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6A797" w14:textId="39C643B9" w:rsidR="000928F4" w:rsidRDefault="000928F4" w:rsidP="000928F4">
      <w:pPr>
        <w:jc w:val="center"/>
        <w:rPr>
          <w:rFonts w:asciiTheme="minorBidi" w:hAnsiTheme="minorBidi"/>
          <w:b/>
          <w:bCs/>
          <w:sz w:val="28"/>
          <w:szCs w:val="28"/>
        </w:rPr>
      </w:pPr>
      <w:r w:rsidRPr="00C95C5C">
        <w:rPr>
          <w:noProof/>
        </w:rPr>
        <w:drawing>
          <wp:anchor distT="0" distB="0" distL="114300" distR="114300" simplePos="0" relativeHeight="251659264" behindDoc="1" locked="0" layoutInCell="1" allowOverlap="1" wp14:anchorId="0620DF8F" wp14:editId="75690DA1">
            <wp:simplePos x="0" y="0"/>
            <wp:positionH relativeFrom="margin">
              <wp:align>center</wp:align>
            </wp:positionH>
            <wp:positionV relativeFrom="paragraph">
              <wp:posOffset>0</wp:posOffset>
            </wp:positionV>
            <wp:extent cx="3016250" cy="964565"/>
            <wp:effectExtent l="0" t="0" r="0" b="0"/>
            <wp:wrapTight wrapText="bothSides">
              <wp:wrapPolygon edited="0">
                <wp:start x="819" y="2986"/>
                <wp:lineTo x="819" y="11945"/>
                <wp:lineTo x="2046" y="17490"/>
                <wp:lineTo x="2319" y="18344"/>
                <wp:lineTo x="12960" y="18344"/>
                <wp:lineTo x="14461" y="17490"/>
                <wp:lineTo x="17325" y="12798"/>
                <wp:lineTo x="17189" y="10665"/>
                <wp:lineTo x="21282" y="8959"/>
                <wp:lineTo x="21418" y="5119"/>
                <wp:lineTo x="19372" y="2986"/>
                <wp:lineTo x="819" y="2986"/>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3016250" cy="9645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D8159E" w14:textId="77777777" w:rsidR="000928F4" w:rsidRDefault="000928F4" w:rsidP="000928F4">
      <w:pPr>
        <w:jc w:val="center"/>
        <w:rPr>
          <w:rFonts w:asciiTheme="minorBidi" w:hAnsiTheme="minorBidi"/>
          <w:b/>
          <w:bCs/>
          <w:sz w:val="28"/>
          <w:szCs w:val="28"/>
        </w:rPr>
      </w:pPr>
    </w:p>
    <w:p w14:paraId="13524C10" w14:textId="77777777" w:rsidR="000928F4" w:rsidRDefault="000928F4" w:rsidP="000928F4">
      <w:pPr>
        <w:jc w:val="center"/>
        <w:rPr>
          <w:rFonts w:asciiTheme="minorBidi" w:hAnsiTheme="minorBidi"/>
          <w:b/>
          <w:bCs/>
          <w:sz w:val="28"/>
          <w:szCs w:val="28"/>
        </w:rPr>
      </w:pPr>
    </w:p>
    <w:p w14:paraId="4DE4367D" w14:textId="77777777" w:rsidR="000928F4" w:rsidRDefault="000928F4" w:rsidP="000928F4">
      <w:pPr>
        <w:jc w:val="center"/>
        <w:rPr>
          <w:rFonts w:asciiTheme="minorBidi" w:hAnsiTheme="minorBidi"/>
          <w:b/>
          <w:bCs/>
          <w:sz w:val="28"/>
          <w:szCs w:val="28"/>
        </w:rPr>
      </w:pPr>
    </w:p>
    <w:p w14:paraId="122D41C6" w14:textId="77777777" w:rsidR="000928F4" w:rsidRDefault="000928F4" w:rsidP="000928F4">
      <w:pPr>
        <w:jc w:val="center"/>
        <w:rPr>
          <w:rFonts w:asciiTheme="minorBidi" w:hAnsiTheme="minorBidi"/>
          <w:b/>
          <w:bCs/>
          <w:sz w:val="28"/>
          <w:szCs w:val="28"/>
        </w:rPr>
      </w:pPr>
    </w:p>
    <w:p w14:paraId="62FE5680" w14:textId="470B28E9" w:rsidR="000928F4" w:rsidRPr="00C95C5C" w:rsidRDefault="000928F4" w:rsidP="000928F4">
      <w:pPr>
        <w:jc w:val="center"/>
        <w:rPr>
          <w:rFonts w:asciiTheme="minorBidi" w:hAnsiTheme="minorBidi"/>
          <w:b/>
          <w:bCs/>
          <w:sz w:val="28"/>
          <w:szCs w:val="28"/>
        </w:rPr>
      </w:pPr>
      <w:r w:rsidRPr="00C95C5C">
        <w:rPr>
          <w:rFonts w:asciiTheme="minorBidi" w:hAnsiTheme="minorBidi"/>
          <w:b/>
          <w:bCs/>
          <w:sz w:val="28"/>
          <w:szCs w:val="28"/>
        </w:rPr>
        <w:t>Course: BSc (Hons) Health and Social Care</w:t>
      </w:r>
    </w:p>
    <w:p w14:paraId="524955D9" w14:textId="77777777" w:rsidR="000928F4" w:rsidRPr="00C95C5C" w:rsidRDefault="000928F4" w:rsidP="000928F4">
      <w:pPr>
        <w:jc w:val="center"/>
        <w:rPr>
          <w:rFonts w:asciiTheme="minorBidi" w:hAnsiTheme="minorBidi"/>
          <w:b/>
          <w:bCs/>
          <w:sz w:val="28"/>
          <w:szCs w:val="28"/>
        </w:rPr>
      </w:pPr>
      <w:r w:rsidRPr="00C95C5C">
        <w:rPr>
          <w:rFonts w:asciiTheme="minorBidi" w:hAnsiTheme="minorBidi"/>
          <w:b/>
          <w:bCs/>
          <w:sz w:val="28"/>
          <w:szCs w:val="28"/>
        </w:rPr>
        <w:t>Module: Independent Project (BMHP6020_BIRM)</w:t>
      </w:r>
    </w:p>
    <w:p w14:paraId="626F4E81" w14:textId="77777777" w:rsidR="000928F4" w:rsidRPr="00C95C5C" w:rsidRDefault="000928F4" w:rsidP="000928F4">
      <w:pPr>
        <w:jc w:val="center"/>
        <w:rPr>
          <w:rFonts w:asciiTheme="minorBidi" w:hAnsiTheme="minorBidi"/>
          <w:b/>
          <w:bCs/>
          <w:sz w:val="28"/>
          <w:szCs w:val="28"/>
        </w:rPr>
      </w:pPr>
    </w:p>
    <w:p w14:paraId="6323A18C" w14:textId="77777777" w:rsidR="000928F4" w:rsidRPr="006D3E0D" w:rsidRDefault="000928F4" w:rsidP="000928F4">
      <w:pPr>
        <w:jc w:val="center"/>
        <w:rPr>
          <w:rFonts w:asciiTheme="minorBidi" w:hAnsiTheme="minorBidi"/>
          <w:b/>
          <w:bCs/>
          <w:sz w:val="28"/>
          <w:szCs w:val="28"/>
        </w:rPr>
      </w:pPr>
      <w:r w:rsidRPr="006D3E0D">
        <w:rPr>
          <w:rFonts w:asciiTheme="minorBidi" w:hAnsiTheme="minorBidi"/>
          <w:b/>
          <w:bCs/>
          <w:sz w:val="28"/>
          <w:szCs w:val="28"/>
        </w:rPr>
        <w:t>The Impact of Social Media on Mental Health Among Young Adults in the UK</w:t>
      </w:r>
    </w:p>
    <w:p w14:paraId="68F96D45" w14:textId="77777777" w:rsidR="000928F4" w:rsidRPr="00C95C5C" w:rsidRDefault="000928F4" w:rsidP="000928F4">
      <w:pPr>
        <w:jc w:val="center"/>
        <w:rPr>
          <w:rFonts w:asciiTheme="minorBidi" w:hAnsiTheme="minorBidi"/>
          <w:b/>
          <w:bCs/>
          <w:sz w:val="28"/>
          <w:szCs w:val="28"/>
        </w:rPr>
      </w:pPr>
    </w:p>
    <w:p w14:paraId="43E1E21B" w14:textId="77777777" w:rsidR="000928F4" w:rsidRPr="00C95C5C" w:rsidRDefault="000928F4" w:rsidP="000928F4">
      <w:pPr>
        <w:jc w:val="center"/>
        <w:rPr>
          <w:rFonts w:asciiTheme="minorBidi" w:hAnsiTheme="minorBidi"/>
          <w:b/>
          <w:bCs/>
          <w:sz w:val="28"/>
          <w:szCs w:val="28"/>
        </w:rPr>
      </w:pPr>
      <w:r w:rsidRPr="00C95C5C">
        <w:rPr>
          <w:rFonts w:asciiTheme="minorBidi" w:hAnsiTheme="minorBidi"/>
          <w:b/>
          <w:bCs/>
          <w:sz w:val="28"/>
          <w:szCs w:val="28"/>
        </w:rPr>
        <w:t>CHAPTER 3 – Methods and Search Strategy</w:t>
      </w:r>
    </w:p>
    <w:p w14:paraId="4BAC112E" w14:textId="77777777" w:rsidR="000928F4" w:rsidRPr="00C95C5C" w:rsidRDefault="000928F4" w:rsidP="000928F4">
      <w:pPr>
        <w:jc w:val="center"/>
        <w:rPr>
          <w:rFonts w:asciiTheme="minorBidi" w:hAnsiTheme="minorBidi"/>
          <w:b/>
          <w:bCs/>
          <w:sz w:val="28"/>
          <w:szCs w:val="28"/>
        </w:rPr>
      </w:pPr>
    </w:p>
    <w:p w14:paraId="231BF6B7" w14:textId="77777777" w:rsidR="000928F4" w:rsidRPr="0000673C" w:rsidRDefault="000928F4" w:rsidP="000928F4">
      <w:pPr>
        <w:jc w:val="center"/>
        <w:rPr>
          <w:rFonts w:asciiTheme="minorBidi" w:hAnsiTheme="minorBidi"/>
          <w:b/>
          <w:bCs/>
          <w:sz w:val="28"/>
          <w:szCs w:val="28"/>
        </w:rPr>
      </w:pPr>
      <w:r w:rsidRPr="0000673C">
        <w:rPr>
          <w:rFonts w:asciiTheme="minorBidi" w:hAnsiTheme="minorBidi"/>
          <w:b/>
          <w:bCs/>
          <w:sz w:val="28"/>
          <w:szCs w:val="28"/>
        </w:rPr>
        <w:t>Student ID: 2231212</w:t>
      </w:r>
    </w:p>
    <w:p w14:paraId="02D49EA1" w14:textId="77777777" w:rsidR="000928F4" w:rsidRPr="0000673C" w:rsidRDefault="000928F4" w:rsidP="000928F4">
      <w:pPr>
        <w:jc w:val="center"/>
        <w:rPr>
          <w:rFonts w:asciiTheme="minorBidi" w:hAnsiTheme="minorBidi"/>
          <w:b/>
          <w:bCs/>
          <w:sz w:val="28"/>
          <w:szCs w:val="28"/>
        </w:rPr>
      </w:pPr>
    </w:p>
    <w:p w14:paraId="31D6394A" w14:textId="77777777" w:rsidR="000928F4" w:rsidRPr="0000673C" w:rsidRDefault="000928F4" w:rsidP="000928F4">
      <w:pPr>
        <w:jc w:val="center"/>
        <w:rPr>
          <w:rFonts w:asciiTheme="minorBidi" w:hAnsiTheme="minorBidi"/>
          <w:b/>
          <w:bCs/>
          <w:sz w:val="28"/>
          <w:szCs w:val="28"/>
        </w:rPr>
      </w:pPr>
      <w:r w:rsidRPr="0000673C">
        <w:rPr>
          <w:rFonts w:asciiTheme="minorBidi" w:hAnsiTheme="minorBidi"/>
          <w:b/>
          <w:bCs/>
          <w:sz w:val="28"/>
          <w:szCs w:val="28"/>
        </w:rPr>
        <w:t>Student Name: Mehnaz Parveen</w:t>
      </w:r>
    </w:p>
    <w:p w14:paraId="0D4619BD" w14:textId="77777777" w:rsidR="006B5CD5" w:rsidRPr="006B5CD5" w:rsidRDefault="006B5CD5" w:rsidP="006B5CD5"/>
    <w:p w14:paraId="6264AA82" w14:textId="77777777" w:rsidR="006B5CD5" w:rsidRPr="006B5CD5" w:rsidRDefault="006B5CD5" w:rsidP="006B5CD5"/>
    <w:p w14:paraId="2C4529D9" w14:textId="77777777" w:rsidR="006B5CD5" w:rsidRPr="006B5CD5" w:rsidRDefault="006B5CD5" w:rsidP="006B5CD5"/>
    <w:p w14:paraId="1C704E75" w14:textId="77777777" w:rsidR="006B5CD5" w:rsidRPr="006B5CD5" w:rsidRDefault="006B5CD5" w:rsidP="006B5CD5"/>
    <w:p w14:paraId="619C1CE3" w14:textId="77777777" w:rsidR="006B5CD5" w:rsidRPr="006B5CD5" w:rsidRDefault="006B5CD5" w:rsidP="006B5CD5"/>
    <w:p w14:paraId="3D30ABE1" w14:textId="77777777" w:rsidR="006B5CD5" w:rsidRPr="006B5CD5" w:rsidRDefault="006B5CD5" w:rsidP="006B5CD5"/>
    <w:p w14:paraId="7525571F" w14:textId="77777777" w:rsidR="006B5CD5" w:rsidRPr="006B5CD5" w:rsidRDefault="006B5CD5" w:rsidP="006B5CD5"/>
    <w:p w14:paraId="026134B1" w14:textId="77777777" w:rsidR="006B5CD5" w:rsidRPr="006B5CD5" w:rsidRDefault="006B5CD5" w:rsidP="006B5CD5"/>
    <w:p w14:paraId="3609AA53" w14:textId="77777777" w:rsidR="006B5CD5" w:rsidRPr="006B5CD5" w:rsidRDefault="006B5CD5" w:rsidP="006B5CD5"/>
    <w:p w14:paraId="1A28A2C2" w14:textId="77777777" w:rsidR="006B5CD5" w:rsidRPr="006B5CD5" w:rsidRDefault="006B5CD5" w:rsidP="006B5CD5"/>
    <w:p w14:paraId="16F184BA" w14:textId="77777777" w:rsidR="006B5CD5" w:rsidRPr="006B5CD5" w:rsidRDefault="006B5CD5" w:rsidP="006B5CD5"/>
    <w:p w14:paraId="4C39EE76" w14:textId="77777777" w:rsidR="006B5CD5" w:rsidRPr="006B5CD5" w:rsidRDefault="006B5CD5" w:rsidP="006B5CD5"/>
    <w:p w14:paraId="30811652" w14:textId="77777777" w:rsidR="006B5CD5" w:rsidRPr="006B5CD5" w:rsidRDefault="006B5CD5" w:rsidP="006B5CD5"/>
    <w:p w14:paraId="781FD10A" w14:textId="77777777" w:rsidR="006B5CD5" w:rsidRPr="006B5CD5" w:rsidRDefault="006B5CD5" w:rsidP="006B5CD5"/>
    <w:p w14:paraId="545696B2" w14:textId="77777777" w:rsidR="006B5CD5" w:rsidRPr="006B5CD5" w:rsidRDefault="006B5CD5" w:rsidP="006B5CD5"/>
    <w:p w14:paraId="64562354" w14:textId="77777777" w:rsidR="006B5CD5" w:rsidRPr="006B5CD5" w:rsidRDefault="006B5CD5" w:rsidP="006B5CD5"/>
    <w:p w14:paraId="2B4D7A75" w14:textId="0B68425B" w:rsidR="006B5CD5" w:rsidRPr="006B5CD5" w:rsidRDefault="006B5CD5" w:rsidP="006B5CD5"/>
    <w:p w14:paraId="5A7AB555" w14:textId="7C4ED802" w:rsidR="003A66FD" w:rsidRPr="006B5CD5" w:rsidRDefault="006B5CD5" w:rsidP="006B5CD5">
      <w:pPr>
        <w:pStyle w:val="Heading2"/>
        <w:spacing w:line="360" w:lineRule="auto"/>
        <w:rPr>
          <w:rFonts w:asciiTheme="minorBidi" w:hAnsiTheme="minorBidi" w:cstheme="minorBidi"/>
          <w:b/>
          <w:bCs/>
          <w:color w:val="auto"/>
          <w:sz w:val="22"/>
          <w:szCs w:val="22"/>
        </w:rPr>
      </w:pPr>
      <w:r w:rsidRPr="006B5CD5">
        <w:rPr>
          <w:rFonts w:asciiTheme="minorBidi" w:hAnsiTheme="minorBidi" w:cstheme="minorBidi"/>
          <w:b/>
          <w:bCs/>
          <w:color w:val="auto"/>
          <w:sz w:val="22"/>
          <w:szCs w:val="22"/>
        </w:rPr>
        <w:lastRenderedPageBreak/>
        <w:t>3.1</w:t>
      </w:r>
      <w:r w:rsidRPr="006B5CD5">
        <w:rPr>
          <w:rFonts w:asciiTheme="minorBidi" w:hAnsiTheme="minorBidi" w:cstheme="minorBidi"/>
          <w:b/>
          <w:bCs/>
          <w:color w:val="auto"/>
          <w:sz w:val="22"/>
          <w:szCs w:val="22"/>
        </w:rPr>
        <w:tab/>
      </w:r>
      <w:r w:rsidR="00292A36" w:rsidRPr="006B5CD5">
        <w:rPr>
          <w:rFonts w:asciiTheme="minorBidi" w:hAnsiTheme="minorBidi" w:cstheme="minorBidi"/>
          <w:b/>
          <w:bCs/>
          <w:color w:val="auto"/>
          <w:sz w:val="22"/>
          <w:szCs w:val="22"/>
        </w:rPr>
        <w:t>Introduction</w:t>
      </w:r>
    </w:p>
    <w:p w14:paraId="6CBC7EFF" w14:textId="5D652A62" w:rsidR="003A66FD" w:rsidRPr="006B5CD5" w:rsidRDefault="009C2996" w:rsidP="006B5CD5">
      <w:pPr>
        <w:spacing w:line="360" w:lineRule="auto"/>
        <w:jc w:val="both"/>
        <w:rPr>
          <w:rFonts w:asciiTheme="minorBidi" w:eastAsia="Times New Roman" w:hAnsiTheme="minorBidi"/>
          <w:sz w:val="22"/>
          <w:szCs w:val="22"/>
          <w:lang w:eastAsia="en-US"/>
        </w:rPr>
      </w:pPr>
      <w:r w:rsidRPr="006B5CD5">
        <w:rPr>
          <w:rFonts w:asciiTheme="minorBidi" w:hAnsiTheme="minorBidi"/>
          <w:sz w:val="22"/>
          <w:szCs w:val="22"/>
        </w:rPr>
        <w:t xml:space="preserve">The chapter describes the methodology employed to conduct research on the effects of social media on the mental well-being of young adults of 18-25 years in the United Kingdom. It is based on Academic Methodology Poster, which is elaborated by explaining how the secondary research was carried out to identify, select and </w:t>
      </w:r>
      <w:r w:rsidR="006B5CD5" w:rsidRPr="006B5CD5">
        <w:rPr>
          <w:rFonts w:asciiTheme="minorBidi" w:hAnsiTheme="minorBidi"/>
          <w:sz w:val="22"/>
          <w:szCs w:val="22"/>
        </w:rPr>
        <w:t>analyse</w:t>
      </w:r>
      <w:r w:rsidRPr="006B5CD5">
        <w:rPr>
          <w:rFonts w:asciiTheme="minorBidi" w:hAnsiTheme="minorBidi"/>
          <w:sz w:val="22"/>
          <w:szCs w:val="22"/>
        </w:rPr>
        <w:t xml:space="preserve"> academic and policy-based sources with relevance. The research was systematic and desk-based relying on the literature review methods to investigate the relationship between online engagement and psychological wellbeing</w:t>
      </w:r>
      <w:r w:rsidR="006F4AE0" w:rsidRPr="006B5CD5">
        <w:rPr>
          <w:rFonts w:asciiTheme="minorBidi" w:hAnsiTheme="minorBidi"/>
          <w:sz w:val="22"/>
          <w:szCs w:val="22"/>
        </w:rPr>
        <w:t xml:space="preserve"> </w:t>
      </w:r>
      <w:r w:rsidR="006F4AE0" w:rsidRPr="006B5CD5">
        <w:rPr>
          <w:rFonts w:asciiTheme="minorBidi" w:eastAsia="Times New Roman" w:hAnsiTheme="minorBidi"/>
          <w:sz w:val="22"/>
          <w:szCs w:val="22"/>
          <w:lang w:eastAsia="en-US"/>
        </w:rPr>
        <w:t xml:space="preserve">(None Vrinda K </w:t>
      </w:r>
      <w:r w:rsidR="006F4AE0" w:rsidRPr="006B5CD5">
        <w:rPr>
          <w:rFonts w:asciiTheme="minorBidi" w:eastAsia="Times New Roman" w:hAnsiTheme="minorBidi"/>
          <w:i/>
          <w:iCs/>
          <w:sz w:val="22"/>
          <w:szCs w:val="22"/>
          <w:lang w:eastAsia="en-US"/>
        </w:rPr>
        <w:t>et al.</w:t>
      </w:r>
      <w:r w:rsidR="006F4AE0" w:rsidRPr="006B5CD5">
        <w:rPr>
          <w:rFonts w:asciiTheme="minorBidi" w:eastAsia="Times New Roman" w:hAnsiTheme="minorBidi"/>
          <w:sz w:val="22"/>
          <w:szCs w:val="22"/>
          <w:lang w:eastAsia="en-US"/>
        </w:rPr>
        <w:t>, 2024)</w:t>
      </w:r>
      <w:r w:rsidRPr="006B5CD5">
        <w:rPr>
          <w:rFonts w:asciiTheme="minorBidi" w:hAnsiTheme="minorBidi"/>
          <w:sz w:val="22"/>
          <w:szCs w:val="22"/>
        </w:rPr>
        <w:t>. Such research methodologies played a crucial role in determining plausible evidence, pattern analysis and the thematic bases of the discussion in Chapter 4.</w:t>
      </w:r>
    </w:p>
    <w:p w14:paraId="644CE1D2" w14:textId="6A574F89" w:rsidR="009E5B14" w:rsidRPr="006B5CD5" w:rsidRDefault="006B5CD5" w:rsidP="006B5CD5">
      <w:pPr>
        <w:pStyle w:val="Heading2"/>
        <w:spacing w:line="360" w:lineRule="auto"/>
        <w:rPr>
          <w:rFonts w:asciiTheme="minorBidi" w:hAnsiTheme="minorBidi" w:cstheme="minorBidi"/>
          <w:b/>
          <w:bCs/>
          <w:color w:val="auto"/>
          <w:sz w:val="22"/>
          <w:szCs w:val="22"/>
        </w:rPr>
      </w:pPr>
      <w:r w:rsidRPr="006B5CD5">
        <w:rPr>
          <w:rFonts w:asciiTheme="minorBidi" w:hAnsiTheme="minorBidi" w:cstheme="minorBidi"/>
          <w:b/>
          <w:bCs/>
          <w:color w:val="auto"/>
          <w:sz w:val="22"/>
          <w:szCs w:val="22"/>
        </w:rPr>
        <w:t>3.2</w:t>
      </w:r>
      <w:r w:rsidRPr="006B5CD5">
        <w:rPr>
          <w:rFonts w:asciiTheme="minorBidi" w:hAnsiTheme="minorBidi" w:cstheme="minorBidi"/>
          <w:b/>
          <w:bCs/>
          <w:color w:val="auto"/>
          <w:sz w:val="22"/>
          <w:szCs w:val="22"/>
        </w:rPr>
        <w:tab/>
      </w:r>
      <w:r w:rsidR="00292A36" w:rsidRPr="006B5CD5">
        <w:rPr>
          <w:rFonts w:asciiTheme="minorBidi" w:hAnsiTheme="minorBidi" w:cstheme="minorBidi"/>
          <w:b/>
          <w:bCs/>
          <w:color w:val="auto"/>
          <w:sz w:val="22"/>
          <w:szCs w:val="22"/>
        </w:rPr>
        <w:t>Search Strategy</w:t>
      </w:r>
    </w:p>
    <w:p w14:paraId="0293381E" w14:textId="466BF90A" w:rsidR="00D13A82" w:rsidRPr="006B5CD5" w:rsidRDefault="009C2996" w:rsidP="006B5CD5">
      <w:pPr>
        <w:spacing w:line="360" w:lineRule="auto"/>
        <w:jc w:val="both"/>
        <w:rPr>
          <w:rFonts w:asciiTheme="minorBidi" w:eastAsia="Times New Roman" w:hAnsiTheme="minorBidi"/>
          <w:sz w:val="22"/>
          <w:szCs w:val="22"/>
          <w:lang w:eastAsia="en-US"/>
        </w:rPr>
      </w:pPr>
      <w:r w:rsidRPr="006B5CD5">
        <w:rPr>
          <w:rFonts w:asciiTheme="minorBidi" w:hAnsiTheme="minorBidi"/>
          <w:sz w:val="22"/>
          <w:szCs w:val="22"/>
        </w:rPr>
        <w:t>The search strategy used in the research was systematic and comprehensive using the keywords developed out of the research project title and objectives. The key words were social media, mental health, young adults, UK, depression, anxiety, body image, digital wellbeing. Search refinements were used with Boolean operators- such as (social media as well as mental health) and (young adults or young people) and (UK) without (children or older adults). Search plan was recorded in spreadsheet form where databases used, search terms, number of results and relevance were captured</w:t>
      </w:r>
      <w:r w:rsidR="006F4AE0" w:rsidRPr="006B5CD5">
        <w:rPr>
          <w:rFonts w:asciiTheme="minorBidi" w:hAnsiTheme="minorBidi"/>
          <w:sz w:val="22"/>
          <w:szCs w:val="22"/>
        </w:rPr>
        <w:t xml:space="preserve"> </w:t>
      </w:r>
      <w:r w:rsidR="006F4AE0" w:rsidRPr="006B5CD5">
        <w:rPr>
          <w:rFonts w:asciiTheme="minorBidi" w:eastAsia="Times New Roman" w:hAnsiTheme="minorBidi"/>
          <w:sz w:val="22"/>
          <w:szCs w:val="22"/>
          <w:lang w:eastAsia="en-US"/>
        </w:rPr>
        <w:t>(</w:t>
      </w:r>
      <w:proofErr w:type="spellStart"/>
      <w:r w:rsidR="006F4AE0" w:rsidRPr="006B5CD5">
        <w:rPr>
          <w:rFonts w:asciiTheme="minorBidi" w:eastAsia="Times New Roman" w:hAnsiTheme="minorBidi"/>
          <w:sz w:val="22"/>
          <w:szCs w:val="22"/>
          <w:lang w:eastAsia="en-US"/>
        </w:rPr>
        <w:t>Dharejo</w:t>
      </w:r>
      <w:proofErr w:type="spellEnd"/>
      <w:r w:rsidR="006F4AE0" w:rsidRPr="006B5CD5">
        <w:rPr>
          <w:rFonts w:asciiTheme="minorBidi" w:eastAsia="Times New Roman" w:hAnsiTheme="minorBidi"/>
          <w:sz w:val="22"/>
          <w:szCs w:val="22"/>
          <w:lang w:eastAsia="en-US"/>
        </w:rPr>
        <w:t xml:space="preserve"> </w:t>
      </w:r>
      <w:r w:rsidR="006F4AE0" w:rsidRPr="006B5CD5">
        <w:rPr>
          <w:rFonts w:asciiTheme="minorBidi" w:eastAsia="Times New Roman" w:hAnsiTheme="minorBidi"/>
          <w:i/>
          <w:iCs/>
          <w:sz w:val="22"/>
          <w:szCs w:val="22"/>
          <w:lang w:eastAsia="en-US"/>
        </w:rPr>
        <w:t>et al.</w:t>
      </w:r>
      <w:r w:rsidR="006F4AE0" w:rsidRPr="006B5CD5">
        <w:rPr>
          <w:rFonts w:asciiTheme="minorBidi" w:eastAsia="Times New Roman" w:hAnsiTheme="minorBidi"/>
          <w:sz w:val="22"/>
          <w:szCs w:val="22"/>
          <w:lang w:eastAsia="en-US"/>
        </w:rPr>
        <w:t>, 2023)</w:t>
      </w:r>
      <w:r w:rsidRPr="006B5CD5">
        <w:rPr>
          <w:rFonts w:asciiTheme="minorBidi" w:hAnsiTheme="minorBidi"/>
          <w:sz w:val="22"/>
          <w:szCs w:val="22"/>
        </w:rPr>
        <w:t>. This methodical process made sure that the sources were retrieved in a systematic manner in accordance with the aims and objectives of the project.</w:t>
      </w:r>
    </w:p>
    <w:p w14:paraId="57AFDE7A" w14:textId="1750BDD4" w:rsidR="00B575E2" w:rsidRPr="006B5CD5" w:rsidRDefault="006B5CD5" w:rsidP="006B5CD5">
      <w:pPr>
        <w:pStyle w:val="Heading2"/>
        <w:spacing w:line="360" w:lineRule="auto"/>
        <w:rPr>
          <w:rFonts w:asciiTheme="minorBidi" w:hAnsiTheme="minorBidi" w:cstheme="minorBidi"/>
          <w:b/>
          <w:bCs/>
          <w:color w:val="auto"/>
          <w:sz w:val="22"/>
          <w:szCs w:val="22"/>
        </w:rPr>
      </w:pPr>
      <w:r>
        <w:rPr>
          <w:rFonts w:asciiTheme="minorBidi" w:hAnsiTheme="minorBidi" w:cstheme="minorBidi"/>
          <w:b/>
          <w:bCs/>
          <w:color w:val="auto"/>
          <w:sz w:val="22"/>
          <w:szCs w:val="22"/>
        </w:rPr>
        <w:t>3.3</w:t>
      </w:r>
      <w:r>
        <w:rPr>
          <w:rFonts w:asciiTheme="minorBidi" w:hAnsiTheme="minorBidi" w:cstheme="minorBidi"/>
          <w:b/>
          <w:bCs/>
          <w:color w:val="auto"/>
          <w:sz w:val="22"/>
          <w:szCs w:val="22"/>
        </w:rPr>
        <w:tab/>
      </w:r>
      <w:r w:rsidR="00292A36" w:rsidRPr="006B5CD5">
        <w:rPr>
          <w:rFonts w:asciiTheme="minorBidi" w:hAnsiTheme="minorBidi" w:cstheme="minorBidi"/>
          <w:b/>
          <w:bCs/>
          <w:color w:val="auto"/>
          <w:sz w:val="22"/>
          <w:szCs w:val="22"/>
        </w:rPr>
        <w:t>Searching for Information</w:t>
      </w:r>
    </w:p>
    <w:p w14:paraId="1B0E7597" w14:textId="77777777" w:rsidR="006F4AE0" w:rsidRPr="006B5CD5" w:rsidRDefault="006F4AE0" w:rsidP="006B5CD5">
      <w:pPr>
        <w:spacing w:before="240" w:line="360" w:lineRule="auto"/>
        <w:jc w:val="both"/>
        <w:rPr>
          <w:rFonts w:asciiTheme="minorBidi" w:hAnsiTheme="minorBidi"/>
          <w:sz w:val="22"/>
          <w:szCs w:val="22"/>
        </w:rPr>
      </w:pPr>
      <w:r w:rsidRPr="006B5CD5">
        <w:rPr>
          <w:rFonts w:asciiTheme="minorBidi" w:hAnsiTheme="minorBidi"/>
          <w:sz w:val="22"/>
          <w:szCs w:val="22"/>
        </w:rPr>
        <w:t xml:space="preserve">The secondary data was collected using reliable academic databases and government reports. The core databases included EBSCOhost, ProQuest, JSTOR, PubMed, ScienceDirect, and Google Scholar. Official sources used to provide statistics on mental health problems specific to young adults in the UK included NHS Digital, Mind, </w:t>
      </w:r>
      <w:proofErr w:type="spellStart"/>
      <w:r w:rsidRPr="006B5CD5">
        <w:rPr>
          <w:rFonts w:asciiTheme="minorBidi" w:hAnsiTheme="minorBidi"/>
          <w:sz w:val="22"/>
          <w:szCs w:val="22"/>
        </w:rPr>
        <w:t>YoungMinds</w:t>
      </w:r>
      <w:proofErr w:type="spellEnd"/>
      <w:r w:rsidRPr="006B5CD5">
        <w:rPr>
          <w:rFonts w:asciiTheme="minorBidi" w:hAnsiTheme="minorBidi"/>
          <w:sz w:val="22"/>
          <w:szCs w:val="22"/>
        </w:rPr>
        <w:t xml:space="preserve">, and GOV.UK. Peer-reviewed articles, reports, and professional publications published between 2015 and 2025, in English, and focusing on the UK population aged 18 to 25, were searched. </w:t>
      </w:r>
    </w:p>
    <w:p w14:paraId="6F09D47B" w14:textId="2C88DF77" w:rsidR="00B575E2" w:rsidRPr="006B5CD5" w:rsidRDefault="006F4AE0" w:rsidP="006B5CD5">
      <w:pPr>
        <w:spacing w:before="240" w:line="360" w:lineRule="auto"/>
        <w:jc w:val="both"/>
        <w:rPr>
          <w:rFonts w:asciiTheme="minorBidi" w:hAnsiTheme="minorBidi"/>
          <w:kern w:val="2"/>
          <w:sz w:val="22"/>
          <w:szCs w:val="22"/>
          <w14:ligatures w14:val="standardContextual"/>
        </w:rPr>
      </w:pPr>
      <w:r w:rsidRPr="006B5CD5">
        <w:rPr>
          <w:rFonts w:asciiTheme="minorBidi" w:hAnsiTheme="minorBidi"/>
          <w:sz w:val="22"/>
          <w:szCs w:val="22"/>
        </w:rPr>
        <w:t xml:space="preserve">Date filters and Boolean operators were modified to narrow down large amounts of results. A Source Tracking Table was used to note inclusion criteria, details of the study and main insights, which made it transparent and well organised </w:t>
      </w:r>
      <w:r w:rsidRPr="006B5CD5">
        <w:rPr>
          <w:rFonts w:asciiTheme="minorBidi" w:eastAsia="Times New Roman" w:hAnsiTheme="minorBidi"/>
          <w:sz w:val="22"/>
          <w:szCs w:val="22"/>
          <w:lang w:eastAsia="en-US"/>
        </w:rPr>
        <w:t xml:space="preserve">(Gottlieb </w:t>
      </w:r>
      <w:r w:rsidRPr="006B5CD5">
        <w:rPr>
          <w:rFonts w:asciiTheme="minorBidi" w:eastAsia="Times New Roman" w:hAnsiTheme="minorBidi"/>
          <w:i/>
          <w:iCs/>
          <w:sz w:val="22"/>
          <w:szCs w:val="22"/>
          <w:lang w:eastAsia="en-US"/>
        </w:rPr>
        <w:t>et al.</w:t>
      </w:r>
      <w:r w:rsidRPr="006B5CD5">
        <w:rPr>
          <w:rFonts w:asciiTheme="minorBidi" w:eastAsia="Times New Roman" w:hAnsiTheme="minorBidi"/>
          <w:sz w:val="22"/>
          <w:szCs w:val="22"/>
          <w:lang w:eastAsia="en-US"/>
        </w:rPr>
        <w:t>, 2021)</w:t>
      </w:r>
      <w:r w:rsidRPr="006B5CD5">
        <w:rPr>
          <w:rFonts w:asciiTheme="minorBidi" w:hAnsiTheme="minorBidi"/>
          <w:sz w:val="22"/>
          <w:szCs w:val="22"/>
        </w:rPr>
        <w:t xml:space="preserve">. </w:t>
      </w:r>
    </w:p>
    <w:p w14:paraId="60E72623" w14:textId="4CD1C03D" w:rsidR="006F4AE0" w:rsidRPr="00897E07" w:rsidRDefault="00897E07" w:rsidP="006B5CD5">
      <w:pPr>
        <w:pStyle w:val="Heading2"/>
        <w:spacing w:line="360" w:lineRule="auto"/>
        <w:rPr>
          <w:rFonts w:asciiTheme="minorBidi" w:hAnsiTheme="minorBidi" w:cstheme="minorBidi"/>
          <w:b/>
          <w:bCs/>
          <w:color w:val="auto"/>
          <w:sz w:val="22"/>
          <w:szCs w:val="22"/>
        </w:rPr>
      </w:pPr>
      <w:r w:rsidRPr="00897E07">
        <w:rPr>
          <w:rFonts w:asciiTheme="minorBidi" w:hAnsiTheme="minorBidi" w:cstheme="minorBidi"/>
          <w:b/>
          <w:bCs/>
          <w:color w:val="auto"/>
          <w:sz w:val="22"/>
          <w:szCs w:val="22"/>
        </w:rPr>
        <w:t>3.4</w:t>
      </w:r>
      <w:r w:rsidRPr="00897E07">
        <w:rPr>
          <w:rFonts w:asciiTheme="minorBidi" w:hAnsiTheme="minorBidi" w:cstheme="minorBidi"/>
          <w:b/>
          <w:bCs/>
          <w:color w:val="auto"/>
          <w:sz w:val="22"/>
          <w:szCs w:val="22"/>
        </w:rPr>
        <w:tab/>
      </w:r>
      <w:r w:rsidR="00292A36" w:rsidRPr="00897E07">
        <w:rPr>
          <w:rFonts w:asciiTheme="minorBidi" w:hAnsiTheme="minorBidi" w:cstheme="minorBidi"/>
          <w:b/>
          <w:bCs/>
          <w:color w:val="auto"/>
          <w:sz w:val="22"/>
          <w:szCs w:val="22"/>
        </w:rPr>
        <w:t xml:space="preserve">Research Validation </w:t>
      </w:r>
    </w:p>
    <w:p w14:paraId="6CCEE2F3" w14:textId="1AC9428E" w:rsidR="006F4AE0" w:rsidRPr="006B5CD5" w:rsidRDefault="006F4AE0" w:rsidP="006B5CD5">
      <w:pPr>
        <w:spacing w:line="360" w:lineRule="auto"/>
        <w:jc w:val="both"/>
        <w:rPr>
          <w:rFonts w:asciiTheme="minorBidi" w:eastAsia="Times New Roman" w:hAnsiTheme="minorBidi"/>
          <w:sz w:val="22"/>
          <w:szCs w:val="22"/>
          <w:lang w:eastAsia="en-US"/>
        </w:rPr>
      </w:pPr>
      <w:r w:rsidRPr="006B5CD5">
        <w:rPr>
          <w:rFonts w:asciiTheme="minorBidi" w:hAnsiTheme="minorBidi"/>
          <w:sz w:val="22"/>
          <w:szCs w:val="22"/>
        </w:rPr>
        <w:t xml:space="preserve">The validity of each source was strictly checked through skimming and scanning to ensure that it was in line with the research question. The abstracts, introductions, and conclusions were checked first, and then the assessment was considered using the CRAAP Test </w:t>
      </w:r>
      <w:r w:rsidRPr="006B5CD5">
        <w:rPr>
          <w:rFonts w:asciiTheme="minorBidi" w:hAnsiTheme="minorBidi"/>
          <w:sz w:val="22"/>
          <w:szCs w:val="22"/>
        </w:rPr>
        <w:lastRenderedPageBreak/>
        <w:t>(Currency, Relevance, Authority, Accuracy, Purpose). Preference was also given to UK-based, peer-reviewed studies that were written in the past decade by recognised scholars or organisations. As an illustration, Keles, McCrae and Grealish (2020) were chosen as they analyse the psychological effects of social media on young adults in a more current setting</w:t>
      </w:r>
      <w:r w:rsidR="00087789" w:rsidRPr="006B5CD5">
        <w:rPr>
          <w:rFonts w:asciiTheme="minorBidi" w:hAnsiTheme="minorBidi"/>
          <w:sz w:val="22"/>
          <w:szCs w:val="22"/>
        </w:rPr>
        <w:t xml:space="preserve"> </w:t>
      </w:r>
      <w:r w:rsidR="00087789" w:rsidRPr="006B5CD5">
        <w:rPr>
          <w:rFonts w:asciiTheme="minorBidi" w:eastAsia="Times New Roman" w:hAnsiTheme="minorBidi"/>
          <w:sz w:val="22"/>
          <w:szCs w:val="22"/>
          <w:lang w:eastAsia="en-US"/>
        </w:rPr>
        <w:t>(Keles, McCrae and Grealish, 2020)</w:t>
      </w:r>
      <w:r w:rsidRPr="006B5CD5">
        <w:rPr>
          <w:rFonts w:asciiTheme="minorBidi" w:hAnsiTheme="minorBidi"/>
          <w:sz w:val="22"/>
          <w:szCs w:val="22"/>
        </w:rPr>
        <w:t>. Still, they left out studies that were published before 2014 or studied a different population. This procedure made sure that the research findings were informed by credible, current and context-specific evidence only.</w:t>
      </w:r>
    </w:p>
    <w:p w14:paraId="7A896555" w14:textId="64813635" w:rsidR="006F4AE0" w:rsidRPr="005B16A8" w:rsidRDefault="005B16A8" w:rsidP="006B5CD5">
      <w:pPr>
        <w:pStyle w:val="Heading2"/>
        <w:spacing w:line="360" w:lineRule="auto"/>
        <w:rPr>
          <w:rFonts w:asciiTheme="minorBidi" w:hAnsiTheme="minorBidi" w:cstheme="minorBidi"/>
          <w:b/>
          <w:bCs/>
          <w:color w:val="auto"/>
          <w:sz w:val="22"/>
          <w:szCs w:val="22"/>
        </w:rPr>
      </w:pPr>
      <w:r w:rsidRPr="005B16A8">
        <w:rPr>
          <w:rFonts w:asciiTheme="minorBidi" w:hAnsiTheme="minorBidi" w:cstheme="minorBidi"/>
          <w:b/>
          <w:bCs/>
          <w:color w:val="auto"/>
          <w:sz w:val="22"/>
          <w:szCs w:val="22"/>
        </w:rPr>
        <w:t>3.5</w:t>
      </w:r>
      <w:r w:rsidRPr="005B16A8">
        <w:rPr>
          <w:rFonts w:asciiTheme="minorBidi" w:hAnsiTheme="minorBidi" w:cstheme="minorBidi"/>
          <w:b/>
          <w:bCs/>
          <w:color w:val="auto"/>
          <w:sz w:val="22"/>
          <w:szCs w:val="22"/>
        </w:rPr>
        <w:tab/>
      </w:r>
      <w:r w:rsidR="00292A36" w:rsidRPr="005B16A8">
        <w:rPr>
          <w:rFonts w:asciiTheme="minorBidi" w:hAnsiTheme="minorBidi" w:cstheme="minorBidi"/>
          <w:b/>
          <w:bCs/>
          <w:color w:val="auto"/>
          <w:sz w:val="22"/>
          <w:szCs w:val="22"/>
        </w:rPr>
        <w:t>Inclusion and Exclusion Criteria</w:t>
      </w:r>
    </w:p>
    <w:p w14:paraId="58E9D3A9" w14:textId="77777777" w:rsidR="00087789" w:rsidRPr="006B5CD5" w:rsidRDefault="00A13763" w:rsidP="006B5CD5">
      <w:pPr>
        <w:spacing w:before="240" w:line="360" w:lineRule="auto"/>
        <w:jc w:val="both"/>
        <w:rPr>
          <w:rFonts w:asciiTheme="minorBidi" w:hAnsiTheme="minorBidi"/>
          <w:sz w:val="22"/>
          <w:szCs w:val="22"/>
        </w:rPr>
      </w:pPr>
      <w:r w:rsidRPr="006B5CD5">
        <w:rPr>
          <w:rFonts w:asciiTheme="minorBidi" w:hAnsiTheme="minorBidi"/>
          <w:sz w:val="22"/>
          <w:szCs w:val="22"/>
        </w:rPr>
        <w:t xml:space="preserve">The inclusion criteria were based on peer-reviewed journal articles, UK-based studies and official publication as mentioning social media use and mental health of individuals aged 18-25 between 2015 and 2025. Empirical value was also included by providing reports of organisations like NHS Digital, </w:t>
      </w:r>
      <w:proofErr w:type="spellStart"/>
      <w:r w:rsidRPr="006B5CD5">
        <w:rPr>
          <w:rFonts w:asciiTheme="minorBidi" w:hAnsiTheme="minorBidi"/>
          <w:sz w:val="22"/>
          <w:szCs w:val="22"/>
        </w:rPr>
        <w:t>YoungMinds</w:t>
      </w:r>
      <w:proofErr w:type="spellEnd"/>
      <w:r w:rsidRPr="006B5CD5">
        <w:rPr>
          <w:rFonts w:asciiTheme="minorBidi" w:hAnsiTheme="minorBidi"/>
          <w:sz w:val="22"/>
          <w:szCs w:val="22"/>
        </w:rPr>
        <w:t xml:space="preserve"> and Mind.</w:t>
      </w:r>
    </w:p>
    <w:p w14:paraId="79EFA533" w14:textId="48124725" w:rsidR="00B575E2" w:rsidRPr="006B5CD5" w:rsidRDefault="009E3CF0" w:rsidP="006B5CD5">
      <w:pPr>
        <w:spacing w:before="240" w:line="360" w:lineRule="auto"/>
        <w:jc w:val="both"/>
        <w:rPr>
          <w:rFonts w:asciiTheme="minorBidi" w:hAnsiTheme="minorBidi"/>
          <w:kern w:val="2"/>
          <w:sz w:val="22"/>
          <w:szCs w:val="22"/>
          <w14:ligatures w14:val="standardContextual"/>
        </w:rPr>
      </w:pPr>
      <w:r w:rsidRPr="006B5CD5">
        <w:rPr>
          <w:rFonts w:asciiTheme="minorBidi" w:hAnsiTheme="minorBidi"/>
          <w:sz w:val="22"/>
          <w:szCs w:val="22"/>
        </w:rPr>
        <w:t>Non-academic sources, such as opinion blogs, social media posts, or outdated studies not relevant to the target population, were filtered out. English studies have been considered only (Nussbaumer-Streit et al., 2020).</w:t>
      </w:r>
      <w:r w:rsidR="00A13763" w:rsidRPr="006B5CD5">
        <w:rPr>
          <w:rFonts w:asciiTheme="minorBidi" w:hAnsiTheme="minorBidi"/>
          <w:sz w:val="22"/>
          <w:szCs w:val="22"/>
        </w:rPr>
        <w:t xml:space="preserve"> These criteria served to include the high-quality, credible, and up-to-date literature that is explicitly related to the project subject, that is, the young adults in the UK.</w:t>
      </w:r>
    </w:p>
    <w:p w14:paraId="01A5598C" w14:textId="52E7AD9D" w:rsidR="0021364B" w:rsidRPr="00425EF8" w:rsidRDefault="00425EF8" w:rsidP="006B5CD5">
      <w:pPr>
        <w:pStyle w:val="Heading2"/>
        <w:spacing w:line="360" w:lineRule="auto"/>
        <w:rPr>
          <w:rFonts w:asciiTheme="minorBidi" w:hAnsiTheme="minorBidi" w:cstheme="minorBidi"/>
          <w:b/>
          <w:bCs/>
          <w:color w:val="auto"/>
          <w:sz w:val="22"/>
          <w:szCs w:val="22"/>
        </w:rPr>
      </w:pPr>
      <w:r w:rsidRPr="00425EF8">
        <w:rPr>
          <w:rFonts w:asciiTheme="minorBidi" w:hAnsiTheme="minorBidi" w:cstheme="minorBidi"/>
          <w:b/>
          <w:bCs/>
          <w:color w:val="auto"/>
          <w:sz w:val="22"/>
          <w:szCs w:val="22"/>
        </w:rPr>
        <w:t>3.6</w:t>
      </w:r>
      <w:r w:rsidRPr="00425EF8">
        <w:rPr>
          <w:rFonts w:asciiTheme="minorBidi" w:hAnsiTheme="minorBidi" w:cstheme="minorBidi"/>
          <w:b/>
          <w:bCs/>
          <w:color w:val="auto"/>
          <w:sz w:val="22"/>
          <w:szCs w:val="22"/>
        </w:rPr>
        <w:tab/>
      </w:r>
      <w:r w:rsidR="00292A36" w:rsidRPr="00425EF8">
        <w:rPr>
          <w:rFonts w:asciiTheme="minorBidi" w:hAnsiTheme="minorBidi" w:cstheme="minorBidi"/>
          <w:b/>
          <w:bCs/>
          <w:color w:val="auto"/>
          <w:sz w:val="22"/>
          <w:szCs w:val="22"/>
        </w:rPr>
        <w:t>Analysing Research</w:t>
      </w:r>
    </w:p>
    <w:p w14:paraId="71630300" w14:textId="7B648255" w:rsidR="00A13763" w:rsidRPr="006B5CD5" w:rsidRDefault="00A13763" w:rsidP="006B5CD5">
      <w:pPr>
        <w:spacing w:line="360" w:lineRule="auto"/>
        <w:jc w:val="both"/>
        <w:rPr>
          <w:rFonts w:asciiTheme="minorBidi" w:eastAsia="Times New Roman" w:hAnsiTheme="minorBidi"/>
          <w:sz w:val="22"/>
          <w:szCs w:val="22"/>
          <w:lang w:eastAsia="en-US"/>
        </w:rPr>
      </w:pPr>
      <w:r w:rsidRPr="006B5CD5">
        <w:rPr>
          <w:rFonts w:asciiTheme="minorBidi" w:hAnsiTheme="minorBidi"/>
          <w:sz w:val="22"/>
          <w:szCs w:val="22"/>
        </w:rPr>
        <w:t xml:space="preserve">Thematic coding approach was used </w:t>
      </w:r>
      <w:proofErr w:type="gramStart"/>
      <w:r w:rsidRPr="006B5CD5">
        <w:rPr>
          <w:rFonts w:asciiTheme="minorBidi" w:hAnsiTheme="minorBidi"/>
          <w:sz w:val="22"/>
          <w:szCs w:val="22"/>
        </w:rPr>
        <w:t>in order to</w:t>
      </w:r>
      <w:proofErr w:type="gramEnd"/>
      <w:r w:rsidRPr="006B5CD5">
        <w:rPr>
          <w:rFonts w:asciiTheme="minorBidi" w:hAnsiTheme="minorBidi"/>
          <w:sz w:val="22"/>
          <w:szCs w:val="22"/>
        </w:rPr>
        <w:t xml:space="preserve"> systematically analyse the literature collected. All the chosen references were checked and coded based on repeated patterns, problems, or concept resemblances</w:t>
      </w:r>
      <w:r w:rsidR="00087789" w:rsidRPr="006B5CD5">
        <w:rPr>
          <w:rFonts w:asciiTheme="minorBidi" w:hAnsiTheme="minorBidi"/>
          <w:sz w:val="22"/>
          <w:szCs w:val="22"/>
        </w:rPr>
        <w:t xml:space="preserve"> </w:t>
      </w:r>
      <w:r w:rsidR="00087789" w:rsidRPr="006B5CD5">
        <w:rPr>
          <w:rFonts w:asciiTheme="minorBidi" w:eastAsia="Times New Roman" w:hAnsiTheme="minorBidi"/>
          <w:sz w:val="22"/>
          <w:szCs w:val="22"/>
          <w:lang w:eastAsia="en-US"/>
        </w:rPr>
        <w:t xml:space="preserve">(Naeem </w:t>
      </w:r>
      <w:r w:rsidR="00087789" w:rsidRPr="006B5CD5">
        <w:rPr>
          <w:rFonts w:asciiTheme="minorBidi" w:eastAsia="Times New Roman" w:hAnsiTheme="minorBidi"/>
          <w:i/>
          <w:iCs/>
          <w:sz w:val="22"/>
          <w:szCs w:val="22"/>
          <w:lang w:eastAsia="en-US"/>
        </w:rPr>
        <w:t>et al.</w:t>
      </w:r>
      <w:r w:rsidR="00087789" w:rsidRPr="006B5CD5">
        <w:rPr>
          <w:rFonts w:asciiTheme="minorBidi" w:eastAsia="Times New Roman" w:hAnsiTheme="minorBidi"/>
          <w:sz w:val="22"/>
          <w:szCs w:val="22"/>
          <w:lang w:eastAsia="en-US"/>
        </w:rPr>
        <w:t>, 2023)</w:t>
      </w:r>
      <w:r w:rsidRPr="006B5CD5">
        <w:rPr>
          <w:rFonts w:asciiTheme="minorBidi" w:hAnsiTheme="minorBidi"/>
          <w:sz w:val="22"/>
          <w:szCs w:val="22"/>
        </w:rPr>
        <w:t>. The first codes were screen time, body image, cyberbullying, sleep disturbance, and digital detox, which are the significant influences on mental health. The codes were subsequently arranged in larger themes, which corresponded to the research aims:</w:t>
      </w:r>
    </w:p>
    <w:p w14:paraId="3A62F065" w14:textId="33CD9C06" w:rsidR="00A13763" w:rsidRPr="006B5CD5" w:rsidRDefault="00A13763" w:rsidP="006B5CD5">
      <w:pPr>
        <w:pStyle w:val="ListParagraph"/>
        <w:numPr>
          <w:ilvl w:val="0"/>
          <w:numId w:val="3"/>
        </w:numPr>
        <w:spacing w:before="240" w:line="360" w:lineRule="auto"/>
        <w:jc w:val="both"/>
        <w:rPr>
          <w:rFonts w:asciiTheme="minorBidi" w:hAnsiTheme="minorBidi"/>
          <w:sz w:val="22"/>
          <w:szCs w:val="22"/>
        </w:rPr>
      </w:pPr>
      <w:r w:rsidRPr="006B5CD5">
        <w:rPr>
          <w:rFonts w:asciiTheme="minorBidi" w:hAnsiTheme="minorBidi"/>
          <w:sz w:val="22"/>
          <w:szCs w:val="22"/>
        </w:rPr>
        <w:t>Trends and breadth of use of social media</w:t>
      </w:r>
    </w:p>
    <w:p w14:paraId="0F7824BC" w14:textId="0A5D2E80" w:rsidR="00A13763" w:rsidRPr="006B5CD5" w:rsidRDefault="00A13763" w:rsidP="006B5CD5">
      <w:pPr>
        <w:pStyle w:val="ListParagraph"/>
        <w:numPr>
          <w:ilvl w:val="0"/>
          <w:numId w:val="3"/>
        </w:numPr>
        <w:spacing w:before="240" w:line="360" w:lineRule="auto"/>
        <w:jc w:val="both"/>
        <w:rPr>
          <w:rFonts w:asciiTheme="minorBidi" w:hAnsiTheme="minorBidi"/>
          <w:sz w:val="22"/>
          <w:szCs w:val="22"/>
        </w:rPr>
      </w:pPr>
      <w:r w:rsidRPr="006B5CD5">
        <w:rPr>
          <w:rFonts w:asciiTheme="minorBidi" w:hAnsiTheme="minorBidi"/>
          <w:sz w:val="22"/>
          <w:szCs w:val="22"/>
        </w:rPr>
        <w:t>Psychological impacts and wellbeing</w:t>
      </w:r>
    </w:p>
    <w:p w14:paraId="404A75FB" w14:textId="53D4C842" w:rsidR="00A13763" w:rsidRPr="006B5CD5" w:rsidRDefault="00A13763" w:rsidP="006B5CD5">
      <w:pPr>
        <w:pStyle w:val="ListParagraph"/>
        <w:numPr>
          <w:ilvl w:val="0"/>
          <w:numId w:val="3"/>
        </w:numPr>
        <w:spacing w:before="240" w:line="360" w:lineRule="auto"/>
        <w:jc w:val="both"/>
        <w:rPr>
          <w:rFonts w:asciiTheme="minorBidi" w:hAnsiTheme="minorBidi"/>
          <w:sz w:val="22"/>
          <w:szCs w:val="22"/>
        </w:rPr>
      </w:pPr>
      <w:r w:rsidRPr="006B5CD5">
        <w:rPr>
          <w:rFonts w:asciiTheme="minorBidi" w:hAnsiTheme="minorBidi"/>
          <w:sz w:val="22"/>
          <w:szCs w:val="22"/>
        </w:rPr>
        <w:t>Interventions and coping styles.</w:t>
      </w:r>
    </w:p>
    <w:p w14:paraId="02C4F626" w14:textId="039CEB67" w:rsidR="00C17A49" w:rsidRPr="006B5CD5" w:rsidRDefault="00A13763" w:rsidP="006B5CD5">
      <w:pPr>
        <w:spacing w:before="240" w:line="360" w:lineRule="auto"/>
        <w:jc w:val="both"/>
        <w:rPr>
          <w:rFonts w:asciiTheme="minorBidi" w:hAnsiTheme="minorBidi"/>
          <w:sz w:val="22"/>
          <w:szCs w:val="22"/>
        </w:rPr>
      </w:pPr>
      <w:r w:rsidRPr="006B5CD5">
        <w:rPr>
          <w:rFonts w:asciiTheme="minorBidi" w:hAnsiTheme="minorBidi"/>
          <w:sz w:val="22"/>
          <w:szCs w:val="22"/>
        </w:rPr>
        <w:t>Findings were systematised using analytical tools (like the use of spreadsheets in Excel and thematic relationship of studies in colour-coded tables). This procedure aided in establishing the trends, contradictions, and gaps of evidence in the literature. The consistency and transparency were also provided by thematic coding so that the Chapter 4 was able to present the findings in a structured and logically coherent way.</w:t>
      </w:r>
    </w:p>
    <w:p w14:paraId="34D844F4" w14:textId="5FDE09EC" w:rsidR="00B01396" w:rsidRPr="004E0F51" w:rsidRDefault="004E0F51" w:rsidP="006B5CD5">
      <w:pPr>
        <w:pStyle w:val="Heading2"/>
        <w:spacing w:line="360" w:lineRule="auto"/>
        <w:rPr>
          <w:rFonts w:asciiTheme="minorBidi" w:hAnsiTheme="minorBidi" w:cstheme="minorBidi"/>
          <w:b/>
          <w:bCs/>
          <w:color w:val="auto"/>
          <w:sz w:val="22"/>
          <w:szCs w:val="22"/>
        </w:rPr>
      </w:pPr>
      <w:r w:rsidRPr="004E0F51">
        <w:rPr>
          <w:rFonts w:asciiTheme="minorBidi" w:hAnsiTheme="minorBidi" w:cstheme="minorBidi"/>
          <w:b/>
          <w:bCs/>
          <w:color w:val="auto"/>
          <w:sz w:val="22"/>
          <w:szCs w:val="22"/>
        </w:rPr>
        <w:lastRenderedPageBreak/>
        <w:t>3.7</w:t>
      </w:r>
      <w:r w:rsidRPr="004E0F51">
        <w:rPr>
          <w:rFonts w:asciiTheme="minorBidi" w:hAnsiTheme="minorBidi" w:cstheme="minorBidi"/>
          <w:b/>
          <w:bCs/>
          <w:color w:val="auto"/>
          <w:sz w:val="22"/>
          <w:szCs w:val="22"/>
        </w:rPr>
        <w:tab/>
      </w:r>
      <w:r w:rsidR="00292A36" w:rsidRPr="004E0F51">
        <w:rPr>
          <w:rFonts w:asciiTheme="minorBidi" w:hAnsiTheme="minorBidi" w:cstheme="minorBidi"/>
          <w:b/>
          <w:bCs/>
          <w:color w:val="auto"/>
          <w:sz w:val="22"/>
          <w:szCs w:val="22"/>
        </w:rPr>
        <w:t>Ethical Considerations</w:t>
      </w:r>
    </w:p>
    <w:p w14:paraId="43547CC7" w14:textId="77777777" w:rsidR="004879D4" w:rsidRPr="006B5CD5" w:rsidRDefault="004879D4" w:rsidP="006B5CD5">
      <w:pPr>
        <w:spacing w:line="360" w:lineRule="auto"/>
        <w:jc w:val="both"/>
        <w:rPr>
          <w:rFonts w:asciiTheme="minorBidi" w:hAnsiTheme="minorBidi"/>
          <w:sz w:val="22"/>
          <w:szCs w:val="22"/>
        </w:rPr>
      </w:pPr>
      <w:r w:rsidRPr="006B5CD5">
        <w:rPr>
          <w:rFonts w:asciiTheme="minorBidi" w:hAnsiTheme="minorBidi"/>
          <w:sz w:val="22"/>
          <w:szCs w:val="22"/>
        </w:rPr>
        <w:t>Being a secondary research paper, the present study did not presuppose the personal involvement and data gathering. It was ethically good in that all sources were well represented and cited in the UWTSD Harvard referencing format. The transparency was given with the proper choice of the unbiased literature and avoiding manipulation or misrepresentation of data. The interpretations were all based on the existing research evidence (Bradley et al., 2020). The credibility level and trustworthiness of this study was maintained by exercising academic honesty, respecting intellectual property, and making sure that the various opinions represented are fairly represented.</w:t>
      </w:r>
    </w:p>
    <w:p w14:paraId="7F51675F" w14:textId="25035521" w:rsidR="00292A36" w:rsidRPr="004E0F51" w:rsidRDefault="004E0F51" w:rsidP="006B5CD5">
      <w:pPr>
        <w:pStyle w:val="Heading2"/>
        <w:spacing w:line="360" w:lineRule="auto"/>
        <w:rPr>
          <w:rFonts w:asciiTheme="minorBidi" w:hAnsiTheme="minorBidi" w:cstheme="minorBidi"/>
          <w:b/>
          <w:bCs/>
          <w:color w:val="auto"/>
          <w:sz w:val="22"/>
          <w:szCs w:val="22"/>
        </w:rPr>
      </w:pPr>
      <w:r w:rsidRPr="004E0F51">
        <w:rPr>
          <w:rFonts w:asciiTheme="minorBidi" w:hAnsiTheme="minorBidi" w:cstheme="minorBidi"/>
          <w:b/>
          <w:bCs/>
          <w:color w:val="auto"/>
          <w:sz w:val="22"/>
          <w:szCs w:val="22"/>
        </w:rPr>
        <w:t>3.8</w:t>
      </w:r>
      <w:r w:rsidRPr="004E0F51">
        <w:rPr>
          <w:rFonts w:asciiTheme="minorBidi" w:hAnsiTheme="minorBidi" w:cstheme="minorBidi"/>
          <w:b/>
          <w:bCs/>
          <w:color w:val="auto"/>
          <w:sz w:val="22"/>
          <w:szCs w:val="22"/>
        </w:rPr>
        <w:tab/>
      </w:r>
      <w:r w:rsidR="00292A36" w:rsidRPr="004E0F51">
        <w:rPr>
          <w:rFonts w:asciiTheme="minorBidi" w:hAnsiTheme="minorBidi" w:cstheme="minorBidi"/>
          <w:b/>
          <w:bCs/>
          <w:color w:val="auto"/>
          <w:sz w:val="22"/>
          <w:szCs w:val="22"/>
        </w:rPr>
        <w:t>Chapter Conclusion</w:t>
      </w:r>
    </w:p>
    <w:p w14:paraId="68D70E3B" w14:textId="291A7FE6" w:rsidR="009E3CF0" w:rsidRDefault="004879D4" w:rsidP="006B5CD5">
      <w:pPr>
        <w:spacing w:line="360" w:lineRule="auto"/>
        <w:jc w:val="both"/>
        <w:rPr>
          <w:rFonts w:asciiTheme="minorBidi" w:hAnsiTheme="minorBidi"/>
          <w:sz w:val="22"/>
          <w:szCs w:val="22"/>
        </w:rPr>
      </w:pPr>
      <w:r w:rsidRPr="006B5CD5">
        <w:rPr>
          <w:rFonts w:asciiTheme="minorBidi" w:hAnsiTheme="minorBidi"/>
          <w:sz w:val="22"/>
          <w:szCs w:val="22"/>
        </w:rPr>
        <w:t xml:space="preserve">The chapter has shown the methodology procedures of a systematic process of collecting and analysing the secondary literature on the impact social media is having on the mental health of young adults in the UK. The strategy behind searching is very non-flexible. The search was validated </w:t>
      </w:r>
      <w:proofErr w:type="gramStart"/>
      <w:r w:rsidRPr="006B5CD5">
        <w:rPr>
          <w:rFonts w:asciiTheme="minorBidi" w:hAnsiTheme="minorBidi"/>
          <w:sz w:val="22"/>
          <w:szCs w:val="22"/>
        </w:rPr>
        <w:t>on the basis of</w:t>
      </w:r>
      <w:proofErr w:type="gramEnd"/>
      <w:r w:rsidRPr="006B5CD5">
        <w:rPr>
          <w:rFonts w:asciiTheme="minorBidi" w:hAnsiTheme="minorBidi"/>
          <w:sz w:val="22"/>
          <w:szCs w:val="22"/>
        </w:rPr>
        <w:t xml:space="preserve"> CRAAP-test and thematic coding, to use only appropriate and credible sources. The code of ethics was used in all cases </w:t>
      </w:r>
      <w:proofErr w:type="gramStart"/>
      <w:r w:rsidRPr="006B5CD5">
        <w:rPr>
          <w:rFonts w:asciiTheme="minorBidi" w:hAnsiTheme="minorBidi"/>
          <w:sz w:val="22"/>
          <w:szCs w:val="22"/>
        </w:rPr>
        <w:t>so as to</w:t>
      </w:r>
      <w:proofErr w:type="gramEnd"/>
      <w:r w:rsidRPr="006B5CD5">
        <w:rPr>
          <w:rFonts w:asciiTheme="minorBidi" w:hAnsiTheme="minorBidi"/>
          <w:sz w:val="22"/>
          <w:szCs w:val="22"/>
        </w:rPr>
        <w:t xml:space="preserve"> ensure transparency and academic integrity. The stepwise approach was a sound basis for synthesis of data. The theoretical results of this analysis will be discussed in Chapter 4 focusing on the main patterns, correlations and implications for the research goals.</w:t>
      </w:r>
    </w:p>
    <w:p w14:paraId="00785621" w14:textId="77777777" w:rsidR="004E0F51" w:rsidRDefault="004E0F51" w:rsidP="006B5CD5">
      <w:pPr>
        <w:spacing w:line="360" w:lineRule="auto"/>
        <w:jc w:val="both"/>
        <w:rPr>
          <w:rFonts w:asciiTheme="minorBidi" w:hAnsiTheme="minorBidi"/>
          <w:sz w:val="22"/>
          <w:szCs w:val="22"/>
        </w:rPr>
      </w:pPr>
    </w:p>
    <w:p w14:paraId="6D782F7D" w14:textId="77777777" w:rsidR="004E0F51" w:rsidRDefault="004E0F51" w:rsidP="006B5CD5">
      <w:pPr>
        <w:spacing w:line="360" w:lineRule="auto"/>
        <w:jc w:val="both"/>
        <w:rPr>
          <w:rFonts w:asciiTheme="minorBidi" w:hAnsiTheme="minorBidi"/>
          <w:sz w:val="22"/>
          <w:szCs w:val="22"/>
        </w:rPr>
      </w:pPr>
    </w:p>
    <w:p w14:paraId="69E6459B" w14:textId="77777777" w:rsidR="004E0F51" w:rsidRDefault="004E0F51" w:rsidP="006B5CD5">
      <w:pPr>
        <w:spacing w:line="360" w:lineRule="auto"/>
        <w:jc w:val="both"/>
        <w:rPr>
          <w:rFonts w:asciiTheme="minorBidi" w:hAnsiTheme="minorBidi"/>
          <w:sz w:val="22"/>
          <w:szCs w:val="22"/>
        </w:rPr>
      </w:pPr>
    </w:p>
    <w:p w14:paraId="791018DB" w14:textId="77777777" w:rsidR="004E0F51" w:rsidRDefault="004E0F51" w:rsidP="006B5CD5">
      <w:pPr>
        <w:spacing w:line="360" w:lineRule="auto"/>
        <w:jc w:val="both"/>
        <w:rPr>
          <w:rFonts w:asciiTheme="minorBidi" w:hAnsiTheme="minorBidi"/>
          <w:sz w:val="22"/>
          <w:szCs w:val="22"/>
        </w:rPr>
      </w:pPr>
    </w:p>
    <w:p w14:paraId="1C1F12F8" w14:textId="77777777" w:rsidR="004E0F51" w:rsidRDefault="004E0F51" w:rsidP="006B5CD5">
      <w:pPr>
        <w:spacing w:line="360" w:lineRule="auto"/>
        <w:jc w:val="both"/>
        <w:rPr>
          <w:rFonts w:asciiTheme="minorBidi" w:hAnsiTheme="minorBidi"/>
          <w:sz w:val="22"/>
          <w:szCs w:val="22"/>
        </w:rPr>
      </w:pPr>
    </w:p>
    <w:p w14:paraId="59A570B4" w14:textId="77777777" w:rsidR="004E0F51" w:rsidRDefault="004E0F51" w:rsidP="006B5CD5">
      <w:pPr>
        <w:spacing w:line="360" w:lineRule="auto"/>
        <w:jc w:val="both"/>
        <w:rPr>
          <w:rFonts w:asciiTheme="minorBidi" w:hAnsiTheme="minorBidi"/>
          <w:sz w:val="22"/>
          <w:szCs w:val="22"/>
        </w:rPr>
      </w:pPr>
    </w:p>
    <w:p w14:paraId="7BF517C1" w14:textId="77777777" w:rsidR="004E0F51" w:rsidRDefault="004E0F51" w:rsidP="006B5CD5">
      <w:pPr>
        <w:spacing w:line="360" w:lineRule="auto"/>
        <w:jc w:val="both"/>
        <w:rPr>
          <w:rFonts w:asciiTheme="minorBidi" w:hAnsiTheme="minorBidi"/>
          <w:sz w:val="22"/>
          <w:szCs w:val="22"/>
        </w:rPr>
      </w:pPr>
    </w:p>
    <w:p w14:paraId="1DBDA318" w14:textId="77777777" w:rsidR="004E0F51" w:rsidRDefault="004E0F51" w:rsidP="006B5CD5">
      <w:pPr>
        <w:spacing w:line="360" w:lineRule="auto"/>
        <w:jc w:val="both"/>
        <w:rPr>
          <w:rFonts w:asciiTheme="minorBidi" w:hAnsiTheme="minorBidi"/>
          <w:sz w:val="22"/>
          <w:szCs w:val="22"/>
        </w:rPr>
      </w:pPr>
    </w:p>
    <w:p w14:paraId="5483BB53" w14:textId="77777777" w:rsidR="004E0F51" w:rsidRDefault="004E0F51" w:rsidP="006B5CD5">
      <w:pPr>
        <w:spacing w:line="360" w:lineRule="auto"/>
        <w:jc w:val="both"/>
        <w:rPr>
          <w:rFonts w:asciiTheme="minorBidi" w:hAnsiTheme="minorBidi"/>
          <w:sz w:val="22"/>
          <w:szCs w:val="22"/>
        </w:rPr>
      </w:pPr>
    </w:p>
    <w:p w14:paraId="68248770" w14:textId="77777777" w:rsidR="001B1721" w:rsidRDefault="001B1721" w:rsidP="006B5CD5">
      <w:pPr>
        <w:spacing w:line="360" w:lineRule="auto"/>
        <w:jc w:val="both"/>
        <w:rPr>
          <w:rFonts w:asciiTheme="minorBidi" w:hAnsiTheme="minorBidi"/>
          <w:sz w:val="22"/>
          <w:szCs w:val="22"/>
        </w:rPr>
      </w:pPr>
    </w:p>
    <w:p w14:paraId="52101148" w14:textId="77777777" w:rsidR="001B1721" w:rsidRDefault="001B1721" w:rsidP="006B5CD5">
      <w:pPr>
        <w:spacing w:line="360" w:lineRule="auto"/>
        <w:jc w:val="both"/>
        <w:rPr>
          <w:rFonts w:asciiTheme="minorBidi" w:hAnsiTheme="minorBidi"/>
          <w:sz w:val="22"/>
          <w:szCs w:val="22"/>
        </w:rPr>
      </w:pPr>
    </w:p>
    <w:p w14:paraId="6F3C9745" w14:textId="77777777" w:rsidR="001B1721" w:rsidRPr="006B5CD5" w:rsidRDefault="001B1721" w:rsidP="006B5CD5">
      <w:pPr>
        <w:spacing w:line="360" w:lineRule="auto"/>
        <w:jc w:val="both"/>
        <w:rPr>
          <w:rFonts w:asciiTheme="minorBidi" w:hAnsiTheme="minorBidi"/>
          <w:sz w:val="22"/>
          <w:szCs w:val="22"/>
        </w:rPr>
      </w:pPr>
    </w:p>
    <w:p w14:paraId="600FB830" w14:textId="77777777" w:rsidR="00087789" w:rsidRPr="00BF2F3D" w:rsidRDefault="00087789" w:rsidP="006B5CD5">
      <w:pPr>
        <w:pStyle w:val="Heading1"/>
        <w:spacing w:line="360" w:lineRule="auto"/>
        <w:rPr>
          <w:rFonts w:asciiTheme="minorBidi" w:hAnsiTheme="minorBidi" w:cstheme="minorBidi"/>
          <w:b/>
          <w:bCs/>
          <w:color w:val="auto"/>
          <w:sz w:val="22"/>
          <w:szCs w:val="22"/>
        </w:rPr>
      </w:pPr>
      <w:r w:rsidRPr="00BF2F3D">
        <w:rPr>
          <w:rFonts w:asciiTheme="minorBidi" w:hAnsiTheme="minorBidi" w:cstheme="minorBidi"/>
          <w:b/>
          <w:bCs/>
          <w:color w:val="auto"/>
          <w:sz w:val="22"/>
          <w:szCs w:val="22"/>
        </w:rPr>
        <w:lastRenderedPageBreak/>
        <w:t>Reference list</w:t>
      </w:r>
    </w:p>
    <w:p w14:paraId="5619F0CD"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r w:rsidRPr="006B5CD5">
        <w:rPr>
          <w:rFonts w:asciiTheme="minorBidi" w:hAnsiTheme="minorBidi" w:cstheme="minorBidi"/>
          <w:sz w:val="22"/>
          <w:szCs w:val="22"/>
        </w:rPr>
        <w:t xml:space="preserve">Bradley, S.H.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(2020) ‘Reducing bias and improving transparency in medical research: a critical overview of the problems, progress and suggested next steps’, </w:t>
      </w:r>
      <w:r w:rsidRPr="006B5CD5">
        <w:rPr>
          <w:rFonts w:asciiTheme="minorBidi" w:hAnsiTheme="minorBidi" w:cstheme="minorBidi"/>
          <w:i/>
          <w:iCs/>
          <w:sz w:val="22"/>
          <w:szCs w:val="22"/>
        </w:rPr>
        <w:t>Journal of the Royal Society of Medicine</w:t>
      </w:r>
      <w:r w:rsidRPr="006B5CD5">
        <w:rPr>
          <w:rFonts w:asciiTheme="minorBidi" w:hAnsiTheme="minorBidi" w:cstheme="minorBidi"/>
          <w:sz w:val="22"/>
          <w:szCs w:val="22"/>
        </w:rPr>
        <w:t>, 113(11), pp. 433–443. Available at: https://doi.org/10.1177/0141076820956799.</w:t>
      </w:r>
    </w:p>
    <w:p w14:paraId="3C37C516"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proofErr w:type="spellStart"/>
      <w:r w:rsidRPr="006B5CD5">
        <w:rPr>
          <w:rFonts w:asciiTheme="minorBidi" w:hAnsiTheme="minorBidi" w:cstheme="minorBidi"/>
          <w:sz w:val="22"/>
          <w:szCs w:val="22"/>
        </w:rPr>
        <w:t>Dharejo</w:t>
      </w:r>
      <w:proofErr w:type="spellEnd"/>
      <w:r w:rsidRPr="006B5CD5">
        <w:rPr>
          <w:rFonts w:asciiTheme="minorBidi" w:hAnsiTheme="minorBidi" w:cstheme="minorBidi"/>
          <w:sz w:val="22"/>
          <w:szCs w:val="22"/>
        </w:rPr>
        <w:t xml:space="preserve">, N.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(2023) ‘Effects of Social Media Use on Adolescent Psychological Well-Being: A Systematic Literature Review’, </w:t>
      </w:r>
      <w:r w:rsidRPr="006B5CD5">
        <w:rPr>
          <w:rFonts w:asciiTheme="minorBidi" w:hAnsiTheme="minorBidi" w:cstheme="minorBidi"/>
          <w:i/>
          <w:iCs/>
          <w:sz w:val="22"/>
          <w:szCs w:val="22"/>
        </w:rPr>
        <w:t>International Journal of Interactive Mobile Technologies (</w:t>
      </w:r>
      <w:proofErr w:type="spellStart"/>
      <w:r w:rsidRPr="006B5CD5">
        <w:rPr>
          <w:rFonts w:asciiTheme="minorBidi" w:hAnsiTheme="minorBidi" w:cstheme="minorBidi"/>
          <w:i/>
          <w:iCs/>
          <w:sz w:val="22"/>
          <w:szCs w:val="22"/>
        </w:rPr>
        <w:t>iJIM</w:t>
      </w:r>
      <w:proofErr w:type="spellEnd"/>
      <w:r w:rsidRPr="006B5CD5">
        <w:rPr>
          <w:rFonts w:asciiTheme="minorBidi" w:hAnsiTheme="minorBidi" w:cstheme="minorBidi"/>
          <w:i/>
          <w:iCs/>
          <w:sz w:val="22"/>
          <w:szCs w:val="22"/>
        </w:rPr>
        <w:t>)</w:t>
      </w:r>
      <w:r w:rsidRPr="006B5CD5">
        <w:rPr>
          <w:rFonts w:asciiTheme="minorBidi" w:hAnsiTheme="minorBidi" w:cstheme="minorBidi"/>
          <w:sz w:val="22"/>
          <w:szCs w:val="22"/>
        </w:rPr>
        <w:t>, 17(20), pp. 171–191. Available at: https://doi.org/10.3991/ijim.v17i20.44663.</w:t>
      </w:r>
    </w:p>
    <w:p w14:paraId="4290A3F3"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r w:rsidRPr="006B5CD5">
        <w:rPr>
          <w:rFonts w:asciiTheme="minorBidi" w:hAnsiTheme="minorBidi" w:cstheme="minorBidi"/>
          <w:sz w:val="22"/>
          <w:szCs w:val="22"/>
        </w:rPr>
        <w:t xml:space="preserve">Gottlieb, M.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(2021) ‘The scoping review: A flexible, inclusive, and iterative approach to knowledge synthesis’, </w:t>
      </w:r>
      <w:r w:rsidRPr="006B5CD5">
        <w:rPr>
          <w:rFonts w:asciiTheme="minorBidi" w:hAnsiTheme="minorBidi" w:cstheme="minorBidi"/>
          <w:i/>
          <w:iCs/>
          <w:sz w:val="22"/>
          <w:szCs w:val="22"/>
        </w:rPr>
        <w:t>AEM Education and Training</w:t>
      </w:r>
      <w:r w:rsidRPr="006B5CD5">
        <w:rPr>
          <w:rFonts w:asciiTheme="minorBidi" w:hAnsiTheme="minorBidi" w:cstheme="minorBidi"/>
          <w:sz w:val="22"/>
          <w:szCs w:val="22"/>
        </w:rPr>
        <w:t>, 5(3). Available at: https://doi.org/10.1002/aet2.10609.</w:t>
      </w:r>
    </w:p>
    <w:p w14:paraId="41EE7BA4"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r w:rsidRPr="006B5CD5">
        <w:rPr>
          <w:rFonts w:asciiTheme="minorBidi" w:hAnsiTheme="minorBidi" w:cstheme="minorBidi"/>
          <w:sz w:val="22"/>
          <w:szCs w:val="22"/>
        </w:rPr>
        <w:t xml:space="preserve">Keles, B., McCrae, N. and Grealish, A. (2020) ‘A Systematic review: the Influence of Social Media on depression, Anxiety and Psychological Distress in Adolescents’, </w:t>
      </w:r>
      <w:r w:rsidRPr="006B5CD5">
        <w:rPr>
          <w:rFonts w:asciiTheme="minorBidi" w:hAnsiTheme="minorBidi" w:cstheme="minorBidi"/>
          <w:i/>
          <w:iCs/>
          <w:sz w:val="22"/>
          <w:szCs w:val="22"/>
        </w:rPr>
        <w:t>International Journal of Adolescence and Youth</w:t>
      </w:r>
      <w:r w:rsidRPr="006B5CD5">
        <w:rPr>
          <w:rFonts w:asciiTheme="minorBidi" w:hAnsiTheme="minorBidi" w:cstheme="minorBidi"/>
          <w:sz w:val="22"/>
          <w:szCs w:val="22"/>
        </w:rPr>
        <w:t>, 25(1), pp. 79–93. Available at: https://doi.org/10.1080/02673843.2019.1590851.</w:t>
      </w:r>
    </w:p>
    <w:p w14:paraId="750A1EA9"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r w:rsidRPr="006B5CD5">
        <w:rPr>
          <w:rFonts w:asciiTheme="minorBidi" w:hAnsiTheme="minorBidi" w:cstheme="minorBidi"/>
          <w:sz w:val="22"/>
          <w:szCs w:val="22"/>
        </w:rPr>
        <w:t xml:space="preserve">Naeem, M.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(2023) ‘A step-by-step Process of Thematic Analysis to Develop a Conceptual Model in Qualitative Research’, </w:t>
      </w:r>
      <w:r w:rsidRPr="006B5CD5">
        <w:rPr>
          <w:rFonts w:asciiTheme="minorBidi" w:hAnsiTheme="minorBidi" w:cstheme="minorBidi"/>
          <w:i/>
          <w:iCs/>
          <w:sz w:val="22"/>
          <w:szCs w:val="22"/>
        </w:rPr>
        <w:t>International Journal of Qualitative Methods</w:t>
      </w:r>
      <w:r w:rsidRPr="006B5CD5">
        <w:rPr>
          <w:rFonts w:asciiTheme="minorBidi" w:hAnsiTheme="minorBidi" w:cstheme="minorBidi"/>
          <w:sz w:val="22"/>
          <w:szCs w:val="22"/>
        </w:rPr>
        <w:t>, 22(1), pp. 1–18. Available at: https://doi.org/10.1177/16094069231205789.</w:t>
      </w:r>
    </w:p>
    <w:p w14:paraId="204742AA"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proofErr w:type="gramStart"/>
      <w:r w:rsidRPr="006B5CD5">
        <w:rPr>
          <w:rFonts w:asciiTheme="minorBidi" w:hAnsiTheme="minorBidi" w:cstheme="minorBidi"/>
          <w:sz w:val="22"/>
          <w:szCs w:val="22"/>
        </w:rPr>
        <w:t>None</w:t>
      </w:r>
      <w:proofErr w:type="gramEnd"/>
      <w:r w:rsidRPr="006B5CD5">
        <w:rPr>
          <w:rFonts w:asciiTheme="minorBidi" w:hAnsiTheme="minorBidi" w:cstheme="minorBidi"/>
          <w:sz w:val="22"/>
          <w:szCs w:val="22"/>
        </w:rPr>
        <w:t xml:space="preserve"> Vrinda K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(2024) ‘Social Media Engagement and Psychological Wellbeing Among Emerging Adults’, </w:t>
      </w:r>
      <w:r w:rsidRPr="006B5CD5">
        <w:rPr>
          <w:rFonts w:asciiTheme="minorBidi" w:hAnsiTheme="minorBidi" w:cstheme="minorBidi"/>
          <w:i/>
          <w:iCs/>
          <w:sz w:val="22"/>
          <w:szCs w:val="22"/>
        </w:rPr>
        <w:t>Deleted Journal</w:t>
      </w:r>
      <w:r w:rsidRPr="006B5CD5">
        <w:rPr>
          <w:rFonts w:asciiTheme="minorBidi" w:hAnsiTheme="minorBidi" w:cstheme="minorBidi"/>
          <w:sz w:val="22"/>
          <w:szCs w:val="22"/>
        </w:rPr>
        <w:t>, 2(12), pp. 3506–3510. Available at: https://doi.org/10.47392/irjaem.2024.0518.</w:t>
      </w:r>
    </w:p>
    <w:p w14:paraId="68D5449A" w14:textId="77777777" w:rsidR="00087789" w:rsidRPr="006B5CD5" w:rsidRDefault="00087789" w:rsidP="00700D2B">
      <w:pPr>
        <w:pStyle w:val="NormalWeb"/>
        <w:spacing w:before="0" w:beforeAutospacing="0" w:after="240" w:afterAutospacing="0" w:line="360" w:lineRule="auto"/>
        <w:rPr>
          <w:rFonts w:asciiTheme="minorBidi" w:hAnsiTheme="minorBidi" w:cstheme="minorBidi"/>
          <w:sz w:val="22"/>
          <w:szCs w:val="22"/>
        </w:rPr>
      </w:pPr>
      <w:r w:rsidRPr="006B5CD5">
        <w:rPr>
          <w:rFonts w:asciiTheme="minorBidi" w:hAnsiTheme="minorBidi" w:cstheme="minorBidi"/>
          <w:sz w:val="22"/>
          <w:szCs w:val="22"/>
        </w:rPr>
        <w:t xml:space="preserve">Nussbaumer-Streit, B. </w:t>
      </w:r>
      <w:r w:rsidRPr="006B5CD5">
        <w:rPr>
          <w:rFonts w:asciiTheme="minorBidi" w:hAnsiTheme="minorBidi" w:cstheme="minorBidi"/>
          <w:i/>
          <w:iCs/>
          <w:sz w:val="22"/>
          <w:szCs w:val="22"/>
        </w:rPr>
        <w:t>et al.</w:t>
      </w:r>
      <w:r w:rsidRPr="006B5CD5">
        <w:rPr>
          <w:rFonts w:asciiTheme="minorBidi" w:hAnsiTheme="minorBidi" w:cstheme="minorBidi"/>
          <w:sz w:val="22"/>
          <w:szCs w:val="22"/>
        </w:rPr>
        <w:t xml:space="preserve"> (2020) ‘Excluding non-English publications from evidence-syntheses did not change conclusions: a meta-epidemiological study’, </w:t>
      </w:r>
      <w:r w:rsidRPr="006B5CD5">
        <w:rPr>
          <w:rFonts w:asciiTheme="minorBidi" w:hAnsiTheme="minorBidi" w:cstheme="minorBidi"/>
          <w:i/>
          <w:iCs/>
          <w:sz w:val="22"/>
          <w:szCs w:val="22"/>
        </w:rPr>
        <w:t>Journal of Clinical Epidemiology</w:t>
      </w:r>
      <w:r w:rsidRPr="006B5CD5">
        <w:rPr>
          <w:rFonts w:asciiTheme="minorBidi" w:hAnsiTheme="minorBidi" w:cstheme="minorBidi"/>
          <w:sz w:val="22"/>
          <w:szCs w:val="22"/>
        </w:rPr>
        <w:t>, 118, pp. 42–54. Available at: https://doi.org/10.1016/j.jclinepi.2019.10.011.</w:t>
      </w:r>
    </w:p>
    <w:p w14:paraId="70C7CA0C" w14:textId="1ABE6B9F" w:rsidR="008C38C3" w:rsidRPr="006B5CD5" w:rsidRDefault="008C38C3" w:rsidP="006B5CD5">
      <w:pPr>
        <w:spacing w:before="240" w:line="360" w:lineRule="auto"/>
        <w:jc w:val="both"/>
        <w:rPr>
          <w:rFonts w:asciiTheme="minorBidi" w:hAnsiTheme="minorBidi"/>
          <w:sz w:val="22"/>
          <w:szCs w:val="22"/>
        </w:rPr>
      </w:pPr>
    </w:p>
    <w:sectPr w:rsidR="008C38C3" w:rsidRPr="006B5CD5" w:rsidSect="006B5C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F6C1E" w14:textId="77777777" w:rsidR="000E2569" w:rsidRDefault="000E2569" w:rsidP="00211184">
      <w:pPr>
        <w:spacing w:after="0" w:line="240" w:lineRule="auto"/>
      </w:pPr>
      <w:r>
        <w:separator/>
      </w:r>
    </w:p>
  </w:endnote>
  <w:endnote w:type="continuationSeparator" w:id="0">
    <w:p w14:paraId="3F767151" w14:textId="77777777" w:rsidR="000E2569" w:rsidRDefault="000E2569"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761426"/>
      <w:docPartObj>
        <w:docPartGallery w:val="Page Numbers (Bottom of Page)"/>
        <w:docPartUnique/>
      </w:docPartObj>
    </w:sdtPr>
    <w:sdtEndPr>
      <w:rPr>
        <w:noProof/>
      </w:rPr>
    </w:sdtEndPr>
    <w:sdtContent>
      <w:p w14:paraId="7DB00298" w14:textId="2DF14FFC" w:rsidR="00087789" w:rsidRDefault="000877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5F1DE" w14:textId="77777777" w:rsidR="000E2569" w:rsidRDefault="000E2569" w:rsidP="00211184">
      <w:pPr>
        <w:spacing w:after="0" w:line="240" w:lineRule="auto"/>
      </w:pPr>
      <w:r>
        <w:separator/>
      </w:r>
    </w:p>
  </w:footnote>
  <w:footnote w:type="continuationSeparator" w:id="0">
    <w:p w14:paraId="472CB9A5" w14:textId="77777777" w:rsidR="000E2569" w:rsidRDefault="000E2569"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5137582"/>
    <w:multiLevelType w:val="hybridMultilevel"/>
    <w:tmpl w:val="9022D9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C1860CD"/>
    <w:multiLevelType w:val="hybridMultilevel"/>
    <w:tmpl w:val="B0F2C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50686593">
    <w:abstractNumId w:val="3"/>
  </w:num>
  <w:num w:numId="2" w16cid:durableId="1635332617">
    <w:abstractNumId w:val="1"/>
  </w:num>
  <w:num w:numId="3" w16cid:durableId="845167198">
    <w:abstractNumId w:val="2"/>
  </w:num>
  <w:num w:numId="4" w16cid:durableId="1095248169">
    <w:abstractNumId w:val="0"/>
  </w:num>
  <w:num w:numId="5" w16cid:durableId="2074964260">
    <w:abstractNumId w:val="0"/>
  </w:num>
  <w:num w:numId="6" w16cid:durableId="1846898022">
    <w:abstractNumId w:val="0"/>
  </w:num>
  <w:num w:numId="7" w16cid:durableId="1524854894">
    <w:abstractNumId w:val="0"/>
  </w:num>
  <w:num w:numId="8" w16cid:durableId="1970281477">
    <w:abstractNumId w:val="0"/>
  </w:num>
  <w:num w:numId="9" w16cid:durableId="229773480">
    <w:abstractNumId w:val="0"/>
  </w:num>
  <w:num w:numId="10" w16cid:durableId="2144888138">
    <w:abstractNumId w:val="0"/>
  </w:num>
  <w:num w:numId="11" w16cid:durableId="1090463714">
    <w:abstractNumId w:val="0"/>
  </w:num>
  <w:num w:numId="12" w16cid:durableId="208156225">
    <w:abstractNumId w:val="0"/>
  </w:num>
  <w:num w:numId="13" w16cid:durableId="695736225">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87789"/>
    <w:rsid w:val="000928F4"/>
    <w:rsid w:val="000D05D8"/>
    <w:rsid w:val="000D0641"/>
    <w:rsid w:val="000D2B00"/>
    <w:rsid w:val="000E2569"/>
    <w:rsid w:val="001213EF"/>
    <w:rsid w:val="00124C15"/>
    <w:rsid w:val="001601E6"/>
    <w:rsid w:val="001B1721"/>
    <w:rsid w:val="001C3AF6"/>
    <w:rsid w:val="001D1485"/>
    <w:rsid w:val="001F19A6"/>
    <w:rsid w:val="00211184"/>
    <w:rsid w:val="0021364B"/>
    <w:rsid w:val="0025020C"/>
    <w:rsid w:val="00256951"/>
    <w:rsid w:val="002865F5"/>
    <w:rsid w:val="00292A36"/>
    <w:rsid w:val="002D64A3"/>
    <w:rsid w:val="002F5E53"/>
    <w:rsid w:val="00312A5A"/>
    <w:rsid w:val="003135AD"/>
    <w:rsid w:val="00393F39"/>
    <w:rsid w:val="003A66FD"/>
    <w:rsid w:val="003B1E32"/>
    <w:rsid w:val="00425EF8"/>
    <w:rsid w:val="00440E50"/>
    <w:rsid w:val="004879D4"/>
    <w:rsid w:val="0049735C"/>
    <w:rsid w:val="004D4021"/>
    <w:rsid w:val="004E0F51"/>
    <w:rsid w:val="005119DE"/>
    <w:rsid w:val="005446BF"/>
    <w:rsid w:val="0055147E"/>
    <w:rsid w:val="005B16A8"/>
    <w:rsid w:val="005B3EDE"/>
    <w:rsid w:val="005B6E67"/>
    <w:rsid w:val="005C5E80"/>
    <w:rsid w:val="005D7A1E"/>
    <w:rsid w:val="005E1650"/>
    <w:rsid w:val="00604A87"/>
    <w:rsid w:val="00621776"/>
    <w:rsid w:val="00621872"/>
    <w:rsid w:val="00636D9A"/>
    <w:rsid w:val="00685784"/>
    <w:rsid w:val="006A3F0D"/>
    <w:rsid w:val="006A4515"/>
    <w:rsid w:val="006B5CD5"/>
    <w:rsid w:val="006C78AA"/>
    <w:rsid w:val="006F04D4"/>
    <w:rsid w:val="006F4AB2"/>
    <w:rsid w:val="006F4AE0"/>
    <w:rsid w:val="00700D2B"/>
    <w:rsid w:val="007063BA"/>
    <w:rsid w:val="00730C3C"/>
    <w:rsid w:val="0073280B"/>
    <w:rsid w:val="00750B5B"/>
    <w:rsid w:val="0077163A"/>
    <w:rsid w:val="00785752"/>
    <w:rsid w:val="007A59C8"/>
    <w:rsid w:val="007A712E"/>
    <w:rsid w:val="007C246B"/>
    <w:rsid w:val="007C685B"/>
    <w:rsid w:val="007E20B6"/>
    <w:rsid w:val="007F4ED3"/>
    <w:rsid w:val="007F7847"/>
    <w:rsid w:val="00804B94"/>
    <w:rsid w:val="00807B11"/>
    <w:rsid w:val="0082760D"/>
    <w:rsid w:val="008476E9"/>
    <w:rsid w:val="00880B2D"/>
    <w:rsid w:val="00883AB0"/>
    <w:rsid w:val="00894108"/>
    <w:rsid w:val="00897E07"/>
    <w:rsid w:val="008B1DFA"/>
    <w:rsid w:val="008C38C3"/>
    <w:rsid w:val="008D6F0F"/>
    <w:rsid w:val="008E7B2E"/>
    <w:rsid w:val="00916814"/>
    <w:rsid w:val="00995444"/>
    <w:rsid w:val="009C2996"/>
    <w:rsid w:val="009D06C5"/>
    <w:rsid w:val="009D534C"/>
    <w:rsid w:val="009D728C"/>
    <w:rsid w:val="009E3CF0"/>
    <w:rsid w:val="009E5B14"/>
    <w:rsid w:val="00A13763"/>
    <w:rsid w:val="00A90A7A"/>
    <w:rsid w:val="00AA437C"/>
    <w:rsid w:val="00AB195C"/>
    <w:rsid w:val="00AB78F0"/>
    <w:rsid w:val="00AC05EB"/>
    <w:rsid w:val="00B01396"/>
    <w:rsid w:val="00B2418B"/>
    <w:rsid w:val="00B26973"/>
    <w:rsid w:val="00B575E2"/>
    <w:rsid w:val="00B7073C"/>
    <w:rsid w:val="00B858A1"/>
    <w:rsid w:val="00BB65AC"/>
    <w:rsid w:val="00BD2909"/>
    <w:rsid w:val="00BF2F3D"/>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D45FB"/>
    <w:rsid w:val="00EE239D"/>
    <w:rsid w:val="00EF6341"/>
    <w:rsid w:val="00F0560A"/>
    <w:rsid w:val="00F158D7"/>
    <w:rsid w:val="00F20EE5"/>
    <w:rsid w:val="00F44833"/>
    <w:rsid w:val="00F468DC"/>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CD5"/>
  </w:style>
  <w:style w:type="paragraph" w:styleId="Heading1">
    <w:name w:val="heading 1"/>
    <w:basedOn w:val="Normal"/>
    <w:next w:val="Normal"/>
    <w:link w:val="Heading1Char"/>
    <w:uiPriority w:val="9"/>
    <w:qFormat/>
    <w:rsid w:val="006B5CD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5CD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B5CD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B5CD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B5CD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B5CD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B5CD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B5CD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B5CD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rsid w:val="00063B4C"/>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6B5CD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604A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620E"/>
    <w:pPr>
      <w:ind w:left="720"/>
      <w:contextualSpacing/>
    </w:pPr>
  </w:style>
  <w:style w:type="character" w:customStyle="1" w:styleId="Heading2Char">
    <w:name w:val="Heading 2 Char"/>
    <w:basedOn w:val="DefaultParagraphFont"/>
    <w:link w:val="Heading2"/>
    <w:uiPriority w:val="9"/>
    <w:rsid w:val="006B5CD5"/>
    <w:rPr>
      <w:rFonts w:asciiTheme="majorHAnsi" w:eastAsiaTheme="majorEastAsia" w:hAnsiTheme="majorHAnsi" w:cstheme="majorBidi"/>
      <w:color w:val="404040" w:themeColor="text1" w:themeTint="BF"/>
      <w:sz w:val="28"/>
      <w:szCs w:val="28"/>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6B5CD5"/>
    <w:rPr>
      <w:rFonts w:asciiTheme="majorHAnsi" w:eastAsiaTheme="majorEastAsia" w:hAnsiTheme="majorHAnsi" w:cstheme="majorBidi"/>
      <w:sz w:val="22"/>
      <w:szCs w:val="22"/>
    </w:rPr>
  </w:style>
  <w:style w:type="character" w:styleId="Strong">
    <w:name w:val="Strong"/>
    <w:basedOn w:val="DefaultParagraphFont"/>
    <w:uiPriority w:val="22"/>
    <w:qFormat/>
    <w:rsid w:val="006B5CD5"/>
    <w:rPr>
      <w:b/>
      <w:bCs/>
    </w:rPr>
  </w:style>
  <w:style w:type="character" w:customStyle="1" w:styleId="Heading3Char">
    <w:name w:val="Heading 3 Char"/>
    <w:basedOn w:val="DefaultParagraphFont"/>
    <w:link w:val="Heading3"/>
    <w:uiPriority w:val="9"/>
    <w:semiHidden/>
    <w:rsid w:val="006B5CD5"/>
    <w:rPr>
      <w:rFonts w:asciiTheme="majorHAnsi" w:eastAsiaTheme="majorEastAsia" w:hAnsiTheme="majorHAnsi" w:cstheme="majorBidi"/>
      <w:color w:val="44546A" w:themeColor="text2"/>
      <w:sz w:val="24"/>
      <w:szCs w:val="24"/>
    </w:rPr>
  </w:style>
  <w:style w:type="character" w:customStyle="1" w:styleId="Heading5Char">
    <w:name w:val="Heading 5 Char"/>
    <w:basedOn w:val="DefaultParagraphFont"/>
    <w:link w:val="Heading5"/>
    <w:uiPriority w:val="9"/>
    <w:semiHidden/>
    <w:rsid w:val="006B5CD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B5CD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B5CD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B5CD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B5CD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B5CD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B5CD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B5CD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B5CD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B5CD5"/>
    <w:rPr>
      <w:rFonts w:asciiTheme="majorHAnsi" w:eastAsiaTheme="majorEastAsia" w:hAnsiTheme="majorHAnsi" w:cstheme="majorBidi"/>
      <w:sz w:val="24"/>
      <w:szCs w:val="24"/>
    </w:rPr>
  </w:style>
  <w:style w:type="character" w:styleId="Emphasis">
    <w:name w:val="Emphasis"/>
    <w:basedOn w:val="DefaultParagraphFont"/>
    <w:uiPriority w:val="20"/>
    <w:qFormat/>
    <w:rsid w:val="006B5CD5"/>
    <w:rPr>
      <w:i/>
      <w:iCs/>
    </w:rPr>
  </w:style>
  <w:style w:type="paragraph" w:styleId="NoSpacing">
    <w:name w:val="No Spacing"/>
    <w:uiPriority w:val="1"/>
    <w:qFormat/>
    <w:rsid w:val="006B5CD5"/>
    <w:pPr>
      <w:spacing w:after="0" w:line="240" w:lineRule="auto"/>
    </w:pPr>
  </w:style>
  <w:style w:type="paragraph" w:styleId="Quote">
    <w:name w:val="Quote"/>
    <w:basedOn w:val="Normal"/>
    <w:next w:val="Normal"/>
    <w:link w:val="QuoteChar"/>
    <w:uiPriority w:val="29"/>
    <w:qFormat/>
    <w:rsid w:val="006B5CD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B5CD5"/>
    <w:rPr>
      <w:i/>
      <w:iCs/>
      <w:color w:val="404040" w:themeColor="text1" w:themeTint="BF"/>
    </w:rPr>
  </w:style>
  <w:style w:type="paragraph" w:styleId="IntenseQuote">
    <w:name w:val="Intense Quote"/>
    <w:basedOn w:val="Normal"/>
    <w:next w:val="Normal"/>
    <w:link w:val="IntenseQuoteChar"/>
    <w:uiPriority w:val="30"/>
    <w:qFormat/>
    <w:rsid w:val="006B5CD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B5CD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B5CD5"/>
    <w:rPr>
      <w:i/>
      <w:iCs/>
      <w:color w:val="404040" w:themeColor="text1" w:themeTint="BF"/>
    </w:rPr>
  </w:style>
  <w:style w:type="character" w:styleId="IntenseEmphasis">
    <w:name w:val="Intense Emphasis"/>
    <w:basedOn w:val="DefaultParagraphFont"/>
    <w:uiPriority w:val="21"/>
    <w:qFormat/>
    <w:rsid w:val="006B5CD5"/>
    <w:rPr>
      <w:b/>
      <w:bCs/>
      <w:i/>
      <w:iCs/>
    </w:rPr>
  </w:style>
  <w:style w:type="character" w:styleId="SubtleReference">
    <w:name w:val="Subtle Reference"/>
    <w:basedOn w:val="DefaultParagraphFont"/>
    <w:uiPriority w:val="31"/>
    <w:qFormat/>
    <w:rsid w:val="006B5CD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B5CD5"/>
    <w:rPr>
      <w:b/>
      <w:bCs/>
      <w:smallCaps/>
      <w:spacing w:val="5"/>
      <w:u w:val="single"/>
    </w:rPr>
  </w:style>
  <w:style w:type="character" w:styleId="BookTitle">
    <w:name w:val="Book Title"/>
    <w:basedOn w:val="DefaultParagraphFont"/>
    <w:uiPriority w:val="33"/>
    <w:qFormat/>
    <w:rsid w:val="006B5CD5"/>
    <w:rPr>
      <w:b/>
      <w:bCs/>
      <w:smallCaps/>
    </w:rPr>
  </w:style>
  <w:style w:type="paragraph" w:styleId="TOCHeading">
    <w:name w:val="TOC Heading"/>
    <w:basedOn w:val="Heading1"/>
    <w:next w:val="Normal"/>
    <w:uiPriority w:val="39"/>
    <w:semiHidden/>
    <w:unhideWhenUsed/>
    <w:qFormat/>
    <w:rsid w:val="006B5CD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580D92-296E-4FF9-B46C-F75D92AEA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1165</Words>
  <Characters>7346</Characters>
  <Application>Microsoft Office Word</Application>
  <DocSecurity>0</DocSecurity>
  <Lines>61</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revision>14</cp:revision>
  <dcterms:created xsi:type="dcterms:W3CDTF">2025-10-20T19:44:00Z</dcterms:created>
  <dcterms:modified xsi:type="dcterms:W3CDTF">2025-10-21T06:28:00Z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0731c0e2-4a7a-4e5e-84d9-98f43ace14c1</vt:lpwstr>
  </property>
</Properties>
</file>