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0F10F8" w14:textId="7C1F8B92" w:rsidR="00BB42BA" w:rsidRPr="00B927D4" w:rsidRDefault="00BB42BA" w:rsidP="00BB42BA">
      <w:pPr>
        <w:pStyle w:val="Heading1"/>
        <w:rPr>
          <w:b w:val="0"/>
          <w:i/>
          <w:sz w:val="24"/>
        </w:rPr>
      </w:pPr>
      <w:r w:rsidRPr="00057BF7">
        <w:t>Glob</w:t>
      </w:r>
      <w:r>
        <w:t>a</w:t>
      </w:r>
      <w:r w:rsidRPr="00057BF7">
        <w:t>lisation and International Factors</w:t>
      </w:r>
      <w:r w:rsidR="00B927D4">
        <w:t>:</w:t>
      </w:r>
      <w:r w:rsidR="00B927D4">
        <w:br/>
      </w:r>
      <w:r w:rsidR="00B927D4" w:rsidRPr="00B927D4">
        <w:rPr>
          <w:b w:val="0"/>
          <w:i/>
          <w:sz w:val="24"/>
        </w:rPr>
        <w:t>[Some materials extracted from D. Farnham, Human Resource management in Context, CIPD</w:t>
      </w:r>
      <w:proofErr w:type="gramStart"/>
      <w:r w:rsidR="00B927D4" w:rsidRPr="00B927D4">
        <w:rPr>
          <w:b w:val="0"/>
          <w:i/>
          <w:sz w:val="24"/>
        </w:rPr>
        <w:t>,  2014</w:t>
      </w:r>
      <w:proofErr w:type="gramEnd"/>
      <w:r w:rsidR="00B927D4" w:rsidRPr="00B927D4">
        <w:rPr>
          <w:b w:val="0"/>
          <w:i/>
          <w:sz w:val="24"/>
        </w:rPr>
        <w:t>, Chapter 7]</w:t>
      </w:r>
    </w:p>
    <w:p w14:paraId="700AB9EE" w14:textId="77777777" w:rsidR="00BB42BA" w:rsidRPr="00057BF7" w:rsidRDefault="00BB42BA" w:rsidP="00BB42BA">
      <w:pPr>
        <w:pStyle w:val="Heading1"/>
      </w:pPr>
      <w:r w:rsidRPr="00057BF7">
        <w:t>Introduction</w:t>
      </w:r>
    </w:p>
    <w:p w14:paraId="668BD65F" w14:textId="50E9D7CB" w:rsidR="00BB42BA" w:rsidRPr="00057BF7" w:rsidRDefault="00B927D4" w:rsidP="00BB42BA">
      <w:pPr>
        <w:pStyle w:val="Txt"/>
      </w:pPr>
      <w:r>
        <w:t>Previous sessions have</w:t>
      </w:r>
      <w:r w:rsidR="00BB42BA" w:rsidRPr="00057BF7">
        <w:t xml:space="preserve"> discussed the predominant economic systems by which goods and services are allocated and distributed within societies. </w:t>
      </w:r>
      <w:r>
        <w:t>These sessions go</w:t>
      </w:r>
      <w:r w:rsidR="00BB42BA" w:rsidRPr="00057BF7">
        <w:t xml:space="preserve"> a stage further </w:t>
      </w:r>
      <w:r>
        <w:t>and consider</w:t>
      </w:r>
      <w:r w:rsidR="00BB42BA" w:rsidRPr="00057BF7">
        <w:t xml:space="preserve"> the market system in its widest context – the universal market; that is to say, the operation of a free price mechanism in every country with little, if any, restraint on trade across their boundaries. The arrival of the phenomenon of globalisation cannot be denied but what it purports to achieve as an ideal can be de</w:t>
      </w:r>
      <w:r>
        <w:t>nied because it has not arrived --</w:t>
      </w:r>
      <w:r w:rsidR="00BB42BA" w:rsidRPr="00057BF7">
        <w:t xml:space="preserve"> not yet anyway.</w:t>
      </w:r>
      <w:r w:rsidR="00BB42BA">
        <w:t xml:space="preserve"> </w:t>
      </w:r>
    </w:p>
    <w:p w14:paraId="1DABDE8B" w14:textId="633C22F2" w:rsidR="00BB42BA" w:rsidRPr="00057BF7" w:rsidRDefault="00BB42BA" w:rsidP="00BB42BA">
      <w:pPr>
        <w:pStyle w:val="Txt"/>
      </w:pPr>
      <w:r w:rsidRPr="00057BF7">
        <w:t xml:space="preserve">Beginning </w:t>
      </w:r>
      <w:r w:rsidR="00B927D4">
        <w:t>these sessions</w:t>
      </w:r>
      <w:r w:rsidRPr="00057BF7">
        <w:t xml:space="preserve"> with a discussion on the</w:t>
      </w:r>
      <w:r w:rsidR="00B927D4">
        <w:t xml:space="preserve"> nature of globalisation is</w:t>
      </w:r>
      <w:r w:rsidRPr="00057BF7">
        <w:t xml:space="preserve"> a valuable start</w:t>
      </w:r>
      <w:r w:rsidR="00B927D4">
        <w:t>ing</w:t>
      </w:r>
      <w:r w:rsidRPr="00057BF7">
        <w:t xml:space="preserve"> point because, although definitions differ, the views of the supporters and critics of globalisation are worthy of examination. </w:t>
      </w:r>
      <w:r w:rsidR="00B927D4">
        <w:t>We</w:t>
      </w:r>
      <w:r w:rsidRPr="00057BF7">
        <w:t xml:space="preserve"> may therefore wish to explore whether there is any consensus amongst </w:t>
      </w:r>
      <w:r w:rsidR="00B927D4">
        <w:t>theorists</w:t>
      </w:r>
      <w:r w:rsidRPr="00057BF7">
        <w:t xml:space="preserve"> that globalisation is a ‘good’ or ‘bad’ thing. This can be followed by </w:t>
      </w:r>
      <w:r w:rsidR="00B927D4">
        <w:t>consideration of</w:t>
      </w:r>
      <w:r w:rsidRPr="00057BF7">
        <w:t xml:space="preserve"> the impact on local and national economies.</w:t>
      </w:r>
      <w:r>
        <w:t xml:space="preserve"> </w:t>
      </w:r>
      <w:r w:rsidRPr="00057BF7">
        <w:t xml:space="preserve">Are multi-national corporations truly altruistic in their hegemony or subjugating local and national economies to the pressures of free enterprise? Is globalisation an overwhelming beneficial force that cannot now be halted, or an economic tsunami that lays to waste national cultures and identities and further </w:t>
      </w:r>
      <w:proofErr w:type="spellStart"/>
      <w:r w:rsidRPr="00057BF7">
        <w:t>commodifies</w:t>
      </w:r>
      <w:proofErr w:type="spellEnd"/>
      <w:r w:rsidRPr="00057BF7">
        <w:t xml:space="preserve"> human labour?</w:t>
      </w:r>
      <w:r>
        <w:t xml:space="preserve"> </w:t>
      </w:r>
    </w:p>
    <w:p w14:paraId="658540C7" w14:textId="77777777" w:rsidR="00BB42BA" w:rsidRPr="00057BF7" w:rsidRDefault="00BB42BA" w:rsidP="00BB42BA">
      <w:pPr>
        <w:pStyle w:val="Txt"/>
      </w:pPr>
      <w:r w:rsidRPr="00057BF7">
        <w:t>The number of international institutions that are promoting globalisation would suggest that its further expansion is assured. The missions and visions of these institutions are presented in moral and ethical terms, but whether these outcomes are achievable remains to be seen.</w:t>
      </w:r>
      <w:r>
        <w:t xml:space="preserve"> </w:t>
      </w:r>
    </w:p>
    <w:p w14:paraId="4412FAAB" w14:textId="77777777" w:rsidR="00BB42BA" w:rsidRPr="00BB42BA" w:rsidRDefault="00BB42BA" w:rsidP="00BB42BA">
      <w:pPr>
        <w:pStyle w:val="Heading1"/>
      </w:pPr>
      <w:r w:rsidRPr="00BB42BA">
        <w:t>Learning outcomes</w:t>
      </w:r>
    </w:p>
    <w:p w14:paraId="27274CF0" w14:textId="7933ED0A" w:rsidR="00BB42BA" w:rsidRPr="00057BF7" w:rsidRDefault="00BB42BA" w:rsidP="00BB42BA">
      <w:pPr>
        <w:pStyle w:val="Txt"/>
      </w:pPr>
      <w:r w:rsidRPr="00057BF7">
        <w:t xml:space="preserve">By the end of </w:t>
      </w:r>
      <w:r w:rsidR="00B927D4">
        <w:t>these sessions</w:t>
      </w:r>
      <w:r w:rsidRPr="00057BF7">
        <w:t xml:space="preserve">, </w:t>
      </w:r>
      <w:r w:rsidR="00B927D4">
        <w:t>you</w:t>
      </w:r>
      <w:r w:rsidRPr="00057BF7">
        <w:t xml:space="preserve"> should be able to understand, explain and critically evaluate: </w:t>
      </w:r>
    </w:p>
    <w:p w14:paraId="29BF4C5C" w14:textId="34CE95DC" w:rsidR="00BB42BA" w:rsidRPr="00057BF7" w:rsidRDefault="00BB42BA" w:rsidP="00BB42BA">
      <w:pPr>
        <w:pStyle w:val="BL"/>
      </w:pPr>
      <w:proofErr w:type="gramStart"/>
      <w:r w:rsidRPr="00057BF7">
        <w:t>the</w:t>
      </w:r>
      <w:proofErr w:type="gramEnd"/>
      <w:r w:rsidRPr="00057BF7">
        <w:t xml:space="preserve"> complex nature of globalisation, contemporary debates in the field and its consequences for </w:t>
      </w:r>
      <w:r w:rsidR="005E7E2B">
        <w:t xml:space="preserve">complex </w:t>
      </w:r>
      <w:r w:rsidRPr="00057BF7">
        <w:t>organisations and the</w:t>
      </w:r>
      <w:r w:rsidR="005E7E2B">
        <w:t>ir</w:t>
      </w:r>
      <w:r w:rsidRPr="00057BF7">
        <w:t xml:space="preserve"> HR function</w:t>
      </w:r>
      <w:r w:rsidR="005E7E2B">
        <w:t>s</w:t>
      </w:r>
    </w:p>
    <w:p w14:paraId="2AE12F9A" w14:textId="77777777" w:rsidR="00BB42BA" w:rsidRPr="00057BF7" w:rsidRDefault="00BB42BA" w:rsidP="00BB42BA">
      <w:pPr>
        <w:pStyle w:val="BL"/>
      </w:pPr>
      <w:proofErr w:type="gramStart"/>
      <w:r w:rsidRPr="00057BF7">
        <w:t>the</w:t>
      </w:r>
      <w:proofErr w:type="gramEnd"/>
      <w:r w:rsidRPr="00057BF7">
        <w:t xml:space="preserve"> roles and nature of MNCs</w:t>
      </w:r>
    </w:p>
    <w:p w14:paraId="1BEBFA0B" w14:textId="77777777" w:rsidR="00BB42BA" w:rsidRPr="00057BF7" w:rsidRDefault="00BB42BA" w:rsidP="00BB42BA">
      <w:pPr>
        <w:pStyle w:val="BL"/>
      </w:pPr>
      <w:proofErr w:type="gramStart"/>
      <w:r w:rsidRPr="00057BF7">
        <w:t>the</w:t>
      </w:r>
      <w:proofErr w:type="gramEnd"/>
      <w:r w:rsidRPr="00057BF7">
        <w:t xml:space="preserve"> importance of other international bodies in the global economy</w:t>
      </w:r>
    </w:p>
    <w:p w14:paraId="46E43C55" w14:textId="77777777" w:rsidR="00BB42BA" w:rsidRPr="00057BF7" w:rsidRDefault="00BB42BA" w:rsidP="00BB42BA">
      <w:pPr>
        <w:pStyle w:val="BL"/>
      </w:pPr>
      <w:proofErr w:type="gramStart"/>
      <w:r w:rsidRPr="00057BF7">
        <w:t>the</w:t>
      </w:r>
      <w:proofErr w:type="gramEnd"/>
      <w:r w:rsidRPr="00057BF7">
        <w:t xml:space="preserve"> evolution and development of the EU. </w:t>
      </w:r>
    </w:p>
    <w:p w14:paraId="3CEB5588" w14:textId="7AA405D4" w:rsidR="00BB42BA" w:rsidRPr="00BB42BA" w:rsidRDefault="00723E5E" w:rsidP="00BB42BA">
      <w:pPr>
        <w:pStyle w:val="Heading1"/>
      </w:pPr>
      <w:r>
        <w:lastRenderedPageBreak/>
        <w:t>A</w:t>
      </w:r>
      <w:r w:rsidR="00BB42BA" w:rsidRPr="00BB42BA">
        <w:t>ims</w:t>
      </w:r>
    </w:p>
    <w:p w14:paraId="2B3D1547" w14:textId="77777777" w:rsidR="00BB42BA" w:rsidRPr="00057BF7" w:rsidRDefault="00BB42BA" w:rsidP="00BB42BA">
      <w:pPr>
        <w:rPr>
          <w:sz w:val="22"/>
          <w:szCs w:val="22"/>
        </w:rPr>
      </w:pPr>
    </w:p>
    <w:p w14:paraId="61661A96" w14:textId="2C496797" w:rsidR="00BB42BA" w:rsidRPr="00057BF7" w:rsidRDefault="00BB42BA" w:rsidP="00BB42BA">
      <w:pPr>
        <w:pStyle w:val="Txt"/>
      </w:pPr>
      <w:r w:rsidRPr="00057BF7">
        <w:t xml:space="preserve">The overall aim of </w:t>
      </w:r>
      <w:r w:rsidR="00723E5E">
        <w:t>these sessions</w:t>
      </w:r>
      <w:r w:rsidRPr="00057BF7">
        <w:t xml:space="preserve"> is to introduce and examine contemporary globalisation and the responses of market economies to it, to explore the role of multi-national corporations, major international institutions and the European Union in the global economy, also to assess whether</w:t>
      </w:r>
      <w:r w:rsidR="00723E5E">
        <w:t xml:space="preserve"> or not</w:t>
      </w:r>
      <w:r w:rsidRPr="00057BF7">
        <w:t xml:space="preserve"> this universal process is promoting individualism, consumerism and materialist cultures.</w:t>
      </w:r>
      <w:r>
        <w:t xml:space="preserve"> </w:t>
      </w:r>
    </w:p>
    <w:p w14:paraId="2516C582" w14:textId="77777777" w:rsidR="00BB42BA" w:rsidRPr="00BB42BA" w:rsidRDefault="00BB42BA" w:rsidP="00BB42BA">
      <w:pPr>
        <w:pStyle w:val="Heading1"/>
      </w:pPr>
      <w:r w:rsidRPr="00BB42BA">
        <w:t>The nature and origins of globalisation</w:t>
      </w:r>
    </w:p>
    <w:p w14:paraId="75A3DDF8" w14:textId="5EE36468" w:rsidR="00BB42BA" w:rsidRPr="00057BF7" w:rsidRDefault="00BB42BA" w:rsidP="00BB42BA">
      <w:pPr>
        <w:pStyle w:val="Txt"/>
      </w:pPr>
      <w:r w:rsidRPr="00057BF7">
        <w:t xml:space="preserve">This </w:t>
      </w:r>
      <w:r w:rsidR="00723E5E">
        <w:t>session</w:t>
      </w:r>
      <w:r w:rsidRPr="00057BF7">
        <w:t xml:space="preserve"> begins by questioning whether globalisation is a movement or ideology that should be allowed to flourish unfettered for the ultimate happiness of humankind. Alternatively, is it simply a collection of private organisations intent on rewarding their owners for the risk associated with the way they invest their money or finance capital? Such rewards are higher when their investment is lodged in international operations, where the cost of inputs and operating costs are lower. </w:t>
      </w:r>
      <w:r w:rsidRPr="00723E5E">
        <w:rPr>
          <w:i/>
        </w:rPr>
        <w:t xml:space="preserve">Which of these two views might </w:t>
      </w:r>
      <w:r w:rsidR="00723E5E" w:rsidRPr="00723E5E">
        <w:rPr>
          <w:i/>
        </w:rPr>
        <w:t>you</w:t>
      </w:r>
      <w:r w:rsidRPr="00723E5E">
        <w:rPr>
          <w:i/>
        </w:rPr>
        <w:t xml:space="preserve"> be more prepared to accept? </w:t>
      </w:r>
    </w:p>
    <w:p w14:paraId="2A8779D1" w14:textId="2D66F8DF" w:rsidR="00BB42BA" w:rsidRPr="00057BF7" w:rsidRDefault="00BB42BA" w:rsidP="00BB42BA">
      <w:pPr>
        <w:pStyle w:val="Txt"/>
      </w:pPr>
      <w:r w:rsidRPr="00057BF7">
        <w:t xml:space="preserve">The </w:t>
      </w:r>
      <w:r w:rsidR="00723E5E">
        <w:t>session</w:t>
      </w:r>
      <w:r w:rsidRPr="00057BF7">
        <w:t xml:space="preserve"> also establishes the premise that globalisation is necessary because it is rooted in fundamental monetarist economic theory; that production requires capital assets but that investment in these has an opportunity cost because it defers current spending to a future date. </w:t>
      </w:r>
      <w:proofErr w:type="gramStart"/>
      <w:r w:rsidRPr="00057BF7">
        <w:t>Long term</w:t>
      </w:r>
      <w:proofErr w:type="gramEnd"/>
      <w:r w:rsidRPr="00057BF7">
        <w:t xml:space="preserve"> growth in the value of capital is critical therefore to the market system. With this in mind, this section identifies some writers who claim that globalisation is not a new phenomenon and can be traced back a century or more.</w:t>
      </w:r>
      <w:r>
        <w:t xml:space="preserve"> </w:t>
      </w:r>
    </w:p>
    <w:p w14:paraId="2A59112E" w14:textId="5508B279" w:rsidR="00BB42BA" w:rsidRPr="00057BF7" w:rsidRDefault="00BB42BA" w:rsidP="00BB42BA">
      <w:pPr>
        <w:pStyle w:val="Txt"/>
      </w:pPr>
      <w:r w:rsidRPr="00057BF7">
        <w:t xml:space="preserve">The </w:t>
      </w:r>
      <w:r w:rsidR="00723E5E">
        <w:t>session</w:t>
      </w:r>
      <w:r w:rsidRPr="00057BF7">
        <w:t xml:space="preserve"> also considers the factors that affect globalisation. The evangelistic belief of </w:t>
      </w:r>
      <w:r w:rsidRPr="00057BF7">
        <w:rPr>
          <w:b/>
        </w:rPr>
        <w:t>Utopians</w:t>
      </w:r>
      <w:r w:rsidRPr="00057BF7">
        <w:t xml:space="preserve"> (predominantly </w:t>
      </w:r>
      <w:r w:rsidR="00723E5E">
        <w:t>in the USA</w:t>
      </w:r>
      <w:r w:rsidRPr="00057BF7">
        <w:t>) is that globalisation is a universal movement advancing a singular, universal type of Western capitalism that will benefit all involved. The governments of nation states can now do little to protect their economies from this insurgence and will soon become incidental.</w:t>
      </w:r>
      <w:r>
        <w:t xml:space="preserve"> </w:t>
      </w:r>
      <w:r w:rsidRPr="00057BF7">
        <w:t xml:space="preserve">It should be interesting to gather the response of students to this proposition. </w:t>
      </w:r>
    </w:p>
    <w:p w14:paraId="35F4EBC7" w14:textId="5894CDD2" w:rsidR="00BB42BA" w:rsidRPr="00057BF7" w:rsidRDefault="00BB42BA" w:rsidP="00BB42BA">
      <w:pPr>
        <w:pStyle w:val="Txt"/>
      </w:pPr>
      <w:r w:rsidRPr="00057BF7">
        <w:rPr>
          <w:b/>
        </w:rPr>
        <w:t>Modernists</w:t>
      </w:r>
      <w:r w:rsidRPr="00057BF7">
        <w:t xml:space="preserve"> see the development of globalisation has having several </w:t>
      </w:r>
      <w:proofErr w:type="gramStart"/>
      <w:r w:rsidRPr="00057BF7">
        <w:t>causes</w:t>
      </w:r>
      <w:proofErr w:type="gramEnd"/>
      <w:r w:rsidRPr="00057BF7">
        <w:t xml:space="preserve">, not least, being the nature of international relations. Imperialism and the associated destructive cost of international conflict have given way to international cooperation. Nation states, therefore, perhaps reluctantly, accede to globalisation in an attempt to avoid further conflict. Utopians and Modernists, however, both view globalisation as a singular movement, through which the world will become more unified. </w:t>
      </w:r>
      <w:r w:rsidR="00723E5E">
        <w:t>You</w:t>
      </w:r>
      <w:r w:rsidRPr="00057BF7">
        <w:t xml:space="preserve"> may wish to review, however, the argument that unfettered capitalism produces an unhealthy consumerist society and that to claim that this is correlated with their happiness and </w:t>
      </w:r>
      <w:proofErr w:type="gramStart"/>
      <w:r w:rsidRPr="00057BF7">
        <w:t>well-being</w:t>
      </w:r>
      <w:proofErr w:type="gramEnd"/>
      <w:r w:rsidRPr="00057BF7">
        <w:t xml:space="preserve"> is a fallacy. </w:t>
      </w:r>
    </w:p>
    <w:p w14:paraId="1005F183" w14:textId="5FA8E80C" w:rsidR="00BB42BA" w:rsidRPr="00057BF7" w:rsidRDefault="00BB42BA" w:rsidP="00BB42BA">
      <w:pPr>
        <w:pStyle w:val="Txt"/>
      </w:pPr>
      <w:r w:rsidRPr="00057BF7">
        <w:t xml:space="preserve">Proponents of </w:t>
      </w:r>
      <w:r w:rsidRPr="00057BF7">
        <w:rPr>
          <w:b/>
        </w:rPr>
        <w:t xml:space="preserve">diverse pathways </w:t>
      </w:r>
      <w:r w:rsidRPr="00057BF7">
        <w:t xml:space="preserve">hold the view that globalisation is not a unified movement following a linear pathway to some glorified outcome. Their principal argument is that international competition and the influx of MNCs affect different </w:t>
      </w:r>
      <w:r w:rsidRPr="00057BF7">
        <w:lastRenderedPageBreak/>
        <w:t>cultures in different ways. Some sectors may remain unaffected by globalisation.</w:t>
      </w:r>
      <w:r>
        <w:t xml:space="preserve"> </w:t>
      </w:r>
      <w:r w:rsidRPr="00057BF7">
        <w:t>They claim that globalisation as a single movement is a myth and, rather than unifying different cultures, it sustains their diversity. The nation state is not an irrelevance; MNC’s still have to contend with governments</w:t>
      </w:r>
      <w:r w:rsidR="00723E5E">
        <w:t xml:space="preserve"> (and cultures)</w:t>
      </w:r>
      <w:r w:rsidRPr="00057BF7">
        <w:t xml:space="preserve"> for their acceptance. </w:t>
      </w:r>
    </w:p>
    <w:p w14:paraId="4F0ED541" w14:textId="6BB18A54" w:rsidR="00BB42BA" w:rsidRPr="00057BF7" w:rsidRDefault="00BB42BA" w:rsidP="00BB42BA">
      <w:pPr>
        <w:pStyle w:val="Txt"/>
      </w:pPr>
      <w:proofErr w:type="gramStart"/>
      <w:r w:rsidRPr="00057BF7">
        <w:t xml:space="preserve">A similar view is taken by </w:t>
      </w:r>
      <w:r w:rsidRPr="00057BF7">
        <w:rPr>
          <w:b/>
        </w:rPr>
        <w:t>globalisation sceptics</w:t>
      </w:r>
      <w:proofErr w:type="gramEnd"/>
      <w:r w:rsidRPr="00057BF7">
        <w:t>.</w:t>
      </w:r>
      <w:r w:rsidRPr="00057BF7">
        <w:rPr>
          <w:b/>
        </w:rPr>
        <w:t xml:space="preserve"> </w:t>
      </w:r>
      <w:r w:rsidRPr="00057BF7">
        <w:t xml:space="preserve">For them, governments remain highly active in their attempts to monitor and control their economies and the wealth and </w:t>
      </w:r>
      <w:proofErr w:type="gramStart"/>
      <w:r w:rsidRPr="00057BF7">
        <w:t>well-being</w:t>
      </w:r>
      <w:proofErr w:type="gramEnd"/>
      <w:r w:rsidRPr="00057BF7">
        <w:t xml:space="preserve"> of their societies. The successful performance of MNCs in any location still depends upon the extent to which they comply with the local order or can persuade government to change that order. The question to focus on is the balance of power since empirically there is evidence to suggest that in some locations MNCs have the power to coerce not just influence local governments. </w:t>
      </w:r>
      <w:r w:rsidR="00723E5E" w:rsidRPr="00057BF7">
        <w:t>A conclusion that can be drawn is that globalisation is not a reality but a case of what people may interpret it to be</w:t>
      </w:r>
    </w:p>
    <w:p w14:paraId="3C10DDEB" w14:textId="77777777" w:rsidR="00BB42BA" w:rsidRPr="00BB42BA" w:rsidRDefault="00BB42BA" w:rsidP="00BB42BA">
      <w:pPr>
        <w:pStyle w:val="Heading1"/>
      </w:pPr>
      <w:r w:rsidRPr="00BB42BA">
        <w:t>Globalisation: some consequences and responses</w:t>
      </w:r>
    </w:p>
    <w:p w14:paraId="6E1E5B42" w14:textId="24881D0C" w:rsidR="00BB42BA" w:rsidRPr="00057BF7" w:rsidRDefault="00BB42BA" w:rsidP="00BB42BA">
      <w:pPr>
        <w:pStyle w:val="Txt"/>
      </w:pPr>
      <w:r w:rsidRPr="00057BF7">
        <w:t>In reviewing the consequences and responses</w:t>
      </w:r>
      <w:r w:rsidR="00723E5E">
        <w:t>,</w:t>
      </w:r>
      <w:r w:rsidRPr="00057BF7">
        <w:t xml:space="preserve"> a feature that seems to emerge is that the diverse pathways interpretation of globalisation is possibly the most relevant.</w:t>
      </w:r>
      <w:r>
        <w:t xml:space="preserve"> </w:t>
      </w:r>
      <w:r w:rsidRPr="00057BF7">
        <w:t xml:space="preserve">Certainly, the seven fundamental valuing processes identified by Hampden-Turner and </w:t>
      </w:r>
      <w:proofErr w:type="spellStart"/>
      <w:r w:rsidRPr="00057BF7">
        <w:t>Trompenaars</w:t>
      </w:r>
      <w:proofErr w:type="spellEnd"/>
      <w:r w:rsidRPr="00057BF7">
        <w:t xml:space="preserve"> (1993), also the five types of market economy outlined in </w:t>
      </w:r>
      <w:r w:rsidR="00723E5E">
        <w:t>the session</w:t>
      </w:r>
      <w:r w:rsidRPr="00057BF7">
        <w:t>, both provide ample supportive evidence for this.</w:t>
      </w:r>
    </w:p>
    <w:p w14:paraId="1D9FD97B" w14:textId="413A5575" w:rsidR="00BB42BA" w:rsidRPr="00057BF7" w:rsidRDefault="00BB42BA" w:rsidP="00BB42BA">
      <w:pPr>
        <w:pStyle w:val="Txt"/>
      </w:pPr>
      <w:r w:rsidRPr="00057BF7">
        <w:t xml:space="preserve"> </w:t>
      </w:r>
      <w:r w:rsidR="00723E5E">
        <w:t>In your reading, you</w:t>
      </w:r>
      <w:r w:rsidRPr="00057BF7">
        <w:t xml:space="preserve"> </w:t>
      </w:r>
      <w:r w:rsidR="00723E5E">
        <w:t>should</w:t>
      </w:r>
      <w:r w:rsidRPr="00057BF7">
        <w:t xml:space="preserve"> review here, the </w:t>
      </w:r>
      <w:proofErr w:type="gramStart"/>
      <w:r w:rsidRPr="00057BF7">
        <w:t>hour-glass</w:t>
      </w:r>
      <w:proofErr w:type="gramEnd"/>
      <w:r w:rsidRPr="00057BF7">
        <w:t xml:space="preserve"> theory of labour market structures. The by-product of organisational attempts to achieve high performance work systems and flexibility is the broad segregation of jobs into high paid / high skilled and low paid / low skilled. The major features of government responses that could be emphasised are:</w:t>
      </w:r>
    </w:p>
    <w:p w14:paraId="186709BF" w14:textId="77777777" w:rsidR="00BB42BA" w:rsidRPr="00057BF7" w:rsidRDefault="00BB42BA" w:rsidP="00BB42BA">
      <w:pPr>
        <w:pStyle w:val="BL"/>
      </w:pPr>
      <w:proofErr w:type="gramStart"/>
      <w:r w:rsidRPr="00057BF7">
        <w:t>the</w:t>
      </w:r>
      <w:proofErr w:type="gramEnd"/>
      <w:r w:rsidRPr="00057BF7">
        <w:t xml:space="preserve"> neo-liberalist reduction in the welfare state</w:t>
      </w:r>
    </w:p>
    <w:p w14:paraId="43ED917E" w14:textId="77777777" w:rsidR="00BB42BA" w:rsidRPr="00057BF7" w:rsidRDefault="00BB42BA" w:rsidP="00BB42BA">
      <w:pPr>
        <w:pStyle w:val="BL"/>
      </w:pPr>
      <w:proofErr w:type="gramStart"/>
      <w:r w:rsidRPr="00057BF7">
        <w:t>the</w:t>
      </w:r>
      <w:proofErr w:type="gramEnd"/>
      <w:r w:rsidRPr="00057BF7">
        <w:t xml:space="preserve"> organisation of government units along private corporate lines</w:t>
      </w:r>
    </w:p>
    <w:p w14:paraId="0BF375F4" w14:textId="77777777" w:rsidR="00BB42BA" w:rsidRPr="00057BF7" w:rsidRDefault="00BB42BA" w:rsidP="00BB42BA">
      <w:pPr>
        <w:pStyle w:val="BL"/>
      </w:pPr>
      <w:proofErr w:type="gramStart"/>
      <w:r w:rsidRPr="00057BF7">
        <w:t>the</w:t>
      </w:r>
      <w:proofErr w:type="gramEnd"/>
      <w:r w:rsidRPr="00057BF7">
        <w:t xml:space="preserve"> precedence of the market over politics in decision-making. </w:t>
      </w:r>
    </w:p>
    <w:p w14:paraId="374639AF" w14:textId="77777777" w:rsidR="00BB42BA" w:rsidRPr="00BB42BA" w:rsidRDefault="00BB42BA" w:rsidP="00BB42BA">
      <w:pPr>
        <w:pStyle w:val="Heading1"/>
      </w:pPr>
      <w:r w:rsidRPr="00BB42BA">
        <w:t>Critiques of globalisation</w:t>
      </w:r>
    </w:p>
    <w:p w14:paraId="1C1FB2C3" w14:textId="19F00370" w:rsidR="00BB42BA" w:rsidRPr="00057BF7" w:rsidRDefault="00BB42BA" w:rsidP="00BB42BA">
      <w:pPr>
        <w:pStyle w:val="Txt"/>
      </w:pPr>
      <w:r w:rsidRPr="00057BF7">
        <w:t xml:space="preserve">This </w:t>
      </w:r>
      <w:r w:rsidR="00723E5E">
        <w:t>session</w:t>
      </w:r>
      <w:r w:rsidRPr="00057BF7">
        <w:t xml:space="preserve"> explores criticisms of globalisation from a number of sources and perspectives.</w:t>
      </w:r>
      <w:r>
        <w:t xml:space="preserve"> </w:t>
      </w:r>
      <w:r w:rsidR="00723E5E">
        <w:t>We will undertake an activity</w:t>
      </w:r>
      <w:r w:rsidRPr="00057BF7">
        <w:t xml:space="preserve"> to establish the veracity and credibility of these criticisms.</w:t>
      </w:r>
      <w:r>
        <w:t xml:space="preserve"> </w:t>
      </w:r>
    </w:p>
    <w:p w14:paraId="0719A18F" w14:textId="77777777" w:rsidR="00BB42BA" w:rsidRPr="00057BF7" w:rsidRDefault="00BB42BA" w:rsidP="00BB42BA">
      <w:pPr>
        <w:pStyle w:val="Txt"/>
      </w:pPr>
      <w:r w:rsidRPr="00057BF7">
        <w:t xml:space="preserve">The </w:t>
      </w:r>
      <w:r>
        <w:t xml:space="preserve">main criticism is aimed at the </w:t>
      </w:r>
      <w:r w:rsidRPr="00723E5E">
        <w:rPr>
          <w:b/>
        </w:rPr>
        <w:t>utopians</w:t>
      </w:r>
      <w:r w:rsidRPr="00057BF7">
        <w:t xml:space="preserve"> whose view of the world as a framework </w:t>
      </w:r>
      <w:r>
        <w:t>‘</w:t>
      </w:r>
      <w:r w:rsidRPr="00057BF7">
        <w:t>…to reproduce the American dream….</w:t>
      </w:r>
      <w:r>
        <w:t>’</w:t>
      </w:r>
      <w:r w:rsidRPr="00057BF7">
        <w:t xml:space="preserve"> is totally alien to most eastern Europeans and Asians. In </w:t>
      </w:r>
      <w:proofErr w:type="spellStart"/>
      <w:r w:rsidRPr="00057BF7">
        <w:t>Gray’s</w:t>
      </w:r>
      <w:proofErr w:type="spellEnd"/>
      <w:r w:rsidRPr="00057BF7">
        <w:t xml:space="preserve"> analysis, the outcome is not a universal harmony but anarchy and conflict between rival forms of capitalism. Si</w:t>
      </w:r>
      <w:r>
        <w:t>milarly, criticism is aimed at m</w:t>
      </w:r>
      <w:r w:rsidRPr="00057BF7">
        <w:t>odernists in that a restructuring of state power is not required, weaker governments can do little to oppose market forces, since they simply collapse and become ineffective.</w:t>
      </w:r>
      <w:r>
        <w:t xml:space="preserve"> </w:t>
      </w:r>
    </w:p>
    <w:p w14:paraId="7D579FB2" w14:textId="27C0999C" w:rsidR="00BB42BA" w:rsidRPr="00057BF7" w:rsidRDefault="00BB42BA" w:rsidP="00BB42BA">
      <w:pPr>
        <w:pStyle w:val="Txt"/>
      </w:pPr>
      <w:r w:rsidRPr="00057BF7">
        <w:lastRenderedPageBreak/>
        <w:t xml:space="preserve">Such arguments cannot be fully validated any more than those of the supporters of globalisation. However, the anti-globalisation movement has strength of belief sufficient to mobilise large numbers in protest. This cannot simply be blind faith, there has to be evidence to support their case. In particular, some attention can be paid to the issue argued by </w:t>
      </w:r>
      <w:proofErr w:type="spellStart"/>
      <w:r w:rsidRPr="00057BF7">
        <w:t>Sen</w:t>
      </w:r>
      <w:proofErr w:type="spellEnd"/>
      <w:r w:rsidRPr="00057BF7">
        <w:t xml:space="preserve"> (2001) that </w:t>
      </w:r>
      <w:r>
        <w:t>‘</w:t>
      </w:r>
      <w:r w:rsidRPr="00057BF7">
        <w:t>…democracy and human rights should be the primary measure of development….</w:t>
      </w:r>
      <w:r>
        <w:t>’</w:t>
      </w:r>
      <w:r w:rsidRPr="00057BF7">
        <w:t xml:space="preserve"> not the free market.</w:t>
      </w:r>
      <w:r>
        <w:t xml:space="preserve"> </w:t>
      </w:r>
    </w:p>
    <w:p w14:paraId="25966B13" w14:textId="77777777" w:rsidR="00BB42BA" w:rsidRPr="00BB42BA" w:rsidRDefault="00BB42BA" w:rsidP="00BB42BA">
      <w:pPr>
        <w:pStyle w:val="Heading1"/>
      </w:pPr>
      <w:r w:rsidRPr="00BB42BA">
        <w:t>Multinational corporations</w:t>
      </w:r>
    </w:p>
    <w:p w14:paraId="169671AD" w14:textId="22D1B8CF" w:rsidR="00BB42BA" w:rsidRPr="00057BF7" w:rsidRDefault="00BB42BA" w:rsidP="00BB42BA">
      <w:pPr>
        <w:pStyle w:val="Txt"/>
      </w:pPr>
      <w:r w:rsidRPr="00057BF7">
        <w:t>Followi</w:t>
      </w:r>
      <w:r>
        <w:t>n</w:t>
      </w:r>
      <w:r w:rsidRPr="00057BF7">
        <w:t xml:space="preserve">g the above debate, the nature of MNCs and their operations is considered, as well as their preferred strategies. Their wealth and deployment of investment capital and assets is immense, so on the world stage they are politically very powerful. As we have already seen, for these reasons they have many critics and groups opposing them. Some points to emphasise in this section are that MNCs will seek out locations where there are specific economic and political advantages. </w:t>
      </w:r>
    </w:p>
    <w:p w14:paraId="2493AF0C" w14:textId="0D4CA897" w:rsidR="00BB42BA" w:rsidRPr="00057BF7" w:rsidRDefault="00BB42BA" w:rsidP="00BB42BA">
      <w:pPr>
        <w:pStyle w:val="Txt"/>
      </w:pPr>
      <w:r w:rsidRPr="00057BF7">
        <w:t xml:space="preserve">From </w:t>
      </w:r>
      <w:r w:rsidR="00AA6F28">
        <w:t>the data provided in the readings</w:t>
      </w:r>
      <w:r w:rsidRPr="00057BF7">
        <w:t>, it can easily be inferred where the focus of their attention now lies. Equally, it can be demonstrated that they are not altruistically interested in providing benefits, if there are any, to poorer countries.</w:t>
      </w:r>
      <w:r>
        <w:t xml:space="preserve"> </w:t>
      </w:r>
      <w:r w:rsidRPr="00057BF7">
        <w:t xml:space="preserve">There are no owner specific advantages in these countries such as potential market growth and low cost resources. </w:t>
      </w:r>
      <w:r w:rsidR="00AA6F28">
        <w:t>Governments</w:t>
      </w:r>
      <w:r w:rsidRPr="00057BF7">
        <w:t xml:space="preserve"> have provided various forms of support for MNCs but such governments must already have a degree of wealth to carry out those actions. So what chances are there for poorer nations? </w:t>
      </w:r>
    </w:p>
    <w:p w14:paraId="50AF37D9" w14:textId="50EC6E3D" w:rsidR="00BB42BA" w:rsidRPr="00057BF7" w:rsidRDefault="00BB42BA" w:rsidP="00BB42BA">
      <w:pPr>
        <w:pStyle w:val="Txt"/>
      </w:pPr>
      <w:r w:rsidRPr="00057BF7">
        <w:t xml:space="preserve">The final point of emphasis is the need for MNCs to develop some balance between low cost and differentiation strategies for competitive advantage. The former derives from standard products sold worldwide, </w:t>
      </w:r>
      <w:r>
        <w:t>while</w:t>
      </w:r>
      <w:r w:rsidRPr="00057BF7">
        <w:t xml:space="preserve"> the latter derives from products tailored to fit the needs of specific national cultures. </w:t>
      </w:r>
    </w:p>
    <w:p w14:paraId="6CFE6D86" w14:textId="77777777" w:rsidR="00BB42BA" w:rsidRPr="00BB42BA" w:rsidRDefault="00BB42BA" w:rsidP="00BB42BA">
      <w:pPr>
        <w:pStyle w:val="Heading1"/>
      </w:pPr>
      <w:r w:rsidRPr="00BB42BA">
        <w:t>Cultural and institutional Influences on MNCs</w:t>
      </w:r>
    </w:p>
    <w:p w14:paraId="77BCAAE2" w14:textId="3A758176" w:rsidR="00BB42BA" w:rsidRPr="00057BF7" w:rsidRDefault="00AA6F28" w:rsidP="00BB42BA">
      <w:pPr>
        <w:pStyle w:val="Txt"/>
      </w:pPr>
      <w:r>
        <w:t>You</w:t>
      </w:r>
      <w:r w:rsidR="00BB42BA" w:rsidRPr="00057BF7">
        <w:t xml:space="preserve"> should be familiar with the concepts of personal and organisation</w:t>
      </w:r>
      <w:r>
        <w:t>al</w:t>
      </w:r>
      <w:r w:rsidR="00BB42BA" w:rsidRPr="00057BF7">
        <w:t xml:space="preserve"> culture but less familiar with the issue of national cultures and their affects on MNCs.</w:t>
      </w:r>
      <w:r w:rsidR="00BB42BA">
        <w:t xml:space="preserve"> </w:t>
      </w:r>
      <w:r w:rsidR="00BB42BA" w:rsidRPr="00057BF7">
        <w:t xml:space="preserve">The </w:t>
      </w:r>
      <w:proofErr w:type="spellStart"/>
      <w:r w:rsidR="00BB42BA" w:rsidRPr="00057BF7">
        <w:t>Inglehart</w:t>
      </w:r>
      <w:proofErr w:type="spellEnd"/>
      <w:r w:rsidR="00BB42BA" w:rsidRPr="00057BF7">
        <w:t xml:space="preserve"> Values Map is worth looking at in some depth to identify the national variables that exist and in which parts of the world. An important point to draw </w:t>
      </w:r>
      <w:r>
        <w:t>your</w:t>
      </w:r>
      <w:r w:rsidR="00BB42BA" w:rsidRPr="00057BF7">
        <w:t xml:space="preserve"> attention to is variation in the strength of these variables that can occur in the same regions. For example, it would be unwise to assume that traditional and survival values are equivalent in all African countries, or that religious beliefs are the same throughout Europe. If the HR function were not to take account of such variations, unfortunate unintended consequences could arise.</w:t>
      </w:r>
      <w:r w:rsidR="00BB42BA">
        <w:t xml:space="preserve"> </w:t>
      </w:r>
    </w:p>
    <w:p w14:paraId="1BF48E06" w14:textId="542C13E5" w:rsidR="00BB42BA" w:rsidRPr="00057BF7" w:rsidRDefault="00BB42BA" w:rsidP="00BB42BA">
      <w:pPr>
        <w:pStyle w:val="Txt"/>
      </w:pPr>
      <w:r w:rsidRPr="00057BF7">
        <w:t>The importance of this overview of national cu</w:t>
      </w:r>
      <w:r w:rsidR="00AA6F28">
        <w:t>lture, therefore, is to explore</w:t>
      </w:r>
      <w:r w:rsidRPr="00057BF7">
        <w:t xml:space="preserve"> the implications of cultural differences for </w:t>
      </w:r>
      <w:r w:rsidR="00AA6F28">
        <w:t>HR in MNCs and how they respond</w:t>
      </w:r>
      <w:r w:rsidRPr="00057BF7">
        <w:t>.</w:t>
      </w:r>
    </w:p>
    <w:p w14:paraId="0FF941A4" w14:textId="1BB9A578" w:rsidR="00BB42BA" w:rsidRPr="00057BF7" w:rsidRDefault="007D68BC" w:rsidP="00BB42BA">
      <w:pPr>
        <w:pStyle w:val="Txt"/>
      </w:pPr>
      <w:r>
        <w:t>The</w:t>
      </w:r>
      <w:r w:rsidR="00BB42BA" w:rsidRPr="00057BF7">
        <w:t>s</w:t>
      </w:r>
      <w:r>
        <w:t>e</w:t>
      </w:r>
      <w:r w:rsidR="00BB42BA" w:rsidRPr="00057BF7">
        <w:t xml:space="preserve"> </w:t>
      </w:r>
      <w:r>
        <w:t>sessions also introduce</w:t>
      </w:r>
      <w:r w:rsidR="00BB42BA" w:rsidRPr="00057BF7">
        <w:t xml:space="preserve"> the distinction between corporatism and neo-liberalism. It would be a further mistake to assume the demise of corporatism in the wave of neo-</w:t>
      </w:r>
      <w:r w:rsidR="00BB42BA" w:rsidRPr="00057BF7">
        <w:lastRenderedPageBreak/>
        <w:t xml:space="preserve">liberalism. The former is active and well in many regions, particularly where survival and self-expression values are strong. </w:t>
      </w:r>
    </w:p>
    <w:p w14:paraId="6857F2AA" w14:textId="77777777" w:rsidR="00BB42BA" w:rsidRPr="00BB42BA" w:rsidRDefault="00BB42BA" w:rsidP="00BB42BA">
      <w:pPr>
        <w:pStyle w:val="Heading1"/>
      </w:pPr>
      <w:r w:rsidRPr="00BB42BA">
        <w:t>Major international organisations</w:t>
      </w:r>
    </w:p>
    <w:p w14:paraId="1105458B" w14:textId="77777777" w:rsidR="00BB42BA" w:rsidRPr="00057BF7" w:rsidRDefault="00BB42BA" w:rsidP="00BB42BA">
      <w:pPr>
        <w:pStyle w:val="Txt"/>
      </w:pPr>
      <w:r w:rsidRPr="00057BF7">
        <w:t xml:space="preserve">The organisations outlined, first, are the </w:t>
      </w:r>
      <w:r w:rsidRPr="00057BF7">
        <w:rPr>
          <w:b/>
        </w:rPr>
        <w:t>OECD</w:t>
      </w:r>
      <w:r w:rsidRPr="00057BF7">
        <w:t>,</w:t>
      </w:r>
      <w:r w:rsidRPr="00057BF7">
        <w:rPr>
          <w:b/>
        </w:rPr>
        <w:t xml:space="preserve"> </w:t>
      </w:r>
      <w:r w:rsidRPr="00057BF7">
        <w:t xml:space="preserve">the </w:t>
      </w:r>
      <w:r w:rsidRPr="00057BF7">
        <w:rPr>
          <w:b/>
        </w:rPr>
        <w:t>IMF</w:t>
      </w:r>
      <w:r w:rsidRPr="00057BF7">
        <w:t>,</w:t>
      </w:r>
      <w:r w:rsidRPr="00057BF7">
        <w:rPr>
          <w:b/>
        </w:rPr>
        <w:t xml:space="preserve"> </w:t>
      </w:r>
      <w:r w:rsidRPr="00057BF7">
        <w:t xml:space="preserve">the </w:t>
      </w:r>
      <w:r w:rsidRPr="00057BF7">
        <w:rPr>
          <w:b/>
        </w:rPr>
        <w:t xml:space="preserve">World Bank </w:t>
      </w:r>
      <w:r w:rsidRPr="00057BF7">
        <w:t xml:space="preserve">and the </w:t>
      </w:r>
      <w:r w:rsidRPr="00057BF7">
        <w:rPr>
          <w:b/>
        </w:rPr>
        <w:t>WTO</w:t>
      </w:r>
      <w:r w:rsidRPr="00057BF7">
        <w:t>.</w:t>
      </w:r>
      <w:r w:rsidRPr="00057BF7">
        <w:rPr>
          <w:b/>
        </w:rPr>
        <w:t xml:space="preserve"> </w:t>
      </w:r>
      <w:r w:rsidRPr="00057BF7">
        <w:t>Fundamentally, it must be emphasised again that one way or another, these organisations are strong supporters of globalisation and believe in its overall benefits.</w:t>
      </w:r>
      <w:r>
        <w:t xml:space="preserve"> </w:t>
      </w:r>
    </w:p>
    <w:p w14:paraId="12499A8C" w14:textId="77777777" w:rsidR="00BB42BA" w:rsidRPr="00057BF7" w:rsidRDefault="00BB42BA" w:rsidP="00BB42BA">
      <w:pPr>
        <w:pStyle w:val="Txt"/>
      </w:pPr>
      <w:r w:rsidRPr="00057BF7">
        <w:t xml:space="preserve">The OECD is a forum of 30 member countries to discuss, develop and refine economic policies. They establish legally binding </w:t>
      </w:r>
      <w:proofErr w:type="gramStart"/>
      <w:r w:rsidRPr="00057BF7">
        <w:t>agreements which</w:t>
      </w:r>
      <w:proofErr w:type="gramEnd"/>
      <w:r w:rsidRPr="00057BF7">
        <w:t xml:space="preserve"> are aimed at dealing with global problems.</w:t>
      </w:r>
    </w:p>
    <w:p w14:paraId="2CBAB76A" w14:textId="77777777" w:rsidR="00BB42BA" w:rsidRPr="00057BF7" w:rsidRDefault="00BB42BA" w:rsidP="00BB42BA">
      <w:pPr>
        <w:pStyle w:val="Txt"/>
      </w:pPr>
      <w:r w:rsidRPr="00057BF7">
        <w:t>The IMF is predominantly a financial organisation.</w:t>
      </w:r>
      <w:r>
        <w:t xml:space="preserve"> </w:t>
      </w:r>
      <w:r w:rsidRPr="00057BF7">
        <w:t xml:space="preserve">It is the central organisation in international payments and exchange rates among national currencies that enable trading to occur between countries. Its aims have become more ethical in that they have policies to reduce poverty and lend to developing countries at terms that are manageable. </w:t>
      </w:r>
    </w:p>
    <w:p w14:paraId="121B2D16" w14:textId="056A5DC4" w:rsidR="00BB42BA" w:rsidRPr="00057BF7" w:rsidRDefault="00BB42BA" w:rsidP="00BB42BA">
      <w:pPr>
        <w:pStyle w:val="Txt"/>
      </w:pPr>
      <w:r w:rsidRPr="00057BF7">
        <w:t xml:space="preserve">The World Bank is not a traditional bank and, similar to the IMF, has policy goals but they are more specifically aimed at developing countries. It is financed by member countries and comprises five associated institutions dealing with specific areas of its mission to fight poverty and raise living, health and education standards. The important issue is the extent to which, since their inception in 1944, they have been successful in their mission. </w:t>
      </w:r>
      <w:r w:rsidR="004022C3">
        <w:t>Given time, we will examine this issue further in a group activity.</w:t>
      </w:r>
    </w:p>
    <w:p w14:paraId="379D54B9" w14:textId="77777777" w:rsidR="00BB42BA" w:rsidRPr="00057BF7" w:rsidRDefault="00BB42BA" w:rsidP="00BB42BA">
      <w:pPr>
        <w:pStyle w:val="Txt"/>
      </w:pPr>
      <w:r w:rsidRPr="00057BF7">
        <w:t>The World Trade Organisation is undoubtedly a supporter of globalisation and sees the benefits far outweighing the disadvantages. As already established, whenever it convenes, it attracts the attention of anti-globalisation protestors.</w:t>
      </w:r>
      <w:r>
        <w:t xml:space="preserve"> While</w:t>
      </w:r>
      <w:r w:rsidRPr="00057BF7">
        <w:t xml:space="preserve"> its mission is to promote the free flow of trade internationally, its intentions too have become more ethical. Originally, emerging from the GATT agreement, which favoured the more powerful and wealthier nations, the WTO now has a wider </w:t>
      </w:r>
      <w:proofErr w:type="gramStart"/>
      <w:r w:rsidRPr="00057BF7">
        <w:t>brief which</w:t>
      </w:r>
      <w:proofErr w:type="gramEnd"/>
      <w:r w:rsidRPr="00057BF7">
        <w:t xml:space="preserve"> covers trade disputes, services and intellectual property. Despite attempts at promoting fair trade for poorer nations, its agreements seem to carry the consequence of disadvantaging non-members. Its outright support for globalisation, however, remains the most contentious of its purposes, in particular the Americanisation of the global economy. </w:t>
      </w:r>
    </w:p>
    <w:p w14:paraId="7A76EC8E" w14:textId="77777777" w:rsidR="00BB42BA" w:rsidRPr="00BB42BA" w:rsidRDefault="00BB42BA" w:rsidP="00BB42BA">
      <w:pPr>
        <w:pStyle w:val="Heading1"/>
      </w:pPr>
      <w:r w:rsidRPr="00BB42BA">
        <w:t>The European Union</w:t>
      </w:r>
    </w:p>
    <w:p w14:paraId="3F5E0BCE" w14:textId="627B776F" w:rsidR="00BB42BA" w:rsidRPr="00057BF7" w:rsidRDefault="004022C3" w:rsidP="00BB42BA">
      <w:pPr>
        <w:pStyle w:val="Txt"/>
      </w:pPr>
      <w:r>
        <w:t>The third largest ‘power bloc’ in the global economy is the EU. You</w:t>
      </w:r>
      <w:r w:rsidR="00BB42BA" w:rsidRPr="00057BF7">
        <w:t xml:space="preserve"> should be quite familiar with the nature and structure of the EU and its constituent organisations. </w:t>
      </w:r>
      <w:r>
        <w:t>You need</w:t>
      </w:r>
      <w:r w:rsidR="00BB42BA" w:rsidRPr="00057BF7">
        <w:t xml:space="preserve">, however, </w:t>
      </w:r>
      <w:r>
        <w:t>to recall</w:t>
      </w:r>
      <w:r w:rsidR="00BB42BA" w:rsidRPr="00057BF7">
        <w:t xml:space="preserve"> the development of the </w:t>
      </w:r>
      <w:r>
        <w:t>EU</w:t>
      </w:r>
      <w:r w:rsidR="00BB42BA" w:rsidRPr="00057BF7">
        <w:t xml:space="preserve"> and the underlying reasons</w:t>
      </w:r>
      <w:r>
        <w:t xml:space="preserve"> for it</w:t>
      </w:r>
      <w:r w:rsidR="00BB42BA" w:rsidRPr="00057BF7">
        <w:t xml:space="preserve">. After centuries of international conflict, the devastation of two world wars in the last century had at least one benefit </w:t>
      </w:r>
      <w:r w:rsidR="00BB42BA">
        <w:t>–</w:t>
      </w:r>
      <w:r w:rsidR="00BB42BA" w:rsidRPr="00057BF7">
        <w:t xml:space="preserve"> it</w:t>
      </w:r>
      <w:r w:rsidR="00BB42BA">
        <w:t xml:space="preserve"> </w:t>
      </w:r>
      <w:r w:rsidR="00BB42BA" w:rsidRPr="00057BF7">
        <w:t>persuaded the leaders of most European countries that international cooperation was necessary for everyone’s sake.</w:t>
      </w:r>
      <w:r w:rsidR="00BB42BA">
        <w:t xml:space="preserve"> </w:t>
      </w:r>
    </w:p>
    <w:p w14:paraId="15F7C05F" w14:textId="3D066FB8" w:rsidR="00BB42BA" w:rsidRPr="00057BF7" w:rsidRDefault="004022C3" w:rsidP="00BB42BA">
      <w:pPr>
        <w:pStyle w:val="Txt"/>
      </w:pPr>
      <w:r>
        <w:lastRenderedPageBreak/>
        <w:t>Conduct research into</w:t>
      </w:r>
      <w:r w:rsidR="00BB42BA" w:rsidRPr="00057BF7">
        <w:t xml:space="preserve"> the main political institutions of the EU, their purposes and modus operandi. </w:t>
      </w:r>
      <w:r>
        <w:t xml:space="preserve">You should focus upon </w:t>
      </w:r>
      <w:r w:rsidR="00BB42BA" w:rsidRPr="00057BF7">
        <w:t xml:space="preserve">the European Commission that acts as </w:t>
      </w:r>
      <w:r>
        <w:t xml:space="preserve">a </w:t>
      </w:r>
      <w:r w:rsidR="00BB42BA" w:rsidRPr="00057BF7">
        <w:t xml:space="preserve">watchdog and which has sole right to initiate legislation, with the Council and Parliament enacting them. </w:t>
      </w:r>
    </w:p>
    <w:p w14:paraId="5C9BAA84" w14:textId="7D07FCA9" w:rsidR="00BB42BA" w:rsidRPr="00057BF7" w:rsidRDefault="00BB42BA" w:rsidP="00BB42BA">
      <w:pPr>
        <w:pStyle w:val="Txt"/>
      </w:pPr>
      <w:r w:rsidRPr="00057BF7">
        <w:t xml:space="preserve">To consolidate </w:t>
      </w:r>
      <w:r w:rsidR="004022C3">
        <w:t>your</w:t>
      </w:r>
      <w:r w:rsidRPr="00057BF7">
        <w:t xml:space="preserve"> understanding of the workings of the European Union </w:t>
      </w:r>
      <w:r w:rsidR="004022C3">
        <w:t>we will undertake a short activity</w:t>
      </w:r>
      <w:r w:rsidRPr="00057BF7">
        <w:t>.</w:t>
      </w:r>
    </w:p>
    <w:p w14:paraId="5AE97805" w14:textId="7C86C490" w:rsidR="00BB42BA" w:rsidRPr="00057BF7" w:rsidRDefault="00023719" w:rsidP="00BB42BA">
      <w:pPr>
        <w:pStyle w:val="Txt"/>
      </w:pPr>
      <w:r>
        <w:t>You may</w:t>
      </w:r>
      <w:r w:rsidR="00BB42BA" w:rsidRPr="00057BF7">
        <w:t xml:space="preserve"> highlight the differences in number of votes per member state and the number of seats in </w:t>
      </w:r>
      <w:r>
        <w:t xml:space="preserve">the European </w:t>
      </w:r>
      <w:r w:rsidR="00BB42BA" w:rsidRPr="00057BF7">
        <w:t xml:space="preserve">Parliament. </w:t>
      </w:r>
      <w:r>
        <w:t>What are the reasons for this imbalance?</w:t>
      </w:r>
      <w:r w:rsidR="00BB42BA" w:rsidRPr="00057BF7">
        <w:t xml:space="preserve"> Other features to be pinpointed are where the balance of power lies; the fact that agreement is not always total; also the reason for the introduction of a qualified majority of votes cast. The UK has often opposed certain Commission initiatives</w:t>
      </w:r>
      <w:r>
        <w:t xml:space="preserve"> (</w:t>
      </w:r>
      <w:r w:rsidRPr="00023719">
        <w:rPr>
          <w:i/>
        </w:rPr>
        <w:t>whi</w:t>
      </w:r>
      <w:bookmarkStart w:id="0" w:name="_GoBack"/>
      <w:bookmarkEnd w:id="0"/>
      <w:r w:rsidRPr="00023719">
        <w:rPr>
          <w:i/>
        </w:rPr>
        <w:t>ch ones?</w:t>
      </w:r>
      <w:r>
        <w:t>)</w:t>
      </w:r>
      <w:r w:rsidR="00BB42BA" w:rsidRPr="00057BF7">
        <w:t xml:space="preserve">, </w:t>
      </w:r>
      <w:r>
        <w:t xml:space="preserve">and has, most recently, undertaken a </w:t>
      </w:r>
      <w:proofErr w:type="gramStart"/>
      <w:r>
        <w:t>referendum which</w:t>
      </w:r>
      <w:proofErr w:type="gramEnd"/>
      <w:r>
        <w:t xml:space="preserve"> mandates the current government to take the UK out of the EU</w:t>
      </w:r>
      <w:r w:rsidR="00BB42BA" w:rsidRPr="00057BF7">
        <w:t>.</w:t>
      </w:r>
      <w:r>
        <w:t xml:space="preserve"> </w:t>
      </w:r>
      <w:r w:rsidRPr="00023719">
        <w:rPr>
          <w:i/>
        </w:rPr>
        <w:t xml:space="preserve"> What may be the implications of this exit from the EU for continuing globalisation and internationalisation?</w:t>
      </w:r>
    </w:p>
    <w:p w14:paraId="49AE5180" w14:textId="77777777" w:rsidR="00BB42BA" w:rsidRPr="00057BF7" w:rsidRDefault="00BB42BA" w:rsidP="00BB42BA">
      <w:pPr>
        <w:rPr>
          <w:rFonts w:ascii="Arial" w:hAnsi="Arial" w:cs="Arial"/>
          <w:sz w:val="22"/>
          <w:szCs w:val="22"/>
        </w:rPr>
      </w:pPr>
      <w:r>
        <w:rPr>
          <w:rFonts w:ascii="Arial" w:hAnsi="Arial" w:cs="Arial"/>
          <w:sz w:val="22"/>
          <w:szCs w:val="22"/>
        </w:rPr>
        <w:t xml:space="preserve"> </w:t>
      </w:r>
    </w:p>
    <w:sectPr w:rsidR="00BB42BA" w:rsidRPr="00057BF7">
      <w:headerReference w:type="even" r:id="rId9"/>
      <w:headerReference w:type="default" r:id="rId10"/>
      <w:footerReference w:type="even" r:id="rId11"/>
      <w:footerReference w:type="default" r:id="rId12"/>
      <w:headerReference w:type="first" r:id="rId13"/>
      <w:footerReference w:type="first" r:id="rId14"/>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C1F3F28" w14:textId="77777777" w:rsidR="004022C3" w:rsidRDefault="004022C3" w:rsidP="00BB42BA">
      <w:r>
        <w:separator/>
      </w:r>
    </w:p>
  </w:endnote>
  <w:endnote w:type="continuationSeparator" w:id="0">
    <w:p w14:paraId="1636E45B" w14:textId="77777777" w:rsidR="004022C3" w:rsidRDefault="004022C3" w:rsidP="00BB4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1E6CA2" w14:textId="77777777" w:rsidR="004022C3" w:rsidRDefault="004022C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98BFC8" w14:textId="77777777" w:rsidR="004022C3" w:rsidRDefault="004022C3">
    <w:pPr>
      <w:pStyle w:val="Footer"/>
      <w:jc w:val="right"/>
    </w:pPr>
    <w:r>
      <w:fldChar w:fldCharType="begin"/>
    </w:r>
    <w:r>
      <w:instrText xml:space="preserve"> PAGE   \* MERGEFORMAT </w:instrText>
    </w:r>
    <w:r>
      <w:fldChar w:fldCharType="separate"/>
    </w:r>
    <w:r w:rsidR="00023719">
      <w:rPr>
        <w:noProof/>
      </w:rPr>
      <w:t>6</w:t>
    </w:r>
    <w:r>
      <w:fldChar w:fldCharType="end"/>
    </w:r>
  </w:p>
  <w:p w14:paraId="5002125A" w14:textId="77777777" w:rsidR="004022C3" w:rsidRDefault="004022C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5D8453" w14:textId="77777777" w:rsidR="004022C3" w:rsidRDefault="004022C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8AFCAE" w14:textId="77777777" w:rsidR="004022C3" w:rsidRDefault="004022C3" w:rsidP="00BB42BA">
      <w:r>
        <w:separator/>
      </w:r>
    </w:p>
  </w:footnote>
  <w:footnote w:type="continuationSeparator" w:id="0">
    <w:p w14:paraId="67E9634B" w14:textId="77777777" w:rsidR="004022C3" w:rsidRDefault="004022C3" w:rsidP="00BB42B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FA4362" w14:textId="77777777" w:rsidR="004022C3" w:rsidRDefault="004022C3">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355E11" w14:textId="77777777" w:rsidR="004022C3" w:rsidRPr="00924783" w:rsidRDefault="004022C3" w:rsidP="00BB42BA">
    <w:pPr>
      <w:pBdr>
        <w:bottom w:val="dotted" w:sz="4" w:space="1" w:color="auto"/>
      </w:pBdr>
      <w:spacing w:before="240" w:after="120"/>
      <w:rPr>
        <w:rFonts w:eastAsiaTheme="minorHAnsi" w:cstheme="minorBidi"/>
        <w:b/>
        <w:i/>
        <w:sz w:val="20"/>
        <w:szCs w:val="22"/>
      </w:rPr>
    </w:pPr>
    <w:r>
      <w:rPr>
        <w:rFonts w:eastAsiaTheme="minorHAnsi" w:cstheme="minorBidi"/>
        <w:b/>
        <w:i/>
        <w:sz w:val="20"/>
        <w:szCs w:val="22"/>
      </w:rPr>
      <w:t>Human Resource Management in Context</w:t>
    </w:r>
    <w:r w:rsidRPr="0037321A">
      <w:rPr>
        <w:rFonts w:eastAsiaTheme="minorHAnsi" w:cstheme="minorBidi"/>
        <w:b/>
        <w:i/>
        <w:sz w:val="20"/>
        <w:szCs w:val="22"/>
      </w:rPr>
      <w:t xml:space="preserve">, </w:t>
    </w:r>
    <w:r>
      <w:rPr>
        <w:rFonts w:eastAsiaTheme="minorHAnsi" w:cstheme="minorBidi"/>
        <w:b/>
        <w:i/>
        <w:sz w:val="20"/>
        <w:szCs w:val="22"/>
      </w:rPr>
      <w:t>4e</w:t>
    </w:r>
  </w:p>
  <w:p w14:paraId="7066820C" w14:textId="77777777" w:rsidR="004022C3" w:rsidRDefault="004022C3">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051DF" w14:textId="77777777" w:rsidR="004022C3" w:rsidRDefault="004022C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A96CDA"/>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nsid w:val="1C7D1D3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nsid w:val="21F9750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nsid w:val="2A54240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nsid w:val="3FC954A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nsid w:val="45906422"/>
    <w:multiLevelType w:val="hybridMultilevel"/>
    <w:tmpl w:val="6D14158E"/>
    <w:lvl w:ilvl="0" w:tplc="04090001">
      <w:start w:val="1"/>
      <w:numFmt w:val="bullet"/>
      <w:lvlText w:val=""/>
      <w:lvlJc w:val="left"/>
      <w:pPr>
        <w:tabs>
          <w:tab w:val="num" w:pos="360"/>
        </w:tabs>
        <w:ind w:left="360" w:hanging="360"/>
      </w:pPr>
      <w:rPr>
        <w:rFonts w:ascii="Symbol" w:hAnsi="Symbol" w:hint="default"/>
      </w:rPr>
    </w:lvl>
    <w:lvl w:ilvl="1" w:tplc="04090003">
      <w:start w:val="1"/>
      <w:numFmt w:val="decimal"/>
      <w:lvlText w:val="%2."/>
      <w:lvlJc w:val="left"/>
      <w:pPr>
        <w:tabs>
          <w:tab w:val="num" w:pos="1080"/>
        </w:tabs>
        <w:ind w:left="1080" w:hanging="360"/>
      </w:pPr>
    </w:lvl>
    <w:lvl w:ilvl="2" w:tplc="04090005">
      <w:start w:val="1"/>
      <w:numFmt w:val="decimal"/>
      <w:lvlText w:val="%3."/>
      <w:lvlJc w:val="left"/>
      <w:pPr>
        <w:tabs>
          <w:tab w:val="num" w:pos="1800"/>
        </w:tabs>
        <w:ind w:left="1800" w:hanging="360"/>
      </w:pPr>
    </w:lvl>
    <w:lvl w:ilvl="3" w:tplc="04090001">
      <w:start w:val="1"/>
      <w:numFmt w:val="decimal"/>
      <w:lvlText w:val="%4."/>
      <w:lvlJc w:val="left"/>
      <w:pPr>
        <w:tabs>
          <w:tab w:val="num" w:pos="2520"/>
        </w:tabs>
        <w:ind w:left="2520" w:hanging="360"/>
      </w:pPr>
    </w:lvl>
    <w:lvl w:ilvl="4" w:tplc="04090003">
      <w:start w:val="1"/>
      <w:numFmt w:val="decimal"/>
      <w:lvlText w:val="%5."/>
      <w:lvlJc w:val="left"/>
      <w:pPr>
        <w:tabs>
          <w:tab w:val="num" w:pos="3240"/>
        </w:tabs>
        <w:ind w:left="3240" w:hanging="360"/>
      </w:pPr>
    </w:lvl>
    <w:lvl w:ilvl="5" w:tplc="04090005">
      <w:start w:val="1"/>
      <w:numFmt w:val="decimal"/>
      <w:lvlText w:val="%6."/>
      <w:lvlJc w:val="left"/>
      <w:pPr>
        <w:tabs>
          <w:tab w:val="num" w:pos="3960"/>
        </w:tabs>
        <w:ind w:left="3960" w:hanging="360"/>
      </w:pPr>
    </w:lvl>
    <w:lvl w:ilvl="6" w:tplc="04090001">
      <w:start w:val="1"/>
      <w:numFmt w:val="decimal"/>
      <w:lvlText w:val="%7."/>
      <w:lvlJc w:val="left"/>
      <w:pPr>
        <w:tabs>
          <w:tab w:val="num" w:pos="4680"/>
        </w:tabs>
        <w:ind w:left="4680" w:hanging="360"/>
      </w:pPr>
    </w:lvl>
    <w:lvl w:ilvl="7" w:tplc="04090003">
      <w:start w:val="1"/>
      <w:numFmt w:val="decimal"/>
      <w:lvlText w:val="%8."/>
      <w:lvlJc w:val="left"/>
      <w:pPr>
        <w:tabs>
          <w:tab w:val="num" w:pos="5400"/>
        </w:tabs>
        <w:ind w:left="5400" w:hanging="360"/>
      </w:pPr>
    </w:lvl>
    <w:lvl w:ilvl="8" w:tplc="04090005">
      <w:start w:val="1"/>
      <w:numFmt w:val="decimal"/>
      <w:lvlText w:val="%9."/>
      <w:lvlJc w:val="left"/>
      <w:pPr>
        <w:tabs>
          <w:tab w:val="num" w:pos="6120"/>
        </w:tabs>
        <w:ind w:left="6120" w:hanging="360"/>
      </w:pPr>
    </w:lvl>
  </w:abstractNum>
  <w:abstractNum w:abstractNumId="6">
    <w:nsid w:val="5363349C"/>
    <w:multiLevelType w:val="hybridMultilevel"/>
    <w:tmpl w:val="ED6851AE"/>
    <w:lvl w:ilvl="0" w:tplc="949459FC">
      <w:start w:val="1"/>
      <w:numFmt w:val="bullet"/>
      <w:pStyle w:val="BL"/>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B841DB7"/>
    <w:multiLevelType w:val="hybridMultilevel"/>
    <w:tmpl w:val="770A2D6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5DFF59CA"/>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9">
    <w:nsid w:val="63310FA5"/>
    <w:multiLevelType w:val="hybridMultilevel"/>
    <w:tmpl w:val="9C38B9B8"/>
    <w:lvl w:ilvl="0" w:tplc="A3880330">
      <w:start w:val="1"/>
      <w:numFmt w:val="decimal"/>
      <w:pStyle w:val="NL"/>
      <w:lvlText w:val="%1."/>
      <w:lvlJc w:val="left"/>
      <w:pPr>
        <w:ind w:left="720" w:hanging="360"/>
      </w:pPr>
      <w:rPr>
        <w:rFonts w:ascii="Times New Roman" w:hAnsi="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18836BE"/>
    <w:multiLevelType w:val="singleLevel"/>
    <w:tmpl w:val="04090001"/>
    <w:lvl w:ilvl="0">
      <w:start w:val="1"/>
      <w:numFmt w:val="bullet"/>
      <w:lvlText w:val=""/>
      <w:lvlJc w:val="left"/>
      <w:pPr>
        <w:ind w:left="720" w:hanging="360"/>
      </w:pPr>
      <w:rPr>
        <w:rFonts w:ascii="Symbol" w:hAnsi="Symbol" w:hint="default"/>
      </w:rPr>
    </w:lvl>
  </w:abstractNum>
  <w:num w:numId="1">
    <w:abstractNumId w:val="0"/>
  </w:num>
  <w:num w:numId="2">
    <w:abstractNumId w:val="3"/>
  </w:num>
  <w:num w:numId="3">
    <w:abstractNumId w:val="2"/>
  </w:num>
  <w:num w:numId="4">
    <w:abstractNumId w:val="8"/>
  </w:num>
  <w:num w:numId="5">
    <w:abstractNumId w:val="10"/>
  </w:num>
  <w:num w:numId="6">
    <w:abstractNumId w:val="4"/>
  </w:num>
  <w:num w:numId="7">
    <w:abstractNumId w:val="1"/>
  </w:num>
  <w:num w:numId="8">
    <w:abstractNumId w:val="6"/>
  </w:num>
  <w:num w:numId="9">
    <w:abstractNumId w:val="9"/>
  </w:num>
  <w:num w:numId="10">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14"/>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42BA"/>
    <w:rsid w:val="00023719"/>
    <w:rsid w:val="000A7EF0"/>
    <w:rsid w:val="000C6DCF"/>
    <w:rsid w:val="001277DD"/>
    <w:rsid w:val="001B6A72"/>
    <w:rsid w:val="001D3D5C"/>
    <w:rsid w:val="00224A81"/>
    <w:rsid w:val="00237813"/>
    <w:rsid w:val="002A6633"/>
    <w:rsid w:val="004022C3"/>
    <w:rsid w:val="00402DF8"/>
    <w:rsid w:val="004B2553"/>
    <w:rsid w:val="005E7E2B"/>
    <w:rsid w:val="006020D4"/>
    <w:rsid w:val="0067318F"/>
    <w:rsid w:val="00723E5E"/>
    <w:rsid w:val="007D68BC"/>
    <w:rsid w:val="00896AFB"/>
    <w:rsid w:val="008B01CA"/>
    <w:rsid w:val="009129F0"/>
    <w:rsid w:val="00986B6B"/>
    <w:rsid w:val="00A55719"/>
    <w:rsid w:val="00AA6F28"/>
    <w:rsid w:val="00B927D4"/>
    <w:rsid w:val="00BB42BA"/>
    <w:rsid w:val="00CD14B8"/>
    <w:rsid w:val="00D32316"/>
    <w:rsid w:val="00E4115F"/>
    <w:rsid w:val="00F1135E"/>
    <w:rsid w:val="00FE1AAC"/>
    <w:rsid w:val="00FF1A5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4879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Body Text" w:uiPriority="0"/>
    <w:lsdException w:name="Body Text Indent" w:uiPriority="0"/>
    <w:lsdException w:name="Subtitle" w:semiHidden="0" w:uiPriority="11" w:unhideWhenUsed="0"/>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lsdException w:name="Intense Emphasis" w:semiHidden="0" w:uiPriority="21" w:unhideWhenUsed="0"/>
    <w:lsdException w:name="Subtle Reference" w:semiHidden="0" w:uiPriority="31" w:unhideWhenUsed="0"/>
    <w:lsdException w:name="Intense Reference" w:semiHidden="0" w:uiPriority="32" w:unhideWhenUsed="0"/>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42BA"/>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FE1AAC"/>
    <w:pPr>
      <w:keepNext/>
      <w:spacing w:before="360" w:after="60"/>
      <w:outlineLvl w:val="0"/>
    </w:pPr>
    <w:rPr>
      <w:b/>
      <w:bCs/>
      <w:sz w:val="28"/>
    </w:rPr>
  </w:style>
  <w:style w:type="paragraph" w:styleId="Heading2">
    <w:name w:val="heading 2"/>
    <w:basedOn w:val="Normal"/>
    <w:next w:val="Normal"/>
    <w:link w:val="Heading2Char"/>
    <w:uiPriority w:val="9"/>
    <w:semiHidden/>
    <w:unhideWhenUsed/>
    <w:rsid w:val="00224A81"/>
    <w:pPr>
      <w:keepNext/>
      <w:keepLines/>
      <w:spacing w:before="20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xt">
    <w:name w:val="Txt"/>
    <w:basedOn w:val="Normal"/>
    <w:link w:val="TxtChar"/>
    <w:qFormat/>
    <w:rsid w:val="00E4115F"/>
    <w:pPr>
      <w:spacing w:before="240" w:after="120"/>
    </w:pPr>
  </w:style>
  <w:style w:type="paragraph" w:customStyle="1" w:styleId="BK-Ti">
    <w:name w:val="BK-Ti"/>
    <w:basedOn w:val="Txt"/>
    <w:qFormat/>
    <w:rsid w:val="00402DF8"/>
    <w:pPr>
      <w:pBdr>
        <w:bottom w:val="dotted" w:sz="4" w:space="1" w:color="auto"/>
      </w:pBdr>
    </w:pPr>
    <w:rPr>
      <w:b/>
      <w:i/>
      <w:sz w:val="20"/>
    </w:rPr>
  </w:style>
  <w:style w:type="paragraph" w:customStyle="1" w:styleId="CN">
    <w:name w:val="CN"/>
    <w:basedOn w:val="Txt"/>
    <w:qFormat/>
    <w:rsid w:val="00402DF8"/>
    <w:rPr>
      <w:b/>
      <w:sz w:val="32"/>
    </w:rPr>
  </w:style>
  <w:style w:type="paragraph" w:customStyle="1" w:styleId="RS-Ti">
    <w:name w:val="RS-Ti"/>
    <w:basedOn w:val="CN"/>
    <w:qFormat/>
    <w:rsid w:val="008B01CA"/>
    <w:pPr>
      <w:spacing w:before="480" w:after="480"/>
    </w:pPr>
    <w:rPr>
      <w:caps/>
      <w:sz w:val="28"/>
    </w:rPr>
  </w:style>
  <w:style w:type="character" w:customStyle="1" w:styleId="Heading2Char">
    <w:name w:val="Heading 2 Char"/>
    <w:basedOn w:val="DefaultParagraphFont"/>
    <w:link w:val="Heading2"/>
    <w:uiPriority w:val="9"/>
    <w:semiHidden/>
    <w:rsid w:val="00224A81"/>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rsid w:val="00FE1AAC"/>
    <w:rPr>
      <w:rFonts w:ascii="Times New Roman" w:eastAsia="Times New Roman" w:hAnsi="Times New Roman" w:cs="Times New Roman"/>
      <w:b/>
      <w:bCs/>
      <w:sz w:val="28"/>
      <w:szCs w:val="24"/>
    </w:rPr>
  </w:style>
  <w:style w:type="paragraph" w:styleId="BodyTextIndent">
    <w:name w:val="Body Text Indent"/>
    <w:basedOn w:val="Normal"/>
    <w:link w:val="BodyTextIndentChar"/>
    <w:semiHidden/>
    <w:rsid w:val="00402DF8"/>
    <w:pPr>
      <w:tabs>
        <w:tab w:val="left" w:pos="720"/>
      </w:tabs>
      <w:ind w:left="720"/>
    </w:pPr>
    <w:rPr>
      <w:rFonts w:ascii="Verdana" w:hAnsi="Verdana"/>
      <w:sz w:val="20"/>
    </w:rPr>
  </w:style>
  <w:style w:type="character" w:customStyle="1" w:styleId="BodyTextIndentChar">
    <w:name w:val="Body Text Indent Char"/>
    <w:basedOn w:val="DefaultParagraphFont"/>
    <w:link w:val="BodyTextIndent"/>
    <w:semiHidden/>
    <w:rsid w:val="00402DF8"/>
    <w:rPr>
      <w:rFonts w:ascii="Verdana" w:eastAsia="Times New Roman" w:hAnsi="Verdana" w:cs="Times New Roman"/>
      <w:sz w:val="20"/>
      <w:szCs w:val="24"/>
    </w:rPr>
  </w:style>
  <w:style w:type="paragraph" w:customStyle="1" w:styleId="BL">
    <w:name w:val="BL"/>
    <w:basedOn w:val="Txt"/>
    <w:link w:val="BLChar"/>
    <w:qFormat/>
    <w:rsid w:val="001B6A72"/>
    <w:pPr>
      <w:numPr>
        <w:numId w:val="8"/>
      </w:numPr>
      <w:spacing w:after="80"/>
      <w:ind w:left="357" w:hanging="357"/>
    </w:pPr>
  </w:style>
  <w:style w:type="paragraph" w:customStyle="1" w:styleId="DQ">
    <w:name w:val="DQ"/>
    <w:basedOn w:val="Txt"/>
    <w:qFormat/>
    <w:rsid w:val="008B01CA"/>
    <w:pPr>
      <w:ind w:left="567"/>
    </w:pPr>
  </w:style>
  <w:style w:type="paragraph" w:customStyle="1" w:styleId="NL">
    <w:name w:val="NL"/>
    <w:basedOn w:val="Txt"/>
    <w:qFormat/>
    <w:rsid w:val="008B01CA"/>
    <w:pPr>
      <w:numPr>
        <w:numId w:val="9"/>
      </w:numPr>
      <w:ind w:left="357" w:hanging="357"/>
    </w:pPr>
  </w:style>
  <w:style w:type="character" w:customStyle="1" w:styleId="TxtChar">
    <w:name w:val="Txt Char"/>
    <w:basedOn w:val="DefaultParagraphFont"/>
    <w:link w:val="Txt"/>
    <w:rsid w:val="00E4115F"/>
    <w:rPr>
      <w:rFonts w:ascii="Times New Roman" w:hAnsi="Times New Roman"/>
    </w:rPr>
  </w:style>
  <w:style w:type="character" w:customStyle="1" w:styleId="BLChar">
    <w:name w:val="BL Char"/>
    <w:basedOn w:val="TxtChar"/>
    <w:link w:val="BL"/>
    <w:rsid w:val="001B6A72"/>
    <w:rPr>
      <w:rFonts w:ascii="Times New Roman" w:hAnsi="Times New Roman"/>
    </w:rPr>
  </w:style>
  <w:style w:type="paragraph" w:styleId="Title">
    <w:name w:val="Title"/>
    <w:basedOn w:val="Normal"/>
    <w:link w:val="TitleChar"/>
    <w:qFormat/>
    <w:rsid w:val="00BB42BA"/>
    <w:pPr>
      <w:spacing w:before="240" w:after="60"/>
      <w:jc w:val="center"/>
      <w:outlineLvl w:val="0"/>
    </w:pPr>
    <w:rPr>
      <w:rFonts w:ascii="Arial" w:hAnsi="Arial" w:cs="Arial"/>
      <w:b/>
      <w:bCs/>
      <w:kern w:val="28"/>
      <w:sz w:val="32"/>
      <w:szCs w:val="32"/>
    </w:rPr>
  </w:style>
  <w:style w:type="character" w:customStyle="1" w:styleId="TitleChar">
    <w:name w:val="Title Char"/>
    <w:basedOn w:val="DefaultParagraphFont"/>
    <w:link w:val="Title"/>
    <w:rsid w:val="00BB42BA"/>
    <w:rPr>
      <w:rFonts w:ascii="Arial" w:eastAsia="Times New Roman" w:hAnsi="Arial" w:cs="Arial"/>
      <w:b/>
      <w:bCs/>
      <w:kern w:val="28"/>
      <w:sz w:val="32"/>
      <w:szCs w:val="32"/>
    </w:rPr>
  </w:style>
  <w:style w:type="paragraph" w:styleId="BodyText">
    <w:name w:val="Body Text"/>
    <w:basedOn w:val="Normal"/>
    <w:link w:val="BodyTextChar"/>
    <w:rsid w:val="00BB42BA"/>
    <w:pPr>
      <w:spacing w:after="120"/>
    </w:pPr>
  </w:style>
  <w:style w:type="character" w:customStyle="1" w:styleId="BodyTextChar">
    <w:name w:val="Body Text Char"/>
    <w:basedOn w:val="DefaultParagraphFont"/>
    <w:link w:val="BodyText"/>
    <w:rsid w:val="00BB42BA"/>
    <w:rPr>
      <w:rFonts w:ascii="Times New Roman" w:eastAsia="Times New Roman" w:hAnsi="Times New Roman" w:cs="Times New Roman"/>
      <w:sz w:val="24"/>
      <w:szCs w:val="24"/>
    </w:rPr>
  </w:style>
  <w:style w:type="paragraph" w:styleId="Footer">
    <w:name w:val="footer"/>
    <w:basedOn w:val="Normal"/>
    <w:link w:val="FooterChar"/>
    <w:uiPriority w:val="99"/>
    <w:rsid w:val="00BB42BA"/>
    <w:pPr>
      <w:tabs>
        <w:tab w:val="center" w:pos="4513"/>
        <w:tab w:val="right" w:pos="9026"/>
      </w:tabs>
    </w:pPr>
  </w:style>
  <w:style w:type="character" w:customStyle="1" w:styleId="FooterChar">
    <w:name w:val="Footer Char"/>
    <w:basedOn w:val="DefaultParagraphFont"/>
    <w:link w:val="Footer"/>
    <w:uiPriority w:val="99"/>
    <w:rsid w:val="00BB42BA"/>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B42BA"/>
    <w:pPr>
      <w:tabs>
        <w:tab w:val="center" w:pos="4513"/>
        <w:tab w:val="right" w:pos="9026"/>
      </w:tabs>
    </w:pPr>
  </w:style>
  <w:style w:type="character" w:customStyle="1" w:styleId="HeaderChar">
    <w:name w:val="Header Char"/>
    <w:basedOn w:val="DefaultParagraphFont"/>
    <w:link w:val="Header"/>
    <w:uiPriority w:val="99"/>
    <w:rsid w:val="00BB42BA"/>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Body Text" w:uiPriority="0"/>
    <w:lsdException w:name="Body Text Indent" w:uiPriority="0"/>
    <w:lsdException w:name="Subtitle" w:semiHidden="0" w:uiPriority="11" w:unhideWhenUsed="0"/>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lsdException w:name="Intense Emphasis" w:semiHidden="0" w:uiPriority="21" w:unhideWhenUsed="0"/>
    <w:lsdException w:name="Subtle Reference" w:semiHidden="0" w:uiPriority="31" w:unhideWhenUsed="0"/>
    <w:lsdException w:name="Intense Reference" w:semiHidden="0" w:uiPriority="32" w:unhideWhenUsed="0"/>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42BA"/>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FE1AAC"/>
    <w:pPr>
      <w:keepNext/>
      <w:spacing w:before="360" w:after="60"/>
      <w:outlineLvl w:val="0"/>
    </w:pPr>
    <w:rPr>
      <w:b/>
      <w:bCs/>
      <w:sz w:val="28"/>
    </w:rPr>
  </w:style>
  <w:style w:type="paragraph" w:styleId="Heading2">
    <w:name w:val="heading 2"/>
    <w:basedOn w:val="Normal"/>
    <w:next w:val="Normal"/>
    <w:link w:val="Heading2Char"/>
    <w:uiPriority w:val="9"/>
    <w:semiHidden/>
    <w:unhideWhenUsed/>
    <w:rsid w:val="00224A81"/>
    <w:pPr>
      <w:keepNext/>
      <w:keepLines/>
      <w:spacing w:before="20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xt">
    <w:name w:val="Txt"/>
    <w:basedOn w:val="Normal"/>
    <w:link w:val="TxtChar"/>
    <w:qFormat/>
    <w:rsid w:val="00E4115F"/>
    <w:pPr>
      <w:spacing w:before="240" w:after="120"/>
    </w:pPr>
  </w:style>
  <w:style w:type="paragraph" w:customStyle="1" w:styleId="BK-Ti">
    <w:name w:val="BK-Ti"/>
    <w:basedOn w:val="Txt"/>
    <w:qFormat/>
    <w:rsid w:val="00402DF8"/>
    <w:pPr>
      <w:pBdr>
        <w:bottom w:val="dotted" w:sz="4" w:space="1" w:color="auto"/>
      </w:pBdr>
    </w:pPr>
    <w:rPr>
      <w:b/>
      <w:i/>
      <w:sz w:val="20"/>
    </w:rPr>
  </w:style>
  <w:style w:type="paragraph" w:customStyle="1" w:styleId="CN">
    <w:name w:val="CN"/>
    <w:basedOn w:val="Txt"/>
    <w:qFormat/>
    <w:rsid w:val="00402DF8"/>
    <w:rPr>
      <w:b/>
      <w:sz w:val="32"/>
    </w:rPr>
  </w:style>
  <w:style w:type="paragraph" w:customStyle="1" w:styleId="RS-Ti">
    <w:name w:val="RS-Ti"/>
    <w:basedOn w:val="CN"/>
    <w:qFormat/>
    <w:rsid w:val="008B01CA"/>
    <w:pPr>
      <w:spacing w:before="480" w:after="480"/>
    </w:pPr>
    <w:rPr>
      <w:caps/>
      <w:sz w:val="28"/>
    </w:rPr>
  </w:style>
  <w:style w:type="character" w:customStyle="1" w:styleId="Heading2Char">
    <w:name w:val="Heading 2 Char"/>
    <w:basedOn w:val="DefaultParagraphFont"/>
    <w:link w:val="Heading2"/>
    <w:uiPriority w:val="9"/>
    <w:semiHidden/>
    <w:rsid w:val="00224A81"/>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rsid w:val="00FE1AAC"/>
    <w:rPr>
      <w:rFonts w:ascii="Times New Roman" w:eastAsia="Times New Roman" w:hAnsi="Times New Roman" w:cs="Times New Roman"/>
      <w:b/>
      <w:bCs/>
      <w:sz w:val="28"/>
      <w:szCs w:val="24"/>
    </w:rPr>
  </w:style>
  <w:style w:type="paragraph" w:styleId="BodyTextIndent">
    <w:name w:val="Body Text Indent"/>
    <w:basedOn w:val="Normal"/>
    <w:link w:val="BodyTextIndentChar"/>
    <w:semiHidden/>
    <w:rsid w:val="00402DF8"/>
    <w:pPr>
      <w:tabs>
        <w:tab w:val="left" w:pos="720"/>
      </w:tabs>
      <w:ind w:left="720"/>
    </w:pPr>
    <w:rPr>
      <w:rFonts w:ascii="Verdana" w:hAnsi="Verdana"/>
      <w:sz w:val="20"/>
    </w:rPr>
  </w:style>
  <w:style w:type="character" w:customStyle="1" w:styleId="BodyTextIndentChar">
    <w:name w:val="Body Text Indent Char"/>
    <w:basedOn w:val="DefaultParagraphFont"/>
    <w:link w:val="BodyTextIndent"/>
    <w:semiHidden/>
    <w:rsid w:val="00402DF8"/>
    <w:rPr>
      <w:rFonts w:ascii="Verdana" w:eastAsia="Times New Roman" w:hAnsi="Verdana" w:cs="Times New Roman"/>
      <w:sz w:val="20"/>
      <w:szCs w:val="24"/>
    </w:rPr>
  </w:style>
  <w:style w:type="paragraph" w:customStyle="1" w:styleId="BL">
    <w:name w:val="BL"/>
    <w:basedOn w:val="Txt"/>
    <w:link w:val="BLChar"/>
    <w:qFormat/>
    <w:rsid w:val="001B6A72"/>
    <w:pPr>
      <w:numPr>
        <w:numId w:val="8"/>
      </w:numPr>
      <w:spacing w:after="80"/>
      <w:ind w:left="357" w:hanging="357"/>
    </w:pPr>
  </w:style>
  <w:style w:type="paragraph" w:customStyle="1" w:styleId="DQ">
    <w:name w:val="DQ"/>
    <w:basedOn w:val="Txt"/>
    <w:qFormat/>
    <w:rsid w:val="008B01CA"/>
    <w:pPr>
      <w:ind w:left="567"/>
    </w:pPr>
  </w:style>
  <w:style w:type="paragraph" w:customStyle="1" w:styleId="NL">
    <w:name w:val="NL"/>
    <w:basedOn w:val="Txt"/>
    <w:qFormat/>
    <w:rsid w:val="008B01CA"/>
    <w:pPr>
      <w:numPr>
        <w:numId w:val="9"/>
      </w:numPr>
      <w:ind w:left="357" w:hanging="357"/>
    </w:pPr>
  </w:style>
  <w:style w:type="character" w:customStyle="1" w:styleId="TxtChar">
    <w:name w:val="Txt Char"/>
    <w:basedOn w:val="DefaultParagraphFont"/>
    <w:link w:val="Txt"/>
    <w:rsid w:val="00E4115F"/>
    <w:rPr>
      <w:rFonts w:ascii="Times New Roman" w:hAnsi="Times New Roman"/>
    </w:rPr>
  </w:style>
  <w:style w:type="character" w:customStyle="1" w:styleId="BLChar">
    <w:name w:val="BL Char"/>
    <w:basedOn w:val="TxtChar"/>
    <w:link w:val="BL"/>
    <w:rsid w:val="001B6A72"/>
    <w:rPr>
      <w:rFonts w:ascii="Times New Roman" w:hAnsi="Times New Roman"/>
    </w:rPr>
  </w:style>
  <w:style w:type="paragraph" w:styleId="Title">
    <w:name w:val="Title"/>
    <w:basedOn w:val="Normal"/>
    <w:link w:val="TitleChar"/>
    <w:qFormat/>
    <w:rsid w:val="00BB42BA"/>
    <w:pPr>
      <w:spacing w:before="240" w:after="60"/>
      <w:jc w:val="center"/>
      <w:outlineLvl w:val="0"/>
    </w:pPr>
    <w:rPr>
      <w:rFonts w:ascii="Arial" w:hAnsi="Arial" w:cs="Arial"/>
      <w:b/>
      <w:bCs/>
      <w:kern w:val="28"/>
      <w:sz w:val="32"/>
      <w:szCs w:val="32"/>
    </w:rPr>
  </w:style>
  <w:style w:type="character" w:customStyle="1" w:styleId="TitleChar">
    <w:name w:val="Title Char"/>
    <w:basedOn w:val="DefaultParagraphFont"/>
    <w:link w:val="Title"/>
    <w:rsid w:val="00BB42BA"/>
    <w:rPr>
      <w:rFonts w:ascii="Arial" w:eastAsia="Times New Roman" w:hAnsi="Arial" w:cs="Arial"/>
      <w:b/>
      <w:bCs/>
      <w:kern w:val="28"/>
      <w:sz w:val="32"/>
      <w:szCs w:val="32"/>
    </w:rPr>
  </w:style>
  <w:style w:type="paragraph" w:styleId="BodyText">
    <w:name w:val="Body Text"/>
    <w:basedOn w:val="Normal"/>
    <w:link w:val="BodyTextChar"/>
    <w:rsid w:val="00BB42BA"/>
    <w:pPr>
      <w:spacing w:after="120"/>
    </w:pPr>
  </w:style>
  <w:style w:type="character" w:customStyle="1" w:styleId="BodyTextChar">
    <w:name w:val="Body Text Char"/>
    <w:basedOn w:val="DefaultParagraphFont"/>
    <w:link w:val="BodyText"/>
    <w:rsid w:val="00BB42BA"/>
    <w:rPr>
      <w:rFonts w:ascii="Times New Roman" w:eastAsia="Times New Roman" w:hAnsi="Times New Roman" w:cs="Times New Roman"/>
      <w:sz w:val="24"/>
      <w:szCs w:val="24"/>
    </w:rPr>
  </w:style>
  <w:style w:type="paragraph" w:styleId="Footer">
    <w:name w:val="footer"/>
    <w:basedOn w:val="Normal"/>
    <w:link w:val="FooterChar"/>
    <w:uiPriority w:val="99"/>
    <w:rsid w:val="00BB42BA"/>
    <w:pPr>
      <w:tabs>
        <w:tab w:val="center" w:pos="4513"/>
        <w:tab w:val="right" w:pos="9026"/>
      </w:tabs>
    </w:pPr>
  </w:style>
  <w:style w:type="character" w:customStyle="1" w:styleId="FooterChar">
    <w:name w:val="Footer Char"/>
    <w:basedOn w:val="DefaultParagraphFont"/>
    <w:link w:val="Footer"/>
    <w:uiPriority w:val="99"/>
    <w:rsid w:val="00BB42BA"/>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B42BA"/>
    <w:pPr>
      <w:tabs>
        <w:tab w:val="center" w:pos="4513"/>
        <w:tab w:val="right" w:pos="9026"/>
      </w:tabs>
    </w:pPr>
  </w:style>
  <w:style w:type="character" w:customStyle="1" w:styleId="HeaderChar">
    <w:name w:val="Header Char"/>
    <w:basedOn w:val="DefaultParagraphFont"/>
    <w:link w:val="Header"/>
    <w:uiPriority w:val="99"/>
    <w:rsid w:val="00BB42BA"/>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854CD8-406C-A841-8C79-CA03274D2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6</Pages>
  <Words>2177</Words>
  <Characters>12415</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CIPD</Company>
  <LinksUpToDate>false</LinksUpToDate>
  <CharactersWithSpaces>14563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Purely</dc:creator>
  <cp:keywords/>
  <dc:description/>
  <cp:lastModifiedBy>Stephen Sommerville</cp:lastModifiedBy>
  <cp:revision>6</cp:revision>
  <dcterms:created xsi:type="dcterms:W3CDTF">2016-12-06T18:15:00Z</dcterms:created>
  <dcterms:modified xsi:type="dcterms:W3CDTF">2016-12-06T20:26:00Z</dcterms:modified>
</cp:coreProperties>
</file>