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26D6E" w:rsidRPr="0099101B" w14:paraId="03F402C3" w14:textId="77777777" w:rsidTr="00703C9F">
        <w:trPr>
          <w:cantSplit/>
          <w:trHeight w:val="448"/>
        </w:trPr>
        <w:tc>
          <w:tcPr>
            <w:tcW w:w="4878" w:type="dxa"/>
          </w:tcPr>
          <w:p w14:paraId="109740A4" w14:textId="77777777" w:rsidR="00464504" w:rsidRPr="0099101B" w:rsidRDefault="00D202B9" w:rsidP="00CB4484">
            <w:pPr>
              <w:pStyle w:val="Year"/>
              <w:rPr>
                <w:rFonts w:asciiTheme="minorBidi" w:hAnsiTheme="minorBidi" w:cstheme="minorBidi"/>
                <w:sz w:val="24"/>
                <w:szCs w:val="24"/>
              </w:rPr>
            </w:pPr>
            <w:r w:rsidRPr="0099101B">
              <w:rPr>
                <w:rFonts w:asciiTheme="minorBidi" w:hAnsiTheme="minorBidi" w:cstheme="minorBidi"/>
                <w:b w:val="0"/>
                <w:noProof/>
                <w:sz w:val="24"/>
                <w:szCs w:val="24"/>
                <w:lang w:val="en-US" w:eastAsia="en-US"/>
              </w:rPr>
              <w:drawing>
                <wp:anchor distT="0" distB="0" distL="114300" distR="114300" simplePos="0" relativeHeight="251659264" behindDoc="0" locked="0" layoutInCell="1" allowOverlap="1" wp14:anchorId="20C0DAC5" wp14:editId="21958857">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15977E4A" w14:textId="77777777" w:rsidR="00464504" w:rsidRPr="0099101B" w:rsidRDefault="00464504" w:rsidP="00CB4484">
            <w:pPr>
              <w:pStyle w:val="Year"/>
              <w:rPr>
                <w:rFonts w:asciiTheme="minorBidi" w:hAnsiTheme="minorBidi" w:cstheme="minorBidi"/>
                <w:sz w:val="24"/>
                <w:szCs w:val="24"/>
              </w:rPr>
            </w:pPr>
          </w:p>
          <w:p w14:paraId="6FD4A4E3" w14:textId="77777777" w:rsidR="00D202B9" w:rsidRPr="0099101B" w:rsidRDefault="00D202B9" w:rsidP="00CB4484">
            <w:pPr>
              <w:pStyle w:val="Year"/>
              <w:rPr>
                <w:rFonts w:asciiTheme="minorBidi" w:hAnsiTheme="minorBidi" w:cstheme="minorBidi"/>
                <w:sz w:val="24"/>
                <w:szCs w:val="24"/>
              </w:rPr>
            </w:pPr>
          </w:p>
          <w:p w14:paraId="4BC687A8" w14:textId="77777777" w:rsidR="00D202B9" w:rsidRPr="0099101B" w:rsidRDefault="00D202B9" w:rsidP="00CB4484">
            <w:pPr>
              <w:pStyle w:val="Year"/>
              <w:rPr>
                <w:rFonts w:asciiTheme="minorBidi" w:hAnsiTheme="minorBidi" w:cstheme="minorBidi"/>
                <w:sz w:val="24"/>
                <w:szCs w:val="24"/>
              </w:rPr>
            </w:pPr>
          </w:p>
          <w:p w14:paraId="1A4F2727" w14:textId="76832912" w:rsidR="00405A9E" w:rsidRPr="0099101B" w:rsidRDefault="00405A9E" w:rsidP="0047567D">
            <w:pPr>
              <w:pStyle w:val="Year"/>
              <w:rPr>
                <w:rFonts w:asciiTheme="minorBidi" w:hAnsiTheme="minorBidi" w:cstheme="minorBidi"/>
                <w:sz w:val="24"/>
                <w:szCs w:val="24"/>
              </w:rPr>
            </w:pPr>
            <w:r w:rsidRPr="0099101B">
              <w:rPr>
                <w:rFonts w:asciiTheme="minorBidi" w:hAnsiTheme="minorBidi" w:cstheme="minorBidi"/>
                <w:sz w:val="24"/>
                <w:szCs w:val="24"/>
              </w:rPr>
              <w:t>LOCATION</w:t>
            </w:r>
            <w:r w:rsidRPr="0099101B">
              <w:rPr>
                <w:rFonts w:asciiTheme="minorBidi" w:hAnsiTheme="minorBidi" w:cstheme="minorBidi"/>
                <w:b w:val="0"/>
                <w:sz w:val="24"/>
                <w:szCs w:val="24"/>
              </w:rPr>
              <w:t xml:space="preserve"> </w:t>
            </w:r>
            <w:r w:rsidR="00A662B9" w:rsidRPr="0099101B">
              <w:rPr>
                <w:rFonts w:asciiTheme="minorBidi" w:hAnsiTheme="minorBidi" w:cstheme="minorBidi"/>
                <w:sz w:val="24"/>
                <w:szCs w:val="24"/>
              </w:rPr>
              <w:t xml:space="preserve">Swansea </w:t>
            </w:r>
          </w:p>
        </w:tc>
        <w:tc>
          <w:tcPr>
            <w:tcW w:w="4233" w:type="dxa"/>
          </w:tcPr>
          <w:p w14:paraId="699DC4F4" w14:textId="77777777" w:rsidR="00A85C60" w:rsidRPr="0099101B" w:rsidRDefault="00A85C60" w:rsidP="00152726">
            <w:pPr>
              <w:pStyle w:val="Year"/>
              <w:jc w:val="center"/>
              <w:rPr>
                <w:rFonts w:asciiTheme="minorBidi" w:hAnsiTheme="minorBidi" w:cstheme="minorBidi"/>
                <w:b w:val="0"/>
                <w:sz w:val="24"/>
                <w:szCs w:val="24"/>
              </w:rPr>
            </w:pPr>
          </w:p>
          <w:p w14:paraId="6499B0E9" w14:textId="77777777" w:rsidR="00703C9F" w:rsidRPr="0099101B" w:rsidRDefault="00703C9F" w:rsidP="00931114">
            <w:pPr>
              <w:pStyle w:val="Year"/>
              <w:jc w:val="right"/>
              <w:rPr>
                <w:rFonts w:asciiTheme="minorBidi" w:hAnsiTheme="minorBidi" w:cstheme="minorBidi"/>
                <w:sz w:val="24"/>
                <w:szCs w:val="24"/>
              </w:rPr>
            </w:pPr>
          </w:p>
          <w:p w14:paraId="7724C68A" w14:textId="77777777" w:rsidR="00703C9F" w:rsidRPr="0099101B" w:rsidRDefault="00703C9F" w:rsidP="00703C9F">
            <w:pPr>
              <w:pStyle w:val="Year"/>
              <w:jc w:val="right"/>
              <w:rPr>
                <w:rFonts w:asciiTheme="minorBidi" w:hAnsiTheme="minorBidi" w:cstheme="minorBidi"/>
                <w:sz w:val="24"/>
                <w:szCs w:val="24"/>
              </w:rPr>
            </w:pPr>
          </w:p>
          <w:p w14:paraId="58E18B8D" w14:textId="77777777" w:rsidR="00464504" w:rsidRPr="0099101B" w:rsidRDefault="00464504" w:rsidP="00703C9F">
            <w:pPr>
              <w:pStyle w:val="Year"/>
              <w:jc w:val="right"/>
              <w:rPr>
                <w:rFonts w:asciiTheme="minorBidi" w:hAnsiTheme="minorBidi" w:cstheme="minorBidi"/>
                <w:sz w:val="24"/>
                <w:szCs w:val="24"/>
              </w:rPr>
            </w:pPr>
          </w:p>
          <w:p w14:paraId="5FB37DF5" w14:textId="20CB9B31" w:rsidR="000E5EE2" w:rsidRPr="0099101B" w:rsidRDefault="00405A9E" w:rsidP="00A662B9">
            <w:pPr>
              <w:pStyle w:val="Year"/>
              <w:jc w:val="right"/>
              <w:rPr>
                <w:rFonts w:asciiTheme="minorBidi" w:hAnsiTheme="minorBidi" w:cstheme="minorBidi"/>
                <w:b w:val="0"/>
                <w:sz w:val="24"/>
                <w:szCs w:val="24"/>
              </w:rPr>
            </w:pPr>
            <w:proofErr w:type="gramStart"/>
            <w:r w:rsidRPr="0099101B">
              <w:rPr>
                <w:rFonts w:asciiTheme="minorBidi" w:hAnsiTheme="minorBidi" w:cstheme="minorBidi"/>
                <w:sz w:val="24"/>
                <w:szCs w:val="24"/>
              </w:rPr>
              <w:t>LLEOLIAD</w:t>
            </w:r>
            <w:r w:rsidR="00CB4484" w:rsidRPr="0099101B">
              <w:rPr>
                <w:rFonts w:asciiTheme="minorBidi" w:hAnsiTheme="minorBidi" w:cstheme="minorBidi"/>
                <w:sz w:val="24"/>
                <w:szCs w:val="24"/>
              </w:rPr>
              <w:t xml:space="preserve"> </w:t>
            </w:r>
            <w:r w:rsidRPr="0099101B">
              <w:rPr>
                <w:rFonts w:asciiTheme="minorBidi" w:hAnsiTheme="minorBidi" w:cstheme="minorBidi"/>
                <w:b w:val="0"/>
                <w:sz w:val="24"/>
                <w:szCs w:val="24"/>
              </w:rPr>
              <w:t xml:space="preserve"> </w:t>
            </w:r>
            <w:r w:rsidR="00A662B9" w:rsidRPr="0099101B">
              <w:rPr>
                <w:rFonts w:asciiTheme="minorBidi" w:hAnsiTheme="minorBidi" w:cstheme="minorBidi"/>
                <w:sz w:val="24"/>
                <w:szCs w:val="24"/>
              </w:rPr>
              <w:t>abertawe</w:t>
            </w:r>
            <w:proofErr w:type="gramEnd"/>
          </w:p>
        </w:tc>
      </w:tr>
      <w:tr w:rsidR="00826D6E" w:rsidRPr="0099101B" w14:paraId="1AA324F3" w14:textId="77777777" w:rsidTr="00703C9F">
        <w:trPr>
          <w:trHeight w:val="518"/>
        </w:trPr>
        <w:tc>
          <w:tcPr>
            <w:tcW w:w="4878" w:type="dxa"/>
          </w:tcPr>
          <w:p w14:paraId="431AB5C0" w14:textId="44EC7A9D" w:rsidR="000E5EE2" w:rsidRPr="0099101B" w:rsidRDefault="000E5EE2" w:rsidP="000E5EE2">
            <w:pPr>
              <w:pStyle w:val="Trinity"/>
              <w:ind w:left="5760" w:hanging="5760"/>
              <w:rPr>
                <w:rFonts w:asciiTheme="minorBidi" w:hAnsiTheme="minorBidi" w:cstheme="minorBidi"/>
                <w:szCs w:val="24"/>
              </w:rPr>
            </w:pPr>
            <w:r w:rsidRPr="0099101B">
              <w:rPr>
                <w:rFonts w:asciiTheme="minorBidi" w:hAnsiTheme="minorBidi" w:cstheme="minorBidi"/>
                <w:szCs w:val="24"/>
              </w:rPr>
              <w:t xml:space="preserve">LEVEL </w:t>
            </w:r>
            <w:r w:rsidR="00DE0CC1" w:rsidRPr="0099101B">
              <w:rPr>
                <w:rFonts w:asciiTheme="minorBidi" w:hAnsiTheme="minorBidi" w:cstheme="minorBidi"/>
                <w:szCs w:val="24"/>
              </w:rPr>
              <w:t>5</w:t>
            </w:r>
          </w:p>
        </w:tc>
        <w:tc>
          <w:tcPr>
            <w:tcW w:w="4233" w:type="dxa"/>
          </w:tcPr>
          <w:p w14:paraId="72BB6874" w14:textId="715B6BDE" w:rsidR="000E5EE2" w:rsidRPr="0099101B" w:rsidRDefault="000E5EE2" w:rsidP="00147A36">
            <w:pPr>
              <w:pStyle w:val="Trinity"/>
              <w:ind w:left="5760" w:hanging="5760"/>
              <w:jc w:val="right"/>
              <w:rPr>
                <w:rFonts w:asciiTheme="minorBidi" w:hAnsiTheme="minorBidi" w:cstheme="minorBidi"/>
                <w:szCs w:val="24"/>
              </w:rPr>
            </w:pPr>
            <w:r w:rsidRPr="0099101B">
              <w:rPr>
                <w:rFonts w:asciiTheme="minorBidi" w:hAnsiTheme="minorBidi" w:cstheme="minorBidi"/>
                <w:szCs w:val="24"/>
              </w:rPr>
              <w:t xml:space="preserve">LEFEL </w:t>
            </w:r>
            <w:r w:rsidR="00DE0CC1" w:rsidRPr="0099101B">
              <w:rPr>
                <w:rFonts w:asciiTheme="minorBidi" w:hAnsiTheme="minorBidi" w:cstheme="minorBidi"/>
                <w:szCs w:val="24"/>
              </w:rPr>
              <w:t>5</w:t>
            </w:r>
          </w:p>
        </w:tc>
      </w:tr>
      <w:tr w:rsidR="00826D6E" w:rsidRPr="0099101B" w14:paraId="5BC9AAC2" w14:textId="77777777" w:rsidTr="00703C9F">
        <w:trPr>
          <w:trHeight w:val="289"/>
        </w:trPr>
        <w:tc>
          <w:tcPr>
            <w:tcW w:w="4878" w:type="dxa"/>
          </w:tcPr>
          <w:p w14:paraId="7FCD4D06" w14:textId="77777777" w:rsidR="000E5EE2" w:rsidRPr="0099101B" w:rsidRDefault="000E5EE2" w:rsidP="000E5EE2">
            <w:pPr>
              <w:pStyle w:val="Exam"/>
              <w:rPr>
                <w:rFonts w:asciiTheme="minorBidi" w:hAnsiTheme="minorBidi" w:cstheme="minorBidi"/>
                <w:szCs w:val="24"/>
              </w:rPr>
            </w:pPr>
            <w:r w:rsidRPr="0099101B">
              <w:rPr>
                <w:rFonts w:asciiTheme="minorBidi" w:hAnsiTheme="minorBidi" w:cstheme="minorBidi"/>
                <w:szCs w:val="24"/>
              </w:rPr>
              <w:t>EXAMINATION PERIOD</w:t>
            </w:r>
          </w:p>
        </w:tc>
        <w:tc>
          <w:tcPr>
            <w:tcW w:w="4233" w:type="dxa"/>
          </w:tcPr>
          <w:p w14:paraId="0210DBB7" w14:textId="77777777" w:rsidR="000E5EE2" w:rsidRPr="0099101B" w:rsidRDefault="000E5EE2" w:rsidP="000E5EE2">
            <w:pPr>
              <w:pStyle w:val="Exam"/>
              <w:jc w:val="right"/>
              <w:rPr>
                <w:rFonts w:asciiTheme="minorBidi" w:hAnsiTheme="minorBidi" w:cstheme="minorBidi"/>
                <w:szCs w:val="24"/>
              </w:rPr>
            </w:pPr>
            <w:r w:rsidRPr="0099101B">
              <w:rPr>
                <w:rFonts w:asciiTheme="minorBidi" w:hAnsiTheme="minorBidi" w:cstheme="minorBidi"/>
                <w:szCs w:val="24"/>
              </w:rPr>
              <w:t>CYFNOD ARHOLIADAU</w:t>
            </w:r>
          </w:p>
        </w:tc>
      </w:tr>
      <w:tr w:rsidR="000E5EE2" w:rsidRPr="0099101B" w14:paraId="2C7CFB54" w14:textId="77777777" w:rsidTr="00703C9F">
        <w:trPr>
          <w:trHeight w:val="825"/>
        </w:trPr>
        <w:tc>
          <w:tcPr>
            <w:tcW w:w="4878" w:type="dxa"/>
          </w:tcPr>
          <w:p w14:paraId="62A8C5EB" w14:textId="11CB7ED7" w:rsidR="000E5EE2" w:rsidRPr="0099101B" w:rsidRDefault="00311E70" w:rsidP="00E51801">
            <w:pPr>
              <w:pStyle w:val="Month"/>
              <w:jc w:val="both"/>
              <w:rPr>
                <w:rFonts w:asciiTheme="minorBidi" w:hAnsiTheme="minorBidi" w:cstheme="minorBidi"/>
                <w:szCs w:val="24"/>
              </w:rPr>
            </w:pPr>
            <w:r w:rsidRPr="0099101B">
              <w:rPr>
                <w:rFonts w:asciiTheme="minorBidi" w:hAnsiTheme="minorBidi" w:cstheme="minorBidi"/>
                <w:szCs w:val="24"/>
              </w:rPr>
              <w:t>APRIL 2022</w:t>
            </w:r>
          </w:p>
        </w:tc>
        <w:tc>
          <w:tcPr>
            <w:tcW w:w="4233" w:type="dxa"/>
          </w:tcPr>
          <w:p w14:paraId="7FBDB95C" w14:textId="39342398" w:rsidR="000E5EE2" w:rsidRPr="0099101B" w:rsidRDefault="00311E70" w:rsidP="00E51801">
            <w:pPr>
              <w:pStyle w:val="Month"/>
              <w:jc w:val="right"/>
              <w:rPr>
                <w:rFonts w:asciiTheme="minorBidi" w:hAnsiTheme="minorBidi" w:cstheme="minorBidi"/>
                <w:szCs w:val="24"/>
              </w:rPr>
            </w:pPr>
            <w:r w:rsidRPr="0099101B">
              <w:rPr>
                <w:rFonts w:asciiTheme="minorBidi" w:hAnsiTheme="minorBidi" w:cstheme="minorBidi"/>
                <w:szCs w:val="24"/>
              </w:rPr>
              <w:t>EBRILL</w:t>
            </w:r>
            <w:r w:rsidR="004A39CF" w:rsidRPr="0099101B">
              <w:rPr>
                <w:rFonts w:asciiTheme="minorBidi" w:hAnsiTheme="minorBidi" w:cstheme="minorBidi"/>
                <w:szCs w:val="24"/>
              </w:rPr>
              <w:t xml:space="preserve"> </w:t>
            </w:r>
            <w:r w:rsidR="00DE0CC1" w:rsidRPr="0099101B">
              <w:rPr>
                <w:rFonts w:asciiTheme="minorBidi" w:hAnsiTheme="minorBidi" w:cstheme="minorBidi"/>
                <w:szCs w:val="24"/>
              </w:rPr>
              <w:t>2022</w:t>
            </w:r>
          </w:p>
        </w:tc>
      </w:tr>
    </w:tbl>
    <w:p w14:paraId="51C29790" w14:textId="77777777" w:rsidR="00C266FC" w:rsidRPr="0099101B" w:rsidRDefault="00C266FC" w:rsidP="00D36E75">
      <w:pPr>
        <w:pStyle w:val="Modcode"/>
        <w:rPr>
          <w:rFonts w:asciiTheme="minorBidi" w:hAnsiTheme="minorBidi" w:cstheme="minorBidi"/>
          <w:sz w:val="24"/>
          <w:szCs w:val="24"/>
        </w:rPr>
      </w:pPr>
    </w:p>
    <w:p w14:paraId="313D452E" w14:textId="0FC3C918" w:rsidR="00D36E75" w:rsidRPr="0099101B" w:rsidRDefault="00D36E75" w:rsidP="00D36E75">
      <w:pPr>
        <w:pStyle w:val="Modcode"/>
        <w:rPr>
          <w:rFonts w:asciiTheme="minorBidi" w:hAnsiTheme="minorBidi" w:cstheme="minorBidi"/>
          <w:sz w:val="24"/>
          <w:szCs w:val="24"/>
        </w:rPr>
      </w:pPr>
      <w:r w:rsidRPr="0099101B">
        <w:rPr>
          <w:rFonts w:asciiTheme="minorBidi" w:hAnsiTheme="minorBidi" w:cstheme="minorBidi"/>
          <w:sz w:val="24"/>
          <w:szCs w:val="24"/>
        </w:rPr>
        <w:t>MODULE CODE</w:t>
      </w:r>
      <w:r w:rsidR="00147A36" w:rsidRPr="0099101B">
        <w:rPr>
          <w:rFonts w:asciiTheme="minorBidi" w:hAnsiTheme="minorBidi" w:cstheme="minorBidi"/>
          <w:sz w:val="24"/>
          <w:szCs w:val="24"/>
        </w:rPr>
        <w:t xml:space="preserve">: </w:t>
      </w:r>
      <w:r w:rsidR="00DE0CC1" w:rsidRPr="0099101B">
        <w:rPr>
          <w:rFonts w:asciiTheme="minorBidi" w:hAnsiTheme="minorBidi" w:cstheme="minorBidi"/>
          <w:sz w:val="24"/>
          <w:szCs w:val="24"/>
        </w:rPr>
        <w:t>BMLW5005</w:t>
      </w:r>
    </w:p>
    <w:p w14:paraId="1693D5B2" w14:textId="287C6851" w:rsidR="00D36E75" w:rsidRPr="0099101B" w:rsidRDefault="00DE0CC1" w:rsidP="00D36E75">
      <w:pPr>
        <w:pStyle w:val="Modname"/>
        <w:rPr>
          <w:rFonts w:asciiTheme="minorBidi" w:hAnsiTheme="minorBidi" w:cstheme="minorBidi"/>
          <w:sz w:val="24"/>
          <w:szCs w:val="24"/>
        </w:rPr>
      </w:pPr>
      <w:r w:rsidRPr="0099101B">
        <w:rPr>
          <w:rFonts w:asciiTheme="minorBidi" w:hAnsiTheme="minorBidi" w:cstheme="minorBidi"/>
          <w:sz w:val="24"/>
          <w:szCs w:val="24"/>
        </w:rPr>
        <w:t xml:space="preserve">BUSINESS LAW AND PRACTICE </w:t>
      </w:r>
    </w:p>
    <w:p w14:paraId="4079DB4A" w14:textId="3903B893" w:rsidR="00C5464C" w:rsidRPr="0099101B" w:rsidRDefault="00C5464C">
      <w:pPr>
        <w:pStyle w:val="Time"/>
        <w:rPr>
          <w:rFonts w:asciiTheme="minorBidi" w:hAnsiTheme="minorBidi" w:cstheme="minorBidi"/>
          <w:sz w:val="24"/>
          <w:szCs w:val="24"/>
        </w:rPr>
      </w:pPr>
      <w:r w:rsidRPr="0099101B">
        <w:rPr>
          <w:rFonts w:asciiTheme="minorBidi" w:hAnsiTheme="minorBidi" w:cstheme="minorBidi"/>
          <w:sz w:val="24"/>
          <w:szCs w:val="24"/>
        </w:rPr>
        <w:t xml:space="preserve">TIME: </w:t>
      </w:r>
      <w:r w:rsidR="00DE0CC1" w:rsidRPr="0099101B">
        <w:rPr>
          <w:rFonts w:asciiTheme="minorBidi" w:hAnsiTheme="minorBidi" w:cstheme="minorBidi"/>
          <w:sz w:val="24"/>
          <w:szCs w:val="24"/>
        </w:rPr>
        <w:t xml:space="preserve"> 2</w:t>
      </w:r>
      <w:r w:rsidR="004A425E" w:rsidRPr="0099101B">
        <w:rPr>
          <w:rFonts w:asciiTheme="minorBidi" w:hAnsiTheme="minorBidi" w:cstheme="minorBidi"/>
          <w:sz w:val="24"/>
          <w:szCs w:val="24"/>
        </w:rPr>
        <w:t xml:space="preserve"> </w:t>
      </w:r>
      <w:r w:rsidRPr="0099101B">
        <w:rPr>
          <w:rFonts w:asciiTheme="minorBidi" w:hAnsiTheme="minorBidi" w:cstheme="minorBidi"/>
          <w:sz w:val="24"/>
          <w:szCs w:val="24"/>
        </w:rPr>
        <w:t>HOURS</w:t>
      </w:r>
      <w:r w:rsidR="00DC3A55" w:rsidRPr="0099101B">
        <w:rPr>
          <w:rFonts w:asciiTheme="minorBidi" w:hAnsiTheme="minorBidi" w:cstheme="minorBidi"/>
          <w:sz w:val="24"/>
          <w:szCs w:val="24"/>
        </w:rPr>
        <w:t xml:space="preserve"> </w:t>
      </w:r>
    </w:p>
    <w:p w14:paraId="1DDE869E" w14:textId="77777777" w:rsidR="00DC3A55" w:rsidRPr="0099101B" w:rsidRDefault="00DC3A55">
      <w:pPr>
        <w:pStyle w:val="Answer"/>
        <w:rPr>
          <w:rFonts w:asciiTheme="minorBidi" w:hAnsiTheme="minorBidi" w:cstheme="minorBidi"/>
          <w:sz w:val="24"/>
          <w:szCs w:val="24"/>
        </w:rPr>
      </w:pPr>
      <w:r w:rsidRPr="0099101B">
        <w:rPr>
          <w:rFonts w:asciiTheme="minorBidi" w:hAnsiTheme="minorBidi" w:cstheme="minorBidi"/>
          <w:sz w:val="24"/>
          <w:szCs w:val="24"/>
        </w:rPr>
        <w:t xml:space="preserve">answer </w:t>
      </w:r>
      <w:r w:rsidRPr="0099101B">
        <w:rPr>
          <w:rFonts w:asciiTheme="minorBidi" w:hAnsiTheme="minorBidi" w:cstheme="minorBidi"/>
          <w:sz w:val="24"/>
          <w:szCs w:val="24"/>
          <w:u w:val="single"/>
        </w:rPr>
        <w:t>all</w:t>
      </w:r>
      <w:r w:rsidRPr="0099101B">
        <w:rPr>
          <w:rFonts w:asciiTheme="minorBidi" w:hAnsiTheme="minorBidi" w:cstheme="minorBidi"/>
          <w:sz w:val="24"/>
          <w:szCs w:val="24"/>
        </w:rPr>
        <w:t xml:space="preserve"> questions</w:t>
      </w:r>
    </w:p>
    <w:p w14:paraId="745DBAE0" w14:textId="77777777" w:rsidR="00C5464C" w:rsidRPr="0099101B" w:rsidRDefault="00C5464C">
      <w:pPr>
        <w:pStyle w:val="BodyText"/>
        <w:rPr>
          <w:rFonts w:asciiTheme="minorBidi" w:hAnsiTheme="minorBidi" w:cstheme="minorBidi"/>
          <w:szCs w:val="24"/>
        </w:rPr>
      </w:pPr>
    </w:p>
    <w:p w14:paraId="4AD70814" w14:textId="41EF9D3E" w:rsidR="00C5464C" w:rsidRPr="0099101B" w:rsidRDefault="00C5464C">
      <w:pPr>
        <w:pStyle w:val="BodyText"/>
        <w:rPr>
          <w:rFonts w:asciiTheme="minorBidi" w:hAnsiTheme="minorBidi" w:cstheme="minorBidi"/>
          <w:i/>
          <w:szCs w:val="24"/>
        </w:rPr>
      </w:pPr>
      <w:r w:rsidRPr="0099101B">
        <w:rPr>
          <w:rFonts w:asciiTheme="minorBidi" w:hAnsiTheme="minorBidi" w:cstheme="minorBidi"/>
          <w:i/>
          <w:szCs w:val="24"/>
        </w:rPr>
        <w:t xml:space="preserve">Equipment or materials required </w:t>
      </w:r>
      <w:r w:rsidR="005672D9" w:rsidRPr="0099101B">
        <w:rPr>
          <w:rFonts w:asciiTheme="minorBidi" w:hAnsiTheme="minorBidi" w:cstheme="minorBidi"/>
          <w:i/>
          <w:szCs w:val="24"/>
        </w:rPr>
        <w:t>–</w:t>
      </w:r>
      <w:r w:rsidRPr="0099101B">
        <w:rPr>
          <w:rFonts w:asciiTheme="minorBidi" w:hAnsiTheme="minorBidi" w:cstheme="minorBidi"/>
          <w:i/>
          <w:szCs w:val="24"/>
        </w:rPr>
        <w:t xml:space="preserve"> </w:t>
      </w:r>
      <w:r w:rsidR="00A15210" w:rsidRPr="0099101B">
        <w:rPr>
          <w:rFonts w:asciiTheme="minorBidi" w:hAnsiTheme="minorBidi" w:cstheme="minorBidi"/>
          <w:i/>
          <w:szCs w:val="24"/>
        </w:rPr>
        <w:t>This is an open book exam and students can use whatever materials they deem necessary</w:t>
      </w:r>
    </w:p>
    <w:p w14:paraId="467DF234" w14:textId="24CA99C0" w:rsidR="005672D9" w:rsidRPr="0099101B" w:rsidRDefault="004A425E" w:rsidP="00310D1E">
      <w:pPr>
        <w:pStyle w:val="BodyText"/>
        <w:rPr>
          <w:rFonts w:asciiTheme="minorBidi" w:hAnsiTheme="minorBidi" w:cstheme="minorBidi"/>
          <w:szCs w:val="24"/>
        </w:rPr>
      </w:pPr>
      <w:proofErr w:type="spellStart"/>
      <w:r w:rsidRPr="0099101B">
        <w:rPr>
          <w:rFonts w:asciiTheme="minorBidi" w:hAnsiTheme="minorBidi" w:cstheme="minorBidi"/>
          <w:i/>
          <w:szCs w:val="24"/>
        </w:rPr>
        <w:t>Adnoddau</w:t>
      </w:r>
      <w:proofErr w:type="spellEnd"/>
      <w:r w:rsidRPr="0099101B">
        <w:rPr>
          <w:rFonts w:asciiTheme="minorBidi" w:hAnsiTheme="minorBidi" w:cstheme="minorBidi"/>
          <w:i/>
          <w:szCs w:val="24"/>
        </w:rPr>
        <w:t xml:space="preserve"> neu </w:t>
      </w:r>
      <w:proofErr w:type="spellStart"/>
      <w:r w:rsidRPr="0099101B">
        <w:rPr>
          <w:rFonts w:asciiTheme="minorBidi" w:hAnsiTheme="minorBidi" w:cstheme="minorBidi"/>
          <w:i/>
          <w:szCs w:val="24"/>
        </w:rPr>
        <w:t>ddefnyddiau</w:t>
      </w:r>
      <w:proofErr w:type="spellEnd"/>
      <w:r w:rsidRPr="0099101B">
        <w:rPr>
          <w:rFonts w:asciiTheme="minorBidi" w:hAnsiTheme="minorBidi" w:cstheme="minorBidi"/>
          <w:i/>
          <w:szCs w:val="24"/>
        </w:rPr>
        <w:t xml:space="preserve"> </w:t>
      </w:r>
      <w:proofErr w:type="spellStart"/>
      <w:r w:rsidRPr="0099101B">
        <w:rPr>
          <w:rFonts w:asciiTheme="minorBidi" w:hAnsiTheme="minorBidi" w:cstheme="minorBidi"/>
          <w:i/>
          <w:szCs w:val="24"/>
        </w:rPr>
        <w:t>sydd</w:t>
      </w:r>
      <w:proofErr w:type="spellEnd"/>
      <w:r w:rsidRPr="0099101B">
        <w:rPr>
          <w:rFonts w:asciiTheme="minorBidi" w:hAnsiTheme="minorBidi" w:cstheme="minorBidi"/>
          <w:i/>
          <w:szCs w:val="24"/>
        </w:rPr>
        <w:t xml:space="preserve"> </w:t>
      </w:r>
      <w:proofErr w:type="spellStart"/>
      <w:r w:rsidRPr="0099101B">
        <w:rPr>
          <w:rFonts w:asciiTheme="minorBidi" w:hAnsiTheme="minorBidi" w:cstheme="minorBidi"/>
          <w:i/>
          <w:szCs w:val="24"/>
        </w:rPr>
        <w:t>eu</w:t>
      </w:r>
      <w:proofErr w:type="spellEnd"/>
      <w:r w:rsidRPr="0099101B">
        <w:rPr>
          <w:rFonts w:asciiTheme="minorBidi" w:hAnsiTheme="minorBidi" w:cstheme="minorBidi"/>
          <w:i/>
          <w:szCs w:val="24"/>
        </w:rPr>
        <w:t xml:space="preserve"> </w:t>
      </w:r>
      <w:proofErr w:type="spellStart"/>
      <w:r w:rsidRPr="0099101B">
        <w:rPr>
          <w:rFonts w:asciiTheme="minorBidi" w:hAnsiTheme="minorBidi" w:cstheme="minorBidi"/>
          <w:i/>
          <w:szCs w:val="24"/>
        </w:rPr>
        <w:t>hangen</w:t>
      </w:r>
      <w:proofErr w:type="spellEnd"/>
      <w:r w:rsidRPr="0099101B">
        <w:rPr>
          <w:rFonts w:asciiTheme="minorBidi" w:hAnsiTheme="minorBidi" w:cstheme="minorBidi"/>
          <w:i/>
          <w:szCs w:val="24"/>
        </w:rPr>
        <w:t xml:space="preserve"> - </w:t>
      </w:r>
      <w:r w:rsidR="00310D1E" w:rsidRPr="0099101B">
        <w:rPr>
          <w:rFonts w:asciiTheme="minorBidi" w:hAnsiTheme="minorBidi" w:cstheme="minorBidi"/>
          <w:i/>
          <w:szCs w:val="24"/>
        </w:rPr>
        <w:t xml:space="preserve">Mae </w:t>
      </w:r>
      <w:proofErr w:type="spellStart"/>
      <w:r w:rsidR="00310D1E" w:rsidRPr="0099101B">
        <w:rPr>
          <w:rFonts w:asciiTheme="minorBidi" w:hAnsiTheme="minorBidi" w:cstheme="minorBidi"/>
          <w:i/>
          <w:szCs w:val="24"/>
        </w:rPr>
        <w:t>hwn</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yn</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arholiad</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llyfr</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agored</w:t>
      </w:r>
      <w:proofErr w:type="spellEnd"/>
      <w:r w:rsidR="00310D1E" w:rsidRPr="0099101B">
        <w:rPr>
          <w:rFonts w:asciiTheme="minorBidi" w:hAnsiTheme="minorBidi" w:cstheme="minorBidi"/>
          <w:i/>
          <w:szCs w:val="24"/>
        </w:rPr>
        <w:t xml:space="preserve"> a gall </w:t>
      </w:r>
      <w:proofErr w:type="spellStart"/>
      <w:r w:rsidR="00310D1E" w:rsidRPr="0099101B">
        <w:rPr>
          <w:rFonts w:asciiTheme="minorBidi" w:hAnsiTheme="minorBidi" w:cstheme="minorBidi"/>
          <w:i/>
          <w:szCs w:val="24"/>
        </w:rPr>
        <w:t>myfyrwyr</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ddefnyddio</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pa</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bynnag</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ddeunyddiau</w:t>
      </w:r>
      <w:proofErr w:type="spellEnd"/>
      <w:r w:rsidR="00310D1E" w:rsidRPr="0099101B">
        <w:rPr>
          <w:rFonts w:asciiTheme="minorBidi" w:hAnsiTheme="minorBidi" w:cstheme="minorBidi"/>
          <w:i/>
          <w:szCs w:val="24"/>
        </w:rPr>
        <w:t xml:space="preserve"> y </w:t>
      </w:r>
      <w:proofErr w:type="spellStart"/>
      <w:r w:rsidR="00310D1E" w:rsidRPr="0099101B">
        <w:rPr>
          <w:rFonts w:asciiTheme="minorBidi" w:hAnsiTheme="minorBidi" w:cstheme="minorBidi"/>
          <w:i/>
          <w:szCs w:val="24"/>
        </w:rPr>
        <w:t>maent</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yn</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eu</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ystyried</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yn</w:t>
      </w:r>
      <w:proofErr w:type="spellEnd"/>
      <w:r w:rsidR="00310D1E" w:rsidRPr="0099101B">
        <w:rPr>
          <w:rFonts w:asciiTheme="minorBidi" w:hAnsiTheme="minorBidi" w:cstheme="minorBidi"/>
          <w:i/>
          <w:szCs w:val="24"/>
        </w:rPr>
        <w:t xml:space="preserve"> </w:t>
      </w:r>
      <w:proofErr w:type="spellStart"/>
      <w:r w:rsidR="00310D1E" w:rsidRPr="0099101B">
        <w:rPr>
          <w:rFonts w:asciiTheme="minorBidi" w:hAnsiTheme="minorBidi" w:cstheme="minorBidi"/>
          <w:i/>
          <w:szCs w:val="24"/>
        </w:rPr>
        <w:t>angenrheidiol</w:t>
      </w:r>
      <w:proofErr w:type="spellEnd"/>
    </w:p>
    <w:p w14:paraId="68C19313" w14:textId="77777777" w:rsidR="00D31A6E" w:rsidRPr="00826D6E" w:rsidRDefault="00D31A6E" w:rsidP="005672D9">
      <w:pPr>
        <w:pStyle w:val="BodyText"/>
        <w:ind w:left="720"/>
        <w:rPr>
          <w:sz w:val="28"/>
        </w:rPr>
      </w:pPr>
    </w:p>
    <w:p w14:paraId="388C7177" w14:textId="34F28FC6" w:rsidR="007228A4" w:rsidRPr="00826D6E" w:rsidRDefault="007228A4" w:rsidP="00E05E03"/>
    <w:p w14:paraId="58827CE4" w14:textId="20FE1F21" w:rsidR="005E6EF7" w:rsidRDefault="005E6EF7" w:rsidP="00E05E03"/>
    <w:p w14:paraId="4FFD08D5" w14:textId="3948B709" w:rsidR="005E6EF7" w:rsidRDefault="005E6EF7" w:rsidP="00E05E03"/>
    <w:p w14:paraId="35A29E13" w14:textId="3A971585" w:rsidR="005E6EF7" w:rsidRDefault="005E6EF7" w:rsidP="00E05E03"/>
    <w:p w14:paraId="51216841" w14:textId="09A976C2" w:rsidR="005E6EF7" w:rsidRDefault="005E6EF7" w:rsidP="00E05E03"/>
    <w:p w14:paraId="453DAE98" w14:textId="6A5FC6F2" w:rsidR="005E6EF7" w:rsidRDefault="005E6EF7" w:rsidP="00E05E03"/>
    <w:p w14:paraId="776027EC" w14:textId="3EE88C29" w:rsidR="005E6EF7" w:rsidRDefault="005E6EF7" w:rsidP="00E05E03"/>
    <w:p w14:paraId="7A55CB72" w14:textId="486ACA5A" w:rsidR="005E6EF7" w:rsidRDefault="005E6EF7" w:rsidP="00E05E03"/>
    <w:p w14:paraId="43E1B4F0" w14:textId="44E737A6" w:rsidR="005E6EF7" w:rsidRDefault="005E6EF7" w:rsidP="00E05E03"/>
    <w:p w14:paraId="754EBAAF" w14:textId="685CD48A" w:rsidR="005E6EF7" w:rsidRDefault="005E6EF7" w:rsidP="00E05E03"/>
    <w:p w14:paraId="4C52B3D5" w14:textId="1BC9DC54" w:rsidR="005E6EF7" w:rsidRDefault="005E6EF7" w:rsidP="00E05E03"/>
    <w:p w14:paraId="2A165636" w14:textId="35F62B56" w:rsidR="005E6EF7" w:rsidRDefault="005E6EF7" w:rsidP="00E05E03"/>
    <w:p w14:paraId="3FE9544A" w14:textId="755370BF" w:rsidR="005E6EF7" w:rsidRDefault="005E6EF7" w:rsidP="00E05E03"/>
    <w:p w14:paraId="1D1955BC" w14:textId="6FFADAFF" w:rsidR="005E6EF7" w:rsidRDefault="005E6EF7" w:rsidP="00E05E03"/>
    <w:p w14:paraId="05B05057" w14:textId="5806DC11" w:rsidR="005E6EF7" w:rsidRDefault="005E6EF7" w:rsidP="00E05E03"/>
    <w:p w14:paraId="1A355670" w14:textId="0B41CD80" w:rsidR="005E6EF7" w:rsidRDefault="005E6EF7" w:rsidP="00E05E03"/>
    <w:p w14:paraId="76754D90" w14:textId="0D2D71A5" w:rsidR="005E6EF7" w:rsidRDefault="005E6EF7" w:rsidP="00E05E03"/>
    <w:p w14:paraId="236D82D0" w14:textId="77777777" w:rsidR="005E6EF7" w:rsidRDefault="005E6EF7" w:rsidP="00E05E03"/>
    <w:p w14:paraId="3EBF2DC6" w14:textId="77777777" w:rsidR="00F327CC" w:rsidRDefault="00F327CC" w:rsidP="00E05E03"/>
    <w:p w14:paraId="474BD674" w14:textId="77777777" w:rsidR="00F327CC" w:rsidRPr="0099101B" w:rsidRDefault="00F327CC" w:rsidP="00F327CC">
      <w:pPr>
        <w:rPr>
          <w:rFonts w:asciiTheme="minorBidi" w:hAnsiTheme="minorBidi" w:cstheme="minorBidi"/>
          <w:b/>
          <w:szCs w:val="24"/>
        </w:rPr>
      </w:pPr>
      <w:r w:rsidRPr="0099101B">
        <w:rPr>
          <w:rFonts w:asciiTheme="minorBidi" w:hAnsiTheme="minorBidi" w:cstheme="minorBidi"/>
          <w:b/>
          <w:szCs w:val="24"/>
        </w:rPr>
        <w:lastRenderedPageBreak/>
        <w:t xml:space="preserve">ANSWER </w:t>
      </w:r>
      <w:r w:rsidRPr="0099101B">
        <w:rPr>
          <w:rFonts w:asciiTheme="minorBidi" w:hAnsiTheme="minorBidi" w:cstheme="minorBidi"/>
          <w:b/>
          <w:szCs w:val="24"/>
          <w:u w:val="single"/>
        </w:rPr>
        <w:t>ALL</w:t>
      </w:r>
      <w:r w:rsidRPr="0099101B">
        <w:rPr>
          <w:rFonts w:asciiTheme="minorBidi" w:hAnsiTheme="minorBidi" w:cstheme="minorBidi"/>
          <w:b/>
          <w:szCs w:val="24"/>
        </w:rPr>
        <w:t xml:space="preserve"> QUE</w:t>
      </w:r>
      <w:r w:rsidR="004F4B61" w:rsidRPr="0099101B">
        <w:rPr>
          <w:rFonts w:asciiTheme="minorBidi" w:hAnsiTheme="minorBidi" w:cstheme="minorBidi"/>
          <w:b/>
          <w:szCs w:val="24"/>
        </w:rPr>
        <w:t>ST</w:t>
      </w:r>
      <w:r w:rsidRPr="0099101B">
        <w:rPr>
          <w:rFonts w:asciiTheme="minorBidi" w:hAnsiTheme="minorBidi" w:cstheme="minorBidi"/>
          <w:b/>
          <w:szCs w:val="24"/>
        </w:rPr>
        <w:t>IONS</w:t>
      </w:r>
    </w:p>
    <w:p w14:paraId="436EEB98" w14:textId="77777777" w:rsidR="00F327CC" w:rsidRPr="0099101B" w:rsidRDefault="00F327CC" w:rsidP="00E05E03">
      <w:pPr>
        <w:rPr>
          <w:rFonts w:asciiTheme="minorBidi" w:hAnsiTheme="minorBidi" w:cstheme="minorBidi"/>
          <w:szCs w:val="24"/>
        </w:rPr>
      </w:pPr>
    </w:p>
    <w:p w14:paraId="2C96403F" w14:textId="77777777" w:rsidR="00E47772" w:rsidRPr="0099101B" w:rsidRDefault="00E47772" w:rsidP="00E47772">
      <w:pPr>
        <w:rPr>
          <w:rFonts w:asciiTheme="minorBidi" w:hAnsiTheme="minorBidi" w:cstheme="minorBidi"/>
          <w:szCs w:val="24"/>
        </w:rPr>
      </w:pPr>
      <w:r w:rsidRPr="0099101B">
        <w:rPr>
          <w:rFonts w:asciiTheme="minorBidi" w:hAnsiTheme="minorBidi" w:cstheme="minorBidi"/>
          <w:szCs w:val="24"/>
        </w:rPr>
        <w:t xml:space="preserve">You are a trainee solicitor at Trinity Solicitors. The firm is regulated by the SRA. </w:t>
      </w:r>
    </w:p>
    <w:p w14:paraId="1B2B81D0" w14:textId="1E26875C" w:rsidR="00E47772" w:rsidRPr="0099101B" w:rsidRDefault="00E47772" w:rsidP="00E47772">
      <w:pPr>
        <w:rPr>
          <w:rFonts w:asciiTheme="minorBidi" w:hAnsiTheme="minorBidi" w:cstheme="minorBidi"/>
          <w:szCs w:val="24"/>
        </w:rPr>
      </w:pPr>
    </w:p>
    <w:p w14:paraId="47239070" w14:textId="2EC16B67" w:rsidR="003F4F0F" w:rsidRPr="0099101B" w:rsidRDefault="003F4F0F" w:rsidP="00E47772">
      <w:pPr>
        <w:rPr>
          <w:rFonts w:asciiTheme="minorBidi" w:hAnsiTheme="minorBidi" w:cstheme="minorBidi"/>
          <w:b/>
          <w:bCs/>
          <w:szCs w:val="24"/>
          <w:u w:val="single"/>
        </w:rPr>
      </w:pPr>
      <w:r w:rsidRPr="0099101B">
        <w:rPr>
          <w:rFonts w:asciiTheme="minorBidi" w:hAnsiTheme="minorBidi" w:cstheme="minorBidi"/>
          <w:b/>
          <w:bCs/>
          <w:szCs w:val="24"/>
          <w:u w:val="single"/>
        </w:rPr>
        <w:t>T</w:t>
      </w:r>
      <w:r w:rsidR="0099101B" w:rsidRPr="0099101B">
        <w:rPr>
          <w:rFonts w:asciiTheme="minorBidi" w:hAnsiTheme="minorBidi" w:cstheme="minorBidi"/>
          <w:b/>
          <w:bCs/>
          <w:szCs w:val="24"/>
          <w:u w:val="single"/>
        </w:rPr>
        <w:t>ASK</w:t>
      </w:r>
      <w:r w:rsidRPr="0099101B">
        <w:rPr>
          <w:rFonts w:asciiTheme="minorBidi" w:hAnsiTheme="minorBidi" w:cstheme="minorBidi"/>
          <w:b/>
          <w:bCs/>
          <w:szCs w:val="24"/>
          <w:u w:val="single"/>
        </w:rPr>
        <w:t xml:space="preserve"> 1</w:t>
      </w:r>
    </w:p>
    <w:p w14:paraId="53A2FCDF" w14:textId="77777777" w:rsidR="003F4F0F" w:rsidRPr="00691660" w:rsidRDefault="003F4F0F" w:rsidP="00E47772">
      <w:pPr>
        <w:rPr>
          <w:rFonts w:asciiTheme="majorBidi" w:hAnsiTheme="majorBidi" w:cstheme="majorBidi"/>
          <w:szCs w:val="24"/>
        </w:rPr>
      </w:pPr>
    </w:p>
    <w:p w14:paraId="75538165" w14:textId="77777777" w:rsidR="00B12D44" w:rsidRDefault="00C8691D" w:rsidP="00E47772">
      <w:pPr>
        <w:rPr>
          <w:rFonts w:asciiTheme="minorBidi" w:hAnsiTheme="minorBidi" w:cstheme="minorBidi"/>
          <w:szCs w:val="24"/>
        </w:rPr>
      </w:pPr>
      <w:r>
        <w:rPr>
          <w:rFonts w:asciiTheme="minorBidi" w:hAnsiTheme="minorBidi" w:cstheme="minorBidi"/>
          <w:szCs w:val="24"/>
        </w:rPr>
        <w:t>Fatima</w:t>
      </w:r>
      <w:r w:rsidR="003F4F0F" w:rsidRPr="0099101B">
        <w:rPr>
          <w:rFonts w:asciiTheme="minorBidi" w:hAnsiTheme="minorBidi" w:cstheme="minorBidi"/>
          <w:szCs w:val="24"/>
        </w:rPr>
        <w:t xml:space="preserve"> and Gloria set up in business together about 12 months ago, repairing and restoring old pieces of furniture and other small items, having been inspired by the TV show, The Repair Shop. The business is called F&amp;G Furniture Restoration. Both </w:t>
      </w:r>
      <w:r>
        <w:rPr>
          <w:rFonts w:asciiTheme="minorBidi" w:hAnsiTheme="minorBidi" w:cstheme="minorBidi"/>
          <w:szCs w:val="24"/>
        </w:rPr>
        <w:t>Fatima</w:t>
      </w:r>
      <w:r w:rsidR="003F4F0F" w:rsidRPr="0099101B">
        <w:rPr>
          <w:rFonts w:asciiTheme="minorBidi" w:hAnsiTheme="minorBidi" w:cstheme="minorBidi"/>
          <w:szCs w:val="24"/>
        </w:rPr>
        <w:t xml:space="preserve"> and Gloria contributed about £15,000 as capital to the business. In addition, </w:t>
      </w:r>
      <w:r>
        <w:rPr>
          <w:rFonts w:asciiTheme="minorBidi" w:hAnsiTheme="minorBidi" w:cstheme="minorBidi"/>
          <w:szCs w:val="24"/>
        </w:rPr>
        <w:t>Fatima</w:t>
      </w:r>
      <w:r w:rsidR="003F4F0F" w:rsidRPr="0099101B">
        <w:rPr>
          <w:rFonts w:asciiTheme="minorBidi" w:hAnsiTheme="minorBidi" w:cstheme="minorBidi"/>
          <w:szCs w:val="24"/>
        </w:rPr>
        <w:t xml:space="preserve"> leases to the business for a low annual rent a small industrial building that </w:t>
      </w:r>
      <w:r>
        <w:rPr>
          <w:rFonts w:asciiTheme="minorBidi" w:hAnsiTheme="minorBidi" w:cstheme="minorBidi"/>
          <w:szCs w:val="24"/>
        </w:rPr>
        <w:t>s</w:t>
      </w:r>
      <w:r w:rsidR="003F4F0F" w:rsidRPr="0099101B">
        <w:rPr>
          <w:rFonts w:asciiTheme="minorBidi" w:hAnsiTheme="minorBidi" w:cstheme="minorBidi"/>
          <w:szCs w:val="24"/>
        </w:rPr>
        <w:t xml:space="preserve">he owns – this had been left to </w:t>
      </w:r>
      <w:r w:rsidR="00B12D44">
        <w:rPr>
          <w:rFonts w:asciiTheme="minorBidi" w:hAnsiTheme="minorBidi" w:cstheme="minorBidi"/>
          <w:szCs w:val="24"/>
        </w:rPr>
        <w:t>her in her</w:t>
      </w:r>
      <w:r w:rsidR="003F4F0F" w:rsidRPr="0099101B">
        <w:rPr>
          <w:rFonts w:asciiTheme="minorBidi" w:hAnsiTheme="minorBidi" w:cstheme="minorBidi"/>
          <w:szCs w:val="24"/>
        </w:rPr>
        <w:t xml:space="preserve"> grandfather’s will. </w:t>
      </w:r>
    </w:p>
    <w:p w14:paraId="257D2326" w14:textId="77777777" w:rsidR="00B12D44" w:rsidRDefault="00B12D44" w:rsidP="00E47772">
      <w:pPr>
        <w:rPr>
          <w:rFonts w:asciiTheme="minorBidi" w:hAnsiTheme="minorBidi" w:cstheme="minorBidi"/>
          <w:szCs w:val="24"/>
        </w:rPr>
      </w:pPr>
    </w:p>
    <w:p w14:paraId="12BA7478" w14:textId="77777777" w:rsidR="00B12D44" w:rsidRDefault="003F4F0F" w:rsidP="00E47772">
      <w:pPr>
        <w:rPr>
          <w:rFonts w:asciiTheme="minorBidi" w:hAnsiTheme="minorBidi" w:cstheme="minorBidi"/>
          <w:szCs w:val="24"/>
        </w:rPr>
      </w:pPr>
      <w:r w:rsidRPr="0099101B">
        <w:rPr>
          <w:rFonts w:asciiTheme="minorBidi" w:hAnsiTheme="minorBidi" w:cstheme="minorBidi"/>
          <w:szCs w:val="24"/>
        </w:rPr>
        <w:t xml:space="preserve">The business has been prosperous from the start, making good profits that </w:t>
      </w:r>
      <w:r w:rsidR="00B12D44">
        <w:rPr>
          <w:rFonts w:asciiTheme="minorBidi" w:hAnsiTheme="minorBidi" w:cstheme="minorBidi"/>
          <w:szCs w:val="24"/>
        </w:rPr>
        <w:t xml:space="preserve">Fatima </w:t>
      </w:r>
      <w:r w:rsidRPr="0099101B">
        <w:rPr>
          <w:rFonts w:asciiTheme="minorBidi" w:hAnsiTheme="minorBidi" w:cstheme="minorBidi"/>
          <w:szCs w:val="24"/>
        </w:rPr>
        <w:t xml:space="preserve">and Gloria have so far shared equally. Indeed, </w:t>
      </w:r>
      <w:r w:rsidR="00B12D44">
        <w:rPr>
          <w:rFonts w:asciiTheme="minorBidi" w:hAnsiTheme="minorBidi" w:cstheme="minorBidi"/>
          <w:szCs w:val="24"/>
        </w:rPr>
        <w:t>Fatima</w:t>
      </w:r>
      <w:r w:rsidRPr="0099101B">
        <w:rPr>
          <w:rFonts w:asciiTheme="minorBidi" w:hAnsiTheme="minorBidi" w:cstheme="minorBidi"/>
          <w:szCs w:val="24"/>
        </w:rPr>
        <w:t xml:space="preserve"> and Gloria are so busy that they would like to take on a third partner, and they have approached Helen, who is a qualified </w:t>
      </w:r>
      <w:r w:rsidR="00B12D44">
        <w:rPr>
          <w:rFonts w:asciiTheme="minorBidi" w:hAnsiTheme="minorBidi" w:cstheme="minorBidi"/>
          <w:szCs w:val="24"/>
        </w:rPr>
        <w:t>furniture</w:t>
      </w:r>
      <w:r w:rsidRPr="0099101B">
        <w:rPr>
          <w:rFonts w:asciiTheme="minorBidi" w:hAnsiTheme="minorBidi" w:cstheme="minorBidi"/>
          <w:szCs w:val="24"/>
        </w:rPr>
        <w:t xml:space="preserve"> restorer. She would thus fit well into the business. </w:t>
      </w:r>
    </w:p>
    <w:p w14:paraId="6ABF70A4" w14:textId="77777777" w:rsidR="00B12D44" w:rsidRDefault="00B12D44" w:rsidP="00E47772">
      <w:pPr>
        <w:rPr>
          <w:rFonts w:asciiTheme="minorBidi" w:hAnsiTheme="minorBidi" w:cstheme="minorBidi"/>
          <w:szCs w:val="24"/>
        </w:rPr>
      </w:pPr>
    </w:p>
    <w:p w14:paraId="5EEF4C96" w14:textId="03E215B6" w:rsidR="00066E57" w:rsidRPr="0099101B" w:rsidRDefault="003F4F0F" w:rsidP="00E47772">
      <w:pPr>
        <w:rPr>
          <w:rFonts w:asciiTheme="minorBidi" w:hAnsiTheme="minorBidi" w:cstheme="minorBidi"/>
          <w:szCs w:val="24"/>
        </w:rPr>
      </w:pPr>
      <w:r w:rsidRPr="0099101B">
        <w:rPr>
          <w:rFonts w:asciiTheme="minorBidi" w:hAnsiTheme="minorBidi" w:cstheme="minorBidi"/>
          <w:szCs w:val="24"/>
        </w:rPr>
        <w:t xml:space="preserve">Helen has come to see you, seeking advice on her admission to the partnership. She tells you that there is no written partnership agreement. </w:t>
      </w:r>
      <w:r w:rsidR="00B12D44">
        <w:rPr>
          <w:rFonts w:asciiTheme="minorBidi" w:hAnsiTheme="minorBidi" w:cstheme="minorBidi"/>
          <w:szCs w:val="24"/>
        </w:rPr>
        <w:t>Fatima</w:t>
      </w:r>
      <w:r w:rsidRPr="0099101B">
        <w:rPr>
          <w:rFonts w:asciiTheme="minorBidi" w:hAnsiTheme="minorBidi" w:cstheme="minorBidi"/>
          <w:szCs w:val="24"/>
        </w:rPr>
        <w:t xml:space="preserve"> and Gloria have told her that, in addition to their daily restoration work, Gloria has dealt with the publicity and marketing of the business, while </w:t>
      </w:r>
      <w:r w:rsidR="00A96634">
        <w:rPr>
          <w:rFonts w:asciiTheme="minorBidi" w:hAnsiTheme="minorBidi" w:cstheme="minorBidi"/>
          <w:szCs w:val="24"/>
        </w:rPr>
        <w:t xml:space="preserve">Fatima </w:t>
      </w:r>
      <w:r w:rsidRPr="0099101B">
        <w:rPr>
          <w:rFonts w:asciiTheme="minorBidi" w:hAnsiTheme="minorBidi" w:cstheme="minorBidi"/>
          <w:szCs w:val="24"/>
        </w:rPr>
        <w:t>has concentrated on the finances and premises upkeep. They have indicated that they would like Helen formally to join the business on 1 September 202</w:t>
      </w:r>
      <w:r w:rsidR="00A96634">
        <w:rPr>
          <w:rFonts w:asciiTheme="minorBidi" w:hAnsiTheme="minorBidi" w:cstheme="minorBidi"/>
          <w:szCs w:val="24"/>
        </w:rPr>
        <w:t>2</w:t>
      </w:r>
      <w:r w:rsidRPr="0099101B">
        <w:rPr>
          <w:rFonts w:asciiTheme="minorBidi" w:hAnsiTheme="minorBidi" w:cstheme="minorBidi"/>
          <w:szCs w:val="24"/>
        </w:rPr>
        <w:t>. However, as they will reach the first anniversary of the start of the business at the end of July 202</w:t>
      </w:r>
      <w:r w:rsidR="00A96634">
        <w:rPr>
          <w:rFonts w:asciiTheme="minorBidi" w:hAnsiTheme="minorBidi" w:cstheme="minorBidi"/>
          <w:szCs w:val="24"/>
        </w:rPr>
        <w:t>2</w:t>
      </w:r>
      <w:r w:rsidRPr="0099101B">
        <w:rPr>
          <w:rFonts w:asciiTheme="minorBidi" w:hAnsiTheme="minorBidi" w:cstheme="minorBidi"/>
          <w:szCs w:val="24"/>
        </w:rPr>
        <w:t>, they plan to update their business stationery and marketing material, with Helen’s name included, on 1 August 202</w:t>
      </w:r>
      <w:r w:rsidR="00A96634">
        <w:rPr>
          <w:rFonts w:asciiTheme="minorBidi" w:hAnsiTheme="minorBidi" w:cstheme="minorBidi"/>
          <w:szCs w:val="24"/>
        </w:rPr>
        <w:t>2</w:t>
      </w:r>
      <w:r w:rsidRPr="0099101B">
        <w:rPr>
          <w:rFonts w:asciiTheme="minorBidi" w:hAnsiTheme="minorBidi" w:cstheme="minorBidi"/>
          <w:szCs w:val="24"/>
        </w:rPr>
        <w:t xml:space="preserve">. </w:t>
      </w:r>
    </w:p>
    <w:p w14:paraId="220914A7" w14:textId="77777777" w:rsidR="00066E57" w:rsidRPr="0099101B" w:rsidRDefault="00066E57" w:rsidP="00E47772">
      <w:pPr>
        <w:rPr>
          <w:rFonts w:asciiTheme="minorBidi" w:hAnsiTheme="minorBidi" w:cstheme="minorBidi"/>
          <w:szCs w:val="24"/>
        </w:rPr>
      </w:pPr>
    </w:p>
    <w:p w14:paraId="6B90F6F6" w14:textId="77777777" w:rsidR="00504EBE" w:rsidRPr="00504EBE" w:rsidRDefault="00504EBE" w:rsidP="00E47772">
      <w:pPr>
        <w:rPr>
          <w:rFonts w:asciiTheme="minorBidi" w:hAnsiTheme="minorBidi" w:cstheme="minorBidi"/>
          <w:b/>
          <w:bCs/>
          <w:szCs w:val="24"/>
          <w:u w:val="single"/>
        </w:rPr>
      </w:pPr>
      <w:r w:rsidRPr="00504EBE">
        <w:rPr>
          <w:rFonts w:asciiTheme="minorBidi" w:hAnsiTheme="minorBidi" w:cstheme="minorBidi"/>
          <w:b/>
          <w:bCs/>
          <w:szCs w:val="24"/>
          <w:u w:val="single"/>
        </w:rPr>
        <w:t>Question 1</w:t>
      </w:r>
    </w:p>
    <w:p w14:paraId="647224C2" w14:textId="77777777" w:rsidR="00504EBE" w:rsidRPr="00504EBE" w:rsidRDefault="00504EBE" w:rsidP="00E47772">
      <w:pPr>
        <w:rPr>
          <w:rFonts w:asciiTheme="minorBidi" w:hAnsiTheme="minorBidi" w:cstheme="minorBidi"/>
          <w:szCs w:val="24"/>
          <w:u w:val="single"/>
        </w:rPr>
      </w:pPr>
    </w:p>
    <w:p w14:paraId="6B55D6F4" w14:textId="335F2744" w:rsidR="00066E57" w:rsidRDefault="003F4F0F" w:rsidP="00E47772">
      <w:pPr>
        <w:rPr>
          <w:rFonts w:asciiTheme="minorBidi" w:hAnsiTheme="minorBidi" w:cstheme="minorBidi"/>
          <w:szCs w:val="24"/>
        </w:rPr>
      </w:pPr>
      <w:r w:rsidRPr="0099101B">
        <w:rPr>
          <w:rFonts w:asciiTheme="minorBidi" w:hAnsiTheme="minorBidi" w:cstheme="minorBidi"/>
          <w:szCs w:val="24"/>
        </w:rPr>
        <w:t xml:space="preserve">Advise Helen: </w:t>
      </w:r>
    </w:p>
    <w:p w14:paraId="5152921F" w14:textId="77777777" w:rsidR="00C7732E" w:rsidRPr="0099101B" w:rsidRDefault="00C7732E" w:rsidP="00E47772">
      <w:pPr>
        <w:rPr>
          <w:rFonts w:asciiTheme="minorBidi" w:hAnsiTheme="minorBidi" w:cstheme="minorBidi"/>
          <w:szCs w:val="24"/>
        </w:rPr>
      </w:pPr>
    </w:p>
    <w:p w14:paraId="26508D76" w14:textId="1A99C762" w:rsidR="00066E57" w:rsidRPr="0099101B" w:rsidRDefault="00561A9B" w:rsidP="0099101B">
      <w:pPr>
        <w:pStyle w:val="ListParagraph"/>
        <w:numPr>
          <w:ilvl w:val="0"/>
          <w:numId w:val="8"/>
        </w:numPr>
        <w:rPr>
          <w:rFonts w:asciiTheme="minorBidi" w:hAnsiTheme="minorBidi"/>
          <w:sz w:val="24"/>
          <w:szCs w:val="24"/>
        </w:rPr>
      </w:pPr>
      <w:r>
        <w:rPr>
          <w:rFonts w:asciiTheme="minorBidi" w:hAnsiTheme="minorBidi"/>
          <w:sz w:val="24"/>
          <w:szCs w:val="24"/>
        </w:rPr>
        <w:t xml:space="preserve">About the nature of the business structure </w:t>
      </w:r>
      <w:r w:rsidR="003F4F0F" w:rsidRPr="0099101B">
        <w:rPr>
          <w:rFonts w:asciiTheme="minorBidi" w:hAnsiTheme="minorBidi"/>
          <w:sz w:val="24"/>
          <w:szCs w:val="24"/>
        </w:rPr>
        <w:t>described abov</w:t>
      </w:r>
      <w:r w:rsidR="0032004F">
        <w:rPr>
          <w:rFonts w:asciiTheme="minorBidi" w:hAnsiTheme="minorBidi"/>
          <w:sz w:val="24"/>
          <w:szCs w:val="24"/>
        </w:rPr>
        <w:t>e</w:t>
      </w:r>
      <w:r w:rsidR="003F4F0F" w:rsidRPr="0099101B">
        <w:rPr>
          <w:rFonts w:asciiTheme="minorBidi" w:hAnsiTheme="minorBidi"/>
          <w:sz w:val="24"/>
          <w:szCs w:val="24"/>
        </w:rPr>
        <w:t xml:space="preserve">; </w:t>
      </w:r>
      <w:r w:rsidR="003F4F0F" w:rsidRPr="0080362A">
        <w:rPr>
          <w:rFonts w:asciiTheme="minorBidi" w:hAnsiTheme="minorBidi"/>
          <w:b/>
          <w:bCs/>
          <w:sz w:val="24"/>
          <w:szCs w:val="24"/>
        </w:rPr>
        <w:t>(10 marks)</w:t>
      </w:r>
      <w:r w:rsidR="003F4F0F" w:rsidRPr="0099101B">
        <w:rPr>
          <w:rFonts w:asciiTheme="minorBidi" w:hAnsiTheme="minorBidi"/>
          <w:sz w:val="24"/>
          <w:szCs w:val="24"/>
        </w:rPr>
        <w:t xml:space="preserve"> </w:t>
      </w:r>
    </w:p>
    <w:p w14:paraId="7D79C45F" w14:textId="77777777" w:rsidR="0099101B" w:rsidRPr="0099101B" w:rsidRDefault="0099101B" w:rsidP="0099101B">
      <w:pPr>
        <w:pStyle w:val="ListParagraph"/>
        <w:rPr>
          <w:rFonts w:asciiTheme="minorBidi" w:hAnsiTheme="minorBidi"/>
          <w:sz w:val="24"/>
          <w:szCs w:val="24"/>
        </w:rPr>
      </w:pPr>
    </w:p>
    <w:p w14:paraId="6B03A51F" w14:textId="77777777" w:rsidR="0099101B" w:rsidRPr="0080362A" w:rsidRDefault="003F4F0F" w:rsidP="0099101B">
      <w:pPr>
        <w:pStyle w:val="ListParagraph"/>
        <w:numPr>
          <w:ilvl w:val="0"/>
          <w:numId w:val="8"/>
        </w:numPr>
        <w:rPr>
          <w:rFonts w:asciiTheme="minorBidi" w:hAnsiTheme="minorBidi"/>
          <w:b/>
          <w:bCs/>
          <w:sz w:val="24"/>
          <w:szCs w:val="24"/>
        </w:rPr>
      </w:pPr>
      <w:r w:rsidRPr="0099101B">
        <w:rPr>
          <w:rFonts w:asciiTheme="minorBidi" w:hAnsiTheme="minorBidi"/>
          <w:sz w:val="24"/>
          <w:szCs w:val="24"/>
        </w:rPr>
        <w:t xml:space="preserve">about the nature of her liability once she becomes a partner; </w:t>
      </w:r>
      <w:r w:rsidRPr="0080362A">
        <w:rPr>
          <w:rFonts w:asciiTheme="minorBidi" w:hAnsiTheme="minorBidi"/>
          <w:b/>
          <w:bCs/>
          <w:sz w:val="24"/>
          <w:szCs w:val="24"/>
        </w:rPr>
        <w:t xml:space="preserve">(9 marks) </w:t>
      </w:r>
    </w:p>
    <w:p w14:paraId="05E28349" w14:textId="77777777" w:rsidR="0099101B" w:rsidRPr="0099101B" w:rsidRDefault="0099101B" w:rsidP="0099101B">
      <w:pPr>
        <w:pStyle w:val="ListParagraph"/>
        <w:rPr>
          <w:rFonts w:asciiTheme="minorBidi" w:hAnsiTheme="minorBidi"/>
          <w:sz w:val="24"/>
          <w:szCs w:val="24"/>
        </w:rPr>
      </w:pPr>
    </w:p>
    <w:p w14:paraId="507B7CA8" w14:textId="2305E0E0" w:rsidR="0049085F" w:rsidRPr="0080362A" w:rsidRDefault="003F4F0F" w:rsidP="0099101B">
      <w:pPr>
        <w:pStyle w:val="ListParagraph"/>
        <w:numPr>
          <w:ilvl w:val="0"/>
          <w:numId w:val="8"/>
        </w:numPr>
        <w:rPr>
          <w:rFonts w:asciiTheme="minorBidi" w:hAnsiTheme="minorBidi"/>
          <w:b/>
          <w:bCs/>
          <w:sz w:val="24"/>
          <w:szCs w:val="24"/>
        </w:rPr>
      </w:pPr>
      <w:r w:rsidRPr="0099101B">
        <w:rPr>
          <w:rFonts w:asciiTheme="minorBidi" w:hAnsiTheme="minorBidi"/>
          <w:sz w:val="24"/>
          <w:szCs w:val="24"/>
        </w:rPr>
        <w:t xml:space="preserve">whether she could be held liable for partnership debts before she joins the partnership on 1 September, and what she could do to protect herself from such liability. </w:t>
      </w:r>
      <w:r w:rsidRPr="0080362A">
        <w:rPr>
          <w:rFonts w:asciiTheme="minorBidi" w:hAnsiTheme="minorBidi"/>
          <w:b/>
          <w:bCs/>
          <w:sz w:val="24"/>
          <w:szCs w:val="24"/>
        </w:rPr>
        <w:t xml:space="preserve">(6 marks) </w:t>
      </w:r>
    </w:p>
    <w:p w14:paraId="7E934D76" w14:textId="77777777" w:rsidR="0049085F" w:rsidRDefault="0049085F" w:rsidP="00E47772"/>
    <w:p w14:paraId="6F1FC2A1" w14:textId="34B5B9A5" w:rsidR="00E47772" w:rsidRPr="0080362A" w:rsidRDefault="003F4F0F" w:rsidP="00E47772">
      <w:pPr>
        <w:rPr>
          <w:rFonts w:asciiTheme="minorBidi" w:hAnsiTheme="minorBidi" w:cstheme="minorBidi"/>
          <w:b/>
          <w:bCs/>
          <w:szCs w:val="24"/>
          <w:u w:val="single"/>
        </w:rPr>
      </w:pPr>
      <w:r w:rsidRPr="0080362A">
        <w:rPr>
          <w:rFonts w:asciiTheme="minorBidi" w:hAnsiTheme="minorBidi" w:cstheme="minorBidi"/>
          <w:b/>
          <w:bCs/>
          <w:szCs w:val="24"/>
        </w:rPr>
        <w:t>(Total: 25 marks</w:t>
      </w:r>
      <w:r w:rsidR="00D27950" w:rsidRPr="0080362A">
        <w:rPr>
          <w:rFonts w:asciiTheme="minorBidi" w:hAnsiTheme="minorBidi" w:cstheme="minorBidi"/>
          <w:b/>
          <w:bCs/>
          <w:szCs w:val="24"/>
        </w:rPr>
        <w:t>)</w:t>
      </w:r>
    </w:p>
    <w:p w14:paraId="3AD28370" w14:textId="22939551" w:rsidR="00AE7624" w:rsidRDefault="00AE7624" w:rsidP="00E47772">
      <w:pPr>
        <w:tabs>
          <w:tab w:val="decimal" w:pos="8140"/>
        </w:tabs>
        <w:rPr>
          <w:rFonts w:asciiTheme="minorBidi" w:hAnsiTheme="minorBidi" w:cstheme="minorBidi"/>
          <w:b/>
          <w:szCs w:val="24"/>
          <w:u w:val="single"/>
        </w:rPr>
      </w:pPr>
    </w:p>
    <w:p w14:paraId="12D40BB0" w14:textId="77777777" w:rsidR="00D27950" w:rsidRPr="00504EBE" w:rsidRDefault="00D27950" w:rsidP="00E47772">
      <w:pPr>
        <w:tabs>
          <w:tab w:val="decimal" w:pos="8140"/>
        </w:tabs>
        <w:rPr>
          <w:rFonts w:asciiTheme="minorBidi" w:hAnsiTheme="minorBidi" w:cstheme="minorBidi"/>
          <w:b/>
          <w:szCs w:val="24"/>
          <w:u w:val="single"/>
        </w:rPr>
      </w:pPr>
    </w:p>
    <w:p w14:paraId="234E90B9" w14:textId="77777777" w:rsidR="00CE2633" w:rsidRDefault="00CE2633" w:rsidP="00E47772">
      <w:pPr>
        <w:rPr>
          <w:rFonts w:asciiTheme="minorBidi" w:hAnsiTheme="minorBidi" w:cstheme="minorBidi"/>
          <w:b/>
          <w:szCs w:val="24"/>
          <w:u w:val="single"/>
        </w:rPr>
      </w:pPr>
    </w:p>
    <w:p w14:paraId="224082C9" w14:textId="77777777" w:rsidR="00CE2633" w:rsidRDefault="00CE2633" w:rsidP="00E47772">
      <w:pPr>
        <w:rPr>
          <w:rFonts w:asciiTheme="minorBidi" w:hAnsiTheme="minorBidi" w:cstheme="minorBidi"/>
          <w:b/>
          <w:szCs w:val="24"/>
          <w:u w:val="single"/>
        </w:rPr>
      </w:pPr>
    </w:p>
    <w:p w14:paraId="5BF97203" w14:textId="77777777" w:rsidR="00CE2633" w:rsidRDefault="00CE2633" w:rsidP="00E47772">
      <w:pPr>
        <w:rPr>
          <w:rFonts w:asciiTheme="minorBidi" w:hAnsiTheme="minorBidi" w:cstheme="minorBidi"/>
          <w:b/>
          <w:szCs w:val="24"/>
          <w:u w:val="single"/>
        </w:rPr>
      </w:pPr>
    </w:p>
    <w:p w14:paraId="58FF2B40" w14:textId="77777777" w:rsidR="00CE2633" w:rsidRDefault="00CE2633" w:rsidP="00E47772">
      <w:pPr>
        <w:rPr>
          <w:rFonts w:asciiTheme="minorBidi" w:hAnsiTheme="minorBidi" w:cstheme="minorBidi"/>
          <w:b/>
          <w:szCs w:val="24"/>
          <w:u w:val="single"/>
        </w:rPr>
      </w:pPr>
    </w:p>
    <w:p w14:paraId="20AD41AA" w14:textId="77777777" w:rsidR="00CE2633" w:rsidRDefault="00CE2633" w:rsidP="00E47772">
      <w:pPr>
        <w:rPr>
          <w:rFonts w:asciiTheme="minorBidi" w:hAnsiTheme="minorBidi" w:cstheme="minorBidi"/>
          <w:b/>
          <w:szCs w:val="24"/>
          <w:u w:val="single"/>
        </w:rPr>
      </w:pPr>
    </w:p>
    <w:p w14:paraId="36E000D8" w14:textId="77777777" w:rsidR="00CE2633" w:rsidRDefault="00CE2633" w:rsidP="00E47772">
      <w:pPr>
        <w:rPr>
          <w:rFonts w:asciiTheme="minorBidi" w:hAnsiTheme="minorBidi" w:cstheme="minorBidi"/>
          <w:b/>
          <w:szCs w:val="24"/>
          <w:u w:val="single"/>
        </w:rPr>
      </w:pPr>
    </w:p>
    <w:p w14:paraId="2465DB04" w14:textId="77777777" w:rsidR="00CE2633" w:rsidRDefault="00CE2633" w:rsidP="00E47772">
      <w:pPr>
        <w:rPr>
          <w:rFonts w:asciiTheme="minorBidi" w:hAnsiTheme="minorBidi" w:cstheme="minorBidi"/>
          <w:b/>
          <w:szCs w:val="24"/>
          <w:u w:val="single"/>
        </w:rPr>
      </w:pPr>
    </w:p>
    <w:p w14:paraId="7F28C058" w14:textId="4A8D28DF" w:rsidR="00E47772" w:rsidRPr="00504EBE" w:rsidRDefault="00E47772" w:rsidP="00E47772">
      <w:pPr>
        <w:rPr>
          <w:rFonts w:asciiTheme="minorBidi" w:hAnsiTheme="minorBidi" w:cstheme="minorBidi"/>
          <w:b/>
          <w:szCs w:val="24"/>
        </w:rPr>
      </w:pPr>
      <w:r w:rsidRPr="00504EBE">
        <w:rPr>
          <w:rFonts w:asciiTheme="minorBidi" w:hAnsiTheme="minorBidi" w:cstheme="minorBidi"/>
          <w:b/>
          <w:szCs w:val="24"/>
          <w:u w:val="single"/>
        </w:rPr>
        <w:lastRenderedPageBreak/>
        <w:t xml:space="preserve">TASK 2  </w:t>
      </w:r>
      <w:r w:rsidRPr="00504EBE">
        <w:rPr>
          <w:rFonts w:asciiTheme="minorBidi" w:hAnsiTheme="minorBidi" w:cstheme="minorBidi"/>
          <w:b/>
          <w:szCs w:val="24"/>
        </w:rPr>
        <w:t xml:space="preserve">                                                                </w:t>
      </w:r>
    </w:p>
    <w:p w14:paraId="5967E5FB" w14:textId="77777777" w:rsidR="00E47772" w:rsidRPr="00504EBE" w:rsidRDefault="00E47772" w:rsidP="00E47772">
      <w:pPr>
        <w:rPr>
          <w:rFonts w:asciiTheme="minorBidi" w:hAnsiTheme="minorBidi" w:cstheme="minorBidi"/>
          <w:b/>
          <w:szCs w:val="24"/>
          <w:u w:val="single"/>
        </w:rPr>
      </w:pPr>
    </w:p>
    <w:p w14:paraId="01EEAB53" w14:textId="52938E7D" w:rsidR="00E47772" w:rsidRPr="00504EBE" w:rsidRDefault="00846760" w:rsidP="00E47772">
      <w:pPr>
        <w:jc w:val="both"/>
        <w:rPr>
          <w:rFonts w:asciiTheme="minorBidi" w:hAnsiTheme="minorBidi" w:cstheme="minorBidi"/>
          <w:b/>
          <w:bCs/>
          <w:szCs w:val="24"/>
          <w:u w:val="single"/>
        </w:rPr>
      </w:pPr>
      <w:r w:rsidRPr="00504EBE">
        <w:rPr>
          <w:rFonts w:asciiTheme="minorBidi" w:hAnsiTheme="minorBidi" w:cstheme="minorBidi"/>
          <w:szCs w:val="24"/>
        </w:rPr>
        <w:t>Bill and Josie</w:t>
      </w:r>
      <w:r w:rsidR="00E47772" w:rsidRPr="00504EBE">
        <w:rPr>
          <w:rFonts w:asciiTheme="minorBidi" w:hAnsiTheme="minorBidi" w:cstheme="minorBidi"/>
          <w:szCs w:val="24"/>
        </w:rPr>
        <w:t xml:space="preserve"> plan to set up a </w:t>
      </w:r>
      <w:r w:rsidRPr="00504EBE">
        <w:rPr>
          <w:rFonts w:asciiTheme="minorBidi" w:hAnsiTheme="minorBidi" w:cstheme="minorBidi"/>
          <w:szCs w:val="24"/>
        </w:rPr>
        <w:t>private limited company</w:t>
      </w:r>
      <w:r w:rsidR="00E47772" w:rsidRPr="00504EBE">
        <w:rPr>
          <w:rFonts w:asciiTheme="minorBidi" w:hAnsiTheme="minorBidi" w:cstheme="minorBidi"/>
          <w:szCs w:val="24"/>
        </w:rPr>
        <w:t xml:space="preserve"> </w:t>
      </w:r>
      <w:r w:rsidR="00570463" w:rsidRPr="00504EBE">
        <w:rPr>
          <w:rFonts w:asciiTheme="minorBidi" w:hAnsiTheme="minorBidi" w:cstheme="minorBidi"/>
          <w:szCs w:val="24"/>
        </w:rPr>
        <w:t xml:space="preserve">dealing in </w:t>
      </w:r>
      <w:r w:rsidR="00A572EA">
        <w:rPr>
          <w:rFonts w:asciiTheme="minorBidi" w:hAnsiTheme="minorBidi" w:cstheme="minorBidi"/>
          <w:szCs w:val="24"/>
        </w:rPr>
        <w:t>classic</w:t>
      </w:r>
      <w:r w:rsidR="00570463" w:rsidRPr="00504EBE">
        <w:rPr>
          <w:rFonts w:asciiTheme="minorBidi" w:hAnsiTheme="minorBidi" w:cstheme="minorBidi"/>
          <w:szCs w:val="24"/>
        </w:rPr>
        <w:t xml:space="preserve"> </w:t>
      </w:r>
      <w:r w:rsidR="00A572EA">
        <w:rPr>
          <w:rFonts w:asciiTheme="minorBidi" w:hAnsiTheme="minorBidi" w:cstheme="minorBidi"/>
          <w:szCs w:val="24"/>
        </w:rPr>
        <w:t>cars</w:t>
      </w:r>
      <w:r w:rsidR="00E47772" w:rsidRPr="00504EBE">
        <w:rPr>
          <w:rFonts w:asciiTheme="minorBidi" w:hAnsiTheme="minorBidi" w:cstheme="minorBidi"/>
          <w:szCs w:val="24"/>
        </w:rPr>
        <w:t xml:space="preserve"> from premises on </w:t>
      </w:r>
      <w:r w:rsidR="00570463" w:rsidRPr="00504EBE">
        <w:rPr>
          <w:rFonts w:asciiTheme="minorBidi" w:hAnsiTheme="minorBidi" w:cstheme="minorBidi"/>
          <w:szCs w:val="24"/>
        </w:rPr>
        <w:t>High Street</w:t>
      </w:r>
      <w:r w:rsidR="00E47772" w:rsidRPr="00504EBE">
        <w:rPr>
          <w:rFonts w:asciiTheme="minorBidi" w:hAnsiTheme="minorBidi" w:cstheme="minorBidi"/>
          <w:szCs w:val="24"/>
        </w:rPr>
        <w:t xml:space="preserve"> in Swansea. Their choice of name for the business is “Swansea </w:t>
      </w:r>
      <w:r w:rsidR="00A572EA">
        <w:rPr>
          <w:rFonts w:asciiTheme="minorBidi" w:hAnsiTheme="minorBidi" w:cstheme="minorBidi"/>
          <w:szCs w:val="24"/>
        </w:rPr>
        <w:t>Classic Cars</w:t>
      </w:r>
      <w:r w:rsidR="00555938" w:rsidRPr="00504EBE">
        <w:rPr>
          <w:rFonts w:asciiTheme="minorBidi" w:hAnsiTheme="minorBidi" w:cstheme="minorBidi"/>
          <w:szCs w:val="24"/>
        </w:rPr>
        <w:t xml:space="preserve"> Co-operative</w:t>
      </w:r>
      <w:r w:rsidR="00E47772" w:rsidRPr="00504EBE">
        <w:rPr>
          <w:rFonts w:asciiTheme="minorBidi" w:hAnsiTheme="minorBidi" w:cstheme="minorBidi"/>
          <w:szCs w:val="24"/>
        </w:rPr>
        <w:t>”</w:t>
      </w:r>
    </w:p>
    <w:p w14:paraId="3C2F3A29" w14:textId="6BD10872" w:rsidR="00E47772" w:rsidRPr="001F0C68" w:rsidRDefault="00E47772" w:rsidP="00E47772">
      <w:pPr>
        <w:spacing w:before="240" w:after="60"/>
        <w:outlineLvl w:val="6"/>
        <w:rPr>
          <w:rFonts w:asciiTheme="minorBidi" w:hAnsiTheme="minorBidi" w:cstheme="minorBidi"/>
          <w:b/>
          <w:szCs w:val="24"/>
          <w:u w:val="single"/>
        </w:rPr>
      </w:pPr>
      <w:r w:rsidRPr="001F0C68">
        <w:rPr>
          <w:rFonts w:asciiTheme="minorBidi" w:hAnsiTheme="minorBidi" w:cstheme="minorBidi"/>
          <w:b/>
          <w:bCs/>
          <w:szCs w:val="24"/>
          <w:u w:val="single"/>
        </w:rPr>
        <w:t xml:space="preserve">Question 2 </w:t>
      </w:r>
    </w:p>
    <w:p w14:paraId="7AD71AC6" w14:textId="77777777" w:rsidR="00E47772" w:rsidRPr="001F0C68" w:rsidRDefault="00E47772" w:rsidP="00E47772">
      <w:pPr>
        <w:ind w:left="720"/>
        <w:rPr>
          <w:rFonts w:asciiTheme="minorBidi" w:hAnsiTheme="minorBidi" w:cstheme="minorBidi"/>
          <w:b/>
          <w:bCs/>
          <w:szCs w:val="24"/>
        </w:rPr>
      </w:pPr>
    </w:p>
    <w:p w14:paraId="2B55509A" w14:textId="0A7C1D64" w:rsidR="00CB6177" w:rsidRPr="009B5546" w:rsidRDefault="00E47772" w:rsidP="009B5546">
      <w:pPr>
        <w:jc w:val="both"/>
        <w:rPr>
          <w:rFonts w:asciiTheme="minorBidi" w:hAnsiTheme="minorBidi"/>
          <w:b/>
          <w:bCs/>
          <w:szCs w:val="24"/>
        </w:rPr>
      </w:pPr>
      <w:r w:rsidRPr="009B5546">
        <w:rPr>
          <w:rFonts w:asciiTheme="minorBidi" w:hAnsiTheme="minorBidi"/>
          <w:szCs w:val="24"/>
        </w:rPr>
        <w:t>Identify and explain any potential legal problems in relation to the selection of the name</w:t>
      </w:r>
      <w:r w:rsidRPr="009B5546">
        <w:rPr>
          <w:rFonts w:asciiTheme="minorBidi" w:hAnsiTheme="minorBidi"/>
          <w:b/>
          <w:bCs/>
          <w:szCs w:val="24"/>
        </w:rPr>
        <w:t xml:space="preserve">. </w:t>
      </w:r>
      <w:r w:rsidR="00CB6177" w:rsidRPr="009B5546">
        <w:rPr>
          <w:rFonts w:asciiTheme="minorBidi" w:hAnsiTheme="minorBidi"/>
          <w:b/>
          <w:bCs/>
          <w:szCs w:val="24"/>
        </w:rPr>
        <w:t>(</w:t>
      </w:r>
      <w:r w:rsidR="009B5546" w:rsidRPr="009B5546">
        <w:rPr>
          <w:rFonts w:asciiTheme="minorBidi" w:hAnsiTheme="minorBidi"/>
          <w:b/>
          <w:bCs/>
          <w:szCs w:val="24"/>
        </w:rPr>
        <w:t>5</w:t>
      </w:r>
      <w:r w:rsidR="00CB6177" w:rsidRPr="009B5546">
        <w:rPr>
          <w:rFonts w:asciiTheme="minorBidi" w:hAnsiTheme="minorBidi"/>
          <w:b/>
          <w:bCs/>
          <w:szCs w:val="24"/>
        </w:rPr>
        <w:t xml:space="preserve"> marks)</w:t>
      </w:r>
    </w:p>
    <w:p w14:paraId="7875E35A" w14:textId="77777777" w:rsidR="001F0C68" w:rsidRPr="009B5546" w:rsidRDefault="001F0C68" w:rsidP="009B5546">
      <w:pPr>
        <w:rPr>
          <w:rFonts w:asciiTheme="minorBidi" w:hAnsiTheme="minorBidi"/>
          <w:b/>
          <w:bCs/>
          <w:szCs w:val="24"/>
        </w:rPr>
      </w:pPr>
    </w:p>
    <w:p w14:paraId="0CC4E6BC" w14:textId="5892E557" w:rsidR="00E47772" w:rsidRPr="001F0C68" w:rsidRDefault="00E47772" w:rsidP="001F0C68">
      <w:pPr>
        <w:jc w:val="both"/>
        <w:rPr>
          <w:rFonts w:asciiTheme="minorBidi" w:hAnsiTheme="minorBidi"/>
          <w:b/>
          <w:bCs/>
          <w:szCs w:val="24"/>
        </w:rPr>
      </w:pPr>
      <w:r w:rsidRPr="001F0C68">
        <w:rPr>
          <w:rFonts w:asciiTheme="minorBidi" w:hAnsiTheme="minorBidi"/>
          <w:b/>
          <w:bCs/>
          <w:szCs w:val="24"/>
        </w:rPr>
        <w:t>(</w:t>
      </w:r>
      <w:r w:rsidR="0080362A" w:rsidRPr="001F0C68">
        <w:rPr>
          <w:rFonts w:asciiTheme="minorBidi" w:hAnsiTheme="minorBidi"/>
          <w:b/>
          <w:bCs/>
          <w:szCs w:val="24"/>
        </w:rPr>
        <w:t xml:space="preserve">Total: </w:t>
      </w:r>
      <w:r w:rsidR="009B5546">
        <w:rPr>
          <w:rFonts w:asciiTheme="minorBidi" w:hAnsiTheme="minorBidi"/>
          <w:b/>
          <w:bCs/>
          <w:szCs w:val="24"/>
        </w:rPr>
        <w:t>5</w:t>
      </w:r>
      <w:r w:rsidRPr="001F0C68">
        <w:rPr>
          <w:rFonts w:asciiTheme="minorBidi" w:hAnsiTheme="minorBidi"/>
          <w:b/>
          <w:bCs/>
          <w:szCs w:val="24"/>
        </w:rPr>
        <w:t xml:space="preserve"> marks)</w:t>
      </w:r>
    </w:p>
    <w:p w14:paraId="078CE1BA" w14:textId="77A46330" w:rsidR="00E47772" w:rsidRPr="001F0C68" w:rsidRDefault="00E47772" w:rsidP="00E47772">
      <w:pPr>
        <w:rPr>
          <w:rFonts w:asciiTheme="majorBidi" w:hAnsiTheme="majorBidi" w:cstheme="majorBidi"/>
          <w:b/>
          <w:szCs w:val="24"/>
          <w:u w:val="single"/>
        </w:rPr>
      </w:pPr>
    </w:p>
    <w:p w14:paraId="787E2B42" w14:textId="1B4E88E0" w:rsidR="00EB1C4A" w:rsidRDefault="00EB1C4A" w:rsidP="00E47772">
      <w:pPr>
        <w:rPr>
          <w:rFonts w:asciiTheme="majorBidi" w:hAnsiTheme="majorBidi" w:cstheme="majorBidi"/>
          <w:b/>
          <w:szCs w:val="24"/>
          <w:u w:val="single"/>
        </w:rPr>
      </w:pPr>
    </w:p>
    <w:p w14:paraId="4EA51F07" w14:textId="77777777" w:rsidR="00E47772" w:rsidRPr="00481FA0" w:rsidRDefault="00E47772" w:rsidP="00E47772">
      <w:pPr>
        <w:spacing w:after="120"/>
        <w:rPr>
          <w:rFonts w:asciiTheme="minorBidi" w:hAnsiTheme="minorBidi" w:cstheme="minorBidi"/>
          <w:b/>
          <w:szCs w:val="24"/>
        </w:rPr>
      </w:pPr>
      <w:r w:rsidRPr="00481FA0">
        <w:rPr>
          <w:rFonts w:asciiTheme="minorBidi" w:hAnsiTheme="minorBidi" w:cstheme="minorBidi"/>
          <w:b/>
          <w:szCs w:val="24"/>
          <w:u w:val="single"/>
        </w:rPr>
        <w:t xml:space="preserve">TASK 3 </w:t>
      </w:r>
      <w:r w:rsidRPr="00481FA0">
        <w:rPr>
          <w:rFonts w:asciiTheme="minorBidi" w:hAnsiTheme="minorBidi" w:cstheme="minorBidi"/>
          <w:b/>
          <w:szCs w:val="24"/>
        </w:rPr>
        <w:t xml:space="preserve">                                                                 </w:t>
      </w:r>
    </w:p>
    <w:p w14:paraId="6D0E9557" w14:textId="77777777" w:rsidR="00004440" w:rsidRDefault="00D745FE" w:rsidP="00E47772">
      <w:pPr>
        <w:spacing w:after="120"/>
        <w:rPr>
          <w:rFonts w:asciiTheme="minorBidi" w:hAnsiTheme="minorBidi" w:cstheme="minorBidi"/>
        </w:rPr>
      </w:pPr>
      <w:r>
        <w:rPr>
          <w:rFonts w:asciiTheme="minorBidi" w:hAnsiTheme="minorBidi" w:cstheme="minorBidi"/>
        </w:rPr>
        <w:t>Bridgend</w:t>
      </w:r>
      <w:r w:rsidR="00C269D1" w:rsidRPr="00D745FE">
        <w:rPr>
          <w:rFonts w:asciiTheme="minorBidi" w:hAnsiTheme="minorBidi" w:cstheme="minorBidi"/>
        </w:rPr>
        <w:t xml:space="preserve"> Billboards Limited (‘the Company’) provides advertising design and distribution services to </w:t>
      </w:r>
      <w:proofErr w:type="gramStart"/>
      <w:r w:rsidR="00C269D1" w:rsidRPr="00D745FE">
        <w:rPr>
          <w:rFonts w:asciiTheme="minorBidi" w:hAnsiTheme="minorBidi" w:cstheme="minorBidi"/>
        </w:rPr>
        <w:t>a number of</w:t>
      </w:r>
      <w:proofErr w:type="gramEnd"/>
      <w:r w:rsidR="00C269D1" w:rsidRPr="00D745FE">
        <w:rPr>
          <w:rFonts w:asciiTheme="minorBidi" w:hAnsiTheme="minorBidi" w:cstheme="minorBidi"/>
        </w:rPr>
        <w:t xml:space="preserve"> industry and business sectors in south</w:t>
      </w:r>
      <w:r>
        <w:rPr>
          <w:rFonts w:asciiTheme="minorBidi" w:hAnsiTheme="minorBidi" w:cstheme="minorBidi"/>
        </w:rPr>
        <w:t xml:space="preserve"> Wales</w:t>
      </w:r>
      <w:r w:rsidR="00C269D1" w:rsidRPr="00D745FE">
        <w:rPr>
          <w:rFonts w:asciiTheme="minorBidi" w:hAnsiTheme="minorBidi" w:cstheme="minorBidi"/>
        </w:rPr>
        <w:t xml:space="preserve">. For example, it designs advertising media for outlets on buses and in motorway service stations. The Company’s articles of association follow the Model Articles for private companies (without amendment). </w:t>
      </w:r>
    </w:p>
    <w:p w14:paraId="44AEC3C9" w14:textId="77777777" w:rsidR="000E552A" w:rsidRDefault="00C269D1" w:rsidP="00E47772">
      <w:pPr>
        <w:spacing w:after="120"/>
        <w:rPr>
          <w:rFonts w:asciiTheme="minorBidi" w:hAnsiTheme="minorBidi" w:cstheme="minorBidi"/>
        </w:rPr>
      </w:pPr>
      <w:r w:rsidRPr="00D745FE">
        <w:rPr>
          <w:rFonts w:asciiTheme="minorBidi" w:hAnsiTheme="minorBidi" w:cstheme="minorBidi"/>
        </w:rPr>
        <w:t>In November 20</w:t>
      </w:r>
      <w:r w:rsidR="000E552A">
        <w:rPr>
          <w:rFonts w:asciiTheme="minorBidi" w:hAnsiTheme="minorBidi" w:cstheme="minorBidi"/>
        </w:rPr>
        <w:t>20</w:t>
      </w:r>
      <w:r w:rsidRPr="00D745FE">
        <w:rPr>
          <w:rFonts w:asciiTheme="minorBidi" w:hAnsiTheme="minorBidi" w:cstheme="minorBidi"/>
        </w:rPr>
        <w:t xml:space="preserve">, the Company decided to expand its operations. It purchased, for £650,000, a large new warehouse near the Company’s existing premises. The vendor was Sonia. She is the civil partner of Amelia, a director of the Company. Amelia spoke strongly in favour of the purchase of the warehouse. </w:t>
      </w:r>
    </w:p>
    <w:p w14:paraId="4A608140" w14:textId="77777777" w:rsidR="000E552A" w:rsidRDefault="00C269D1" w:rsidP="00E47772">
      <w:pPr>
        <w:spacing w:after="120"/>
        <w:rPr>
          <w:rFonts w:asciiTheme="minorBidi" w:hAnsiTheme="minorBidi" w:cstheme="minorBidi"/>
        </w:rPr>
      </w:pPr>
      <w:r w:rsidRPr="00D745FE">
        <w:rPr>
          <w:rFonts w:asciiTheme="minorBidi" w:hAnsiTheme="minorBidi" w:cstheme="minorBidi"/>
        </w:rPr>
        <w:t xml:space="preserve">In addition, to support the expansion of its business, the Company decided to appoint Cameron as an additional director of the Company, with a fixed-term, three-year service contract. </w:t>
      </w:r>
    </w:p>
    <w:p w14:paraId="03DAEDED" w14:textId="77777777" w:rsidR="0099696B" w:rsidRDefault="00C269D1" w:rsidP="00E47772">
      <w:pPr>
        <w:spacing w:after="120"/>
        <w:rPr>
          <w:rFonts w:asciiTheme="minorBidi" w:hAnsiTheme="minorBidi" w:cstheme="minorBidi"/>
        </w:rPr>
      </w:pPr>
      <w:r w:rsidRPr="00D745FE">
        <w:rPr>
          <w:rFonts w:asciiTheme="minorBidi" w:hAnsiTheme="minorBidi" w:cstheme="minorBidi"/>
        </w:rPr>
        <w:t xml:space="preserve">Ryan, another of the Company’s directors, now seeks your advice. He tells you that the Company no longer needs the new warehouse, as the planned expansion of the Company’s operations has failed to generate much new business. Furthermore, following a drop in local business property prices, the warehouse is now worth only £450,000. The board was unaware of Amelia’s relationship with Sonia when it agreed to purchase the warehouse. </w:t>
      </w:r>
    </w:p>
    <w:p w14:paraId="1C078799" w14:textId="77777777" w:rsidR="0099696B" w:rsidRDefault="00C269D1" w:rsidP="00E47772">
      <w:pPr>
        <w:spacing w:after="120"/>
        <w:rPr>
          <w:rFonts w:asciiTheme="minorBidi" w:hAnsiTheme="minorBidi" w:cstheme="minorBidi"/>
        </w:rPr>
      </w:pPr>
      <w:r w:rsidRPr="00D745FE">
        <w:rPr>
          <w:rFonts w:asciiTheme="minorBidi" w:hAnsiTheme="minorBidi" w:cstheme="minorBidi"/>
        </w:rPr>
        <w:t xml:space="preserve">In addition, the Company wishes to remove Cameron from the board of directors. </w:t>
      </w:r>
    </w:p>
    <w:p w14:paraId="2FA43D9D" w14:textId="00E63EE5" w:rsidR="00E47772" w:rsidRPr="00D745FE" w:rsidRDefault="00C269D1" w:rsidP="00E47772">
      <w:pPr>
        <w:spacing w:after="120"/>
        <w:rPr>
          <w:rFonts w:asciiTheme="minorBidi" w:hAnsiTheme="minorBidi" w:cstheme="minorBidi"/>
          <w:szCs w:val="24"/>
        </w:rPr>
      </w:pPr>
      <w:r w:rsidRPr="00D745FE">
        <w:rPr>
          <w:rFonts w:asciiTheme="minorBidi" w:hAnsiTheme="minorBidi" w:cstheme="minorBidi"/>
        </w:rPr>
        <w:t>Shareholders in the Company were never consulted about any of the expansion plans nor about the appointment of Cameron.</w:t>
      </w:r>
    </w:p>
    <w:p w14:paraId="5A3FD878" w14:textId="77777777" w:rsidR="00E47772" w:rsidRPr="00691660" w:rsidRDefault="00E47772" w:rsidP="00E47772">
      <w:pPr>
        <w:jc w:val="both"/>
        <w:rPr>
          <w:rFonts w:asciiTheme="majorBidi" w:hAnsiTheme="majorBidi" w:cstheme="majorBidi"/>
          <w:szCs w:val="24"/>
        </w:rPr>
      </w:pPr>
    </w:p>
    <w:p w14:paraId="0CEDB044" w14:textId="77777777" w:rsidR="00FE3487" w:rsidRPr="00481FA0" w:rsidRDefault="00FE3487" w:rsidP="00E47772">
      <w:pPr>
        <w:jc w:val="both"/>
        <w:rPr>
          <w:rFonts w:asciiTheme="minorBidi" w:hAnsiTheme="minorBidi" w:cstheme="minorBidi"/>
          <w:szCs w:val="24"/>
        </w:rPr>
      </w:pPr>
      <w:r w:rsidRPr="00481FA0">
        <w:rPr>
          <w:rFonts w:asciiTheme="minorBidi" w:hAnsiTheme="minorBidi" w:cstheme="minorBidi"/>
          <w:szCs w:val="24"/>
        </w:rPr>
        <w:t xml:space="preserve">Advise the Company in respect of: </w:t>
      </w:r>
    </w:p>
    <w:p w14:paraId="4B108BC5" w14:textId="77777777" w:rsidR="00FE3487" w:rsidRPr="00481FA0" w:rsidRDefault="00FE3487" w:rsidP="00E47772">
      <w:pPr>
        <w:jc w:val="both"/>
        <w:rPr>
          <w:rFonts w:asciiTheme="minorBidi" w:hAnsiTheme="minorBidi" w:cstheme="minorBidi"/>
          <w:szCs w:val="24"/>
        </w:rPr>
      </w:pPr>
    </w:p>
    <w:p w14:paraId="1E59B76A" w14:textId="59C3BBDB" w:rsidR="00FE3487" w:rsidRDefault="00FE3487" w:rsidP="00FE3487">
      <w:pPr>
        <w:pStyle w:val="ListParagraph"/>
        <w:numPr>
          <w:ilvl w:val="0"/>
          <w:numId w:val="10"/>
        </w:numPr>
        <w:jc w:val="both"/>
        <w:rPr>
          <w:rFonts w:asciiTheme="minorBidi" w:hAnsiTheme="minorBidi"/>
          <w:sz w:val="24"/>
          <w:szCs w:val="24"/>
        </w:rPr>
      </w:pPr>
      <w:r w:rsidRPr="00481FA0">
        <w:rPr>
          <w:rFonts w:asciiTheme="minorBidi" w:hAnsiTheme="minorBidi"/>
          <w:sz w:val="24"/>
          <w:szCs w:val="24"/>
        </w:rPr>
        <w:t xml:space="preserve">any action that can now be taken </w:t>
      </w:r>
      <w:proofErr w:type="gramStart"/>
      <w:r w:rsidRPr="00481FA0">
        <w:rPr>
          <w:rFonts w:asciiTheme="minorBidi" w:hAnsiTheme="minorBidi"/>
          <w:sz w:val="24"/>
          <w:szCs w:val="24"/>
        </w:rPr>
        <w:t>with regard to</w:t>
      </w:r>
      <w:proofErr w:type="gramEnd"/>
      <w:r w:rsidRPr="00481FA0">
        <w:rPr>
          <w:rFonts w:asciiTheme="minorBidi" w:hAnsiTheme="minorBidi"/>
          <w:sz w:val="24"/>
          <w:szCs w:val="24"/>
        </w:rPr>
        <w:t xml:space="preserve"> the purchase of the new warehouse from Sonia; </w:t>
      </w:r>
      <w:r w:rsidRPr="009B5546">
        <w:rPr>
          <w:rFonts w:asciiTheme="minorBidi" w:hAnsiTheme="minorBidi"/>
          <w:b/>
          <w:bCs/>
          <w:sz w:val="24"/>
          <w:szCs w:val="24"/>
        </w:rPr>
        <w:t>(1</w:t>
      </w:r>
      <w:r w:rsidR="00C33003" w:rsidRPr="009B5546">
        <w:rPr>
          <w:rFonts w:asciiTheme="minorBidi" w:hAnsiTheme="minorBidi"/>
          <w:b/>
          <w:bCs/>
          <w:sz w:val="24"/>
          <w:szCs w:val="24"/>
        </w:rPr>
        <w:t>0</w:t>
      </w:r>
      <w:r w:rsidRPr="009B5546">
        <w:rPr>
          <w:rFonts w:asciiTheme="minorBidi" w:hAnsiTheme="minorBidi"/>
          <w:b/>
          <w:bCs/>
          <w:sz w:val="24"/>
          <w:szCs w:val="24"/>
        </w:rPr>
        <w:t xml:space="preserve"> marks)</w:t>
      </w:r>
      <w:r w:rsidRPr="00481FA0">
        <w:rPr>
          <w:rFonts w:asciiTheme="minorBidi" w:hAnsiTheme="minorBidi"/>
          <w:sz w:val="24"/>
          <w:szCs w:val="24"/>
        </w:rPr>
        <w:t xml:space="preserve"> </w:t>
      </w:r>
    </w:p>
    <w:p w14:paraId="450A9A3F" w14:textId="77777777" w:rsidR="00590A2F" w:rsidRPr="00481FA0" w:rsidRDefault="00590A2F" w:rsidP="00590A2F">
      <w:pPr>
        <w:pStyle w:val="ListParagraph"/>
        <w:jc w:val="both"/>
        <w:rPr>
          <w:rFonts w:asciiTheme="minorBidi" w:hAnsiTheme="minorBidi"/>
          <w:sz w:val="24"/>
          <w:szCs w:val="24"/>
        </w:rPr>
      </w:pPr>
    </w:p>
    <w:p w14:paraId="4DBCB405" w14:textId="40DDB144" w:rsidR="00FE3487" w:rsidRPr="00481FA0" w:rsidRDefault="00FE3487" w:rsidP="00FE3487">
      <w:pPr>
        <w:pStyle w:val="ListParagraph"/>
        <w:numPr>
          <w:ilvl w:val="0"/>
          <w:numId w:val="10"/>
        </w:numPr>
        <w:jc w:val="both"/>
        <w:rPr>
          <w:rFonts w:asciiTheme="minorBidi" w:hAnsiTheme="minorBidi"/>
          <w:sz w:val="24"/>
          <w:szCs w:val="24"/>
        </w:rPr>
      </w:pPr>
      <w:r w:rsidRPr="00481FA0">
        <w:rPr>
          <w:rFonts w:asciiTheme="minorBidi" w:hAnsiTheme="minorBidi"/>
          <w:sz w:val="24"/>
          <w:szCs w:val="24"/>
        </w:rPr>
        <w:t xml:space="preserve">the removal of Cameron from the board. </w:t>
      </w:r>
      <w:r w:rsidRPr="009B5546">
        <w:rPr>
          <w:rFonts w:asciiTheme="minorBidi" w:hAnsiTheme="minorBidi"/>
          <w:b/>
          <w:bCs/>
          <w:sz w:val="24"/>
          <w:szCs w:val="24"/>
        </w:rPr>
        <w:t>(10 marks)</w:t>
      </w:r>
      <w:r w:rsidRPr="00481FA0">
        <w:rPr>
          <w:rFonts w:asciiTheme="minorBidi" w:hAnsiTheme="minorBidi"/>
          <w:sz w:val="24"/>
          <w:szCs w:val="24"/>
        </w:rPr>
        <w:t xml:space="preserve"> </w:t>
      </w:r>
    </w:p>
    <w:p w14:paraId="5E6061F6" w14:textId="7936B614" w:rsidR="00E47772" w:rsidRDefault="00FE3487" w:rsidP="00E47772">
      <w:pPr>
        <w:jc w:val="both"/>
        <w:rPr>
          <w:rFonts w:asciiTheme="minorBidi" w:hAnsiTheme="minorBidi" w:cstheme="minorBidi"/>
          <w:b/>
          <w:bCs/>
        </w:rPr>
      </w:pPr>
      <w:r w:rsidRPr="009B5546">
        <w:rPr>
          <w:rFonts w:asciiTheme="minorBidi" w:hAnsiTheme="minorBidi" w:cstheme="minorBidi"/>
          <w:b/>
          <w:bCs/>
        </w:rPr>
        <w:t>(Total: 2</w:t>
      </w:r>
      <w:r w:rsidR="00C33003" w:rsidRPr="009B5546">
        <w:rPr>
          <w:rFonts w:asciiTheme="minorBidi" w:hAnsiTheme="minorBidi" w:cstheme="minorBidi"/>
          <w:b/>
          <w:bCs/>
        </w:rPr>
        <w:t>0</w:t>
      </w:r>
      <w:r w:rsidRPr="009B5546">
        <w:rPr>
          <w:rFonts w:asciiTheme="minorBidi" w:hAnsiTheme="minorBidi" w:cstheme="minorBidi"/>
          <w:b/>
          <w:bCs/>
        </w:rPr>
        <w:t xml:space="preserve"> marks)</w:t>
      </w:r>
      <w:r w:rsidR="00E32CA7">
        <w:rPr>
          <w:rFonts w:asciiTheme="minorBidi" w:hAnsiTheme="minorBidi" w:cstheme="minorBidi"/>
          <w:b/>
          <w:bCs/>
        </w:rPr>
        <w:t xml:space="preserve"> </w:t>
      </w:r>
    </w:p>
    <w:p w14:paraId="42F426E9" w14:textId="2B85860C" w:rsidR="00E32CA7" w:rsidRDefault="00E32CA7" w:rsidP="00E47772">
      <w:pPr>
        <w:jc w:val="both"/>
        <w:rPr>
          <w:rFonts w:asciiTheme="minorBidi" w:hAnsiTheme="minorBidi" w:cstheme="minorBidi"/>
          <w:b/>
          <w:bCs/>
        </w:rPr>
      </w:pPr>
    </w:p>
    <w:p w14:paraId="3C744630" w14:textId="53B57262" w:rsidR="00E32CA7" w:rsidRDefault="00E32CA7" w:rsidP="00E47772">
      <w:pPr>
        <w:jc w:val="both"/>
        <w:rPr>
          <w:rFonts w:asciiTheme="minorBidi" w:hAnsiTheme="minorBidi" w:cstheme="minorBidi"/>
          <w:b/>
          <w:bCs/>
        </w:rPr>
      </w:pPr>
    </w:p>
    <w:p w14:paraId="72F1F65C" w14:textId="478522AE" w:rsidR="00E32CA7" w:rsidRDefault="00E32CA7" w:rsidP="00E47772">
      <w:pPr>
        <w:jc w:val="both"/>
        <w:rPr>
          <w:rFonts w:asciiTheme="minorBidi" w:hAnsiTheme="minorBidi" w:cstheme="minorBidi"/>
          <w:b/>
          <w:bCs/>
        </w:rPr>
      </w:pPr>
    </w:p>
    <w:p w14:paraId="4AE512AB" w14:textId="77777777" w:rsidR="00E32CA7" w:rsidRDefault="00E32CA7" w:rsidP="00E32CA7">
      <w:pPr>
        <w:pStyle w:val="s3"/>
        <w:spacing w:before="0" w:beforeAutospacing="0" w:after="0" w:afterAutospacing="0" w:line="480" w:lineRule="auto"/>
        <w:jc w:val="center"/>
        <w:rPr>
          <w:color w:val="000000"/>
          <w:sz w:val="27"/>
          <w:szCs w:val="27"/>
        </w:rPr>
      </w:pPr>
      <w:r>
        <w:rPr>
          <w:rStyle w:val="bumpedfont15"/>
          <w:rFonts w:ascii="Times New Roman" w:hAnsi="Times New Roman" w:cs="Times New Roman"/>
          <w:b/>
          <w:bCs/>
          <w:color w:val="000000"/>
          <w:sz w:val="27"/>
          <w:szCs w:val="27"/>
        </w:rPr>
        <w:t>Task 1</w:t>
      </w:r>
    </w:p>
    <w:p w14:paraId="510A14BE" w14:textId="77777777" w:rsidR="00E32CA7" w:rsidRDefault="00E32CA7" w:rsidP="00E32CA7">
      <w:pPr>
        <w:spacing w:line="480" w:lineRule="auto"/>
        <w:ind w:hanging="270"/>
        <w:rPr>
          <w:color w:val="000000"/>
          <w:sz w:val="27"/>
          <w:szCs w:val="27"/>
        </w:rPr>
      </w:pPr>
      <w:r>
        <w:rPr>
          <w:color w:val="000000"/>
          <w:sz w:val="27"/>
          <w:szCs w:val="27"/>
        </w:rPr>
        <w:t>a. </w:t>
      </w:r>
      <w:r>
        <w:rPr>
          <w:rStyle w:val="bumpedfont15"/>
          <w:b/>
          <w:bCs/>
          <w:color w:val="000000"/>
          <w:sz w:val="27"/>
          <w:szCs w:val="27"/>
        </w:rPr>
        <w:t>Nature of the business structure</w:t>
      </w:r>
    </w:p>
    <w:p w14:paraId="0ACAA913" w14:textId="77777777" w:rsidR="00E32CA7" w:rsidRDefault="00E32CA7" w:rsidP="00E32CA7">
      <w:pPr>
        <w:pStyle w:val="s6"/>
        <w:spacing w:before="0" w:beforeAutospacing="0" w:after="0" w:afterAutospacing="0" w:line="480" w:lineRule="auto"/>
        <w:ind w:firstLine="270"/>
        <w:rPr>
          <w:color w:val="000000"/>
          <w:sz w:val="27"/>
          <w:szCs w:val="27"/>
        </w:rPr>
      </w:pPr>
      <w:r>
        <w:rPr>
          <w:rStyle w:val="bumpedfont15"/>
          <w:rFonts w:ascii="Times New Roman" w:hAnsi="Times New Roman" w:cs="Times New Roman"/>
          <w:color w:val="000000"/>
          <w:sz w:val="27"/>
          <w:szCs w:val="27"/>
        </w:rPr>
        <w:t>This type of business falls under the partnership business structure. It is regulated by the provisions enshrined under the Partnership Act 1890. The main reason why the three partners have come together is to carry out business with the aim of making profits. The provisions of the Partnership Act, 1890 are to apply to the business structure unless the partners agrees expressly or by implication that they would not like to be bound by the provisions of this Act.</w:t>
      </w:r>
    </w:p>
    <w:p w14:paraId="1BC4EE89" w14:textId="77777777" w:rsidR="00E32CA7" w:rsidRDefault="00E32CA7" w:rsidP="00E32CA7">
      <w:pPr>
        <w:pStyle w:val="s6"/>
        <w:spacing w:before="0" w:beforeAutospacing="0" w:after="0" w:afterAutospacing="0" w:line="480" w:lineRule="auto"/>
        <w:ind w:firstLine="270"/>
        <w:rPr>
          <w:color w:val="000000"/>
          <w:sz w:val="27"/>
          <w:szCs w:val="27"/>
        </w:rPr>
      </w:pPr>
      <w:r>
        <w:rPr>
          <w:rStyle w:val="bumpedfont15"/>
          <w:rFonts w:ascii="Times New Roman" w:hAnsi="Times New Roman" w:cs="Times New Roman"/>
          <w:color w:val="000000"/>
          <w:sz w:val="27"/>
          <w:szCs w:val="27"/>
        </w:rPr>
        <w:t xml:space="preserve">Each of the three partners (Gloria, </w:t>
      </w:r>
      <w:proofErr w:type="gramStart"/>
      <w:r>
        <w:rPr>
          <w:rStyle w:val="bumpedfont15"/>
          <w:rFonts w:ascii="Times New Roman" w:hAnsi="Times New Roman" w:cs="Times New Roman"/>
          <w:color w:val="000000"/>
          <w:sz w:val="27"/>
          <w:szCs w:val="27"/>
        </w:rPr>
        <w:t>Fatima</w:t>
      </w:r>
      <w:proofErr w:type="gramEnd"/>
      <w:r>
        <w:rPr>
          <w:rStyle w:val="bumpedfont15"/>
          <w:rFonts w:ascii="Times New Roman" w:hAnsi="Times New Roman" w:cs="Times New Roman"/>
          <w:color w:val="000000"/>
          <w:sz w:val="27"/>
          <w:szCs w:val="27"/>
        </w:rPr>
        <w:t xml:space="preserve"> and Hellen) should take part in the management of the affairs of this business structure. In additional, the three partners have the obligation of sharing the risks and rewards that arise out of their transactions. In addition, each partner is entitled to a share of the profits; there is a general presumption that the profits will be shared equally. However, the three can agree that the profits will be shared </w:t>
      </w:r>
      <w:proofErr w:type="gramStart"/>
      <w:r>
        <w:rPr>
          <w:rStyle w:val="bumpedfont15"/>
          <w:rFonts w:ascii="Times New Roman" w:hAnsi="Times New Roman" w:cs="Times New Roman"/>
          <w:color w:val="000000"/>
          <w:sz w:val="27"/>
          <w:szCs w:val="27"/>
        </w:rPr>
        <w:t>on the basis of</w:t>
      </w:r>
      <w:proofErr w:type="gramEnd"/>
      <w:r>
        <w:rPr>
          <w:rStyle w:val="bumpedfont15"/>
          <w:rFonts w:ascii="Times New Roman" w:hAnsi="Times New Roman" w:cs="Times New Roman"/>
          <w:color w:val="000000"/>
          <w:sz w:val="27"/>
          <w:szCs w:val="27"/>
        </w:rPr>
        <w:t xml:space="preserve"> the contribution of the partner and the role played by the member. In terms of taxation, each partner will be individually liable for the payment of the taxes. </w:t>
      </w:r>
    </w:p>
    <w:p w14:paraId="6CFFACD2" w14:textId="77777777" w:rsidR="00E32CA7" w:rsidRDefault="00E32CA7" w:rsidP="00E32CA7">
      <w:pPr>
        <w:spacing w:line="480" w:lineRule="auto"/>
        <w:ind w:hanging="270"/>
        <w:rPr>
          <w:color w:val="000000"/>
          <w:sz w:val="27"/>
          <w:szCs w:val="27"/>
        </w:rPr>
      </w:pPr>
      <w:r>
        <w:rPr>
          <w:color w:val="000000"/>
          <w:sz w:val="27"/>
          <w:szCs w:val="27"/>
        </w:rPr>
        <w:t>b. </w:t>
      </w:r>
      <w:r>
        <w:rPr>
          <w:rStyle w:val="bumpedfont15"/>
          <w:b/>
          <w:bCs/>
          <w:color w:val="000000"/>
          <w:sz w:val="27"/>
          <w:szCs w:val="27"/>
        </w:rPr>
        <w:t>Nature of Liability for Helen</w:t>
      </w:r>
    </w:p>
    <w:p w14:paraId="2795F731" w14:textId="5199C8A6" w:rsidR="00E32CA7" w:rsidRDefault="00E32CA7" w:rsidP="00E32CA7">
      <w:pPr>
        <w:pStyle w:val="s6"/>
        <w:spacing w:before="0" w:beforeAutospacing="0" w:after="0" w:afterAutospacing="0" w:line="480" w:lineRule="auto"/>
        <w:ind w:firstLine="270"/>
        <w:rPr>
          <w:color w:val="000000"/>
          <w:sz w:val="27"/>
          <w:szCs w:val="27"/>
        </w:rPr>
      </w:pPr>
      <w:r>
        <w:rPr>
          <w:rStyle w:val="bumpedfont15"/>
          <w:rFonts w:ascii="Times New Roman" w:hAnsi="Times New Roman" w:cs="Times New Roman"/>
          <w:color w:val="000000"/>
          <w:sz w:val="27"/>
          <w:szCs w:val="27"/>
        </w:rPr>
        <w:t xml:space="preserve">Under the Partnership Act, partners in partnership type of business have unlimited liabilities. This implies that </w:t>
      </w:r>
      <w:proofErr w:type="gramStart"/>
      <w:r>
        <w:rPr>
          <w:rStyle w:val="bumpedfont15"/>
          <w:rFonts w:ascii="Times New Roman" w:hAnsi="Times New Roman" w:cs="Times New Roman"/>
          <w:color w:val="000000"/>
          <w:sz w:val="27"/>
          <w:szCs w:val="27"/>
        </w:rPr>
        <w:t>in the event that</w:t>
      </w:r>
      <w:proofErr w:type="gramEnd"/>
      <w:r>
        <w:rPr>
          <w:rStyle w:val="bumpedfont15"/>
          <w:rFonts w:ascii="Times New Roman" w:hAnsi="Times New Roman" w:cs="Times New Roman"/>
          <w:color w:val="000000"/>
          <w:sz w:val="27"/>
          <w:szCs w:val="27"/>
        </w:rPr>
        <w:t xml:space="preserve"> the business does not make to pay the debts it owes the creditors; the personal properties of the partner can be seized to cater for the debts. Therefore, once Hellen joins the partnership formally, she will be jointly liable with Gloria and Fatima as noted under Section 9 of the </w:t>
      </w:r>
      <w:r>
        <w:rPr>
          <w:rStyle w:val="bumpedfont15"/>
          <w:rFonts w:ascii="Times New Roman" w:hAnsi="Times New Roman" w:cs="Times New Roman"/>
          <w:color w:val="000000"/>
          <w:sz w:val="27"/>
          <w:szCs w:val="27"/>
        </w:rPr>
        <w:lastRenderedPageBreak/>
        <w:t xml:space="preserve">Partnership Act, 1890. All the debts that are incurred during her </w:t>
      </w:r>
      <w:proofErr w:type="gramStart"/>
      <w:r>
        <w:rPr>
          <w:rStyle w:val="bumpedfont15"/>
          <w:rFonts w:ascii="Times New Roman" w:hAnsi="Times New Roman" w:cs="Times New Roman"/>
          <w:color w:val="000000"/>
          <w:sz w:val="27"/>
          <w:szCs w:val="27"/>
        </w:rPr>
        <w:t>life time</w:t>
      </w:r>
      <w:proofErr w:type="gramEnd"/>
      <w:r>
        <w:rPr>
          <w:rStyle w:val="bumpedfont15"/>
          <w:rFonts w:ascii="Times New Roman" w:hAnsi="Times New Roman" w:cs="Times New Roman"/>
          <w:color w:val="000000"/>
          <w:sz w:val="27"/>
          <w:szCs w:val="27"/>
        </w:rPr>
        <w:t xml:space="preserve"> will expose her to a possibility of having her property taken away to cater for them in the event that the partnership cannot afford to pay back. </w:t>
      </w:r>
      <w:proofErr w:type="gramStart"/>
      <w:r>
        <w:rPr>
          <w:rStyle w:val="bumpedfont15"/>
          <w:rFonts w:ascii="Times New Roman" w:hAnsi="Times New Roman" w:cs="Times New Roman"/>
          <w:color w:val="000000"/>
          <w:sz w:val="27"/>
          <w:szCs w:val="27"/>
        </w:rPr>
        <w:t>In the event that</w:t>
      </w:r>
      <w:proofErr w:type="gramEnd"/>
      <w:r>
        <w:rPr>
          <w:rStyle w:val="bumpedfont15"/>
          <w:rFonts w:ascii="Times New Roman" w:hAnsi="Times New Roman" w:cs="Times New Roman"/>
          <w:color w:val="000000"/>
          <w:sz w:val="27"/>
          <w:szCs w:val="27"/>
        </w:rPr>
        <w:t xml:space="preserve"> Helen dies, then she will have her estate used to cater for the debts that the partnership incurred during her </w:t>
      </w:r>
      <w:r>
        <w:rPr>
          <w:rStyle w:val="bumpedfont15"/>
          <w:rFonts w:ascii="Times New Roman" w:hAnsi="Times New Roman" w:cs="Times New Roman"/>
          <w:color w:val="000000"/>
          <w:sz w:val="27"/>
          <w:szCs w:val="27"/>
        </w:rPr>
        <w:t>lifetime</w:t>
      </w:r>
      <w:r>
        <w:rPr>
          <w:rStyle w:val="bumpedfont15"/>
          <w:rFonts w:ascii="Times New Roman" w:hAnsi="Times New Roman" w:cs="Times New Roman"/>
          <w:color w:val="000000"/>
          <w:sz w:val="27"/>
          <w:szCs w:val="27"/>
        </w:rPr>
        <w:t>. </w:t>
      </w:r>
    </w:p>
    <w:p w14:paraId="3F38D2DD" w14:textId="628145DB" w:rsidR="00E32CA7" w:rsidRDefault="00E32CA7" w:rsidP="00E32CA7">
      <w:pPr>
        <w:pStyle w:val="s6"/>
        <w:spacing w:before="0" w:beforeAutospacing="0" w:after="0" w:afterAutospacing="0" w:line="480" w:lineRule="auto"/>
        <w:ind w:firstLine="270"/>
        <w:rPr>
          <w:color w:val="000000"/>
          <w:sz w:val="27"/>
          <w:szCs w:val="27"/>
        </w:rPr>
      </w:pPr>
      <w:r>
        <w:rPr>
          <w:rStyle w:val="bumpedfont15"/>
          <w:rFonts w:ascii="Times New Roman" w:hAnsi="Times New Roman" w:cs="Times New Roman"/>
          <w:color w:val="000000"/>
          <w:sz w:val="27"/>
          <w:szCs w:val="27"/>
        </w:rPr>
        <w:t xml:space="preserve">For her to avoid the risks of the unlimited liability, she may opt to join the partnership as a limited partner. Under the Limited Liability Partnership Act, 1907 such a partner enjoys a limited liability meaning that </w:t>
      </w:r>
      <w:r>
        <w:rPr>
          <w:rStyle w:val="bumpedfont15"/>
          <w:rFonts w:ascii="Times New Roman" w:hAnsi="Times New Roman" w:cs="Times New Roman"/>
          <w:color w:val="000000"/>
          <w:sz w:val="27"/>
          <w:szCs w:val="27"/>
        </w:rPr>
        <w:t>if</w:t>
      </w:r>
      <w:r>
        <w:rPr>
          <w:rStyle w:val="bumpedfont15"/>
          <w:rFonts w:ascii="Times New Roman" w:hAnsi="Times New Roman" w:cs="Times New Roman"/>
          <w:color w:val="000000"/>
          <w:sz w:val="27"/>
          <w:szCs w:val="27"/>
        </w:rPr>
        <w:t xml:space="preserve"> the partnership is not in position to meet its financial obligations as a </w:t>
      </w:r>
      <w:proofErr w:type="gramStart"/>
      <w:r>
        <w:rPr>
          <w:rStyle w:val="bumpedfont15"/>
          <w:rFonts w:ascii="Times New Roman" w:hAnsi="Times New Roman" w:cs="Times New Roman"/>
          <w:color w:val="000000"/>
          <w:sz w:val="27"/>
          <w:szCs w:val="27"/>
        </w:rPr>
        <w:t>business</w:t>
      </w:r>
      <w:proofErr w:type="gramEnd"/>
      <w:r>
        <w:rPr>
          <w:rStyle w:val="bumpedfont15"/>
          <w:rFonts w:ascii="Times New Roman" w:hAnsi="Times New Roman" w:cs="Times New Roman"/>
          <w:color w:val="000000"/>
          <w:sz w:val="27"/>
          <w:szCs w:val="27"/>
        </w:rPr>
        <w:t xml:space="preserve"> then the partner’s personal assets will not be seized. The limited liability covers even the investment they have made in the business. </w:t>
      </w:r>
    </w:p>
    <w:p w14:paraId="01FE4DBE" w14:textId="77777777" w:rsidR="00E32CA7" w:rsidRDefault="00E32CA7" w:rsidP="00E32CA7">
      <w:pPr>
        <w:spacing w:line="480" w:lineRule="auto"/>
        <w:ind w:hanging="270"/>
        <w:rPr>
          <w:color w:val="000000"/>
          <w:sz w:val="27"/>
          <w:szCs w:val="27"/>
        </w:rPr>
      </w:pPr>
      <w:r>
        <w:rPr>
          <w:color w:val="000000"/>
          <w:sz w:val="27"/>
          <w:szCs w:val="27"/>
        </w:rPr>
        <w:t>c. </w:t>
      </w:r>
      <w:r>
        <w:rPr>
          <w:rStyle w:val="bumpedfont15"/>
          <w:b/>
          <w:bCs/>
          <w:color w:val="000000"/>
          <w:sz w:val="27"/>
          <w:szCs w:val="27"/>
        </w:rPr>
        <w:t>Whether Liable for partnership debts before joining the partnership </w:t>
      </w:r>
    </w:p>
    <w:p w14:paraId="13F92341" w14:textId="77777777" w:rsidR="00E32CA7" w:rsidRDefault="00E32CA7" w:rsidP="00E32CA7">
      <w:pPr>
        <w:pStyle w:val="s6"/>
        <w:spacing w:before="0" w:beforeAutospacing="0" w:after="0" w:afterAutospacing="0" w:line="480" w:lineRule="auto"/>
        <w:ind w:firstLine="270"/>
        <w:rPr>
          <w:color w:val="000000"/>
          <w:sz w:val="27"/>
          <w:szCs w:val="27"/>
        </w:rPr>
      </w:pPr>
      <w:r>
        <w:rPr>
          <w:rStyle w:val="bumpedfont15"/>
          <w:rFonts w:ascii="Times New Roman" w:hAnsi="Times New Roman" w:cs="Times New Roman"/>
          <w:color w:val="000000"/>
          <w:sz w:val="27"/>
          <w:szCs w:val="27"/>
        </w:rPr>
        <w:t>Hellen is not liable for the debts that the partnership accrued before she was formally admitted to the business. Only Gloria and Fatima will be liable for the business debts that were accrued before 1st September. The court in </w:t>
      </w:r>
      <w:r>
        <w:rPr>
          <w:rStyle w:val="bumpedfont15"/>
          <w:rFonts w:ascii="Times New Roman" w:hAnsi="Times New Roman" w:cs="Times New Roman"/>
          <w:i/>
          <w:iCs/>
          <w:color w:val="000000"/>
          <w:sz w:val="27"/>
          <w:szCs w:val="27"/>
        </w:rPr>
        <w:t>Hurst v Bryk [</w:t>
      </w:r>
      <w:proofErr w:type="gramStart"/>
      <w:r>
        <w:rPr>
          <w:rStyle w:val="bumpedfont15"/>
          <w:rFonts w:ascii="Times New Roman" w:hAnsi="Times New Roman" w:cs="Times New Roman"/>
          <w:i/>
          <w:iCs/>
          <w:color w:val="000000"/>
          <w:sz w:val="27"/>
          <w:szCs w:val="27"/>
        </w:rPr>
        <w:t>2000]</w:t>
      </w:r>
      <w:r>
        <w:rPr>
          <w:rStyle w:val="bumpedfont15"/>
          <w:rFonts w:ascii="Times New Roman" w:hAnsi="Times New Roman" w:cs="Times New Roman"/>
          <w:color w:val="000000"/>
          <w:sz w:val="27"/>
          <w:szCs w:val="27"/>
        </w:rPr>
        <w:t>indicated</w:t>
      </w:r>
      <w:proofErr w:type="gramEnd"/>
      <w:r>
        <w:rPr>
          <w:rStyle w:val="bumpedfont15"/>
          <w:rFonts w:ascii="Times New Roman" w:hAnsi="Times New Roman" w:cs="Times New Roman"/>
          <w:color w:val="000000"/>
          <w:sz w:val="27"/>
          <w:szCs w:val="27"/>
        </w:rPr>
        <w:t xml:space="preserve"> that a partner should not be liable for debts accrued before they joined the partnership since liability extends only to the time that the partner is in the partnership. To protect herself from such kind of liability, she should </w:t>
      </w:r>
      <w:proofErr w:type="gramStart"/>
      <w:r>
        <w:rPr>
          <w:rStyle w:val="bumpedfont15"/>
          <w:rFonts w:ascii="Times New Roman" w:hAnsi="Times New Roman" w:cs="Times New Roman"/>
          <w:color w:val="000000"/>
          <w:sz w:val="27"/>
          <w:szCs w:val="27"/>
        </w:rPr>
        <w:t>enter into</w:t>
      </w:r>
      <w:proofErr w:type="gramEnd"/>
      <w:r>
        <w:rPr>
          <w:rStyle w:val="bumpedfont15"/>
          <w:rFonts w:ascii="Times New Roman" w:hAnsi="Times New Roman" w:cs="Times New Roman"/>
          <w:color w:val="000000"/>
          <w:sz w:val="27"/>
          <w:szCs w:val="27"/>
        </w:rPr>
        <w:t xml:space="preserve"> partnership deed with Gloria and Fatima where she will expressly indicate that she will only be liable for the partnership debts that will be accrued from 1st September going forward.</w:t>
      </w:r>
    </w:p>
    <w:p w14:paraId="57CA350E" w14:textId="77777777" w:rsidR="00E32CA7" w:rsidRDefault="00E32CA7" w:rsidP="00E32CA7">
      <w:pPr>
        <w:pStyle w:val="s3"/>
        <w:spacing w:before="0" w:beforeAutospacing="0" w:after="0" w:afterAutospacing="0" w:line="480" w:lineRule="auto"/>
        <w:jc w:val="center"/>
        <w:rPr>
          <w:color w:val="000000"/>
          <w:sz w:val="27"/>
          <w:szCs w:val="27"/>
        </w:rPr>
      </w:pPr>
      <w:r>
        <w:rPr>
          <w:rStyle w:val="bumpedfont15"/>
          <w:rFonts w:ascii="Times New Roman" w:hAnsi="Times New Roman" w:cs="Times New Roman"/>
          <w:b/>
          <w:bCs/>
          <w:color w:val="000000"/>
          <w:sz w:val="27"/>
          <w:szCs w:val="27"/>
        </w:rPr>
        <w:t>Task 2</w:t>
      </w:r>
    </w:p>
    <w:p w14:paraId="03622CA9" w14:textId="02111C41" w:rsidR="00E32CA7" w:rsidRDefault="00E32CA7" w:rsidP="00E32CA7">
      <w:pPr>
        <w:pStyle w:val="s8"/>
        <w:spacing w:before="0" w:beforeAutospacing="0" w:after="0" w:afterAutospacing="0" w:line="480" w:lineRule="auto"/>
        <w:ind w:firstLine="540"/>
        <w:rPr>
          <w:color w:val="000000"/>
          <w:sz w:val="27"/>
          <w:szCs w:val="27"/>
        </w:rPr>
      </w:pPr>
      <w:r>
        <w:rPr>
          <w:rStyle w:val="bumpedfont15"/>
          <w:rFonts w:ascii="Times New Roman" w:hAnsi="Times New Roman" w:cs="Times New Roman"/>
          <w:color w:val="000000"/>
          <w:sz w:val="27"/>
          <w:szCs w:val="27"/>
        </w:rPr>
        <w:lastRenderedPageBreak/>
        <w:t xml:space="preserve">When Bill and Josie name their private limited company as “Swansea Classic Cars Co-operative,” it will trigger several legal problems with their choice of the name. The first obvious problem is that Bill and Josie are planning to set up a private limited company so the name of the company must end with either “Limited” or “Ltd.” Ending their business name with “Co-operative” will only result in legal problems because their private limited company will be confused with a cooperative society, which is a totally different type of business. Other legal conflicts that would arise </w:t>
      </w:r>
      <w:r>
        <w:rPr>
          <w:rStyle w:val="bumpedfont15"/>
          <w:rFonts w:ascii="Times New Roman" w:hAnsi="Times New Roman" w:cs="Times New Roman"/>
          <w:color w:val="000000"/>
          <w:sz w:val="27"/>
          <w:szCs w:val="27"/>
        </w:rPr>
        <w:t>because of</w:t>
      </w:r>
      <w:r>
        <w:rPr>
          <w:rStyle w:val="bumpedfont15"/>
          <w:rFonts w:ascii="Times New Roman" w:hAnsi="Times New Roman" w:cs="Times New Roman"/>
          <w:color w:val="000000"/>
          <w:sz w:val="27"/>
          <w:szCs w:val="27"/>
        </w:rPr>
        <w:t xml:space="preserve"> naming a private limited company as a cooperative is the question of paying Federal taxes. It would be thought that Bill and Josie are finding for a way to evade the Federal taxes because unlike limited companies that need to file Federal taxes as separate business entities, co-operative societies do not file Federal taxes; co-operative members only need to file their personal income tax. Another legal conflict that would arise in this case is about the liabilities of Bill and Josie in the business. For a private limited company, their liabilities would be limited by either shares or by guarantee. However, registering the limited company as a co-operative society, means that Bill and Josie will have unlimited liabilities because co-operative societies are not limited. </w:t>
      </w:r>
    </w:p>
    <w:p w14:paraId="68580950" w14:textId="77777777" w:rsidR="00E32CA7" w:rsidRDefault="00E32CA7" w:rsidP="00E32CA7">
      <w:pPr>
        <w:pStyle w:val="s3"/>
        <w:spacing w:before="0" w:beforeAutospacing="0" w:after="0" w:afterAutospacing="0" w:line="480" w:lineRule="auto"/>
        <w:jc w:val="center"/>
        <w:rPr>
          <w:color w:val="000000"/>
          <w:sz w:val="27"/>
          <w:szCs w:val="27"/>
        </w:rPr>
      </w:pPr>
      <w:r>
        <w:rPr>
          <w:rStyle w:val="bumpedfont15"/>
          <w:rFonts w:ascii="Times New Roman" w:hAnsi="Times New Roman" w:cs="Times New Roman"/>
          <w:b/>
          <w:bCs/>
          <w:color w:val="000000"/>
          <w:sz w:val="27"/>
          <w:szCs w:val="27"/>
        </w:rPr>
        <w:t>Task 3</w:t>
      </w:r>
      <w:bookmarkStart w:id="0" w:name="_GoBack"/>
      <w:bookmarkEnd w:id="0"/>
    </w:p>
    <w:p w14:paraId="146A2B91" w14:textId="77777777" w:rsidR="00E32CA7" w:rsidRDefault="00E32CA7" w:rsidP="00E32CA7">
      <w:pPr>
        <w:spacing w:line="480" w:lineRule="auto"/>
        <w:ind w:hanging="270"/>
        <w:rPr>
          <w:color w:val="000000"/>
          <w:sz w:val="27"/>
          <w:szCs w:val="27"/>
        </w:rPr>
      </w:pPr>
      <w:r>
        <w:rPr>
          <w:color w:val="000000"/>
          <w:sz w:val="27"/>
          <w:szCs w:val="27"/>
        </w:rPr>
        <w:t>a.  </w:t>
      </w:r>
    </w:p>
    <w:p w14:paraId="4816038F" w14:textId="77777777" w:rsidR="00E32CA7" w:rsidRDefault="00E32CA7" w:rsidP="00E32CA7">
      <w:pPr>
        <w:pStyle w:val="s8"/>
        <w:spacing w:before="0" w:beforeAutospacing="0" w:after="0" w:afterAutospacing="0" w:line="480" w:lineRule="auto"/>
        <w:ind w:firstLine="540"/>
        <w:rPr>
          <w:color w:val="000000"/>
          <w:sz w:val="27"/>
          <w:szCs w:val="27"/>
        </w:rPr>
      </w:pPr>
      <w:r>
        <w:rPr>
          <w:rStyle w:val="bumpedfont15"/>
          <w:rFonts w:ascii="Times New Roman" w:hAnsi="Times New Roman" w:cs="Times New Roman"/>
          <w:color w:val="000000"/>
          <w:sz w:val="27"/>
          <w:szCs w:val="27"/>
        </w:rPr>
        <w:t xml:space="preserve">In the purchase of the new warehouse, it is apparent that Amelia, the director of Bridgend Billboards Limited spoke strongly about the purchase. However, it later emerges that the vendor of the new warehouse, Sonia is Amelia’s civil </w:t>
      </w:r>
      <w:r>
        <w:rPr>
          <w:rStyle w:val="bumpedfont15"/>
          <w:rFonts w:ascii="Times New Roman" w:hAnsi="Times New Roman" w:cs="Times New Roman"/>
          <w:color w:val="000000"/>
          <w:sz w:val="27"/>
          <w:szCs w:val="27"/>
        </w:rPr>
        <w:lastRenderedPageBreak/>
        <w:t>partner. The warehouse which was purchased for £650,000 has now decreased its value to £450,000. At the time that the purchase was being made, the board was not aware of the relationship that exists between Sonia and Amelia. They thought that the conviction was part of dedication from Amelia to see that the company’s interests are realized. The series of these events falls within the scope of conflict of interest by directors when they are fulfilling their work obligations. </w:t>
      </w:r>
    </w:p>
    <w:p w14:paraId="0F937366" w14:textId="48F668FD" w:rsidR="00E32CA7" w:rsidRDefault="00E32CA7" w:rsidP="00E32CA7">
      <w:pPr>
        <w:pStyle w:val="s8"/>
        <w:spacing w:before="0" w:beforeAutospacing="0" w:after="0" w:afterAutospacing="0" w:line="480" w:lineRule="auto"/>
        <w:ind w:firstLine="540"/>
        <w:rPr>
          <w:color w:val="000000"/>
          <w:sz w:val="27"/>
          <w:szCs w:val="27"/>
        </w:rPr>
      </w:pPr>
      <w:r>
        <w:rPr>
          <w:rStyle w:val="bumpedfont15"/>
          <w:rFonts w:ascii="Times New Roman" w:hAnsi="Times New Roman" w:cs="Times New Roman"/>
          <w:color w:val="000000"/>
          <w:sz w:val="27"/>
          <w:szCs w:val="27"/>
        </w:rPr>
        <w:t xml:space="preserve">Section 175 of the Companies Act, 2006 indicates </w:t>
      </w:r>
      <w:r>
        <w:rPr>
          <w:rStyle w:val="bumpedfont15"/>
          <w:rFonts w:ascii="Times New Roman" w:hAnsi="Times New Roman" w:cs="Times New Roman"/>
          <w:color w:val="000000"/>
          <w:sz w:val="27"/>
          <w:szCs w:val="27"/>
        </w:rPr>
        <w:t>that directors</w:t>
      </w:r>
      <w:r>
        <w:rPr>
          <w:rStyle w:val="bumpedfont15"/>
          <w:rFonts w:ascii="Times New Roman" w:hAnsi="Times New Roman" w:cs="Times New Roman"/>
          <w:color w:val="000000"/>
          <w:sz w:val="27"/>
          <w:szCs w:val="27"/>
        </w:rPr>
        <w:t> should avoid a situation which they either have direct or indirect interest in corporate transactions involving the company. The directors are under an obligation to </w:t>
      </w:r>
      <w:r>
        <w:rPr>
          <w:rStyle w:val="bumpedfont15"/>
          <w:rFonts w:ascii="Times New Roman" w:hAnsi="Times New Roman" w:cs="Times New Roman"/>
          <w:color w:val="000000"/>
          <w:sz w:val="27"/>
          <w:szCs w:val="27"/>
        </w:rPr>
        <w:t>declare interest</w:t>
      </w:r>
      <w:r>
        <w:rPr>
          <w:rStyle w:val="bumpedfont15"/>
          <w:rFonts w:ascii="Times New Roman" w:hAnsi="Times New Roman" w:cs="Times New Roman"/>
          <w:color w:val="000000"/>
          <w:sz w:val="27"/>
          <w:szCs w:val="27"/>
        </w:rPr>
        <w:t xml:space="preserve"> in a proposed corporate transaction or arrangement before it is initiated. In the current case scenario, Amelia ought to have made a disclosure that he is a civil partner to Sonia, the vendor of the warehouse that the Company purchased. Whenever there is a breach of this obligation, it gives rise to civil remedies. The most probable remedies that can be pursued against the breaching director are compensation, damages, restoration of the property, rescission of the contract or an account of profits. In the case of Bridgend Billboards </w:t>
      </w:r>
      <w:proofErr w:type="spellStart"/>
      <w:proofErr w:type="gramStart"/>
      <w:r>
        <w:rPr>
          <w:rStyle w:val="bumpedfont15"/>
          <w:rFonts w:ascii="Times New Roman" w:hAnsi="Times New Roman" w:cs="Times New Roman"/>
          <w:color w:val="000000"/>
          <w:sz w:val="27"/>
          <w:szCs w:val="27"/>
        </w:rPr>
        <w:t>Limited,the</w:t>
      </w:r>
      <w:proofErr w:type="spellEnd"/>
      <w:proofErr w:type="gramEnd"/>
      <w:r>
        <w:rPr>
          <w:rStyle w:val="bumpedfont15"/>
          <w:rFonts w:ascii="Times New Roman" w:hAnsi="Times New Roman" w:cs="Times New Roman"/>
          <w:color w:val="000000"/>
          <w:sz w:val="27"/>
          <w:szCs w:val="27"/>
        </w:rPr>
        <w:t xml:space="preserve"> remaining directors may decide to pursue civil remedies against Amelia. Additionally, they can institute criminal charges against Amelia, where if he is found </w:t>
      </w:r>
      <w:proofErr w:type="gramStart"/>
      <w:r>
        <w:rPr>
          <w:rStyle w:val="bumpedfont15"/>
          <w:rFonts w:ascii="Times New Roman" w:hAnsi="Times New Roman" w:cs="Times New Roman"/>
          <w:color w:val="000000"/>
          <w:sz w:val="27"/>
          <w:szCs w:val="27"/>
        </w:rPr>
        <w:t>liable</w:t>
      </w:r>
      <w:proofErr w:type="gramEnd"/>
      <w:r>
        <w:rPr>
          <w:rStyle w:val="bumpedfont15"/>
          <w:rFonts w:ascii="Times New Roman" w:hAnsi="Times New Roman" w:cs="Times New Roman"/>
          <w:color w:val="000000"/>
          <w:sz w:val="27"/>
          <w:szCs w:val="27"/>
        </w:rPr>
        <w:t> she will have to pay fine or face imprisonment. </w:t>
      </w:r>
    </w:p>
    <w:p w14:paraId="26BEB97E" w14:textId="77777777" w:rsidR="00E32CA7" w:rsidRDefault="00E32CA7" w:rsidP="00E32CA7">
      <w:pPr>
        <w:pStyle w:val="s8"/>
        <w:spacing w:before="0" w:beforeAutospacing="0" w:after="0" w:afterAutospacing="0" w:line="480" w:lineRule="auto"/>
        <w:ind w:firstLine="540"/>
        <w:rPr>
          <w:color w:val="000000"/>
          <w:sz w:val="27"/>
          <w:szCs w:val="27"/>
        </w:rPr>
      </w:pPr>
      <w:r>
        <w:rPr>
          <w:rStyle w:val="bumpedfont15"/>
          <w:rFonts w:ascii="Times New Roman" w:hAnsi="Times New Roman" w:cs="Times New Roman"/>
          <w:color w:val="000000"/>
          <w:sz w:val="27"/>
          <w:szCs w:val="27"/>
        </w:rPr>
        <w:t>b.</w:t>
      </w:r>
    </w:p>
    <w:p w14:paraId="7DDEDB68" w14:textId="77777777" w:rsidR="00E32CA7" w:rsidRDefault="00E32CA7" w:rsidP="00E32CA7">
      <w:pPr>
        <w:pStyle w:val="s8"/>
        <w:spacing w:before="0" w:beforeAutospacing="0" w:after="0" w:afterAutospacing="0" w:line="480" w:lineRule="auto"/>
        <w:ind w:firstLine="540"/>
        <w:rPr>
          <w:color w:val="000000"/>
          <w:sz w:val="27"/>
          <w:szCs w:val="27"/>
        </w:rPr>
      </w:pPr>
      <w:r>
        <w:rPr>
          <w:rStyle w:val="bumpedfont15"/>
          <w:rFonts w:ascii="Times New Roman" w:hAnsi="Times New Roman" w:cs="Times New Roman"/>
          <w:color w:val="000000"/>
          <w:sz w:val="27"/>
          <w:szCs w:val="27"/>
        </w:rPr>
        <w:t xml:space="preserve">The procedure for the removal of director from the board is either in the Articles of Association of the company or in the Companies Act, 2006. Section </w:t>
      </w:r>
      <w:r>
        <w:rPr>
          <w:rStyle w:val="bumpedfont15"/>
          <w:rFonts w:ascii="Times New Roman" w:hAnsi="Times New Roman" w:cs="Times New Roman"/>
          <w:color w:val="000000"/>
          <w:sz w:val="27"/>
          <w:szCs w:val="27"/>
        </w:rPr>
        <w:lastRenderedPageBreak/>
        <w:t>168 and 169 of the Companies Act, 2006 outlines the procedure that need to be followed when the director is being removed from the office. The directors will first convene a shareholder meeting where they will pass a resolution for the remove of Cameron as a director. This general meeting should be organized within a period of 28 days when the notice for removal is served. Also, Cameron should also be served with the notice regarding this general meeting. The director will be given a chance of making a written representation in response to the claims laid in his removal. These representations are to be circulated to other directors, and the representation will be discussed in the meeting. </w:t>
      </w:r>
    </w:p>
    <w:p w14:paraId="69940D4E" w14:textId="6771418C" w:rsidR="00E32CA7" w:rsidRDefault="00E32CA7" w:rsidP="00E32CA7">
      <w:pPr>
        <w:pStyle w:val="s8"/>
        <w:spacing w:before="0" w:beforeAutospacing="0" w:after="0" w:afterAutospacing="0" w:line="480" w:lineRule="auto"/>
        <w:ind w:firstLine="540"/>
        <w:rPr>
          <w:color w:val="000000"/>
          <w:sz w:val="27"/>
          <w:szCs w:val="27"/>
        </w:rPr>
      </w:pPr>
      <w:r>
        <w:rPr>
          <w:rStyle w:val="bumpedfont15"/>
          <w:rFonts w:ascii="Times New Roman" w:hAnsi="Times New Roman" w:cs="Times New Roman"/>
          <w:color w:val="000000"/>
          <w:sz w:val="27"/>
          <w:szCs w:val="27"/>
        </w:rPr>
        <w:t xml:space="preserve">However, to remove Cameron from the board of directors, it is good to consider the circumstances and procedures used to appoint him in the first place. In the case of Bridgend Billboards Limited, the due process of appointing a director was not followed. Notably, Cameron was appointed by the board of directors as an additional director for a fixed period of three years to </w:t>
      </w:r>
      <w:r>
        <w:rPr>
          <w:rStyle w:val="bumpedfont15"/>
          <w:rFonts w:ascii="Times New Roman" w:hAnsi="Times New Roman" w:cs="Times New Roman"/>
          <w:color w:val="000000"/>
          <w:sz w:val="27"/>
          <w:szCs w:val="27"/>
        </w:rPr>
        <w:t>favour</w:t>
      </w:r>
      <w:r>
        <w:rPr>
          <w:rStyle w:val="bumpedfont15"/>
          <w:rFonts w:ascii="Times New Roman" w:hAnsi="Times New Roman" w:cs="Times New Roman"/>
          <w:color w:val="000000"/>
          <w:sz w:val="27"/>
          <w:szCs w:val="27"/>
        </w:rPr>
        <w:t xml:space="preserve"> the expansion of the company. However, this was not an urgent case where the board of directors were required to appoint a temporary director without involving the shareholders. It is only in emergency situations like following the death of a director should the board of directors appoint a temporary director and notify the shareholders later. Therefore, to remove Cameron from the board of directors, I would advise Ryan to use one of the majority shareholders to propose a resolution to remove a Cameron from the board of directors. The fact that Cameron was appointed without the knowledge of the shareholders and with no emergency reason, it will be easy for </w:t>
      </w:r>
      <w:r>
        <w:rPr>
          <w:rStyle w:val="bumpedfont15"/>
          <w:rFonts w:ascii="Times New Roman" w:hAnsi="Times New Roman" w:cs="Times New Roman"/>
          <w:color w:val="000000"/>
          <w:sz w:val="27"/>
          <w:szCs w:val="27"/>
        </w:rPr>
        <w:lastRenderedPageBreak/>
        <w:t>the resolution to pass the 50% required threshold to remove Cameron from the board of directors.</w:t>
      </w:r>
    </w:p>
    <w:p w14:paraId="59903F68" w14:textId="77777777" w:rsidR="00E32CA7" w:rsidRPr="00E32CA7" w:rsidRDefault="00E32CA7" w:rsidP="00E47772">
      <w:pPr>
        <w:jc w:val="both"/>
        <w:rPr>
          <w:rFonts w:asciiTheme="minorBidi" w:hAnsiTheme="minorBidi" w:cstheme="minorBidi"/>
          <w:b/>
          <w:bCs/>
        </w:rPr>
      </w:pPr>
    </w:p>
    <w:sectPr w:rsidR="00E32CA7" w:rsidRPr="00E32CA7"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D0B07" w14:textId="77777777" w:rsidR="003052E6" w:rsidRDefault="003052E6">
      <w:r>
        <w:separator/>
      </w:r>
    </w:p>
  </w:endnote>
  <w:endnote w:type="continuationSeparator" w:id="0">
    <w:p w14:paraId="737D497E" w14:textId="77777777" w:rsidR="003052E6" w:rsidRDefault="003052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BDCED" w14:textId="77777777" w:rsidR="00405A9E" w:rsidRPr="00A72458" w:rsidRDefault="00405A9E" w:rsidP="00A72458">
    <w:pPr>
      <w:pStyle w:val="Footer"/>
      <w:tabs>
        <w:tab w:val="clear" w:pos="4153"/>
        <w:tab w:val="clear" w:pos="8306"/>
        <w:tab w:val="right" w:pos="9027"/>
      </w:tabs>
    </w:pPr>
    <w:r w:rsidRPr="002227B1">
      <w:rPr>
        <w:lang w:val="en-US"/>
      </w:rPr>
      <w:t xml:space="preserve">Page </w:t>
    </w:r>
    <w:r w:rsidR="00CC051B" w:rsidRPr="002227B1">
      <w:rPr>
        <w:lang w:val="en-US"/>
      </w:rPr>
      <w:fldChar w:fldCharType="begin"/>
    </w:r>
    <w:r w:rsidRPr="002227B1">
      <w:rPr>
        <w:lang w:val="en-US"/>
      </w:rPr>
      <w:instrText xml:space="preserve"> PAGE </w:instrText>
    </w:r>
    <w:r w:rsidR="00CC051B" w:rsidRPr="002227B1">
      <w:rPr>
        <w:lang w:val="en-US"/>
      </w:rPr>
      <w:fldChar w:fldCharType="separate"/>
    </w:r>
    <w:r w:rsidR="00A662B9">
      <w:rPr>
        <w:noProof/>
        <w:lang w:val="en-US"/>
      </w:rPr>
      <w:t>1</w:t>
    </w:r>
    <w:r w:rsidR="00CC051B" w:rsidRPr="002227B1">
      <w:rPr>
        <w:lang w:val="en-US"/>
      </w:rPr>
      <w:fldChar w:fldCharType="end"/>
    </w:r>
    <w:r w:rsidRPr="002227B1">
      <w:rPr>
        <w:lang w:val="en-US"/>
      </w:rPr>
      <w:t xml:space="preserve"> of </w:t>
    </w:r>
    <w:r w:rsidR="00CC051B" w:rsidRPr="002227B1">
      <w:rPr>
        <w:lang w:val="en-US"/>
      </w:rPr>
      <w:fldChar w:fldCharType="begin"/>
    </w:r>
    <w:r w:rsidRPr="002227B1">
      <w:rPr>
        <w:lang w:val="en-US"/>
      </w:rPr>
      <w:instrText xml:space="preserve"> NUMPAGES </w:instrText>
    </w:r>
    <w:r w:rsidR="00CC051B" w:rsidRPr="002227B1">
      <w:rPr>
        <w:lang w:val="en-US"/>
      </w:rPr>
      <w:fldChar w:fldCharType="separate"/>
    </w:r>
    <w:r w:rsidR="00A662B9">
      <w:rPr>
        <w:noProof/>
        <w:lang w:val="en-US"/>
      </w:rPr>
      <w:t>2</w:t>
    </w:r>
    <w:r w:rsidR="00CC051B" w:rsidRPr="002227B1">
      <w:rPr>
        <w:lang w:val="en-US"/>
      </w:rPr>
      <w:fldChar w:fldCharType="end"/>
    </w:r>
    <w:r w:rsidR="005106D5">
      <w:rPr>
        <w:lang w:val="en-US"/>
      </w:rPr>
      <w:ptab w:relativeTo="margin" w:alignment="center" w:leader="none"/>
    </w:r>
    <w:r w:rsidR="005106D5">
      <w:rPr>
        <w:lang w:val="en-US"/>
      </w:rPr>
      <w:t>201</w:t>
    </w:r>
    <w:r w:rsidR="00952CB7">
      <w:rPr>
        <w:lang w:val="en-US"/>
      </w:rPr>
      <w:t>4</w:t>
    </w:r>
    <w:r w:rsidR="00E9772F">
      <w:rPr>
        <w:lang w:val="en-US"/>
      </w:rPr>
      <w:t>/201</w:t>
    </w:r>
    <w:r w:rsidR="00952CB7">
      <w:rPr>
        <w:lang w:val="en-US"/>
      </w:rPr>
      <w:t>5</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2605C" w14:textId="77777777" w:rsidR="003052E6" w:rsidRDefault="003052E6">
      <w:r>
        <w:separator/>
      </w:r>
    </w:p>
  </w:footnote>
  <w:footnote w:type="continuationSeparator" w:id="0">
    <w:p w14:paraId="73A555DF" w14:textId="77777777" w:rsidR="003052E6" w:rsidRDefault="003052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921F1"/>
    <w:multiLevelType w:val="hybridMultilevel"/>
    <w:tmpl w:val="3392D144"/>
    <w:lvl w:ilvl="0" w:tplc="F4B2121C">
      <w:start w:val="1"/>
      <w:numFmt w:val="lowerLetter"/>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1F041F9D"/>
    <w:multiLevelType w:val="hybridMultilevel"/>
    <w:tmpl w:val="B23E8D76"/>
    <w:lvl w:ilvl="0" w:tplc="6E88D1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15:restartNumberingAfterBreak="0">
    <w:nsid w:val="22D15220"/>
    <w:multiLevelType w:val="hybridMultilevel"/>
    <w:tmpl w:val="61B014F8"/>
    <w:lvl w:ilvl="0" w:tplc="D3166CDE">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22F75"/>
    <w:multiLevelType w:val="hybridMultilevel"/>
    <w:tmpl w:val="AA7E29CC"/>
    <w:lvl w:ilvl="0" w:tplc="FFFFFFFF">
      <w:start w:val="1"/>
      <w:numFmt w:val="lowerLetter"/>
      <w:lvlText w:val="(%1)"/>
      <w:lvlJc w:val="left"/>
      <w:pPr>
        <w:tabs>
          <w:tab w:val="num" w:pos="1080"/>
        </w:tabs>
        <w:ind w:left="1080" w:hanging="360"/>
      </w:pPr>
      <w:rPr>
        <w:rFonts w:hint="default"/>
      </w:rPr>
    </w:lvl>
    <w:lvl w:ilvl="1" w:tplc="FFFFFFFF" w:tentative="1">
      <w:start w:val="1"/>
      <w:numFmt w:val="lowerLetter"/>
      <w:lvlText w:val="%2."/>
      <w:lvlJc w:val="left"/>
      <w:pPr>
        <w:tabs>
          <w:tab w:val="num" w:pos="1800"/>
        </w:tabs>
        <w:ind w:left="1800" w:hanging="360"/>
      </w:pPr>
    </w:lvl>
    <w:lvl w:ilvl="2" w:tplc="FFFFFFFF" w:tentative="1">
      <w:start w:val="1"/>
      <w:numFmt w:val="lowerRoman"/>
      <w:lvlText w:val="%3."/>
      <w:lvlJc w:val="right"/>
      <w:pPr>
        <w:tabs>
          <w:tab w:val="num" w:pos="2520"/>
        </w:tabs>
        <w:ind w:left="2520" w:hanging="180"/>
      </w:pPr>
    </w:lvl>
    <w:lvl w:ilvl="3" w:tplc="FFFFFFFF" w:tentative="1">
      <w:start w:val="1"/>
      <w:numFmt w:val="decimal"/>
      <w:lvlText w:val="%4."/>
      <w:lvlJc w:val="left"/>
      <w:pPr>
        <w:tabs>
          <w:tab w:val="num" w:pos="3240"/>
        </w:tabs>
        <w:ind w:left="3240" w:hanging="360"/>
      </w:pPr>
    </w:lvl>
    <w:lvl w:ilvl="4" w:tplc="FFFFFFFF" w:tentative="1">
      <w:start w:val="1"/>
      <w:numFmt w:val="lowerLetter"/>
      <w:lvlText w:val="%5."/>
      <w:lvlJc w:val="left"/>
      <w:pPr>
        <w:tabs>
          <w:tab w:val="num" w:pos="3960"/>
        </w:tabs>
        <w:ind w:left="3960" w:hanging="360"/>
      </w:pPr>
    </w:lvl>
    <w:lvl w:ilvl="5" w:tplc="FFFFFFFF" w:tentative="1">
      <w:start w:val="1"/>
      <w:numFmt w:val="lowerRoman"/>
      <w:lvlText w:val="%6."/>
      <w:lvlJc w:val="right"/>
      <w:pPr>
        <w:tabs>
          <w:tab w:val="num" w:pos="4680"/>
        </w:tabs>
        <w:ind w:left="4680" w:hanging="180"/>
      </w:pPr>
    </w:lvl>
    <w:lvl w:ilvl="6" w:tplc="FFFFFFFF" w:tentative="1">
      <w:start w:val="1"/>
      <w:numFmt w:val="decimal"/>
      <w:lvlText w:val="%7."/>
      <w:lvlJc w:val="left"/>
      <w:pPr>
        <w:tabs>
          <w:tab w:val="num" w:pos="5400"/>
        </w:tabs>
        <w:ind w:left="5400" w:hanging="360"/>
      </w:pPr>
    </w:lvl>
    <w:lvl w:ilvl="7" w:tplc="FFFFFFFF" w:tentative="1">
      <w:start w:val="1"/>
      <w:numFmt w:val="lowerLetter"/>
      <w:lvlText w:val="%8."/>
      <w:lvlJc w:val="left"/>
      <w:pPr>
        <w:tabs>
          <w:tab w:val="num" w:pos="6120"/>
        </w:tabs>
        <w:ind w:left="6120" w:hanging="360"/>
      </w:pPr>
    </w:lvl>
    <w:lvl w:ilvl="8" w:tplc="FFFFFFFF" w:tentative="1">
      <w:start w:val="1"/>
      <w:numFmt w:val="lowerRoman"/>
      <w:lvlText w:val="%9."/>
      <w:lvlJc w:val="right"/>
      <w:pPr>
        <w:tabs>
          <w:tab w:val="num" w:pos="6840"/>
        </w:tabs>
        <w:ind w:left="6840" w:hanging="180"/>
      </w:pPr>
    </w:lvl>
  </w:abstractNum>
  <w:abstractNum w:abstractNumId="6" w15:restartNumberingAfterBreak="0">
    <w:nsid w:val="39FE0B97"/>
    <w:multiLevelType w:val="hybridMultilevel"/>
    <w:tmpl w:val="12521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711E6CA3"/>
    <w:multiLevelType w:val="hybridMultilevel"/>
    <w:tmpl w:val="75026D22"/>
    <w:lvl w:ilvl="0" w:tplc="49383A1E">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8"/>
  </w:num>
  <w:num w:numId="3">
    <w:abstractNumId w:val="3"/>
  </w:num>
  <w:num w:numId="4">
    <w:abstractNumId w:val="0"/>
  </w:num>
  <w:num w:numId="5">
    <w:abstractNumId w:val="5"/>
  </w:num>
  <w:num w:numId="6">
    <w:abstractNumId w:val="1"/>
  </w:num>
  <w:num w:numId="7">
    <w:abstractNumId w:val="6"/>
  </w:num>
  <w:num w:numId="8">
    <w:abstractNumId w:val="4"/>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4440"/>
    <w:rsid w:val="00014324"/>
    <w:rsid w:val="000335CD"/>
    <w:rsid w:val="0005302D"/>
    <w:rsid w:val="00066E57"/>
    <w:rsid w:val="0009720B"/>
    <w:rsid w:val="000D2292"/>
    <w:rsid w:val="000D65A5"/>
    <w:rsid w:val="000E36D6"/>
    <w:rsid w:val="000E552A"/>
    <w:rsid w:val="000E5EE2"/>
    <w:rsid w:val="000F215B"/>
    <w:rsid w:val="000F461F"/>
    <w:rsid w:val="001338B4"/>
    <w:rsid w:val="0014784D"/>
    <w:rsid w:val="00147A36"/>
    <w:rsid w:val="001508D2"/>
    <w:rsid w:val="00152726"/>
    <w:rsid w:val="0015414A"/>
    <w:rsid w:val="0015599E"/>
    <w:rsid w:val="00161026"/>
    <w:rsid w:val="00175910"/>
    <w:rsid w:val="0018636D"/>
    <w:rsid w:val="001C60E5"/>
    <w:rsid w:val="001F0C68"/>
    <w:rsid w:val="002432C0"/>
    <w:rsid w:val="00250F5B"/>
    <w:rsid w:val="0025252C"/>
    <w:rsid w:val="00256113"/>
    <w:rsid w:val="00274D58"/>
    <w:rsid w:val="00280103"/>
    <w:rsid w:val="00294ACD"/>
    <w:rsid w:val="002D3C39"/>
    <w:rsid w:val="002E72EF"/>
    <w:rsid w:val="002F26C1"/>
    <w:rsid w:val="003052E6"/>
    <w:rsid w:val="00310D1E"/>
    <w:rsid w:val="00311E70"/>
    <w:rsid w:val="0032004F"/>
    <w:rsid w:val="00337C61"/>
    <w:rsid w:val="00355330"/>
    <w:rsid w:val="0036641A"/>
    <w:rsid w:val="00373E3F"/>
    <w:rsid w:val="003A43F8"/>
    <w:rsid w:val="003B03DA"/>
    <w:rsid w:val="003B54C8"/>
    <w:rsid w:val="003B7622"/>
    <w:rsid w:val="003E39FB"/>
    <w:rsid w:val="003F4F0F"/>
    <w:rsid w:val="003F6D14"/>
    <w:rsid w:val="00405A9E"/>
    <w:rsid w:val="004076C4"/>
    <w:rsid w:val="00410939"/>
    <w:rsid w:val="00451825"/>
    <w:rsid w:val="00464504"/>
    <w:rsid w:val="0047567D"/>
    <w:rsid w:val="00481FA0"/>
    <w:rsid w:val="0049085F"/>
    <w:rsid w:val="004A3624"/>
    <w:rsid w:val="004A39CF"/>
    <w:rsid w:val="004A425E"/>
    <w:rsid w:val="004A58A8"/>
    <w:rsid w:val="004A6C5A"/>
    <w:rsid w:val="004C39A6"/>
    <w:rsid w:val="004F45CD"/>
    <w:rsid w:val="004F4B61"/>
    <w:rsid w:val="00500829"/>
    <w:rsid w:val="00504B0F"/>
    <w:rsid w:val="00504EBE"/>
    <w:rsid w:val="005106D5"/>
    <w:rsid w:val="005108B3"/>
    <w:rsid w:val="00531FF5"/>
    <w:rsid w:val="0055088C"/>
    <w:rsid w:val="00555938"/>
    <w:rsid w:val="0056046A"/>
    <w:rsid w:val="00561A9B"/>
    <w:rsid w:val="005672D9"/>
    <w:rsid w:val="00570463"/>
    <w:rsid w:val="005826C9"/>
    <w:rsid w:val="005876B5"/>
    <w:rsid w:val="00590A2F"/>
    <w:rsid w:val="00591EF1"/>
    <w:rsid w:val="005A2CA0"/>
    <w:rsid w:val="005A5B33"/>
    <w:rsid w:val="005B4884"/>
    <w:rsid w:val="005D2E24"/>
    <w:rsid w:val="005D40D2"/>
    <w:rsid w:val="005E6EF7"/>
    <w:rsid w:val="0062759D"/>
    <w:rsid w:val="0063282B"/>
    <w:rsid w:val="006375E3"/>
    <w:rsid w:val="0065660F"/>
    <w:rsid w:val="0066393B"/>
    <w:rsid w:val="00674612"/>
    <w:rsid w:val="00685E99"/>
    <w:rsid w:val="00691660"/>
    <w:rsid w:val="006C1785"/>
    <w:rsid w:val="006D1161"/>
    <w:rsid w:val="006D2250"/>
    <w:rsid w:val="006D4DD5"/>
    <w:rsid w:val="006F0ECE"/>
    <w:rsid w:val="006F3197"/>
    <w:rsid w:val="00703C9F"/>
    <w:rsid w:val="00704CAD"/>
    <w:rsid w:val="00711505"/>
    <w:rsid w:val="0071656A"/>
    <w:rsid w:val="00720F98"/>
    <w:rsid w:val="007228A4"/>
    <w:rsid w:val="00734DFF"/>
    <w:rsid w:val="00762E20"/>
    <w:rsid w:val="007770A9"/>
    <w:rsid w:val="00781F6D"/>
    <w:rsid w:val="00785B6C"/>
    <w:rsid w:val="00792B18"/>
    <w:rsid w:val="00793568"/>
    <w:rsid w:val="007A1555"/>
    <w:rsid w:val="007B420E"/>
    <w:rsid w:val="007D5972"/>
    <w:rsid w:val="007E3A8E"/>
    <w:rsid w:val="008029EE"/>
    <w:rsid w:val="0080362A"/>
    <w:rsid w:val="00826D6E"/>
    <w:rsid w:val="00846760"/>
    <w:rsid w:val="008526DB"/>
    <w:rsid w:val="008616E4"/>
    <w:rsid w:val="008F0F4A"/>
    <w:rsid w:val="00917F06"/>
    <w:rsid w:val="00931114"/>
    <w:rsid w:val="009427E5"/>
    <w:rsid w:val="00952CB7"/>
    <w:rsid w:val="0095405E"/>
    <w:rsid w:val="00955A24"/>
    <w:rsid w:val="0095743F"/>
    <w:rsid w:val="0097229A"/>
    <w:rsid w:val="0099101B"/>
    <w:rsid w:val="009948F4"/>
    <w:rsid w:val="00996632"/>
    <w:rsid w:val="0099696B"/>
    <w:rsid w:val="009A28BE"/>
    <w:rsid w:val="009B5546"/>
    <w:rsid w:val="009F2326"/>
    <w:rsid w:val="00A123FF"/>
    <w:rsid w:val="00A15210"/>
    <w:rsid w:val="00A16BB7"/>
    <w:rsid w:val="00A23173"/>
    <w:rsid w:val="00A47238"/>
    <w:rsid w:val="00A572EA"/>
    <w:rsid w:val="00A662B9"/>
    <w:rsid w:val="00A72458"/>
    <w:rsid w:val="00A85C60"/>
    <w:rsid w:val="00A96634"/>
    <w:rsid w:val="00AD2A94"/>
    <w:rsid w:val="00AD3FE6"/>
    <w:rsid w:val="00AE7624"/>
    <w:rsid w:val="00AF097E"/>
    <w:rsid w:val="00B07A8D"/>
    <w:rsid w:val="00B12D44"/>
    <w:rsid w:val="00B22B43"/>
    <w:rsid w:val="00B64FDF"/>
    <w:rsid w:val="00B674C4"/>
    <w:rsid w:val="00B83785"/>
    <w:rsid w:val="00B877AD"/>
    <w:rsid w:val="00B90DA5"/>
    <w:rsid w:val="00B93754"/>
    <w:rsid w:val="00BC4889"/>
    <w:rsid w:val="00BD440E"/>
    <w:rsid w:val="00C02687"/>
    <w:rsid w:val="00C1346F"/>
    <w:rsid w:val="00C266FC"/>
    <w:rsid w:val="00C269D1"/>
    <w:rsid w:val="00C33003"/>
    <w:rsid w:val="00C53820"/>
    <w:rsid w:val="00C5464C"/>
    <w:rsid w:val="00C7732E"/>
    <w:rsid w:val="00C8691D"/>
    <w:rsid w:val="00C96858"/>
    <w:rsid w:val="00CA70AE"/>
    <w:rsid w:val="00CB215A"/>
    <w:rsid w:val="00CB4484"/>
    <w:rsid w:val="00CB6177"/>
    <w:rsid w:val="00CC051B"/>
    <w:rsid w:val="00CC4CAC"/>
    <w:rsid w:val="00CE2633"/>
    <w:rsid w:val="00D00220"/>
    <w:rsid w:val="00D202B9"/>
    <w:rsid w:val="00D27950"/>
    <w:rsid w:val="00D31A6E"/>
    <w:rsid w:val="00D3412D"/>
    <w:rsid w:val="00D36E75"/>
    <w:rsid w:val="00D42181"/>
    <w:rsid w:val="00D429DD"/>
    <w:rsid w:val="00D6332D"/>
    <w:rsid w:val="00D67CD0"/>
    <w:rsid w:val="00D7009C"/>
    <w:rsid w:val="00D745FE"/>
    <w:rsid w:val="00DC3A55"/>
    <w:rsid w:val="00DE0CC1"/>
    <w:rsid w:val="00E05E03"/>
    <w:rsid w:val="00E0685E"/>
    <w:rsid w:val="00E24192"/>
    <w:rsid w:val="00E305F9"/>
    <w:rsid w:val="00E30914"/>
    <w:rsid w:val="00E326F6"/>
    <w:rsid w:val="00E32CA7"/>
    <w:rsid w:val="00E47772"/>
    <w:rsid w:val="00E51801"/>
    <w:rsid w:val="00E6279E"/>
    <w:rsid w:val="00E77028"/>
    <w:rsid w:val="00E9772F"/>
    <w:rsid w:val="00EA0B9D"/>
    <w:rsid w:val="00EB1C4A"/>
    <w:rsid w:val="00EC0A0F"/>
    <w:rsid w:val="00EF09DA"/>
    <w:rsid w:val="00EF3425"/>
    <w:rsid w:val="00F121DF"/>
    <w:rsid w:val="00F20EC1"/>
    <w:rsid w:val="00F327CC"/>
    <w:rsid w:val="00F5653E"/>
    <w:rsid w:val="00F93162"/>
    <w:rsid w:val="00FC2F7E"/>
    <w:rsid w:val="00FE3487"/>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F610EB"/>
  <w15:docId w15:val="{859F336E-B4A1-4B6F-B8D5-549AF019D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paragraph" w:styleId="Heading3">
    <w:name w:val="heading 3"/>
    <w:basedOn w:val="Normal"/>
    <w:next w:val="Normal"/>
    <w:link w:val="Heading3Char"/>
    <w:uiPriority w:val="9"/>
    <w:unhideWhenUsed/>
    <w:qFormat/>
    <w:rsid w:val="00E47772"/>
    <w:pPr>
      <w:keepNext/>
      <w:spacing w:before="240" w:after="60"/>
      <w:outlineLvl w:val="2"/>
    </w:pPr>
    <w:rPr>
      <w:rFonts w:ascii="Cambria" w:hAnsi="Cambria"/>
      <w:b/>
      <w:bCs/>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customStyle="1" w:styleId="Heading3Char">
    <w:name w:val="Heading 3 Char"/>
    <w:basedOn w:val="DefaultParagraphFont"/>
    <w:link w:val="Heading3"/>
    <w:uiPriority w:val="9"/>
    <w:rsid w:val="00E47772"/>
    <w:rPr>
      <w:rFonts w:ascii="Cambria" w:hAnsi="Cambria"/>
      <w:b/>
      <w:bCs/>
      <w:sz w:val="26"/>
      <w:szCs w:val="26"/>
      <w:lang w:val="x-none" w:eastAsia="x-none"/>
    </w:rPr>
  </w:style>
  <w:style w:type="paragraph" w:styleId="ListParagraph">
    <w:name w:val="List Paragraph"/>
    <w:basedOn w:val="Normal"/>
    <w:uiPriority w:val="34"/>
    <w:qFormat/>
    <w:rsid w:val="00E47772"/>
    <w:pPr>
      <w:spacing w:after="160" w:line="259" w:lineRule="auto"/>
      <w:ind w:left="720"/>
      <w:contextualSpacing/>
    </w:pPr>
    <w:rPr>
      <w:rFonts w:asciiTheme="minorHAnsi" w:eastAsiaTheme="minorEastAsia" w:hAnsiTheme="minorHAnsi" w:cstheme="minorBidi"/>
      <w:sz w:val="22"/>
      <w:szCs w:val="22"/>
      <w:lang w:eastAsia="zh-CN"/>
    </w:rPr>
  </w:style>
  <w:style w:type="paragraph" w:customStyle="1" w:styleId="s3">
    <w:name w:val="s3"/>
    <w:basedOn w:val="Normal"/>
    <w:rsid w:val="00E32CA7"/>
    <w:pPr>
      <w:spacing w:before="100" w:beforeAutospacing="1" w:after="100" w:afterAutospacing="1"/>
    </w:pPr>
    <w:rPr>
      <w:rFonts w:ascii="Calibri" w:eastAsiaTheme="minorHAnsi" w:hAnsi="Calibri" w:cs="Calibri"/>
      <w:sz w:val="22"/>
      <w:szCs w:val="22"/>
    </w:rPr>
  </w:style>
  <w:style w:type="paragraph" w:customStyle="1" w:styleId="s6">
    <w:name w:val="s6"/>
    <w:basedOn w:val="Normal"/>
    <w:rsid w:val="00E32CA7"/>
    <w:pPr>
      <w:spacing w:before="100" w:beforeAutospacing="1" w:after="100" w:afterAutospacing="1"/>
    </w:pPr>
    <w:rPr>
      <w:rFonts w:ascii="Calibri" w:eastAsiaTheme="minorHAnsi" w:hAnsi="Calibri" w:cs="Calibri"/>
      <w:sz w:val="22"/>
      <w:szCs w:val="22"/>
    </w:rPr>
  </w:style>
  <w:style w:type="paragraph" w:customStyle="1" w:styleId="s8">
    <w:name w:val="s8"/>
    <w:basedOn w:val="Normal"/>
    <w:rsid w:val="00E32CA7"/>
    <w:pPr>
      <w:spacing w:before="100" w:beforeAutospacing="1" w:after="100" w:afterAutospacing="1"/>
    </w:pPr>
    <w:rPr>
      <w:rFonts w:ascii="Calibri" w:eastAsiaTheme="minorHAnsi" w:hAnsi="Calibri" w:cs="Calibri"/>
      <w:sz w:val="22"/>
      <w:szCs w:val="22"/>
    </w:rPr>
  </w:style>
  <w:style w:type="character" w:customStyle="1" w:styleId="bumpedfont15">
    <w:name w:val="bumpedfont15"/>
    <w:basedOn w:val="DefaultParagraphFont"/>
    <w:rsid w:val="00E32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882836">
      <w:bodyDiv w:val="1"/>
      <w:marLeft w:val="0"/>
      <w:marRight w:val="0"/>
      <w:marTop w:val="0"/>
      <w:marBottom w:val="0"/>
      <w:divBdr>
        <w:top w:val="none" w:sz="0" w:space="0" w:color="auto"/>
        <w:left w:val="none" w:sz="0" w:space="0" w:color="auto"/>
        <w:bottom w:val="none" w:sz="0" w:space="0" w:color="auto"/>
        <w:right w:val="none" w:sz="0" w:space="0" w:color="auto"/>
      </w:divBdr>
    </w:div>
    <w:div w:id="684672959">
      <w:bodyDiv w:val="1"/>
      <w:marLeft w:val="0"/>
      <w:marRight w:val="0"/>
      <w:marTop w:val="0"/>
      <w:marBottom w:val="0"/>
      <w:divBdr>
        <w:top w:val="none" w:sz="0" w:space="0" w:color="auto"/>
        <w:left w:val="none" w:sz="0" w:space="0" w:color="auto"/>
        <w:bottom w:val="none" w:sz="0" w:space="0" w:color="auto"/>
        <w:right w:val="none" w:sz="0" w:space="0" w:color="auto"/>
      </w:divBdr>
    </w:div>
    <w:div w:id="710350290">
      <w:bodyDiv w:val="1"/>
      <w:marLeft w:val="0"/>
      <w:marRight w:val="0"/>
      <w:marTop w:val="0"/>
      <w:marBottom w:val="0"/>
      <w:divBdr>
        <w:top w:val="none" w:sz="0" w:space="0" w:color="auto"/>
        <w:left w:val="none" w:sz="0" w:space="0" w:color="auto"/>
        <w:bottom w:val="none" w:sz="0" w:space="0" w:color="auto"/>
        <w:right w:val="none" w:sz="0" w:space="0" w:color="auto"/>
      </w:divBdr>
    </w:div>
    <w:div w:id="10768253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7F8B75-098D-4643-80D8-7873307E5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1931</Words>
  <Characters>11013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Faisal Shamsdin</cp:lastModifiedBy>
  <cp:revision>2</cp:revision>
  <cp:lastPrinted>2010-12-14T12:56:00Z</cp:lastPrinted>
  <dcterms:created xsi:type="dcterms:W3CDTF">2022-04-01T10:43:00Z</dcterms:created>
  <dcterms:modified xsi:type="dcterms:W3CDTF">2022-04-01T10:43:00Z</dcterms:modified>
</cp:coreProperties>
</file>