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3E9EF" w14:textId="72AC8763" w:rsidR="00A05A65" w:rsidRDefault="0002440F" w:rsidP="00320583">
      <w:pPr>
        <w:rPr>
          <w:rFonts w:ascii="Arial" w:hAnsi="Arial" w:cs="Arial"/>
          <w:b/>
          <w:bCs/>
          <w:u w:val="single"/>
        </w:rPr>
      </w:pPr>
      <w:r w:rsidRPr="0002440F">
        <w:rPr>
          <w:rFonts w:ascii="Arial" w:hAnsi="Arial" w:cs="Arial"/>
          <w:b/>
          <w:bCs/>
          <w:noProof/>
          <w:u w:val="single"/>
        </w:rPr>
        <w:drawing>
          <wp:inline distT="0" distB="0" distL="0" distR="0" wp14:anchorId="5FD2D2C8" wp14:editId="22AEF205">
            <wp:extent cx="2282513" cy="1187450"/>
            <wp:effectExtent l="0" t="0" r="3810" b="0"/>
            <wp:docPr id="2" name="Picture 3" descr="University of Wales Trinity Saint David: Ranking, Courses, Fees ...">
              <a:extLst xmlns:a="http://schemas.openxmlformats.org/drawingml/2006/main">
                <a:ext uri="{FF2B5EF4-FFF2-40B4-BE49-F238E27FC236}">
                  <a16:creationId xmlns:a16="http://schemas.microsoft.com/office/drawing/2014/main" id="{6ED34B07-B1C9-6BDF-5069-61D63BB3ED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niversity of Wales Trinity Saint David: Ranking, Courses, Fees ...">
                      <a:extLst>
                        <a:ext uri="{FF2B5EF4-FFF2-40B4-BE49-F238E27FC236}">
                          <a16:creationId xmlns:a16="http://schemas.microsoft.com/office/drawing/2014/main" id="{6ED34B07-B1C9-6BDF-5069-61D63BB3EDD8}"/>
                        </a:ext>
                      </a:extLst>
                    </pic:cNvPr>
                    <pic:cNvPicPr>
                      <a:picLocks noChangeAspect="1"/>
                    </pic:cNvPicPr>
                  </pic:nvPicPr>
                  <pic:blipFill>
                    <a:blip r:embed="rId7"/>
                    <a:stretch>
                      <a:fillRect/>
                    </a:stretch>
                  </pic:blipFill>
                  <pic:spPr>
                    <a:xfrm>
                      <a:off x="0" y="0"/>
                      <a:ext cx="2293318" cy="1193071"/>
                    </a:xfrm>
                    <a:prstGeom prst="rect">
                      <a:avLst/>
                    </a:prstGeom>
                    <a:noFill/>
                    <a:ln cap="flat">
                      <a:noFill/>
                    </a:ln>
                  </pic:spPr>
                </pic:pic>
              </a:graphicData>
            </a:graphic>
          </wp:inline>
        </w:drawing>
      </w:r>
    </w:p>
    <w:p w14:paraId="4DFBC129" w14:textId="77777777" w:rsidR="00A05A65" w:rsidRDefault="00A05A65" w:rsidP="00320583">
      <w:pPr>
        <w:rPr>
          <w:rFonts w:ascii="Arial" w:hAnsi="Arial" w:cs="Arial"/>
          <w:b/>
          <w:bCs/>
          <w:u w:val="single"/>
        </w:rPr>
      </w:pPr>
    </w:p>
    <w:p w14:paraId="41FA6F34" w14:textId="77777777" w:rsidR="00891893" w:rsidRDefault="00891893" w:rsidP="00320583">
      <w:pPr>
        <w:rPr>
          <w:rFonts w:ascii="Arial" w:hAnsi="Arial" w:cs="Arial"/>
          <w:b/>
          <w:bCs/>
          <w:u w:val="single"/>
        </w:rPr>
      </w:pPr>
    </w:p>
    <w:p w14:paraId="02DFA644" w14:textId="77777777" w:rsidR="00891893" w:rsidRDefault="00891893" w:rsidP="00320583">
      <w:pPr>
        <w:rPr>
          <w:rFonts w:ascii="Arial" w:hAnsi="Arial" w:cs="Arial"/>
          <w:b/>
          <w:bCs/>
          <w:u w:val="single"/>
        </w:rPr>
      </w:pPr>
    </w:p>
    <w:p w14:paraId="5ACDD869" w14:textId="1610CDEC" w:rsidR="00882A5D" w:rsidRDefault="00445E86" w:rsidP="00DB00AD">
      <w:pPr>
        <w:jc w:val="center"/>
        <w:rPr>
          <w:rFonts w:ascii="Arial" w:hAnsi="Arial" w:cs="Arial"/>
          <w:b/>
          <w:bCs/>
          <w:sz w:val="36"/>
          <w:szCs w:val="36"/>
        </w:rPr>
      </w:pPr>
      <w:r>
        <w:rPr>
          <w:rFonts w:ascii="Arial" w:hAnsi="Arial" w:cs="Arial"/>
          <w:b/>
          <w:bCs/>
          <w:sz w:val="36"/>
          <w:szCs w:val="36"/>
        </w:rPr>
        <w:t xml:space="preserve">Modul name: </w:t>
      </w:r>
      <w:r w:rsidR="00882A5D" w:rsidRPr="003247AF">
        <w:rPr>
          <w:rFonts w:ascii="Arial" w:hAnsi="Arial" w:cs="Arial"/>
          <w:b/>
          <w:bCs/>
          <w:sz w:val="36"/>
          <w:szCs w:val="36"/>
        </w:rPr>
        <w:t>Health, Wellbeing and Sustainable Development</w:t>
      </w:r>
      <w:r>
        <w:rPr>
          <w:rFonts w:ascii="Arial" w:hAnsi="Arial" w:cs="Arial"/>
          <w:b/>
          <w:bCs/>
          <w:sz w:val="36"/>
          <w:szCs w:val="36"/>
        </w:rPr>
        <w:t xml:space="preserve"> </w:t>
      </w:r>
      <w:r w:rsidR="00882A5D" w:rsidRPr="00445E86">
        <w:rPr>
          <w:rFonts w:ascii="Arial" w:hAnsi="Arial" w:cs="Arial"/>
          <w:b/>
          <w:bCs/>
          <w:sz w:val="36"/>
          <w:szCs w:val="36"/>
        </w:rPr>
        <w:t>BMHP6030_LO</w:t>
      </w:r>
      <w:r w:rsidR="003247AF" w:rsidRPr="00445E86">
        <w:rPr>
          <w:rFonts w:ascii="Arial" w:hAnsi="Arial" w:cs="Arial"/>
          <w:b/>
          <w:bCs/>
          <w:sz w:val="36"/>
          <w:szCs w:val="36"/>
        </w:rPr>
        <w:t>N</w:t>
      </w:r>
    </w:p>
    <w:p w14:paraId="0CDF80AB" w14:textId="77777777" w:rsidR="00445E86" w:rsidRPr="00445E86" w:rsidRDefault="00445E86" w:rsidP="00DB00AD">
      <w:pPr>
        <w:jc w:val="center"/>
        <w:rPr>
          <w:rFonts w:ascii="Arial" w:hAnsi="Arial" w:cs="Arial"/>
          <w:b/>
          <w:bCs/>
          <w:sz w:val="36"/>
          <w:szCs w:val="36"/>
        </w:rPr>
      </w:pPr>
    </w:p>
    <w:p w14:paraId="6C4D32C1" w14:textId="28512446" w:rsidR="00CF1102" w:rsidRDefault="00905DFB" w:rsidP="00DB00AD">
      <w:pPr>
        <w:jc w:val="center"/>
        <w:rPr>
          <w:rFonts w:ascii="Arial" w:hAnsi="Arial" w:cs="Arial"/>
          <w:b/>
          <w:bCs/>
          <w:sz w:val="32"/>
          <w:szCs w:val="32"/>
        </w:rPr>
      </w:pPr>
      <w:r>
        <w:rPr>
          <w:rFonts w:ascii="Arial" w:hAnsi="Arial" w:cs="Arial"/>
          <w:b/>
          <w:bCs/>
          <w:sz w:val="32"/>
          <w:szCs w:val="32"/>
        </w:rPr>
        <w:t>Lecturer</w:t>
      </w:r>
      <w:r w:rsidR="00445E86" w:rsidRPr="00445E86">
        <w:rPr>
          <w:rFonts w:ascii="Arial" w:hAnsi="Arial" w:cs="Arial"/>
          <w:b/>
          <w:bCs/>
          <w:sz w:val="32"/>
          <w:szCs w:val="32"/>
        </w:rPr>
        <w:t xml:space="preserve">: </w:t>
      </w:r>
      <w:r w:rsidR="00CF1102" w:rsidRPr="00445E86">
        <w:rPr>
          <w:rFonts w:ascii="Arial" w:hAnsi="Arial" w:cs="Arial"/>
          <w:b/>
          <w:bCs/>
          <w:sz w:val="32"/>
          <w:szCs w:val="32"/>
        </w:rPr>
        <w:t xml:space="preserve">Dr </w:t>
      </w:r>
      <w:proofErr w:type="spellStart"/>
      <w:r w:rsidR="00CF1102" w:rsidRPr="00445E86">
        <w:rPr>
          <w:rFonts w:ascii="Arial" w:hAnsi="Arial" w:cs="Arial"/>
          <w:b/>
          <w:bCs/>
          <w:sz w:val="32"/>
          <w:szCs w:val="32"/>
        </w:rPr>
        <w:t>Itse</w:t>
      </w:r>
      <w:proofErr w:type="spellEnd"/>
      <w:r w:rsidR="00CF1102" w:rsidRPr="00445E86">
        <w:rPr>
          <w:rFonts w:ascii="Arial" w:hAnsi="Arial" w:cs="Arial"/>
          <w:b/>
          <w:bCs/>
          <w:sz w:val="32"/>
          <w:szCs w:val="32"/>
        </w:rPr>
        <w:t xml:space="preserve"> Olaoye</w:t>
      </w:r>
    </w:p>
    <w:p w14:paraId="3377BAF9" w14:textId="77777777" w:rsidR="00445E86" w:rsidRPr="00445E86" w:rsidRDefault="00445E86" w:rsidP="00DB00AD">
      <w:pPr>
        <w:jc w:val="center"/>
        <w:rPr>
          <w:rFonts w:ascii="Arial" w:hAnsi="Arial" w:cs="Arial"/>
          <w:b/>
          <w:bCs/>
          <w:sz w:val="32"/>
          <w:szCs w:val="32"/>
        </w:rPr>
      </w:pPr>
    </w:p>
    <w:p w14:paraId="76FFB67B" w14:textId="3F94873E" w:rsidR="00A05A65" w:rsidRPr="00445E86" w:rsidRDefault="00445E86" w:rsidP="00DB00AD">
      <w:pPr>
        <w:jc w:val="center"/>
        <w:rPr>
          <w:rFonts w:ascii="Arial" w:hAnsi="Arial" w:cs="Arial"/>
          <w:b/>
          <w:bCs/>
          <w:sz w:val="32"/>
          <w:szCs w:val="32"/>
        </w:rPr>
      </w:pPr>
      <w:r w:rsidRPr="00445E86">
        <w:rPr>
          <w:rFonts w:ascii="Arial" w:hAnsi="Arial" w:cs="Arial"/>
          <w:b/>
          <w:bCs/>
          <w:sz w:val="32"/>
          <w:szCs w:val="32"/>
        </w:rPr>
        <w:t xml:space="preserve">Student: </w:t>
      </w:r>
      <w:r w:rsidR="00CF1102" w:rsidRPr="00445E86">
        <w:rPr>
          <w:rFonts w:ascii="Arial" w:hAnsi="Arial" w:cs="Arial"/>
          <w:b/>
          <w:bCs/>
          <w:sz w:val="32"/>
          <w:szCs w:val="32"/>
        </w:rPr>
        <w:t>Petra Stankova</w:t>
      </w:r>
    </w:p>
    <w:p w14:paraId="1BBDA9C6" w14:textId="30141CF4" w:rsidR="00DB00AD" w:rsidRPr="00445E86" w:rsidRDefault="00445E86" w:rsidP="00DB00AD">
      <w:pPr>
        <w:jc w:val="center"/>
        <w:rPr>
          <w:rFonts w:ascii="Arial" w:hAnsi="Arial" w:cs="Arial"/>
          <w:b/>
          <w:bCs/>
          <w:sz w:val="32"/>
          <w:szCs w:val="32"/>
        </w:rPr>
      </w:pPr>
      <w:r w:rsidRPr="00445E86">
        <w:rPr>
          <w:rFonts w:ascii="Arial" w:hAnsi="Arial" w:cs="Arial"/>
          <w:b/>
          <w:bCs/>
          <w:sz w:val="32"/>
          <w:szCs w:val="32"/>
        </w:rPr>
        <w:t xml:space="preserve">Student ID: </w:t>
      </w:r>
      <w:r w:rsidR="00DB00AD" w:rsidRPr="00445E86">
        <w:rPr>
          <w:rFonts w:ascii="Arial" w:hAnsi="Arial" w:cs="Arial"/>
          <w:b/>
          <w:bCs/>
          <w:sz w:val="32"/>
          <w:szCs w:val="32"/>
        </w:rPr>
        <w:t>2216986</w:t>
      </w:r>
    </w:p>
    <w:p w14:paraId="1E29C375" w14:textId="77777777" w:rsidR="00DB00AD" w:rsidRDefault="00DB00AD" w:rsidP="00320583">
      <w:pPr>
        <w:rPr>
          <w:rFonts w:ascii="Arial" w:hAnsi="Arial" w:cs="Arial"/>
          <w:b/>
          <w:bCs/>
          <w:u w:val="single"/>
        </w:rPr>
      </w:pPr>
    </w:p>
    <w:p w14:paraId="38C6BABC" w14:textId="77777777" w:rsidR="00CF1102" w:rsidRDefault="00CF1102" w:rsidP="00320583">
      <w:pPr>
        <w:rPr>
          <w:rFonts w:ascii="Arial" w:hAnsi="Arial" w:cs="Arial"/>
          <w:b/>
          <w:bCs/>
          <w:u w:val="single"/>
        </w:rPr>
      </w:pPr>
    </w:p>
    <w:p w14:paraId="1E883AE0" w14:textId="77777777" w:rsidR="00A05A65" w:rsidRDefault="00A05A65" w:rsidP="00320583">
      <w:pPr>
        <w:rPr>
          <w:rFonts w:ascii="Arial" w:hAnsi="Arial" w:cs="Arial"/>
          <w:b/>
          <w:bCs/>
          <w:u w:val="single"/>
        </w:rPr>
      </w:pPr>
    </w:p>
    <w:p w14:paraId="6B35A37F" w14:textId="77777777" w:rsidR="00A05A65" w:rsidRDefault="00A05A65" w:rsidP="00320583">
      <w:pPr>
        <w:rPr>
          <w:rFonts w:ascii="Arial" w:hAnsi="Arial" w:cs="Arial"/>
          <w:b/>
          <w:bCs/>
          <w:u w:val="single"/>
        </w:rPr>
      </w:pPr>
    </w:p>
    <w:p w14:paraId="18A05E12" w14:textId="77777777" w:rsidR="00A05A65" w:rsidRDefault="00A05A65" w:rsidP="00320583">
      <w:pPr>
        <w:rPr>
          <w:rFonts w:ascii="Arial" w:hAnsi="Arial" w:cs="Arial"/>
          <w:b/>
          <w:bCs/>
          <w:u w:val="single"/>
        </w:rPr>
      </w:pPr>
    </w:p>
    <w:p w14:paraId="1586ADB9" w14:textId="77777777" w:rsidR="00A05A65" w:rsidRDefault="00A05A65" w:rsidP="00320583">
      <w:pPr>
        <w:rPr>
          <w:rFonts w:ascii="Arial" w:hAnsi="Arial" w:cs="Arial"/>
          <w:b/>
          <w:bCs/>
          <w:u w:val="single"/>
        </w:rPr>
      </w:pPr>
    </w:p>
    <w:p w14:paraId="63041D56" w14:textId="77777777" w:rsidR="00A05A65" w:rsidRDefault="00A05A65" w:rsidP="00320583">
      <w:pPr>
        <w:rPr>
          <w:rFonts w:ascii="Arial" w:hAnsi="Arial" w:cs="Arial"/>
          <w:b/>
          <w:bCs/>
          <w:u w:val="single"/>
        </w:rPr>
      </w:pPr>
    </w:p>
    <w:p w14:paraId="31EA307B" w14:textId="77777777" w:rsidR="00A05A65" w:rsidRDefault="00A05A65" w:rsidP="00320583">
      <w:pPr>
        <w:rPr>
          <w:rFonts w:ascii="Arial" w:hAnsi="Arial" w:cs="Arial"/>
          <w:b/>
          <w:bCs/>
          <w:u w:val="single"/>
        </w:rPr>
      </w:pPr>
    </w:p>
    <w:p w14:paraId="0E18969D" w14:textId="0D5751A4" w:rsidR="00A05A65" w:rsidRDefault="00445E86" w:rsidP="00B806E8">
      <w:pPr>
        <w:jc w:val="both"/>
        <w:rPr>
          <w:rFonts w:ascii="Arial" w:hAnsi="Arial" w:cs="Arial"/>
          <w:b/>
          <w:bCs/>
          <w:u w:val="single"/>
        </w:rPr>
      </w:pPr>
      <w:r w:rsidRPr="003247AF">
        <w:rPr>
          <w:rFonts w:ascii="Arial" w:hAnsi="Arial" w:cs="Arial"/>
          <w:b/>
          <w:bCs/>
          <w:sz w:val="36"/>
          <w:szCs w:val="36"/>
        </w:rPr>
        <w:lastRenderedPageBreak/>
        <w:t>Health,</w:t>
      </w:r>
      <w:r>
        <w:rPr>
          <w:rFonts w:ascii="Arial" w:hAnsi="Arial" w:cs="Arial"/>
          <w:b/>
          <w:bCs/>
          <w:sz w:val="36"/>
          <w:szCs w:val="36"/>
        </w:rPr>
        <w:t xml:space="preserve"> </w:t>
      </w:r>
      <w:r w:rsidRPr="003247AF">
        <w:rPr>
          <w:rFonts w:ascii="Arial" w:hAnsi="Arial" w:cs="Arial"/>
          <w:b/>
          <w:bCs/>
          <w:sz w:val="36"/>
          <w:szCs w:val="36"/>
        </w:rPr>
        <w:t>Wellbeing and Sustainable Development</w:t>
      </w:r>
    </w:p>
    <w:p w14:paraId="0935A7A4" w14:textId="77777777" w:rsidR="00A05A65" w:rsidRDefault="00A05A65" w:rsidP="00B806E8">
      <w:pPr>
        <w:jc w:val="both"/>
        <w:rPr>
          <w:rFonts w:ascii="Arial" w:hAnsi="Arial" w:cs="Arial"/>
          <w:b/>
          <w:bCs/>
          <w:u w:val="single"/>
        </w:rPr>
      </w:pPr>
    </w:p>
    <w:p w14:paraId="7D88DB35" w14:textId="33240DE4" w:rsidR="00320583" w:rsidRPr="00320583" w:rsidRDefault="00320583" w:rsidP="00B806E8">
      <w:pPr>
        <w:jc w:val="both"/>
        <w:rPr>
          <w:rFonts w:ascii="Arial" w:hAnsi="Arial" w:cs="Arial"/>
          <w:b/>
          <w:bCs/>
          <w:u w:val="single"/>
        </w:rPr>
      </w:pPr>
      <w:r w:rsidRPr="00320583">
        <w:rPr>
          <w:rFonts w:ascii="Arial" w:hAnsi="Arial" w:cs="Arial"/>
          <w:b/>
          <w:bCs/>
          <w:u w:val="single"/>
        </w:rPr>
        <w:t>Table of Content</w:t>
      </w:r>
    </w:p>
    <w:p w14:paraId="064E7166" w14:textId="5D0F6DEA" w:rsidR="00320583" w:rsidRPr="003472D8" w:rsidRDefault="00320583" w:rsidP="00B806E8">
      <w:pPr>
        <w:numPr>
          <w:ilvl w:val="0"/>
          <w:numId w:val="2"/>
        </w:numPr>
        <w:jc w:val="both"/>
        <w:rPr>
          <w:rFonts w:ascii="Arial" w:hAnsi="Arial" w:cs="Arial"/>
          <w:b/>
          <w:bCs/>
        </w:rPr>
      </w:pPr>
      <w:r w:rsidRPr="003472D8">
        <w:rPr>
          <w:rFonts w:ascii="Arial" w:hAnsi="Arial" w:cs="Arial"/>
          <w:b/>
          <w:bCs/>
        </w:rPr>
        <w:t>Introduction ..........................................................................</w:t>
      </w:r>
      <w:r w:rsidR="00B56D11" w:rsidRPr="003472D8">
        <w:rPr>
          <w:rFonts w:ascii="Arial" w:hAnsi="Arial" w:cs="Arial"/>
          <w:b/>
          <w:bCs/>
        </w:rPr>
        <w:t>...................</w:t>
      </w:r>
      <w:r w:rsidR="008A5DB0">
        <w:rPr>
          <w:rFonts w:ascii="Arial" w:hAnsi="Arial" w:cs="Arial"/>
          <w:b/>
          <w:bCs/>
        </w:rPr>
        <w:t>.............</w:t>
      </w:r>
      <w:r w:rsidRPr="003472D8">
        <w:rPr>
          <w:rFonts w:ascii="Arial" w:hAnsi="Arial" w:cs="Arial"/>
          <w:b/>
          <w:bCs/>
        </w:rPr>
        <w:t>..</w:t>
      </w:r>
      <w:r w:rsidR="003472D8" w:rsidRPr="003472D8">
        <w:rPr>
          <w:rFonts w:ascii="Arial" w:hAnsi="Arial" w:cs="Arial"/>
          <w:b/>
          <w:bCs/>
        </w:rPr>
        <w:t>.</w:t>
      </w:r>
      <w:r w:rsidRPr="003472D8">
        <w:rPr>
          <w:rFonts w:ascii="Arial" w:hAnsi="Arial" w:cs="Arial"/>
          <w:b/>
          <w:bCs/>
        </w:rPr>
        <w:t xml:space="preserve">. </w:t>
      </w:r>
      <w:r w:rsidR="002C6CD0">
        <w:rPr>
          <w:rFonts w:ascii="Arial" w:hAnsi="Arial" w:cs="Arial"/>
          <w:b/>
          <w:bCs/>
        </w:rPr>
        <w:t>2</w:t>
      </w:r>
    </w:p>
    <w:p w14:paraId="0A611453" w14:textId="33D06715" w:rsidR="00320583" w:rsidRPr="003472D8" w:rsidRDefault="00320583" w:rsidP="00B806E8">
      <w:pPr>
        <w:numPr>
          <w:ilvl w:val="0"/>
          <w:numId w:val="2"/>
        </w:numPr>
        <w:jc w:val="both"/>
        <w:rPr>
          <w:rFonts w:ascii="Arial" w:hAnsi="Arial" w:cs="Arial"/>
          <w:b/>
          <w:bCs/>
        </w:rPr>
      </w:pPr>
      <w:r w:rsidRPr="003472D8">
        <w:rPr>
          <w:rFonts w:ascii="Arial" w:hAnsi="Arial" w:cs="Arial"/>
          <w:b/>
          <w:bCs/>
        </w:rPr>
        <w:t>Sustainable Development Goal 3: Good Health and Wellbeing ......</w:t>
      </w:r>
      <w:r w:rsidR="008A5DB0">
        <w:rPr>
          <w:rFonts w:ascii="Arial" w:hAnsi="Arial" w:cs="Arial"/>
          <w:b/>
          <w:bCs/>
        </w:rPr>
        <w:t>............</w:t>
      </w:r>
      <w:r w:rsidRPr="003472D8">
        <w:rPr>
          <w:rFonts w:ascii="Arial" w:hAnsi="Arial" w:cs="Arial"/>
          <w:b/>
          <w:bCs/>
        </w:rPr>
        <w:t>..</w:t>
      </w:r>
      <w:r w:rsidR="008A5DB0">
        <w:rPr>
          <w:rFonts w:ascii="Arial" w:hAnsi="Arial" w:cs="Arial"/>
          <w:b/>
          <w:bCs/>
        </w:rPr>
        <w:t>.</w:t>
      </w:r>
      <w:r w:rsidRPr="003472D8">
        <w:rPr>
          <w:rFonts w:ascii="Arial" w:hAnsi="Arial" w:cs="Arial"/>
          <w:b/>
          <w:bCs/>
        </w:rPr>
        <w:t xml:space="preserve">..... </w:t>
      </w:r>
      <w:r w:rsidR="002C6CD0">
        <w:rPr>
          <w:rFonts w:ascii="Arial" w:hAnsi="Arial" w:cs="Arial"/>
          <w:b/>
          <w:bCs/>
        </w:rPr>
        <w:t>3</w:t>
      </w:r>
    </w:p>
    <w:p w14:paraId="49556574" w14:textId="33F88951" w:rsidR="00320583" w:rsidRPr="003472D8" w:rsidRDefault="00320583" w:rsidP="00B806E8">
      <w:pPr>
        <w:numPr>
          <w:ilvl w:val="0"/>
          <w:numId w:val="2"/>
        </w:numPr>
        <w:jc w:val="both"/>
        <w:rPr>
          <w:rFonts w:ascii="Arial" w:hAnsi="Arial" w:cs="Arial"/>
          <w:b/>
          <w:bCs/>
        </w:rPr>
      </w:pPr>
      <w:r w:rsidRPr="003472D8">
        <w:rPr>
          <w:rFonts w:ascii="Arial" w:hAnsi="Arial" w:cs="Arial"/>
          <w:b/>
          <w:bCs/>
        </w:rPr>
        <w:t>Sustainable Development Goal 6: Clean Water and Sanitation ........</w:t>
      </w:r>
      <w:r w:rsidR="008A5DB0">
        <w:rPr>
          <w:rFonts w:ascii="Arial" w:hAnsi="Arial" w:cs="Arial"/>
          <w:b/>
          <w:bCs/>
        </w:rPr>
        <w:t>............</w:t>
      </w:r>
      <w:r w:rsidRPr="003472D8">
        <w:rPr>
          <w:rFonts w:ascii="Arial" w:hAnsi="Arial" w:cs="Arial"/>
          <w:b/>
          <w:bCs/>
        </w:rPr>
        <w:t>.</w:t>
      </w:r>
      <w:r w:rsidR="00B56D11" w:rsidRPr="003472D8">
        <w:rPr>
          <w:rFonts w:ascii="Arial" w:hAnsi="Arial" w:cs="Arial"/>
          <w:b/>
          <w:bCs/>
        </w:rPr>
        <w:t>.</w:t>
      </w:r>
      <w:r w:rsidRPr="003472D8">
        <w:rPr>
          <w:rFonts w:ascii="Arial" w:hAnsi="Arial" w:cs="Arial"/>
          <w:b/>
          <w:bCs/>
        </w:rPr>
        <w:t>...</w:t>
      </w:r>
      <w:r w:rsidR="008A5DB0">
        <w:rPr>
          <w:rFonts w:ascii="Arial" w:hAnsi="Arial" w:cs="Arial"/>
          <w:b/>
          <w:bCs/>
        </w:rPr>
        <w:t>.</w:t>
      </w:r>
      <w:r w:rsidRPr="003472D8">
        <w:rPr>
          <w:rFonts w:ascii="Arial" w:hAnsi="Arial" w:cs="Arial"/>
          <w:b/>
          <w:bCs/>
        </w:rPr>
        <w:t xml:space="preserve">. </w:t>
      </w:r>
      <w:r w:rsidR="002C6CD0">
        <w:rPr>
          <w:rFonts w:ascii="Arial" w:hAnsi="Arial" w:cs="Arial"/>
          <w:b/>
          <w:bCs/>
        </w:rPr>
        <w:t>4</w:t>
      </w:r>
    </w:p>
    <w:p w14:paraId="6C2200E8" w14:textId="4DCD6462" w:rsidR="00320583" w:rsidRPr="003472D8" w:rsidRDefault="00320583" w:rsidP="00B806E8">
      <w:pPr>
        <w:numPr>
          <w:ilvl w:val="0"/>
          <w:numId w:val="2"/>
        </w:numPr>
        <w:jc w:val="both"/>
        <w:rPr>
          <w:rFonts w:ascii="Arial" w:hAnsi="Arial" w:cs="Arial"/>
          <w:b/>
          <w:bCs/>
        </w:rPr>
      </w:pPr>
      <w:r w:rsidRPr="003472D8">
        <w:rPr>
          <w:rFonts w:ascii="Arial" w:hAnsi="Arial" w:cs="Arial"/>
          <w:b/>
          <w:bCs/>
        </w:rPr>
        <w:t>National Wellbeing and Sustainable Development Initiatives ........</w:t>
      </w:r>
      <w:r w:rsidR="00B56D11" w:rsidRPr="003472D8">
        <w:rPr>
          <w:rFonts w:ascii="Arial" w:hAnsi="Arial" w:cs="Arial"/>
          <w:b/>
          <w:bCs/>
        </w:rPr>
        <w:t>....</w:t>
      </w:r>
      <w:r w:rsidRPr="003472D8">
        <w:rPr>
          <w:rFonts w:ascii="Arial" w:hAnsi="Arial" w:cs="Arial"/>
          <w:b/>
          <w:bCs/>
        </w:rPr>
        <w:t xml:space="preserve">..... </w:t>
      </w:r>
      <w:r w:rsidR="002C6CD0">
        <w:rPr>
          <w:rFonts w:ascii="Arial" w:hAnsi="Arial" w:cs="Arial"/>
          <w:b/>
          <w:bCs/>
        </w:rPr>
        <w:t>5</w:t>
      </w:r>
      <w:r w:rsidRPr="003472D8">
        <w:rPr>
          <w:rFonts w:ascii="Arial" w:hAnsi="Arial" w:cs="Arial"/>
          <w:b/>
          <w:bCs/>
        </w:rPr>
        <w:br/>
        <w:t>4.1 NHS Long Term Plan ......................................................</w:t>
      </w:r>
      <w:r w:rsidR="00B56D11" w:rsidRPr="003472D8">
        <w:rPr>
          <w:rFonts w:ascii="Arial" w:hAnsi="Arial" w:cs="Arial"/>
          <w:b/>
          <w:bCs/>
        </w:rPr>
        <w:t>...................</w:t>
      </w:r>
      <w:r w:rsidRPr="003472D8">
        <w:rPr>
          <w:rFonts w:ascii="Arial" w:hAnsi="Arial" w:cs="Arial"/>
          <w:b/>
          <w:bCs/>
        </w:rPr>
        <w:t xml:space="preserve">.... </w:t>
      </w:r>
      <w:r w:rsidR="002C6CD0">
        <w:rPr>
          <w:rFonts w:ascii="Arial" w:hAnsi="Arial" w:cs="Arial"/>
          <w:b/>
          <w:bCs/>
        </w:rPr>
        <w:t>5</w:t>
      </w:r>
      <w:r w:rsidRPr="003472D8">
        <w:rPr>
          <w:rFonts w:ascii="Arial" w:hAnsi="Arial" w:cs="Arial"/>
          <w:b/>
          <w:bCs/>
        </w:rPr>
        <w:br/>
        <w:t xml:space="preserve">4.2 </w:t>
      </w:r>
      <w:r w:rsidR="00AA4B0C" w:rsidRPr="00AA4B0C">
        <w:rPr>
          <w:rFonts w:ascii="Arial" w:hAnsi="Arial" w:cs="Arial"/>
          <w:b/>
          <w:bCs/>
        </w:rPr>
        <w:t>Clean Air and Water Strategy</w:t>
      </w:r>
      <w:r w:rsidRPr="003472D8">
        <w:rPr>
          <w:rFonts w:ascii="Arial" w:hAnsi="Arial" w:cs="Arial"/>
          <w:b/>
          <w:bCs/>
        </w:rPr>
        <w:t>...............</w:t>
      </w:r>
      <w:r w:rsidR="00AA4B0C">
        <w:rPr>
          <w:rFonts w:ascii="Arial" w:hAnsi="Arial" w:cs="Arial"/>
          <w:b/>
          <w:bCs/>
        </w:rPr>
        <w:t>..........</w:t>
      </w:r>
      <w:r w:rsidRPr="003472D8">
        <w:rPr>
          <w:rFonts w:ascii="Arial" w:hAnsi="Arial" w:cs="Arial"/>
          <w:b/>
          <w:bCs/>
        </w:rPr>
        <w:t>...............</w:t>
      </w:r>
      <w:r w:rsidR="00B56D11" w:rsidRPr="003472D8">
        <w:rPr>
          <w:rFonts w:ascii="Arial" w:hAnsi="Arial" w:cs="Arial"/>
          <w:b/>
          <w:bCs/>
        </w:rPr>
        <w:t>..............</w:t>
      </w:r>
      <w:r w:rsidR="003472D8" w:rsidRPr="003472D8">
        <w:rPr>
          <w:rFonts w:ascii="Arial" w:hAnsi="Arial" w:cs="Arial"/>
          <w:b/>
          <w:bCs/>
        </w:rPr>
        <w:t>.</w:t>
      </w:r>
      <w:r w:rsidRPr="003472D8">
        <w:rPr>
          <w:rFonts w:ascii="Arial" w:hAnsi="Arial" w:cs="Arial"/>
          <w:b/>
          <w:bCs/>
        </w:rPr>
        <w:t>...</w:t>
      </w:r>
      <w:r w:rsidR="008A5DB0">
        <w:rPr>
          <w:rFonts w:ascii="Arial" w:hAnsi="Arial" w:cs="Arial"/>
          <w:b/>
          <w:bCs/>
        </w:rPr>
        <w:t>.............</w:t>
      </w:r>
      <w:r w:rsidRPr="003472D8">
        <w:rPr>
          <w:rFonts w:ascii="Arial" w:hAnsi="Arial" w:cs="Arial"/>
          <w:b/>
          <w:bCs/>
        </w:rPr>
        <w:t>.....</w:t>
      </w:r>
      <w:r w:rsidR="00BC6D43">
        <w:rPr>
          <w:rFonts w:ascii="Arial" w:hAnsi="Arial" w:cs="Arial"/>
          <w:b/>
          <w:bCs/>
        </w:rPr>
        <w:t xml:space="preserve"> </w:t>
      </w:r>
      <w:r w:rsidRPr="003472D8">
        <w:rPr>
          <w:rFonts w:ascii="Arial" w:hAnsi="Arial" w:cs="Arial"/>
          <w:b/>
          <w:bCs/>
        </w:rPr>
        <w:t xml:space="preserve"> </w:t>
      </w:r>
      <w:r w:rsidR="002C6CD0">
        <w:rPr>
          <w:rFonts w:ascii="Arial" w:hAnsi="Arial" w:cs="Arial"/>
          <w:b/>
          <w:bCs/>
        </w:rPr>
        <w:t>5</w:t>
      </w:r>
    </w:p>
    <w:p w14:paraId="6F89C874" w14:textId="7C4D63D3" w:rsidR="00320583" w:rsidRPr="003472D8" w:rsidRDefault="00320583" w:rsidP="00B806E8">
      <w:pPr>
        <w:numPr>
          <w:ilvl w:val="0"/>
          <w:numId w:val="2"/>
        </w:numPr>
        <w:jc w:val="both"/>
        <w:rPr>
          <w:rFonts w:ascii="Arial" w:hAnsi="Arial" w:cs="Arial"/>
          <w:b/>
          <w:bCs/>
        </w:rPr>
      </w:pPr>
      <w:r w:rsidRPr="003472D8">
        <w:rPr>
          <w:rFonts w:ascii="Arial" w:hAnsi="Arial" w:cs="Arial"/>
          <w:b/>
          <w:bCs/>
        </w:rPr>
        <w:t>Local Health, Wellbeing and Sustainable Development Initiatives ....</w:t>
      </w:r>
      <w:r w:rsidR="003472D8" w:rsidRPr="003472D8">
        <w:rPr>
          <w:rFonts w:ascii="Arial" w:hAnsi="Arial" w:cs="Arial"/>
          <w:b/>
          <w:bCs/>
        </w:rPr>
        <w:t>..</w:t>
      </w:r>
      <w:r w:rsidRPr="003472D8">
        <w:rPr>
          <w:rFonts w:ascii="Arial" w:hAnsi="Arial" w:cs="Arial"/>
          <w:b/>
          <w:bCs/>
        </w:rPr>
        <w:t>.</w:t>
      </w:r>
      <w:r w:rsidR="002C6CD0">
        <w:rPr>
          <w:rFonts w:ascii="Arial" w:hAnsi="Arial" w:cs="Arial"/>
          <w:b/>
          <w:bCs/>
        </w:rPr>
        <w:t>.</w:t>
      </w:r>
      <w:r w:rsidRPr="003472D8">
        <w:rPr>
          <w:rFonts w:ascii="Arial" w:hAnsi="Arial" w:cs="Arial"/>
          <w:b/>
          <w:bCs/>
        </w:rPr>
        <w:t>..</w:t>
      </w:r>
      <w:r w:rsidR="002C6CD0">
        <w:rPr>
          <w:rFonts w:ascii="Arial" w:hAnsi="Arial" w:cs="Arial"/>
          <w:b/>
          <w:bCs/>
        </w:rPr>
        <w:t>6</w:t>
      </w:r>
      <w:r w:rsidRPr="003472D8">
        <w:rPr>
          <w:rFonts w:ascii="Arial" w:hAnsi="Arial" w:cs="Arial"/>
          <w:b/>
          <w:bCs/>
        </w:rPr>
        <w:br/>
        <w:t>5.1 Better Health London Healthy Weight Programme ..................</w:t>
      </w:r>
      <w:r w:rsidR="003472D8" w:rsidRPr="003472D8">
        <w:rPr>
          <w:rFonts w:ascii="Arial" w:hAnsi="Arial" w:cs="Arial"/>
          <w:b/>
          <w:bCs/>
        </w:rPr>
        <w:t>....</w:t>
      </w:r>
      <w:r w:rsidRPr="003472D8">
        <w:rPr>
          <w:rFonts w:ascii="Arial" w:hAnsi="Arial" w:cs="Arial"/>
          <w:b/>
          <w:bCs/>
        </w:rPr>
        <w:t>.....</w:t>
      </w:r>
      <w:r w:rsidR="002C6CD0">
        <w:rPr>
          <w:rFonts w:ascii="Arial" w:hAnsi="Arial" w:cs="Arial"/>
          <w:b/>
          <w:bCs/>
        </w:rPr>
        <w:t>.</w:t>
      </w:r>
      <w:r w:rsidRPr="003472D8">
        <w:rPr>
          <w:rFonts w:ascii="Arial" w:hAnsi="Arial" w:cs="Arial"/>
          <w:b/>
          <w:bCs/>
        </w:rPr>
        <w:t>..</w:t>
      </w:r>
      <w:r w:rsidR="002C6CD0">
        <w:rPr>
          <w:rFonts w:ascii="Arial" w:hAnsi="Arial" w:cs="Arial"/>
          <w:b/>
          <w:bCs/>
        </w:rPr>
        <w:t>6</w:t>
      </w:r>
      <w:r w:rsidRPr="003472D8">
        <w:rPr>
          <w:rFonts w:ascii="Arial" w:hAnsi="Arial" w:cs="Arial"/>
          <w:b/>
          <w:bCs/>
        </w:rPr>
        <w:br/>
        <w:t xml:space="preserve">5.2 </w:t>
      </w:r>
      <w:r w:rsidR="009210FE" w:rsidRPr="000B0955">
        <w:rPr>
          <w:rFonts w:ascii="Arial" w:hAnsi="Arial" w:cs="Arial"/>
          <w:b/>
          <w:bCs/>
        </w:rPr>
        <w:t>Thames21</w:t>
      </w:r>
      <w:r w:rsidR="009210FE">
        <w:rPr>
          <w:rFonts w:ascii="Arial" w:hAnsi="Arial" w:cs="Arial"/>
          <w:b/>
          <w:bCs/>
        </w:rPr>
        <w:t>…………………………</w:t>
      </w:r>
      <w:r w:rsidRPr="003472D8">
        <w:rPr>
          <w:rFonts w:ascii="Arial" w:hAnsi="Arial" w:cs="Arial"/>
          <w:b/>
          <w:bCs/>
        </w:rPr>
        <w:t>..............................</w:t>
      </w:r>
      <w:r w:rsidR="003472D8" w:rsidRPr="003472D8">
        <w:rPr>
          <w:rFonts w:ascii="Arial" w:hAnsi="Arial" w:cs="Arial"/>
          <w:b/>
          <w:bCs/>
        </w:rPr>
        <w:t>..............</w:t>
      </w:r>
      <w:r w:rsidRPr="003472D8">
        <w:rPr>
          <w:rFonts w:ascii="Arial" w:hAnsi="Arial" w:cs="Arial"/>
          <w:b/>
          <w:bCs/>
        </w:rPr>
        <w:t>...........</w:t>
      </w:r>
      <w:r w:rsidR="00BC6D43">
        <w:rPr>
          <w:rFonts w:ascii="Arial" w:hAnsi="Arial" w:cs="Arial"/>
          <w:b/>
          <w:bCs/>
        </w:rPr>
        <w:t>..</w:t>
      </w:r>
      <w:r w:rsidRPr="003472D8">
        <w:rPr>
          <w:rFonts w:ascii="Arial" w:hAnsi="Arial" w:cs="Arial"/>
          <w:b/>
          <w:bCs/>
        </w:rPr>
        <w:t>.</w:t>
      </w:r>
      <w:r w:rsidR="008A5DB0">
        <w:rPr>
          <w:rFonts w:ascii="Arial" w:hAnsi="Arial" w:cs="Arial"/>
          <w:b/>
          <w:bCs/>
        </w:rPr>
        <w:t>............</w:t>
      </w:r>
      <w:r w:rsidRPr="003472D8">
        <w:rPr>
          <w:rFonts w:ascii="Arial" w:hAnsi="Arial" w:cs="Arial"/>
          <w:b/>
          <w:bCs/>
        </w:rPr>
        <w:t>....</w:t>
      </w:r>
      <w:r w:rsidR="002C6CD0">
        <w:rPr>
          <w:rFonts w:ascii="Arial" w:hAnsi="Arial" w:cs="Arial"/>
          <w:b/>
          <w:bCs/>
        </w:rPr>
        <w:t>6</w:t>
      </w:r>
    </w:p>
    <w:p w14:paraId="13DBF3DE" w14:textId="0EEE7858" w:rsidR="00320583" w:rsidRPr="003472D8" w:rsidRDefault="00320583" w:rsidP="00B806E8">
      <w:pPr>
        <w:numPr>
          <w:ilvl w:val="0"/>
          <w:numId w:val="2"/>
        </w:numPr>
        <w:jc w:val="both"/>
        <w:rPr>
          <w:rFonts w:ascii="Arial" w:hAnsi="Arial" w:cs="Arial"/>
          <w:b/>
          <w:bCs/>
        </w:rPr>
      </w:pPr>
      <w:r w:rsidRPr="003472D8">
        <w:rPr>
          <w:rFonts w:ascii="Arial" w:hAnsi="Arial" w:cs="Arial"/>
          <w:b/>
          <w:bCs/>
        </w:rPr>
        <w:t>Conclusion ......................................................</w:t>
      </w:r>
      <w:r w:rsidR="003472D8" w:rsidRPr="003472D8">
        <w:rPr>
          <w:rFonts w:ascii="Arial" w:hAnsi="Arial" w:cs="Arial"/>
          <w:b/>
          <w:bCs/>
        </w:rPr>
        <w:t>....................</w:t>
      </w:r>
      <w:r w:rsidRPr="003472D8">
        <w:rPr>
          <w:rFonts w:ascii="Arial" w:hAnsi="Arial" w:cs="Arial"/>
          <w:b/>
          <w:bCs/>
        </w:rPr>
        <w:t>......</w:t>
      </w:r>
      <w:r w:rsidR="003472D8" w:rsidRPr="003472D8">
        <w:rPr>
          <w:rFonts w:ascii="Arial" w:hAnsi="Arial" w:cs="Arial"/>
          <w:b/>
          <w:bCs/>
        </w:rPr>
        <w:t>.</w:t>
      </w:r>
      <w:r w:rsidRPr="003472D8">
        <w:rPr>
          <w:rFonts w:ascii="Arial" w:hAnsi="Arial" w:cs="Arial"/>
          <w:b/>
          <w:bCs/>
        </w:rPr>
        <w:t>................</w:t>
      </w:r>
      <w:r w:rsidR="008A5DB0">
        <w:rPr>
          <w:rFonts w:ascii="Arial" w:hAnsi="Arial" w:cs="Arial"/>
          <w:b/>
          <w:bCs/>
        </w:rPr>
        <w:t>............</w:t>
      </w:r>
      <w:r w:rsidRPr="003472D8">
        <w:rPr>
          <w:rFonts w:ascii="Arial" w:hAnsi="Arial" w:cs="Arial"/>
          <w:b/>
          <w:bCs/>
        </w:rPr>
        <w:t>.</w:t>
      </w:r>
      <w:r w:rsidR="004F7E9E">
        <w:rPr>
          <w:rFonts w:ascii="Arial" w:hAnsi="Arial" w:cs="Arial"/>
          <w:b/>
          <w:bCs/>
        </w:rPr>
        <w:t>..</w:t>
      </w:r>
      <w:r w:rsidRPr="003472D8">
        <w:rPr>
          <w:rFonts w:ascii="Arial" w:hAnsi="Arial" w:cs="Arial"/>
          <w:b/>
          <w:bCs/>
        </w:rPr>
        <w:t>.</w:t>
      </w:r>
      <w:r w:rsidR="002C6CD0">
        <w:rPr>
          <w:rFonts w:ascii="Arial" w:hAnsi="Arial" w:cs="Arial"/>
          <w:b/>
          <w:bCs/>
        </w:rPr>
        <w:t>7</w:t>
      </w:r>
    </w:p>
    <w:p w14:paraId="78274A83" w14:textId="0BF79309" w:rsidR="00320583" w:rsidRPr="003472D8" w:rsidRDefault="00320583" w:rsidP="00B806E8">
      <w:pPr>
        <w:numPr>
          <w:ilvl w:val="0"/>
          <w:numId w:val="2"/>
        </w:numPr>
        <w:jc w:val="both"/>
        <w:rPr>
          <w:rFonts w:ascii="Arial" w:hAnsi="Arial" w:cs="Arial"/>
          <w:b/>
          <w:bCs/>
        </w:rPr>
      </w:pPr>
      <w:r w:rsidRPr="003472D8">
        <w:rPr>
          <w:rFonts w:ascii="Arial" w:hAnsi="Arial" w:cs="Arial"/>
          <w:b/>
          <w:bCs/>
        </w:rPr>
        <w:t>References ...........................................................</w:t>
      </w:r>
      <w:r w:rsidR="003472D8" w:rsidRPr="003472D8">
        <w:rPr>
          <w:rFonts w:ascii="Arial" w:hAnsi="Arial" w:cs="Arial"/>
          <w:b/>
          <w:bCs/>
        </w:rPr>
        <w:t>.....................</w:t>
      </w:r>
      <w:r w:rsidRPr="003472D8">
        <w:rPr>
          <w:rFonts w:ascii="Arial" w:hAnsi="Arial" w:cs="Arial"/>
          <w:b/>
          <w:bCs/>
        </w:rPr>
        <w:t>..............</w:t>
      </w:r>
      <w:r w:rsidR="004F7E9E">
        <w:rPr>
          <w:rFonts w:ascii="Arial" w:hAnsi="Arial" w:cs="Arial"/>
          <w:b/>
          <w:bCs/>
        </w:rPr>
        <w:t>.</w:t>
      </w:r>
      <w:r w:rsidR="008A5DB0">
        <w:rPr>
          <w:rFonts w:ascii="Arial" w:hAnsi="Arial" w:cs="Arial"/>
          <w:b/>
          <w:bCs/>
        </w:rPr>
        <w:t>............</w:t>
      </w:r>
      <w:r w:rsidR="004F7E9E">
        <w:rPr>
          <w:rFonts w:ascii="Arial" w:hAnsi="Arial" w:cs="Arial"/>
          <w:b/>
          <w:bCs/>
        </w:rPr>
        <w:t>.</w:t>
      </w:r>
      <w:r w:rsidRPr="003472D8">
        <w:rPr>
          <w:rFonts w:ascii="Arial" w:hAnsi="Arial" w:cs="Arial"/>
          <w:b/>
          <w:bCs/>
        </w:rPr>
        <w:t>....</w:t>
      </w:r>
      <w:r w:rsidR="00153508">
        <w:rPr>
          <w:rFonts w:ascii="Arial" w:hAnsi="Arial" w:cs="Arial"/>
          <w:b/>
          <w:bCs/>
        </w:rPr>
        <w:t>.</w:t>
      </w:r>
      <w:r w:rsidR="002C6CD0">
        <w:rPr>
          <w:rFonts w:ascii="Arial" w:hAnsi="Arial" w:cs="Arial"/>
          <w:b/>
          <w:bCs/>
        </w:rPr>
        <w:t>8</w:t>
      </w:r>
    </w:p>
    <w:p w14:paraId="5F029672" w14:textId="77777777" w:rsidR="00320583" w:rsidRDefault="00320583" w:rsidP="00B806E8">
      <w:pPr>
        <w:jc w:val="both"/>
        <w:rPr>
          <w:rFonts w:ascii="Arial" w:hAnsi="Arial" w:cs="Arial"/>
          <w:b/>
          <w:bCs/>
        </w:rPr>
      </w:pPr>
    </w:p>
    <w:p w14:paraId="24419063" w14:textId="77777777" w:rsidR="003472D8" w:rsidRDefault="003472D8" w:rsidP="00B806E8">
      <w:pPr>
        <w:jc w:val="both"/>
        <w:rPr>
          <w:rFonts w:ascii="Arial" w:hAnsi="Arial" w:cs="Arial"/>
          <w:b/>
          <w:bCs/>
        </w:rPr>
      </w:pPr>
    </w:p>
    <w:p w14:paraId="00D713F2" w14:textId="3275E30D" w:rsidR="00856BA8" w:rsidRPr="00102B91" w:rsidRDefault="003472D8" w:rsidP="00B806E8">
      <w:pPr>
        <w:jc w:val="both"/>
        <w:rPr>
          <w:rFonts w:ascii="Arial" w:hAnsi="Arial" w:cs="Arial"/>
          <w:b/>
          <w:bCs/>
        </w:rPr>
      </w:pPr>
      <w:r>
        <w:rPr>
          <w:rFonts w:ascii="Arial" w:hAnsi="Arial" w:cs="Arial"/>
          <w:b/>
          <w:bCs/>
        </w:rPr>
        <w:t>1.</w:t>
      </w:r>
      <w:r w:rsidR="00856BA8" w:rsidRPr="00102B91">
        <w:rPr>
          <w:rFonts w:ascii="Arial" w:hAnsi="Arial" w:cs="Arial"/>
          <w:b/>
          <w:bCs/>
        </w:rPr>
        <w:t>Introduction</w:t>
      </w:r>
    </w:p>
    <w:p w14:paraId="3DFE5760" w14:textId="22052F89" w:rsidR="006D58FC" w:rsidRDefault="00845279" w:rsidP="00B806E8">
      <w:pPr>
        <w:jc w:val="both"/>
        <w:rPr>
          <w:rFonts w:ascii="Arial" w:hAnsi="Arial" w:cs="Arial"/>
        </w:rPr>
      </w:pPr>
      <w:r w:rsidRPr="00845279">
        <w:rPr>
          <w:rFonts w:ascii="Arial" w:hAnsi="Arial" w:cs="Arial"/>
        </w:rPr>
        <w:t>Health and wellbeing are essential for people to live longer, healthier, and more fulfilling lives. In 2015, the United Nations introduced 17 Sustainable Development Goals (SDGs) to address global social, economic, and environmental challenges (United Nations, 2015). SDG 3 focuses on ensuring healthy lives and promoting wellbeing for all ages through access to quality healthcare and disease prevention. SDG 6 aims to provide clean water and sanitation, which are essential for public health. This report explores SDG 3 and SDG 6, their impact on health and wellbeing, national and local initiatives, challenges, and recommendations for improvement.</w:t>
      </w:r>
    </w:p>
    <w:p w14:paraId="31731DA5" w14:textId="77777777" w:rsidR="008A5DB0" w:rsidRDefault="008A5DB0" w:rsidP="00B806E8">
      <w:pPr>
        <w:jc w:val="both"/>
        <w:rPr>
          <w:rFonts w:ascii="Arial" w:hAnsi="Arial" w:cs="Arial"/>
        </w:rPr>
      </w:pPr>
    </w:p>
    <w:p w14:paraId="7B6B98FC" w14:textId="77777777" w:rsidR="008A5DB0" w:rsidRDefault="008A5DB0" w:rsidP="00B806E8">
      <w:pPr>
        <w:jc w:val="both"/>
        <w:rPr>
          <w:rFonts w:ascii="Arial" w:hAnsi="Arial" w:cs="Arial"/>
        </w:rPr>
      </w:pPr>
    </w:p>
    <w:p w14:paraId="42F7153D" w14:textId="77777777" w:rsidR="008A5DB0" w:rsidRDefault="008A5DB0" w:rsidP="00B806E8">
      <w:pPr>
        <w:jc w:val="both"/>
        <w:rPr>
          <w:rFonts w:ascii="Arial" w:hAnsi="Arial" w:cs="Arial"/>
        </w:rPr>
      </w:pPr>
    </w:p>
    <w:p w14:paraId="58616CFE" w14:textId="7223AD25" w:rsidR="006D58FC" w:rsidRDefault="003472D8" w:rsidP="00B806E8">
      <w:pPr>
        <w:jc w:val="both"/>
        <w:rPr>
          <w:rFonts w:ascii="Arial" w:hAnsi="Arial" w:cs="Arial"/>
        </w:rPr>
      </w:pPr>
      <w:r>
        <w:rPr>
          <w:rFonts w:ascii="Arial" w:hAnsi="Arial" w:cs="Arial"/>
          <w:b/>
          <w:bCs/>
        </w:rPr>
        <w:lastRenderedPageBreak/>
        <w:t xml:space="preserve">2. </w:t>
      </w:r>
      <w:r w:rsidR="006D58FC" w:rsidRPr="006D58FC">
        <w:rPr>
          <w:rFonts w:ascii="Arial" w:hAnsi="Arial" w:cs="Arial"/>
          <w:b/>
          <w:bCs/>
        </w:rPr>
        <w:t>Sustainable Development Goal 3</w:t>
      </w:r>
      <w:r w:rsidR="00DC5DA0">
        <w:rPr>
          <w:rFonts w:ascii="Arial" w:hAnsi="Arial" w:cs="Arial"/>
          <w:b/>
          <w:bCs/>
        </w:rPr>
        <w:t>:</w:t>
      </w:r>
      <w:r w:rsidR="00506D01">
        <w:rPr>
          <w:rFonts w:ascii="Arial" w:hAnsi="Arial" w:cs="Arial"/>
          <w:b/>
          <w:bCs/>
        </w:rPr>
        <w:t xml:space="preserve"> </w:t>
      </w:r>
      <w:r w:rsidR="006A0645">
        <w:rPr>
          <w:rFonts w:ascii="Arial" w:hAnsi="Arial" w:cs="Arial"/>
          <w:b/>
          <w:bCs/>
        </w:rPr>
        <w:t>Good health and wellbeing</w:t>
      </w:r>
    </w:p>
    <w:p w14:paraId="0B3098D7" w14:textId="02381EB3" w:rsidR="00FA2870" w:rsidRPr="00FA2870" w:rsidRDefault="00FA2870" w:rsidP="00B806E8">
      <w:pPr>
        <w:jc w:val="both"/>
        <w:rPr>
          <w:rFonts w:ascii="Arial" w:hAnsi="Arial" w:cs="Arial"/>
        </w:rPr>
      </w:pPr>
      <w:r w:rsidRPr="00FA2870">
        <w:rPr>
          <w:rFonts w:ascii="Arial" w:hAnsi="Arial" w:cs="Arial"/>
        </w:rPr>
        <w:t>Sustainable Development Goal 3 (SDG 3) is one of the 17 Sustainable Development Goals created by the United Nations in 2015. The main aim of SDG 3 is to "ensure healthy lives and promote wellbeing for all at all ages" (United Nations, 2015). This means that everyone should have the chance to live a healthy life, no matter where they live, how much money they have or their age.</w:t>
      </w:r>
    </w:p>
    <w:p w14:paraId="626415A5" w14:textId="77777777" w:rsidR="00FA2870" w:rsidRPr="00FA2870" w:rsidRDefault="00FA2870" w:rsidP="00B806E8">
      <w:pPr>
        <w:jc w:val="both"/>
        <w:rPr>
          <w:rFonts w:ascii="Arial" w:hAnsi="Arial" w:cs="Arial"/>
        </w:rPr>
      </w:pPr>
      <w:r w:rsidRPr="00FA2870">
        <w:rPr>
          <w:rFonts w:ascii="Arial" w:hAnsi="Arial" w:cs="Arial"/>
        </w:rPr>
        <w:t>SDG 3 has several important targets. It aims to reduce the number of mothers who die during pregnancy and childbirth, prevent the deaths of babies and young children, and stop diseases such as HIV/AIDS, tuberculosis and malaria. It also focuses on reducing long-term illnesses such as heart disease, diabetes and cancer. Another important target is improving mental health and wellbeing. SDG 3 also supports reducing smoking, alcohol and drug misuse, preventing road traffic deaths and making healthcare available to everyone (World Health Organization, 2025).</w:t>
      </w:r>
    </w:p>
    <w:p w14:paraId="5ABB8E33" w14:textId="31F0AF54" w:rsidR="00FA2870" w:rsidRPr="00FA2870" w:rsidRDefault="00FA2870" w:rsidP="00B806E8">
      <w:pPr>
        <w:jc w:val="both"/>
        <w:rPr>
          <w:rFonts w:ascii="Arial" w:hAnsi="Arial" w:cs="Arial"/>
        </w:rPr>
      </w:pPr>
      <w:r w:rsidRPr="00FA2870">
        <w:rPr>
          <w:rFonts w:ascii="Arial" w:hAnsi="Arial" w:cs="Arial"/>
        </w:rPr>
        <w:t>Good health is more than not being ill. The World Health Organization explains that health includes physical, mental and social wellbeing (World Health Organization, 2024). This means people need support to stay healthy in their body and mind. Healthcare services should not only treat illness but also help people prevent disease and live healthier lives.</w:t>
      </w:r>
      <w:r w:rsidR="003069AC">
        <w:rPr>
          <w:rFonts w:ascii="Arial" w:hAnsi="Arial" w:cs="Arial"/>
        </w:rPr>
        <w:t xml:space="preserve"> </w:t>
      </w:r>
      <w:r w:rsidRPr="00FA2870">
        <w:rPr>
          <w:rFonts w:ascii="Arial" w:hAnsi="Arial" w:cs="Arial"/>
        </w:rPr>
        <w:t>One way SDG 3 improves health is through prevention. Vaccination programmes, health checks, healthy eating advice and exercise programmes help people avoid illness before it starts. Preventing disease is often better and less expensive than treating it later. It also reduces pressure on hospitals and healthcare services.</w:t>
      </w:r>
    </w:p>
    <w:p w14:paraId="22A9D3B6" w14:textId="4EB848C3" w:rsidR="00FA2870" w:rsidRPr="00FA2870" w:rsidRDefault="00FA2870" w:rsidP="00B806E8">
      <w:pPr>
        <w:jc w:val="both"/>
        <w:rPr>
          <w:rFonts w:ascii="Arial" w:hAnsi="Arial" w:cs="Arial"/>
        </w:rPr>
      </w:pPr>
      <w:r w:rsidRPr="00FA2870">
        <w:rPr>
          <w:rFonts w:ascii="Arial" w:hAnsi="Arial" w:cs="Arial"/>
        </w:rPr>
        <w:t>In the United Kingdom, SDG 3 supports the work of the NHS. The NHS Long Term Plan aims to improve people's health, provide better mental health services, detect diseases earlier and reduce health inequalities (NHS England, 2019). These actions help people receive the right care at the right time.</w:t>
      </w:r>
      <w:r w:rsidR="003069AC">
        <w:rPr>
          <w:rFonts w:ascii="Arial" w:hAnsi="Arial" w:cs="Arial"/>
        </w:rPr>
        <w:t xml:space="preserve"> </w:t>
      </w:r>
      <w:r w:rsidRPr="00FA2870">
        <w:rPr>
          <w:rFonts w:ascii="Arial" w:hAnsi="Arial" w:cs="Arial"/>
        </w:rPr>
        <w:t>SDG 3 also helps reduce health inequalities. Some people have poorer health because of low income, poor housing, unemployment or lower levels of education. These factors can make it harder to stay healthy or get healthcare. Improving these social conditions can help people live longer and healthier lives (Marmot et al., 2020).</w:t>
      </w:r>
    </w:p>
    <w:p w14:paraId="682BB559" w14:textId="77777777" w:rsidR="00FA2870" w:rsidRPr="00FA2870" w:rsidRDefault="00FA2870" w:rsidP="00B806E8">
      <w:pPr>
        <w:jc w:val="both"/>
        <w:rPr>
          <w:rFonts w:ascii="Arial" w:hAnsi="Arial" w:cs="Arial"/>
        </w:rPr>
      </w:pPr>
      <w:r w:rsidRPr="00FA2870">
        <w:rPr>
          <w:rFonts w:ascii="Arial" w:hAnsi="Arial" w:cs="Arial"/>
        </w:rPr>
        <w:t>Mental health is another important part of SDG 3. Problems such as anxiety and depression affect millions of people around the world. Good mental health services, early support and reducing stigma can improve people's quality of life. Healthy communities support both physical and mental wellbeing (World Health Organization, 2022).</w:t>
      </w:r>
    </w:p>
    <w:p w14:paraId="6FD8F511" w14:textId="674AEA1B" w:rsidR="00FA2870" w:rsidRPr="00FA2870" w:rsidRDefault="00FA2870" w:rsidP="00B806E8">
      <w:pPr>
        <w:jc w:val="both"/>
        <w:rPr>
          <w:rFonts w:ascii="Arial" w:hAnsi="Arial" w:cs="Arial"/>
        </w:rPr>
      </w:pPr>
      <w:r w:rsidRPr="00FA2870">
        <w:rPr>
          <w:rFonts w:ascii="Arial" w:hAnsi="Arial" w:cs="Arial"/>
        </w:rPr>
        <w:lastRenderedPageBreak/>
        <w:t xml:space="preserve">The COVID-19 pandemic showed how important strong healthcare systems are. </w:t>
      </w:r>
      <w:r w:rsidR="001F71B5">
        <w:rPr>
          <w:rFonts w:ascii="Arial" w:hAnsi="Arial" w:cs="Arial"/>
        </w:rPr>
        <w:t>I</w:t>
      </w:r>
      <w:r w:rsidRPr="00FA2870">
        <w:rPr>
          <w:rFonts w:ascii="Arial" w:hAnsi="Arial" w:cs="Arial"/>
        </w:rPr>
        <w:t xml:space="preserve">t also showed the need for countries to work together to prevent disease and protect public health. Investment in healthcare, vaccination and public health services is important to achieve </w:t>
      </w:r>
      <w:r w:rsidR="00513753">
        <w:rPr>
          <w:rFonts w:ascii="Arial" w:hAnsi="Arial" w:cs="Arial"/>
        </w:rPr>
        <w:t xml:space="preserve">      </w:t>
      </w:r>
      <w:r w:rsidRPr="00FA2870">
        <w:rPr>
          <w:rFonts w:ascii="Arial" w:hAnsi="Arial" w:cs="Arial"/>
        </w:rPr>
        <w:t>SDG 3.</w:t>
      </w:r>
    </w:p>
    <w:p w14:paraId="713E6FEE" w14:textId="77777777" w:rsidR="00FA2870" w:rsidRDefault="00FA2870" w:rsidP="00B806E8">
      <w:pPr>
        <w:jc w:val="both"/>
        <w:rPr>
          <w:rFonts w:ascii="Arial" w:hAnsi="Arial" w:cs="Arial"/>
        </w:rPr>
      </w:pPr>
      <w:r w:rsidRPr="00FA2870">
        <w:rPr>
          <w:rFonts w:ascii="Arial" w:hAnsi="Arial" w:cs="Arial"/>
        </w:rPr>
        <w:t>In conclusion, SDG 3 helps improve the health and wellbeing of people by promoting healthy lifestyles, preventing disease, improving mental health and making healthcare available to everyone. Achieving this goal will create healthier communities and improve quality of life for current and future generations.</w:t>
      </w:r>
    </w:p>
    <w:p w14:paraId="6ED2F7DD" w14:textId="77777777" w:rsidR="000965E7" w:rsidRDefault="000965E7" w:rsidP="00B806E8">
      <w:pPr>
        <w:jc w:val="both"/>
        <w:rPr>
          <w:rFonts w:ascii="Arial" w:hAnsi="Arial" w:cs="Arial"/>
        </w:rPr>
      </w:pPr>
    </w:p>
    <w:p w14:paraId="41F31712" w14:textId="05AB5950" w:rsidR="00240513" w:rsidRDefault="007820F1" w:rsidP="00B806E8">
      <w:pPr>
        <w:jc w:val="both"/>
        <w:rPr>
          <w:rFonts w:ascii="Arial" w:hAnsi="Arial" w:cs="Arial"/>
          <w:b/>
          <w:bCs/>
        </w:rPr>
      </w:pPr>
      <w:r>
        <w:rPr>
          <w:rFonts w:ascii="Arial" w:hAnsi="Arial" w:cs="Arial"/>
          <w:b/>
          <w:bCs/>
        </w:rPr>
        <w:t xml:space="preserve">3. </w:t>
      </w:r>
      <w:r w:rsidR="00240513" w:rsidRPr="00240513">
        <w:rPr>
          <w:rFonts w:ascii="Arial" w:hAnsi="Arial" w:cs="Arial"/>
          <w:b/>
          <w:bCs/>
        </w:rPr>
        <w:t xml:space="preserve">Sustainable Development Goal 6: Clean Water and Sanitation </w:t>
      </w:r>
    </w:p>
    <w:p w14:paraId="79E0E4F9" w14:textId="77777777" w:rsidR="005721E4" w:rsidRPr="005721E4" w:rsidRDefault="005721E4" w:rsidP="00B806E8">
      <w:pPr>
        <w:jc w:val="both"/>
        <w:rPr>
          <w:rFonts w:ascii="Arial" w:hAnsi="Arial" w:cs="Arial"/>
        </w:rPr>
      </w:pPr>
      <w:r w:rsidRPr="005721E4">
        <w:rPr>
          <w:rFonts w:ascii="Arial" w:hAnsi="Arial" w:cs="Arial"/>
        </w:rPr>
        <w:t>Sustainable Development Goal 6 (SDG 6) aims to ensure that everyone has access to clean water and safe sanitation. It is one of the 17 Sustainable Development Goals created by the United Nations in 2015. Clean water and good sanitation are basic human needs and are important for protecting people's health and wellbeing (United Nations, 2015).</w:t>
      </w:r>
    </w:p>
    <w:p w14:paraId="5885527D" w14:textId="1EC97E3C" w:rsidR="005C5D09" w:rsidRPr="005C5D09" w:rsidRDefault="005721E4" w:rsidP="00B806E8">
      <w:pPr>
        <w:jc w:val="both"/>
        <w:rPr>
          <w:rFonts w:ascii="Arial" w:hAnsi="Arial" w:cs="Arial"/>
        </w:rPr>
      </w:pPr>
      <w:r w:rsidRPr="005721E4">
        <w:rPr>
          <w:rFonts w:ascii="Arial" w:hAnsi="Arial" w:cs="Arial"/>
        </w:rPr>
        <w:t xml:space="preserve">SDG 6 focuses on providing safe drinking water, improving sanitation and hygiene, reducing water pollution, protecting rivers and lakes, and using water resources in a sustainable way. The goal also aims to improve water quality by reducing waste </w:t>
      </w:r>
      <w:r w:rsidR="005C5D09" w:rsidRPr="005721E4">
        <w:rPr>
          <w:rFonts w:ascii="Arial" w:hAnsi="Arial" w:cs="Arial"/>
        </w:rPr>
        <w:t>and</w:t>
      </w:r>
      <w:r w:rsidR="005C5D09" w:rsidRPr="005C5D09">
        <w:rPr>
          <w:rFonts w:ascii="Arial" w:hAnsi="Arial" w:cs="Arial"/>
        </w:rPr>
        <w:t xml:space="preserve"> harmful chemicals that enter the environment. Everyone should have enough clean water for drinking, cooking, washing and personal hygiene (World Health Organization, 2024).</w:t>
      </w:r>
      <w:r w:rsidR="00152CB6">
        <w:rPr>
          <w:rFonts w:ascii="Arial" w:hAnsi="Arial" w:cs="Arial"/>
        </w:rPr>
        <w:t xml:space="preserve"> </w:t>
      </w:r>
      <w:r w:rsidR="005C5D09" w:rsidRPr="005C5D09">
        <w:rPr>
          <w:rFonts w:ascii="Arial" w:hAnsi="Arial" w:cs="Arial"/>
        </w:rPr>
        <w:t>Clean water has a direct impact on people's health. Drinking unsafe water can cause serious diseases such as diarrhoea, cholera, typhoid and hepatitis A. These diseases can lead to illness, hospital admission and even death, especially in young children and older adults. Access to safe drinking water helps prevent these illnesses and improves people's quality of life (World Health Organization, 2023).</w:t>
      </w:r>
    </w:p>
    <w:p w14:paraId="3E9DFB5D" w14:textId="38B26392" w:rsidR="002A5C1B" w:rsidRPr="002A5C1B" w:rsidRDefault="005C5D09" w:rsidP="00B806E8">
      <w:pPr>
        <w:jc w:val="both"/>
        <w:rPr>
          <w:rFonts w:ascii="Arial" w:hAnsi="Arial" w:cs="Arial"/>
        </w:rPr>
      </w:pPr>
      <w:r w:rsidRPr="005C5D09">
        <w:rPr>
          <w:rFonts w:ascii="Arial" w:hAnsi="Arial" w:cs="Arial"/>
        </w:rPr>
        <w:t>Good sanitation is also important for public health. Safe toilets and proper sewage systems stop harmful bacteria and viruses from spreading. Good hygiene practices, such as washing hands with soap and clean water, reduce the spread of infections in homes, schools, workplaces and healthcare settings. During the COVID-19 pandemic, handwashing was one of the most effective ways to reduce the spread of the virus. This shows how important clean water and hygiene are for protecting public health</w:t>
      </w:r>
      <w:r w:rsidR="00152CB6">
        <w:rPr>
          <w:rFonts w:ascii="Arial" w:hAnsi="Arial" w:cs="Arial"/>
        </w:rPr>
        <w:t>.</w:t>
      </w:r>
      <w:r w:rsidR="00EB7047">
        <w:rPr>
          <w:rFonts w:ascii="Arial" w:hAnsi="Arial" w:cs="Arial"/>
        </w:rPr>
        <w:t xml:space="preserve"> </w:t>
      </w:r>
      <w:r w:rsidR="002A5C1B" w:rsidRPr="002A5C1B">
        <w:rPr>
          <w:rFonts w:ascii="Arial" w:hAnsi="Arial" w:cs="Arial"/>
        </w:rPr>
        <w:t xml:space="preserve">SDG 6 also supports mental and social wellbeing. When people have reliable access to clean water and safe sanitation, they feel safer and experience less stress. Families spend less time collecting water and more time </w:t>
      </w:r>
      <w:r w:rsidR="002A5C1B" w:rsidRPr="002A5C1B">
        <w:rPr>
          <w:rFonts w:ascii="Arial" w:hAnsi="Arial" w:cs="Arial"/>
        </w:rPr>
        <w:lastRenderedPageBreak/>
        <w:t>working, studying or caring for their families.</w:t>
      </w:r>
      <w:r w:rsidR="00E179DF">
        <w:rPr>
          <w:rFonts w:ascii="Arial" w:hAnsi="Arial" w:cs="Arial"/>
        </w:rPr>
        <w:t xml:space="preserve"> </w:t>
      </w:r>
      <w:r w:rsidR="002A5C1B" w:rsidRPr="002A5C1B">
        <w:rPr>
          <w:rFonts w:ascii="Arial" w:hAnsi="Arial" w:cs="Arial"/>
        </w:rPr>
        <w:t>Children are also more likely to attend school when schools have clean toilets and safe drinking water.</w:t>
      </w:r>
    </w:p>
    <w:p w14:paraId="4DC1006B" w14:textId="77777777" w:rsidR="002A5C1B" w:rsidRPr="002A5C1B" w:rsidRDefault="002A5C1B" w:rsidP="00B806E8">
      <w:pPr>
        <w:jc w:val="both"/>
        <w:rPr>
          <w:rFonts w:ascii="Arial" w:hAnsi="Arial" w:cs="Arial"/>
        </w:rPr>
      </w:pPr>
      <w:r w:rsidRPr="002A5C1B">
        <w:rPr>
          <w:rFonts w:ascii="Arial" w:hAnsi="Arial" w:cs="Arial"/>
        </w:rPr>
        <w:t>In the United Kingdom, most people have access to clean water and sanitation. However, SDG 6 is still important because water pollution, climate change and flooding can affect water quality and public health. Protecting rivers, reducing pollution and using water responsibly help to keep communities healthy and protect the environment for future generations (Environment Agency, 2023).</w:t>
      </w:r>
    </w:p>
    <w:p w14:paraId="0039D65A" w14:textId="77777777" w:rsidR="002A5C1B" w:rsidRDefault="002A5C1B" w:rsidP="00B806E8">
      <w:pPr>
        <w:jc w:val="both"/>
        <w:rPr>
          <w:rFonts w:ascii="Arial" w:hAnsi="Arial" w:cs="Arial"/>
        </w:rPr>
      </w:pPr>
      <w:r w:rsidRPr="002A5C1B">
        <w:rPr>
          <w:rFonts w:ascii="Arial" w:hAnsi="Arial" w:cs="Arial"/>
        </w:rPr>
        <w:t>Healthcare services also benefit from SDG 6. Hospitals, care homes and clinics need clean water to provide safe care, prevent infections and maintain high standards of hygiene. Without clean water, it would be difficult to carry out medical treatment safely or reduce the spread of infection.</w:t>
      </w:r>
    </w:p>
    <w:p w14:paraId="34F754B9" w14:textId="77777777" w:rsidR="0072372C" w:rsidRDefault="0072372C" w:rsidP="00B806E8">
      <w:pPr>
        <w:jc w:val="both"/>
        <w:rPr>
          <w:rFonts w:ascii="Arial" w:hAnsi="Arial" w:cs="Arial"/>
        </w:rPr>
      </w:pPr>
    </w:p>
    <w:p w14:paraId="5A91E14D" w14:textId="02E3296C" w:rsidR="006B19B6" w:rsidRDefault="008745C2" w:rsidP="00B806E8">
      <w:pPr>
        <w:jc w:val="both"/>
        <w:rPr>
          <w:rFonts w:ascii="Arial" w:hAnsi="Arial" w:cs="Arial"/>
          <w:b/>
          <w:bCs/>
        </w:rPr>
      </w:pPr>
      <w:r>
        <w:rPr>
          <w:rFonts w:ascii="Arial" w:hAnsi="Arial" w:cs="Arial"/>
          <w:b/>
          <w:bCs/>
        </w:rPr>
        <w:t xml:space="preserve">4. </w:t>
      </w:r>
      <w:r w:rsidR="00A84561" w:rsidRPr="00A84561">
        <w:rPr>
          <w:rFonts w:ascii="Arial" w:hAnsi="Arial" w:cs="Arial"/>
          <w:b/>
          <w:bCs/>
        </w:rPr>
        <w:t>National Wellbeing Initiatives</w:t>
      </w:r>
    </w:p>
    <w:p w14:paraId="09345526" w14:textId="4003FEF3" w:rsidR="00D123BB" w:rsidRDefault="0072372C" w:rsidP="008B0517">
      <w:pPr>
        <w:jc w:val="both"/>
        <w:rPr>
          <w:rFonts w:ascii="Arial" w:hAnsi="Arial" w:cs="Arial"/>
          <w:b/>
          <w:bCs/>
        </w:rPr>
      </w:pPr>
      <w:r w:rsidRPr="0072372C">
        <w:rPr>
          <w:rFonts w:ascii="Arial" w:hAnsi="Arial" w:cs="Arial"/>
        </w:rPr>
        <w:t xml:space="preserve">The UK government has introduced many programmes to improve people's health and wellbeing. Two important national initiatives are the </w:t>
      </w:r>
      <w:r w:rsidRPr="0072372C">
        <w:rPr>
          <w:rFonts w:ascii="Arial" w:hAnsi="Arial" w:cs="Arial"/>
          <w:b/>
          <w:bCs/>
        </w:rPr>
        <w:t xml:space="preserve">NHS Long Term Plan </w:t>
      </w:r>
      <w:r w:rsidRPr="0072372C">
        <w:rPr>
          <w:rFonts w:ascii="Arial" w:hAnsi="Arial" w:cs="Arial"/>
        </w:rPr>
        <w:t xml:space="preserve">and </w:t>
      </w:r>
      <w:r w:rsidR="00F36CCA" w:rsidRPr="00AA4B0C">
        <w:rPr>
          <w:rFonts w:ascii="Arial" w:hAnsi="Arial" w:cs="Arial"/>
          <w:b/>
          <w:bCs/>
        </w:rPr>
        <w:t>Clean Air and Water Strategy</w:t>
      </w:r>
      <w:r w:rsidR="00F36CCA">
        <w:rPr>
          <w:rFonts w:ascii="Arial" w:hAnsi="Arial" w:cs="Arial"/>
          <w:b/>
          <w:bCs/>
        </w:rPr>
        <w:t xml:space="preserve">. </w:t>
      </w:r>
    </w:p>
    <w:p w14:paraId="1FAFE74E" w14:textId="68602FE7" w:rsidR="00E4746D" w:rsidRDefault="008745C2" w:rsidP="006A61CC">
      <w:pPr>
        <w:jc w:val="both"/>
        <w:rPr>
          <w:rFonts w:ascii="Arial" w:hAnsi="Arial" w:cs="Arial"/>
        </w:rPr>
      </w:pPr>
      <w:r>
        <w:rPr>
          <w:rFonts w:ascii="Arial" w:hAnsi="Arial" w:cs="Arial"/>
          <w:b/>
          <w:bCs/>
        </w:rPr>
        <w:t xml:space="preserve">4.1. </w:t>
      </w:r>
      <w:r w:rsidR="0072372C" w:rsidRPr="005B422A">
        <w:rPr>
          <w:rFonts w:ascii="Arial" w:hAnsi="Arial" w:cs="Arial"/>
          <w:b/>
          <w:bCs/>
        </w:rPr>
        <w:t xml:space="preserve">The NHS Long Term </w:t>
      </w:r>
      <w:r w:rsidR="00CB7614" w:rsidRPr="005B422A">
        <w:rPr>
          <w:rFonts w:ascii="Arial" w:hAnsi="Arial" w:cs="Arial"/>
          <w:b/>
          <w:bCs/>
        </w:rPr>
        <w:t>Plan</w:t>
      </w:r>
      <w:r w:rsidR="00CB7614">
        <w:rPr>
          <w:rFonts w:ascii="Arial" w:hAnsi="Arial" w:cs="Arial"/>
          <w:b/>
          <w:bCs/>
        </w:rPr>
        <w:t xml:space="preserve"> </w:t>
      </w:r>
      <w:r w:rsidR="00CB7614" w:rsidRPr="0072372C">
        <w:rPr>
          <w:rFonts w:ascii="Arial" w:hAnsi="Arial" w:cs="Arial"/>
        </w:rPr>
        <w:t>was</w:t>
      </w:r>
      <w:r w:rsidR="0072372C" w:rsidRPr="0072372C">
        <w:rPr>
          <w:rFonts w:ascii="Arial" w:hAnsi="Arial" w:cs="Arial"/>
        </w:rPr>
        <w:t xml:space="preserve"> introduced by NHS England in 2019. Its aim is to improve healthcare by preventing illness, improving mental health services, reducing health inequalities and providing more personalised care (NHS England, 2019). The plan also encourages people to live healthier lives through early diagnosis, health screening and support for</w:t>
      </w:r>
      <w:r w:rsidR="00E44E03">
        <w:rPr>
          <w:rFonts w:ascii="Arial" w:hAnsi="Arial" w:cs="Arial"/>
        </w:rPr>
        <w:t xml:space="preserve"> </w:t>
      </w:r>
      <w:r w:rsidR="0072372C" w:rsidRPr="0072372C">
        <w:rPr>
          <w:rFonts w:ascii="Arial" w:hAnsi="Arial" w:cs="Arial"/>
        </w:rPr>
        <w:t>long-term conditions</w:t>
      </w:r>
      <w:r w:rsidR="0072372C">
        <w:rPr>
          <w:rFonts w:ascii="Arial" w:hAnsi="Arial" w:cs="Arial"/>
          <w:b/>
          <w:bCs/>
        </w:rPr>
        <w:t>.</w:t>
      </w:r>
      <w:r w:rsidR="006309FD">
        <w:rPr>
          <w:rFonts w:ascii="Arial" w:hAnsi="Arial" w:cs="Arial"/>
          <w:b/>
          <w:bCs/>
        </w:rPr>
        <w:t xml:space="preserve"> </w:t>
      </w:r>
      <w:r w:rsidR="00E4746D" w:rsidRPr="00276A8E">
        <w:rPr>
          <w:rFonts w:ascii="Arial" w:hAnsi="Arial" w:cs="Arial"/>
        </w:rPr>
        <w:t>The NHS Long Term Plan</w:t>
      </w:r>
      <w:r w:rsidR="00E4746D" w:rsidRPr="00E4746D">
        <w:rPr>
          <w:rFonts w:ascii="Arial" w:hAnsi="Arial" w:cs="Arial"/>
        </w:rPr>
        <w:t xml:space="preserve"> has been effective in improving access to mental health services and expanding community healthcare. More people are receiving treatment closer to home, and there has been greater focus on preventing illness instead of only treating disease. However, the plan has faced challenges such as staff shortages, long waiting lists and increasing demand for NHS services. These problems make it difficult for some patients to receive care quickly</w:t>
      </w:r>
      <w:r w:rsidR="003E5406">
        <w:rPr>
          <w:rFonts w:ascii="Arial" w:hAnsi="Arial" w:cs="Arial"/>
        </w:rPr>
        <w:t xml:space="preserve"> </w:t>
      </w:r>
      <w:r w:rsidR="006309FD">
        <w:rPr>
          <w:rFonts w:ascii="Arial" w:hAnsi="Arial" w:cs="Arial"/>
        </w:rPr>
        <w:t>(NHS England, 2019</w:t>
      </w:r>
      <w:r w:rsidR="003E5406">
        <w:rPr>
          <w:rFonts w:ascii="Arial" w:hAnsi="Arial" w:cs="Arial"/>
        </w:rPr>
        <w:t>).</w:t>
      </w:r>
    </w:p>
    <w:p w14:paraId="52483E85" w14:textId="1A943685" w:rsidR="00005725" w:rsidRPr="00E4746D" w:rsidRDefault="00005725" w:rsidP="008B0517">
      <w:pPr>
        <w:jc w:val="both"/>
        <w:rPr>
          <w:rFonts w:ascii="Arial" w:hAnsi="Arial" w:cs="Arial"/>
        </w:rPr>
      </w:pPr>
      <w:r w:rsidRPr="00005725">
        <w:rPr>
          <w:rFonts w:ascii="Arial" w:hAnsi="Arial" w:cs="Arial"/>
        </w:rPr>
        <w:t>The NHS Long Term Plan should receive more funding to recruit and retain healthcare staff. Reducing waiting times and increasing community services would improve patient care. Better cooperation between health and social care services would also provide more joined-up support.</w:t>
      </w:r>
    </w:p>
    <w:p w14:paraId="4E5A201A" w14:textId="64780123" w:rsidR="00AA4B0C" w:rsidRDefault="008745C2" w:rsidP="008B0517">
      <w:pPr>
        <w:jc w:val="both"/>
        <w:rPr>
          <w:rFonts w:ascii="Arial" w:hAnsi="Arial" w:cs="Arial"/>
        </w:rPr>
      </w:pPr>
      <w:r w:rsidRPr="00D123BB">
        <w:rPr>
          <w:rFonts w:ascii="Arial" w:hAnsi="Arial" w:cs="Arial"/>
          <w:b/>
          <w:bCs/>
        </w:rPr>
        <w:t>4</w:t>
      </w:r>
      <w:r w:rsidR="0082615D" w:rsidRPr="00D123BB">
        <w:rPr>
          <w:rFonts w:ascii="Arial" w:hAnsi="Arial" w:cs="Arial"/>
          <w:b/>
          <w:bCs/>
        </w:rPr>
        <w:t>.2.</w:t>
      </w:r>
      <w:r w:rsidR="00E4746D" w:rsidRPr="00E4746D">
        <w:rPr>
          <w:rFonts w:ascii="Arial" w:hAnsi="Arial" w:cs="Arial"/>
        </w:rPr>
        <w:t xml:space="preserve"> </w:t>
      </w:r>
      <w:r w:rsidR="00AA4B0C" w:rsidRPr="00AA4B0C">
        <w:rPr>
          <w:rFonts w:ascii="Arial" w:hAnsi="Arial" w:cs="Arial"/>
        </w:rPr>
        <w:t xml:space="preserve">The UK Government's </w:t>
      </w:r>
      <w:r w:rsidR="00AA4B0C" w:rsidRPr="00AA4B0C">
        <w:rPr>
          <w:rFonts w:ascii="Arial" w:hAnsi="Arial" w:cs="Arial"/>
          <w:b/>
          <w:bCs/>
        </w:rPr>
        <w:t xml:space="preserve">Clean Air and Water Strategy </w:t>
      </w:r>
      <w:r w:rsidR="00AA4B0C" w:rsidRPr="00AA4B0C">
        <w:rPr>
          <w:rFonts w:ascii="Arial" w:hAnsi="Arial" w:cs="Arial"/>
        </w:rPr>
        <w:t xml:space="preserve">aims to protect drinking water sources from pollution and improve the quality of rivers, lakes, and groundwater. The strategy </w:t>
      </w:r>
      <w:r w:rsidR="00AA4B0C" w:rsidRPr="00AA4B0C">
        <w:rPr>
          <w:rFonts w:ascii="Arial" w:hAnsi="Arial" w:cs="Arial"/>
        </w:rPr>
        <w:lastRenderedPageBreak/>
        <w:t>includes measures to reduce pollution from agriculture, industry, and wastewater, helping to ensure that water remains safe for both people and the environment (Department for Environment, Food and Rural Affairs (Defra), 2023). Protecting water quality reduces the risk of waterborne diseases and other health problems caused by contaminated water. Access to clean and safe water also supports good hygiene, prevents infections, and improves overall health and wellbeing. In addition, healthy rivers and lakes contribute to biodiversity, recreation, and community wellbeing, supporting the wider aims of Sustainable Development Goal 6 (SDG 6) to ensure clean water and sanitation for all (United Nations, 2015; World Health Organization, 2023).</w:t>
      </w:r>
      <w:r w:rsidR="00931834">
        <w:rPr>
          <w:rFonts w:ascii="Arial" w:hAnsi="Arial" w:cs="Arial"/>
        </w:rPr>
        <w:t xml:space="preserve"> </w:t>
      </w:r>
      <w:r w:rsidR="00931834" w:rsidRPr="00931834">
        <w:rPr>
          <w:rFonts w:ascii="Arial" w:hAnsi="Arial" w:cs="Arial"/>
        </w:rPr>
        <w:t>The UK Government should continue improving water protection, increasing public awareness, and supporting community involvement to maintain clean water and improve public health.</w:t>
      </w:r>
    </w:p>
    <w:p w14:paraId="323A266F" w14:textId="5FFED5BA" w:rsidR="008279A9" w:rsidRPr="00AA4B0C" w:rsidRDefault="008279A9" w:rsidP="008B0517">
      <w:pPr>
        <w:jc w:val="both"/>
        <w:rPr>
          <w:rFonts w:ascii="Arial" w:hAnsi="Arial" w:cs="Arial"/>
        </w:rPr>
      </w:pPr>
      <w:r w:rsidRPr="00AA4B0C">
        <w:rPr>
          <w:rFonts w:ascii="Arial" w:hAnsi="Arial" w:cs="Arial"/>
        </w:rPr>
        <w:t>Overall, both initiatives have improved health and wellbeing across the UK, but there is still room for improvement.</w:t>
      </w:r>
    </w:p>
    <w:p w14:paraId="1003AFB8" w14:textId="77777777" w:rsidR="00FC69F9" w:rsidRPr="00AA4B0C" w:rsidRDefault="00FC69F9" w:rsidP="008B0517">
      <w:pPr>
        <w:jc w:val="both"/>
        <w:rPr>
          <w:rFonts w:ascii="Arial" w:hAnsi="Arial" w:cs="Arial"/>
        </w:rPr>
      </w:pPr>
    </w:p>
    <w:p w14:paraId="49756142" w14:textId="59953908" w:rsidR="00FC69F9" w:rsidRDefault="006233CD" w:rsidP="00B806E8">
      <w:pPr>
        <w:jc w:val="both"/>
        <w:rPr>
          <w:rFonts w:ascii="Arial" w:hAnsi="Arial" w:cs="Arial"/>
        </w:rPr>
      </w:pPr>
      <w:r>
        <w:rPr>
          <w:rFonts w:ascii="Arial" w:hAnsi="Arial" w:cs="Arial"/>
          <w:b/>
          <w:bCs/>
        </w:rPr>
        <w:t xml:space="preserve">5. </w:t>
      </w:r>
      <w:r w:rsidR="00FC69F9" w:rsidRPr="00FC69F9">
        <w:rPr>
          <w:rFonts w:ascii="Arial" w:hAnsi="Arial" w:cs="Arial"/>
          <w:b/>
          <w:bCs/>
        </w:rPr>
        <w:t>Local wellbeing initiatives</w:t>
      </w:r>
    </w:p>
    <w:p w14:paraId="6CA2459B" w14:textId="26BA6A05" w:rsidR="009E6DAF" w:rsidRDefault="009E6DAF" w:rsidP="00B806E8">
      <w:pPr>
        <w:jc w:val="both"/>
        <w:rPr>
          <w:rFonts w:ascii="Arial" w:hAnsi="Arial" w:cs="Arial"/>
        </w:rPr>
      </w:pPr>
      <w:r w:rsidRPr="009E6DAF">
        <w:rPr>
          <w:rFonts w:ascii="Arial" w:hAnsi="Arial" w:cs="Arial"/>
        </w:rPr>
        <w:t xml:space="preserve">Local health programmes help people improve their health and reduce the risk of disease. Two important initiatives in London are the </w:t>
      </w:r>
      <w:r w:rsidRPr="009E6DAF">
        <w:rPr>
          <w:rFonts w:ascii="Arial" w:hAnsi="Arial" w:cs="Arial"/>
          <w:b/>
          <w:bCs/>
        </w:rPr>
        <w:t>Better Health London Healthy Weight Programme</w:t>
      </w:r>
      <w:r w:rsidRPr="009E6DAF">
        <w:rPr>
          <w:rFonts w:ascii="Arial" w:hAnsi="Arial" w:cs="Arial"/>
        </w:rPr>
        <w:t xml:space="preserve"> and the </w:t>
      </w:r>
      <w:r w:rsidR="003675EA">
        <w:rPr>
          <w:rFonts w:ascii="Arial" w:hAnsi="Arial" w:cs="Arial"/>
          <w:b/>
          <w:bCs/>
        </w:rPr>
        <w:t>Themes21</w:t>
      </w:r>
      <w:r w:rsidRPr="009E6DAF">
        <w:rPr>
          <w:rFonts w:ascii="Arial" w:hAnsi="Arial" w:cs="Arial"/>
        </w:rPr>
        <w:t>. Both support Sustainable Development Goal 3 by promoting healthier lifestyles and preventing illness.</w:t>
      </w:r>
    </w:p>
    <w:p w14:paraId="339EA46F" w14:textId="7A01D821" w:rsidR="00BC18AE" w:rsidRPr="00BC18AE" w:rsidRDefault="00BC6D43" w:rsidP="00B806E8">
      <w:pPr>
        <w:jc w:val="both"/>
        <w:rPr>
          <w:rFonts w:ascii="Arial" w:hAnsi="Arial" w:cs="Arial"/>
        </w:rPr>
      </w:pPr>
      <w:r w:rsidRPr="00355C91">
        <w:rPr>
          <w:rFonts w:ascii="Arial" w:hAnsi="Arial" w:cs="Arial"/>
          <w:b/>
          <w:bCs/>
        </w:rPr>
        <w:t>5.1.</w:t>
      </w:r>
      <w:r w:rsidR="00355C91" w:rsidRPr="00355C91">
        <w:rPr>
          <w:rFonts w:ascii="Arial" w:hAnsi="Arial" w:cs="Arial"/>
          <w:b/>
          <w:bCs/>
        </w:rPr>
        <w:t xml:space="preserve"> </w:t>
      </w:r>
      <w:r w:rsidR="00BC18AE" w:rsidRPr="00355C91">
        <w:rPr>
          <w:rFonts w:ascii="Arial" w:hAnsi="Arial" w:cs="Arial"/>
          <w:b/>
          <w:bCs/>
        </w:rPr>
        <w:t>The</w:t>
      </w:r>
      <w:r w:rsidR="00BC18AE" w:rsidRPr="00BC18AE">
        <w:rPr>
          <w:rFonts w:ascii="Arial" w:hAnsi="Arial" w:cs="Arial"/>
        </w:rPr>
        <w:t xml:space="preserve"> </w:t>
      </w:r>
      <w:r w:rsidR="00BC18AE" w:rsidRPr="00BC18AE">
        <w:rPr>
          <w:rFonts w:ascii="Arial" w:hAnsi="Arial" w:cs="Arial"/>
          <w:b/>
          <w:bCs/>
        </w:rPr>
        <w:t>Better Health London Healthy Weight Programme</w:t>
      </w:r>
      <w:r w:rsidR="00BC18AE" w:rsidRPr="00BC18AE">
        <w:rPr>
          <w:rFonts w:ascii="Arial" w:hAnsi="Arial" w:cs="Arial"/>
        </w:rPr>
        <w:t xml:space="preserve"> helps adults and children achieve and maintain a healthy weight. The programme encourages healthy eating, regular physical activity and behaviour change. It offers weight management support, healthy lifestyle advice and community activities (Mayor of London, 2024).</w:t>
      </w:r>
    </w:p>
    <w:p w14:paraId="7584E61C" w14:textId="6A3C1AF6" w:rsidR="00A73FCF" w:rsidRDefault="00BC18AE" w:rsidP="00B806E8">
      <w:pPr>
        <w:jc w:val="both"/>
        <w:rPr>
          <w:rFonts w:ascii="Arial" w:hAnsi="Arial" w:cs="Arial"/>
        </w:rPr>
      </w:pPr>
      <w:r w:rsidRPr="00BC18AE">
        <w:rPr>
          <w:rFonts w:ascii="Arial" w:hAnsi="Arial" w:cs="Arial"/>
        </w:rPr>
        <w:t>The programme has been effective because it helps reduce the risk of obesity, type 2 diabetes, heart disease and some cancers. It also improves mental wellbeing by increasing confidence and encouraging healthier habits. Many people benefit from free advice and support provided through local councils and NHS services. However, obesity remains a major health problem in London. Some people find it difficult to maintain a healthy weight because of unhealthy diets, lack of exercise, busy lifestyles or the high cost of healthy food.</w:t>
      </w:r>
      <w:r w:rsidR="008B0517">
        <w:rPr>
          <w:rFonts w:ascii="Arial" w:hAnsi="Arial" w:cs="Arial"/>
        </w:rPr>
        <w:t xml:space="preserve"> </w:t>
      </w:r>
      <w:r w:rsidR="005C7B73">
        <w:rPr>
          <w:rFonts w:ascii="Arial" w:hAnsi="Arial" w:cs="Arial"/>
        </w:rPr>
        <w:t>T</w:t>
      </w:r>
      <w:r w:rsidR="00A73FCF" w:rsidRPr="00A73FCF">
        <w:rPr>
          <w:rFonts w:ascii="Arial" w:hAnsi="Arial" w:cs="Arial"/>
        </w:rPr>
        <w:t>he Healthy Weight Programme should provide more free exercise classes, cooking workshops and nutrition education in schools and local communities. Financial support for healthy food could also help low-income families maintain healthier diets.</w:t>
      </w:r>
    </w:p>
    <w:p w14:paraId="5F3B8846" w14:textId="2703538F" w:rsidR="003A29AD" w:rsidRDefault="00355C91" w:rsidP="00B806E8">
      <w:pPr>
        <w:jc w:val="both"/>
        <w:rPr>
          <w:rFonts w:ascii="Arial" w:hAnsi="Arial" w:cs="Arial"/>
        </w:rPr>
      </w:pPr>
      <w:r w:rsidRPr="00355C91">
        <w:rPr>
          <w:rFonts w:ascii="Arial" w:hAnsi="Arial" w:cs="Arial"/>
          <w:b/>
          <w:bCs/>
        </w:rPr>
        <w:lastRenderedPageBreak/>
        <w:t xml:space="preserve">5.2. </w:t>
      </w:r>
      <w:r w:rsidR="000B0955" w:rsidRPr="000B0955">
        <w:rPr>
          <w:rFonts w:ascii="Arial" w:hAnsi="Arial" w:cs="Arial"/>
          <w:b/>
          <w:bCs/>
        </w:rPr>
        <w:t xml:space="preserve">Thames21 </w:t>
      </w:r>
      <w:r w:rsidR="000B0955" w:rsidRPr="00C600B5">
        <w:rPr>
          <w:rFonts w:ascii="Arial" w:hAnsi="Arial" w:cs="Arial"/>
        </w:rPr>
        <w:t>is a London-based environmental charity that supports Sustainable Development Goal 6 (SDG 6) by improving the quality of rivers, canals, and other waterways across the city. The organisation works with local communities, volunteers, schools, and businesses to remove litter, restore river habitats, and reduce water pollution. These activities help protect water resources, improve biodiversity, and create cleaner environments for local people (Thames21, 2024). By encouraging community participation, Thames21 also promotes social wellbeing, environmental awareness, and physical activity. Cleaner waterways reduce the risk of pollution-related health problems and provide safe, attractive spaces for recreation, contributing to better physical and mental wellbeing. Therefore, Thames21 demonstrates how local community action can support both environmental sustainability and public health while contributing to the achievement of SDG 6 (World Health Organization, 2023; United Nations, 2015).</w:t>
      </w:r>
    </w:p>
    <w:p w14:paraId="26447ECE" w14:textId="77777777" w:rsidR="00B74D46" w:rsidRDefault="00B74D46" w:rsidP="00B806E8">
      <w:pPr>
        <w:jc w:val="both"/>
        <w:rPr>
          <w:rFonts w:ascii="Arial" w:hAnsi="Arial" w:cs="Arial"/>
        </w:rPr>
      </w:pPr>
    </w:p>
    <w:p w14:paraId="1266195E" w14:textId="4592EEF0" w:rsidR="0031663B" w:rsidRPr="0031663B" w:rsidRDefault="00355C91" w:rsidP="0031663B">
      <w:pPr>
        <w:jc w:val="both"/>
        <w:rPr>
          <w:rFonts w:ascii="Arial" w:hAnsi="Arial" w:cs="Arial"/>
          <w:b/>
          <w:bCs/>
        </w:rPr>
      </w:pPr>
      <w:r>
        <w:rPr>
          <w:rFonts w:ascii="Arial" w:hAnsi="Arial" w:cs="Arial"/>
          <w:b/>
          <w:bCs/>
        </w:rPr>
        <w:t xml:space="preserve">6. </w:t>
      </w:r>
      <w:r w:rsidR="008564C5" w:rsidRPr="008564C5">
        <w:rPr>
          <w:rFonts w:ascii="Arial" w:hAnsi="Arial" w:cs="Arial"/>
          <w:b/>
          <w:bCs/>
        </w:rPr>
        <w:t>Conclusion</w:t>
      </w:r>
    </w:p>
    <w:p w14:paraId="71E7F360" w14:textId="77777777" w:rsidR="0031663B" w:rsidRPr="0031663B" w:rsidRDefault="0031663B" w:rsidP="0031663B">
      <w:pPr>
        <w:jc w:val="both"/>
        <w:rPr>
          <w:rFonts w:ascii="Arial" w:hAnsi="Arial" w:cs="Arial"/>
        </w:rPr>
      </w:pPr>
      <w:r w:rsidRPr="0031663B">
        <w:rPr>
          <w:rFonts w:ascii="Arial" w:hAnsi="Arial" w:cs="Arial"/>
        </w:rPr>
        <w:t>SDG 3 and SDG 6 are important global goals that support healthier lives and improved wellbeing for people of all ages. SDG 3 focuses on healthcare access, disease prevention, and mental and physical health, while SDG 6 highlights the importance of clean water, sanitation, and environmental protection. National initiatives such as the NHS Long Term Plan and the Clean Air and Water Strategy, along with local programmes such as the Better Health London Healthy Weight Programme and Thames21, demonstrate how government policies and community actions can improve health outcomes. However, challenges such as health inequalities, limited resources, pollution, and increasing demand for services remain. Continued investment, education, and community involvement are needed to achieve sustainable improvements in health and wellbeing.</w:t>
      </w:r>
    </w:p>
    <w:p w14:paraId="45C4B763" w14:textId="77777777" w:rsidR="007A0F90" w:rsidRDefault="007A0F90" w:rsidP="00B806E8">
      <w:pPr>
        <w:jc w:val="both"/>
        <w:rPr>
          <w:rFonts w:ascii="Arial" w:hAnsi="Arial" w:cs="Arial"/>
        </w:rPr>
      </w:pPr>
    </w:p>
    <w:p w14:paraId="1BAED36A" w14:textId="77777777" w:rsidR="007A0F90" w:rsidRPr="00BC18AE" w:rsidRDefault="007A0F90" w:rsidP="00B806E8">
      <w:pPr>
        <w:jc w:val="both"/>
        <w:rPr>
          <w:rFonts w:ascii="Arial" w:hAnsi="Arial" w:cs="Arial"/>
        </w:rPr>
      </w:pPr>
    </w:p>
    <w:p w14:paraId="4378B95F" w14:textId="77777777" w:rsidR="0064692E" w:rsidRDefault="0064692E" w:rsidP="00B806E8">
      <w:pPr>
        <w:jc w:val="both"/>
        <w:rPr>
          <w:rFonts w:ascii="Arial" w:hAnsi="Arial" w:cs="Arial"/>
          <w:b/>
          <w:bCs/>
        </w:rPr>
      </w:pPr>
    </w:p>
    <w:p w14:paraId="185D46D9" w14:textId="77777777" w:rsidR="0064692E" w:rsidRDefault="0064692E" w:rsidP="00B806E8">
      <w:pPr>
        <w:jc w:val="both"/>
        <w:rPr>
          <w:rFonts w:ascii="Arial" w:hAnsi="Arial" w:cs="Arial"/>
          <w:b/>
          <w:bCs/>
        </w:rPr>
      </w:pPr>
    </w:p>
    <w:p w14:paraId="699D4C69" w14:textId="77777777" w:rsidR="0064692E" w:rsidRDefault="0064692E" w:rsidP="00B806E8">
      <w:pPr>
        <w:jc w:val="both"/>
        <w:rPr>
          <w:rFonts w:ascii="Arial" w:hAnsi="Arial" w:cs="Arial"/>
          <w:b/>
          <w:bCs/>
        </w:rPr>
      </w:pPr>
    </w:p>
    <w:p w14:paraId="786E52C1" w14:textId="77777777" w:rsidR="0064692E" w:rsidRDefault="0064692E" w:rsidP="00B806E8">
      <w:pPr>
        <w:jc w:val="both"/>
        <w:rPr>
          <w:rFonts w:ascii="Arial" w:hAnsi="Arial" w:cs="Arial"/>
          <w:b/>
          <w:bCs/>
        </w:rPr>
      </w:pPr>
    </w:p>
    <w:p w14:paraId="5F030FF0" w14:textId="77777777" w:rsidR="0064692E" w:rsidRDefault="0064692E" w:rsidP="00B806E8">
      <w:pPr>
        <w:jc w:val="both"/>
        <w:rPr>
          <w:rFonts w:ascii="Arial" w:hAnsi="Arial" w:cs="Arial"/>
          <w:b/>
          <w:bCs/>
        </w:rPr>
      </w:pPr>
    </w:p>
    <w:p w14:paraId="6E671601" w14:textId="138741DB" w:rsidR="00053930" w:rsidRPr="002E02C9" w:rsidRDefault="002E02C9" w:rsidP="00B806E8">
      <w:pPr>
        <w:jc w:val="both"/>
        <w:rPr>
          <w:rFonts w:ascii="Arial" w:hAnsi="Arial" w:cs="Arial"/>
          <w:b/>
          <w:bCs/>
        </w:rPr>
      </w:pPr>
      <w:r w:rsidRPr="002E02C9">
        <w:rPr>
          <w:rFonts w:ascii="Arial" w:hAnsi="Arial" w:cs="Arial"/>
          <w:b/>
          <w:bCs/>
        </w:rPr>
        <w:lastRenderedPageBreak/>
        <w:t xml:space="preserve"> 7</w:t>
      </w:r>
      <w:r>
        <w:rPr>
          <w:rFonts w:ascii="Arial" w:hAnsi="Arial" w:cs="Arial"/>
          <w:b/>
          <w:bCs/>
        </w:rPr>
        <w:t xml:space="preserve">. </w:t>
      </w:r>
      <w:r w:rsidR="001D7BE9" w:rsidRPr="002E02C9">
        <w:rPr>
          <w:rFonts w:ascii="Arial" w:hAnsi="Arial" w:cs="Arial"/>
          <w:b/>
          <w:bCs/>
        </w:rPr>
        <w:t>References</w:t>
      </w:r>
    </w:p>
    <w:p w14:paraId="37DEC4B9" w14:textId="3E39B2FE" w:rsidR="00AC3C9D" w:rsidRPr="00AC3C9D" w:rsidRDefault="0080394C" w:rsidP="00E64320">
      <w:pPr>
        <w:rPr>
          <w:rFonts w:ascii="Arial" w:hAnsi="Arial" w:cs="Arial"/>
        </w:rPr>
      </w:pPr>
      <w:r w:rsidRPr="0080394C">
        <w:rPr>
          <w:rFonts w:ascii="Arial" w:hAnsi="Arial" w:cs="Arial"/>
        </w:rPr>
        <w:t xml:space="preserve">Department for Environment, Food and Rural Affairs (Defra) (2023) </w:t>
      </w:r>
      <w:r w:rsidRPr="0080394C">
        <w:rPr>
          <w:rFonts w:ascii="Arial" w:hAnsi="Arial" w:cs="Arial"/>
          <w:i/>
          <w:iCs/>
        </w:rPr>
        <w:t>Environmental Improvement Plan 2023</w:t>
      </w:r>
      <w:r w:rsidRPr="0080394C">
        <w:rPr>
          <w:rFonts w:ascii="Arial" w:hAnsi="Arial" w:cs="Arial"/>
        </w:rPr>
        <w:t xml:space="preserve">. Available at: </w:t>
      </w:r>
      <w:hyperlink r:id="rId8" w:tgtFrame="_new" w:history="1">
        <w:r w:rsidRPr="0080394C">
          <w:rPr>
            <w:rStyle w:val="Hyperlink"/>
            <w:rFonts w:ascii="Arial" w:hAnsi="Arial" w:cs="Arial"/>
          </w:rPr>
          <w:t>https://www.gov.uk/government/publications/environmental-improvement-plan</w:t>
        </w:r>
      </w:hyperlink>
      <w:r w:rsidRPr="0080394C">
        <w:rPr>
          <w:rFonts w:ascii="Arial" w:hAnsi="Arial" w:cs="Arial"/>
        </w:rPr>
        <w:t xml:space="preserve"> (Accessed: 30 July 2026).</w:t>
      </w:r>
      <w:r w:rsidR="00C135DA">
        <w:rPr>
          <w:rFonts w:ascii="Arial" w:hAnsi="Arial" w:cs="Arial"/>
        </w:rPr>
        <w:t xml:space="preserve">                                                                                                                             </w:t>
      </w:r>
      <w:r w:rsidRPr="0080394C">
        <w:rPr>
          <w:rFonts w:ascii="Arial" w:hAnsi="Arial" w:cs="Arial"/>
        </w:rPr>
        <w:t xml:space="preserve">Department of Health and Social Care (2019) </w:t>
      </w:r>
      <w:r w:rsidRPr="0080394C">
        <w:rPr>
          <w:rFonts w:ascii="Arial" w:hAnsi="Arial" w:cs="Arial"/>
          <w:i/>
          <w:iCs/>
        </w:rPr>
        <w:t>Every Mind Matters</w:t>
      </w:r>
      <w:r w:rsidRPr="0080394C">
        <w:rPr>
          <w:rFonts w:ascii="Arial" w:hAnsi="Arial" w:cs="Arial"/>
        </w:rPr>
        <w:t xml:space="preserve">. Available at: </w:t>
      </w:r>
      <w:hyperlink r:id="rId9" w:tgtFrame="_new" w:history="1">
        <w:r w:rsidRPr="0080394C">
          <w:rPr>
            <w:rStyle w:val="Hyperlink"/>
            <w:rFonts w:ascii="Arial" w:hAnsi="Arial" w:cs="Arial"/>
          </w:rPr>
          <w:t>https://www.nhs.uk/every-mind-matters/</w:t>
        </w:r>
      </w:hyperlink>
      <w:r w:rsidRPr="0080394C">
        <w:rPr>
          <w:rFonts w:ascii="Arial" w:hAnsi="Arial" w:cs="Arial"/>
        </w:rPr>
        <w:t xml:space="preserve"> (Accessed: 30 July 2026).</w:t>
      </w:r>
      <w:r w:rsidR="00C135DA">
        <w:rPr>
          <w:rFonts w:ascii="Arial" w:hAnsi="Arial" w:cs="Arial"/>
        </w:rPr>
        <w:t xml:space="preserve">                                    </w:t>
      </w:r>
      <w:r w:rsidRPr="0080394C">
        <w:rPr>
          <w:rFonts w:ascii="Arial" w:hAnsi="Arial" w:cs="Arial"/>
        </w:rPr>
        <w:t xml:space="preserve">Environment Agency (2023) </w:t>
      </w:r>
      <w:r w:rsidRPr="0080394C">
        <w:rPr>
          <w:rFonts w:ascii="Arial" w:hAnsi="Arial" w:cs="Arial"/>
          <w:i/>
          <w:iCs/>
        </w:rPr>
        <w:t>State of the Water Environment in England</w:t>
      </w:r>
      <w:r w:rsidRPr="0080394C">
        <w:rPr>
          <w:rFonts w:ascii="Arial" w:hAnsi="Arial" w:cs="Arial"/>
        </w:rPr>
        <w:t xml:space="preserve">. Available at: </w:t>
      </w:r>
      <w:hyperlink r:id="rId10" w:tgtFrame="_new" w:history="1">
        <w:r w:rsidRPr="0080394C">
          <w:rPr>
            <w:rStyle w:val="Hyperlink"/>
            <w:rFonts w:ascii="Arial" w:hAnsi="Arial" w:cs="Arial"/>
          </w:rPr>
          <w:t>https://www.gov.uk/government/organisations/environment-agency</w:t>
        </w:r>
      </w:hyperlink>
      <w:r w:rsidRPr="0080394C">
        <w:rPr>
          <w:rFonts w:ascii="Arial" w:hAnsi="Arial" w:cs="Arial"/>
        </w:rPr>
        <w:t xml:space="preserve"> (Accessed: 30 July 2026).</w:t>
      </w:r>
      <w:r w:rsidR="00C135DA">
        <w:rPr>
          <w:rFonts w:ascii="Arial" w:hAnsi="Arial" w:cs="Arial"/>
        </w:rPr>
        <w:t xml:space="preserve">                                                                                                                                                 </w:t>
      </w:r>
      <w:r w:rsidRPr="0080394C">
        <w:rPr>
          <w:rFonts w:ascii="Arial" w:hAnsi="Arial" w:cs="Arial"/>
        </w:rPr>
        <w:t xml:space="preserve">Marmot, M., Allen, J., Boyce, T., Goldblatt, P. and Morrison, J. (2020) </w:t>
      </w:r>
      <w:r w:rsidRPr="0080394C">
        <w:rPr>
          <w:rFonts w:ascii="Arial" w:hAnsi="Arial" w:cs="Arial"/>
          <w:i/>
          <w:iCs/>
        </w:rPr>
        <w:t>Health Equity in England: The Marmot Review 10 Years On</w:t>
      </w:r>
      <w:r w:rsidRPr="0080394C">
        <w:rPr>
          <w:rFonts w:ascii="Arial" w:hAnsi="Arial" w:cs="Arial"/>
        </w:rPr>
        <w:t xml:space="preserve">. Available at: </w:t>
      </w:r>
      <w:hyperlink r:id="rId11" w:tgtFrame="_new" w:history="1">
        <w:r w:rsidRPr="0080394C">
          <w:rPr>
            <w:rStyle w:val="Hyperlink"/>
            <w:rFonts w:ascii="Arial" w:hAnsi="Arial" w:cs="Arial"/>
          </w:rPr>
          <w:t>https://www.health.org.uk/publications/reports/the-marmot-review-10-years-on</w:t>
        </w:r>
      </w:hyperlink>
      <w:r w:rsidRPr="0080394C">
        <w:rPr>
          <w:rFonts w:ascii="Arial" w:hAnsi="Arial" w:cs="Arial"/>
        </w:rPr>
        <w:t xml:space="preserve"> (Accessed: 30 July 2026).</w:t>
      </w:r>
      <w:r w:rsidR="00C135DA">
        <w:rPr>
          <w:rFonts w:ascii="Arial" w:hAnsi="Arial" w:cs="Arial"/>
        </w:rPr>
        <w:t xml:space="preserve">                                                                                                                                     </w:t>
      </w:r>
      <w:r w:rsidRPr="0080394C">
        <w:rPr>
          <w:rFonts w:ascii="Arial" w:hAnsi="Arial" w:cs="Arial"/>
        </w:rPr>
        <w:t xml:space="preserve">Mayor of London (2024) </w:t>
      </w:r>
      <w:r w:rsidRPr="0080394C">
        <w:rPr>
          <w:rFonts w:ascii="Arial" w:hAnsi="Arial" w:cs="Arial"/>
          <w:i/>
          <w:iCs/>
        </w:rPr>
        <w:t>Health and Healthy Weight Programmes</w:t>
      </w:r>
      <w:r w:rsidRPr="0080394C">
        <w:rPr>
          <w:rFonts w:ascii="Arial" w:hAnsi="Arial" w:cs="Arial"/>
        </w:rPr>
        <w:t xml:space="preserve">. Available at: </w:t>
      </w:r>
      <w:hyperlink r:id="rId12" w:tgtFrame="_new" w:history="1">
        <w:r w:rsidRPr="0080394C">
          <w:rPr>
            <w:rStyle w:val="Hyperlink"/>
            <w:rFonts w:ascii="Arial" w:hAnsi="Arial" w:cs="Arial"/>
          </w:rPr>
          <w:t>https://www.london.gov.uk/</w:t>
        </w:r>
      </w:hyperlink>
      <w:r w:rsidRPr="0080394C">
        <w:rPr>
          <w:rFonts w:ascii="Arial" w:hAnsi="Arial" w:cs="Arial"/>
        </w:rPr>
        <w:t xml:space="preserve"> (Accessed: 30 July 2026).</w:t>
      </w:r>
      <w:r w:rsidR="00C135DA">
        <w:rPr>
          <w:rFonts w:ascii="Arial" w:hAnsi="Arial" w:cs="Arial"/>
        </w:rPr>
        <w:t xml:space="preserve">                                                                          </w:t>
      </w:r>
      <w:r w:rsidR="00AE0192" w:rsidRPr="00AE0192">
        <w:rPr>
          <w:rFonts w:ascii="Arial" w:hAnsi="Arial" w:cs="Arial"/>
        </w:rPr>
        <w:t xml:space="preserve">NHS England (2019) </w:t>
      </w:r>
      <w:r w:rsidR="00AE0192" w:rsidRPr="00AE0192">
        <w:rPr>
          <w:rFonts w:ascii="Arial" w:hAnsi="Arial" w:cs="Arial"/>
          <w:i/>
          <w:iCs/>
        </w:rPr>
        <w:t>The NHS Long Term Plan</w:t>
      </w:r>
      <w:r w:rsidR="00AE0192" w:rsidRPr="00AE0192">
        <w:rPr>
          <w:rFonts w:ascii="Arial" w:hAnsi="Arial" w:cs="Arial"/>
        </w:rPr>
        <w:t xml:space="preserve">. Available at: </w:t>
      </w:r>
      <w:hyperlink r:id="rId13" w:tgtFrame="_new" w:history="1">
        <w:r w:rsidR="00AE0192" w:rsidRPr="00AE0192">
          <w:rPr>
            <w:rStyle w:val="Hyperlink"/>
            <w:rFonts w:ascii="Arial" w:hAnsi="Arial" w:cs="Arial"/>
          </w:rPr>
          <w:t>https://www.longtermplan.nhs.uk/</w:t>
        </w:r>
      </w:hyperlink>
      <w:r w:rsidR="00AE0192" w:rsidRPr="00AE0192">
        <w:rPr>
          <w:rFonts w:ascii="Arial" w:hAnsi="Arial" w:cs="Arial"/>
        </w:rPr>
        <w:t xml:space="preserve"> (Accessed: 30 July 2026).</w:t>
      </w:r>
      <w:r w:rsidR="0064692E">
        <w:rPr>
          <w:rFonts w:ascii="Arial" w:hAnsi="Arial" w:cs="Arial"/>
        </w:rPr>
        <w:t xml:space="preserve">                                                                   </w:t>
      </w:r>
      <w:r w:rsidR="00AE0192" w:rsidRPr="00AE0192">
        <w:rPr>
          <w:rFonts w:ascii="Arial" w:hAnsi="Arial" w:cs="Arial"/>
        </w:rPr>
        <w:t xml:space="preserve">NHS England (2024) </w:t>
      </w:r>
      <w:r w:rsidR="00AE0192" w:rsidRPr="00AE0192">
        <w:rPr>
          <w:rFonts w:ascii="Arial" w:hAnsi="Arial" w:cs="Arial"/>
          <w:i/>
          <w:iCs/>
        </w:rPr>
        <w:t>Better Health: Lose Weight</w:t>
      </w:r>
      <w:r w:rsidR="00AE0192" w:rsidRPr="00AE0192">
        <w:rPr>
          <w:rFonts w:ascii="Arial" w:hAnsi="Arial" w:cs="Arial"/>
        </w:rPr>
        <w:t xml:space="preserve">. Available at: </w:t>
      </w:r>
      <w:hyperlink r:id="rId14" w:tgtFrame="_new" w:history="1">
        <w:r w:rsidR="00AE0192" w:rsidRPr="00AE0192">
          <w:rPr>
            <w:rStyle w:val="Hyperlink"/>
            <w:rFonts w:ascii="Arial" w:hAnsi="Arial" w:cs="Arial"/>
          </w:rPr>
          <w:t>https://www.nhs.uk/better-health/lose-weight/</w:t>
        </w:r>
      </w:hyperlink>
      <w:r w:rsidR="00AE0192" w:rsidRPr="00AE0192">
        <w:rPr>
          <w:rFonts w:ascii="Arial" w:hAnsi="Arial" w:cs="Arial"/>
        </w:rPr>
        <w:t xml:space="preserve"> (Accessed: 30 July 2026).</w:t>
      </w:r>
      <w:r w:rsidR="005A7009">
        <w:rPr>
          <w:rFonts w:ascii="Arial" w:hAnsi="Arial" w:cs="Arial"/>
        </w:rPr>
        <w:t xml:space="preserve">                                                                        T</w:t>
      </w:r>
      <w:r w:rsidR="00AE0192" w:rsidRPr="00AE0192">
        <w:rPr>
          <w:rFonts w:ascii="Arial" w:hAnsi="Arial" w:cs="Arial"/>
        </w:rPr>
        <w:t xml:space="preserve">hames21 (2024) </w:t>
      </w:r>
      <w:r w:rsidR="00AE0192" w:rsidRPr="00AE0192">
        <w:rPr>
          <w:rFonts w:ascii="Arial" w:hAnsi="Arial" w:cs="Arial"/>
          <w:i/>
          <w:iCs/>
        </w:rPr>
        <w:t>Our work</w:t>
      </w:r>
      <w:r w:rsidR="00AE0192" w:rsidRPr="00AE0192">
        <w:rPr>
          <w:rFonts w:ascii="Arial" w:hAnsi="Arial" w:cs="Arial"/>
        </w:rPr>
        <w:t xml:space="preserve">. Available at: </w:t>
      </w:r>
      <w:hyperlink r:id="rId15" w:tgtFrame="_new" w:history="1">
        <w:r w:rsidR="00AE0192" w:rsidRPr="00AE0192">
          <w:rPr>
            <w:rStyle w:val="Hyperlink"/>
            <w:rFonts w:ascii="Arial" w:hAnsi="Arial" w:cs="Arial"/>
          </w:rPr>
          <w:t>https://www.thames21.org.uk</w:t>
        </w:r>
      </w:hyperlink>
      <w:r w:rsidR="00AE0192" w:rsidRPr="00AE0192">
        <w:rPr>
          <w:rFonts w:ascii="Arial" w:hAnsi="Arial" w:cs="Arial"/>
        </w:rPr>
        <w:t xml:space="preserve"> (Accessed: </w:t>
      </w:r>
      <w:r w:rsidR="0023248E">
        <w:rPr>
          <w:rFonts w:ascii="Arial" w:hAnsi="Arial" w:cs="Arial"/>
        </w:rPr>
        <w:t>4</w:t>
      </w:r>
      <w:r w:rsidR="00AE0192" w:rsidRPr="00AE0192">
        <w:rPr>
          <w:rFonts w:ascii="Arial" w:hAnsi="Arial" w:cs="Arial"/>
        </w:rPr>
        <w:t xml:space="preserve"> </w:t>
      </w:r>
      <w:r w:rsidR="0023248E">
        <w:rPr>
          <w:rFonts w:ascii="Arial" w:hAnsi="Arial" w:cs="Arial"/>
        </w:rPr>
        <w:t>August</w:t>
      </w:r>
      <w:r w:rsidR="00AE0192" w:rsidRPr="00AE0192">
        <w:rPr>
          <w:rFonts w:ascii="Arial" w:hAnsi="Arial" w:cs="Arial"/>
        </w:rPr>
        <w:t xml:space="preserve"> 2026).</w:t>
      </w:r>
      <w:r w:rsidR="004F160D">
        <w:rPr>
          <w:rFonts w:ascii="Arial" w:hAnsi="Arial" w:cs="Arial"/>
        </w:rPr>
        <w:t xml:space="preserve">                                                                                                                                                    </w:t>
      </w:r>
      <w:r w:rsidR="00AE0192" w:rsidRPr="00AE0192">
        <w:rPr>
          <w:rFonts w:ascii="Arial" w:hAnsi="Arial" w:cs="Arial"/>
        </w:rPr>
        <w:t xml:space="preserve">United Nations (2015) </w:t>
      </w:r>
      <w:r w:rsidR="00AE0192" w:rsidRPr="00AE0192">
        <w:rPr>
          <w:rFonts w:ascii="Arial" w:hAnsi="Arial" w:cs="Arial"/>
          <w:i/>
          <w:iCs/>
        </w:rPr>
        <w:t>Transforming our world: The 2030 Agenda for Sustainable Development</w:t>
      </w:r>
      <w:r w:rsidR="00AE0192" w:rsidRPr="00AE0192">
        <w:rPr>
          <w:rFonts w:ascii="Arial" w:hAnsi="Arial" w:cs="Arial"/>
        </w:rPr>
        <w:t xml:space="preserve">. Available at: </w:t>
      </w:r>
      <w:hyperlink r:id="rId16" w:tgtFrame="_new" w:history="1">
        <w:r w:rsidR="00AE0192" w:rsidRPr="00AE0192">
          <w:rPr>
            <w:rStyle w:val="Hyperlink"/>
            <w:rFonts w:ascii="Arial" w:hAnsi="Arial" w:cs="Arial"/>
          </w:rPr>
          <w:t>https://sdgs.un.org/2030agenda</w:t>
        </w:r>
      </w:hyperlink>
      <w:r w:rsidR="00AE0192" w:rsidRPr="00AE0192">
        <w:rPr>
          <w:rFonts w:ascii="Arial" w:hAnsi="Arial" w:cs="Arial"/>
        </w:rPr>
        <w:t xml:space="preserve"> (Accessed: 30 July 2026).</w:t>
      </w:r>
      <w:r w:rsidR="004F160D">
        <w:rPr>
          <w:rFonts w:ascii="Arial" w:hAnsi="Arial" w:cs="Arial"/>
        </w:rPr>
        <w:t xml:space="preserve">                    </w:t>
      </w:r>
      <w:r w:rsidR="00AE0192" w:rsidRPr="00AE0192">
        <w:rPr>
          <w:rFonts w:ascii="Arial" w:hAnsi="Arial" w:cs="Arial"/>
        </w:rPr>
        <w:t xml:space="preserve">World Health Organization (2022) </w:t>
      </w:r>
      <w:r w:rsidR="00AE0192" w:rsidRPr="00AE0192">
        <w:rPr>
          <w:rFonts w:ascii="Arial" w:hAnsi="Arial" w:cs="Arial"/>
          <w:i/>
          <w:iCs/>
        </w:rPr>
        <w:t>World Mental Health Report: Transforming Mental Health for All</w:t>
      </w:r>
      <w:r w:rsidR="00AE0192" w:rsidRPr="00AE0192">
        <w:rPr>
          <w:rFonts w:ascii="Arial" w:hAnsi="Arial" w:cs="Arial"/>
        </w:rPr>
        <w:t xml:space="preserve">. Available at: </w:t>
      </w:r>
      <w:hyperlink r:id="rId17" w:tgtFrame="_new" w:history="1">
        <w:r w:rsidR="00AE0192" w:rsidRPr="00AE0192">
          <w:rPr>
            <w:rStyle w:val="Hyperlink"/>
            <w:rFonts w:ascii="Arial" w:hAnsi="Arial" w:cs="Arial"/>
          </w:rPr>
          <w:t>https://www.who.int/publications/i/item/9789240049338</w:t>
        </w:r>
      </w:hyperlink>
      <w:r w:rsidR="00AE0192" w:rsidRPr="00AE0192">
        <w:rPr>
          <w:rFonts w:ascii="Arial" w:hAnsi="Arial" w:cs="Arial"/>
        </w:rPr>
        <w:t xml:space="preserve"> (Accessed: 30 July 2026).</w:t>
      </w:r>
      <w:r w:rsidR="004F160D">
        <w:rPr>
          <w:rFonts w:ascii="Arial" w:hAnsi="Arial" w:cs="Arial"/>
        </w:rPr>
        <w:t xml:space="preserve">                                                                                                                                            </w:t>
      </w:r>
      <w:r w:rsidR="00AE0192" w:rsidRPr="00AE0192">
        <w:rPr>
          <w:rFonts w:ascii="Arial" w:hAnsi="Arial" w:cs="Arial"/>
        </w:rPr>
        <w:t xml:space="preserve">World Health Organization (2023) </w:t>
      </w:r>
      <w:r w:rsidR="00AE0192" w:rsidRPr="00AE0192">
        <w:rPr>
          <w:rFonts w:ascii="Arial" w:hAnsi="Arial" w:cs="Arial"/>
          <w:i/>
          <w:iCs/>
        </w:rPr>
        <w:t>Drinking-water</w:t>
      </w:r>
      <w:r w:rsidR="00AE0192" w:rsidRPr="00AE0192">
        <w:rPr>
          <w:rFonts w:ascii="Arial" w:hAnsi="Arial" w:cs="Arial"/>
        </w:rPr>
        <w:t xml:space="preserve">. Available at: </w:t>
      </w:r>
      <w:hyperlink r:id="rId18" w:tgtFrame="_new" w:history="1">
        <w:r w:rsidR="00AE0192" w:rsidRPr="00AE0192">
          <w:rPr>
            <w:rStyle w:val="Hyperlink"/>
            <w:rFonts w:ascii="Arial" w:hAnsi="Arial" w:cs="Arial"/>
          </w:rPr>
          <w:t>https://www.who.int/news-room/fact-sheets/detail/drinking-water</w:t>
        </w:r>
      </w:hyperlink>
      <w:r w:rsidR="00AE0192" w:rsidRPr="00AE0192">
        <w:rPr>
          <w:rFonts w:ascii="Arial" w:hAnsi="Arial" w:cs="Arial"/>
        </w:rPr>
        <w:t xml:space="preserve"> (Accessed: 30 July 2026).</w:t>
      </w:r>
      <w:r w:rsidR="00E60086">
        <w:rPr>
          <w:rFonts w:ascii="Arial" w:hAnsi="Arial" w:cs="Arial"/>
        </w:rPr>
        <w:t xml:space="preserve">                                                                                </w:t>
      </w:r>
      <w:r w:rsidR="00AC3C9D" w:rsidRPr="00AC3C9D">
        <w:rPr>
          <w:rFonts w:ascii="Arial" w:hAnsi="Arial" w:cs="Arial"/>
        </w:rPr>
        <w:t xml:space="preserve">World Health Organization (2024) </w:t>
      </w:r>
      <w:r w:rsidR="00AC3C9D" w:rsidRPr="00AC3C9D">
        <w:rPr>
          <w:rFonts w:ascii="Arial" w:hAnsi="Arial" w:cs="Arial"/>
          <w:i/>
          <w:iCs/>
        </w:rPr>
        <w:t>Health Promotion</w:t>
      </w:r>
      <w:r w:rsidR="00AC3C9D" w:rsidRPr="00AC3C9D">
        <w:rPr>
          <w:rFonts w:ascii="Arial" w:hAnsi="Arial" w:cs="Arial"/>
        </w:rPr>
        <w:t xml:space="preserve">. Available at: </w:t>
      </w:r>
      <w:hyperlink r:id="rId19" w:tgtFrame="_new" w:history="1">
        <w:r w:rsidR="00AC3C9D" w:rsidRPr="00AC3C9D">
          <w:rPr>
            <w:rStyle w:val="Hyperlink"/>
            <w:rFonts w:ascii="Arial" w:hAnsi="Arial" w:cs="Arial"/>
          </w:rPr>
          <w:t>https://www.who.int/health-topics/health-promotion</w:t>
        </w:r>
      </w:hyperlink>
      <w:r w:rsidR="00AC3C9D" w:rsidRPr="00AC3C9D">
        <w:rPr>
          <w:rFonts w:ascii="Arial" w:hAnsi="Arial" w:cs="Arial"/>
        </w:rPr>
        <w:t xml:space="preserve"> (Accessed: </w:t>
      </w:r>
      <w:r w:rsidR="00486518">
        <w:rPr>
          <w:rFonts w:ascii="Arial" w:hAnsi="Arial" w:cs="Arial"/>
        </w:rPr>
        <w:t>4 August</w:t>
      </w:r>
      <w:r w:rsidR="00AC3C9D" w:rsidRPr="00AC3C9D">
        <w:rPr>
          <w:rFonts w:ascii="Arial" w:hAnsi="Arial" w:cs="Arial"/>
        </w:rPr>
        <w:t xml:space="preserve"> 2026).</w:t>
      </w:r>
      <w:r w:rsidR="00E60086">
        <w:rPr>
          <w:rFonts w:ascii="Arial" w:hAnsi="Arial" w:cs="Arial"/>
        </w:rPr>
        <w:t xml:space="preserve">                                    </w:t>
      </w:r>
      <w:r w:rsidR="00AC3C9D" w:rsidRPr="00AC3C9D">
        <w:rPr>
          <w:rFonts w:ascii="Arial" w:hAnsi="Arial" w:cs="Arial"/>
        </w:rPr>
        <w:t xml:space="preserve">World Health Organization (2024) </w:t>
      </w:r>
      <w:r w:rsidR="00AC3C9D" w:rsidRPr="00AC3C9D">
        <w:rPr>
          <w:rFonts w:ascii="Arial" w:hAnsi="Arial" w:cs="Arial"/>
          <w:i/>
          <w:iCs/>
        </w:rPr>
        <w:t>Water, Sanitation and Hygiene (WASH)</w:t>
      </w:r>
      <w:r w:rsidR="00AC3C9D" w:rsidRPr="00AC3C9D">
        <w:rPr>
          <w:rFonts w:ascii="Arial" w:hAnsi="Arial" w:cs="Arial"/>
        </w:rPr>
        <w:t xml:space="preserve">. Available at: </w:t>
      </w:r>
      <w:hyperlink r:id="rId20" w:tgtFrame="_new" w:history="1">
        <w:r w:rsidR="00AC3C9D" w:rsidRPr="00AC3C9D">
          <w:rPr>
            <w:rStyle w:val="Hyperlink"/>
            <w:rFonts w:ascii="Arial" w:hAnsi="Arial" w:cs="Arial"/>
          </w:rPr>
          <w:t>https://www.who.int/teams/environment-climate-change-and-health/water-sanitation-and-health</w:t>
        </w:r>
      </w:hyperlink>
      <w:r w:rsidR="00AC3C9D" w:rsidRPr="00AC3C9D">
        <w:rPr>
          <w:rFonts w:ascii="Arial" w:hAnsi="Arial" w:cs="Arial"/>
        </w:rPr>
        <w:t xml:space="preserve"> (Accessed: </w:t>
      </w:r>
      <w:r w:rsidR="00486518">
        <w:rPr>
          <w:rFonts w:ascii="Arial" w:hAnsi="Arial" w:cs="Arial"/>
        </w:rPr>
        <w:t>4 August</w:t>
      </w:r>
      <w:r w:rsidR="00AC3C9D" w:rsidRPr="00AC3C9D">
        <w:rPr>
          <w:rFonts w:ascii="Arial" w:hAnsi="Arial" w:cs="Arial"/>
        </w:rPr>
        <w:t xml:space="preserve"> 2026).</w:t>
      </w:r>
      <w:r w:rsidR="00E60086">
        <w:rPr>
          <w:rFonts w:ascii="Arial" w:hAnsi="Arial" w:cs="Arial"/>
        </w:rPr>
        <w:t xml:space="preserve">                                                                                                                </w:t>
      </w:r>
      <w:r w:rsidR="00AC3C9D" w:rsidRPr="00AC3C9D">
        <w:rPr>
          <w:rFonts w:ascii="Arial" w:hAnsi="Arial" w:cs="Arial"/>
        </w:rPr>
        <w:t xml:space="preserve">World Health Organization (2025) </w:t>
      </w:r>
      <w:r w:rsidR="00AC3C9D" w:rsidRPr="00AC3C9D">
        <w:rPr>
          <w:rFonts w:ascii="Arial" w:hAnsi="Arial" w:cs="Arial"/>
          <w:i/>
          <w:iCs/>
        </w:rPr>
        <w:t>Sustainable Development Goal 3: Ensure Healthy Lives and Promote Well-being for All at All Ages</w:t>
      </w:r>
      <w:r w:rsidR="00AC3C9D" w:rsidRPr="00AC3C9D">
        <w:rPr>
          <w:rFonts w:ascii="Arial" w:hAnsi="Arial" w:cs="Arial"/>
        </w:rPr>
        <w:t xml:space="preserve">. Available at: </w:t>
      </w:r>
      <w:hyperlink r:id="rId21" w:history="1">
        <w:r w:rsidR="00E60086" w:rsidRPr="00020FC6">
          <w:rPr>
            <w:rStyle w:val="Hyperlink"/>
            <w:rFonts w:ascii="Arial" w:hAnsi="Arial" w:cs="Arial"/>
          </w:rPr>
          <w:t>https://www.who.int/data/gho/data/themes/sustainable-development-goals</w:t>
        </w:r>
      </w:hyperlink>
      <w:r w:rsidR="00AC3C9D" w:rsidRPr="00AC3C9D">
        <w:rPr>
          <w:rFonts w:ascii="Arial" w:hAnsi="Arial" w:cs="Arial"/>
        </w:rPr>
        <w:t xml:space="preserve"> (Accessed: 30 July 2026).</w:t>
      </w:r>
    </w:p>
    <w:p w14:paraId="4550D3E3" w14:textId="77777777" w:rsidR="00EC0073" w:rsidRPr="005C5D09" w:rsidRDefault="00EC0073" w:rsidP="00E64320">
      <w:pPr>
        <w:rPr>
          <w:rFonts w:ascii="Arial" w:hAnsi="Arial" w:cs="Arial"/>
        </w:rPr>
      </w:pPr>
    </w:p>
    <w:p w14:paraId="43BD24F6" w14:textId="453205E6" w:rsidR="005721E4" w:rsidRPr="005721E4" w:rsidRDefault="005721E4" w:rsidP="00B806E8">
      <w:pPr>
        <w:jc w:val="both"/>
        <w:rPr>
          <w:rFonts w:ascii="Arial" w:hAnsi="Arial" w:cs="Arial"/>
        </w:rPr>
      </w:pPr>
    </w:p>
    <w:p w14:paraId="6DFB07F5" w14:textId="77777777" w:rsidR="005721E4" w:rsidRPr="00240513" w:rsidRDefault="005721E4" w:rsidP="00B806E8">
      <w:pPr>
        <w:jc w:val="both"/>
        <w:rPr>
          <w:rFonts w:ascii="Arial" w:hAnsi="Arial" w:cs="Arial"/>
          <w:b/>
          <w:bCs/>
        </w:rPr>
      </w:pPr>
    </w:p>
    <w:p w14:paraId="20267862" w14:textId="77777777" w:rsidR="00FA2870" w:rsidRPr="00FA2870" w:rsidRDefault="00FA2870" w:rsidP="00B806E8">
      <w:pPr>
        <w:jc w:val="both"/>
        <w:rPr>
          <w:rFonts w:ascii="Arial" w:hAnsi="Arial" w:cs="Arial"/>
        </w:rPr>
      </w:pPr>
    </w:p>
    <w:p w14:paraId="2BF4D05D" w14:textId="77777777" w:rsidR="00FA2870" w:rsidRDefault="00FA2870" w:rsidP="00B806E8">
      <w:pPr>
        <w:jc w:val="both"/>
        <w:rPr>
          <w:rFonts w:ascii="Arial" w:hAnsi="Arial" w:cs="Arial"/>
        </w:rPr>
      </w:pPr>
    </w:p>
    <w:p w14:paraId="599A3A6C" w14:textId="77777777" w:rsidR="00102B91" w:rsidRDefault="00102B91" w:rsidP="00B806E8">
      <w:pPr>
        <w:jc w:val="both"/>
        <w:rPr>
          <w:rFonts w:ascii="Arial" w:hAnsi="Arial" w:cs="Arial"/>
        </w:rPr>
      </w:pPr>
    </w:p>
    <w:p w14:paraId="61872318" w14:textId="77777777" w:rsidR="00A41C70" w:rsidRDefault="00A41C70" w:rsidP="00B806E8">
      <w:pPr>
        <w:jc w:val="both"/>
        <w:rPr>
          <w:rFonts w:ascii="Arial" w:hAnsi="Arial" w:cs="Arial"/>
        </w:rPr>
      </w:pPr>
    </w:p>
    <w:p w14:paraId="57D92F06" w14:textId="77777777" w:rsidR="00A41C70" w:rsidRDefault="00A41C70" w:rsidP="00B806E8">
      <w:pPr>
        <w:jc w:val="both"/>
        <w:rPr>
          <w:rFonts w:ascii="Arial" w:hAnsi="Arial" w:cs="Arial"/>
        </w:rPr>
      </w:pPr>
    </w:p>
    <w:p w14:paraId="5C0D1541" w14:textId="77777777" w:rsidR="00A41C70" w:rsidRDefault="00A41C70" w:rsidP="00B806E8">
      <w:pPr>
        <w:jc w:val="both"/>
        <w:rPr>
          <w:rFonts w:ascii="Arial" w:hAnsi="Arial" w:cs="Arial"/>
        </w:rPr>
      </w:pPr>
    </w:p>
    <w:p w14:paraId="684117C4" w14:textId="77777777" w:rsidR="00A41C70" w:rsidRDefault="00A41C70" w:rsidP="00B806E8">
      <w:pPr>
        <w:jc w:val="both"/>
        <w:rPr>
          <w:rFonts w:ascii="Arial" w:hAnsi="Arial" w:cs="Arial"/>
        </w:rPr>
      </w:pPr>
    </w:p>
    <w:p w14:paraId="51E5652A" w14:textId="77777777" w:rsidR="00A41C70" w:rsidRDefault="00A41C70" w:rsidP="00B806E8">
      <w:pPr>
        <w:jc w:val="both"/>
        <w:rPr>
          <w:rFonts w:ascii="Arial" w:hAnsi="Arial" w:cs="Arial"/>
        </w:rPr>
      </w:pPr>
    </w:p>
    <w:p w14:paraId="4DE53B19" w14:textId="77777777" w:rsidR="00A41C70" w:rsidRDefault="00A41C70" w:rsidP="00B806E8">
      <w:pPr>
        <w:jc w:val="both"/>
        <w:rPr>
          <w:rFonts w:ascii="Arial" w:hAnsi="Arial" w:cs="Arial"/>
        </w:rPr>
      </w:pPr>
    </w:p>
    <w:p w14:paraId="4F5D90E9" w14:textId="77777777" w:rsidR="00A41C70" w:rsidRDefault="00A41C70" w:rsidP="00B806E8">
      <w:pPr>
        <w:jc w:val="both"/>
        <w:rPr>
          <w:rFonts w:ascii="Arial" w:hAnsi="Arial" w:cs="Arial"/>
        </w:rPr>
      </w:pPr>
    </w:p>
    <w:p w14:paraId="64803FED" w14:textId="77777777" w:rsidR="00A41C70" w:rsidRDefault="00A41C70" w:rsidP="00B806E8">
      <w:pPr>
        <w:jc w:val="both"/>
        <w:rPr>
          <w:rFonts w:ascii="Arial" w:hAnsi="Arial" w:cs="Arial"/>
        </w:rPr>
      </w:pPr>
    </w:p>
    <w:p w14:paraId="454020C5" w14:textId="77777777" w:rsidR="00A41C70" w:rsidRDefault="00A41C70" w:rsidP="00B806E8">
      <w:pPr>
        <w:jc w:val="both"/>
        <w:rPr>
          <w:rFonts w:ascii="Arial" w:hAnsi="Arial" w:cs="Arial"/>
        </w:rPr>
      </w:pPr>
    </w:p>
    <w:p w14:paraId="58C81F25" w14:textId="77777777" w:rsidR="00A41C70" w:rsidRDefault="00A41C70" w:rsidP="00B806E8">
      <w:pPr>
        <w:jc w:val="both"/>
        <w:rPr>
          <w:rFonts w:ascii="Arial" w:hAnsi="Arial" w:cs="Arial"/>
        </w:rPr>
      </w:pPr>
    </w:p>
    <w:p w14:paraId="587C4799" w14:textId="5554630D" w:rsidR="00D427A4" w:rsidRPr="00D427A4" w:rsidRDefault="00D427A4" w:rsidP="00B806E8">
      <w:pPr>
        <w:jc w:val="both"/>
        <w:rPr>
          <w:rFonts w:ascii="Arial" w:hAnsi="Arial" w:cs="Arial"/>
          <w:vanish/>
        </w:rPr>
      </w:pPr>
    </w:p>
    <w:p w14:paraId="526736FD" w14:textId="77777777" w:rsidR="00D427A4" w:rsidRPr="00102B91" w:rsidRDefault="00D427A4" w:rsidP="00B806E8">
      <w:pPr>
        <w:jc w:val="both"/>
        <w:rPr>
          <w:rFonts w:ascii="Arial" w:hAnsi="Arial" w:cs="Arial"/>
        </w:rPr>
      </w:pPr>
    </w:p>
    <w:sectPr w:rsidR="00D427A4" w:rsidRPr="00102B91">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FA707" w14:textId="77777777" w:rsidR="00ED4C32" w:rsidRDefault="00ED4C32" w:rsidP="00AF01A4">
      <w:pPr>
        <w:spacing w:after="0" w:line="240" w:lineRule="auto"/>
      </w:pPr>
      <w:r>
        <w:separator/>
      </w:r>
    </w:p>
  </w:endnote>
  <w:endnote w:type="continuationSeparator" w:id="0">
    <w:p w14:paraId="0FCBAEDA" w14:textId="77777777" w:rsidR="00ED4C32" w:rsidRDefault="00ED4C32" w:rsidP="00AF0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7166995"/>
      <w:docPartObj>
        <w:docPartGallery w:val="Page Numbers (Bottom of Page)"/>
        <w:docPartUnique/>
      </w:docPartObj>
    </w:sdtPr>
    <w:sdtEndPr>
      <w:rPr>
        <w:noProof/>
      </w:rPr>
    </w:sdtEndPr>
    <w:sdtContent>
      <w:p w14:paraId="7D8A8397" w14:textId="5C5ACB25" w:rsidR="00891893" w:rsidRDefault="008918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71E98B" w14:textId="77777777" w:rsidR="00891893" w:rsidRDefault="008918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95103" w14:textId="77777777" w:rsidR="00ED4C32" w:rsidRDefault="00ED4C32" w:rsidP="00AF01A4">
      <w:pPr>
        <w:spacing w:after="0" w:line="240" w:lineRule="auto"/>
      </w:pPr>
      <w:r>
        <w:separator/>
      </w:r>
    </w:p>
  </w:footnote>
  <w:footnote w:type="continuationSeparator" w:id="0">
    <w:p w14:paraId="48F73E41" w14:textId="77777777" w:rsidR="00ED4C32" w:rsidRDefault="00ED4C32" w:rsidP="00AF01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6C54D" w14:textId="5D76FD67" w:rsidR="00AF01A4" w:rsidRDefault="00AF01A4">
    <w:pPr>
      <w:pStyle w:val="Header"/>
      <w:jc w:val="right"/>
    </w:pPr>
  </w:p>
  <w:p w14:paraId="113F01C0" w14:textId="77777777" w:rsidR="00AF01A4" w:rsidRDefault="00AF01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43EA8"/>
    <w:multiLevelType w:val="hybridMultilevel"/>
    <w:tmpl w:val="147E8E48"/>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C91384"/>
    <w:multiLevelType w:val="multilevel"/>
    <w:tmpl w:val="DE04D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713F16"/>
    <w:multiLevelType w:val="multilevel"/>
    <w:tmpl w:val="DDF00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8815A6"/>
    <w:multiLevelType w:val="hybridMultilevel"/>
    <w:tmpl w:val="8F9605B6"/>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234740"/>
    <w:multiLevelType w:val="hybridMultilevel"/>
    <w:tmpl w:val="6FA81BD2"/>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CC00EAD"/>
    <w:multiLevelType w:val="hybridMultilevel"/>
    <w:tmpl w:val="8ACA091E"/>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4738577">
    <w:abstractNumId w:val="1"/>
  </w:num>
  <w:num w:numId="2" w16cid:durableId="1626426267">
    <w:abstractNumId w:val="2"/>
  </w:num>
  <w:num w:numId="3" w16cid:durableId="889342845">
    <w:abstractNumId w:val="3"/>
  </w:num>
  <w:num w:numId="4" w16cid:durableId="1955211941">
    <w:abstractNumId w:val="4"/>
  </w:num>
  <w:num w:numId="5" w16cid:durableId="901987443">
    <w:abstractNumId w:val="5"/>
  </w:num>
  <w:num w:numId="6" w16cid:durableId="1284340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BFC"/>
    <w:rsid w:val="00005725"/>
    <w:rsid w:val="0002440F"/>
    <w:rsid w:val="00053930"/>
    <w:rsid w:val="00090C4B"/>
    <w:rsid w:val="000965E7"/>
    <w:rsid w:val="000B0955"/>
    <w:rsid w:val="000E030C"/>
    <w:rsid w:val="000E4AB5"/>
    <w:rsid w:val="00102B91"/>
    <w:rsid w:val="00152CB6"/>
    <w:rsid w:val="00153508"/>
    <w:rsid w:val="00193724"/>
    <w:rsid w:val="001D1723"/>
    <w:rsid w:val="001D21D3"/>
    <w:rsid w:val="001D7BE9"/>
    <w:rsid w:val="001E39E1"/>
    <w:rsid w:val="001F71B5"/>
    <w:rsid w:val="00220440"/>
    <w:rsid w:val="0023248E"/>
    <w:rsid w:val="00240513"/>
    <w:rsid w:val="00276A8E"/>
    <w:rsid w:val="002A5C1B"/>
    <w:rsid w:val="002C6CD0"/>
    <w:rsid w:val="002E02C9"/>
    <w:rsid w:val="002F2056"/>
    <w:rsid w:val="003069AC"/>
    <w:rsid w:val="0031663B"/>
    <w:rsid w:val="00320583"/>
    <w:rsid w:val="003247AF"/>
    <w:rsid w:val="00337290"/>
    <w:rsid w:val="003472D8"/>
    <w:rsid w:val="00355C91"/>
    <w:rsid w:val="003675EA"/>
    <w:rsid w:val="00371B6E"/>
    <w:rsid w:val="00376FCE"/>
    <w:rsid w:val="003A29AD"/>
    <w:rsid w:val="003E5406"/>
    <w:rsid w:val="00417D2E"/>
    <w:rsid w:val="00445E86"/>
    <w:rsid w:val="004544A2"/>
    <w:rsid w:val="00486518"/>
    <w:rsid w:val="004E18AE"/>
    <w:rsid w:val="004F160D"/>
    <w:rsid w:val="004F7E9E"/>
    <w:rsid w:val="00506D01"/>
    <w:rsid w:val="00513753"/>
    <w:rsid w:val="005721E4"/>
    <w:rsid w:val="00591F34"/>
    <w:rsid w:val="005A7009"/>
    <w:rsid w:val="005B422A"/>
    <w:rsid w:val="005C3AD9"/>
    <w:rsid w:val="005C5D09"/>
    <w:rsid w:val="005C7B73"/>
    <w:rsid w:val="006147EB"/>
    <w:rsid w:val="006233CD"/>
    <w:rsid w:val="006309FD"/>
    <w:rsid w:val="0064692E"/>
    <w:rsid w:val="006A0645"/>
    <w:rsid w:val="006A61CC"/>
    <w:rsid w:val="006B19B6"/>
    <w:rsid w:val="006C2235"/>
    <w:rsid w:val="006D38FE"/>
    <w:rsid w:val="006D58FC"/>
    <w:rsid w:val="00700F44"/>
    <w:rsid w:val="0072372C"/>
    <w:rsid w:val="0072459B"/>
    <w:rsid w:val="00725FB7"/>
    <w:rsid w:val="00726156"/>
    <w:rsid w:val="00741AD3"/>
    <w:rsid w:val="007820F1"/>
    <w:rsid w:val="007A0F90"/>
    <w:rsid w:val="007D081F"/>
    <w:rsid w:val="007F7693"/>
    <w:rsid w:val="0080394C"/>
    <w:rsid w:val="0082615D"/>
    <w:rsid w:val="008279A9"/>
    <w:rsid w:val="00845279"/>
    <w:rsid w:val="00845AE2"/>
    <w:rsid w:val="008564C5"/>
    <w:rsid w:val="00856BA8"/>
    <w:rsid w:val="008745C2"/>
    <w:rsid w:val="00882A5D"/>
    <w:rsid w:val="00891893"/>
    <w:rsid w:val="008A5DB0"/>
    <w:rsid w:val="008B0517"/>
    <w:rsid w:val="008E5F30"/>
    <w:rsid w:val="008F0332"/>
    <w:rsid w:val="008F3122"/>
    <w:rsid w:val="00905DFB"/>
    <w:rsid w:val="009210FE"/>
    <w:rsid w:val="00931834"/>
    <w:rsid w:val="009329CD"/>
    <w:rsid w:val="009B445A"/>
    <w:rsid w:val="009E6DAF"/>
    <w:rsid w:val="00A05A65"/>
    <w:rsid w:val="00A41C70"/>
    <w:rsid w:val="00A73FCF"/>
    <w:rsid w:val="00A84561"/>
    <w:rsid w:val="00AA4B0C"/>
    <w:rsid w:val="00AB09EA"/>
    <w:rsid w:val="00AB0DF3"/>
    <w:rsid w:val="00AC3C9D"/>
    <w:rsid w:val="00AE0192"/>
    <w:rsid w:val="00AE6654"/>
    <w:rsid w:val="00AF01A4"/>
    <w:rsid w:val="00B378B0"/>
    <w:rsid w:val="00B428A5"/>
    <w:rsid w:val="00B56D11"/>
    <w:rsid w:val="00B74D46"/>
    <w:rsid w:val="00B77761"/>
    <w:rsid w:val="00B806E8"/>
    <w:rsid w:val="00BC18AE"/>
    <w:rsid w:val="00BC6D43"/>
    <w:rsid w:val="00C10F67"/>
    <w:rsid w:val="00C11060"/>
    <w:rsid w:val="00C135DA"/>
    <w:rsid w:val="00C367E9"/>
    <w:rsid w:val="00C600B5"/>
    <w:rsid w:val="00CB7614"/>
    <w:rsid w:val="00CF1102"/>
    <w:rsid w:val="00CF51D4"/>
    <w:rsid w:val="00D123BB"/>
    <w:rsid w:val="00D30003"/>
    <w:rsid w:val="00D427A4"/>
    <w:rsid w:val="00DB00AD"/>
    <w:rsid w:val="00DC5DA0"/>
    <w:rsid w:val="00DF1B2A"/>
    <w:rsid w:val="00E179DF"/>
    <w:rsid w:val="00E21CEC"/>
    <w:rsid w:val="00E2342C"/>
    <w:rsid w:val="00E305D8"/>
    <w:rsid w:val="00E44E03"/>
    <w:rsid w:val="00E4746D"/>
    <w:rsid w:val="00E60086"/>
    <w:rsid w:val="00E64320"/>
    <w:rsid w:val="00E81D05"/>
    <w:rsid w:val="00EB7047"/>
    <w:rsid w:val="00EC0073"/>
    <w:rsid w:val="00EC528D"/>
    <w:rsid w:val="00ED4C32"/>
    <w:rsid w:val="00EE4DA5"/>
    <w:rsid w:val="00EE741C"/>
    <w:rsid w:val="00F36ADE"/>
    <w:rsid w:val="00F36CCA"/>
    <w:rsid w:val="00F42DC7"/>
    <w:rsid w:val="00F43AAE"/>
    <w:rsid w:val="00F77805"/>
    <w:rsid w:val="00F91BFC"/>
    <w:rsid w:val="00F9683D"/>
    <w:rsid w:val="00FA2870"/>
    <w:rsid w:val="00FC6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6EF87C"/>
  <w15:chartTrackingRefBased/>
  <w15:docId w15:val="{870572A5-2D5B-4049-ACA7-12169FB23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GB"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B91"/>
  </w:style>
  <w:style w:type="paragraph" w:styleId="Heading1">
    <w:name w:val="heading 1"/>
    <w:basedOn w:val="Normal"/>
    <w:next w:val="Normal"/>
    <w:link w:val="Heading1Char"/>
    <w:uiPriority w:val="9"/>
    <w:qFormat/>
    <w:rsid w:val="00F42DC7"/>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F42DC7"/>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2DC7"/>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2DC7"/>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F42DC7"/>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F42DC7"/>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F42DC7"/>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F42DC7"/>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F42DC7"/>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2DC7"/>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F42D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2DC7"/>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2DC7"/>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F42DC7"/>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F42DC7"/>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F42DC7"/>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F42DC7"/>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F42DC7"/>
    <w:rPr>
      <w:rFonts w:asciiTheme="majorHAnsi" w:eastAsiaTheme="majorEastAsia" w:hAnsiTheme="majorHAnsi" w:cstheme="majorBidi"/>
      <w:i/>
      <w:iCs/>
      <w:color w:val="0A2F41" w:themeColor="accent1" w:themeShade="80"/>
    </w:rPr>
  </w:style>
  <w:style w:type="paragraph" w:styleId="Caption">
    <w:name w:val="caption"/>
    <w:basedOn w:val="Normal"/>
    <w:next w:val="Normal"/>
    <w:uiPriority w:val="35"/>
    <w:semiHidden/>
    <w:unhideWhenUsed/>
    <w:qFormat/>
    <w:rsid w:val="00F42DC7"/>
    <w:pPr>
      <w:spacing w:line="240" w:lineRule="auto"/>
    </w:pPr>
    <w:rPr>
      <w:b/>
      <w:bCs/>
      <w:smallCaps/>
      <w:color w:val="0E2841" w:themeColor="text2"/>
    </w:rPr>
  </w:style>
  <w:style w:type="paragraph" w:styleId="Title">
    <w:name w:val="Title"/>
    <w:basedOn w:val="Normal"/>
    <w:next w:val="Normal"/>
    <w:link w:val="TitleChar"/>
    <w:uiPriority w:val="10"/>
    <w:qFormat/>
    <w:rsid w:val="00F42DC7"/>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F42DC7"/>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F42DC7"/>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F42DC7"/>
    <w:rPr>
      <w:rFonts w:asciiTheme="majorHAnsi" w:eastAsiaTheme="majorEastAsia" w:hAnsiTheme="majorHAnsi" w:cstheme="majorBidi"/>
      <w:color w:val="156082" w:themeColor="accent1"/>
      <w:sz w:val="28"/>
      <w:szCs w:val="28"/>
    </w:rPr>
  </w:style>
  <w:style w:type="character" w:styleId="Strong">
    <w:name w:val="Strong"/>
    <w:basedOn w:val="DefaultParagraphFont"/>
    <w:uiPriority w:val="22"/>
    <w:qFormat/>
    <w:rsid w:val="00F42DC7"/>
    <w:rPr>
      <w:b/>
      <w:bCs/>
    </w:rPr>
  </w:style>
  <w:style w:type="character" w:styleId="Emphasis">
    <w:name w:val="Emphasis"/>
    <w:basedOn w:val="DefaultParagraphFont"/>
    <w:uiPriority w:val="20"/>
    <w:qFormat/>
    <w:rsid w:val="00F42DC7"/>
    <w:rPr>
      <w:i/>
      <w:iCs/>
    </w:rPr>
  </w:style>
  <w:style w:type="paragraph" w:styleId="NoSpacing">
    <w:name w:val="No Spacing"/>
    <w:uiPriority w:val="1"/>
    <w:qFormat/>
    <w:rsid w:val="00F42DC7"/>
    <w:pPr>
      <w:spacing w:after="0" w:line="240" w:lineRule="auto"/>
    </w:pPr>
  </w:style>
  <w:style w:type="paragraph" w:styleId="ListParagraph">
    <w:name w:val="List Paragraph"/>
    <w:basedOn w:val="Normal"/>
    <w:uiPriority w:val="34"/>
    <w:qFormat/>
    <w:rsid w:val="00F42DC7"/>
    <w:pPr>
      <w:ind w:left="720"/>
      <w:contextualSpacing/>
    </w:pPr>
  </w:style>
  <w:style w:type="paragraph" w:styleId="Quote">
    <w:name w:val="Quote"/>
    <w:basedOn w:val="Normal"/>
    <w:next w:val="Normal"/>
    <w:link w:val="QuoteChar"/>
    <w:uiPriority w:val="29"/>
    <w:qFormat/>
    <w:rsid w:val="00F42DC7"/>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F42DC7"/>
    <w:rPr>
      <w:color w:val="0E2841" w:themeColor="text2"/>
      <w:sz w:val="24"/>
      <w:szCs w:val="24"/>
    </w:rPr>
  </w:style>
  <w:style w:type="paragraph" w:styleId="IntenseQuote">
    <w:name w:val="Intense Quote"/>
    <w:basedOn w:val="Normal"/>
    <w:next w:val="Normal"/>
    <w:link w:val="IntenseQuoteChar"/>
    <w:uiPriority w:val="30"/>
    <w:qFormat/>
    <w:rsid w:val="00F42DC7"/>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F42DC7"/>
    <w:rPr>
      <w:rFonts w:asciiTheme="majorHAnsi" w:eastAsiaTheme="majorEastAsia" w:hAnsiTheme="majorHAnsi" w:cstheme="majorBidi"/>
      <w:color w:val="0E2841" w:themeColor="text2"/>
      <w:spacing w:val="-6"/>
      <w:sz w:val="32"/>
      <w:szCs w:val="32"/>
    </w:rPr>
  </w:style>
  <w:style w:type="character" w:styleId="SubtleEmphasis">
    <w:name w:val="Subtle Emphasis"/>
    <w:basedOn w:val="DefaultParagraphFont"/>
    <w:uiPriority w:val="19"/>
    <w:qFormat/>
    <w:rsid w:val="00F42DC7"/>
    <w:rPr>
      <w:i/>
      <w:iCs/>
      <w:color w:val="595959" w:themeColor="text1" w:themeTint="A6"/>
    </w:rPr>
  </w:style>
  <w:style w:type="character" w:styleId="IntenseEmphasis">
    <w:name w:val="Intense Emphasis"/>
    <w:basedOn w:val="DefaultParagraphFont"/>
    <w:uiPriority w:val="21"/>
    <w:qFormat/>
    <w:rsid w:val="00F42DC7"/>
    <w:rPr>
      <w:b/>
      <w:bCs/>
      <w:i/>
      <w:iCs/>
    </w:rPr>
  </w:style>
  <w:style w:type="character" w:styleId="SubtleReference">
    <w:name w:val="Subtle Reference"/>
    <w:basedOn w:val="DefaultParagraphFont"/>
    <w:uiPriority w:val="31"/>
    <w:qFormat/>
    <w:rsid w:val="00F42DC7"/>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F42DC7"/>
    <w:rPr>
      <w:b/>
      <w:bCs/>
      <w:smallCaps/>
      <w:color w:val="0E2841" w:themeColor="text2"/>
      <w:u w:val="single"/>
    </w:rPr>
  </w:style>
  <w:style w:type="character" w:styleId="BookTitle">
    <w:name w:val="Book Title"/>
    <w:basedOn w:val="DefaultParagraphFont"/>
    <w:uiPriority w:val="33"/>
    <w:qFormat/>
    <w:rsid w:val="00F42DC7"/>
    <w:rPr>
      <w:b/>
      <w:bCs/>
      <w:smallCaps/>
      <w:spacing w:val="10"/>
    </w:rPr>
  </w:style>
  <w:style w:type="paragraph" w:styleId="TOCHeading">
    <w:name w:val="TOC Heading"/>
    <w:basedOn w:val="Heading1"/>
    <w:next w:val="Normal"/>
    <w:uiPriority w:val="39"/>
    <w:semiHidden/>
    <w:unhideWhenUsed/>
    <w:qFormat/>
    <w:rsid w:val="00F42DC7"/>
    <w:pPr>
      <w:outlineLvl w:val="9"/>
    </w:pPr>
  </w:style>
  <w:style w:type="character" w:styleId="Hyperlink">
    <w:name w:val="Hyperlink"/>
    <w:basedOn w:val="DefaultParagraphFont"/>
    <w:uiPriority w:val="99"/>
    <w:unhideWhenUsed/>
    <w:rsid w:val="00A41C70"/>
    <w:rPr>
      <w:color w:val="467886" w:themeColor="hyperlink"/>
      <w:u w:val="single"/>
    </w:rPr>
  </w:style>
  <w:style w:type="character" w:styleId="UnresolvedMention">
    <w:name w:val="Unresolved Mention"/>
    <w:basedOn w:val="DefaultParagraphFont"/>
    <w:uiPriority w:val="99"/>
    <w:semiHidden/>
    <w:unhideWhenUsed/>
    <w:rsid w:val="00A41C70"/>
    <w:rPr>
      <w:color w:val="605E5C"/>
      <w:shd w:val="clear" w:color="auto" w:fill="E1DFDD"/>
    </w:rPr>
  </w:style>
  <w:style w:type="paragraph" w:styleId="Header">
    <w:name w:val="header"/>
    <w:basedOn w:val="Normal"/>
    <w:link w:val="HeaderChar"/>
    <w:uiPriority w:val="99"/>
    <w:unhideWhenUsed/>
    <w:rsid w:val="00AF01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01A4"/>
  </w:style>
  <w:style w:type="paragraph" w:styleId="Footer">
    <w:name w:val="footer"/>
    <w:basedOn w:val="Normal"/>
    <w:link w:val="FooterChar"/>
    <w:uiPriority w:val="99"/>
    <w:unhideWhenUsed/>
    <w:rsid w:val="00AF01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01A4"/>
  </w:style>
  <w:style w:type="character" w:styleId="FollowedHyperlink">
    <w:name w:val="FollowedHyperlink"/>
    <w:basedOn w:val="DefaultParagraphFont"/>
    <w:uiPriority w:val="99"/>
    <w:semiHidden/>
    <w:unhideWhenUsed/>
    <w:rsid w:val="002E02C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environmental-improvement-plan" TargetMode="External"/><Relationship Id="rId13" Type="http://schemas.openxmlformats.org/officeDocument/2006/relationships/hyperlink" Target="https://www.longtermplan.nhs.uk/" TargetMode="External"/><Relationship Id="rId18" Type="http://schemas.openxmlformats.org/officeDocument/2006/relationships/hyperlink" Target="https://www.who.int/news-room/fact-sheets/detail/drinking-water" TargetMode="External"/><Relationship Id="rId3" Type="http://schemas.openxmlformats.org/officeDocument/2006/relationships/settings" Target="settings.xml"/><Relationship Id="rId21" Type="http://schemas.openxmlformats.org/officeDocument/2006/relationships/hyperlink" Target="https://www.who.int/data/gho/data/themes/sustainable-development-goals" TargetMode="External"/><Relationship Id="rId7" Type="http://schemas.openxmlformats.org/officeDocument/2006/relationships/image" Target="media/image1.png"/><Relationship Id="rId12" Type="http://schemas.openxmlformats.org/officeDocument/2006/relationships/hyperlink" Target="https://www.london.gov.uk/" TargetMode="External"/><Relationship Id="rId17" Type="http://schemas.openxmlformats.org/officeDocument/2006/relationships/hyperlink" Target="https://www.who.int/publications/i/item/978924004933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dgs.un.org/2030agenda" TargetMode="External"/><Relationship Id="rId20" Type="http://schemas.openxmlformats.org/officeDocument/2006/relationships/hyperlink" Target="https://www.who.int/teams/environment-climate-change-and-health/water-sanitation-and-healt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alth.org.uk/publications/reports/the-marmot-review-10-years-on"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hames21.org.uk" TargetMode="External"/><Relationship Id="rId23" Type="http://schemas.openxmlformats.org/officeDocument/2006/relationships/footer" Target="footer1.xml"/><Relationship Id="rId10" Type="http://schemas.openxmlformats.org/officeDocument/2006/relationships/hyperlink" Target="https://www.gov.uk/government/organisations/environment-agency" TargetMode="External"/><Relationship Id="rId19" Type="http://schemas.openxmlformats.org/officeDocument/2006/relationships/hyperlink" Target="https://www.who.int/health-topics/health-promotion" TargetMode="External"/><Relationship Id="rId4" Type="http://schemas.openxmlformats.org/officeDocument/2006/relationships/webSettings" Target="webSettings.xml"/><Relationship Id="rId9" Type="http://schemas.openxmlformats.org/officeDocument/2006/relationships/hyperlink" Target="https://www.nhs.uk/every-mind-matters/" TargetMode="External"/><Relationship Id="rId14" Type="http://schemas.openxmlformats.org/officeDocument/2006/relationships/hyperlink" Target="https://www.nhs.uk/better-health/lose-weight/"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260</TotalTime>
  <Pages>9</Pages>
  <Words>2765</Words>
  <Characters>15767</Characters>
  <Application>Microsoft Office Word</Application>
  <DocSecurity>0</DocSecurity>
  <Lines>131</Lines>
  <Paragraphs>36</Paragraphs>
  <ScaleCrop>false</ScaleCrop>
  <Company/>
  <LinksUpToDate>false</LinksUpToDate>
  <CharactersWithSpaces>18496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Petra Stankova</dc:creator>
  <cp:keywords/>
  <dc:description/>
  <cp:lastModifiedBy>Petra Stankova</cp:lastModifiedBy>
  <cp:revision>143</cp:revision>
  <dcterms:created xsi:type="dcterms:W3CDTF">2026-07-26T17:27:00Z</dcterms:created>
  <dcterms:modified xsi:type="dcterms:W3CDTF">2026-08-04T10:39:00Z</dcterms:modified>
</cp:coreProperties>
</file>