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45237433"/>
        <w:docPartObj>
          <w:docPartGallery w:val="Cover Pages"/>
          <w:docPartUnique/>
        </w:docPartObj>
      </w:sdtPr>
      <w:sdtEndPr>
        <w:rPr>
          <w:color w:val="auto"/>
        </w:rPr>
      </w:sdtEndPr>
      <w:sdtContent>
        <w:p w14:paraId="38E72776" w14:textId="6A8EE760" w:rsidR="00002F24" w:rsidRDefault="00002F24">
          <w:pPr>
            <w:pStyle w:val="NoSpacing"/>
            <w:spacing w:before="1540" w:after="240"/>
            <w:jc w:val="center"/>
            <w:rPr>
              <w:color w:val="4472C4" w:themeColor="accent1"/>
            </w:rPr>
          </w:pPr>
          <w:r>
            <w:rPr>
              <w:noProof/>
              <w:color w:val="4472C4" w:themeColor="accent1"/>
            </w:rPr>
            <w:drawing>
              <wp:inline distT="0" distB="0" distL="0" distR="0" wp14:anchorId="4205BFFA" wp14:editId="71A2C2C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680421978FD4B029A8EC9EE1289E666"/>
            </w:placeholder>
            <w:dataBinding w:prefixMappings="xmlns:ns0='http://purl.org/dc/elements/1.1/' xmlns:ns1='http://schemas.openxmlformats.org/package/2006/metadata/core-properties' " w:xpath="/ns1:coreProperties[1]/ns0:title[1]" w:storeItemID="{6C3C8BC8-F283-45AE-878A-BAB7291924A1}"/>
            <w:text/>
          </w:sdtPr>
          <w:sdtEndPr/>
          <w:sdtContent>
            <w:p w14:paraId="16E199C9" w14:textId="72B8B825" w:rsidR="00002F24" w:rsidRDefault="008A5F89" w:rsidP="00002F2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8A5F89">
                <w:rPr>
                  <w:rFonts w:asciiTheme="majorHAnsi" w:eastAsiaTheme="majorEastAsia" w:hAnsiTheme="majorHAnsi" w:cstheme="majorBidi"/>
                  <w:caps/>
                  <w:color w:val="4472C4" w:themeColor="accent1"/>
                  <w:sz w:val="72"/>
                  <w:szCs w:val="72"/>
                </w:rPr>
                <w:t>Community Engagement</w:t>
              </w:r>
              <w:r>
                <w:rPr>
                  <w:rFonts w:asciiTheme="majorHAnsi" w:eastAsiaTheme="majorEastAsia" w:hAnsiTheme="majorHAnsi" w:cstheme="majorBidi"/>
                  <w:caps/>
                  <w:color w:val="4472C4" w:themeColor="accent1"/>
                  <w:sz w:val="72"/>
                  <w:szCs w:val="72"/>
                </w:rPr>
                <w:t xml:space="preserve"> </w:t>
              </w:r>
              <w:r w:rsidRPr="008A5F89">
                <w:rPr>
                  <w:rFonts w:asciiTheme="majorHAnsi" w:eastAsiaTheme="majorEastAsia" w:hAnsiTheme="majorHAnsi" w:cstheme="majorBidi"/>
                  <w:caps/>
                  <w:color w:val="4472C4" w:themeColor="accent1"/>
                  <w:sz w:val="72"/>
                  <w:szCs w:val="72"/>
                </w:rPr>
                <w:t xml:space="preserve">LCBB4002 </w:t>
              </w:r>
              <w:r>
                <w:rPr>
                  <w:rFonts w:asciiTheme="majorHAnsi" w:eastAsiaTheme="majorEastAsia" w:hAnsiTheme="majorHAnsi" w:cstheme="majorBidi"/>
                  <w:caps/>
                  <w:color w:val="4472C4" w:themeColor="accent1"/>
                  <w:sz w:val="72"/>
                  <w:szCs w:val="72"/>
                </w:rPr>
                <w:t xml:space="preserve">                         ASSESSMENT 1</w:t>
              </w:r>
            </w:p>
          </w:sdtContent>
        </w:sdt>
        <w:sdt>
          <w:sdtPr>
            <w:rPr>
              <w:color w:val="4472C4" w:themeColor="accent1"/>
              <w:sz w:val="28"/>
              <w:szCs w:val="28"/>
            </w:rPr>
            <w:alias w:val="Subtitle"/>
            <w:tag w:val=""/>
            <w:id w:val="328029620"/>
            <w:placeholder>
              <w:docPart w:val="879263BDF48A404EA92E546F0373CE6E"/>
            </w:placeholder>
            <w:dataBinding w:prefixMappings="xmlns:ns0='http://purl.org/dc/elements/1.1/' xmlns:ns1='http://schemas.openxmlformats.org/package/2006/metadata/core-properties' " w:xpath="/ns1:coreProperties[1]/ns0:subject[1]" w:storeItemID="{6C3C8BC8-F283-45AE-878A-BAB7291924A1}"/>
            <w:text/>
          </w:sdtPr>
          <w:sdtEndPr/>
          <w:sdtContent>
            <w:p w14:paraId="67D5652C" w14:textId="6321CE37" w:rsidR="00002F24" w:rsidRDefault="00002F24">
              <w:pPr>
                <w:pStyle w:val="NoSpacing"/>
                <w:jc w:val="center"/>
                <w:rPr>
                  <w:color w:val="4472C4" w:themeColor="accent1"/>
                  <w:sz w:val="28"/>
                  <w:szCs w:val="28"/>
                </w:rPr>
              </w:pPr>
              <w:r>
                <w:rPr>
                  <w:color w:val="4472C4" w:themeColor="accent1"/>
                  <w:sz w:val="28"/>
                  <w:szCs w:val="28"/>
                </w:rPr>
                <w:t>Student Number:</w:t>
              </w:r>
              <w:r w:rsidR="00C8497B">
                <w:rPr>
                  <w:color w:val="4472C4" w:themeColor="accent1"/>
                  <w:sz w:val="28"/>
                  <w:szCs w:val="28"/>
                </w:rPr>
                <w:t xml:space="preserve"> 2111701</w:t>
              </w:r>
            </w:p>
          </w:sdtContent>
        </w:sdt>
        <w:p w14:paraId="009728D2" w14:textId="7FEB9043" w:rsidR="00002F24" w:rsidRDefault="00002F24">
          <w:pPr>
            <w:pStyle w:val="NoSpacing"/>
            <w:spacing w:before="480"/>
            <w:jc w:val="center"/>
            <w:rPr>
              <w:color w:val="4472C4" w:themeColor="accent1"/>
            </w:rPr>
          </w:pPr>
          <w:r>
            <w:rPr>
              <w:noProof/>
              <w:color w:val="4472C4" w:themeColor="accent1"/>
            </w:rPr>
            <w:drawing>
              <wp:inline distT="0" distB="0" distL="0" distR="0" wp14:anchorId="2D513801" wp14:editId="0B0A5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FFA8D59" w14:textId="77777777" w:rsidR="00AB6634" w:rsidRDefault="00002F24">
          <w:r>
            <w:br w:type="page"/>
          </w:r>
        </w:p>
        <w:sdt>
          <w:sdtPr>
            <w:rPr>
              <w:rFonts w:asciiTheme="minorHAnsi" w:eastAsiaTheme="minorHAnsi" w:hAnsiTheme="minorHAnsi" w:cstheme="minorBidi"/>
              <w:color w:val="auto"/>
              <w:sz w:val="22"/>
              <w:szCs w:val="22"/>
              <w:lang w:val="en-GB"/>
            </w:rPr>
            <w:id w:val="-418874580"/>
            <w:docPartObj>
              <w:docPartGallery w:val="Table of Contents"/>
              <w:docPartUnique/>
            </w:docPartObj>
          </w:sdtPr>
          <w:sdtEndPr>
            <w:rPr>
              <w:b/>
              <w:bCs/>
              <w:noProof/>
            </w:rPr>
          </w:sdtEndPr>
          <w:sdtContent>
            <w:p w14:paraId="36A26919" w14:textId="5B15EF27" w:rsidR="00AB6634" w:rsidRDefault="00AB6634">
              <w:pPr>
                <w:pStyle w:val="TOCHeading"/>
              </w:pPr>
              <w:r>
                <w:t>Table of Contents</w:t>
              </w:r>
            </w:p>
            <w:p w14:paraId="0578CC16" w14:textId="117AC3D6" w:rsidR="00FF14B7" w:rsidRDefault="00AB663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01474007" w:history="1">
                <w:r w:rsidR="00FF14B7" w:rsidRPr="00393AE0">
                  <w:rPr>
                    <w:rStyle w:val="Hyperlink"/>
                    <w:noProof/>
                  </w:rPr>
                  <w:t>Introduction</w:t>
                </w:r>
                <w:r w:rsidR="00FF14B7">
                  <w:rPr>
                    <w:noProof/>
                    <w:webHidden/>
                  </w:rPr>
                  <w:tab/>
                </w:r>
                <w:r w:rsidR="00FF14B7">
                  <w:rPr>
                    <w:noProof/>
                    <w:webHidden/>
                  </w:rPr>
                  <w:fldChar w:fldCharType="begin"/>
                </w:r>
                <w:r w:rsidR="00FF14B7">
                  <w:rPr>
                    <w:noProof/>
                    <w:webHidden/>
                  </w:rPr>
                  <w:instrText xml:space="preserve"> PAGEREF _Toc101474007 \h </w:instrText>
                </w:r>
                <w:r w:rsidR="00FF14B7">
                  <w:rPr>
                    <w:noProof/>
                    <w:webHidden/>
                  </w:rPr>
                </w:r>
                <w:r w:rsidR="00FF14B7">
                  <w:rPr>
                    <w:noProof/>
                    <w:webHidden/>
                  </w:rPr>
                  <w:fldChar w:fldCharType="separate"/>
                </w:r>
                <w:r w:rsidR="00FF14B7">
                  <w:rPr>
                    <w:noProof/>
                    <w:webHidden/>
                  </w:rPr>
                  <w:t>2</w:t>
                </w:r>
                <w:r w:rsidR="00FF14B7">
                  <w:rPr>
                    <w:noProof/>
                    <w:webHidden/>
                  </w:rPr>
                  <w:fldChar w:fldCharType="end"/>
                </w:r>
              </w:hyperlink>
            </w:p>
            <w:p w14:paraId="063A10AF" w14:textId="586AE264" w:rsidR="00FF14B7" w:rsidRDefault="00FF14B7">
              <w:pPr>
                <w:pStyle w:val="TOC1"/>
                <w:tabs>
                  <w:tab w:val="right" w:leader="dot" w:pos="9350"/>
                </w:tabs>
                <w:rPr>
                  <w:rFonts w:eastAsiaTheme="minorEastAsia"/>
                  <w:noProof/>
                  <w:lang w:eastAsia="en-GB"/>
                </w:rPr>
              </w:pPr>
              <w:hyperlink w:anchor="_Toc101474008" w:history="1">
                <w:r w:rsidRPr="00393AE0">
                  <w:rPr>
                    <w:rStyle w:val="Hyperlink"/>
                    <w:noProof/>
                  </w:rPr>
                  <w:t>AGE UK</w:t>
                </w:r>
                <w:r>
                  <w:rPr>
                    <w:noProof/>
                    <w:webHidden/>
                  </w:rPr>
                  <w:tab/>
                </w:r>
                <w:r>
                  <w:rPr>
                    <w:noProof/>
                    <w:webHidden/>
                  </w:rPr>
                  <w:fldChar w:fldCharType="begin"/>
                </w:r>
                <w:r>
                  <w:rPr>
                    <w:noProof/>
                    <w:webHidden/>
                  </w:rPr>
                  <w:instrText xml:space="preserve"> PAGEREF _Toc101474008 \h </w:instrText>
                </w:r>
                <w:r>
                  <w:rPr>
                    <w:noProof/>
                    <w:webHidden/>
                  </w:rPr>
                </w:r>
                <w:r>
                  <w:rPr>
                    <w:noProof/>
                    <w:webHidden/>
                  </w:rPr>
                  <w:fldChar w:fldCharType="separate"/>
                </w:r>
                <w:r>
                  <w:rPr>
                    <w:noProof/>
                    <w:webHidden/>
                  </w:rPr>
                  <w:t>2</w:t>
                </w:r>
                <w:r>
                  <w:rPr>
                    <w:noProof/>
                    <w:webHidden/>
                  </w:rPr>
                  <w:fldChar w:fldCharType="end"/>
                </w:r>
              </w:hyperlink>
            </w:p>
            <w:p w14:paraId="7C9EAEE3" w14:textId="6BCC0946" w:rsidR="00FF14B7" w:rsidRDefault="00FF14B7">
              <w:pPr>
                <w:pStyle w:val="TOC1"/>
                <w:tabs>
                  <w:tab w:val="right" w:leader="dot" w:pos="9350"/>
                </w:tabs>
                <w:rPr>
                  <w:rFonts w:eastAsiaTheme="minorEastAsia"/>
                  <w:noProof/>
                  <w:lang w:eastAsia="en-GB"/>
                </w:rPr>
              </w:pPr>
              <w:hyperlink w:anchor="_Toc101474009" w:history="1">
                <w:r w:rsidRPr="00393AE0">
                  <w:rPr>
                    <w:rStyle w:val="Hyperlink"/>
                    <w:noProof/>
                  </w:rPr>
                  <w:t>Community engagement in Age Uk</w:t>
                </w:r>
                <w:r>
                  <w:rPr>
                    <w:noProof/>
                    <w:webHidden/>
                  </w:rPr>
                  <w:tab/>
                </w:r>
                <w:r>
                  <w:rPr>
                    <w:noProof/>
                    <w:webHidden/>
                  </w:rPr>
                  <w:fldChar w:fldCharType="begin"/>
                </w:r>
                <w:r>
                  <w:rPr>
                    <w:noProof/>
                    <w:webHidden/>
                  </w:rPr>
                  <w:instrText xml:space="preserve"> PAGEREF _Toc101474009 \h </w:instrText>
                </w:r>
                <w:r>
                  <w:rPr>
                    <w:noProof/>
                    <w:webHidden/>
                  </w:rPr>
                </w:r>
                <w:r>
                  <w:rPr>
                    <w:noProof/>
                    <w:webHidden/>
                  </w:rPr>
                  <w:fldChar w:fldCharType="separate"/>
                </w:r>
                <w:r>
                  <w:rPr>
                    <w:noProof/>
                    <w:webHidden/>
                  </w:rPr>
                  <w:t>3</w:t>
                </w:r>
                <w:r>
                  <w:rPr>
                    <w:noProof/>
                    <w:webHidden/>
                  </w:rPr>
                  <w:fldChar w:fldCharType="end"/>
                </w:r>
              </w:hyperlink>
            </w:p>
            <w:p w14:paraId="6EA825D6" w14:textId="49BE189D" w:rsidR="00FF14B7" w:rsidRDefault="00FF14B7">
              <w:pPr>
                <w:pStyle w:val="TOC1"/>
                <w:tabs>
                  <w:tab w:val="right" w:leader="dot" w:pos="9350"/>
                </w:tabs>
                <w:rPr>
                  <w:rFonts w:eastAsiaTheme="minorEastAsia"/>
                  <w:noProof/>
                  <w:lang w:eastAsia="en-GB"/>
                </w:rPr>
              </w:pPr>
              <w:hyperlink w:anchor="_Toc101474010" w:history="1">
                <w:r w:rsidRPr="00393AE0">
                  <w:rPr>
                    <w:rStyle w:val="Hyperlink"/>
                    <w:noProof/>
                  </w:rPr>
                  <w:t>Social and cultural techniques for community engagement</w:t>
                </w:r>
                <w:r>
                  <w:rPr>
                    <w:noProof/>
                    <w:webHidden/>
                  </w:rPr>
                  <w:tab/>
                </w:r>
                <w:r>
                  <w:rPr>
                    <w:noProof/>
                    <w:webHidden/>
                  </w:rPr>
                  <w:fldChar w:fldCharType="begin"/>
                </w:r>
                <w:r>
                  <w:rPr>
                    <w:noProof/>
                    <w:webHidden/>
                  </w:rPr>
                  <w:instrText xml:space="preserve"> PAGEREF _Toc101474010 \h </w:instrText>
                </w:r>
                <w:r>
                  <w:rPr>
                    <w:noProof/>
                    <w:webHidden/>
                  </w:rPr>
                </w:r>
                <w:r>
                  <w:rPr>
                    <w:noProof/>
                    <w:webHidden/>
                  </w:rPr>
                  <w:fldChar w:fldCharType="separate"/>
                </w:r>
                <w:r>
                  <w:rPr>
                    <w:noProof/>
                    <w:webHidden/>
                  </w:rPr>
                  <w:t>4</w:t>
                </w:r>
                <w:r>
                  <w:rPr>
                    <w:noProof/>
                    <w:webHidden/>
                  </w:rPr>
                  <w:fldChar w:fldCharType="end"/>
                </w:r>
              </w:hyperlink>
            </w:p>
            <w:p w14:paraId="43C067D2" w14:textId="1D0B626B" w:rsidR="00FF14B7" w:rsidRDefault="00FF14B7">
              <w:pPr>
                <w:pStyle w:val="TOC1"/>
                <w:tabs>
                  <w:tab w:val="right" w:leader="dot" w:pos="9350"/>
                </w:tabs>
                <w:rPr>
                  <w:rFonts w:eastAsiaTheme="minorEastAsia"/>
                  <w:noProof/>
                  <w:lang w:eastAsia="en-GB"/>
                </w:rPr>
              </w:pPr>
              <w:hyperlink w:anchor="_Toc101474011" w:history="1">
                <w:r w:rsidRPr="00393AE0">
                  <w:rPr>
                    <w:rStyle w:val="Hyperlink"/>
                    <w:noProof/>
                  </w:rPr>
                  <w:t>Recommendations</w:t>
                </w:r>
                <w:r>
                  <w:rPr>
                    <w:noProof/>
                    <w:webHidden/>
                  </w:rPr>
                  <w:tab/>
                </w:r>
                <w:r>
                  <w:rPr>
                    <w:noProof/>
                    <w:webHidden/>
                  </w:rPr>
                  <w:fldChar w:fldCharType="begin"/>
                </w:r>
                <w:r>
                  <w:rPr>
                    <w:noProof/>
                    <w:webHidden/>
                  </w:rPr>
                  <w:instrText xml:space="preserve"> PAGEREF _Toc101474011 \h </w:instrText>
                </w:r>
                <w:r>
                  <w:rPr>
                    <w:noProof/>
                    <w:webHidden/>
                  </w:rPr>
                </w:r>
                <w:r>
                  <w:rPr>
                    <w:noProof/>
                    <w:webHidden/>
                  </w:rPr>
                  <w:fldChar w:fldCharType="separate"/>
                </w:r>
                <w:r>
                  <w:rPr>
                    <w:noProof/>
                    <w:webHidden/>
                  </w:rPr>
                  <w:t>4</w:t>
                </w:r>
                <w:r>
                  <w:rPr>
                    <w:noProof/>
                    <w:webHidden/>
                  </w:rPr>
                  <w:fldChar w:fldCharType="end"/>
                </w:r>
              </w:hyperlink>
            </w:p>
            <w:p w14:paraId="475BBE7A" w14:textId="42446FBD" w:rsidR="00FF14B7" w:rsidRDefault="00FF14B7">
              <w:pPr>
                <w:pStyle w:val="TOC1"/>
                <w:tabs>
                  <w:tab w:val="right" w:leader="dot" w:pos="9350"/>
                </w:tabs>
                <w:rPr>
                  <w:rFonts w:eastAsiaTheme="minorEastAsia"/>
                  <w:noProof/>
                  <w:lang w:eastAsia="en-GB"/>
                </w:rPr>
              </w:pPr>
              <w:hyperlink w:anchor="_Toc101474012" w:history="1">
                <w:r w:rsidRPr="00393AE0">
                  <w:rPr>
                    <w:rStyle w:val="Hyperlink"/>
                    <w:noProof/>
                  </w:rPr>
                  <w:t>Conclusion</w:t>
                </w:r>
                <w:r>
                  <w:rPr>
                    <w:noProof/>
                    <w:webHidden/>
                  </w:rPr>
                  <w:tab/>
                </w:r>
                <w:r>
                  <w:rPr>
                    <w:noProof/>
                    <w:webHidden/>
                  </w:rPr>
                  <w:fldChar w:fldCharType="begin"/>
                </w:r>
                <w:r>
                  <w:rPr>
                    <w:noProof/>
                    <w:webHidden/>
                  </w:rPr>
                  <w:instrText xml:space="preserve"> PAGEREF _Toc101474012 \h </w:instrText>
                </w:r>
                <w:r>
                  <w:rPr>
                    <w:noProof/>
                    <w:webHidden/>
                  </w:rPr>
                </w:r>
                <w:r>
                  <w:rPr>
                    <w:noProof/>
                    <w:webHidden/>
                  </w:rPr>
                  <w:fldChar w:fldCharType="separate"/>
                </w:r>
                <w:r>
                  <w:rPr>
                    <w:noProof/>
                    <w:webHidden/>
                  </w:rPr>
                  <w:t>5</w:t>
                </w:r>
                <w:r>
                  <w:rPr>
                    <w:noProof/>
                    <w:webHidden/>
                  </w:rPr>
                  <w:fldChar w:fldCharType="end"/>
                </w:r>
              </w:hyperlink>
            </w:p>
            <w:p w14:paraId="25A72A56" w14:textId="5B6B4FA4" w:rsidR="00FF14B7" w:rsidRDefault="00FF14B7">
              <w:pPr>
                <w:pStyle w:val="TOC1"/>
                <w:tabs>
                  <w:tab w:val="right" w:leader="dot" w:pos="9350"/>
                </w:tabs>
                <w:rPr>
                  <w:rFonts w:eastAsiaTheme="minorEastAsia"/>
                  <w:noProof/>
                  <w:lang w:eastAsia="en-GB"/>
                </w:rPr>
              </w:pPr>
              <w:hyperlink w:anchor="_Toc101474013" w:history="1">
                <w:r w:rsidRPr="00393AE0">
                  <w:rPr>
                    <w:rStyle w:val="Hyperlink"/>
                    <w:noProof/>
                  </w:rPr>
                  <w:t>References</w:t>
                </w:r>
                <w:r>
                  <w:rPr>
                    <w:noProof/>
                    <w:webHidden/>
                  </w:rPr>
                  <w:tab/>
                </w:r>
                <w:r>
                  <w:rPr>
                    <w:noProof/>
                    <w:webHidden/>
                  </w:rPr>
                  <w:fldChar w:fldCharType="begin"/>
                </w:r>
                <w:r>
                  <w:rPr>
                    <w:noProof/>
                    <w:webHidden/>
                  </w:rPr>
                  <w:instrText xml:space="preserve"> PAGEREF _Toc101474013 \h </w:instrText>
                </w:r>
                <w:r>
                  <w:rPr>
                    <w:noProof/>
                    <w:webHidden/>
                  </w:rPr>
                </w:r>
                <w:r>
                  <w:rPr>
                    <w:noProof/>
                    <w:webHidden/>
                  </w:rPr>
                  <w:fldChar w:fldCharType="separate"/>
                </w:r>
                <w:r>
                  <w:rPr>
                    <w:noProof/>
                    <w:webHidden/>
                  </w:rPr>
                  <w:t>6</w:t>
                </w:r>
                <w:r>
                  <w:rPr>
                    <w:noProof/>
                    <w:webHidden/>
                  </w:rPr>
                  <w:fldChar w:fldCharType="end"/>
                </w:r>
              </w:hyperlink>
            </w:p>
            <w:p w14:paraId="0FA6B78E" w14:textId="190FDAD2" w:rsidR="00AB6634" w:rsidRDefault="00AB6634">
              <w:r>
                <w:rPr>
                  <w:b/>
                  <w:bCs/>
                  <w:noProof/>
                </w:rPr>
                <w:fldChar w:fldCharType="end"/>
              </w:r>
            </w:p>
          </w:sdtContent>
        </w:sdt>
        <w:p w14:paraId="71125CF0" w14:textId="4E7D1B48" w:rsidR="00AB6634" w:rsidRDefault="00AB6634"/>
        <w:p w14:paraId="308C6A88" w14:textId="15DFA0ED" w:rsidR="00AB6634" w:rsidRDefault="00AB6634"/>
        <w:p w14:paraId="3F2D5C72" w14:textId="4A404BAB" w:rsidR="00AB6634" w:rsidRDefault="00AB6634"/>
        <w:p w14:paraId="1FA3B930" w14:textId="670426A6" w:rsidR="00AB6634" w:rsidRDefault="00AB6634"/>
        <w:p w14:paraId="254BA1B2" w14:textId="6186F903" w:rsidR="00AB6634" w:rsidRDefault="00AB6634"/>
        <w:p w14:paraId="120BCFA5" w14:textId="6A29A177" w:rsidR="00AB6634" w:rsidRDefault="00AB6634"/>
        <w:p w14:paraId="5A2438BB" w14:textId="3AA14A5B" w:rsidR="00AB6634" w:rsidRDefault="00AB6634"/>
        <w:p w14:paraId="58AE5887" w14:textId="196DC20D" w:rsidR="00AB6634" w:rsidRDefault="00AB6634"/>
        <w:p w14:paraId="22BA194F" w14:textId="2B93E1F1" w:rsidR="008A5F89" w:rsidRDefault="008A5F89"/>
        <w:p w14:paraId="634FB763" w14:textId="043B2CD5" w:rsidR="008A5F89" w:rsidRDefault="008A5F89"/>
        <w:p w14:paraId="6D338F03" w14:textId="6E0269A9" w:rsidR="008A5F89" w:rsidRDefault="008A5F89"/>
        <w:p w14:paraId="6D9C7719" w14:textId="2691D9EB" w:rsidR="008A5F89" w:rsidRDefault="008A5F89"/>
        <w:p w14:paraId="4461CC23" w14:textId="76E1244B" w:rsidR="008A5F89" w:rsidRDefault="008A5F89"/>
        <w:p w14:paraId="363A3953" w14:textId="72B5E42A" w:rsidR="008A5F89" w:rsidRDefault="008A5F89"/>
        <w:p w14:paraId="46FF163E" w14:textId="43053372" w:rsidR="008A5F89" w:rsidRDefault="008A5F89"/>
        <w:p w14:paraId="39937DF9" w14:textId="6A547FF6" w:rsidR="008A5F89" w:rsidRDefault="008A5F89"/>
        <w:p w14:paraId="46BDFDA6" w14:textId="01B897C2" w:rsidR="008A5F89" w:rsidRDefault="008A5F89"/>
        <w:p w14:paraId="21A2A7C6" w14:textId="780B168B" w:rsidR="008A5F89" w:rsidRDefault="008A5F89"/>
        <w:p w14:paraId="5C6CCB81" w14:textId="54C7FB30" w:rsidR="008A5F89" w:rsidRDefault="008A5F89"/>
        <w:p w14:paraId="16FC4CC9" w14:textId="681A8785" w:rsidR="008A5F89" w:rsidRDefault="008A5F89"/>
        <w:p w14:paraId="5CCDE49D" w14:textId="77777777" w:rsidR="008A5F89" w:rsidRDefault="008A5F89"/>
        <w:p w14:paraId="35B8752F" w14:textId="77777777" w:rsidR="00AB6634" w:rsidRDefault="00AB6634"/>
        <w:p w14:paraId="52B04CCF" w14:textId="5F2CD0D8" w:rsidR="00002F24" w:rsidRDefault="00343B64"/>
      </w:sdtContent>
    </w:sdt>
    <w:p w14:paraId="513D200E" w14:textId="0D9968F6" w:rsidR="00AB6634" w:rsidRDefault="008A5F89" w:rsidP="008A5F89">
      <w:pPr>
        <w:pStyle w:val="Heading1"/>
      </w:pPr>
      <w:bookmarkStart w:id="0" w:name="_Toc101474007"/>
      <w:r>
        <w:t>Introduction</w:t>
      </w:r>
      <w:bookmarkEnd w:id="0"/>
    </w:p>
    <w:p w14:paraId="0E17F6A3" w14:textId="3FFF8E46" w:rsidR="00237672" w:rsidRDefault="00CE5649" w:rsidP="00AB6634">
      <w:r w:rsidRPr="00CE5649">
        <w:t>Affective community organising is the practise of working with and through groups of people who are geographically linked, have a same interest, or are in similar circumstances to address problems that affect their well-being and, as a result, improve their living situations. Being active in the community is important for companies and their workers because it enables them to help the general public in a number of ways, such as fund raising and volunteering, economic growth and development, community educational programmes,</w:t>
      </w:r>
      <w:r w:rsidR="00FF14B7">
        <w:t xml:space="preserve"> etc. </w:t>
      </w:r>
      <w:r w:rsidRPr="00CE5649">
        <w:t>The specific purpose of this study is to explore community engagement and the effects of this involvement on society as a whole. Age UK, a non-profit organisation based in the United Kingdom dedicated to supporting people in making the most of their retirement years, is the organisation to whom the parties are responsible; the parties report to Age UK. Age UK is a charity organisation that helps people make the most of their older years. The goal of this study is to highlight Age UK's community involvement activities as well as how staff members are pushing themselves to be better versions of themselves in order to better serve the needs of individuals in their separate geographic regions of operation.</w:t>
      </w:r>
      <w:r w:rsidR="003C7342">
        <w:t xml:space="preserve"> This report will </w:t>
      </w:r>
      <w:r w:rsidR="00684CD4">
        <w:t>emphasise</w:t>
      </w:r>
      <w:r w:rsidR="003C7342">
        <w:t xml:space="preserve"> on the community engagement in Age UK and the </w:t>
      </w:r>
      <w:r w:rsidR="00684CD4">
        <w:t>external</w:t>
      </w:r>
      <w:r w:rsidR="003C7342">
        <w:t xml:space="preserve"> </w:t>
      </w:r>
      <w:r w:rsidR="00684CD4">
        <w:t>environment</w:t>
      </w:r>
      <w:r w:rsidR="003C7342">
        <w:t xml:space="preserve">, It will emphasise on the skills, training and techniques that the employees use on the elderly staff and the social and cultural techniques that they utilize in order to construct a more inclusive </w:t>
      </w:r>
      <w:r w:rsidR="00684CD4">
        <w:t>environment</w:t>
      </w:r>
      <w:r w:rsidR="003C7342">
        <w:t xml:space="preserve"> and to attract more younger volunteers. </w:t>
      </w:r>
      <w:r w:rsidRPr="00CE5649">
        <w:t xml:space="preserve"> It will also be considered how these personnel can be taught to manage and conduct community engagement, as well as how to maintain relationships with stakeholders, as well as how to use social media to overcome the organization's barrier to community involvement and maintain relationships with stakeholders.</w:t>
      </w:r>
    </w:p>
    <w:p w14:paraId="7ED99C9B" w14:textId="2E63136B" w:rsidR="00CE5649" w:rsidRDefault="00CE5649" w:rsidP="00CE5649">
      <w:pPr>
        <w:pStyle w:val="Heading1"/>
      </w:pPr>
      <w:bookmarkStart w:id="1" w:name="_Toc101474008"/>
      <w:r>
        <w:t>AGE UK</w:t>
      </w:r>
      <w:bookmarkEnd w:id="1"/>
    </w:p>
    <w:p w14:paraId="45F77C4B" w14:textId="56412948" w:rsidR="00237672" w:rsidRDefault="00CE5649" w:rsidP="00AB6634">
      <w:r w:rsidRPr="00CE5649">
        <w:t>Age UK is the country's leading nonprofit organisation dedicated to aiding individuals in making the most of their later years. Age UK is a registered charity with charitable status. We provide companionship, advice, and support to older people who are in the greatest need of our assistance, as well as to their families (AGE UK, 2018).</w:t>
      </w:r>
      <w:r w:rsidRPr="00CE5649">
        <w:t xml:space="preserve"> </w:t>
      </w:r>
      <w:r w:rsidRPr="00CE5649">
        <w:t xml:space="preserve">Numerous small and multinational organisations contribute monies to charity causes and make philanthropic donations in order to support the community in need and to solve complex social concerns. Numerous people have fallen into poverty as a consequence of the present pandemic situation; they have lost their jobs and are struggling to support themselves and their families. Seniors without a means of income must rely on others during a crisis, and everyone suffers as a consequence of the pandemic (United Nations, 2021). Charitable organisations engage directly with communities, generating funds and providing them to individuals in need via health care, counselling, clothing, food, and shelter. This helps to the establishment of more equality between the wealthy and the impoverished in society. Without community involvement, a nation may become confused and undergo a succession of crises, all of which will have a detrimental effect on the society and its inhabitants. Seniors suffer because they have no one to turn to for assistance or companionship after retirement, and it is at this moment that community engagement has the potential to support them in their greatest need (Age, UK, 2021). Age UK was founded in the United Kingdom and has grown to become one of the most well-known nonprofit organisations in the world, relying on philanthropic and financial donations from others to aid those in need. In the United Kingdom, people over the age of 60 </w:t>
      </w:r>
      <w:r w:rsidRPr="00CE5649">
        <w:lastRenderedPageBreak/>
        <w:t xml:space="preserve">are the fastest growing group, and there are more of us than ever before. Although ageing is neither a fault </w:t>
      </w:r>
      <w:r w:rsidR="00684CD4" w:rsidRPr="00CE5649">
        <w:t>nor</w:t>
      </w:r>
      <w:r w:rsidRPr="00CE5649">
        <w:t xml:space="preserve"> a sickness, it may be challenging for those who are experiencing it. They provide services and help on a national and local level to inspire and support persons living with dementia. Age UK's principal objective is to fight for people who have raised children in later life and to protect their long-term interests as well as the interests of the next generation. Age UK has made significant progress in assisting individuals in need, especially those over the age of 60. They operate a network of over 450 stores where they offer a continuously changing selection of items, many of which are created from goodwill and donated goods. Age UK provides a variety of services, including information and counselling, health and care services, advocacy, and research, which is especially beneficial for persons over the age of 60. Additionally, Age UK offers a variety of additional services (Age UK, 2021).</w:t>
      </w:r>
    </w:p>
    <w:p w14:paraId="5CE74858" w14:textId="4840844A" w:rsidR="00CF10C3" w:rsidRDefault="00CF10C3" w:rsidP="00CF10C3">
      <w:pPr>
        <w:pStyle w:val="Heading1"/>
      </w:pPr>
      <w:bookmarkStart w:id="2" w:name="_Toc101474009"/>
      <w:r>
        <w:t>Community engagement in Age Uk</w:t>
      </w:r>
      <w:bookmarkEnd w:id="2"/>
    </w:p>
    <w:p w14:paraId="7460195A" w14:textId="03A697CB" w:rsidR="00CF10C3" w:rsidRDefault="00587747" w:rsidP="00CF10C3">
      <w:r w:rsidRPr="00587747">
        <w:t>Communities are critical to a project's success and efficiency, as well as to improving the lives of low-income residents in the neighbourhood; hence, community engagement is required.</w:t>
      </w:r>
      <w:r>
        <w:t xml:space="preserve"> </w:t>
      </w:r>
      <w:r w:rsidR="00CF10C3">
        <w:t>In order for the staff of an organisation to be productive and ensure that everything is in working order, they must have the appropriate knowledge, skills, and procedures in place in order to engage in community events.</w:t>
      </w:r>
      <w:r>
        <w:t xml:space="preserve"> </w:t>
      </w:r>
      <w:r w:rsidR="00CF10C3">
        <w:t>In order to be involved in the community, an organization's employees (such as volunteers) must be prepared with the skills, information, and practises essential to help people in need. These qualifications must also be aligned with the company's products and services</w:t>
      </w:r>
      <w:r w:rsidRPr="00587747">
        <w:t xml:space="preserve"> </w:t>
      </w:r>
      <w:r w:rsidRPr="00587747">
        <w:t>(Center for Economic and Community Development (Penn State University), 2011)</w:t>
      </w:r>
      <w:r w:rsidR="00CF10C3">
        <w:t>. Employees who want to engage in community service must possess a number of qualities and characteristics, which are detailed below.</w:t>
      </w:r>
    </w:p>
    <w:p w14:paraId="6E1FD476" w14:textId="5FA4E74B" w:rsidR="00CF10C3" w:rsidRDefault="00CF10C3" w:rsidP="00CF10C3">
      <w:r>
        <w:t>Communication is one of the most often used talents in the business world, and it is important to have. In order to properly support the elderly in their time of need, workers and volunteers at Age UK must have great communication skills, according to the organisation. Excellent hearing and speaking abilities in a range of languages are required when connecting with others, as is the ability to use specialised interpersonal skills such as body language and facial expressions to engage with others and convey joy while conversing with others (Abram, 2018).</w:t>
      </w:r>
      <w:r w:rsidR="00FF14B7">
        <w:t xml:space="preserve"> </w:t>
      </w:r>
      <w:r>
        <w:t>Understanding of community and societal concerns is another crucial skill that employees of a company must possess. Because older people are more vulnerable to coronavirus infection than younger people, employees of organisations such as Age UK who provide health and care services must be trained on health precautions and steps to take in the event of a pandemic.</w:t>
      </w:r>
      <w:r w:rsidR="00FF14B7">
        <w:t xml:space="preserve"> </w:t>
      </w:r>
      <w:r>
        <w:t>Exceptional problem-solving and decision-making abilities are required for Age UK volunteers who work in a variety of capacities to support the elderly and senior people. In order to be effective, volunteers must possess exceptional problem-solving and decision-making abilities. Seniors may meet a range of challenges and hurdles, and Age UK specialists must make prompt judgments in order to deal with them on an urgent basis as swiftly as possible, depending on the circumstances of the case (Abram, 2018).</w:t>
      </w:r>
      <w:r w:rsidR="00FF14B7">
        <w:t xml:space="preserve"> </w:t>
      </w:r>
      <w:r>
        <w:t>Fundraising is a need for organisations in the United Kingdom that are devoted to aiding older persons and members of their community who are in need throughout their senior years. It is necessary for volunteers to be able to raise money in order to go to different places and organisations, request help, and develop collaborative efforts in order to aid older persons in need</w:t>
      </w:r>
      <w:r w:rsidR="00587747" w:rsidRPr="00587747">
        <w:t xml:space="preserve"> </w:t>
      </w:r>
      <w:r w:rsidR="00587747" w:rsidRPr="00587747">
        <w:t>(Center for Economic and Community Development (Penn State University), 2011)</w:t>
      </w:r>
      <w:r>
        <w:t>.</w:t>
      </w:r>
    </w:p>
    <w:p w14:paraId="13037399" w14:textId="4455F995" w:rsidR="00CF10C3" w:rsidRDefault="00CF10C3" w:rsidP="00587747">
      <w:pPr>
        <w:pStyle w:val="Heading1"/>
      </w:pPr>
      <w:bookmarkStart w:id="3" w:name="_Toc101474010"/>
      <w:r>
        <w:lastRenderedPageBreak/>
        <w:t>Social and cultural techniques for community engagement</w:t>
      </w:r>
      <w:bookmarkEnd w:id="3"/>
    </w:p>
    <w:p w14:paraId="59F4534F" w14:textId="571DF5EE" w:rsidR="00CF10C3" w:rsidRDefault="00587747" w:rsidP="00CF10C3">
      <w:r w:rsidRPr="00587747">
        <w:t>Community development work among young people is critical to the delivery of social services, but it also poses a significant challenge to those who are allocated to it since they may run out of employment opportunities.  Because of cultural norms, persons from lower socioeconomic levels or those with little financial means are seldom encouraged to participate in community events. Variables such as gender, economic class, education level, and social position all have an influence in how soon one may participate in a given activity. In most situations, socioeconomic and political factors have a significant influence on involvement and subsequent outcomes</w:t>
      </w:r>
      <w:r>
        <w:t xml:space="preserve"> </w:t>
      </w:r>
      <w:r w:rsidRPr="00587747">
        <w:t>(Karamunya and Cheben, 2016)</w:t>
      </w:r>
      <w:r>
        <w:t xml:space="preserve">. </w:t>
      </w:r>
      <w:r w:rsidR="00CF10C3">
        <w:t>In order for community engagement to work effectively in this company they must integrate different societal norms and focus on influencing more young people to join the company.</w:t>
      </w:r>
      <w:r w:rsidR="00CF10C3" w:rsidRPr="00CF10C3">
        <w:t xml:space="preserve"> </w:t>
      </w:r>
      <w:r w:rsidR="00CF10C3" w:rsidRPr="00CF10C3">
        <w:t>Due to a growing reliance on internet and online-based platforms, social media websites and apps are often utilised for marketing and promotion of company offerings. Age UK's workers use social media channels to achieve community involvement success</w:t>
      </w:r>
      <w:r>
        <w:t xml:space="preserve"> (Memon, 2021)</w:t>
      </w:r>
      <w:r w:rsidR="00CF10C3" w:rsidRPr="00CF10C3">
        <w:t>. Age UK is using its social media platform and website to encourage the general public to give and help generate finances, as well as recruit volunteers and build business partnerships to assist older people who have no one to turn to for assistance after retirement. The effectiveness of a community engagement programme may be measured using social media platforms such as Facebook, YouTube, LinkedIn, and Google.</w:t>
      </w:r>
      <w:r w:rsidR="00CF10C3">
        <w:t xml:space="preserve"> Therefore, it is recommended that age Uk makes their purpose more interesting by focusing on more technological means and investing more into younger people’s futures. Therefore, they also offer careers and personal and professional opportunities for the younger generation on these channels.</w:t>
      </w:r>
      <w:r w:rsidR="00CF10C3" w:rsidRPr="00CF10C3">
        <w:t xml:space="preserve"> </w:t>
      </w:r>
      <w:r w:rsidR="00CF10C3">
        <w:t>The content shared on social media platforms must be eye-catching and creative, and employees must be able to use social media effectively. Some creativity and professional skills are required to create creative content that will capture the general public's attention and contribute to the campaign's success. The training and development requirements of an organization's personnel are critical to its success.</w:t>
      </w:r>
    </w:p>
    <w:p w14:paraId="49B2B4EC" w14:textId="44A7B3EB" w:rsidR="00CF10C3" w:rsidRDefault="00CF10C3" w:rsidP="003C7342">
      <w:r>
        <w:t>To be effective in community involvement and achieving Age UK's aims, staff must possess a set of specialised skills and competencies, which we addressed in a previous section of the study.</w:t>
      </w:r>
      <w:r w:rsidR="003C7342">
        <w:t xml:space="preserve"> </w:t>
      </w:r>
      <w:r>
        <w:t>Acquiring and maintaining such abilities is not simple; it involves training, development, and enough time for people to learn, grow, improve their performance, and become more efficient and productive at work. There are several cultural and sociocultural concerns around the globe, and personnel must develop knowledge and understanding of them in order to assist senior citizens in any manner feasible and via the services offered by Age UK</w:t>
      </w:r>
      <w:r w:rsidR="00587747" w:rsidRPr="00587747">
        <w:t xml:space="preserve"> </w:t>
      </w:r>
      <w:r w:rsidR="00587747" w:rsidRPr="00587747">
        <w:t>(Darzin Stakeholder Management App, 2020)</w:t>
      </w:r>
      <w:r>
        <w:t>.</w:t>
      </w:r>
      <w:r w:rsidR="003C7342">
        <w:t xml:space="preserve"> </w:t>
      </w:r>
      <w:r>
        <w:t xml:space="preserve">The company takes a broad movement on bringing more cultures and knowledge together. This created a friendly and inclusive environment which allows workers, students and the elderly to grow and be happy together. </w:t>
      </w:r>
      <w:r w:rsidR="003C7342">
        <w:t>Age UK focusses on multiculturalism, which expresses customers behaviours in different religions, races, nations, traditions</w:t>
      </w:r>
      <w:r w:rsidR="00587747">
        <w:t xml:space="preserve"> (Memon, 2021)</w:t>
      </w:r>
      <w:r w:rsidR="003C7342">
        <w:t xml:space="preserve">. As the staff would be working with the elderly, no case will be the same and they must have such cultural background in order to adhere to their ethic and moral norms. This is very well respected by  </w:t>
      </w:r>
      <w:r w:rsidR="003C7342">
        <w:t>Age UK employees</w:t>
      </w:r>
      <w:r w:rsidR="003C7342">
        <w:t xml:space="preserve"> which are non-discriminatory and inclusive. </w:t>
      </w:r>
      <w:r w:rsidR="003C7342">
        <w:t>Age UK volunteers interact with a variety of individuals and conduct fundraising and contribution campaigns for charitable causes, and workers must be competent enough to handle everything.</w:t>
      </w:r>
    </w:p>
    <w:p w14:paraId="4792C5AF" w14:textId="5CD56694" w:rsidR="003C7342" w:rsidRDefault="003C7342" w:rsidP="003C7342">
      <w:pPr>
        <w:pStyle w:val="Heading1"/>
      </w:pPr>
      <w:bookmarkStart w:id="4" w:name="_Toc101474011"/>
      <w:r>
        <w:t>Recommendations</w:t>
      </w:r>
      <w:bookmarkEnd w:id="4"/>
    </w:p>
    <w:p w14:paraId="07FD057C" w14:textId="3ABCA3EF" w:rsidR="00684CD4" w:rsidRPr="003C7342" w:rsidRDefault="003C7342" w:rsidP="003C7342">
      <w:r>
        <w:t xml:space="preserve">As recommendations for Age UK, it is of the utmost importance that they focus more on increasing the quality of their service and find newer techniques or trends for making the younger generation better </w:t>
      </w:r>
      <w:r>
        <w:lastRenderedPageBreak/>
        <w:t>attracted to the cause.</w:t>
      </w:r>
      <w:r w:rsidRPr="003C7342">
        <w:t xml:space="preserve"> </w:t>
      </w:r>
      <w:r w:rsidRPr="003C7342">
        <w:t>The result is that Age UK may be able to urge its workers to work as volunteers in an effective way while yet having a compassionate heart for those in need of assistance. In order for others to become involved, Age UK should make it simple for them to do so. By making things simple, they will be able to create relationships with a variety of charitable organisations and assist individuals in need in the community, which will benefit everyone involved.</w:t>
      </w:r>
      <w:r>
        <w:t xml:space="preserve"> The Age UK organisation can also advertise fundraisers and activities which are more inclined towards the younger generation so that it gets them to participate in fundraising money for the elderly. </w:t>
      </w:r>
      <w:r w:rsidR="00684CD4" w:rsidRPr="00684CD4">
        <w:t>This will encourage people to get involved and donate in order to save the town, which is in critical need of help. Engagement in the community is critical for any organisation wishing to give back by recognising social concerns and working together to resolve them.</w:t>
      </w:r>
      <w:r w:rsidR="00FF14B7">
        <w:t xml:space="preserve"> </w:t>
      </w:r>
      <w:r w:rsidR="00684CD4" w:rsidRPr="00684CD4">
        <w:t xml:space="preserve">Understanding the issue that is now affecting society is </w:t>
      </w:r>
      <w:r w:rsidR="00684CD4" w:rsidRPr="00684CD4">
        <w:t>critical and</w:t>
      </w:r>
      <w:r w:rsidR="00684CD4" w:rsidRPr="00684CD4">
        <w:t xml:space="preserve"> doing so required a significant amount of investigation. The elderly are more vulnerable to the coronavirus pandemic than younger people, and they are at increased risk of death as a result of the virus's presence.</w:t>
      </w:r>
      <w:r w:rsidR="00684CD4">
        <w:t xml:space="preserve"> The organisation must also raise awareness of different ways in which to protect against the COVID-19 virus and to protect the elderly as they are the most ones at risk.</w:t>
      </w:r>
    </w:p>
    <w:p w14:paraId="66804D50" w14:textId="670A5FBD" w:rsidR="003C7342" w:rsidRDefault="003C7342" w:rsidP="003C7342">
      <w:pPr>
        <w:pStyle w:val="Heading1"/>
      </w:pPr>
      <w:bookmarkStart w:id="5" w:name="_Toc101474012"/>
      <w:r>
        <w:t>Conclusion</w:t>
      </w:r>
      <w:bookmarkEnd w:id="5"/>
    </w:p>
    <w:p w14:paraId="7A00CA73" w14:textId="41442355" w:rsidR="00CE5649" w:rsidRDefault="00684CD4" w:rsidP="00AB6634">
      <w:r>
        <w:t>In conclusion, community engagement is very important and the non-profit organisation AGE UK has proved this through different standards and techniques in which they attract the younger generations to engage and they focus on multiculturalism.</w:t>
      </w:r>
      <w:r w:rsidRPr="00684CD4">
        <w:t xml:space="preserve"> </w:t>
      </w:r>
      <w:r w:rsidRPr="00684CD4">
        <w:t xml:space="preserve">Charitable organisations </w:t>
      </w:r>
      <w:r>
        <w:t xml:space="preserve">as such </w:t>
      </w:r>
      <w:r w:rsidRPr="00684CD4">
        <w:t>work directly with communities, raising money and distributing it to those in need of health care, counselling, clothes, food, and shelter. This contributes to the formation of more equality in society between the rich and the disadvantaged. Without community engagement, a country may become disoriented and experience a series of crises, all of which will have a negative impact on the society and its residents.</w:t>
      </w:r>
      <w:r>
        <w:t xml:space="preserve"> </w:t>
      </w:r>
      <w:r w:rsidRPr="00684CD4">
        <w:t>Group collaboration is essential in crisis situations; although a single individual cannot aid an entire town, a group of people from all over the globe working together may assist larger populations and solve societal concerns.</w:t>
      </w:r>
      <w:r>
        <w:t xml:space="preserve"> It is also recommended in this report that AGE Uk should focus more on bringing all cultures and ages together in the fight against discrimination, poverty and other social causes. By understanding the issues affecting the elderly, they can also raise awareness on how to avoid them. For example, the organisation can help to properly protect the elderly from the COVID-19 transmission.</w:t>
      </w:r>
    </w:p>
    <w:p w14:paraId="3F73A0A7" w14:textId="7943DF00" w:rsidR="00237672" w:rsidRDefault="00237672" w:rsidP="00AB6634"/>
    <w:p w14:paraId="3BCEFB7C" w14:textId="7BE0A6BA" w:rsidR="00237672" w:rsidRDefault="00237672" w:rsidP="00AB6634"/>
    <w:p w14:paraId="74693124" w14:textId="71E9E269" w:rsidR="00237672" w:rsidRDefault="00237672" w:rsidP="00AB6634"/>
    <w:p w14:paraId="349FC723" w14:textId="70A76041" w:rsidR="00FF14B7" w:rsidRDefault="00FF14B7" w:rsidP="00AB6634"/>
    <w:p w14:paraId="602495F2" w14:textId="76995A53" w:rsidR="00FF14B7" w:rsidRDefault="00FF14B7" w:rsidP="00AB6634"/>
    <w:p w14:paraId="742B1431" w14:textId="4A01EFAB" w:rsidR="00FF14B7" w:rsidRDefault="00FF14B7" w:rsidP="00AB6634"/>
    <w:p w14:paraId="47543D9A" w14:textId="05CC058E" w:rsidR="00FF14B7" w:rsidRDefault="00FF14B7" w:rsidP="00AB6634"/>
    <w:p w14:paraId="7EFDCC6F" w14:textId="77777777" w:rsidR="00FF14B7" w:rsidRDefault="00FF14B7" w:rsidP="00AB6634"/>
    <w:p w14:paraId="62FE47CD" w14:textId="77777777" w:rsidR="00FF14B7" w:rsidRDefault="00FF14B7" w:rsidP="00AB6634"/>
    <w:p w14:paraId="420F4A2C" w14:textId="77777777" w:rsidR="00237672" w:rsidRPr="00AB6634" w:rsidRDefault="00237672" w:rsidP="00AB6634"/>
    <w:p w14:paraId="37073BDA" w14:textId="5E6F3181" w:rsidR="00AB6634" w:rsidRDefault="00AB6634" w:rsidP="00AB6634">
      <w:pPr>
        <w:pStyle w:val="Heading1"/>
      </w:pPr>
      <w:bookmarkStart w:id="6" w:name="_Toc101474013"/>
      <w:r>
        <w:t>References</w:t>
      </w:r>
      <w:bookmarkEnd w:id="6"/>
    </w:p>
    <w:p w14:paraId="77668E2F" w14:textId="77777777" w:rsidR="00FF14B7" w:rsidRDefault="00FF14B7" w:rsidP="00CE5649">
      <w:r>
        <w:t>Abram, S. 2018. 50 Essential Skills in Community Management. [Online]. Available from: https://communityroundtable.com/community-manager-role/50- essential-skills-in-community-management/</w:t>
      </w:r>
      <w:r w:rsidRPr="00CE5649">
        <w:t>[Accessed on 21/04/2021]</w:t>
      </w:r>
    </w:p>
    <w:p w14:paraId="34699DFB" w14:textId="77777777" w:rsidR="00FF14B7" w:rsidRDefault="00FF14B7" w:rsidP="00AB6634">
      <w:r w:rsidRPr="00CE5649">
        <w:t xml:space="preserve">AGE UK (2018). Age UK | The UK’s largest charity working with older people. [online] Ageuk.org.uk. Available at: </w:t>
      </w:r>
      <w:hyperlink r:id="rId10" w:history="1">
        <w:r w:rsidRPr="00B463DC">
          <w:rPr>
            <w:rStyle w:val="Hyperlink"/>
          </w:rPr>
          <w:t>https://www.ageuk.org.uk/</w:t>
        </w:r>
      </w:hyperlink>
      <w:r w:rsidRPr="00CE5649">
        <w:t>.</w:t>
      </w:r>
      <w:r>
        <w:t xml:space="preserve"> [Accessed on 21/04/2021]</w:t>
      </w:r>
    </w:p>
    <w:p w14:paraId="52DE783B" w14:textId="77777777" w:rsidR="00FF14B7" w:rsidRDefault="00FF14B7" w:rsidP="00CE5649">
      <w:r w:rsidRPr="00587747">
        <w:t xml:space="preserve">Center for Economic and Community Development (Penn State University). (2011). What is Community Engagement? (Center for Economic and Community Development). [online] Available at: </w:t>
      </w:r>
      <w:hyperlink r:id="rId11" w:history="1">
        <w:r w:rsidRPr="00B463DC">
          <w:rPr>
            <w:rStyle w:val="Hyperlink"/>
          </w:rPr>
          <w:t>https://aese.psu.edu/research/centers/cecd/engagement-toolbox/engagement/what-is-community-engagement</w:t>
        </w:r>
      </w:hyperlink>
      <w:r w:rsidRPr="00587747">
        <w:t>.</w:t>
      </w:r>
    </w:p>
    <w:p w14:paraId="3BB7454D" w14:textId="77777777" w:rsidR="00FF14B7" w:rsidRDefault="00FF14B7" w:rsidP="00CE5649">
      <w:r w:rsidRPr="00587747">
        <w:t xml:space="preserve">Darzin Stakeholder Management App. (2020). What is community engagement? Definitions, examples &amp; more. [online] Available at: </w:t>
      </w:r>
      <w:hyperlink r:id="rId12" w:history="1">
        <w:r w:rsidRPr="00B463DC">
          <w:rPr>
            <w:rStyle w:val="Hyperlink"/>
          </w:rPr>
          <w:t>https://www.darzin.com/blog/what-is-community-engagement/</w:t>
        </w:r>
      </w:hyperlink>
      <w:r w:rsidRPr="00587747">
        <w:t>.</w:t>
      </w:r>
    </w:p>
    <w:p w14:paraId="00EA7AF6" w14:textId="77777777" w:rsidR="00FF14B7" w:rsidRDefault="00FF14B7" w:rsidP="00CE5649">
      <w:r w:rsidRPr="00587747">
        <w:t>Karamunya, J. and Cheben, P. (2016). Socio-Cultural Factors Influencing Community Participation in Community Projects Among the Residents Inpokot South Sub-County, Kenya. [online] papers.ssrn.com. Available at: https://papers.ssrn.com/sol3/papers.cfm?abstract_id=2883000 [Accessed 21 Apr. 2022].</w:t>
      </w:r>
    </w:p>
    <w:p w14:paraId="3E7BD6A1" w14:textId="77777777" w:rsidR="00FF14B7" w:rsidRDefault="00FF14B7" w:rsidP="00CE5649">
      <w:r w:rsidRPr="00587747">
        <w:t xml:space="preserve">Memon, R., Asif, M., Khoso, A.B. et al. Recognising values and engaging communities across cultures: towards developing a cultural protocol for researchers. BMC Med Ethics 22, 47 (2021). </w:t>
      </w:r>
      <w:hyperlink r:id="rId13" w:history="1">
        <w:r w:rsidRPr="00B463DC">
          <w:rPr>
            <w:rStyle w:val="Hyperlink"/>
          </w:rPr>
          <w:t>https://doi.org/10.1186/s12910-021-00608-4</w:t>
        </w:r>
      </w:hyperlink>
    </w:p>
    <w:p w14:paraId="2FE5BF39" w14:textId="77777777" w:rsidR="00FF14B7" w:rsidRDefault="00FF14B7" w:rsidP="00CE5649">
      <w:r>
        <w:t xml:space="preserve">United nations. 2021. Everyone Included: Social Impact of COVID-19. [Online]. Available   from:   </w:t>
      </w:r>
      <w:hyperlink r:id="rId14" w:history="1">
        <w:r w:rsidRPr="00B463DC">
          <w:rPr>
            <w:rStyle w:val="Hyperlink"/>
          </w:rPr>
          <w:t>https://www.un.org/development/desa/dspd/everyone-included-covid-19.html</w:t>
        </w:r>
      </w:hyperlink>
      <w:r>
        <w:t xml:space="preserve"> </w:t>
      </w:r>
      <w:r w:rsidRPr="00CF10C3">
        <w:t>[Accessed on 21/04/2021]</w:t>
      </w:r>
    </w:p>
    <w:p w14:paraId="44AFEA1D" w14:textId="77777777" w:rsidR="00CE5649" w:rsidRPr="00A93D1A" w:rsidRDefault="00CE5649" w:rsidP="00AB6634"/>
    <w:sectPr w:rsidR="00CE5649" w:rsidRPr="00A93D1A" w:rsidSect="00002F24">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EF45C" w14:textId="77777777" w:rsidR="00343B64" w:rsidRDefault="00343B64" w:rsidP="00FF14B7">
      <w:pPr>
        <w:spacing w:after="0" w:line="240" w:lineRule="auto"/>
      </w:pPr>
      <w:r>
        <w:separator/>
      </w:r>
    </w:p>
  </w:endnote>
  <w:endnote w:type="continuationSeparator" w:id="0">
    <w:p w14:paraId="512A67AD" w14:textId="77777777" w:rsidR="00343B64" w:rsidRDefault="00343B64" w:rsidP="00FF1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145548"/>
      <w:docPartObj>
        <w:docPartGallery w:val="Page Numbers (Bottom of Page)"/>
        <w:docPartUnique/>
      </w:docPartObj>
    </w:sdtPr>
    <w:sdtEndPr>
      <w:rPr>
        <w:noProof/>
      </w:rPr>
    </w:sdtEndPr>
    <w:sdtContent>
      <w:p w14:paraId="243E430C" w14:textId="19F87FD7" w:rsidR="00FF14B7" w:rsidRDefault="00FF14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84A968" w14:textId="77777777" w:rsidR="00FF14B7" w:rsidRDefault="00FF1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F223D" w14:textId="77777777" w:rsidR="00343B64" w:rsidRDefault="00343B64" w:rsidP="00FF14B7">
      <w:pPr>
        <w:spacing w:after="0" w:line="240" w:lineRule="auto"/>
      </w:pPr>
      <w:r>
        <w:separator/>
      </w:r>
    </w:p>
  </w:footnote>
  <w:footnote w:type="continuationSeparator" w:id="0">
    <w:p w14:paraId="66FC07CD" w14:textId="77777777" w:rsidR="00343B64" w:rsidRDefault="00343B64" w:rsidP="00FF14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E68C2"/>
    <w:multiLevelType w:val="hybridMultilevel"/>
    <w:tmpl w:val="5792D48C"/>
    <w:lvl w:ilvl="0" w:tplc="B1E8A5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FE4C50"/>
    <w:multiLevelType w:val="hybridMultilevel"/>
    <w:tmpl w:val="12583740"/>
    <w:lvl w:ilvl="0" w:tplc="31EA517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6805113">
    <w:abstractNumId w:val="1"/>
  </w:num>
  <w:num w:numId="2" w16cid:durableId="1240823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24"/>
    <w:rsid w:val="00002F24"/>
    <w:rsid w:val="0004358F"/>
    <w:rsid w:val="000732D1"/>
    <w:rsid w:val="00237672"/>
    <w:rsid w:val="00294664"/>
    <w:rsid w:val="002E0E49"/>
    <w:rsid w:val="00343B64"/>
    <w:rsid w:val="003B2CAB"/>
    <w:rsid w:val="003C7342"/>
    <w:rsid w:val="0048436A"/>
    <w:rsid w:val="004C1991"/>
    <w:rsid w:val="00587747"/>
    <w:rsid w:val="005C4BA7"/>
    <w:rsid w:val="00684CD4"/>
    <w:rsid w:val="006C2637"/>
    <w:rsid w:val="0074238B"/>
    <w:rsid w:val="00752D37"/>
    <w:rsid w:val="00790679"/>
    <w:rsid w:val="008A5F89"/>
    <w:rsid w:val="00A50864"/>
    <w:rsid w:val="00A93D1A"/>
    <w:rsid w:val="00AB40AF"/>
    <w:rsid w:val="00AB6634"/>
    <w:rsid w:val="00B41113"/>
    <w:rsid w:val="00B84685"/>
    <w:rsid w:val="00C7636A"/>
    <w:rsid w:val="00C8497B"/>
    <w:rsid w:val="00CE5649"/>
    <w:rsid w:val="00CF10C3"/>
    <w:rsid w:val="00D67C2F"/>
    <w:rsid w:val="00D95029"/>
    <w:rsid w:val="00ED53F9"/>
    <w:rsid w:val="00FF14B7"/>
    <w:rsid w:val="00FF73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ABCF1"/>
  <w15:chartTrackingRefBased/>
  <w15:docId w15:val="{BC7C1E40-D7F5-41C8-B9FE-35BD365FB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F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3D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02F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2F24"/>
    <w:rPr>
      <w:rFonts w:eastAsiaTheme="minorEastAsia"/>
      <w:lang w:val="en-US"/>
    </w:rPr>
  </w:style>
  <w:style w:type="character" w:customStyle="1" w:styleId="Heading1Char">
    <w:name w:val="Heading 1 Char"/>
    <w:basedOn w:val="DefaultParagraphFont"/>
    <w:link w:val="Heading1"/>
    <w:uiPriority w:val="9"/>
    <w:rsid w:val="00002F24"/>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435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93D1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B6634"/>
    <w:pPr>
      <w:outlineLvl w:val="9"/>
    </w:pPr>
    <w:rPr>
      <w:lang w:val="en-US"/>
    </w:rPr>
  </w:style>
  <w:style w:type="paragraph" w:styleId="TOC1">
    <w:name w:val="toc 1"/>
    <w:basedOn w:val="Normal"/>
    <w:next w:val="Normal"/>
    <w:autoRedefine/>
    <w:uiPriority w:val="39"/>
    <w:unhideWhenUsed/>
    <w:rsid w:val="00AB6634"/>
    <w:pPr>
      <w:spacing w:after="100"/>
    </w:pPr>
  </w:style>
  <w:style w:type="character" w:styleId="Hyperlink">
    <w:name w:val="Hyperlink"/>
    <w:basedOn w:val="DefaultParagraphFont"/>
    <w:uiPriority w:val="99"/>
    <w:unhideWhenUsed/>
    <w:rsid w:val="00AB6634"/>
    <w:rPr>
      <w:color w:val="0563C1" w:themeColor="hyperlink"/>
      <w:u w:val="single"/>
    </w:rPr>
  </w:style>
  <w:style w:type="paragraph" w:styleId="ListParagraph">
    <w:name w:val="List Paragraph"/>
    <w:basedOn w:val="Normal"/>
    <w:uiPriority w:val="34"/>
    <w:qFormat/>
    <w:rsid w:val="00AB40AF"/>
    <w:pPr>
      <w:ind w:left="720"/>
      <w:contextualSpacing/>
    </w:pPr>
  </w:style>
  <w:style w:type="paragraph" w:styleId="TOC2">
    <w:name w:val="toc 2"/>
    <w:basedOn w:val="Normal"/>
    <w:next w:val="Normal"/>
    <w:autoRedefine/>
    <w:uiPriority w:val="39"/>
    <w:unhideWhenUsed/>
    <w:rsid w:val="00237672"/>
    <w:pPr>
      <w:spacing w:after="100"/>
      <w:ind w:left="220"/>
    </w:pPr>
  </w:style>
  <w:style w:type="character" w:styleId="UnresolvedMention">
    <w:name w:val="Unresolved Mention"/>
    <w:basedOn w:val="DefaultParagraphFont"/>
    <w:uiPriority w:val="99"/>
    <w:semiHidden/>
    <w:unhideWhenUsed/>
    <w:rsid w:val="00CE5649"/>
    <w:rPr>
      <w:color w:val="605E5C"/>
      <w:shd w:val="clear" w:color="auto" w:fill="E1DFDD"/>
    </w:rPr>
  </w:style>
  <w:style w:type="paragraph" w:styleId="Header">
    <w:name w:val="header"/>
    <w:basedOn w:val="Normal"/>
    <w:link w:val="HeaderChar"/>
    <w:uiPriority w:val="99"/>
    <w:unhideWhenUsed/>
    <w:rsid w:val="00FF1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4B7"/>
  </w:style>
  <w:style w:type="paragraph" w:styleId="Footer">
    <w:name w:val="footer"/>
    <w:basedOn w:val="Normal"/>
    <w:link w:val="FooterChar"/>
    <w:uiPriority w:val="99"/>
    <w:unhideWhenUsed/>
    <w:rsid w:val="00FF1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70531">
      <w:bodyDiv w:val="1"/>
      <w:marLeft w:val="0"/>
      <w:marRight w:val="0"/>
      <w:marTop w:val="0"/>
      <w:marBottom w:val="0"/>
      <w:divBdr>
        <w:top w:val="none" w:sz="0" w:space="0" w:color="auto"/>
        <w:left w:val="none" w:sz="0" w:space="0" w:color="auto"/>
        <w:bottom w:val="none" w:sz="0" w:space="0" w:color="auto"/>
        <w:right w:val="none" w:sz="0" w:space="0" w:color="auto"/>
      </w:divBdr>
    </w:div>
    <w:div w:id="431322209">
      <w:bodyDiv w:val="1"/>
      <w:marLeft w:val="0"/>
      <w:marRight w:val="0"/>
      <w:marTop w:val="0"/>
      <w:marBottom w:val="0"/>
      <w:divBdr>
        <w:top w:val="none" w:sz="0" w:space="0" w:color="auto"/>
        <w:left w:val="none" w:sz="0" w:space="0" w:color="auto"/>
        <w:bottom w:val="none" w:sz="0" w:space="0" w:color="auto"/>
        <w:right w:val="none" w:sz="0" w:space="0" w:color="auto"/>
      </w:divBdr>
    </w:div>
    <w:div w:id="509486964">
      <w:bodyDiv w:val="1"/>
      <w:marLeft w:val="0"/>
      <w:marRight w:val="0"/>
      <w:marTop w:val="0"/>
      <w:marBottom w:val="0"/>
      <w:divBdr>
        <w:top w:val="none" w:sz="0" w:space="0" w:color="auto"/>
        <w:left w:val="none" w:sz="0" w:space="0" w:color="auto"/>
        <w:bottom w:val="none" w:sz="0" w:space="0" w:color="auto"/>
        <w:right w:val="none" w:sz="0" w:space="0" w:color="auto"/>
      </w:divBdr>
    </w:div>
    <w:div w:id="734746671">
      <w:bodyDiv w:val="1"/>
      <w:marLeft w:val="0"/>
      <w:marRight w:val="0"/>
      <w:marTop w:val="0"/>
      <w:marBottom w:val="0"/>
      <w:divBdr>
        <w:top w:val="none" w:sz="0" w:space="0" w:color="auto"/>
        <w:left w:val="none" w:sz="0" w:space="0" w:color="auto"/>
        <w:bottom w:val="none" w:sz="0" w:space="0" w:color="auto"/>
        <w:right w:val="none" w:sz="0" w:space="0" w:color="auto"/>
      </w:divBdr>
    </w:div>
    <w:div w:id="938803639">
      <w:bodyDiv w:val="1"/>
      <w:marLeft w:val="0"/>
      <w:marRight w:val="0"/>
      <w:marTop w:val="0"/>
      <w:marBottom w:val="0"/>
      <w:divBdr>
        <w:top w:val="none" w:sz="0" w:space="0" w:color="auto"/>
        <w:left w:val="none" w:sz="0" w:space="0" w:color="auto"/>
        <w:bottom w:val="none" w:sz="0" w:space="0" w:color="auto"/>
        <w:right w:val="none" w:sz="0" w:space="0" w:color="auto"/>
      </w:divBdr>
    </w:div>
    <w:div w:id="954563170">
      <w:bodyDiv w:val="1"/>
      <w:marLeft w:val="0"/>
      <w:marRight w:val="0"/>
      <w:marTop w:val="0"/>
      <w:marBottom w:val="0"/>
      <w:divBdr>
        <w:top w:val="none" w:sz="0" w:space="0" w:color="auto"/>
        <w:left w:val="none" w:sz="0" w:space="0" w:color="auto"/>
        <w:bottom w:val="none" w:sz="0" w:space="0" w:color="auto"/>
        <w:right w:val="none" w:sz="0" w:space="0" w:color="auto"/>
      </w:divBdr>
    </w:div>
    <w:div w:id="1019240034">
      <w:bodyDiv w:val="1"/>
      <w:marLeft w:val="0"/>
      <w:marRight w:val="0"/>
      <w:marTop w:val="0"/>
      <w:marBottom w:val="0"/>
      <w:divBdr>
        <w:top w:val="none" w:sz="0" w:space="0" w:color="auto"/>
        <w:left w:val="none" w:sz="0" w:space="0" w:color="auto"/>
        <w:bottom w:val="none" w:sz="0" w:space="0" w:color="auto"/>
        <w:right w:val="none" w:sz="0" w:space="0" w:color="auto"/>
      </w:divBdr>
    </w:div>
    <w:div w:id="1080059308">
      <w:bodyDiv w:val="1"/>
      <w:marLeft w:val="0"/>
      <w:marRight w:val="0"/>
      <w:marTop w:val="0"/>
      <w:marBottom w:val="0"/>
      <w:divBdr>
        <w:top w:val="none" w:sz="0" w:space="0" w:color="auto"/>
        <w:left w:val="none" w:sz="0" w:space="0" w:color="auto"/>
        <w:bottom w:val="none" w:sz="0" w:space="0" w:color="auto"/>
        <w:right w:val="none" w:sz="0" w:space="0" w:color="auto"/>
      </w:divBdr>
    </w:div>
    <w:div w:id="1247691327">
      <w:bodyDiv w:val="1"/>
      <w:marLeft w:val="0"/>
      <w:marRight w:val="0"/>
      <w:marTop w:val="0"/>
      <w:marBottom w:val="0"/>
      <w:divBdr>
        <w:top w:val="none" w:sz="0" w:space="0" w:color="auto"/>
        <w:left w:val="none" w:sz="0" w:space="0" w:color="auto"/>
        <w:bottom w:val="none" w:sz="0" w:space="0" w:color="auto"/>
        <w:right w:val="none" w:sz="0" w:space="0" w:color="auto"/>
      </w:divBdr>
    </w:div>
    <w:div w:id="1310592349">
      <w:bodyDiv w:val="1"/>
      <w:marLeft w:val="0"/>
      <w:marRight w:val="0"/>
      <w:marTop w:val="0"/>
      <w:marBottom w:val="0"/>
      <w:divBdr>
        <w:top w:val="none" w:sz="0" w:space="0" w:color="auto"/>
        <w:left w:val="none" w:sz="0" w:space="0" w:color="auto"/>
        <w:bottom w:val="none" w:sz="0" w:space="0" w:color="auto"/>
        <w:right w:val="none" w:sz="0" w:space="0" w:color="auto"/>
      </w:divBdr>
    </w:div>
    <w:div w:id="1562859576">
      <w:bodyDiv w:val="1"/>
      <w:marLeft w:val="0"/>
      <w:marRight w:val="0"/>
      <w:marTop w:val="0"/>
      <w:marBottom w:val="0"/>
      <w:divBdr>
        <w:top w:val="none" w:sz="0" w:space="0" w:color="auto"/>
        <w:left w:val="none" w:sz="0" w:space="0" w:color="auto"/>
        <w:bottom w:val="none" w:sz="0" w:space="0" w:color="auto"/>
        <w:right w:val="none" w:sz="0" w:space="0" w:color="auto"/>
      </w:divBdr>
    </w:div>
    <w:div w:id="1571577532">
      <w:bodyDiv w:val="1"/>
      <w:marLeft w:val="0"/>
      <w:marRight w:val="0"/>
      <w:marTop w:val="0"/>
      <w:marBottom w:val="0"/>
      <w:divBdr>
        <w:top w:val="none" w:sz="0" w:space="0" w:color="auto"/>
        <w:left w:val="none" w:sz="0" w:space="0" w:color="auto"/>
        <w:bottom w:val="none" w:sz="0" w:space="0" w:color="auto"/>
        <w:right w:val="none" w:sz="0" w:space="0" w:color="auto"/>
      </w:divBdr>
    </w:div>
    <w:div w:id="1608151920">
      <w:bodyDiv w:val="1"/>
      <w:marLeft w:val="0"/>
      <w:marRight w:val="0"/>
      <w:marTop w:val="0"/>
      <w:marBottom w:val="0"/>
      <w:divBdr>
        <w:top w:val="none" w:sz="0" w:space="0" w:color="auto"/>
        <w:left w:val="none" w:sz="0" w:space="0" w:color="auto"/>
        <w:bottom w:val="none" w:sz="0" w:space="0" w:color="auto"/>
        <w:right w:val="none" w:sz="0" w:space="0" w:color="auto"/>
      </w:divBdr>
    </w:div>
    <w:div w:id="1710297412">
      <w:bodyDiv w:val="1"/>
      <w:marLeft w:val="0"/>
      <w:marRight w:val="0"/>
      <w:marTop w:val="0"/>
      <w:marBottom w:val="0"/>
      <w:divBdr>
        <w:top w:val="none" w:sz="0" w:space="0" w:color="auto"/>
        <w:left w:val="none" w:sz="0" w:space="0" w:color="auto"/>
        <w:bottom w:val="none" w:sz="0" w:space="0" w:color="auto"/>
        <w:right w:val="none" w:sz="0" w:space="0" w:color="auto"/>
      </w:divBdr>
    </w:div>
    <w:div w:id="1811744224">
      <w:bodyDiv w:val="1"/>
      <w:marLeft w:val="0"/>
      <w:marRight w:val="0"/>
      <w:marTop w:val="0"/>
      <w:marBottom w:val="0"/>
      <w:divBdr>
        <w:top w:val="none" w:sz="0" w:space="0" w:color="auto"/>
        <w:left w:val="none" w:sz="0" w:space="0" w:color="auto"/>
        <w:bottom w:val="none" w:sz="0" w:space="0" w:color="auto"/>
        <w:right w:val="none" w:sz="0" w:space="0" w:color="auto"/>
      </w:divBdr>
    </w:div>
    <w:div w:id="210896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910-021-00608-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rzin.com/blog/what-is-community-engagement/"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ese.psu.edu/research/centers/cecd/engagement-toolbox/engagement/what-is-community-engagem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geuk.or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un.org/development/desa/dspd/everyone-included-covid-19.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80421978FD4B029A8EC9EE1289E666"/>
        <w:category>
          <w:name w:val="General"/>
          <w:gallery w:val="placeholder"/>
        </w:category>
        <w:types>
          <w:type w:val="bbPlcHdr"/>
        </w:types>
        <w:behaviors>
          <w:behavior w:val="content"/>
        </w:behaviors>
        <w:guid w:val="{D6E0AFD2-33DD-4F34-B9BE-1A0CE77D406E}"/>
      </w:docPartPr>
      <w:docPartBody>
        <w:p w:rsidR="009F5BD1" w:rsidRDefault="007E6DFB" w:rsidP="007E6DFB">
          <w:pPr>
            <w:pStyle w:val="0680421978FD4B029A8EC9EE1289E666"/>
          </w:pPr>
          <w:r>
            <w:rPr>
              <w:rFonts w:asciiTheme="majorHAnsi" w:eastAsiaTheme="majorEastAsia" w:hAnsiTheme="majorHAnsi" w:cstheme="majorBidi"/>
              <w:caps/>
              <w:color w:val="4472C4" w:themeColor="accent1"/>
              <w:sz w:val="80"/>
              <w:szCs w:val="80"/>
            </w:rPr>
            <w:t>[Document title]</w:t>
          </w:r>
        </w:p>
      </w:docPartBody>
    </w:docPart>
    <w:docPart>
      <w:docPartPr>
        <w:name w:val="879263BDF48A404EA92E546F0373CE6E"/>
        <w:category>
          <w:name w:val="General"/>
          <w:gallery w:val="placeholder"/>
        </w:category>
        <w:types>
          <w:type w:val="bbPlcHdr"/>
        </w:types>
        <w:behaviors>
          <w:behavior w:val="content"/>
        </w:behaviors>
        <w:guid w:val="{6C150CC9-F62F-478C-85C7-7BF736A24A98}"/>
      </w:docPartPr>
      <w:docPartBody>
        <w:p w:rsidR="009F5BD1" w:rsidRDefault="007E6DFB" w:rsidP="007E6DFB">
          <w:pPr>
            <w:pStyle w:val="879263BDF48A404EA92E546F0373CE6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DFB"/>
    <w:rsid w:val="001B2A1B"/>
    <w:rsid w:val="007E6DFB"/>
    <w:rsid w:val="007E76CF"/>
    <w:rsid w:val="009F5BD1"/>
    <w:rsid w:val="00D453F7"/>
    <w:rsid w:val="00D71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80421978FD4B029A8EC9EE1289E666">
    <w:name w:val="0680421978FD4B029A8EC9EE1289E666"/>
    <w:rsid w:val="007E6DFB"/>
  </w:style>
  <w:style w:type="paragraph" w:customStyle="1" w:styleId="879263BDF48A404EA92E546F0373CE6E">
    <w:name w:val="879263BDF48A404EA92E546F0373CE6E"/>
    <w:rsid w:val="007E6D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1D2CD-C6E8-4ADB-BA4D-B7E2C3E82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2543</Words>
  <Characters>14497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Community Engagement LCBB4002                          ASSESSMENT 1</vt:lpstr>
    </vt:vector>
  </TitlesOfParts>
  <Company/>
  <LinksUpToDate>false</LinksUpToDate>
  <CharactersWithSpaces>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LCBB4002                          ASSESSMENT 1</dc:title>
  <dc:subject>Student Number: 2111701</dc:subject>
  <dc:creator>Diana-Rose Albu (Student)</dc:creator>
  <cp:keywords/>
  <dc:description/>
  <cp:lastModifiedBy>Diana-Rose Albu (Student)</cp:lastModifiedBy>
  <cp:revision>3</cp:revision>
  <dcterms:created xsi:type="dcterms:W3CDTF">2022-04-21T21:18:00Z</dcterms:created>
  <dcterms:modified xsi:type="dcterms:W3CDTF">2022-04-21T21:53:00Z</dcterms:modified>
</cp:coreProperties>
</file>