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5F9FD1" w14:textId="38BB809D" w:rsidR="00A71363" w:rsidRDefault="002D68E6" w:rsidP="009F5AA1">
      <w:pPr>
        <w:pStyle w:val="BodyA"/>
        <w:rPr>
          <w:rFonts w:ascii="Times New Roman" w:hAnsi="Times New Roman"/>
          <w:sz w:val="26"/>
          <w:szCs w:val="26"/>
          <w:u w:val="single"/>
        </w:rPr>
      </w:pPr>
      <w:r>
        <w:rPr>
          <w:rFonts w:ascii="Times New Roman" w:hAnsi="Times New Roman"/>
          <w:sz w:val="26"/>
          <w:szCs w:val="26"/>
          <w:u w:val="single"/>
        </w:rPr>
        <w:t>Craig Y Nos</w:t>
      </w:r>
      <w:r w:rsidR="009D4507">
        <w:rPr>
          <w:rFonts w:ascii="Times New Roman" w:hAnsi="Times New Roman"/>
          <w:sz w:val="26"/>
          <w:szCs w:val="26"/>
          <w:u w:val="single"/>
        </w:rPr>
        <w:t xml:space="preserve"> </w:t>
      </w:r>
      <w:r>
        <w:rPr>
          <w:rFonts w:ascii="Times New Roman" w:hAnsi="Times New Roman"/>
          <w:sz w:val="26"/>
          <w:szCs w:val="26"/>
          <w:u w:val="single"/>
        </w:rPr>
        <w:t>Management Plan</w:t>
      </w:r>
      <w:r w:rsidR="009D4507">
        <w:rPr>
          <w:rFonts w:ascii="Times New Roman" w:hAnsi="Times New Roman"/>
          <w:sz w:val="26"/>
          <w:szCs w:val="26"/>
          <w:u w:val="single"/>
        </w:rPr>
        <w:t xml:space="preserve"> &amp; Recommandations. </w:t>
      </w:r>
    </w:p>
    <w:p w14:paraId="3B82E77F" w14:textId="13BD774B" w:rsidR="00A71363" w:rsidRPr="00F46388" w:rsidRDefault="00F46388">
      <w:pPr>
        <w:pStyle w:val="BodyA"/>
        <w:rPr>
          <w:rFonts w:ascii="Times New Roman" w:eastAsia="Times New Roman" w:hAnsi="Times New Roman" w:cs="Times New Roman"/>
          <w:sz w:val="26"/>
          <w:szCs w:val="26"/>
          <w:u w:val="single"/>
        </w:rPr>
      </w:pPr>
      <w:r>
        <w:rPr>
          <w:rFonts w:ascii="Times New Roman" w:eastAsia="Times New Roman" w:hAnsi="Times New Roman" w:cs="Times New Roman"/>
          <w:sz w:val="26"/>
          <w:szCs w:val="26"/>
          <w:u w:val="single"/>
        </w:rPr>
        <w:t>Asahi Isabella Pollock</w:t>
      </w:r>
      <w:r w:rsidR="002D68E6">
        <w:rPr>
          <w:rFonts w:ascii="Times New Roman" w:eastAsia="Times New Roman" w:hAnsi="Times New Roman" w:cs="Times New Roman"/>
          <w:sz w:val="26"/>
          <w:szCs w:val="26"/>
          <w:u w:val="single"/>
        </w:rPr>
        <w:t>.</w:t>
      </w:r>
    </w:p>
    <w:p w14:paraId="27F7D36C" w14:textId="77777777" w:rsidR="00A71363" w:rsidRDefault="002D68E6">
      <w:pPr>
        <w:pStyle w:val="BodyA"/>
        <w:rPr>
          <w:rFonts w:ascii="Times New Roman" w:eastAsia="Times New Roman" w:hAnsi="Times New Roman" w:cs="Times New Roman"/>
          <w:u w:val="single"/>
        </w:rPr>
      </w:pPr>
      <w:r>
        <w:rPr>
          <w:rFonts w:ascii="Times New Roman" w:hAnsi="Times New Roman"/>
          <w:u w:val="single"/>
          <w:lang w:val="en-US"/>
        </w:rPr>
        <w:t>Contents</w:t>
      </w:r>
      <w:r w:rsidR="009F5AA1">
        <w:rPr>
          <w:rFonts w:ascii="Times New Roman" w:hAnsi="Times New Roman"/>
          <w:u w:val="single"/>
          <w:lang w:val="en-US"/>
        </w:rPr>
        <w:t>.</w:t>
      </w:r>
    </w:p>
    <w:p w14:paraId="6976995E" w14:textId="77777777" w:rsidR="00A71363" w:rsidRDefault="002D68E6" w:rsidP="002D68E6">
      <w:pPr>
        <w:pStyle w:val="BodyA"/>
        <w:rPr>
          <w:rFonts w:ascii="Times New Roman" w:eastAsia="Times New Roman" w:hAnsi="Times New Roman" w:cs="Times New Roman"/>
        </w:rPr>
      </w:pPr>
      <w:r>
        <w:rPr>
          <w:rFonts w:ascii="Times New Roman" w:hAnsi="Times New Roman"/>
          <w:lang w:val="en-US"/>
        </w:rPr>
        <w:t>1.0 - Introduction</w:t>
      </w:r>
    </w:p>
    <w:p w14:paraId="05E6A1C4" w14:textId="77777777" w:rsidR="00A71363" w:rsidRDefault="002D68E6">
      <w:pPr>
        <w:pStyle w:val="BodyA"/>
        <w:rPr>
          <w:rFonts w:ascii="Times New Roman" w:eastAsia="Times New Roman" w:hAnsi="Times New Roman" w:cs="Times New Roman"/>
        </w:rPr>
      </w:pPr>
      <w:r>
        <w:rPr>
          <w:rFonts w:ascii="Times New Roman" w:hAnsi="Times New Roman"/>
          <w:lang w:val="en-US"/>
        </w:rPr>
        <w:t>2.0 - Physical Landscape</w:t>
      </w:r>
      <w:bookmarkStart w:id="0" w:name="_GoBack"/>
      <w:bookmarkEnd w:id="0"/>
    </w:p>
    <w:p w14:paraId="7BD87DEB" w14:textId="77777777" w:rsidR="00A71363" w:rsidRDefault="002D68E6">
      <w:pPr>
        <w:pStyle w:val="BodyA"/>
        <w:rPr>
          <w:rFonts w:ascii="Times New Roman" w:eastAsia="Times New Roman" w:hAnsi="Times New Roman" w:cs="Times New Roman"/>
        </w:rPr>
      </w:pPr>
      <w:r>
        <w:rPr>
          <w:rFonts w:ascii="Times New Roman" w:hAnsi="Times New Roman"/>
          <w:lang w:val="en-US"/>
        </w:rPr>
        <w:t xml:space="preserve">3.0 - Habitats </w:t>
      </w:r>
    </w:p>
    <w:p w14:paraId="3B639689" w14:textId="77777777" w:rsidR="00A71363" w:rsidRDefault="002D68E6">
      <w:pPr>
        <w:pStyle w:val="BodyA"/>
        <w:rPr>
          <w:rFonts w:ascii="Times New Roman" w:eastAsia="Times New Roman" w:hAnsi="Times New Roman" w:cs="Times New Roman"/>
        </w:rPr>
      </w:pPr>
      <w:r>
        <w:rPr>
          <w:rFonts w:ascii="Times New Roman" w:hAnsi="Times New Roman"/>
          <w:lang w:val="en-US"/>
        </w:rPr>
        <w:t>4.0 - Human Issues</w:t>
      </w:r>
    </w:p>
    <w:p w14:paraId="7692CA7A" w14:textId="77777777" w:rsidR="00A71363" w:rsidRDefault="002D68E6">
      <w:pPr>
        <w:pStyle w:val="BodyA"/>
        <w:rPr>
          <w:rFonts w:ascii="Times New Roman" w:eastAsia="Times New Roman" w:hAnsi="Times New Roman" w:cs="Times New Roman"/>
        </w:rPr>
      </w:pPr>
      <w:r>
        <w:rPr>
          <w:rFonts w:ascii="Times New Roman" w:hAnsi="Times New Roman"/>
          <w:lang w:val="en-US"/>
        </w:rPr>
        <w:t xml:space="preserve">5.0 - Funding </w:t>
      </w:r>
    </w:p>
    <w:p w14:paraId="786E99CF" w14:textId="77777777" w:rsidR="00A71363" w:rsidRDefault="002D68E6">
      <w:pPr>
        <w:pStyle w:val="BodyA"/>
        <w:rPr>
          <w:rFonts w:ascii="Times New Roman" w:eastAsia="Times New Roman" w:hAnsi="Times New Roman" w:cs="Times New Roman"/>
        </w:rPr>
      </w:pPr>
      <w:r>
        <w:rPr>
          <w:rFonts w:ascii="Times New Roman" w:hAnsi="Times New Roman"/>
          <w:lang w:val="en-US"/>
        </w:rPr>
        <w:t xml:space="preserve">6.0 - Recommendations. </w:t>
      </w:r>
    </w:p>
    <w:p w14:paraId="460FA531" w14:textId="77777777" w:rsidR="00A71363" w:rsidRDefault="009F5AA1">
      <w:pPr>
        <w:pStyle w:val="BodyA"/>
        <w:rPr>
          <w:rFonts w:ascii="Times New Roman" w:eastAsia="Times New Roman" w:hAnsi="Times New Roman" w:cs="Times New Roman"/>
          <w:u w:val="single"/>
        </w:rPr>
      </w:pPr>
      <w:r>
        <w:rPr>
          <w:rFonts w:ascii="Times New Roman" w:eastAsia="Times New Roman" w:hAnsi="Times New Roman" w:cs="Times New Roman"/>
          <w:u w:val="single"/>
        </w:rPr>
        <w:t>List of Figures.</w:t>
      </w:r>
    </w:p>
    <w:p w14:paraId="6141208A" w14:textId="3CB91991" w:rsidR="009F5AA1" w:rsidRDefault="5E34035A" w:rsidP="5E34035A">
      <w:pPr>
        <w:pStyle w:val="BodyA"/>
        <w:numPr>
          <w:ilvl w:val="1"/>
          <w:numId w:val="5"/>
        </w:numPr>
        <w:rPr>
          <w:rFonts w:ascii="Times New Roman" w:eastAsia="Times New Roman" w:hAnsi="Times New Roman" w:cs="Times New Roman"/>
        </w:rPr>
      </w:pPr>
      <w:r w:rsidRPr="5E34035A">
        <w:rPr>
          <w:rFonts w:ascii="Times New Roman" w:eastAsia="Times New Roman" w:hAnsi="Times New Roman" w:cs="Times New Roman"/>
        </w:rPr>
        <w:t xml:space="preserve">– Figure 1 Ordonnance Survey </w:t>
      </w:r>
      <w:proofErr w:type="spellStart"/>
      <w:r w:rsidRPr="5E34035A">
        <w:rPr>
          <w:rFonts w:ascii="Times New Roman" w:eastAsia="Times New Roman" w:hAnsi="Times New Roman" w:cs="Times New Roman"/>
        </w:rPr>
        <w:t>map</w:t>
      </w:r>
      <w:proofErr w:type="spellEnd"/>
      <w:r w:rsidRPr="5E34035A">
        <w:rPr>
          <w:rFonts w:ascii="Times New Roman" w:eastAsia="Times New Roman" w:hAnsi="Times New Roman" w:cs="Times New Roman"/>
        </w:rPr>
        <w:t xml:space="preserve"> of Craig-y-nos.</w:t>
      </w:r>
    </w:p>
    <w:p w14:paraId="1A8A42E0" w14:textId="6DF8F0B9" w:rsidR="009F5AA1" w:rsidRDefault="5E34035A" w:rsidP="5E34035A">
      <w:pPr>
        <w:pStyle w:val="BodyA"/>
        <w:rPr>
          <w:rFonts w:ascii="Times New Roman" w:eastAsia="Times New Roman" w:hAnsi="Times New Roman" w:cs="Times New Roman"/>
        </w:rPr>
      </w:pPr>
      <w:r w:rsidRPr="5E34035A">
        <w:rPr>
          <w:rFonts w:ascii="Times New Roman" w:eastAsia="Times New Roman" w:hAnsi="Times New Roman" w:cs="Times New Roman"/>
        </w:rPr>
        <w:t xml:space="preserve">2.2 – Figure 2 </w:t>
      </w:r>
      <w:proofErr w:type="spellStart"/>
      <w:r w:rsidRPr="5E34035A">
        <w:rPr>
          <w:rFonts w:ascii="Times New Roman" w:eastAsia="Times New Roman" w:hAnsi="Times New Roman" w:cs="Times New Roman"/>
        </w:rPr>
        <w:t>Geological</w:t>
      </w:r>
      <w:proofErr w:type="spellEnd"/>
      <w:r w:rsidRPr="5E34035A">
        <w:rPr>
          <w:rFonts w:ascii="Times New Roman" w:eastAsia="Times New Roman" w:hAnsi="Times New Roman" w:cs="Times New Roman"/>
        </w:rPr>
        <w:t xml:space="preserve"> </w:t>
      </w:r>
      <w:proofErr w:type="spellStart"/>
      <w:r w:rsidRPr="5E34035A">
        <w:rPr>
          <w:rFonts w:ascii="Times New Roman" w:eastAsia="Times New Roman" w:hAnsi="Times New Roman" w:cs="Times New Roman"/>
        </w:rPr>
        <w:t>map</w:t>
      </w:r>
      <w:proofErr w:type="spellEnd"/>
      <w:r w:rsidRPr="5E34035A">
        <w:rPr>
          <w:rFonts w:ascii="Times New Roman" w:eastAsia="Times New Roman" w:hAnsi="Times New Roman" w:cs="Times New Roman"/>
        </w:rPr>
        <w:t xml:space="preserve"> of Craig-y-nos</w:t>
      </w:r>
    </w:p>
    <w:p w14:paraId="45343EB3" w14:textId="7DA1EDB8" w:rsidR="009F5AA1" w:rsidRDefault="5E34035A" w:rsidP="5E34035A">
      <w:pPr>
        <w:pStyle w:val="BodyA"/>
        <w:rPr>
          <w:rFonts w:ascii="Times New Roman" w:eastAsia="Times New Roman" w:hAnsi="Times New Roman" w:cs="Times New Roman"/>
        </w:rPr>
      </w:pPr>
      <w:r w:rsidRPr="5E34035A">
        <w:rPr>
          <w:rFonts w:ascii="Times New Roman" w:eastAsia="Times New Roman" w:hAnsi="Times New Roman" w:cs="Times New Roman"/>
        </w:rPr>
        <w:t xml:space="preserve">2.2 – Figure 3 </w:t>
      </w:r>
      <w:proofErr w:type="spellStart"/>
      <w:r w:rsidRPr="5E34035A">
        <w:rPr>
          <w:rFonts w:ascii="Times New Roman" w:eastAsia="Times New Roman" w:hAnsi="Times New Roman" w:cs="Times New Roman"/>
        </w:rPr>
        <w:t>Soil</w:t>
      </w:r>
      <w:proofErr w:type="spellEnd"/>
      <w:r w:rsidRPr="5E34035A">
        <w:rPr>
          <w:rFonts w:ascii="Times New Roman" w:eastAsia="Times New Roman" w:hAnsi="Times New Roman" w:cs="Times New Roman"/>
        </w:rPr>
        <w:t xml:space="preserve"> analyses of Craig-y-nos.</w:t>
      </w:r>
    </w:p>
    <w:p w14:paraId="00564321" w14:textId="77777777" w:rsidR="009F5AA1" w:rsidRDefault="009F5AA1" w:rsidP="009F5AA1">
      <w:pPr>
        <w:pStyle w:val="BodyA"/>
        <w:rPr>
          <w:rFonts w:ascii="Times New Roman" w:eastAsia="Times New Roman" w:hAnsi="Times New Roman" w:cs="Times New Roman"/>
        </w:rPr>
      </w:pPr>
      <w:r>
        <w:rPr>
          <w:rFonts w:ascii="Times New Roman" w:eastAsia="Times New Roman" w:hAnsi="Times New Roman" w:cs="Times New Roman"/>
        </w:rPr>
        <w:t xml:space="preserve">3.1 – Figure 4 Woodland </w:t>
      </w:r>
      <w:proofErr w:type="spellStart"/>
      <w:r>
        <w:rPr>
          <w:rFonts w:ascii="Times New Roman" w:eastAsia="Times New Roman" w:hAnsi="Times New Roman" w:cs="Times New Roman"/>
        </w:rPr>
        <w:t>map</w:t>
      </w:r>
      <w:proofErr w:type="spellEnd"/>
      <w:r>
        <w:rPr>
          <w:rFonts w:ascii="Times New Roman" w:eastAsia="Times New Roman" w:hAnsi="Times New Roman" w:cs="Times New Roman"/>
        </w:rPr>
        <w:t xml:space="preserve"> of Craig-y-nos. </w:t>
      </w:r>
    </w:p>
    <w:p w14:paraId="085A0443" w14:textId="77777777" w:rsidR="009F5AA1" w:rsidRDefault="009F5AA1" w:rsidP="009F5AA1">
      <w:pPr>
        <w:pStyle w:val="BodyA"/>
        <w:rPr>
          <w:rFonts w:ascii="Times New Roman" w:eastAsia="Times New Roman" w:hAnsi="Times New Roman" w:cs="Times New Roman"/>
        </w:rPr>
      </w:pPr>
    </w:p>
    <w:p w14:paraId="00622575" w14:textId="77777777" w:rsidR="009F5AA1" w:rsidRPr="009F5AA1" w:rsidRDefault="009F5AA1" w:rsidP="009F5AA1">
      <w:pPr>
        <w:pStyle w:val="BodyA"/>
        <w:rPr>
          <w:rFonts w:ascii="Times New Roman" w:eastAsia="Times New Roman" w:hAnsi="Times New Roman" w:cs="Times New Roman"/>
        </w:rPr>
      </w:pPr>
      <w:r>
        <w:rPr>
          <w:rFonts w:ascii="Times New Roman" w:eastAsia="Times New Roman" w:hAnsi="Times New Roman" w:cs="Times New Roman"/>
        </w:rPr>
        <w:t xml:space="preserve"> </w:t>
      </w:r>
    </w:p>
    <w:p w14:paraId="5043B450" w14:textId="77777777" w:rsidR="00A71363" w:rsidRDefault="00A71363">
      <w:pPr>
        <w:pStyle w:val="BodyA"/>
        <w:rPr>
          <w:rFonts w:ascii="Times New Roman" w:eastAsia="Times New Roman" w:hAnsi="Times New Roman" w:cs="Times New Roman"/>
          <w:u w:val="single"/>
        </w:rPr>
      </w:pPr>
    </w:p>
    <w:p w14:paraId="50694233" w14:textId="77777777" w:rsidR="00A71363" w:rsidRDefault="00A71363">
      <w:pPr>
        <w:pStyle w:val="BodyA"/>
        <w:rPr>
          <w:rFonts w:ascii="Times New Roman" w:eastAsia="Times New Roman" w:hAnsi="Times New Roman" w:cs="Times New Roman"/>
          <w:u w:val="single"/>
        </w:rPr>
      </w:pPr>
    </w:p>
    <w:p w14:paraId="711D7764" w14:textId="77777777" w:rsidR="00A71363" w:rsidRDefault="00A71363">
      <w:pPr>
        <w:pStyle w:val="BodyA"/>
        <w:rPr>
          <w:rFonts w:ascii="Times New Roman" w:eastAsia="Times New Roman" w:hAnsi="Times New Roman" w:cs="Times New Roman"/>
          <w:u w:val="single"/>
        </w:rPr>
      </w:pPr>
    </w:p>
    <w:p w14:paraId="127A2181" w14:textId="77777777" w:rsidR="00A71363" w:rsidRDefault="00A71363">
      <w:pPr>
        <w:pStyle w:val="BodyA"/>
        <w:rPr>
          <w:rFonts w:ascii="Times New Roman" w:eastAsia="Times New Roman" w:hAnsi="Times New Roman" w:cs="Times New Roman"/>
          <w:u w:val="single"/>
        </w:rPr>
      </w:pPr>
    </w:p>
    <w:p w14:paraId="7264142C" w14:textId="77777777" w:rsidR="00A71363" w:rsidRDefault="00A71363">
      <w:pPr>
        <w:pStyle w:val="BodyA"/>
        <w:rPr>
          <w:rFonts w:ascii="Times New Roman" w:eastAsia="Times New Roman" w:hAnsi="Times New Roman" w:cs="Times New Roman"/>
          <w:u w:val="single"/>
        </w:rPr>
      </w:pPr>
    </w:p>
    <w:p w14:paraId="0466D2AD" w14:textId="77777777" w:rsidR="00A71363" w:rsidRDefault="00A71363">
      <w:pPr>
        <w:pStyle w:val="BodyA"/>
        <w:rPr>
          <w:rFonts w:ascii="Times New Roman" w:eastAsia="Times New Roman" w:hAnsi="Times New Roman" w:cs="Times New Roman"/>
          <w:u w:val="single"/>
        </w:rPr>
      </w:pPr>
    </w:p>
    <w:p w14:paraId="77ACDF88" w14:textId="77777777" w:rsidR="00A71363" w:rsidRDefault="00A71363">
      <w:pPr>
        <w:pStyle w:val="BodyA"/>
        <w:rPr>
          <w:rFonts w:ascii="Times New Roman" w:eastAsia="Times New Roman" w:hAnsi="Times New Roman" w:cs="Times New Roman"/>
          <w:u w:val="single"/>
        </w:rPr>
      </w:pPr>
    </w:p>
    <w:p w14:paraId="3E085673" w14:textId="77777777" w:rsidR="00A71363" w:rsidRDefault="00A71363">
      <w:pPr>
        <w:pStyle w:val="BodyA"/>
        <w:rPr>
          <w:rFonts w:ascii="Times New Roman" w:eastAsia="Times New Roman" w:hAnsi="Times New Roman" w:cs="Times New Roman"/>
          <w:u w:val="single"/>
        </w:rPr>
      </w:pPr>
    </w:p>
    <w:p w14:paraId="60E93EEF" w14:textId="77777777" w:rsidR="00A71363" w:rsidRDefault="00A71363">
      <w:pPr>
        <w:pStyle w:val="BodyA"/>
        <w:rPr>
          <w:rFonts w:ascii="Times New Roman" w:eastAsia="Times New Roman" w:hAnsi="Times New Roman" w:cs="Times New Roman"/>
          <w:u w:val="single"/>
        </w:rPr>
      </w:pPr>
    </w:p>
    <w:p w14:paraId="6F2049C3" w14:textId="77777777" w:rsidR="00A71363" w:rsidRDefault="00A71363">
      <w:pPr>
        <w:pStyle w:val="BodyA"/>
        <w:rPr>
          <w:rFonts w:ascii="Times New Roman" w:eastAsia="Times New Roman" w:hAnsi="Times New Roman" w:cs="Times New Roman"/>
          <w:u w:val="single"/>
        </w:rPr>
      </w:pPr>
    </w:p>
    <w:p w14:paraId="44BAB01B" w14:textId="77777777" w:rsidR="00A71363" w:rsidRDefault="00A71363">
      <w:pPr>
        <w:pStyle w:val="BodyA"/>
        <w:rPr>
          <w:rFonts w:ascii="Times New Roman" w:eastAsia="Times New Roman" w:hAnsi="Times New Roman" w:cs="Times New Roman"/>
          <w:u w:val="single"/>
        </w:rPr>
      </w:pPr>
    </w:p>
    <w:p w14:paraId="4902D5CC" w14:textId="77777777" w:rsidR="00A71363" w:rsidRDefault="00A71363">
      <w:pPr>
        <w:pStyle w:val="BodyA"/>
        <w:rPr>
          <w:rFonts w:ascii="Times New Roman" w:eastAsia="Times New Roman" w:hAnsi="Times New Roman" w:cs="Times New Roman"/>
          <w:u w:val="single"/>
        </w:rPr>
      </w:pPr>
    </w:p>
    <w:p w14:paraId="0CD0D2B9" w14:textId="77777777" w:rsidR="00A71363" w:rsidRDefault="00A71363">
      <w:pPr>
        <w:pStyle w:val="BodyA"/>
        <w:rPr>
          <w:rFonts w:ascii="Times New Roman" w:eastAsia="Times New Roman" w:hAnsi="Times New Roman" w:cs="Times New Roman"/>
          <w:u w:val="single"/>
        </w:rPr>
      </w:pPr>
    </w:p>
    <w:p w14:paraId="4230ADFE" w14:textId="77777777" w:rsidR="00A71363" w:rsidRDefault="00A71363">
      <w:pPr>
        <w:pStyle w:val="BodyA"/>
        <w:rPr>
          <w:rFonts w:ascii="Times New Roman" w:eastAsia="Times New Roman" w:hAnsi="Times New Roman" w:cs="Times New Roman"/>
          <w:u w:val="single"/>
        </w:rPr>
      </w:pPr>
    </w:p>
    <w:p w14:paraId="608FB83F" w14:textId="77777777" w:rsidR="009F5AA1" w:rsidRDefault="009F5AA1">
      <w:pPr>
        <w:pStyle w:val="BodyA"/>
        <w:rPr>
          <w:rFonts w:ascii="Times New Roman" w:eastAsia="Times New Roman" w:hAnsi="Times New Roman" w:cs="Times New Roman"/>
          <w:u w:val="single"/>
        </w:rPr>
      </w:pPr>
    </w:p>
    <w:p w14:paraId="049C33F7" w14:textId="77777777" w:rsidR="009F5AA1" w:rsidRDefault="009F5AA1">
      <w:pPr>
        <w:pStyle w:val="BodyA"/>
        <w:rPr>
          <w:rFonts w:ascii="Times New Roman" w:eastAsia="Times New Roman" w:hAnsi="Times New Roman" w:cs="Times New Roman"/>
          <w:u w:val="single"/>
        </w:rPr>
      </w:pPr>
    </w:p>
    <w:p w14:paraId="77822D7E" w14:textId="77777777" w:rsidR="00A71363" w:rsidRDefault="002D68E6">
      <w:pPr>
        <w:pStyle w:val="BodyA"/>
        <w:rPr>
          <w:rFonts w:ascii="Times New Roman" w:eastAsia="Times New Roman" w:hAnsi="Times New Roman" w:cs="Times New Roman"/>
          <w:u w:val="single"/>
        </w:rPr>
      </w:pPr>
      <w:r>
        <w:rPr>
          <w:rFonts w:ascii="Times New Roman" w:hAnsi="Times New Roman"/>
          <w:u w:val="single"/>
        </w:rPr>
        <w:lastRenderedPageBreak/>
        <w:t>Introduction</w:t>
      </w:r>
      <w:r>
        <w:rPr>
          <w:rFonts w:ascii="Times New Roman" w:hAnsi="Times New Roman"/>
          <w:u w:val="single"/>
          <w:lang w:val="en-US"/>
        </w:rPr>
        <w:t xml:space="preserve"> 1.0</w:t>
      </w:r>
    </w:p>
    <w:p w14:paraId="581845C4" w14:textId="77777777" w:rsidR="00A71363" w:rsidRDefault="002D68E6">
      <w:pPr>
        <w:pStyle w:val="BodyA"/>
        <w:rPr>
          <w:rFonts w:ascii="Times New Roman" w:eastAsia="Times New Roman" w:hAnsi="Times New Roman" w:cs="Times New Roman"/>
          <w:u w:val="single"/>
          <w:lang w:val="en-US"/>
        </w:rPr>
      </w:pPr>
      <w:r>
        <w:rPr>
          <w:rFonts w:ascii="Times New Roman" w:hAnsi="Times New Roman"/>
          <w:u w:val="single"/>
          <w:lang w:val="en-US"/>
        </w:rPr>
        <w:t xml:space="preserve">Location </w:t>
      </w:r>
    </w:p>
    <w:p w14:paraId="363947F2" w14:textId="77777777" w:rsidR="00A71363" w:rsidRDefault="002D68E6">
      <w:pPr>
        <w:pStyle w:val="BodyA"/>
        <w:rPr>
          <w:rFonts w:ascii="Times New Roman" w:eastAsia="Times New Roman" w:hAnsi="Times New Roman" w:cs="Times New Roman"/>
          <w:lang w:val="en-US"/>
        </w:rPr>
      </w:pPr>
      <w:r>
        <w:rPr>
          <w:rFonts w:ascii="Times New Roman" w:hAnsi="Times New Roman"/>
          <w:lang w:val="en-US"/>
        </w:rPr>
        <w:t xml:space="preserve">Craig y Nos country park is located in the upper Swansea </w:t>
      </w:r>
      <w:proofErr w:type="spellStart"/>
      <w:r>
        <w:rPr>
          <w:rFonts w:ascii="Times New Roman" w:hAnsi="Times New Roman"/>
          <w:lang w:val="en-US"/>
        </w:rPr>
        <w:t>Vally</w:t>
      </w:r>
      <w:proofErr w:type="spellEnd"/>
      <w:r>
        <w:rPr>
          <w:rFonts w:ascii="Times New Roman" w:hAnsi="Times New Roman"/>
          <w:lang w:val="en-US"/>
        </w:rPr>
        <w:t xml:space="preserve">, adjacent to the A4067. It lies in the southwestern end of the </w:t>
      </w:r>
      <w:proofErr w:type="spellStart"/>
      <w:r>
        <w:rPr>
          <w:rFonts w:ascii="Times New Roman" w:hAnsi="Times New Roman"/>
          <w:lang w:val="en-US"/>
        </w:rPr>
        <w:t>Brecon</w:t>
      </w:r>
      <w:proofErr w:type="spellEnd"/>
      <w:r>
        <w:rPr>
          <w:rFonts w:ascii="Times New Roman" w:hAnsi="Times New Roman"/>
          <w:lang w:val="en-US"/>
        </w:rPr>
        <w:t xml:space="preserve"> Beacons National park and stretches for 40 acres in total.</w:t>
      </w:r>
    </w:p>
    <w:p w14:paraId="4E89DD4A" w14:textId="77777777" w:rsidR="009F5AA1" w:rsidRDefault="002D68E6" w:rsidP="009F5AA1">
      <w:pPr>
        <w:pStyle w:val="BodyA"/>
        <w:keepNext/>
      </w:pPr>
      <w:r>
        <w:rPr>
          <w:rFonts w:ascii="Times New Roman" w:eastAsia="Times New Roman" w:hAnsi="Times New Roman" w:cs="Times New Roman"/>
          <w:noProof/>
        </w:rPr>
        <w:drawing>
          <wp:inline distT="0" distB="0" distL="0" distR="0" wp14:anchorId="383DFED7" wp14:editId="3D6647FC">
            <wp:extent cx="5572125" cy="2476500"/>
            <wp:effectExtent l="0" t="0" r="9525"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11">
                      <a:extLst/>
                    </a:blip>
                    <a:stretch>
                      <a:fillRect/>
                    </a:stretch>
                  </pic:blipFill>
                  <pic:spPr>
                    <a:xfrm>
                      <a:off x="0" y="0"/>
                      <a:ext cx="5573345" cy="2477042"/>
                    </a:xfrm>
                    <a:prstGeom prst="rect">
                      <a:avLst/>
                    </a:prstGeom>
                    <a:ln w="12700" cap="flat">
                      <a:noFill/>
                      <a:miter lim="400000"/>
                    </a:ln>
                    <a:effectLst/>
                  </pic:spPr>
                </pic:pic>
              </a:graphicData>
            </a:graphic>
          </wp:inline>
        </w:drawing>
      </w:r>
    </w:p>
    <w:p w14:paraId="19FB3993" w14:textId="62718DB9" w:rsidR="00A71363" w:rsidRDefault="009F5AA1" w:rsidP="009F5AA1">
      <w:pPr>
        <w:pStyle w:val="Caption"/>
        <w:rPr>
          <w:rFonts w:eastAsia="Times New Roman"/>
        </w:rPr>
      </w:pPr>
      <w:r>
        <w:t xml:space="preserve">Figure </w:t>
      </w:r>
      <w:r>
        <w:fldChar w:fldCharType="begin"/>
      </w:r>
      <w:r>
        <w:instrText xml:space="preserve"> SEQ Figure \* ARABIC </w:instrText>
      </w:r>
      <w:r>
        <w:fldChar w:fldCharType="separate"/>
      </w:r>
      <w:r w:rsidR="002D68E6">
        <w:rPr>
          <w:noProof/>
        </w:rPr>
        <w:t>1</w:t>
      </w:r>
      <w:r>
        <w:fldChar w:fldCharType="end"/>
      </w:r>
      <w:r>
        <w:t xml:space="preserve"> Ordinance survey map of Craig-y-nos. Available at: </w:t>
      </w:r>
      <w:r w:rsidRPr="00A0791A">
        <w:t>https://digimap.edina.ac.uk/os</w:t>
      </w:r>
    </w:p>
    <w:p w14:paraId="55DC8023" w14:textId="77777777" w:rsidR="00A71363" w:rsidRPr="009F5AA1" w:rsidRDefault="002D68E6">
      <w:pPr>
        <w:pStyle w:val="BodyA"/>
        <w:rPr>
          <w:rFonts w:ascii="Times New Roman" w:eastAsia="Times New Roman" w:hAnsi="Times New Roman" w:cs="Times New Roman"/>
          <w:u w:val="single"/>
          <w:lang w:val="en-US"/>
        </w:rPr>
      </w:pPr>
      <w:r w:rsidRPr="009F5AA1">
        <w:rPr>
          <w:rFonts w:ascii="Times New Roman" w:hAnsi="Times New Roman"/>
          <w:u w:val="single"/>
          <w:lang w:val="en-US"/>
        </w:rPr>
        <w:t>Physical Landscape 2.0</w:t>
      </w:r>
    </w:p>
    <w:p w14:paraId="072CA05A" w14:textId="77777777" w:rsidR="00A71363" w:rsidRDefault="002D68E6">
      <w:pPr>
        <w:pStyle w:val="BodyA"/>
        <w:rPr>
          <w:rFonts w:ascii="Times New Roman" w:eastAsia="Times New Roman" w:hAnsi="Times New Roman" w:cs="Times New Roman"/>
          <w:lang w:val="en-US"/>
        </w:rPr>
      </w:pPr>
      <w:r>
        <w:rPr>
          <w:rFonts w:ascii="Times New Roman" w:hAnsi="Times New Roman"/>
          <w:u w:val="single"/>
          <w:lang w:val="en-US"/>
        </w:rPr>
        <w:t>Landscape</w:t>
      </w:r>
      <w:r>
        <w:rPr>
          <w:rFonts w:ascii="Times New Roman" w:hAnsi="Times New Roman"/>
          <w:lang w:val="en-US"/>
        </w:rPr>
        <w:t xml:space="preserve"> 2.1</w:t>
      </w:r>
    </w:p>
    <w:p w14:paraId="561043CF" w14:textId="77777777" w:rsidR="00A71363" w:rsidRDefault="002D68E6">
      <w:pPr>
        <w:pStyle w:val="BodyA"/>
        <w:rPr>
          <w:rFonts w:ascii="Times New Roman" w:eastAsia="Times New Roman" w:hAnsi="Times New Roman" w:cs="Times New Roman"/>
          <w:lang w:val="en-US"/>
        </w:rPr>
      </w:pPr>
      <w:r>
        <w:rPr>
          <w:rFonts w:ascii="Times New Roman" w:hAnsi="Times New Roman"/>
          <w:lang w:val="en-US"/>
        </w:rPr>
        <w:t xml:space="preserve">The upper Tawe Valley is </w:t>
      </w:r>
      <w:proofErr w:type="spellStart"/>
      <w:r>
        <w:rPr>
          <w:rFonts w:ascii="Times New Roman" w:hAnsi="Times New Roman"/>
          <w:lang w:val="en-US"/>
        </w:rPr>
        <w:t>characterised</w:t>
      </w:r>
      <w:proofErr w:type="spellEnd"/>
      <w:r>
        <w:rPr>
          <w:rFonts w:ascii="Times New Roman" w:hAnsi="Times New Roman"/>
          <w:lang w:val="en-US"/>
        </w:rPr>
        <w:t xml:space="preserve"> by a glaciated U-Shaped river valley, of which surrounds the park with towering hills. The park is surrounded by upland farms and pasture fields on the lower slopes, the valley bottom is grazed by sheep and ponies with some fields managed for hay and silage. (</w:t>
      </w:r>
      <w:proofErr w:type="spellStart"/>
      <w:r>
        <w:rPr>
          <w:rFonts w:ascii="Times New Roman" w:hAnsi="Times New Roman"/>
          <w:lang w:val="en-US"/>
        </w:rPr>
        <w:t>DigiMap</w:t>
      </w:r>
      <w:proofErr w:type="spellEnd"/>
      <w:r>
        <w:rPr>
          <w:rFonts w:ascii="Times New Roman" w:hAnsi="Times New Roman"/>
          <w:lang w:val="en-US"/>
        </w:rPr>
        <w:t>, 2018)</w:t>
      </w:r>
    </w:p>
    <w:p w14:paraId="49062EFF" w14:textId="77777777" w:rsidR="009F5AA1" w:rsidRDefault="002D68E6" w:rsidP="009F5AA1">
      <w:pPr>
        <w:pStyle w:val="BodyA"/>
        <w:rPr>
          <w:rFonts w:ascii="Times New Roman" w:hAnsi="Times New Roman"/>
          <w:u w:val="single"/>
          <w:lang w:val="en-US"/>
        </w:rPr>
      </w:pPr>
      <w:r>
        <w:rPr>
          <w:rFonts w:ascii="Times New Roman" w:hAnsi="Times New Roman"/>
          <w:u w:val="single"/>
          <w:lang w:val="en-US"/>
        </w:rPr>
        <w:t>Geology and soils 2.2</w:t>
      </w:r>
    </w:p>
    <w:p w14:paraId="0D45BB77" w14:textId="77777777" w:rsidR="009F5AA1" w:rsidRPr="009F5AA1" w:rsidRDefault="002D68E6" w:rsidP="009F5AA1">
      <w:pPr>
        <w:pStyle w:val="BodyA"/>
        <w:rPr>
          <w:rFonts w:ascii="Times New Roman" w:eastAsia="Times New Roman" w:hAnsi="Times New Roman" w:cs="Times New Roman"/>
          <w:u w:val="single"/>
          <w:lang w:val="en-US"/>
        </w:rPr>
      </w:pPr>
      <w:r>
        <w:rPr>
          <w:rFonts w:ascii="Times New Roman" w:hAnsi="Times New Roman"/>
          <w:lang w:val="en-US"/>
        </w:rPr>
        <w:t xml:space="preserve">The park lies on a flat-bottomed and quite narrow, flanked on either </w:t>
      </w:r>
      <w:proofErr w:type="gramStart"/>
      <w:r>
        <w:rPr>
          <w:rFonts w:ascii="Times New Roman" w:hAnsi="Times New Roman"/>
          <w:lang w:val="en-US"/>
        </w:rPr>
        <w:t>sides</w:t>
      </w:r>
      <w:proofErr w:type="gramEnd"/>
      <w:r>
        <w:rPr>
          <w:rFonts w:ascii="Times New Roman" w:hAnsi="Times New Roman"/>
          <w:lang w:val="en-US"/>
        </w:rPr>
        <w:t xml:space="preserve"> by steep slopes of Carboniferous limestone.</w:t>
      </w:r>
      <w:r>
        <w:rPr>
          <w:rFonts w:ascii="Times New Roman" w:eastAsia="Times New Roman" w:hAnsi="Times New Roman" w:cs="Times New Roman"/>
          <w:noProof/>
        </w:rPr>
        <w:drawing>
          <wp:inline distT="0" distB="0" distL="0" distR="0" wp14:anchorId="3F6E31A3" wp14:editId="017310C3">
            <wp:extent cx="5648325" cy="2647950"/>
            <wp:effectExtent l="0" t="0" r="9525"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2.png"/>
                    <pic:cNvPicPr>
                      <a:picLocks noChangeAspect="1"/>
                    </pic:cNvPicPr>
                  </pic:nvPicPr>
                  <pic:blipFill>
                    <a:blip r:embed="rId12">
                      <a:extLst/>
                    </a:blip>
                    <a:stretch>
                      <a:fillRect/>
                    </a:stretch>
                  </pic:blipFill>
                  <pic:spPr>
                    <a:xfrm>
                      <a:off x="0" y="0"/>
                      <a:ext cx="5649383" cy="2648446"/>
                    </a:xfrm>
                    <a:prstGeom prst="rect">
                      <a:avLst/>
                    </a:prstGeom>
                    <a:ln w="12700" cap="flat">
                      <a:noFill/>
                      <a:miter lim="400000"/>
                    </a:ln>
                    <a:effectLst/>
                  </pic:spPr>
                </pic:pic>
              </a:graphicData>
            </a:graphic>
          </wp:inline>
        </w:drawing>
      </w:r>
    </w:p>
    <w:p w14:paraId="47357B01" w14:textId="0C5B4F07" w:rsidR="009F5AA1" w:rsidRDefault="009F5AA1" w:rsidP="009F5AA1">
      <w:pPr>
        <w:pStyle w:val="Caption"/>
      </w:pPr>
      <w:r>
        <w:t xml:space="preserve">Figure </w:t>
      </w:r>
      <w:r>
        <w:fldChar w:fldCharType="begin"/>
      </w:r>
      <w:r>
        <w:instrText xml:space="preserve"> SEQ Figure \* ARABIC </w:instrText>
      </w:r>
      <w:r>
        <w:fldChar w:fldCharType="separate"/>
      </w:r>
      <w:r w:rsidR="002D68E6">
        <w:rPr>
          <w:noProof/>
        </w:rPr>
        <w:t>2</w:t>
      </w:r>
      <w:r>
        <w:fldChar w:fldCharType="end"/>
      </w:r>
      <w:r>
        <w:t xml:space="preserve"> Geology map of Craig-y-nos. Available at: </w:t>
      </w:r>
      <w:r w:rsidRPr="00266D9A">
        <w:t>https://digimap.edina.ac.uk/geology</w:t>
      </w:r>
    </w:p>
    <w:p w14:paraId="69BCA6BC" w14:textId="77777777" w:rsidR="00A71363" w:rsidRDefault="002D68E6">
      <w:pPr>
        <w:pStyle w:val="BodyA"/>
        <w:rPr>
          <w:rFonts w:ascii="Times New Roman" w:eastAsia="Times New Roman" w:hAnsi="Times New Roman" w:cs="Times New Roman"/>
          <w:u w:val="single"/>
        </w:rPr>
      </w:pPr>
      <w:r>
        <w:rPr>
          <w:rFonts w:ascii="Times New Roman" w:hAnsi="Times New Roman"/>
          <w:lang w:val="en-US"/>
        </w:rPr>
        <w:lastRenderedPageBreak/>
        <w:t xml:space="preserve">Figure 1 shows the Geology of the park. The majority of the park sits on an Alluvium formation (highlighted yellow) which is a general term for clay, silt and gravel. It is the material deposited by a river or other body of running water. (British </w:t>
      </w:r>
      <w:proofErr w:type="spellStart"/>
      <w:r>
        <w:rPr>
          <w:rFonts w:ascii="Times New Roman" w:hAnsi="Times New Roman"/>
          <w:lang w:val="en-US"/>
        </w:rPr>
        <w:t>Geologial</w:t>
      </w:r>
      <w:proofErr w:type="spellEnd"/>
      <w:r>
        <w:rPr>
          <w:rFonts w:ascii="Times New Roman" w:hAnsi="Times New Roman"/>
          <w:lang w:val="en-US"/>
        </w:rPr>
        <w:t xml:space="preserve"> Survey, 2019)</w:t>
      </w:r>
    </w:p>
    <w:p w14:paraId="05555E2E" w14:textId="77777777" w:rsidR="009F5AA1" w:rsidRDefault="002D68E6" w:rsidP="009F5AA1">
      <w:pPr>
        <w:pStyle w:val="BodyA"/>
        <w:keepNext/>
        <w:jc w:val="center"/>
      </w:pPr>
      <w:r>
        <w:rPr>
          <w:rFonts w:ascii="Times New Roman" w:eastAsia="Times New Roman" w:hAnsi="Times New Roman" w:cs="Times New Roman"/>
          <w:noProof/>
        </w:rPr>
        <w:drawing>
          <wp:inline distT="0" distB="0" distL="0" distR="0" wp14:anchorId="13D94824" wp14:editId="11B147AD">
            <wp:extent cx="4845461" cy="3437347"/>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3.png"/>
                    <pic:cNvPicPr>
                      <a:picLocks noChangeAspect="1"/>
                    </pic:cNvPicPr>
                  </pic:nvPicPr>
                  <pic:blipFill>
                    <a:blip r:embed="rId13">
                      <a:extLst/>
                    </a:blip>
                    <a:stretch>
                      <a:fillRect/>
                    </a:stretch>
                  </pic:blipFill>
                  <pic:spPr>
                    <a:xfrm>
                      <a:off x="0" y="0"/>
                      <a:ext cx="4845461" cy="3437347"/>
                    </a:xfrm>
                    <a:prstGeom prst="rect">
                      <a:avLst/>
                    </a:prstGeom>
                    <a:ln w="12700" cap="flat">
                      <a:noFill/>
                      <a:miter lim="400000"/>
                    </a:ln>
                    <a:effectLst/>
                  </pic:spPr>
                </pic:pic>
              </a:graphicData>
            </a:graphic>
          </wp:inline>
        </w:drawing>
      </w:r>
    </w:p>
    <w:p w14:paraId="370AC30F" w14:textId="5D5B1353" w:rsidR="00A71363" w:rsidRDefault="009F5AA1" w:rsidP="009F5AA1">
      <w:pPr>
        <w:pStyle w:val="Caption"/>
        <w:jc w:val="center"/>
        <w:rPr>
          <w:rFonts w:eastAsia="Times New Roman"/>
        </w:rPr>
      </w:pPr>
      <w:r>
        <w:t xml:space="preserve">Figure </w:t>
      </w:r>
      <w:r>
        <w:fldChar w:fldCharType="begin"/>
      </w:r>
      <w:r>
        <w:instrText xml:space="preserve"> SEQ Figure \* ARABIC </w:instrText>
      </w:r>
      <w:r>
        <w:fldChar w:fldCharType="separate"/>
      </w:r>
      <w:r w:rsidR="002D68E6">
        <w:rPr>
          <w:noProof/>
        </w:rPr>
        <w:t>3</w:t>
      </w:r>
      <w:r>
        <w:fldChar w:fldCharType="end"/>
      </w:r>
      <w:r>
        <w:t xml:space="preserve"> soil analysis of Craig-y-nos. Available at: </w:t>
      </w:r>
      <w:r w:rsidRPr="00DB3BE5">
        <w:t>http://www.landis.org.uk/soilscapes/</w:t>
      </w:r>
    </w:p>
    <w:p w14:paraId="32E9E0B4" w14:textId="5F9AC877" w:rsidR="00A71363" w:rsidRDefault="002D68E6">
      <w:pPr>
        <w:pStyle w:val="BodyA"/>
        <w:rPr>
          <w:rFonts w:ascii="Times New Roman" w:eastAsia="Times New Roman" w:hAnsi="Times New Roman" w:cs="Times New Roman"/>
          <w:lang w:val="en-US"/>
        </w:rPr>
      </w:pPr>
      <w:r>
        <w:rPr>
          <w:rFonts w:ascii="Times New Roman" w:hAnsi="Times New Roman"/>
          <w:lang w:val="en-US"/>
        </w:rPr>
        <w:t xml:space="preserve">There is no detailed analysis of the soil in the 2003 management plan but on Landis there is a detailed analysis of the </w:t>
      </w:r>
      <w:proofErr w:type="gramStart"/>
      <w:r>
        <w:rPr>
          <w:rFonts w:ascii="Times New Roman" w:hAnsi="Times New Roman"/>
          <w:lang w:val="en-US"/>
        </w:rPr>
        <w:t>soils</w:t>
      </w:r>
      <w:proofErr w:type="gramEnd"/>
      <w:r>
        <w:rPr>
          <w:rFonts w:ascii="Times New Roman" w:hAnsi="Times New Roman"/>
          <w:lang w:val="en-US"/>
        </w:rPr>
        <w:t xml:space="preserve"> scape, shown as figure 3. (Cranfield and </w:t>
      </w:r>
      <w:r w:rsidR="00F17B89">
        <w:rPr>
          <w:rFonts w:ascii="Times New Roman" w:hAnsi="Times New Roman"/>
          <w:lang w:val="en-US"/>
        </w:rPr>
        <w:t>Agri-food</w:t>
      </w:r>
      <w:r>
        <w:rPr>
          <w:rFonts w:ascii="Times New Roman" w:hAnsi="Times New Roman"/>
          <w:lang w:val="en-US"/>
        </w:rPr>
        <w:t xml:space="preserve"> Institute, 2018) The database describes the texture of the soil as loamy (comprised mostly of 40% sand, 40% silt and 20% clay) which create desirable characteristics for plant growth as it allows air and water to flow and to penetrate roots.</w:t>
      </w:r>
    </w:p>
    <w:p w14:paraId="515E3374" w14:textId="77777777" w:rsidR="00A71363" w:rsidRDefault="002D68E6">
      <w:pPr>
        <w:pStyle w:val="BodyA"/>
        <w:rPr>
          <w:rFonts w:ascii="Times New Roman" w:eastAsia="Times New Roman" w:hAnsi="Times New Roman" w:cs="Times New Roman"/>
          <w:u w:val="single"/>
          <w:lang w:val="en-US"/>
        </w:rPr>
      </w:pPr>
      <w:r>
        <w:rPr>
          <w:rFonts w:ascii="Times New Roman" w:hAnsi="Times New Roman"/>
          <w:u w:val="single"/>
          <w:lang w:val="en-US"/>
        </w:rPr>
        <w:t>Hydrology 2.3</w:t>
      </w:r>
    </w:p>
    <w:p w14:paraId="25E8CFB8" w14:textId="5C31F338" w:rsidR="00A71363" w:rsidRDefault="002D68E6">
      <w:pPr>
        <w:pStyle w:val="BodyA"/>
        <w:rPr>
          <w:rFonts w:ascii="Times New Roman" w:eastAsia="Times New Roman" w:hAnsi="Times New Roman" w:cs="Times New Roman"/>
          <w:lang w:val="en-US"/>
        </w:rPr>
      </w:pPr>
      <w:r>
        <w:rPr>
          <w:rFonts w:ascii="Times New Roman" w:hAnsi="Times New Roman"/>
          <w:lang w:val="en-US"/>
        </w:rPr>
        <w:t xml:space="preserve">The river </w:t>
      </w:r>
      <w:r w:rsidR="00F17B89">
        <w:rPr>
          <w:rFonts w:ascii="Times New Roman" w:hAnsi="Times New Roman"/>
          <w:lang w:val="en-US"/>
        </w:rPr>
        <w:t>Tawe</w:t>
      </w:r>
      <w:r>
        <w:rPr>
          <w:rFonts w:ascii="Times New Roman" w:hAnsi="Times New Roman"/>
          <w:lang w:val="en-US"/>
        </w:rPr>
        <w:t xml:space="preserve"> bisects the park and the river </w:t>
      </w:r>
      <w:proofErr w:type="spellStart"/>
      <w:r>
        <w:rPr>
          <w:rFonts w:ascii="Times New Roman" w:hAnsi="Times New Roman"/>
          <w:lang w:val="en-US"/>
        </w:rPr>
        <w:t>Llyfell</w:t>
      </w:r>
      <w:proofErr w:type="spellEnd"/>
      <w:r>
        <w:rPr>
          <w:rFonts w:ascii="Times New Roman" w:hAnsi="Times New Roman"/>
          <w:lang w:val="en-US"/>
        </w:rPr>
        <w:t xml:space="preserve"> joins the Tawe just north of the middle bridge. There are three open water features; The duckpond, dating back to the Victorian times, the far lake which also dates back to the same era and then the hay meadow pond which was approximately put in around 1985.</w:t>
      </w:r>
    </w:p>
    <w:p w14:paraId="6F7592DE" w14:textId="77777777" w:rsidR="00A71363" w:rsidRDefault="002D68E6">
      <w:pPr>
        <w:pStyle w:val="BodyA"/>
        <w:rPr>
          <w:rFonts w:ascii="Times New Roman" w:eastAsia="Times New Roman" w:hAnsi="Times New Roman" w:cs="Times New Roman"/>
          <w:lang w:val="en-US"/>
        </w:rPr>
      </w:pPr>
      <w:r>
        <w:rPr>
          <w:rFonts w:ascii="Times New Roman" w:hAnsi="Times New Roman"/>
          <w:u w:val="single"/>
          <w:lang w:val="en-US"/>
        </w:rPr>
        <w:t>Rainfall 2.4</w:t>
      </w:r>
    </w:p>
    <w:p w14:paraId="0C90445D" w14:textId="2198ACCD" w:rsidR="00A71363" w:rsidRDefault="002D68E6">
      <w:pPr>
        <w:pStyle w:val="BodyA"/>
        <w:rPr>
          <w:u w:val="single"/>
          <w:lang w:val="en-US"/>
        </w:rPr>
      </w:pPr>
      <w:r>
        <w:rPr>
          <w:rFonts w:ascii="Times New Roman" w:hAnsi="Times New Roman"/>
          <w:lang w:val="en-US"/>
        </w:rPr>
        <w:t xml:space="preserve">Levels fluctuate depending on the amount of rainfall. It is common for the river Tawe to rise and fall approximately 1m over a </w:t>
      </w:r>
      <w:r w:rsidR="00F17B89">
        <w:rPr>
          <w:rFonts w:ascii="Times New Roman" w:hAnsi="Times New Roman"/>
          <w:lang w:val="en-US"/>
        </w:rPr>
        <w:t>24-hour</w:t>
      </w:r>
      <w:r>
        <w:rPr>
          <w:rFonts w:ascii="Times New Roman" w:hAnsi="Times New Roman"/>
          <w:lang w:val="en-US"/>
        </w:rPr>
        <w:t xml:space="preserve"> period. In the management plan, it was said that throughout the year the banks will burst on average 8-12 times. (BBNPA, 2001 -2004) </w:t>
      </w:r>
    </w:p>
    <w:p w14:paraId="159B650D" w14:textId="77777777" w:rsidR="00A71363" w:rsidRDefault="002D68E6">
      <w:pPr>
        <w:pStyle w:val="BodyA"/>
        <w:rPr>
          <w:rFonts w:ascii="Times New Roman" w:eastAsia="Times New Roman" w:hAnsi="Times New Roman" w:cs="Times New Roman"/>
          <w:u w:val="single"/>
          <w:lang w:val="en-US"/>
        </w:rPr>
      </w:pPr>
      <w:r>
        <w:rPr>
          <w:rFonts w:ascii="Times New Roman" w:hAnsi="Times New Roman"/>
          <w:u w:val="single"/>
          <w:lang w:val="en-US"/>
        </w:rPr>
        <w:t>Historic landscape 2.5</w:t>
      </w:r>
    </w:p>
    <w:p w14:paraId="05805F38" w14:textId="77777777" w:rsidR="00A71363" w:rsidRDefault="002D68E6">
      <w:pPr>
        <w:pStyle w:val="BodyA"/>
        <w:rPr>
          <w:rFonts w:ascii="Times New Roman" w:eastAsia="Times New Roman" w:hAnsi="Times New Roman" w:cs="Times New Roman"/>
          <w:lang w:val="en-US"/>
        </w:rPr>
      </w:pPr>
      <w:r>
        <w:rPr>
          <w:rFonts w:ascii="Times New Roman" w:hAnsi="Times New Roman"/>
          <w:lang w:val="en-US"/>
        </w:rPr>
        <w:t>The park has been designated by CADW grade 2 on the register of historic parks and gardens due to the architectural features, ornamental structures and historic associations. Due to the historic landscape, parts of the park are to be considered an important feature to the it</w:t>
      </w:r>
      <w:r>
        <w:rPr>
          <w:rFonts w:ascii="Times New Roman" w:hAnsi="Times New Roman"/>
        </w:rPr>
        <w:t>’</w:t>
      </w:r>
      <w:r>
        <w:rPr>
          <w:rFonts w:ascii="Times New Roman" w:hAnsi="Times New Roman"/>
          <w:lang w:val="en-US"/>
        </w:rPr>
        <w:t>s interest and value to the public.</w:t>
      </w:r>
      <w:r>
        <w:rPr>
          <w:rFonts w:ascii="Times New Roman" w:hAnsi="Times New Roman"/>
        </w:rPr>
        <w:t xml:space="preserve"> </w:t>
      </w:r>
      <w:r>
        <w:rPr>
          <w:rFonts w:ascii="Times New Roman" w:hAnsi="Times New Roman"/>
          <w:lang w:val="en-US"/>
        </w:rPr>
        <w:t>(BBNPA, 2001 -2004)</w:t>
      </w:r>
    </w:p>
    <w:p w14:paraId="28D1A35D" w14:textId="77777777" w:rsidR="009F5AA1" w:rsidRDefault="009F5AA1">
      <w:pPr>
        <w:pStyle w:val="BodyA"/>
        <w:rPr>
          <w:rFonts w:ascii="Times New Roman" w:hAnsi="Times New Roman"/>
          <w:u w:val="single"/>
          <w:lang w:val="en-US"/>
        </w:rPr>
      </w:pPr>
    </w:p>
    <w:p w14:paraId="0D74ED39" w14:textId="77777777" w:rsidR="00A71363" w:rsidRDefault="002D68E6">
      <w:pPr>
        <w:pStyle w:val="BodyA"/>
        <w:rPr>
          <w:rFonts w:ascii="Times New Roman" w:eastAsia="Times New Roman" w:hAnsi="Times New Roman" w:cs="Times New Roman"/>
          <w:lang w:val="en-US"/>
        </w:rPr>
      </w:pPr>
      <w:r>
        <w:rPr>
          <w:rFonts w:ascii="Times New Roman" w:hAnsi="Times New Roman"/>
          <w:u w:val="single"/>
          <w:lang w:val="en-US"/>
        </w:rPr>
        <w:lastRenderedPageBreak/>
        <w:t>History 2.5.1</w:t>
      </w:r>
    </w:p>
    <w:p w14:paraId="59BD4D4A" w14:textId="77777777" w:rsidR="00A71363" w:rsidRDefault="002D68E6">
      <w:pPr>
        <w:pStyle w:val="BodyA"/>
        <w:rPr>
          <w:rFonts w:ascii="Times New Roman" w:eastAsia="Times New Roman" w:hAnsi="Times New Roman" w:cs="Times New Roman"/>
        </w:rPr>
      </w:pPr>
      <w:r>
        <w:rPr>
          <w:rFonts w:ascii="Times New Roman" w:hAnsi="Times New Roman"/>
          <w:lang w:val="en-US"/>
        </w:rPr>
        <w:t xml:space="preserve">The </w:t>
      </w:r>
      <w:proofErr w:type="spellStart"/>
      <w:r>
        <w:rPr>
          <w:rFonts w:ascii="Times New Roman" w:hAnsi="Times New Roman"/>
          <w:lang w:val="en-US"/>
        </w:rPr>
        <w:t>Brecon</w:t>
      </w:r>
      <w:proofErr w:type="spellEnd"/>
      <w:r>
        <w:rPr>
          <w:rFonts w:ascii="Times New Roman" w:hAnsi="Times New Roman"/>
          <w:lang w:val="en-US"/>
        </w:rPr>
        <w:t xml:space="preserve"> Beacons National Park Authority (BBNPA) opened the site in 1976, the land has had a rich history </w:t>
      </w:r>
      <w:r>
        <w:rPr>
          <w:rFonts w:ascii="Times New Roman" w:hAnsi="Times New Roman"/>
        </w:rPr>
        <w:t xml:space="preserve">– </w:t>
      </w:r>
      <w:r>
        <w:rPr>
          <w:rFonts w:ascii="Times New Roman" w:hAnsi="Times New Roman"/>
          <w:lang w:val="en-US"/>
        </w:rPr>
        <w:t>once owned by Adelina Patti, then following her death the property was sold to the Welsh national memorial foundation, of which was opened up to serve as a tuberculosis hospital.</w:t>
      </w:r>
    </w:p>
    <w:p w14:paraId="4E4B08D1" w14:textId="77777777" w:rsidR="00A71363" w:rsidRDefault="002D68E6">
      <w:pPr>
        <w:pStyle w:val="BodyA"/>
        <w:rPr>
          <w:rFonts w:ascii="Times New Roman" w:eastAsia="Times New Roman" w:hAnsi="Times New Roman" w:cs="Times New Roman"/>
          <w:u w:val="single"/>
          <w:lang w:val="en-US"/>
        </w:rPr>
      </w:pPr>
      <w:r>
        <w:rPr>
          <w:rFonts w:ascii="Times New Roman" w:hAnsi="Times New Roman"/>
          <w:u w:val="single"/>
          <w:lang w:val="en-US"/>
        </w:rPr>
        <w:t>Flora and Fauna 2.6</w:t>
      </w:r>
    </w:p>
    <w:p w14:paraId="2F9E1A36" w14:textId="19C5BCCF" w:rsidR="00A71363" w:rsidRDefault="3CC200C8" w:rsidP="3CC200C8">
      <w:pPr>
        <w:pStyle w:val="BodyA"/>
        <w:rPr>
          <w:rFonts w:ascii="Times New Roman" w:eastAsia="Times New Roman" w:hAnsi="Times New Roman" w:cs="Times New Roman"/>
          <w:lang w:val="en-US"/>
        </w:rPr>
      </w:pPr>
      <w:r w:rsidRPr="3CC200C8">
        <w:rPr>
          <w:rFonts w:ascii="Times New Roman" w:hAnsi="Times New Roman"/>
          <w:lang w:val="en-US"/>
        </w:rPr>
        <w:t xml:space="preserve">The most recent survey checklist of 170 species of wildflower identified in the park in 2003 but there is no updated survey yet. There are no rare species in the park but there </w:t>
      </w:r>
      <w:proofErr w:type="gramStart"/>
      <w:r w:rsidRPr="3CC200C8">
        <w:rPr>
          <w:rFonts w:ascii="Times New Roman" w:hAnsi="Times New Roman"/>
          <w:lang w:val="en-US"/>
        </w:rPr>
        <w:t>has</w:t>
      </w:r>
      <w:proofErr w:type="gramEnd"/>
      <w:r w:rsidRPr="3CC200C8">
        <w:rPr>
          <w:rFonts w:ascii="Times New Roman" w:hAnsi="Times New Roman"/>
          <w:lang w:val="en-US"/>
        </w:rPr>
        <w:t xml:space="preserve"> been recordings through 1994 -1999 of </w:t>
      </w:r>
      <w:proofErr w:type="spellStart"/>
      <w:r w:rsidRPr="3CC200C8">
        <w:rPr>
          <w:rFonts w:ascii="Times New Roman" w:hAnsi="Times New Roman"/>
          <w:lang w:val="en-US"/>
        </w:rPr>
        <w:t>Arabis</w:t>
      </w:r>
      <w:proofErr w:type="spellEnd"/>
      <w:r w:rsidRPr="3CC200C8">
        <w:rPr>
          <w:rFonts w:ascii="Times New Roman" w:hAnsi="Times New Roman"/>
          <w:lang w:val="en-US"/>
        </w:rPr>
        <w:t xml:space="preserve"> </w:t>
      </w:r>
      <w:proofErr w:type="spellStart"/>
      <w:r w:rsidRPr="3CC200C8">
        <w:rPr>
          <w:rFonts w:ascii="Times New Roman" w:hAnsi="Times New Roman"/>
          <w:lang w:val="en-US"/>
        </w:rPr>
        <w:t>hirsuta</w:t>
      </w:r>
      <w:proofErr w:type="spellEnd"/>
      <w:r w:rsidRPr="3CC200C8">
        <w:rPr>
          <w:rFonts w:ascii="Times New Roman" w:hAnsi="Times New Roman"/>
          <w:lang w:val="en-US"/>
        </w:rPr>
        <w:t xml:space="preserve"> which was announced as a near threatened species in 2001 in the UK. (BBNP, n.d) </w:t>
      </w:r>
    </w:p>
    <w:p w14:paraId="5F604CC0" w14:textId="3112D843" w:rsidR="00A71363" w:rsidRDefault="3CC200C8" w:rsidP="3CC200C8">
      <w:pPr>
        <w:pStyle w:val="BodyA"/>
        <w:rPr>
          <w:rFonts w:ascii="Times New Roman" w:eastAsia="Times New Roman" w:hAnsi="Times New Roman" w:cs="Times New Roman"/>
          <w:lang w:val="en-US"/>
        </w:rPr>
      </w:pPr>
      <w:r w:rsidRPr="3CC200C8">
        <w:rPr>
          <w:rFonts w:ascii="Times New Roman" w:hAnsi="Times New Roman"/>
          <w:lang w:val="en-US"/>
        </w:rPr>
        <w:t xml:space="preserve">Due to the outdated checklist, a phase 1 habitat survey could be implemented by the </w:t>
      </w:r>
      <w:proofErr w:type="spellStart"/>
      <w:r w:rsidRPr="3CC200C8">
        <w:rPr>
          <w:rFonts w:ascii="Times New Roman" w:hAnsi="Times New Roman"/>
          <w:lang w:val="en-US"/>
        </w:rPr>
        <w:t>breacon</w:t>
      </w:r>
      <w:proofErr w:type="spellEnd"/>
      <w:r w:rsidRPr="3CC200C8">
        <w:rPr>
          <w:rFonts w:ascii="Times New Roman" w:hAnsi="Times New Roman"/>
          <w:lang w:val="en-US"/>
        </w:rPr>
        <w:t xml:space="preserve"> beacons national park or by experienced volunteers. </w:t>
      </w:r>
    </w:p>
    <w:p w14:paraId="0C6D585D" w14:textId="77777777" w:rsidR="00A71363" w:rsidRDefault="002D68E6">
      <w:pPr>
        <w:pStyle w:val="BodyA"/>
        <w:rPr>
          <w:rFonts w:ascii="Times New Roman" w:eastAsia="Times New Roman" w:hAnsi="Times New Roman" w:cs="Times New Roman"/>
          <w:lang w:val="it-IT"/>
        </w:rPr>
      </w:pPr>
      <w:r>
        <w:rPr>
          <w:rFonts w:ascii="Times New Roman" w:hAnsi="Times New Roman"/>
          <w:u w:val="single"/>
          <w:lang w:val="it-IT"/>
        </w:rPr>
        <w:t>Habitats</w:t>
      </w:r>
      <w:r>
        <w:rPr>
          <w:rFonts w:ascii="Times New Roman" w:hAnsi="Times New Roman"/>
          <w:u w:val="single"/>
          <w:lang w:val="en-US"/>
        </w:rPr>
        <w:t xml:space="preserve"> 3.0</w:t>
      </w:r>
    </w:p>
    <w:p w14:paraId="59E3AFDD" w14:textId="77777777" w:rsidR="009F5AA1" w:rsidRDefault="002D68E6" w:rsidP="009F5AA1">
      <w:pPr>
        <w:pStyle w:val="BodyA"/>
        <w:keepNext/>
      </w:pPr>
      <w:r>
        <w:rPr>
          <w:rFonts w:ascii="Times New Roman" w:eastAsia="Times New Roman" w:hAnsi="Times New Roman" w:cs="Times New Roman"/>
          <w:noProof/>
        </w:rPr>
        <w:drawing>
          <wp:inline distT="0" distB="0" distL="0" distR="0" wp14:anchorId="59176CF8" wp14:editId="72BC5DFA">
            <wp:extent cx="5496875" cy="2774016"/>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age4.png"/>
                    <pic:cNvPicPr>
                      <a:picLocks noChangeAspect="1"/>
                    </pic:cNvPicPr>
                  </pic:nvPicPr>
                  <pic:blipFill>
                    <a:blip r:embed="rId14">
                      <a:extLst/>
                    </a:blip>
                    <a:stretch>
                      <a:fillRect/>
                    </a:stretch>
                  </pic:blipFill>
                  <pic:spPr>
                    <a:xfrm>
                      <a:off x="0" y="0"/>
                      <a:ext cx="5496875" cy="2774016"/>
                    </a:xfrm>
                    <a:prstGeom prst="rect">
                      <a:avLst/>
                    </a:prstGeom>
                    <a:ln w="12700" cap="flat">
                      <a:noFill/>
                      <a:miter lim="400000"/>
                    </a:ln>
                    <a:effectLst/>
                  </pic:spPr>
                </pic:pic>
              </a:graphicData>
            </a:graphic>
          </wp:inline>
        </w:drawing>
      </w:r>
    </w:p>
    <w:p w14:paraId="0EDEA773" w14:textId="71EC8B95" w:rsidR="00A71363" w:rsidRDefault="009F5AA1" w:rsidP="009F5AA1">
      <w:pPr>
        <w:pStyle w:val="Caption"/>
        <w:rPr>
          <w:rFonts w:eastAsia="Times New Roman"/>
        </w:rPr>
      </w:pPr>
      <w:r>
        <w:t xml:space="preserve">Figure </w:t>
      </w:r>
      <w:r>
        <w:fldChar w:fldCharType="begin"/>
      </w:r>
      <w:r>
        <w:instrText xml:space="preserve"> SEQ Figure \* ARABIC </w:instrText>
      </w:r>
      <w:r>
        <w:fldChar w:fldCharType="separate"/>
      </w:r>
      <w:r w:rsidR="002D68E6">
        <w:rPr>
          <w:noProof/>
        </w:rPr>
        <w:t>4</w:t>
      </w:r>
      <w:r>
        <w:fldChar w:fldCharType="end"/>
      </w:r>
      <w:r>
        <w:t xml:space="preserve"> woodland map of Craig-y-nos. Available </w:t>
      </w:r>
      <w:proofErr w:type="spellStart"/>
      <w:proofErr w:type="gramStart"/>
      <w:r>
        <w:t>at:</w:t>
      </w:r>
      <w:r w:rsidRPr="009B5D5B">
        <w:t>https</w:t>
      </w:r>
      <w:proofErr w:type="spellEnd"/>
      <w:r w:rsidRPr="009B5D5B">
        <w:t>://digimap.edina.ac.uk/environment</w:t>
      </w:r>
      <w:proofErr w:type="gramEnd"/>
    </w:p>
    <w:p w14:paraId="0ECAAB6A" w14:textId="77777777" w:rsidR="00A71363" w:rsidRDefault="002D68E6">
      <w:pPr>
        <w:pStyle w:val="BodyA"/>
        <w:rPr>
          <w:rFonts w:ascii="Times New Roman" w:eastAsia="Times New Roman" w:hAnsi="Times New Roman" w:cs="Times New Roman"/>
          <w:u w:val="single"/>
          <w:lang w:val="en-US"/>
        </w:rPr>
      </w:pPr>
      <w:r>
        <w:rPr>
          <w:rFonts w:ascii="Times New Roman" w:hAnsi="Times New Roman"/>
          <w:u w:val="single"/>
          <w:lang w:val="en-US"/>
        </w:rPr>
        <w:t>Woodland 3.1</w:t>
      </w:r>
    </w:p>
    <w:p w14:paraId="101EC3AC" w14:textId="77777777" w:rsidR="00A71363" w:rsidRDefault="002D68E6">
      <w:pPr>
        <w:pStyle w:val="BodyA"/>
        <w:rPr>
          <w:rFonts w:ascii="Times New Roman" w:eastAsia="Times New Roman" w:hAnsi="Times New Roman" w:cs="Times New Roman"/>
          <w:lang w:val="en-US"/>
        </w:rPr>
      </w:pPr>
      <w:r>
        <w:rPr>
          <w:rFonts w:ascii="Times New Roman" w:hAnsi="Times New Roman"/>
          <w:lang w:val="en-US"/>
        </w:rPr>
        <w:t xml:space="preserve">Approximately 14% of the Park is considered to be woodland. (BBNPA, 2001 -2003) There are over 70 species of trees which have been recorded in the park and many of them are exotic species having been planted during the Victorian times by Adelina Patti herself. Two main woodlands include: </w:t>
      </w:r>
    </w:p>
    <w:p w14:paraId="07455FE0" w14:textId="77777777" w:rsidR="00A71363" w:rsidRDefault="002D68E6">
      <w:pPr>
        <w:pStyle w:val="ListParagraph"/>
        <w:numPr>
          <w:ilvl w:val="0"/>
          <w:numId w:val="2"/>
        </w:numPr>
        <w:rPr>
          <w:rFonts w:ascii="Times New Roman" w:eastAsia="Times New Roman" w:hAnsi="Times New Roman" w:cs="Times New Roman"/>
        </w:rPr>
      </w:pPr>
      <w:r>
        <w:rPr>
          <w:rFonts w:ascii="Times New Roman" w:hAnsi="Times New Roman"/>
        </w:rPr>
        <w:t>Broadleaf woodland – primarily the beech which were planted by Adelina Patti.</w:t>
      </w:r>
    </w:p>
    <w:p w14:paraId="0B7BC54F" w14:textId="77777777" w:rsidR="00A71363" w:rsidRDefault="002D68E6">
      <w:pPr>
        <w:pStyle w:val="ListParagraph"/>
        <w:numPr>
          <w:ilvl w:val="0"/>
          <w:numId w:val="2"/>
        </w:numPr>
        <w:rPr>
          <w:rFonts w:ascii="Times New Roman" w:eastAsia="Times New Roman" w:hAnsi="Times New Roman" w:cs="Times New Roman"/>
        </w:rPr>
      </w:pPr>
      <w:r>
        <w:rPr>
          <w:rFonts w:ascii="Times New Roman" w:hAnsi="Times New Roman"/>
        </w:rPr>
        <w:t>Coniferous woodland – Primarily black pine which were also planted by Adelina Patti</w:t>
      </w:r>
    </w:p>
    <w:p w14:paraId="264D0C44" w14:textId="77777777" w:rsidR="00A71363" w:rsidRDefault="002D68E6">
      <w:pPr>
        <w:pStyle w:val="BodyA"/>
        <w:rPr>
          <w:rFonts w:ascii="Times New Roman" w:eastAsia="Times New Roman" w:hAnsi="Times New Roman" w:cs="Times New Roman"/>
          <w:u w:val="single"/>
          <w:lang w:val="en-US"/>
        </w:rPr>
      </w:pPr>
      <w:r>
        <w:rPr>
          <w:rFonts w:ascii="Times New Roman" w:hAnsi="Times New Roman"/>
          <w:u w:val="single"/>
          <w:lang w:val="en-US"/>
        </w:rPr>
        <w:t>Parkland 3.2</w:t>
      </w:r>
    </w:p>
    <w:p w14:paraId="74DC58C1" w14:textId="5051118A" w:rsidR="00A71363" w:rsidRDefault="3CC200C8" w:rsidP="3CC200C8">
      <w:pPr>
        <w:pStyle w:val="BodyA"/>
        <w:rPr>
          <w:u w:val="single"/>
        </w:rPr>
      </w:pPr>
      <w:r w:rsidRPr="3CC200C8">
        <w:rPr>
          <w:rFonts w:ascii="Times New Roman" w:hAnsi="Times New Roman"/>
          <w:lang w:val="en-US"/>
        </w:rPr>
        <w:t xml:space="preserve">There are 4 areas of parkland in the park </w:t>
      </w:r>
      <w:r w:rsidRPr="3CC200C8">
        <w:rPr>
          <w:rFonts w:ascii="Times New Roman" w:hAnsi="Times New Roman"/>
        </w:rPr>
        <w:t xml:space="preserve">– </w:t>
      </w:r>
      <w:r w:rsidRPr="3CC200C8">
        <w:rPr>
          <w:rFonts w:ascii="Times New Roman" w:hAnsi="Times New Roman"/>
          <w:lang w:val="en-US"/>
        </w:rPr>
        <w:t xml:space="preserve">the main meadow, the small meadow the carpark lawns, the pavilion lawn.  A variety of trees have been planted within the parklands but again dating back to the Victorian era. Rhododendron grows alongside the main meadow and is a popular tourist attraction, but the species is managed and contained in this area only.  </w:t>
      </w:r>
    </w:p>
    <w:p w14:paraId="4445CBF7" w14:textId="77777777" w:rsidR="009F5AA1" w:rsidRDefault="009F5AA1">
      <w:pPr>
        <w:pStyle w:val="BodyA"/>
        <w:rPr>
          <w:rFonts w:ascii="Times New Roman" w:hAnsi="Times New Roman"/>
          <w:u w:val="single"/>
        </w:rPr>
      </w:pPr>
    </w:p>
    <w:p w14:paraId="44AE9347" w14:textId="77777777" w:rsidR="009F5AA1" w:rsidRDefault="009F5AA1">
      <w:pPr>
        <w:pStyle w:val="BodyA"/>
        <w:rPr>
          <w:rFonts w:ascii="Times New Roman" w:hAnsi="Times New Roman"/>
          <w:u w:val="single"/>
        </w:rPr>
      </w:pPr>
    </w:p>
    <w:p w14:paraId="7854EEBF" w14:textId="77777777" w:rsidR="00A71363" w:rsidRDefault="002D68E6">
      <w:pPr>
        <w:pStyle w:val="BodyA"/>
        <w:rPr>
          <w:rFonts w:ascii="Times New Roman" w:eastAsia="Times New Roman" w:hAnsi="Times New Roman" w:cs="Times New Roman"/>
          <w:u w:val="single"/>
        </w:rPr>
      </w:pPr>
      <w:r>
        <w:rPr>
          <w:rFonts w:ascii="Times New Roman" w:hAnsi="Times New Roman"/>
          <w:u w:val="single"/>
        </w:rPr>
        <w:lastRenderedPageBreak/>
        <w:t xml:space="preserve">Grass land </w:t>
      </w:r>
      <w:r>
        <w:rPr>
          <w:rFonts w:ascii="Times New Roman" w:hAnsi="Times New Roman"/>
          <w:u w:val="single"/>
          <w:lang w:val="en-US"/>
        </w:rPr>
        <w:t>3.3</w:t>
      </w:r>
    </w:p>
    <w:p w14:paraId="6D57FB10" w14:textId="77777777" w:rsidR="00A71363" w:rsidRDefault="002D68E6">
      <w:pPr>
        <w:pStyle w:val="BodyA"/>
        <w:rPr>
          <w:rFonts w:ascii="Times New Roman" w:eastAsia="Times New Roman" w:hAnsi="Times New Roman" w:cs="Times New Roman"/>
          <w:lang w:val="en-US"/>
        </w:rPr>
      </w:pPr>
      <w:r>
        <w:rPr>
          <w:rFonts w:ascii="Times New Roman" w:hAnsi="Times New Roman"/>
          <w:lang w:val="en-US"/>
        </w:rPr>
        <w:t xml:space="preserve">There are two distinct types of grassland in Craig Y Nos: hay meadow and rough grassland. The hay meadow covers 1.5 hectares. The hay meadow is subject to a lot of flooding due to the river Tawe which flows through the park. </w:t>
      </w:r>
    </w:p>
    <w:p w14:paraId="63478162" w14:textId="77777777" w:rsidR="00A71363" w:rsidRDefault="002D68E6">
      <w:pPr>
        <w:pStyle w:val="BodyA"/>
        <w:rPr>
          <w:rFonts w:ascii="Times New Roman" w:eastAsia="Times New Roman" w:hAnsi="Times New Roman" w:cs="Times New Roman"/>
          <w:u w:val="single"/>
          <w:lang w:val="en-US"/>
        </w:rPr>
      </w:pPr>
      <w:r>
        <w:rPr>
          <w:rFonts w:ascii="Times New Roman" w:hAnsi="Times New Roman"/>
          <w:u w:val="single"/>
          <w:lang w:val="en-US"/>
        </w:rPr>
        <w:t>Human Issues 4.0</w:t>
      </w:r>
    </w:p>
    <w:p w14:paraId="493B6E15" w14:textId="77777777" w:rsidR="00A71363" w:rsidRDefault="002D68E6">
      <w:pPr>
        <w:pStyle w:val="BodyA"/>
        <w:rPr>
          <w:rFonts w:ascii="Times New Roman" w:eastAsia="Times New Roman" w:hAnsi="Times New Roman" w:cs="Times New Roman"/>
          <w:u w:val="single"/>
          <w:lang w:val="en-US"/>
        </w:rPr>
      </w:pPr>
      <w:r>
        <w:rPr>
          <w:rFonts w:ascii="Times New Roman" w:hAnsi="Times New Roman"/>
          <w:u w:val="single"/>
          <w:lang w:val="en-US"/>
        </w:rPr>
        <w:t>Vandalism 4.1</w:t>
      </w:r>
    </w:p>
    <w:p w14:paraId="07FB0189" w14:textId="77777777" w:rsidR="00A71363" w:rsidRDefault="002D68E6">
      <w:pPr>
        <w:pStyle w:val="BodyA"/>
        <w:rPr>
          <w:rFonts w:ascii="Times New Roman" w:eastAsia="Times New Roman" w:hAnsi="Times New Roman" w:cs="Times New Roman"/>
          <w:lang w:val="en-US"/>
        </w:rPr>
      </w:pPr>
      <w:r>
        <w:rPr>
          <w:rFonts w:ascii="Times New Roman" w:hAnsi="Times New Roman"/>
          <w:lang w:val="en-US"/>
        </w:rPr>
        <w:t xml:space="preserve">Vandalism does not seem to be an issue in the park other than the odd word carved into the trees. The only other vandalism which I located on the site was on the castle grounds gift shop writing “never open”. </w:t>
      </w:r>
    </w:p>
    <w:p w14:paraId="43769972" w14:textId="77777777" w:rsidR="00A71363" w:rsidRDefault="002D68E6">
      <w:pPr>
        <w:pStyle w:val="BodyA"/>
        <w:rPr>
          <w:rFonts w:ascii="Times New Roman" w:eastAsia="Times New Roman" w:hAnsi="Times New Roman" w:cs="Times New Roman"/>
          <w:lang w:val="en-US"/>
        </w:rPr>
      </w:pPr>
      <w:r>
        <w:rPr>
          <w:rFonts w:ascii="Times New Roman" w:hAnsi="Times New Roman"/>
          <w:lang w:val="en-US"/>
        </w:rPr>
        <w:t xml:space="preserve">There is also a link of vandalism due to public perception. It can seem as though the park is not being managed properly to the untrained eye which can rub off badly on the park users. For example; if there is an ‘unkept’ part of land, the fallen beech stumps perhaps, to the public this may seem like laziness that is it not cleared up and taken away. But in fact, it is acting as a habitat to increase biodiversity. </w:t>
      </w:r>
    </w:p>
    <w:p w14:paraId="37E9787D" w14:textId="77777777" w:rsidR="00A71363" w:rsidRDefault="002D68E6">
      <w:pPr>
        <w:pStyle w:val="BodyA"/>
        <w:rPr>
          <w:rFonts w:ascii="Times New Roman" w:eastAsia="Times New Roman" w:hAnsi="Times New Roman" w:cs="Times New Roman"/>
          <w:lang w:val="en-US"/>
        </w:rPr>
      </w:pPr>
      <w:r>
        <w:rPr>
          <w:rFonts w:ascii="Times New Roman" w:hAnsi="Times New Roman"/>
          <w:lang w:val="en-US"/>
        </w:rPr>
        <w:t xml:space="preserve">To combat negative public perceptions, clear signs where the work is being done explain the conservation side of it to educate the public, instead of causing upset. </w:t>
      </w:r>
    </w:p>
    <w:p w14:paraId="12C03798" w14:textId="77777777" w:rsidR="00A71363" w:rsidRDefault="002D68E6">
      <w:pPr>
        <w:pStyle w:val="BodyA"/>
        <w:rPr>
          <w:rFonts w:ascii="Times New Roman" w:eastAsia="Times New Roman" w:hAnsi="Times New Roman" w:cs="Times New Roman"/>
          <w:u w:val="single"/>
          <w:lang w:val="en-US"/>
        </w:rPr>
      </w:pPr>
      <w:r>
        <w:rPr>
          <w:rFonts w:ascii="Times New Roman" w:hAnsi="Times New Roman"/>
          <w:u w:val="single"/>
          <w:lang w:val="en-US"/>
        </w:rPr>
        <w:t>Tourism 4.2</w:t>
      </w:r>
    </w:p>
    <w:p w14:paraId="73217012" w14:textId="77777777" w:rsidR="00A71363" w:rsidRDefault="002D68E6">
      <w:pPr>
        <w:pStyle w:val="BodyA"/>
        <w:rPr>
          <w:rFonts w:ascii="Times New Roman" w:eastAsia="Times New Roman" w:hAnsi="Times New Roman" w:cs="Times New Roman"/>
          <w:lang w:val="en-US"/>
        </w:rPr>
      </w:pPr>
      <w:r>
        <w:rPr>
          <w:rFonts w:ascii="Times New Roman" w:hAnsi="Times New Roman"/>
          <w:lang w:val="en-US"/>
        </w:rPr>
        <w:t xml:space="preserve">There is a large interest in the castle amongst the paranormal community which the castle entertains ghost tours for guests who wish and pay for the experience. There is the historic interest of the castle belonging to famous opera singer Adelina Patti which attracts tourism also. </w:t>
      </w:r>
    </w:p>
    <w:p w14:paraId="64D56909" w14:textId="77777777" w:rsidR="00A71363" w:rsidRDefault="002D68E6">
      <w:pPr>
        <w:pStyle w:val="BodyA"/>
        <w:rPr>
          <w:rFonts w:ascii="Times New Roman" w:eastAsia="Times New Roman" w:hAnsi="Times New Roman" w:cs="Times New Roman"/>
          <w:u w:val="single"/>
          <w:lang w:val="en-US"/>
        </w:rPr>
      </w:pPr>
      <w:r>
        <w:rPr>
          <w:rFonts w:ascii="Times New Roman" w:hAnsi="Times New Roman"/>
          <w:u w:val="single"/>
          <w:lang w:val="en-US"/>
        </w:rPr>
        <w:t>Litter 4.3</w:t>
      </w:r>
    </w:p>
    <w:p w14:paraId="6A2B59E8" w14:textId="77777777" w:rsidR="00A71363" w:rsidRDefault="002D68E6" w:rsidP="009F5AA1">
      <w:pPr>
        <w:pStyle w:val="BodyA"/>
        <w:spacing w:after="0"/>
        <w:rPr>
          <w:rFonts w:ascii="Times New Roman" w:eastAsia="Times New Roman" w:hAnsi="Times New Roman" w:cs="Times New Roman"/>
          <w:lang w:val="en-US"/>
        </w:rPr>
      </w:pPr>
      <w:r>
        <w:rPr>
          <w:rFonts w:ascii="Times New Roman" w:hAnsi="Times New Roman"/>
          <w:lang w:val="en-US"/>
        </w:rPr>
        <w:t>There are no litter bins on site for these purposes:</w:t>
      </w:r>
    </w:p>
    <w:p w14:paraId="1C24F8BE" w14:textId="77777777" w:rsidR="00A71363" w:rsidRDefault="002D68E6" w:rsidP="009F5AA1">
      <w:pPr>
        <w:pStyle w:val="BodyA"/>
        <w:numPr>
          <w:ilvl w:val="0"/>
          <w:numId w:val="4"/>
        </w:numPr>
        <w:spacing w:after="0"/>
        <w:rPr>
          <w:rFonts w:ascii="Times New Roman" w:eastAsia="Times New Roman" w:hAnsi="Times New Roman" w:cs="Times New Roman"/>
          <w:lang w:val="en-US"/>
        </w:rPr>
      </w:pPr>
      <w:r>
        <w:rPr>
          <w:rFonts w:ascii="Times New Roman" w:hAnsi="Times New Roman"/>
          <w:lang w:val="en-US"/>
        </w:rPr>
        <w:t>Wildlife disturb bins causing a bigger mess</w:t>
      </w:r>
    </w:p>
    <w:p w14:paraId="5167543C" w14:textId="77777777" w:rsidR="00A71363" w:rsidRDefault="002D68E6" w:rsidP="009F5AA1">
      <w:pPr>
        <w:pStyle w:val="BodyA"/>
        <w:numPr>
          <w:ilvl w:val="0"/>
          <w:numId w:val="4"/>
        </w:numPr>
        <w:spacing w:after="0"/>
        <w:rPr>
          <w:rFonts w:ascii="Times New Roman" w:eastAsia="Times New Roman" w:hAnsi="Times New Roman" w:cs="Times New Roman"/>
          <w:lang w:val="en-US"/>
        </w:rPr>
      </w:pPr>
      <w:r>
        <w:rPr>
          <w:rFonts w:ascii="Times New Roman" w:hAnsi="Times New Roman"/>
          <w:lang w:val="en-US"/>
        </w:rPr>
        <w:t>wildlife may be at risk to injury from litter</w:t>
      </w:r>
    </w:p>
    <w:p w14:paraId="04175904" w14:textId="77777777" w:rsidR="00A71363" w:rsidRDefault="002D68E6" w:rsidP="009F5AA1">
      <w:pPr>
        <w:pStyle w:val="BodyA"/>
        <w:numPr>
          <w:ilvl w:val="0"/>
          <w:numId w:val="4"/>
        </w:numPr>
        <w:spacing w:after="0"/>
        <w:rPr>
          <w:rFonts w:ascii="Times New Roman" w:eastAsia="Times New Roman" w:hAnsi="Times New Roman" w:cs="Times New Roman"/>
          <w:lang w:val="en-US"/>
        </w:rPr>
      </w:pPr>
      <w:r>
        <w:rPr>
          <w:rFonts w:ascii="Times New Roman" w:hAnsi="Times New Roman"/>
          <w:lang w:val="en-US"/>
        </w:rPr>
        <w:t xml:space="preserve">Staff to empty bins is limited </w:t>
      </w:r>
    </w:p>
    <w:p w14:paraId="0EBEB26B" w14:textId="77777777" w:rsidR="00A71363" w:rsidRDefault="002D68E6" w:rsidP="009F5AA1">
      <w:pPr>
        <w:pStyle w:val="BodyA"/>
        <w:numPr>
          <w:ilvl w:val="0"/>
          <w:numId w:val="4"/>
        </w:numPr>
        <w:spacing w:after="0"/>
        <w:rPr>
          <w:rFonts w:ascii="Times New Roman" w:eastAsia="Times New Roman" w:hAnsi="Times New Roman" w:cs="Times New Roman"/>
          <w:lang w:val="en-US"/>
        </w:rPr>
      </w:pPr>
      <w:r>
        <w:rPr>
          <w:rFonts w:ascii="Times New Roman" w:hAnsi="Times New Roman"/>
          <w:lang w:val="en-US"/>
        </w:rPr>
        <w:t xml:space="preserve">The local authority makes a charge per bag for removal and funds are limited </w:t>
      </w:r>
    </w:p>
    <w:p w14:paraId="44CF5CAE" w14:textId="77777777" w:rsidR="00A71363" w:rsidRDefault="002D68E6">
      <w:pPr>
        <w:pStyle w:val="BodyA"/>
        <w:rPr>
          <w:rFonts w:ascii="Times New Roman" w:eastAsia="Times New Roman" w:hAnsi="Times New Roman" w:cs="Times New Roman"/>
          <w:u w:val="single"/>
          <w:lang w:val="en-US"/>
        </w:rPr>
      </w:pPr>
      <w:r>
        <w:rPr>
          <w:rFonts w:ascii="Times New Roman" w:hAnsi="Times New Roman"/>
          <w:u w:val="single"/>
          <w:lang w:val="en-US"/>
        </w:rPr>
        <w:t>Visitor pressure 4.4</w:t>
      </w:r>
    </w:p>
    <w:p w14:paraId="622366AF" w14:textId="77777777" w:rsidR="00A71363" w:rsidRDefault="002D68E6">
      <w:pPr>
        <w:pStyle w:val="BodyA"/>
        <w:rPr>
          <w:rFonts w:ascii="Times New Roman" w:eastAsia="Times New Roman" w:hAnsi="Times New Roman" w:cs="Times New Roman"/>
          <w:lang w:val="en-US"/>
        </w:rPr>
      </w:pPr>
      <w:r>
        <w:rPr>
          <w:rFonts w:ascii="Times New Roman" w:hAnsi="Times New Roman"/>
          <w:lang w:val="en-US"/>
        </w:rPr>
        <w:t xml:space="preserve">The park is used daily by the public. With this heavy footfall parts of the park </w:t>
      </w:r>
      <w:proofErr w:type="gramStart"/>
      <w:r>
        <w:rPr>
          <w:rFonts w:ascii="Times New Roman" w:hAnsi="Times New Roman"/>
          <w:lang w:val="en-US"/>
        </w:rPr>
        <w:t>is</w:t>
      </w:r>
      <w:proofErr w:type="gramEnd"/>
      <w:r>
        <w:rPr>
          <w:rFonts w:ascii="Times New Roman" w:hAnsi="Times New Roman"/>
          <w:lang w:val="en-US"/>
        </w:rPr>
        <w:t xml:space="preserve"> bound to be impacted. Potential risks from this could include soil erosion, soil compaction and root damage, increased amount of litter etc.</w:t>
      </w:r>
    </w:p>
    <w:p w14:paraId="032741DC" w14:textId="77777777" w:rsidR="00A71363" w:rsidRDefault="002D68E6">
      <w:pPr>
        <w:pStyle w:val="BodyA"/>
        <w:rPr>
          <w:rFonts w:ascii="Times New Roman" w:eastAsia="Times New Roman" w:hAnsi="Times New Roman" w:cs="Times New Roman"/>
          <w:lang w:val="en-US"/>
        </w:rPr>
      </w:pPr>
      <w:r>
        <w:rPr>
          <w:rFonts w:ascii="Times New Roman" w:hAnsi="Times New Roman"/>
          <w:u w:val="single"/>
          <w:lang w:val="en-US"/>
        </w:rPr>
        <w:t>Funding 5.0</w:t>
      </w:r>
    </w:p>
    <w:p w14:paraId="1416592F" w14:textId="77777777" w:rsidR="00A71363" w:rsidRDefault="002D68E6">
      <w:pPr>
        <w:pStyle w:val="BodyA"/>
        <w:rPr>
          <w:rFonts w:ascii="Times New Roman" w:eastAsia="Times New Roman" w:hAnsi="Times New Roman" w:cs="Times New Roman"/>
          <w:u w:val="single"/>
          <w:lang w:val="en-US"/>
        </w:rPr>
      </w:pPr>
      <w:r>
        <w:rPr>
          <w:rFonts w:ascii="Times New Roman" w:hAnsi="Times New Roman"/>
          <w:u w:val="single"/>
          <w:lang w:val="en-US"/>
        </w:rPr>
        <w:t>Budget 5.1</w:t>
      </w:r>
    </w:p>
    <w:p w14:paraId="386825C3" w14:textId="13BF83CC" w:rsidR="00A71363" w:rsidRDefault="002D68E6">
      <w:pPr>
        <w:pStyle w:val="BodyA"/>
        <w:rPr>
          <w:rFonts w:ascii="Times New Roman" w:eastAsia="Times New Roman" w:hAnsi="Times New Roman" w:cs="Times New Roman"/>
          <w:lang w:val="en-US"/>
        </w:rPr>
      </w:pPr>
      <w:r>
        <w:rPr>
          <w:rFonts w:ascii="Times New Roman" w:hAnsi="Times New Roman"/>
          <w:lang w:val="en-US"/>
        </w:rPr>
        <w:t xml:space="preserve">The total budget for the park is £47,577 which after other expenditures are subtracted, such as staff payment and commitments, there is £3,225 left to work with. The park was funded £35,000 for a geopark </w:t>
      </w:r>
      <w:r w:rsidR="00F17B89">
        <w:rPr>
          <w:rFonts w:ascii="Times New Roman" w:hAnsi="Times New Roman"/>
          <w:lang w:val="en-US"/>
        </w:rPr>
        <w:t>center</w:t>
      </w:r>
      <w:r>
        <w:rPr>
          <w:rFonts w:ascii="Times New Roman" w:hAnsi="Times New Roman"/>
          <w:lang w:val="en-US"/>
        </w:rPr>
        <w:t xml:space="preserve"> project but the spending has been delayed. (BBNPA, 2018) </w:t>
      </w:r>
    </w:p>
    <w:p w14:paraId="0E7D717A" w14:textId="77777777" w:rsidR="00A71363" w:rsidRDefault="002D68E6">
      <w:pPr>
        <w:pStyle w:val="BodyA"/>
        <w:rPr>
          <w:rFonts w:ascii="Times New Roman" w:eastAsia="Times New Roman" w:hAnsi="Times New Roman" w:cs="Times New Roman"/>
          <w:u w:val="single"/>
          <w:lang w:val="en-US"/>
        </w:rPr>
      </w:pPr>
      <w:r>
        <w:rPr>
          <w:rFonts w:ascii="Times New Roman" w:hAnsi="Times New Roman"/>
          <w:u w:val="single"/>
          <w:lang w:val="en-US"/>
        </w:rPr>
        <w:t>Staffing 5.2</w:t>
      </w:r>
    </w:p>
    <w:p w14:paraId="7D76FB4E" w14:textId="526EFC9F" w:rsidR="00A71363" w:rsidRDefault="002D68E6">
      <w:pPr>
        <w:pStyle w:val="BodyA"/>
        <w:rPr>
          <w:rFonts w:ascii="Times New Roman" w:eastAsia="Times New Roman" w:hAnsi="Times New Roman" w:cs="Times New Roman"/>
          <w:lang w:val="en-US"/>
        </w:rPr>
      </w:pPr>
      <w:r>
        <w:rPr>
          <w:rFonts w:ascii="Times New Roman" w:hAnsi="Times New Roman"/>
          <w:lang w:val="en-US"/>
        </w:rPr>
        <w:t xml:space="preserve">In the 2003 report is mentioned that there might be staff being made redundant from the park due to little income and funding. </w:t>
      </w:r>
    </w:p>
    <w:p w14:paraId="5BD5F947" w14:textId="0E7D7140" w:rsidR="002D68E6" w:rsidRDefault="002D68E6">
      <w:pPr>
        <w:pStyle w:val="BodyA"/>
        <w:rPr>
          <w:rFonts w:ascii="Times New Roman" w:eastAsia="Times New Roman" w:hAnsi="Times New Roman" w:cs="Times New Roman"/>
          <w:lang w:val="en-US"/>
        </w:rPr>
      </w:pPr>
      <w:r>
        <w:rPr>
          <w:rFonts w:ascii="Times New Roman" w:hAnsi="Times New Roman"/>
          <w:lang w:val="en-US"/>
        </w:rPr>
        <w:t>“Over two-thirds of the revenue expenditure of the site is spend on staff resources. Continued pressure on the budget could lead to changes in the extent of staffing on site. External funding opportunities are constantly sought to reduce overall costs to the national park authority”</w:t>
      </w:r>
      <w:r w:rsidR="00F17B89" w:rsidRPr="00F17B89">
        <w:rPr>
          <w:rFonts w:ascii="Times New Roman" w:hAnsi="Times New Roman"/>
          <w:lang w:val="en-US"/>
        </w:rPr>
        <w:t xml:space="preserve"> </w:t>
      </w:r>
      <w:r w:rsidR="00F17B89">
        <w:rPr>
          <w:rFonts w:ascii="Times New Roman" w:hAnsi="Times New Roman"/>
          <w:lang w:val="en-US"/>
        </w:rPr>
        <w:t>(BBNPA, 2001 -2004)</w:t>
      </w:r>
    </w:p>
    <w:p w14:paraId="4601F69B" w14:textId="023C3BFD" w:rsidR="00A71363" w:rsidRPr="002D68E6" w:rsidRDefault="002D68E6">
      <w:pPr>
        <w:pStyle w:val="BodyA"/>
        <w:rPr>
          <w:rFonts w:ascii="Times New Roman" w:eastAsia="Times New Roman" w:hAnsi="Times New Roman" w:cs="Times New Roman"/>
          <w:lang w:val="en-US"/>
        </w:rPr>
      </w:pPr>
      <w:r>
        <w:rPr>
          <w:rFonts w:ascii="Times New Roman" w:hAnsi="Times New Roman"/>
          <w:u w:val="single"/>
          <w:lang w:val="en-US"/>
        </w:rPr>
        <w:lastRenderedPageBreak/>
        <w:t>Recommendations 6.0</w:t>
      </w:r>
    </w:p>
    <w:p w14:paraId="545E7F1C" w14:textId="77777777" w:rsidR="00A71363" w:rsidRDefault="002D68E6">
      <w:pPr>
        <w:pStyle w:val="BodyA"/>
        <w:rPr>
          <w:rFonts w:ascii="Times New Roman" w:eastAsia="Times New Roman" w:hAnsi="Times New Roman" w:cs="Times New Roman"/>
          <w:lang w:val="en-US"/>
        </w:rPr>
      </w:pPr>
      <w:r>
        <w:rPr>
          <w:rFonts w:ascii="Times New Roman" w:hAnsi="Times New Roman"/>
          <w:u w:val="single"/>
          <w:lang w:val="en-US"/>
        </w:rPr>
        <w:t>Community food garden and orchard</w:t>
      </w:r>
    </w:p>
    <w:p w14:paraId="483F371A" w14:textId="77777777" w:rsidR="00A71363" w:rsidRDefault="002D68E6">
      <w:pPr>
        <w:pStyle w:val="BodyB"/>
        <w:spacing w:after="160" w:line="259" w:lineRule="auto"/>
        <w:rPr>
          <w:sz w:val="22"/>
          <w:szCs w:val="22"/>
        </w:rPr>
      </w:pPr>
      <w:r>
        <w:rPr>
          <w:sz w:val="22"/>
          <w:szCs w:val="22"/>
        </w:rPr>
        <w:t xml:space="preserve">I think that there could be more </w:t>
      </w:r>
      <w:proofErr w:type="spellStart"/>
      <w:r>
        <w:rPr>
          <w:sz w:val="22"/>
          <w:szCs w:val="22"/>
        </w:rPr>
        <w:t>utilisation</w:t>
      </w:r>
      <w:proofErr w:type="spellEnd"/>
      <w:r>
        <w:rPr>
          <w:sz w:val="22"/>
          <w:szCs w:val="22"/>
        </w:rPr>
        <w:t xml:space="preserve"> of the grassland in the park as they are currently just used for the public to walk though. Community food gardens are a great way of utilising soil/space and gathering a community of all ages and abilities together. </w:t>
      </w:r>
    </w:p>
    <w:p w14:paraId="3C31C9CC" w14:textId="77777777" w:rsidR="00A71363" w:rsidRDefault="002D68E6">
      <w:pPr>
        <w:pStyle w:val="BodyB"/>
        <w:spacing w:after="160" w:line="259" w:lineRule="auto"/>
      </w:pPr>
      <w:r>
        <w:rPr>
          <w:sz w:val="22"/>
          <w:szCs w:val="22"/>
        </w:rPr>
        <w:t xml:space="preserve">I think that something similar to could be implemented in Craig Y Nos country park, mainly concentrated by the pavilion lawn or hay meadow due to the amount of space, access and clear </w:t>
      </w:r>
      <w:proofErr w:type="spellStart"/>
      <w:r>
        <w:rPr>
          <w:sz w:val="22"/>
          <w:szCs w:val="22"/>
        </w:rPr>
        <w:t>canopae</w:t>
      </w:r>
      <w:proofErr w:type="spellEnd"/>
      <w:r>
        <w:rPr>
          <w:sz w:val="22"/>
          <w:szCs w:val="22"/>
        </w:rPr>
        <w:t xml:space="preserve"> for tree growth. This would be managed by the team of volunteers and eventually as more people come, more regular volunteers would become available. </w:t>
      </w:r>
    </w:p>
    <w:p w14:paraId="5D17596B" w14:textId="103BF9D2" w:rsidR="00A71363" w:rsidRDefault="3CC200C8" w:rsidP="3CC200C8">
      <w:pPr>
        <w:pStyle w:val="BodyB"/>
        <w:spacing w:after="160" w:line="259" w:lineRule="auto"/>
        <w:rPr>
          <w:sz w:val="22"/>
          <w:szCs w:val="22"/>
        </w:rPr>
      </w:pPr>
      <w:r w:rsidRPr="3CC200C8">
        <w:rPr>
          <w:sz w:val="22"/>
          <w:szCs w:val="22"/>
        </w:rPr>
        <w:t xml:space="preserve">There is an issue with fencing with the public as many people take it upon themselves to remove it or cut a part of it as they don’t think that it should be there. To combat this with the introduction of the food garden - instead of a wire fence, have a line of troughs with produce growing inside. To give it a more natural aesthetic, apple trees (Malus </w:t>
      </w:r>
      <w:proofErr w:type="spellStart"/>
      <w:r w:rsidRPr="3CC200C8">
        <w:rPr>
          <w:sz w:val="22"/>
          <w:szCs w:val="22"/>
        </w:rPr>
        <w:t>domestica</w:t>
      </w:r>
      <w:proofErr w:type="spellEnd"/>
      <w:r w:rsidRPr="3CC200C8">
        <w:rPr>
          <w:sz w:val="22"/>
          <w:szCs w:val="22"/>
        </w:rPr>
        <w:t xml:space="preserve">) could be planted in-between the troughs. This utilises the space more efficiently and mostly removes the risk of vandalism, it would also be aesthetically pleasing and could encourage passersby to join the community. </w:t>
      </w:r>
    </w:p>
    <w:p w14:paraId="63CE548E" w14:textId="2CD3A3F7" w:rsidR="00A71363" w:rsidRDefault="3CC200C8" w:rsidP="3CC200C8">
      <w:pPr>
        <w:pStyle w:val="BodyB"/>
        <w:spacing w:after="160" w:line="259" w:lineRule="auto"/>
        <w:rPr>
          <w:sz w:val="22"/>
          <w:szCs w:val="22"/>
        </w:rPr>
      </w:pPr>
      <w:r w:rsidRPr="3CC200C8">
        <w:rPr>
          <w:sz w:val="22"/>
          <w:szCs w:val="22"/>
        </w:rPr>
        <w:t xml:space="preserve">The land just before the pavilion garden which would provide ample enough space to plant an orchard but the canapé is quite dense so not enough light would get through to the trees. The hay meadow floods often, and the pavilion lawn is starting to flood too. Apple trees are quite hardy but any plant which is submerged in water for too long will drown. </w:t>
      </w:r>
      <w:proofErr w:type="spellStart"/>
      <w:r w:rsidRPr="3CC200C8">
        <w:rPr>
          <w:sz w:val="22"/>
          <w:szCs w:val="22"/>
        </w:rPr>
        <w:t>Belleni</w:t>
      </w:r>
      <w:proofErr w:type="spellEnd"/>
      <w:r w:rsidRPr="3CC200C8">
        <w:rPr>
          <w:sz w:val="22"/>
          <w:szCs w:val="22"/>
        </w:rPr>
        <w:t xml:space="preserve"> (2014) implemented a method of planting called “Mounding” in </w:t>
      </w:r>
      <w:proofErr w:type="spellStart"/>
      <w:r w:rsidRPr="3CC200C8">
        <w:rPr>
          <w:sz w:val="22"/>
          <w:szCs w:val="22"/>
        </w:rPr>
        <w:t>Craigton</w:t>
      </w:r>
      <w:proofErr w:type="spellEnd"/>
      <w:r w:rsidRPr="3CC200C8">
        <w:rPr>
          <w:sz w:val="22"/>
          <w:szCs w:val="22"/>
        </w:rPr>
        <w:t xml:space="preserve"> Farm in Scotland. This involves creating a mound which is made of turf chopped up and soil. This is where you would plant the tree in the mound which would allow the root ball to exist above ground and will spend less time submerged in water. The initial aesthetics of this could upset the community but efforts to create even mounding and plant grass on the bare patches of land to restore it to look as natural as possible.</w:t>
      </w:r>
    </w:p>
    <w:p w14:paraId="688EE8AD" w14:textId="60DBC551" w:rsidR="00A71363" w:rsidRDefault="3CC200C8" w:rsidP="3CC200C8">
      <w:pPr>
        <w:pStyle w:val="BodyB"/>
        <w:spacing w:after="160" w:line="259" w:lineRule="auto"/>
        <w:rPr>
          <w:sz w:val="22"/>
          <w:szCs w:val="22"/>
        </w:rPr>
      </w:pPr>
      <w:r w:rsidRPr="3CC200C8">
        <w:rPr>
          <w:sz w:val="22"/>
          <w:szCs w:val="22"/>
        </w:rPr>
        <w:t xml:space="preserve">There was a heritage lottery funded project - “The Heritage of Orchard and Cider Making in Wales” in 2016 to 2018. This project worked with 13 communities in Wales to either plant or to regenerate orchards which included Welsh heritage cider apple and pear varieties, with a grand total of 926 trees planted. This project involved volunteers across all communities which were provided training.  (Heritage of Orchards and cider making in Wales, 2016 -2018) The closed orchard to Craig Y Nos is in </w:t>
      </w:r>
      <w:proofErr w:type="spellStart"/>
      <w:r w:rsidRPr="3CC200C8">
        <w:rPr>
          <w:sz w:val="22"/>
          <w:szCs w:val="22"/>
        </w:rPr>
        <w:t>Glynneath</w:t>
      </w:r>
      <w:proofErr w:type="spellEnd"/>
      <w:r w:rsidRPr="3CC200C8">
        <w:rPr>
          <w:sz w:val="22"/>
          <w:szCs w:val="22"/>
        </w:rPr>
        <w:t xml:space="preserve"> which is a 15-minute drive away. Advice could be sought after possibly in exchange for volunteer hours. </w:t>
      </w:r>
    </w:p>
    <w:p w14:paraId="4D81205F" w14:textId="77777777" w:rsidR="00A71363" w:rsidRDefault="002D68E6">
      <w:pPr>
        <w:pStyle w:val="BodyB"/>
        <w:spacing w:after="160" w:line="259" w:lineRule="auto"/>
        <w:rPr>
          <w:sz w:val="22"/>
          <w:szCs w:val="22"/>
        </w:rPr>
      </w:pPr>
      <w:r>
        <w:rPr>
          <w:sz w:val="22"/>
          <w:szCs w:val="22"/>
        </w:rPr>
        <w:t xml:space="preserve">The insects which are attracted to fruit orchard will also support bird and mammal populations, overall increasing the biodiversity of the park. There are many different apples used for cider so a variety could be planted such as </w:t>
      </w:r>
      <w:proofErr w:type="spellStart"/>
      <w:r>
        <w:rPr>
          <w:sz w:val="22"/>
          <w:szCs w:val="22"/>
        </w:rPr>
        <w:t>Foxwhelp</w:t>
      </w:r>
      <w:proofErr w:type="spellEnd"/>
      <w:r>
        <w:rPr>
          <w:sz w:val="22"/>
          <w:szCs w:val="22"/>
        </w:rPr>
        <w:t xml:space="preserve">, </w:t>
      </w:r>
      <w:proofErr w:type="spellStart"/>
      <w:r>
        <w:rPr>
          <w:sz w:val="22"/>
          <w:szCs w:val="22"/>
        </w:rPr>
        <w:t>Yarlington</w:t>
      </w:r>
      <w:proofErr w:type="spellEnd"/>
      <w:r>
        <w:rPr>
          <w:sz w:val="22"/>
          <w:szCs w:val="22"/>
        </w:rPr>
        <w:t xml:space="preserve"> Mill and </w:t>
      </w:r>
      <w:proofErr w:type="spellStart"/>
      <w:r>
        <w:rPr>
          <w:sz w:val="22"/>
          <w:szCs w:val="22"/>
        </w:rPr>
        <w:t>Dabinett</w:t>
      </w:r>
      <w:proofErr w:type="spellEnd"/>
      <w:r>
        <w:rPr>
          <w:sz w:val="22"/>
          <w:szCs w:val="22"/>
        </w:rPr>
        <w:t xml:space="preserve">. These trees range around £10 - £20 each on online sites such as “Adams Apples”. (Adams Apples, 2019) A cider press can be made with timber found in the park following a DIY video on YouTube. </w:t>
      </w:r>
    </w:p>
    <w:p w14:paraId="6DC3A916" w14:textId="77777777" w:rsidR="00A71363" w:rsidRDefault="002D68E6">
      <w:pPr>
        <w:pStyle w:val="BodyB"/>
        <w:spacing w:after="160" w:line="259" w:lineRule="auto"/>
        <w:rPr>
          <w:sz w:val="22"/>
          <w:szCs w:val="22"/>
        </w:rPr>
      </w:pPr>
      <w:r>
        <w:rPr>
          <w:sz w:val="22"/>
          <w:szCs w:val="22"/>
        </w:rPr>
        <w:t>I think that utilising land for produce is a good idea to raise more income for the park and also to get the community more involved with it. If the public are more engaged with the park then there will become more awareness of how important donation is which in turn, could encourage more of the local communities to donate more often.</w:t>
      </w:r>
    </w:p>
    <w:p w14:paraId="063AA343" w14:textId="3AC9049E" w:rsidR="009F5AA1" w:rsidRDefault="009F5AA1">
      <w:pPr>
        <w:pStyle w:val="BodyB"/>
        <w:spacing w:after="160" w:line="259" w:lineRule="auto"/>
        <w:rPr>
          <w:sz w:val="22"/>
          <w:szCs w:val="22"/>
        </w:rPr>
      </w:pPr>
    </w:p>
    <w:p w14:paraId="6E32AF9A" w14:textId="3F23A411" w:rsidR="002D68E6" w:rsidRDefault="002D68E6" w:rsidP="3CC200C8">
      <w:pPr>
        <w:pStyle w:val="BodyB"/>
        <w:spacing w:after="160" w:line="259" w:lineRule="auto"/>
        <w:rPr>
          <w:sz w:val="22"/>
          <w:szCs w:val="22"/>
        </w:rPr>
      </w:pPr>
    </w:p>
    <w:p w14:paraId="789B2D16" w14:textId="00F7E1D5" w:rsidR="3CC200C8" w:rsidRDefault="3CC200C8" w:rsidP="3CC200C8">
      <w:pPr>
        <w:pStyle w:val="BodyB"/>
        <w:spacing w:after="160" w:line="259" w:lineRule="auto"/>
        <w:rPr>
          <w:sz w:val="22"/>
          <w:szCs w:val="22"/>
        </w:rPr>
      </w:pPr>
    </w:p>
    <w:p w14:paraId="16040CBC" w14:textId="60B453A4" w:rsidR="3CC200C8" w:rsidRDefault="3CC200C8" w:rsidP="3CC200C8">
      <w:pPr>
        <w:pStyle w:val="BodyB"/>
        <w:spacing w:after="160" w:line="259" w:lineRule="auto"/>
        <w:rPr>
          <w:sz w:val="22"/>
          <w:szCs w:val="22"/>
        </w:rPr>
      </w:pPr>
    </w:p>
    <w:p w14:paraId="1295F4F8" w14:textId="791D2573" w:rsidR="00A71363" w:rsidRDefault="002D68E6">
      <w:pPr>
        <w:pStyle w:val="BodyB"/>
        <w:spacing w:after="160" w:line="259" w:lineRule="auto"/>
        <w:rPr>
          <w:sz w:val="22"/>
          <w:szCs w:val="22"/>
        </w:rPr>
      </w:pPr>
      <w:r>
        <w:rPr>
          <w:sz w:val="22"/>
          <w:szCs w:val="22"/>
          <w:u w:val="single"/>
        </w:rPr>
        <w:lastRenderedPageBreak/>
        <w:t>Funding</w:t>
      </w:r>
      <w:r>
        <w:rPr>
          <w:sz w:val="22"/>
          <w:szCs w:val="22"/>
        </w:rPr>
        <w:t>.</w:t>
      </w:r>
    </w:p>
    <w:p w14:paraId="1DE38757" w14:textId="608E1394" w:rsidR="00A71363" w:rsidRDefault="002D68E6">
      <w:pPr>
        <w:pStyle w:val="BodyB"/>
        <w:spacing w:after="160" w:line="259" w:lineRule="auto"/>
        <w:rPr>
          <w:sz w:val="22"/>
          <w:szCs w:val="22"/>
        </w:rPr>
      </w:pPr>
      <w:r>
        <w:rPr>
          <w:sz w:val="22"/>
          <w:szCs w:val="22"/>
        </w:rPr>
        <w:t xml:space="preserve">To fund these </w:t>
      </w:r>
      <w:proofErr w:type="gramStart"/>
      <w:r>
        <w:rPr>
          <w:sz w:val="22"/>
          <w:szCs w:val="22"/>
        </w:rPr>
        <w:t>ideas</w:t>
      </w:r>
      <w:proofErr w:type="gramEnd"/>
      <w:r>
        <w:rPr>
          <w:sz w:val="22"/>
          <w:szCs w:val="22"/>
        </w:rPr>
        <w:t xml:space="preserve"> I suggest working with the castle and providing them with a section of the car park, maybe 20 spaces, which the castle can pay for an overnight stay at a premium of £5 each. This would only be implemented when there is a wedding or an overnight function on which there are many </w:t>
      </w:r>
      <w:r w:rsidR="00F17B89">
        <w:rPr>
          <w:sz w:val="22"/>
          <w:szCs w:val="22"/>
        </w:rPr>
        <w:t>cars. Due</w:t>
      </w:r>
      <w:r>
        <w:rPr>
          <w:sz w:val="22"/>
          <w:szCs w:val="22"/>
        </w:rPr>
        <w:t xml:space="preserve"> to the popularity of the castle, if the car park was used say once or twice a month for this purpose it could potentially generate £1,200 - £2,400 annually which could go towards funding trees, seeds and equipment. </w:t>
      </w:r>
    </w:p>
    <w:p w14:paraId="3CCBE5C1" w14:textId="77777777" w:rsidR="00A71363" w:rsidRDefault="002D68E6">
      <w:pPr>
        <w:pStyle w:val="BodyB"/>
        <w:spacing w:after="160" w:line="259" w:lineRule="auto"/>
        <w:rPr>
          <w:sz w:val="22"/>
          <w:szCs w:val="22"/>
        </w:rPr>
      </w:pPr>
      <w:r>
        <w:rPr>
          <w:sz w:val="22"/>
          <w:szCs w:val="22"/>
        </w:rPr>
        <w:t xml:space="preserve">Another possible way to raise funds for the park is to put on an event but somewhere more accessible, such as at the Patti Pavilion in Swansea. An event such as an opera concert in memory of Adelina Patti to raise funds for her park.  Events like this have been done successfully in the park but it requires driving, Victoria park is a fully accessible park surrounded by urban environment which could encourage more people to come. </w:t>
      </w:r>
    </w:p>
    <w:p w14:paraId="7539EC16" w14:textId="77777777" w:rsidR="00A71363" w:rsidRDefault="002D68E6">
      <w:pPr>
        <w:pStyle w:val="BodyB"/>
        <w:spacing w:after="160" w:line="259" w:lineRule="auto"/>
        <w:rPr>
          <w:sz w:val="22"/>
          <w:szCs w:val="22"/>
        </w:rPr>
      </w:pPr>
      <w:r>
        <w:rPr>
          <w:sz w:val="22"/>
          <w:szCs w:val="22"/>
        </w:rPr>
        <w:t>To keep this project funded, once there are enough apples to make some cider there could be a day event ran by the volunteers which would involve picking, pressing, bottling etc. Tastings of the cider could be done and can be made suitable for children under the age of 18 by tasting the apple juice before the fermentation. Tickets could be purchased for £10 per person and have deals such as having a family ticket, perhaps 2 adults and children for £25.</w:t>
      </w:r>
    </w:p>
    <w:p w14:paraId="4A22F310" w14:textId="77777777" w:rsidR="00A71363" w:rsidRDefault="00A71363">
      <w:pPr>
        <w:pStyle w:val="BodyA"/>
        <w:rPr>
          <w:rFonts w:ascii="Times New Roman" w:eastAsia="Arial Unicode MS" w:hAnsi="Times New Roman" w:cs="Arial Unicode MS"/>
          <w:lang w:val="en-US"/>
        </w:rPr>
      </w:pPr>
    </w:p>
    <w:p w14:paraId="39D39C62" w14:textId="77777777" w:rsidR="009F5AA1" w:rsidRDefault="009F5AA1">
      <w:pPr>
        <w:pStyle w:val="BodyA"/>
        <w:rPr>
          <w:lang w:val="en-US"/>
        </w:rPr>
      </w:pPr>
    </w:p>
    <w:p w14:paraId="062320D7" w14:textId="77777777" w:rsidR="009F5AA1" w:rsidRDefault="009F5AA1">
      <w:pPr>
        <w:pStyle w:val="BodyA"/>
        <w:rPr>
          <w:lang w:val="en-US"/>
        </w:rPr>
      </w:pPr>
    </w:p>
    <w:p w14:paraId="0CAF854A" w14:textId="77777777" w:rsidR="009F5AA1" w:rsidRDefault="009F5AA1">
      <w:pPr>
        <w:pStyle w:val="BodyA"/>
        <w:rPr>
          <w:lang w:val="en-US"/>
        </w:rPr>
      </w:pPr>
    </w:p>
    <w:p w14:paraId="44992FAA" w14:textId="77777777" w:rsidR="009F5AA1" w:rsidRDefault="009F5AA1">
      <w:pPr>
        <w:pStyle w:val="BodyA"/>
        <w:rPr>
          <w:lang w:val="en-US"/>
        </w:rPr>
      </w:pPr>
    </w:p>
    <w:p w14:paraId="43C6670C" w14:textId="77777777" w:rsidR="009F5AA1" w:rsidRDefault="009F5AA1">
      <w:pPr>
        <w:pStyle w:val="BodyA"/>
        <w:rPr>
          <w:lang w:val="en-US"/>
        </w:rPr>
      </w:pPr>
    </w:p>
    <w:p w14:paraId="2D6C0C7B" w14:textId="77777777" w:rsidR="009F5AA1" w:rsidRDefault="009F5AA1">
      <w:pPr>
        <w:pStyle w:val="BodyA"/>
        <w:rPr>
          <w:lang w:val="en-US"/>
        </w:rPr>
      </w:pPr>
    </w:p>
    <w:p w14:paraId="25278B59" w14:textId="77777777" w:rsidR="009F5AA1" w:rsidRDefault="009F5AA1">
      <w:pPr>
        <w:pStyle w:val="BodyA"/>
        <w:rPr>
          <w:lang w:val="en-US"/>
        </w:rPr>
      </w:pPr>
    </w:p>
    <w:p w14:paraId="7919A5CD" w14:textId="77777777" w:rsidR="009F5AA1" w:rsidRDefault="009F5AA1">
      <w:pPr>
        <w:pStyle w:val="BodyA"/>
        <w:rPr>
          <w:lang w:val="en-US"/>
        </w:rPr>
      </w:pPr>
    </w:p>
    <w:p w14:paraId="67FAACD2" w14:textId="77777777" w:rsidR="009F5AA1" w:rsidRDefault="009F5AA1">
      <w:pPr>
        <w:pStyle w:val="BodyA"/>
        <w:rPr>
          <w:lang w:val="en-US"/>
        </w:rPr>
      </w:pPr>
    </w:p>
    <w:p w14:paraId="16C4DE2A" w14:textId="77777777" w:rsidR="009F5AA1" w:rsidRDefault="009F5AA1">
      <w:pPr>
        <w:pStyle w:val="BodyA"/>
        <w:rPr>
          <w:lang w:val="en-US"/>
        </w:rPr>
      </w:pPr>
    </w:p>
    <w:p w14:paraId="198BBDFD" w14:textId="77777777" w:rsidR="009F5AA1" w:rsidRDefault="009F5AA1">
      <w:pPr>
        <w:pStyle w:val="BodyA"/>
        <w:rPr>
          <w:lang w:val="en-US"/>
        </w:rPr>
      </w:pPr>
    </w:p>
    <w:p w14:paraId="21044663" w14:textId="77777777" w:rsidR="009F5AA1" w:rsidRDefault="009F5AA1">
      <w:pPr>
        <w:pStyle w:val="BodyA"/>
        <w:rPr>
          <w:lang w:val="en-US"/>
        </w:rPr>
      </w:pPr>
    </w:p>
    <w:p w14:paraId="3C0D15A3" w14:textId="77777777" w:rsidR="009F5AA1" w:rsidRDefault="009F5AA1">
      <w:pPr>
        <w:pStyle w:val="BodyA"/>
        <w:rPr>
          <w:lang w:val="en-US"/>
        </w:rPr>
      </w:pPr>
    </w:p>
    <w:p w14:paraId="5D03E79A" w14:textId="77777777" w:rsidR="009F5AA1" w:rsidRDefault="009F5AA1">
      <w:pPr>
        <w:pStyle w:val="BodyA"/>
        <w:rPr>
          <w:lang w:val="en-US"/>
        </w:rPr>
      </w:pPr>
    </w:p>
    <w:p w14:paraId="79D8F388" w14:textId="77777777" w:rsidR="009F5AA1" w:rsidRDefault="009F5AA1">
      <w:pPr>
        <w:pStyle w:val="BodyA"/>
        <w:rPr>
          <w:lang w:val="en-US"/>
        </w:rPr>
      </w:pPr>
    </w:p>
    <w:p w14:paraId="13039A86" w14:textId="77777777" w:rsidR="009F5AA1" w:rsidRDefault="009F5AA1">
      <w:pPr>
        <w:pStyle w:val="BodyA"/>
        <w:rPr>
          <w:lang w:val="en-US"/>
        </w:rPr>
      </w:pPr>
    </w:p>
    <w:p w14:paraId="0C4BD2BC" w14:textId="77777777" w:rsidR="009F5AA1" w:rsidRDefault="009F5AA1">
      <w:pPr>
        <w:pStyle w:val="BodyA"/>
        <w:rPr>
          <w:lang w:val="en-US"/>
        </w:rPr>
      </w:pPr>
    </w:p>
    <w:p w14:paraId="53E037C9" w14:textId="77777777" w:rsidR="009F5AA1" w:rsidRDefault="009F5AA1">
      <w:pPr>
        <w:pStyle w:val="BodyA"/>
        <w:rPr>
          <w:lang w:val="en-US"/>
        </w:rPr>
      </w:pPr>
    </w:p>
    <w:p w14:paraId="5BC8EA6B" w14:textId="77777777" w:rsidR="00A71363" w:rsidRDefault="002D68E6">
      <w:pPr>
        <w:pStyle w:val="BodyA"/>
        <w:rPr>
          <w:rFonts w:ascii="Times New Roman" w:eastAsia="Times New Roman" w:hAnsi="Times New Roman" w:cs="Times New Roman"/>
          <w:lang w:val="en-US"/>
        </w:rPr>
      </w:pPr>
      <w:r>
        <w:rPr>
          <w:rFonts w:ascii="Times New Roman" w:hAnsi="Times New Roman"/>
          <w:lang w:val="en-US"/>
        </w:rPr>
        <w:lastRenderedPageBreak/>
        <w:t xml:space="preserve">Referencing. </w:t>
      </w:r>
    </w:p>
    <w:p w14:paraId="45D5E0E4" w14:textId="77777777" w:rsidR="00A71363" w:rsidRDefault="002D68E6">
      <w:pPr>
        <w:pStyle w:val="BodyB"/>
        <w:spacing w:after="160" w:line="259" w:lineRule="auto"/>
        <w:rPr>
          <w:sz w:val="22"/>
          <w:szCs w:val="22"/>
        </w:rPr>
      </w:pPr>
      <w:r>
        <w:rPr>
          <w:sz w:val="22"/>
          <w:szCs w:val="22"/>
        </w:rPr>
        <w:t xml:space="preserve">Adams Apples (2019) </w:t>
      </w:r>
      <w:r w:rsidRPr="00F17B89">
        <w:rPr>
          <w:i/>
          <w:sz w:val="22"/>
          <w:szCs w:val="22"/>
        </w:rPr>
        <w:t>Cider Apples</w:t>
      </w:r>
      <w:r>
        <w:rPr>
          <w:sz w:val="22"/>
          <w:szCs w:val="22"/>
        </w:rPr>
        <w:t xml:space="preserve">. Available at: http://www.talatonplants.co.uk/apple%2Dtrees/?types=Cider+Apples (Accessed: 5 December 2019) </w:t>
      </w:r>
    </w:p>
    <w:p w14:paraId="39215263" w14:textId="77777777" w:rsidR="00A71363" w:rsidRDefault="002D68E6">
      <w:pPr>
        <w:pStyle w:val="BodyB"/>
        <w:spacing w:after="160" w:line="259" w:lineRule="auto"/>
        <w:rPr>
          <w:sz w:val="22"/>
          <w:szCs w:val="22"/>
        </w:rPr>
      </w:pPr>
      <w:r>
        <w:rPr>
          <w:sz w:val="22"/>
          <w:szCs w:val="22"/>
        </w:rPr>
        <w:t xml:space="preserve">Angie's List Staff (2014) </w:t>
      </w:r>
      <w:r w:rsidRPr="00F17B89">
        <w:rPr>
          <w:i/>
          <w:sz w:val="22"/>
          <w:szCs w:val="22"/>
        </w:rPr>
        <w:t>5 Essential Tips for growing cherry blossom trees.</w:t>
      </w:r>
      <w:r>
        <w:rPr>
          <w:sz w:val="22"/>
          <w:szCs w:val="22"/>
        </w:rPr>
        <w:t xml:space="preserve"> Available at: https://www.angieslist.com/articles/5-essential-tips-growing-cherry-blossom-trees.htm (Accessed 5 December 2019)</w:t>
      </w:r>
    </w:p>
    <w:p w14:paraId="4E626559" w14:textId="77777777" w:rsidR="00A71363" w:rsidRDefault="002D68E6">
      <w:pPr>
        <w:pStyle w:val="BodyB"/>
        <w:spacing w:after="160" w:line="259" w:lineRule="auto"/>
        <w:rPr>
          <w:sz w:val="22"/>
          <w:szCs w:val="22"/>
        </w:rPr>
      </w:pPr>
      <w:proofErr w:type="spellStart"/>
      <w:r>
        <w:rPr>
          <w:sz w:val="22"/>
          <w:szCs w:val="22"/>
        </w:rPr>
        <w:t>Brecon</w:t>
      </w:r>
      <w:proofErr w:type="spellEnd"/>
      <w:r>
        <w:rPr>
          <w:sz w:val="22"/>
          <w:szCs w:val="22"/>
        </w:rPr>
        <w:t xml:space="preserve"> Beacons (2018) </w:t>
      </w:r>
      <w:proofErr w:type="spellStart"/>
      <w:r w:rsidRPr="00F17B89">
        <w:rPr>
          <w:i/>
          <w:sz w:val="22"/>
          <w:szCs w:val="22"/>
        </w:rPr>
        <w:t>Brecon</w:t>
      </w:r>
      <w:proofErr w:type="spellEnd"/>
      <w:r w:rsidRPr="00F17B89">
        <w:rPr>
          <w:i/>
          <w:sz w:val="22"/>
          <w:szCs w:val="22"/>
        </w:rPr>
        <w:t xml:space="preserve"> Beacons Summary Report</w:t>
      </w:r>
      <w:r>
        <w:rPr>
          <w:sz w:val="22"/>
          <w:szCs w:val="22"/>
        </w:rPr>
        <w:t xml:space="preserve">. Available at: https://governance.beacons-npa.gov.uk/documents/s34292/Enc.%201%20for%20Budget%20Monitoring%20Quarter%202%202018-19.pdf (Accessed: 7 December 2019) </w:t>
      </w:r>
    </w:p>
    <w:p w14:paraId="2FD6E8D1" w14:textId="77777777" w:rsidR="00A71363" w:rsidRDefault="002D68E6">
      <w:pPr>
        <w:pStyle w:val="BodyB"/>
        <w:spacing w:after="160" w:line="259" w:lineRule="auto"/>
        <w:rPr>
          <w:sz w:val="22"/>
          <w:szCs w:val="22"/>
        </w:rPr>
      </w:pPr>
      <w:proofErr w:type="spellStart"/>
      <w:r>
        <w:rPr>
          <w:sz w:val="22"/>
          <w:szCs w:val="22"/>
        </w:rPr>
        <w:t>Brecon</w:t>
      </w:r>
      <w:proofErr w:type="spellEnd"/>
      <w:r>
        <w:rPr>
          <w:sz w:val="22"/>
          <w:szCs w:val="22"/>
        </w:rPr>
        <w:t xml:space="preserve"> Beacons National Park (N.D</w:t>
      </w:r>
      <w:r w:rsidRPr="00F17B89">
        <w:rPr>
          <w:i/>
          <w:sz w:val="22"/>
          <w:szCs w:val="22"/>
        </w:rPr>
        <w:t>) Wildflowers.</w:t>
      </w:r>
      <w:r>
        <w:rPr>
          <w:sz w:val="22"/>
          <w:szCs w:val="22"/>
        </w:rPr>
        <w:t xml:space="preserve"> Available at: https://uowtsd-my.sharepoint.com/:w:/r/personal/1802658_student_uwtsd_ac_uk/_layouts/15/Doc.aspx?sourcedoc=%7BF7C8A7AC-4F30-4DEB-AC17-1A7C9C976574%7D&amp;file=flowers%20checklist%202003.doc&amp;action=default&amp;mobileredirect=true (accessed 4 December 2019) </w:t>
      </w:r>
    </w:p>
    <w:p w14:paraId="62AE5977" w14:textId="77777777" w:rsidR="00A71363" w:rsidRDefault="002D68E6">
      <w:pPr>
        <w:pStyle w:val="BodyB"/>
        <w:spacing w:after="160" w:line="259" w:lineRule="auto"/>
        <w:rPr>
          <w:sz w:val="22"/>
          <w:szCs w:val="22"/>
        </w:rPr>
      </w:pPr>
      <w:proofErr w:type="spellStart"/>
      <w:r>
        <w:rPr>
          <w:sz w:val="22"/>
          <w:szCs w:val="22"/>
        </w:rPr>
        <w:t>Brecon</w:t>
      </w:r>
      <w:proofErr w:type="spellEnd"/>
      <w:r>
        <w:rPr>
          <w:sz w:val="22"/>
          <w:szCs w:val="22"/>
        </w:rPr>
        <w:t xml:space="preserve"> Beacons national Park Authority (2001 - 2004) </w:t>
      </w:r>
      <w:r w:rsidRPr="00F17B89">
        <w:rPr>
          <w:i/>
          <w:sz w:val="22"/>
          <w:szCs w:val="22"/>
        </w:rPr>
        <w:t xml:space="preserve">Country park management plan. </w:t>
      </w:r>
      <w:r>
        <w:rPr>
          <w:sz w:val="22"/>
          <w:szCs w:val="22"/>
        </w:rPr>
        <w:t xml:space="preserve">Available </w:t>
      </w:r>
      <w:proofErr w:type="gramStart"/>
      <w:r>
        <w:rPr>
          <w:sz w:val="22"/>
          <w:szCs w:val="22"/>
        </w:rPr>
        <w:t>at :</w:t>
      </w:r>
      <w:proofErr w:type="gramEnd"/>
      <w:r>
        <w:rPr>
          <w:sz w:val="22"/>
          <w:szCs w:val="22"/>
        </w:rPr>
        <w:t xml:space="preserve"> https://moodle.uwtsd.ac.uk/pluginfile.php/85562/mod_resource/content/0/Craig_y_Nos_Country_Park_Management_Plan.pdf (Accessed 2 December 2019) </w:t>
      </w:r>
    </w:p>
    <w:p w14:paraId="55AB0544" w14:textId="0DABDD41" w:rsidR="00A71363" w:rsidRDefault="002D68E6">
      <w:pPr>
        <w:pStyle w:val="BodyB"/>
        <w:spacing w:after="160" w:line="259" w:lineRule="auto"/>
        <w:rPr>
          <w:sz w:val="22"/>
          <w:szCs w:val="22"/>
        </w:rPr>
      </w:pPr>
      <w:r>
        <w:rPr>
          <w:sz w:val="22"/>
          <w:szCs w:val="22"/>
        </w:rPr>
        <w:t xml:space="preserve">British Geological Survey (2019) </w:t>
      </w:r>
      <w:r w:rsidRPr="00F17B89">
        <w:rPr>
          <w:i/>
          <w:sz w:val="22"/>
          <w:szCs w:val="22"/>
        </w:rPr>
        <w:t>The BGS Lexicon of Named Rock Units - Result Details</w:t>
      </w:r>
      <w:r w:rsidR="00F17B89">
        <w:rPr>
          <w:sz w:val="22"/>
          <w:szCs w:val="22"/>
        </w:rPr>
        <w:t>.</w:t>
      </w:r>
      <w:r>
        <w:rPr>
          <w:sz w:val="22"/>
          <w:szCs w:val="22"/>
        </w:rPr>
        <w:t xml:space="preserve"> Available at: http://www.bgs.ac.uk/Lexicon/lexicon.cfm?pub=ALV (accessed: 4 December 2019)</w:t>
      </w:r>
    </w:p>
    <w:p w14:paraId="1CF5F625" w14:textId="77777777" w:rsidR="00A71363" w:rsidRDefault="002D68E6">
      <w:pPr>
        <w:pStyle w:val="BodyB"/>
        <w:spacing w:after="160" w:line="259" w:lineRule="auto"/>
        <w:rPr>
          <w:sz w:val="22"/>
          <w:szCs w:val="22"/>
        </w:rPr>
      </w:pPr>
      <w:r>
        <w:rPr>
          <w:sz w:val="22"/>
          <w:szCs w:val="22"/>
        </w:rPr>
        <w:t xml:space="preserve">Cranfield and </w:t>
      </w:r>
      <w:proofErr w:type="spellStart"/>
      <w:r>
        <w:rPr>
          <w:sz w:val="22"/>
          <w:szCs w:val="22"/>
        </w:rPr>
        <w:t>Agrifood</w:t>
      </w:r>
      <w:proofErr w:type="spellEnd"/>
      <w:r>
        <w:rPr>
          <w:sz w:val="22"/>
          <w:szCs w:val="22"/>
        </w:rPr>
        <w:t xml:space="preserve"> Institute, 2018. Landis. (Online) Available at: http://www.landis.org.uk/soilscapes/index.cfm (Accessed: 4 December 2019) </w:t>
      </w:r>
    </w:p>
    <w:p w14:paraId="22F0A742" w14:textId="77777777" w:rsidR="00A71363" w:rsidRDefault="002D68E6">
      <w:pPr>
        <w:pStyle w:val="BodyB"/>
        <w:spacing w:after="160" w:line="259" w:lineRule="auto"/>
        <w:rPr>
          <w:sz w:val="22"/>
          <w:szCs w:val="22"/>
        </w:rPr>
      </w:pPr>
      <w:proofErr w:type="spellStart"/>
      <w:r>
        <w:rPr>
          <w:sz w:val="22"/>
          <w:szCs w:val="22"/>
        </w:rPr>
        <w:t>Digimap</w:t>
      </w:r>
      <w:proofErr w:type="spellEnd"/>
      <w:r>
        <w:rPr>
          <w:sz w:val="22"/>
          <w:szCs w:val="22"/>
        </w:rPr>
        <w:t xml:space="preserve"> (2018</w:t>
      </w:r>
      <w:r w:rsidRPr="00F17B89">
        <w:rPr>
          <w:i/>
          <w:sz w:val="22"/>
          <w:szCs w:val="22"/>
        </w:rPr>
        <w:t>) Geology Roam</w:t>
      </w:r>
      <w:r>
        <w:rPr>
          <w:sz w:val="22"/>
          <w:szCs w:val="22"/>
        </w:rPr>
        <w:t xml:space="preserve">. Available at: https://digimap.edina.ac.uk/roam/map/geology (Accessed 4 December 2019) </w:t>
      </w:r>
    </w:p>
    <w:p w14:paraId="054D6333" w14:textId="77777777" w:rsidR="00A71363" w:rsidRDefault="002D68E6">
      <w:pPr>
        <w:pStyle w:val="BodyB"/>
        <w:spacing w:after="160" w:line="259" w:lineRule="auto"/>
        <w:rPr>
          <w:sz w:val="22"/>
          <w:szCs w:val="22"/>
        </w:rPr>
      </w:pPr>
      <w:r>
        <w:rPr>
          <w:sz w:val="22"/>
          <w:szCs w:val="22"/>
        </w:rPr>
        <w:t xml:space="preserve">Heritage of Orchards and cider making in wales (2016-2018) </w:t>
      </w:r>
      <w:r w:rsidRPr="00F17B89">
        <w:rPr>
          <w:i/>
          <w:sz w:val="22"/>
          <w:szCs w:val="22"/>
        </w:rPr>
        <w:t>Community Orchards</w:t>
      </w:r>
      <w:r>
        <w:rPr>
          <w:sz w:val="22"/>
          <w:szCs w:val="22"/>
        </w:rPr>
        <w:t xml:space="preserve">. Available at: https://www.welshcider.co.uk/heritage (Accessed: 5 December 2019) </w:t>
      </w:r>
    </w:p>
    <w:p w14:paraId="04E3554D" w14:textId="77777777" w:rsidR="00A71363" w:rsidRDefault="002D68E6">
      <w:pPr>
        <w:pStyle w:val="BodyB"/>
        <w:spacing w:after="160" w:line="259" w:lineRule="auto"/>
      </w:pPr>
      <w:proofErr w:type="spellStart"/>
      <w:r>
        <w:rPr>
          <w:sz w:val="22"/>
          <w:szCs w:val="22"/>
        </w:rPr>
        <w:t>Belleni</w:t>
      </w:r>
      <w:proofErr w:type="spellEnd"/>
      <w:r>
        <w:rPr>
          <w:sz w:val="22"/>
          <w:szCs w:val="22"/>
        </w:rPr>
        <w:t xml:space="preserve">, L (2014) </w:t>
      </w:r>
      <w:r w:rsidRPr="00F17B89">
        <w:rPr>
          <w:i/>
          <w:sz w:val="22"/>
          <w:szCs w:val="22"/>
        </w:rPr>
        <w:t>Creating a flood friendly orchard.</w:t>
      </w:r>
      <w:r>
        <w:rPr>
          <w:sz w:val="22"/>
          <w:szCs w:val="22"/>
        </w:rPr>
        <w:t xml:space="preserve"> Available </w:t>
      </w:r>
      <w:proofErr w:type="gramStart"/>
      <w:r>
        <w:rPr>
          <w:sz w:val="22"/>
          <w:szCs w:val="22"/>
        </w:rPr>
        <w:t>at:https</w:t>
      </w:r>
      <w:proofErr w:type="gramEnd"/>
      <w:r>
        <w:rPr>
          <w:sz w:val="22"/>
          <w:szCs w:val="22"/>
        </w:rPr>
        <w:t>://</w:t>
      </w:r>
      <w:hyperlink r:id="rId15" w:history="1">
        <w:r>
          <w:rPr>
            <w:rStyle w:val="Hyperlink0"/>
            <w:sz w:val="22"/>
            <w:szCs w:val="22"/>
          </w:rPr>
          <w:t>blogs.tcv.org.uk/natural-talent/2014/02/04/creating-nfm-orchard/</w:t>
        </w:r>
      </w:hyperlink>
      <w:r>
        <w:rPr>
          <w:sz w:val="22"/>
          <w:szCs w:val="22"/>
        </w:rPr>
        <w:t xml:space="preserve"> (Accessed 9 December 2019) </w:t>
      </w:r>
    </w:p>
    <w:sectPr w:rsidR="00A71363">
      <w:headerReference w:type="even" r:id="rId16"/>
      <w:headerReference w:type="default" r:id="rId17"/>
      <w:footerReference w:type="even" r:id="rId18"/>
      <w:footerReference w:type="default" r:id="rId19"/>
      <w:headerReference w:type="first" r:id="rId20"/>
      <w:footerReference w:type="first" r:id="rId21"/>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ABAF3E" w14:textId="77777777" w:rsidR="0018622D" w:rsidRDefault="0018622D">
      <w:r>
        <w:separator/>
      </w:r>
    </w:p>
  </w:endnote>
  <w:endnote w:type="continuationSeparator" w:id="0">
    <w:p w14:paraId="31EE5C79" w14:textId="77777777" w:rsidR="0018622D" w:rsidRDefault="001862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8FFD34" w14:textId="77777777" w:rsidR="002D68E6" w:rsidRDefault="002D68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7689422"/>
      <w:docPartObj>
        <w:docPartGallery w:val="Page Numbers (Bottom of Page)"/>
        <w:docPartUnique/>
      </w:docPartObj>
    </w:sdtPr>
    <w:sdtEndPr>
      <w:rPr>
        <w:noProof/>
      </w:rPr>
    </w:sdtEndPr>
    <w:sdtContent>
      <w:p w14:paraId="022792C9" w14:textId="2B2E8061" w:rsidR="002D68E6" w:rsidRDefault="002D68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85407C" w14:textId="77777777" w:rsidR="00A71363" w:rsidRDefault="00A71363">
    <w:pPr>
      <w:pStyle w:val="Header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C9289B" w14:textId="77777777" w:rsidR="002D68E6" w:rsidRDefault="002D68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5B5290" w14:textId="77777777" w:rsidR="0018622D" w:rsidRDefault="0018622D">
      <w:r>
        <w:separator/>
      </w:r>
    </w:p>
  </w:footnote>
  <w:footnote w:type="continuationSeparator" w:id="0">
    <w:p w14:paraId="7F881476" w14:textId="77777777" w:rsidR="0018622D" w:rsidRDefault="001862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A0E59C" w14:textId="77777777" w:rsidR="002D68E6" w:rsidRDefault="002D68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F1223A" w14:textId="77777777" w:rsidR="00A71363" w:rsidRDefault="00A71363">
    <w:pPr>
      <w:pStyle w:val="HeaderFoo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17A9D7" w14:textId="77777777" w:rsidR="002D68E6" w:rsidRDefault="002D68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B20B10"/>
    <w:multiLevelType w:val="hybridMultilevel"/>
    <w:tmpl w:val="2FD43468"/>
    <w:styleLink w:val="ImportedStyle1"/>
    <w:lvl w:ilvl="0" w:tplc="F6B633B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E49E062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B10B9B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87E119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CF41F6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842BF6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894389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63AB48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1C94D07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315E1E8A"/>
    <w:multiLevelType w:val="hybridMultilevel"/>
    <w:tmpl w:val="88DCC740"/>
    <w:styleLink w:val="ImportedStyle10"/>
    <w:lvl w:ilvl="0" w:tplc="609CAF9A">
      <w:start w:val="1"/>
      <w:numFmt w:val="bullet"/>
      <w:lvlText w:val="•"/>
      <w:lvlJc w:val="left"/>
      <w:pPr>
        <w:ind w:left="36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1" w:tplc="4E7C7AFC">
      <w:start w:val="1"/>
      <w:numFmt w:val="bullet"/>
      <w:lvlText w:val="•"/>
      <w:lvlJc w:val="left"/>
      <w:pPr>
        <w:ind w:left="108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2" w:tplc="8654B9B8">
      <w:start w:val="1"/>
      <w:numFmt w:val="bullet"/>
      <w:lvlText w:val="•"/>
      <w:lvlJc w:val="left"/>
      <w:pPr>
        <w:ind w:left="180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3" w:tplc="7A06DE16">
      <w:start w:val="1"/>
      <w:numFmt w:val="bullet"/>
      <w:lvlText w:val="•"/>
      <w:lvlJc w:val="left"/>
      <w:pPr>
        <w:ind w:left="252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4" w:tplc="7222DD24">
      <w:start w:val="1"/>
      <w:numFmt w:val="bullet"/>
      <w:lvlText w:val="•"/>
      <w:lvlJc w:val="left"/>
      <w:pPr>
        <w:ind w:left="324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5" w:tplc="4FF4BFE2">
      <w:start w:val="1"/>
      <w:numFmt w:val="bullet"/>
      <w:lvlText w:val="•"/>
      <w:lvlJc w:val="left"/>
      <w:pPr>
        <w:ind w:left="396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6" w:tplc="EE804952">
      <w:start w:val="1"/>
      <w:numFmt w:val="bullet"/>
      <w:lvlText w:val="•"/>
      <w:lvlJc w:val="left"/>
      <w:pPr>
        <w:ind w:left="468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7" w:tplc="1BCE0D86">
      <w:start w:val="1"/>
      <w:numFmt w:val="bullet"/>
      <w:lvlText w:val="•"/>
      <w:lvlJc w:val="left"/>
      <w:pPr>
        <w:ind w:left="540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lvl w:ilvl="8" w:tplc="0A28F31E">
      <w:start w:val="1"/>
      <w:numFmt w:val="bullet"/>
      <w:lvlText w:val="•"/>
      <w:lvlJc w:val="left"/>
      <w:pPr>
        <w:ind w:left="6120" w:hanging="360"/>
      </w:pPr>
      <w:rPr>
        <w:rFonts w:ascii="Trebuchet MS" w:eastAsia="Trebuchet MS" w:hAnsi="Trebuchet MS" w:cs="Trebuchet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37C410BF"/>
    <w:multiLevelType w:val="multilevel"/>
    <w:tmpl w:val="60BCA07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3E480915"/>
    <w:multiLevelType w:val="hybridMultilevel"/>
    <w:tmpl w:val="88DCC740"/>
    <w:numStyleLink w:val="ImportedStyle10"/>
  </w:abstractNum>
  <w:abstractNum w:abstractNumId="4" w15:restartNumberingAfterBreak="0">
    <w:nsid w:val="778E664D"/>
    <w:multiLevelType w:val="hybridMultilevel"/>
    <w:tmpl w:val="2FD43468"/>
    <w:numStyleLink w:val="ImportedStyle1"/>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1363"/>
    <w:rsid w:val="0018622D"/>
    <w:rsid w:val="002D68E6"/>
    <w:rsid w:val="0090090D"/>
    <w:rsid w:val="00922498"/>
    <w:rsid w:val="009D4507"/>
    <w:rsid w:val="009F5AA1"/>
    <w:rsid w:val="00A71363"/>
    <w:rsid w:val="00F17B89"/>
    <w:rsid w:val="00F46388"/>
    <w:rsid w:val="3CC200C8"/>
    <w:rsid w:val="5E340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F315A"/>
  <w15:docId w15:val="{93C39357-EABA-485F-9B87-EEDD861DE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customStyle="1" w:styleId="BodyA">
    <w:name w:val="Body A"/>
    <w:pPr>
      <w:spacing w:after="160" w:line="259" w:lineRule="auto"/>
    </w:pPr>
    <w:rPr>
      <w:rFonts w:ascii="Calibri" w:eastAsia="Calibri" w:hAnsi="Calibri" w:cs="Calibri"/>
      <w:color w:val="000000"/>
      <w:sz w:val="22"/>
      <w:szCs w:val="22"/>
      <w:u w:color="000000"/>
      <w:lang w:val="fr-FR"/>
    </w:r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numbering" w:customStyle="1" w:styleId="ImportedStyle1">
    <w:name w:val="Imported Style 1"/>
    <w:pPr>
      <w:numPr>
        <w:numId w:val="1"/>
      </w:numPr>
    </w:pPr>
  </w:style>
  <w:style w:type="numbering" w:customStyle="1" w:styleId="ImportedStyle10">
    <w:name w:val="Imported Style 1.0"/>
    <w:pPr>
      <w:numPr>
        <w:numId w:val="3"/>
      </w:numPr>
    </w:pPr>
  </w:style>
  <w:style w:type="paragraph" w:customStyle="1" w:styleId="BodyB">
    <w:name w:val="Body B"/>
    <w:rPr>
      <w:rFonts w:cs="Arial Unicode MS"/>
      <w:color w:val="000000"/>
      <w:sz w:val="24"/>
      <w:szCs w:val="24"/>
      <w:u w:color="000000"/>
      <w:lang w:val="en-US"/>
    </w:rPr>
  </w:style>
  <w:style w:type="character" w:customStyle="1" w:styleId="Hyperlink0">
    <w:name w:val="Hyperlink.0"/>
    <w:basedOn w:val="Hyperlink"/>
    <w:rPr>
      <w:color w:val="0000FF"/>
      <w:u w:val="single" w:color="0000FF"/>
    </w:rPr>
  </w:style>
  <w:style w:type="paragraph" w:styleId="Caption">
    <w:name w:val="caption"/>
    <w:basedOn w:val="Normal"/>
    <w:next w:val="Normal"/>
    <w:uiPriority w:val="35"/>
    <w:unhideWhenUsed/>
    <w:qFormat/>
    <w:rsid w:val="009F5AA1"/>
    <w:pPr>
      <w:spacing w:after="200"/>
    </w:pPr>
    <w:rPr>
      <w:i/>
      <w:iCs/>
      <w:color w:val="A7A7A7" w:themeColor="text2"/>
      <w:sz w:val="18"/>
      <w:szCs w:val="18"/>
    </w:rPr>
  </w:style>
  <w:style w:type="paragraph" w:styleId="Header">
    <w:name w:val="header"/>
    <w:basedOn w:val="Normal"/>
    <w:link w:val="HeaderChar"/>
    <w:uiPriority w:val="99"/>
    <w:unhideWhenUsed/>
    <w:rsid w:val="002D68E6"/>
    <w:pPr>
      <w:tabs>
        <w:tab w:val="center" w:pos="4513"/>
        <w:tab w:val="right" w:pos="9026"/>
      </w:tabs>
    </w:pPr>
  </w:style>
  <w:style w:type="character" w:customStyle="1" w:styleId="HeaderChar">
    <w:name w:val="Header Char"/>
    <w:basedOn w:val="DefaultParagraphFont"/>
    <w:link w:val="Header"/>
    <w:uiPriority w:val="99"/>
    <w:rsid w:val="002D68E6"/>
    <w:rPr>
      <w:sz w:val="24"/>
      <w:szCs w:val="24"/>
      <w:lang w:val="en-US" w:eastAsia="en-US"/>
    </w:rPr>
  </w:style>
  <w:style w:type="paragraph" w:styleId="Footer">
    <w:name w:val="footer"/>
    <w:basedOn w:val="Normal"/>
    <w:link w:val="FooterChar"/>
    <w:uiPriority w:val="99"/>
    <w:unhideWhenUsed/>
    <w:rsid w:val="002D68E6"/>
    <w:pPr>
      <w:tabs>
        <w:tab w:val="center" w:pos="4513"/>
        <w:tab w:val="right" w:pos="9026"/>
      </w:tabs>
    </w:pPr>
  </w:style>
  <w:style w:type="character" w:customStyle="1" w:styleId="FooterChar">
    <w:name w:val="Footer Char"/>
    <w:basedOn w:val="DefaultParagraphFont"/>
    <w:link w:val="Footer"/>
    <w:uiPriority w:val="99"/>
    <w:rsid w:val="002D68E6"/>
    <w:rPr>
      <w:sz w:val="24"/>
      <w:szCs w:val="24"/>
      <w:lang w:val="en-US" w:eastAsia="en-US"/>
    </w:rPr>
  </w:style>
  <w:style w:type="paragraph" w:styleId="BalloonText">
    <w:name w:val="Balloon Text"/>
    <w:basedOn w:val="Normal"/>
    <w:link w:val="BalloonTextChar"/>
    <w:uiPriority w:val="99"/>
    <w:semiHidden/>
    <w:unhideWhenUsed/>
    <w:rsid w:val="002D68E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68E6"/>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blogs.tcv.org.uk/natural-talent/2014/02/04/creating-nfm-orchard/"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1676546A754E042AA08AA772E358A41" ma:contentTypeVersion="8" ma:contentTypeDescription="Create a new document." ma:contentTypeScope="" ma:versionID="b406d44a7eccf12b1bc035766fc2e6e1">
  <xsd:schema xmlns:xsd="http://www.w3.org/2001/XMLSchema" xmlns:xs="http://www.w3.org/2001/XMLSchema" xmlns:p="http://schemas.microsoft.com/office/2006/metadata/properties" xmlns:ns3="dde2f64c-c469-4784-a9e9-fad97fbeb4c4" xmlns:ns4="3899b603-5a92-4705-aa97-acb5f0ab44c9" targetNamespace="http://schemas.microsoft.com/office/2006/metadata/properties" ma:root="true" ma:fieldsID="c7871406fbf986ba9e965b5b5ecc0d53" ns3:_="" ns4:_="">
    <xsd:import namespace="dde2f64c-c469-4784-a9e9-fad97fbeb4c4"/>
    <xsd:import namespace="3899b603-5a92-4705-aa97-acb5f0ab44c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e2f64c-c469-4784-a9e9-fad97fbeb4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899b603-5a92-4705-aa97-acb5f0ab44c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0B073A-2E98-46B7-A3D5-058BFCC8F9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e2f64c-c469-4784-a9e9-fad97fbeb4c4"/>
    <ds:schemaRef ds:uri="3899b603-5a92-4705-aa97-acb5f0ab4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23D43D-194F-41AB-A303-0FD82AA13797}">
  <ds:schemaRefs>
    <ds:schemaRef ds:uri="http://schemas.microsoft.com/sharepoint/v3/contenttype/forms"/>
  </ds:schemaRefs>
</ds:datastoreItem>
</file>

<file path=customXml/itemProps3.xml><?xml version="1.0" encoding="utf-8"?>
<ds:datastoreItem xmlns:ds="http://schemas.openxmlformats.org/officeDocument/2006/customXml" ds:itemID="{F05085DC-18B1-4F95-8935-A9058CCA1F1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DD130DE-A694-4EA9-A88F-97CE260DCD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2155</Words>
  <Characters>12289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Asahi Pollock (1702021)</dc:creator>
  <cp:lastModifiedBy>Asahi Pollock (1702021)</cp:lastModifiedBy>
  <cp:revision>3</cp:revision>
  <cp:lastPrinted>2019-12-09T14:01:00Z</cp:lastPrinted>
  <dcterms:created xsi:type="dcterms:W3CDTF">2019-12-10T13:49:00Z</dcterms:created>
  <dcterms:modified xsi:type="dcterms:W3CDTF">2019-12-10T13:56:00Z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0x01010041676546A754E042AA08AA772E358A41</vt:lpwstr>
  </property>
</Properties>
</file>