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FAC3A" w14:textId="4EEDBB8E" w:rsidR="000E6A39" w:rsidRPr="000E6A39" w:rsidRDefault="000E6A39" w:rsidP="000E6A39">
      <w:pPr>
        <w:jc w:val="center"/>
        <w:rPr>
          <w:rFonts w:ascii="Arial" w:hAnsi="Arial" w:cs="Arial"/>
          <w:sz w:val="24"/>
          <w:szCs w:val="24"/>
          <w:u w:val="single"/>
        </w:rPr>
      </w:pPr>
      <w:r w:rsidRPr="000E6A39">
        <w:rPr>
          <w:rFonts w:ascii="Arial" w:hAnsi="Arial" w:cs="Arial"/>
          <w:sz w:val="24"/>
          <w:szCs w:val="24"/>
          <w:u w:val="single"/>
        </w:rPr>
        <w:t>EAEE6002</w:t>
      </w:r>
      <w:r w:rsidR="00FA3412">
        <w:rPr>
          <w:rFonts w:ascii="Arial" w:hAnsi="Arial" w:cs="Arial"/>
          <w:sz w:val="24"/>
          <w:szCs w:val="24"/>
          <w:u w:val="single"/>
        </w:rPr>
        <w:t>- Portfolio</w:t>
      </w:r>
    </w:p>
    <w:p w14:paraId="0A701CA2" w14:textId="0A62B6DA" w:rsidR="00FA3412" w:rsidRDefault="000E6A39" w:rsidP="008B5C69">
      <w:pPr>
        <w:jc w:val="center"/>
        <w:rPr>
          <w:rFonts w:ascii="Arial" w:hAnsi="Arial" w:cs="Arial"/>
          <w:sz w:val="24"/>
          <w:szCs w:val="24"/>
          <w:u w:val="single"/>
        </w:rPr>
      </w:pPr>
      <w:r w:rsidRPr="000E6A39">
        <w:rPr>
          <w:rFonts w:ascii="Arial" w:hAnsi="Arial" w:cs="Arial"/>
          <w:sz w:val="24"/>
          <w:szCs w:val="24"/>
          <w:u w:val="single"/>
        </w:rPr>
        <w:t>1600436</w:t>
      </w:r>
      <w:r w:rsidR="00C7428F">
        <w:rPr>
          <w:rFonts w:ascii="Arial" w:hAnsi="Arial" w:cs="Arial"/>
          <w:sz w:val="24"/>
          <w:szCs w:val="24"/>
          <w:u w:val="single"/>
        </w:rPr>
        <w:t xml:space="preserve"> </w:t>
      </w:r>
    </w:p>
    <w:p w14:paraId="6A754F81" w14:textId="77777777" w:rsidR="00FA3412" w:rsidRDefault="00C7428F" w:rsidP="00FA3412">
      <w:pPr>
        <w:jc w:val="both"/>
        <w:rPr>
          <w:rFonts w:ascii="Arial" w:hAnsi="Arial" w:cs="Arial"/>
          <w:sz w:val="24"/>
          <w:szCs w:val="24"/>
        </w:rPr>
      </w:pPr>
      <w:r>
        <w:rPr>
          <w:rFonts w:ascii="Arial" w:hAnsi="Arial" w:cs="Arial"/>
          <w:sz w:val="24"/>
          <w:szCs w:val="24"/>
          <w:u w:val="single"/>
        </w:rPr>
        <w:t>PART ONE</w:t>
      </w:r>
      <w:r w:rsidR="00FA3412">
        <w:rPr>
          <w:rFonts w:ascii="Arial" w:hAnsi="Arial" w:cs="Arial"/>
          <w:sz w:val="24"/>
          <w:szCs w:val="24"/>
          <w:u w:val="single"/>
        </w:rPr>
        <w:t>-</w:t>
      </w:r>
      <w:r w:rsidR="00FA3412">
        <w:rPr>
          <w:rFonts w:ascii="Arial" w:hAnsi="Arial" w:cs="Arial"/>
          <w:sz w:val="24"/>
          <w:szCs w:val="24"/>
        </w:rPr>
        <w:t xml:space="preserve"> </w:t>
      </w:r>
      <w:r w:rsidR="00FA3412">
        <w:rPr>
          <w:rFonts w:ascii="Arial" w:hAnsi="Arial" w:cs="Arial"/>
          <w:sz w:val="24"/>
          <w:szCs w:val="24"/>
        </w:rPr>
        <w:t>Importance of intervention for a child with ADHD.</w:t>
      </w:r>
    </w:p>
    <w:p w14:paraId="0933C009" w14:textId="77B24BAF" w:rsidR="008B5C69" w:rsidRDefault="008B5C69" w:rsidP="008B5C69">
      <w:pPr>
        <w:jc w:val="both"/>
        <w:rPr>
          <w:rFonts w:ascii="Arial" w:hAnsi="Arial" w:cs="Arial"/>
          <w:sz w:val="24"/>
          <w:szCs w:val="24"/>
        </w:rPr>
      </w:pPr>
      <w:r>
        <w:rPr>
          <w:rFonts w:ascii="Arial" w:hAnsi="Arial" w:cs="Arial"/>
          <w:sz w:val="24"/>
          <w:szCs w:val="24"/>
        </w:rPr>
        <w:t xml:space="preserve">ADHD (Attention Deficit Hyperactivity Disorder) is a condition marked by persistent inattention, hyperactivity and sometimes impulsivity. ADHD begins in childhood and </w:t>
      </w:r>
      <w:r w:rsidR="00973D17">
        <w:rPr>
          <w:rFonts w:ascii="Arial" w:hAnsi="Arial" w:cs="Arial"/>
          <w:sz w:val="24"/>
          <w:szCs w:val="24"/>
        </w:rPr>
        <w:t xml:space="preserve">symptoms </w:t>
      </w:r>
      <w:r>
        <w:rPr>
          <w:rFonts w:ascii="Arial" w:hAnsi="Arial" w:cs="Arial"/>
          <w:sz w:val="24"/>
          <w:szCs w:val="24"/>
        </w:rPr>
        <w:t xml:space="preserve">can also last into adulthood. As many as 2 out of 3 children with ADHD still have symptoms as adults. </w:t>
      </w:r>
      <w:r w:rsidR="005D2508">
        <w:rPr>
          <w:rFonts w:ascii="Arial" w:hAnsi="Arial" w:cs="Arial"/>
          <w:sz w:val="24"/>
          <w:szCs w:val="24"/>
        </w:rPr>
        <w:t xml:space="preserve">Symptoms of ADHD can differ depending on the person. There are three different types of ADHD and are all defined by the symptoms of hyperactivity, inattention and impulsivity. When a </w:t>
      </w:r>
      <w:r w:rsidR="00254019">
        <w:rPr>
          <w:rFonts w:ascii="Arial" w:hAnsi="Arial" w:cs="Arial"/>
          <w:sz w:val="24"/>
          <w:szCs w:val="24"/>
        </w:rPr>
        <w:t>person’s</w:t>
      </w:r>
      <w:r w:rsidR="005D2508">
        <w:rPr>
          <w:rFonts w:ascii="Arial" w:hAnsi="Arial" w:cs="Arial"/>
          <w:sz w:val="24"/>
          <w:szCs w:val="24"/>
        </w:rPr>
        <w:t xml:space="preserve"> main symptoms are inattention, distraction and disorganization, this type is usually called primarily inattentive. The symptoms of hyperactivity and impulsiveness primarily disappear with age but </w:t>
      </w:r>
      <w:proofErr w:type="gramStart"/>
      <w:r w:rsidR="005D2508">
        <w:rPr>
          <w:rFonts w:ascii="Arial" w:hAnsi="Arial" w:cs="Arial"/>
          <w:sz w:val="24"/>
          <w:szCs w:val="24"/>
        </w:rPr>
        <w:t>are seen as</w:t>
      </w:r>
      <w:proofErr w:type="gramEnd"/>
      <w:r w:rsidR="005D2508">
        <w:rPr>
          <w:rFonts w:ascii="Arial" w:hAnsi="Arial" w:cs="Arial"/>
          <w:sz w:val="24"/>
          <w:szCs w:val="24"/>
        </w:rPr>
        <w:t xml:space="preserve"> the primarily hyperactive/impulsive type. Lastly the third type has symptoms of both and is recognised as the combined type. </w:t>
      </w:r>
    </w:p>
    <w:p w14:paraId="4690C28D" w14:textId="1114C334" w:rsidR="00254019" w:rsidRDefault="00FE41D2" w:rsidP="008B5C69">
      <w:pPr>
        <w:jc w:val="both"/>
        <w:rPr>
          <w:rFonts w:ascii="Arial" w:hAnsi="Arial" w:cs="Arial"/>
          <w:sz w:val="24"/>
          <w:szCs w:val="24"/>
        </w:rPr>
      </w:pPr>
      <w:r>
        <w:rPr>
          <w:rFonts w:ascii="Arial" w:hAnsi="Arial" w:cs="Arial"/>
          <w:sz w:val="24"/>
          <w:szCs w:val="24"/>
        </w:rPr>
        <w:t xml:space="preserve">Children with ADHD often have trouble functioning at home and in school and can have difficulty making and keeping friends. ADHD has been proven to be more common in boys rather than girls, </w:t>
      </w:r>
      <w:r w:rsidR="00254019">
        <w:rPr>
          <w:rFonts w:ascii="Arial" w:hAnsi="Arial" w:cs="Arial"/>
          <w:sz w:val="24"/>
          <w:szCs w:val="24"/>
        </w:rPr>
        <w:t>boy’s</w:t>
      </w:r>
      <w:r>
        <w:rPr>
          <w:rFonts w:ascii="Arial" w:hAnsi="Arial" w:cs="Arial"/>
          <w:sz w:val="24"/>
          <w:szCs w:val="24"/>
        </w:rPr>
        <w:t xml:space="preserve"> impulsivity and hyperactivity may appear as disruptive behaviour. ADHD also tends to run in families, when one person is diagnosed with ADHD there is a 25-35% chance that another family member will have the condition. </w:t>
      </w:r>
      <w:r w:rsidR="00254019">
        <w:rPr>
          <w:rFonts w:ascii="Arial" w:hAnsi="Arial" w:cs="Arial"/>
          <w:sz w:val="24"/>
          <w:szCs w:val="24"/>
        </w:rPr>
        <w:t xml:space="preserve">No one knows for sure whether ADHD is more common </w:t>
      </w:r>
      <w:r w:rsidR="0080179C">
        <w:rPr>
          <w:rFonts w:ascii="Arial" w:hAnsi="Arial" w:cs="Arial"/>
          <w:sz w:val="24"/>
          <w:szCs w:val="24"/>
        </w:rPr>
        <w:t>today but</w:t>
      </w:r>
      <w:r w:rsidR="00254019">
        <w:rPr>
          <w:rFonts w:ascii="Arial" w:hAnsi="Arial" w:cs="Arial"/>
          <w:sz w:val="24"/>
          <w:szCs w:val="24"/>
        </w:rPr>
        <w:t xml:space="preserve"> is very clear that the number of children getting diagnosed with ADHD has risen over time. Some of this increase may be down to the larger amount of awareness of symptoms and expansion on what is </w:t>
      </w:r>
      <w:r w:rsidR="00D3188F">
        <w:rPr>
          <w:rFonts w:ascii="Arial" w:hAnsi="Arial" w:cs="Arial"/>
          <w:sz w:val="24"/>
          <w:szCs w:val="24"/>
        </w:rPr>
        <w:t>considered</w:t>
      </w:r>
      <w:r w:rsidR="00254019">
        <w:rPr>
          <w:rFonts w:ascii="Arial" w:hAnsi="Arial" w:cs="Arial"/>
          <w:sz w:val="24"/>
          <w:szCs w:val="24"/>
        </w:rPr>
        <w:t xml:space="preserve"> ADHD. </w:t>
      </w:r>
    </w:p>
    <w:p w14:paraId="6C174640" w14:textId="627A84E3" w:rsidR="00D3188F" w:rsidRDefault="00EE0934" w:rsidP="008B5C69">
      <w:pPr>
        <w:jc w:val="both"/>
        <w:rPr>
          <w:rFonts w:ascii="Arial" w:hAnsi="Arial" w:cs="Arial"/>
          <w:sz w:val="24"/>
          <w:szCs w:val="24"/>
        </w:rPr>
      </w:pPr>
      <w:r>
        <w:rPr>
          <w:rFonts w:ascii="Arial" w:hAnsi="Arial" w:cs="Arial"/>
          <w:sz w:val="24"/>
          <w:szCs w:val="24"/>
        </w:rPr>
        <w:t xml:space="preserve">Although ADHD is a common </w:t>
      </w:r>
      <w:r w:rsidR="00B1695F">
        <w:rPr>
          <w:rFonts w:ascii="Arial" w:hAnsi="Arial" w:cs="Arial"/>
          <w:sz w:val="24"/>
          <w:szCs w:val="24"/>
        </w:rPr>
        <w:t xml:space="preserve">condition, it can be hard to recognise this in young children primarily ages 2-5. A short attention span, impulsivity, tantrums and high levels of activity are common in the early stages of development. Many children </w:t>
      </w:r>
      <w:r w:rsidR="0080179C">
        <w:rPr>
          <w:rFonts w:ascii="Arial" w:hAnsi="Arial" w:cs="Arial"/>
          <w:sz w:val="24"/>
          <w:szCs w:val="24"/>
        </w:rPr>
        <w:t>c</w:t>
      </w:r>
      <w:r w:rsidR="00B1695F">
        <w:rPr>
          <w:rFonts w:ascii="Arial" w:hAnsi="Arial" w:cs="Arial"/>
          <w:sz w:val="24"/>
          <w:szCs w:val="24"/>
        </w:rPr>
        <w:t xml:space="preserve">an go through the ‘terrible two’s’ but not all of them have ADHD. </w:t>
      </w:r>
    </w:p>
    <w:p w14:paraId="1148EBEF" w14:textId="51EE8C0C" w:rsidR="009B5328" w:rsidRDefault="009B5328" w:rsidP="008B5C69">
      <w:pPr>
        <w:jc w:val="both"/>
        <w:rPr>
          <w:rFonts w:ascii="Arial" w:hAnsi="Arial" w:cs="Arial"/>
          <w:sz w:val="24"/>
          <w:szCs w:val="24"/>
        </w:rPr>
      </w:pPr>
      <w:r>
        <w:rPr>
          <w:rFonts w:ascii="Arial" w:hAnsi="Arial" w:cs="Arial"/>
          <w:sz w:val="24"/>
          <w:szCs w:val="24"/>
        </w:rPr>
        <w:t xml:space="preserve">As described at the start children with ADHD may have difficulty concentrating in school, with work or even playing with peers. </w:t>
      </w:r>
      <w:r w:rsidR="00691E1B">
        <w:rPr>
          <w:rFonts w:ascii="Arial" w:hAnsi="Arial" w:cs="Arial"/>
          <w:sz w:val="24"/>
          <w:szCs w:val="24"/>
        </w:rPr>
        <w:t xml:space="preserve">It can be hard for children with ADHD to participate in lessons in the classroom without disrupting the rest of the class. One to one teaching could be beneficial for a child with ADHD, the child </w:t>
      </w:r>
      <w:r w:rsidR="00E203F5">
        <w:rPr>
          <w:rFonts w:ascii="Arial" w:hAnsi="Arial" w:cs="Arial"/>
          <w:sz w:val="24"/>
          <w:szCs w:val="24"/>
        </w:rPr>
        <w:t>would always be able to have professional support</w:t>
      </w:r>
      <w:r w:rsidR="00151588">
        <w:rPr>
          <w:rFonts w:ascii="Arial" w:hAnsi="Arial" w:cs="Arial"/>
          <w:sz w:val="24"/>
          <w:szCs w:val="24"/>
        </w:rPr>
        <w:t>.</w:t>
      </w:r>
      <w:r w:rsidR="00E203F5">
        <w:rPr>
          <w:rFonts w:ascii="Arial" w:hAnsi="Arial" w:cs="Arial"/>
          <w:sz w:val="24"/>
          <w:szCs w:val="24"/>
        </w:rPr>
        <w:t xml:space="preserve"> This would result in the child feeling </w:t>
      </w:r>
      <w:r w:rsidR="00691E1B">
        <w:rPr>
          <w:rFonts w:ascii="Arial" w:hAnsi="Arial" w:cs="Arial"/>
          <w:sz w:val="24"/>
          <w:szCs w:val="24"/>
        </w:rPr>
        <w:t xml:space="preserve">comfortable learning with others with a little extra support. </w:t>
      </w:r>
      <w:r w:rsidR="00151588">
        <w:rPr>
          <w:rFonts w:ascii="Arial" w:hAnsi="Arial" w:cs="Arial"/>
          <w:sz w:val="24"/>
          <w:szCs w:val="24"/>
        </w:rPr>
        <w:t>A</w:t>
      </w:r>
      <w:r w:rsidR="00691E1B">
        <w:rPr>
          <w:rFonts w:ascii="Arial" w:hAnsi="Arial" w:cs="Arial"/>
          <w:sz w:val="24"/>
          <w:szCs w:val="24"/>
        </w:rPr>
        <w:t xml:space="preserve"> one to one teacher would be able to support the child whenever he or she is having a difficult time learning or concentrating</w:t>
      </w:r>
      <w:r w:rsidR="00151588">
        <w:rPr>
          <w:rFonts w:ascii="Arial" w:hAnsi="Arial" w:cs="Arial"/>
          <w:sz w:val="24"/>
          <w:szCs w:val="24"/>
        </w:rPr>
        <w:t xml:space="preserve"> at school</w:t>
      </w:r>
      <w:r w:rsidR="00691E1B">
        <w:rPr>
          <w:rFonts w:ascii="Arial" w:hAnsi="Arial" w:cs="Arial"/>
          <w:sz w:val="24"/>
          <w:szCs w:val="24"/>
        </w:rPr>
        <w:t xml:space="preserve">, the teacher would be able to </w:t>
      </w:r>
      <w:r w:rsidR="00151588">
        <w:rPr>
          <w:rFonts w:ascii="Arial" w:hAnsi="Arial" w:cs="Arial"/>
          <w:sz w:val="24"/>
          <w:szCs w:val="24"/>
        </w:rPr>
        <w:t xml:space="preserve">go through tasks with the child, break it down into simpler terms if he or she is confused, a one to one teacher would be there to </w:t>
      </w:r>
      <w:r w:rsidR="00691E1B">
        <w:rPr>
          <w:rFonts w:ascii="Arial" w:hAnsi="Arial" w:cs="Arial"/>
          <w:sz w:val="24"/>
          <w:szCs w:val="24"/>
        </w:rPr>
        <w:t>take the child out to a quiet space</w:t>
      </w:r>
      <w:r w:rsidR="00151588">
        <w:rPr>
          <w:rFonts w:ascii="Arial" w:hAnsi="Arial" w:cs="Arial"/>
          <w:sz w:val="24"/>
          <w:szCs w:val="24"/>
        </w:rPr>
        <w:t xml:space="preserve"> if disruption is being made,</w:t>
      </w:r>
      <w:r w:rsidR="00691E1B">
        <w:rPr>
          <w:rFonts w:ascii="Arial" w:hAnsi="Arial" w:cs="Arial"/>
          <w:sz w:val="24"/>
          <w:szCs w:val="24"/>
        </w:rPr>
        <w:t xml:space="preserve"> for example a reading area and sit there with them for a while to calm down the child until he or she is ready to join the class again</w:t>
      </w:r>
      <w:r w:rsidR="00151588">
        <w:rPr>
          <w:rFonts w:ascii="Arial" w:hAnsi="Arial" w:cs="Arial"/>
          <w:sz w:val="24"/>
          <w:szCs w:val="24"/>
        </w:rPr>
        <w:t>.</w:t>
      </w:r>
    </w:p>
    <w:p w14:paraId="732B54CA" w14:textId="77777777" w:rsidR="00A96434" w:rsidRDefault="00560EF3" w:rsidP="008B5C69">
      <w:pPr>
        <w:jc w:val="both"/>
        <w:rPr>
          <w:rFonts w:ascii="Arial" w:hAnsi="Arial" w:cs="Arial"/>
          <w:sz w:val="24"/>
          <w:szCs w:val="24"/>
        </w:rPr>
      </w:pPr>
      <w:r>
        <w:rPr>
          <w:rFonts w:ascii="Arial" w:hAnsi="Arial" w:cs="Arial"/>
          <w:sz w:val="24"/>
          <w:szCs w:val="24"/>
        </w:rPr>
        <w:t>Skinner (1948) in his book Walden Two</w:t>
      </w:r>
      <w:r w:rsidR="00512BBA">
        <w:rPr>
          <w:rFonts w:ascii="Arial" w:hAnsi="Arial" w:cs="Arial"/>
          <w:sz w:val="24"/>
          <w:szCs w:val="24"/>
        </w:rPr>
        <w:t xml:space="preserve"> </w:t>
      </w:r>
      <w:r>
        <w:rPr>
          <w:rFonts w:ascii="Arial" w:hAnsi="Arial" w:cs="Arial"/>
          <w:sz w:val="24"/>
          <w:szCs w:val="24"/>
        </w:rPr>
        <w:t xml:space="preserve">speaks about a practical, scientific approach and futuristically advanced behavioural expertise to peacefully deal with social problems. Skinner conducted research on shaping behaviour through positive and negative reinforcement. His idea of the behaviour modification technique was to put the subject on a programme with steps. The steps would be setting goals which would </w:t>
      </w:r>
      <w:r>
        <w:rPr>
          <w:rFonts w:ascii="Arial" w:hAnsi="Arial" w:cs="Arial"/>
          <w:sz w:val="24"/>
          <w:szCs w:val="24"/>
        </w:rPr>
        <w:lastRenderedPageBreak/>
        <w:t xml:space="preserve">help you determine how the subject would be changed by the following steps. This programme was designed to help the subject to reach the desired state. Skinner’s theory would link in well to an early </w:t>
      </w:r>
      <w:r w:rsidR="0091776F">
        <w:rPr>
          <w:rFonts w:ascii="Arial" w:hAnsi="Arial" w:cs="Arial"/>
          <w:sz w:val="24"/>
          <w:szCs w:val="24"/>
        </w:rPr>
        <w:t>year’s</w:t>
      </w:r>
      <w:r>
        <w:rPr>
          <w:rFonts w:ascii="Arial" w:hAnsi="Arial" w:cs="Arial"/>
          <w:sz w:val="24"/>
          <w:szCs w:val="24"/>
        </w:rPr>
        <w:t xml:space="preserve"> </w:t>
      </w:r>
    </w:p>
    <w:p w14:paraId="7ACF207F" w14:textId="77777777" w:rsidR="00A96434" w:rsidRDefault="00A96434">
      <w:pPr>
        <w:rPr>
          <w:rFonts w:ascii="Arial" w:hAnsi="Arial" w:cs="Arial"/>
          <w:sz w:val="24"/>
          <w:szCs w:val="24"/>
        </w:rPr>
      </w:pPr>
      <w:r>
        <w:rPr>
          <w:rFonts w:ascii="Arial" w:hAnsi="Arial" w:cs="Arial"/>
          <w:sz w:val="24"/>
          <w:szCs w:val="24"/>
        </w:rPr>
        <w:br w:type="page"/>
      </w:r>
    </w:p>
    <w:p w14:paraId="4483C62F" w14:textId="6C6ABD24" w:rsidR="00A96434" w:rsidRPr="005C008E" w:rsidRDefault="00A96434" w:rsidP="005C008E">
      <w:pPr>
        <w:jc w:val="center"/>
        <w:rPr>
          <w:rFonts w:ascii="Arial" w:hAnsi="Arial" w:cs="Arial"/>
          <w:sz w:val="24"/>
          <w:szCs w:val="24"/>
          <w:u w:val="single"/>
        </w:rPr>
      </w:pPr>
      <w:r>
        <w:rPr>
          <w:rFonts w:ascii="Arial" w:hAnsi="Arial" w:cs="Arial"/>
          <w:sz w:val="24"/>
          <w:szCs w:val="24"/>
          <w:u w:val="single"/>
        </w:rPr>
        <w:lastRenderedPageBreak/>
        <w:t>PART TWO</w:t>
      </w:r>
      <w:r w:rsidR="005C008E">
        <w:rPr>
          <w:rFonts w:ascii="Arial" w:hAnsi="Arial" w:cs="Arial"/>
          <w:sz w:val="24"/>
          <w:szCs w:val="24"/>
          <w:u w:val="single"/>
        </w:rPr>
        <w:t>-</w:t>
      </w:r>
      <w:r w:rsidR="005C008E">
        <w:rPr>
          <w:rFonts w:ascii="Arial" w:hAnsi="Arial" w:cs="Arial"/>
          <w:sz w:val="24"/>
          <w:szCs w:val="24"/>
        </w:rPr>
        <w:t xml:space="preserve"> </w:t>
      </w:r>
      <w:r>
        <w:rPr>
          <w:rFonts w:ascii="Arial" w:hAnsi="Arial" w:cs="Arial"/>
          <w:sz w:val="24"/>
          <w:szCs w:val="24"/>
        </w:rPr>
        <w:t>Barriers that a child with ADHD may experience</w:t>
      </w:r>
      <w:r w:rsidR="005C008E">
        <w:rPr>
          <w:rFonts w:ascii="Arial" w:hAnsi="Arial" w:cs="Arial"/>
          <w:sz w:val="24"/>
          <w:szCs w:val="24"/>
        </w:rPr>
        <w:t>.</w:t>
      </w:r>
    </w:p>
    <w:p w14:paraId="0E56C3EE" w14:textId="216B0578" w:rsidR="00A96434" w:rsidRDefault="00A96434" w:rsidP="00A96434">
      <w:pPr>
        <w:rPr>
          <w:rFonts w:ascii="Arial" w:hAnsi="Arial" w:cs="Arial"/>
          <w:sz w:val="24"/>
          <w:szCs w:val="24"/>
        </w:rPr>
      </w:pPr>
      <w:r>
        <w:rPr>
          <w:rFonts w:ascii="Arial" w:hAnsi="Arial" w:cs="Arial"/>
          <w:sz w:val="24"/>
          <w:szCs w:val="24"/>
        </w:rPr>
        <w:t xml:space="preserve">The main barrier a child with ADHD could come across would be Communication with others </w:t>
      </w:r>
      <w:proofErr w:type="gramStart"/>
      <w:r>
        <w:rPr>
          <w:rFonts w:ascii="Arial" w:hAnsi="Arial" w:cs="Arial"/>
          <w:sz w:val="24"/>
          <w:szCs w:val="24"/>
        </w:rPr>
        <w:t>and also</w:t>
      </w:r>
      <w:proofErr w:type="gramEnd"/>
      <w:r>
        <w:rPr>
          <w:rFonts w:ascii="Arial" w:hAnsi="Arial" w:cs="Arial"/>
          <w:sz w:val="24"/>
          <w:szCs w:val="24"/>
        </w:rPr>
        <w:t xml:space="preserve"> possible language delay. While communication is a main part of our daily lives, a child with ADHD may find immensely difficult. Children with ADHD process language differently, in ADHD listening comprehension can be impaired directly in particular because of difficulty handling rapidly spoken language or managing distracting, noisy environments like a party or a busy classroom. For example, when a child with ADHD is starting to play up in class this may be because he or she cannot understand or gets mixed up and </w:t>
      </w:r>
      <w:r w:rsidR="000B5F48">
        <w:rPr>
          <w:rFonts w:ascii="Arial" w:hAnsi="Arial" w:cs="Arial"/>
          <w:sz w:val="24"/>
          <w:szCs w:val="24"/>
        </w:rPr>
        <w:t>loses</w:t>
      </w:r>
      <w:r>
        <w:rPr>
          <w:rFonts w:ascii="Arial" w:hAnsi="Arial" w:cs="Arial"/>
          <w:sz w:val="24"/>
          <w:szCs w:val="24"/>
        </w:rPr>
        <w:t xml:space="preserve"> track of conversational threads or in fact entirely misses details and therefore fail to include fatal parts of information. </w:t>
      </w:r>
    </w:p>
    <w:p w14:paraId="31A7468C" w14:textId="77777777" w:rsidR="00A96434" w:rsidRDefault="00A96434" w:rsidP="00A96434">
      <w:pPr>
        <w:rPr>
          <w:rFonts w:ascii="Arial" w:hAnsi="Arial" w:cs="Arial"/>
          <w:sz w:val="24"/>
          <w:szCs w:val="24"/>
        </w:rPr>
      </w:pPr>
      <w:r>
        <w:rPr>
          <w:rFonts w:ascii="Arial" w:hAnsi="Arial" w:cs="Arial"/>
          <w:sz w:val="24"/>
          <w:szCs w:val="24"/>
        </w:rPr>
        <w:t xml:space="preserve">Pragmatic language Is the social language skills that we use in daily life and interactions with others. This includes what we say, how we say it, our non-verbal communication (eye contact, facial expressions, body language etc). Core ADHD symptoms undermine this aspect of communication all on their own. Shouting out answers, interrupting, talking excessively and speaking too loudly all break common communication standards. Children with ADHD recognise nonverbal communication for what it is and understand basic rules of communication such as ‘wait your turn to reply’. Due to distractibility, impulsiveness or any other executive function impairments, they may fail to follow these. </w:t>
      </w:r>
    </w:p>
    <w:p w14:paraId="794A2E77" w14:textId="77777777" w:rsidR="00A96434" w:rsidRDefault="00A96434" w:rsidP="00A96434">
      <w:pPr>
        <w:rPr>
          <w:rFonts w:ascii="Arial" w:hAnsi="Arial" w:cs="Arial"/>
          <w:sz w:val="24"/>
          <w:szCs w:val="24"/>
        </w:rPr>
      </w:pPr>
      <w:r>
        <w:rPr>
          <w:rFonts w:ascii="Arial" w:hAnsi="Arial" w:cs="Arial"/>
          <w:sz w:val="24"/>
          <w:szCs w:val="24"/>
        </w:rPr>
        <w:t xml:space="preserve">Although there isn’t an explanation where ADHD in a child comes from two factors associated with the disorder are genetics and environment. Genetics meaning ADHD has probably run in the family, a child with ADHD is most likely to have a sibling or a parent with ADHD. Environmental factors that play a role in ADHD include, smoking during pregnancy prematurity or low birth weight or being exposed to lead or other toxins. </w:t>
      </w:r>
    </w:p>
    <w:p w14:paraId="2DE5819E" w14:textId="77777777" w:rsidR="00A96434" w:rsidRDefault="00A96434" w:rsidP="00A96434">
      <w:pPr>
        <w:rPr>
          <w:rFonts w:ascii="Arial" w:hAnsi="Arial" w:cs="Arial"/>
          <w:sz w:val="24"/>
          <w:szCs w:val="24"/>
        </w:rPr>
      </w:pPr>
      <w:r>
        <w:rPr>
          <w:rFonts w:ascii="Arial" w:hAnsi="Arial" w:cs="Arial"/>
          <w:sz w:val="24"/>
          <w:szCs w:val="24"/>
        </w:rPr>
        <w:t xml:space="preserve">Children with ADHD and with any language delay may have implications </w:t>
      </w:r>
      <w:proofErr w:type="gramStart"/>
      <w:r>
        <w:rPr>
          <w:rFonts w:ascii="Arial" w:hAnsi="Arial" w:cs="Arial"/>
          <w:sz w:val="24"/>
          <w:szCs w:val="24"/>
        </w:rPr>
        <w:t>later on</w:t>
      </w:r>
      <w:proofErr w:type="gramEnd"/>
      <w:r>
        <w:rPr>
          <w:rFonts w:ascii="Arial" w:hAnsi="Arial" w:cs="Arial"/>
          <w:sz w:val="24"/>
          <w:szCs w:val="24"/>
        </w:rPr>
        <w:t xml:space="preserve"> in life when trying to communicate effectively. They may be having difficulties with their speech, or communicating with other peers in the classroom, as stated above children with ADHD get mixed up with words and sentences in their heads so they may not understand what is being asked of them, therefore this can explain why they are short tempered and get agitated very easily. Pelham (1993a) suggests that ‘the typical child with ADHD has an impulsive, interrupting, overbearing and immature style of relating to </w:t>
      </w:r>
      <w:proofErr w:type="gramStart"/>
      <w:r>
        <w:rPr>
          <w:rFonts w:ascii="Arial" w:hAnsi="Arial" w:cs="Arial"/>
          <w:sz w:val="24"/>
          <w:szCs w:val="24"/>
        </w:rPr>
        <w:t>peers’</w:t>
      </w:r>
      <w:proofErr w:type="gramEnd"/>
      <w:r>
        <w:rPr>
          <w:rFonts w:ascii="Arial" w:hAnsi="Arial" w:cs="Arial"/>
          <w:sz w:val="24"/>
          <w:szCs w:val="24"/>
        </w:rPr>
        <w:t xml:space="preserve">. Children with ADHD often have trouble making and keeping friends, which over time may lead to social isolation, sadness and depression. They also show a failure to reciprocate for example respond to questions, in social interactions with peers. </w:t>
      </w:r>
    </w:p>
    <w:p w14:paraId="58AA63F0" w14:textId="6D207719" w:rsidR="00A96434" w:rsidRDefault="009B418A" w:rsidP="00A96434">
      <w:pPr>
        <w:rPr>
          <w:rFonts w:ascii="Arial" w:hAnsi="Arial" w:cs="Arial"/>
          <w:sz w:val="24"/>
          <w:szCs w:val="24"/>
        </w:rPr>
      </w:pPr>
      <w:r>
        <w:rPr>
          <w:rFonts w:ascii="Arial" w:hAnsi="Arial" w:cs="Arial"/>
          <w:sz w:val="24"/>
          <w:szCs w:val="24"/>
        </w:rPr>
        <w:t xml:space="preserve">Theorist Johann </w:t>
      </w:r>
      <w:bookmarkStart w:id="0" w:name="_GoBack"/>
      <w:bookmarkEnd w:id="0"/>
      <w:r w:rsidR="00A96434">
        <w:rPr>
          <w:rFonts w:ascii="Arial" w:hAnsi="Arial" w:cs="Arial"/>
          <w:sz w:val="24"/>
          <w:szCs w:val="24"/>
        </w:rPr>
        <w:t xml:space="preserve">Pestalozzi believed in the ability of every individual human being to learn and in the right of every individual to education. He believed that education should develop the powers of ‘Head, Heart and Hands’ and said this would help individuals create and believe they are capable of knowing what is right and what is wrong. </w:t>
      </w:r>
    </w:p>
    <w:p w14:paraId="1BC8CA5A" w14:textId="77777777" w:rsidR="00A96434" w:rsidRDefault="00A96434" w:rsidP="00A96434">
      <w:pPr>
        <w:rPr>
          <w:rFonts w:ascii="Arial" w:hAnsi="Arial" w:cs="Arial"/>
          <w:sz w:val="24"/>
          <w:szCs w:val="24"/>
        </w:rPr>
      </w:pPr>
      <w:r>
        <w:rPr>
          <w:rFonts w:ascii="Arial" w:hAnsi="Arial" w:cs="Arial"/>
          <w:sz w:val="24"/>
          <w:szCs w:val="24"/>
        </w:rPr>
        <w:lastRenderedPageBreak/>
        <w:t xml:space="preserve">Pestalozzi’s approach had a massive influence on education as he put clear importance on the best interests and needs of the child. He explained that learning should be child centred rather than teacher centred where children have an active rather than passive participation in their learning process. Pestalozzi also spoke a lot about the child’s freedom based on their natural development but also balanced with self-discipline to function well as an individual in society. </w:t>
      </w:r>
    </w:p>
    <w:p w14:paraId="0107A236" w14:textId="77777777" w:rsidR="00A96434" w:rsidRDefault="00A96434" w:rsidP="00A96434">
      <w:pPr>
        <w:rPr>
          <w:rFonts w:ascii="Arial" w:hAnsi="Arial" w:cs="Arial"/>
          <w:sz w:val="24"/>
          <w:szCs w:val="24"/>
        </w:rPr>
      </w:pPr>
      <w:r>
        <w:rPr>
          <w:rFonts w:ascii="Arial" w:hAnsi="Arial" w:cs="Arial"/>
          <w:sz w:val="24"/>
          <w:szCs w:val="24"/>
        </w:rPr>
        <w:t>Social Barriers in the classroom</w:t>
      </w:r>
    </w:p>
    <w:p w14:paraId="1CE697FC" w14:textId="77777777" w:rsidR="00A96434" w:rsidRDefault="00A96434" w:rsidP="00A96434">
      <w:pPr>
        <w:rPr>
          <w:rFonts w:ascii="Arial" w:hAnsi="Arial" w:cs="Arial"/>
          <w:sz w:val="24"/>
          <w:szCs w:val="24"/>
        </w:rPr>
      </w:pPr>
      <w:r>
        <w:rPr>
          <w:rFonts w:ascii="Arial" w:hAnsi="Arial" w:cs="Arial"/>
          <w:sz w:val="24"/>
          <w:szCs w:val="24"/>
        </w:rPr>
        <w:t xml:space="preserve">According to Betsy Hoza and her colleagues more than half of children with ADHD are disliked by their peers. 56% of children with ADHD have no close friendships which is almost twice the number of children that don’t have disabilities without friends. (Hoza et al, 2005) says even when children with ADHD have friends the friendships tend to be of a lower quality and less stable than those of children with no disabilities. </w:t>
      </w:r>
    </w:p>
    <w:p w14:paraId="55615206" w14:textId="77777777" w:rsidR="00A96434" w:rsidRDefault="00A96434" w:rsidP="00A96434">
      <w:pPr>
        <w:rPr>
          <w:rFonts w:ascii="Arial" w:hAnsi="Arial" w:cs="Arial"/>
          <w:sz w:val="24"/>
          <w:szCs w:val="24"/>
        </w:rPr>
      </w:pPr>
      <w:r>
        <w:rPr>
          <w:rFonts w:ascii="Arial" w:hAnsi="Arial" w:cs="Arial"/>
          <w:sz w:val="24"/>
          <w:szCs w:val="24"/>
        </w:rPr>
        <w:t>Inevitably children with ADHD have extensively worse social skills than other children, according to ratings by parents, teachers and other observers, this can result in children with the hyperactive or the inattentive form of ADHD to experience rejection within hours of meeting new people or unfamiliar peers. Children with ADHD tend to have extremely poor monitors of their own social behaviour, they often do not have a clear understanding of social surroundings and reactions they provoke in others.</w:t>
      </w:r>
    </w:p>
    <w:p w14:paraId="11948D5B" w14:textId="77777777" w:rsidR="00A96434" w:rsidRDefault="00A96434" w:rsidP="00A96434">
      <w:pPr>
        <w:rPr>
          <w:rFonts w:ascii="Arial" w:hAnsi="Arial" w:cs="Arial"/>
          <w:sz w:val="24"/>
          <w:szCs w:val="24"/>
        </w:rPr>
      </w:pPr>
      <w:r>
        <w:rPr>
          <w:rFonts w:ascii="Arial" w:hAnsi="Arial" w:cs="Arial"/>
          <w:sz w:val="24"/>
          <w:szCs w:val="24"/>
        </w:rPr>
        <w:t xml:space="preserve">The non-stop activity, impulsiveness and more frequent aggressiveness of children with ADHD can be obvious sources of annoyance to other peers. Children with ADHD are more likely to get into arguments and start fights but on the other hand have major social problems. They may appear withdrawn from or not interested in others, this could make social blunders as they are not aware of </w:t>
      </w:r>
      <w:proofErr w:type="gramStart"/>
      <w:r>
        <w:rPr>
          <w:rFonts w:ascii="Arial" w:hAnsi="Arial" w:cs="Arial"/>
          <w:sz w:val="24"/>
          <w:szCs w:val="24"/>
        </w:rPr>
        <w:t>others</w:t>
      </w:r>
      <w:proofErr w:type="gramEnd"/>
      <w:r>
        <w:rPr>
          <w:rFonts w:ascii="Arial" w:hAnsi="Arial" w:cs="Arial"/>
          <w:sz w:val="24"/>
          <w:szCs w:val="24"/>
        </w:rPr>
        <w:t xml:space="preserve"> feelings or emotions around them. </w:t>
      </w:r>
    </w:p>
    <w:p w14:paraId="0AFF9DB3" w14:textId="77777777" w:rsidR="00A96434" w:rsidRDefault="00A96434" w:rsidP="00A96434">
      <w:pPr>
        <w:rPr>
          <w:rFonts w:ascii="Arial" w:hAnsi="Arial" w:cs="Arial"/>
          <w:sz w:val="24"/>
          <w:szCs w:val="24"/>
        </w:rPr>
      </w:pPr>
      <w:r>
        <w:rPr>
          <w:rFonts w:ascii="Arial" w:hAnsi="Arial" w:cs="Arial"/>
          <w:sz w:val="24"/>
          <w:szCs w:val="24"/>
        </w:rPr>
        <w:t xml:space="preserve">Negative reputations can </w:t>
      </w:r>
      <w:proofErr w:type="gramStart"/>
      <w:r>
        <w:rPr>
          <w:rFonts w:ascii="Arial" w:hAnsi="Arial" w:cs="Arial"/>
          <w:sz w:val="24"/>
          <w:szCs w:val="24"/>
        </w:rPr>
        <w:t>have an effect on</w:t>
      </w:r>
      <w:proofErr w:type="gramEnd"/>
      <w:r>
        <w:rPr>
          <w:rFonts w:ascii="Arial" w:hAnsi="Arial" w:cs="Arial"/>
          <w:sz w:val="24"/>
          <w:szCs w:val="24"/>
        </w:rPr>
        <w:t xml:space="preserve"> the other peers at school. When children with ADHD have a history of bad behaviour their peers are most likely to expect continued bad behaviour. Peers may focus on mistakes and refuse to give the child a second chance. </w:t>
      </w:r>
    </w:p>
    <w:p w14:paraId="0B519401" w14:textId="434DAC24" w:rsidR="00A96434" w:rsidRDefault="00A96434" w:rsidP="00A96434">
      <w:pPr>
        <w:rPr>
          <w:rFonts w:ascii="Arial" w:hAnsi="Arial" w:cs="Arial"/>
          <w:sz w:val="24"/>
          <w:szCs w:val="24"/>
        </w:rPr>
      </w:pPr>
      <w:r>
        <w:rPr>
          <w:rFonts w:ascii="Arial" w:hAnsi="Arial" w:cs="Arial"/>
          <w:sz w:val="24"/>
          <w:szCs w:val="24"/>
        </w:rPr>
        <w:t xml:space="preserve">Helping children with ADHD overcome social barriers and get along better with their peers isn’t always easy, even though research shows that medication or other activities like sticker charts can cut down on their inappropriate behaviour, these changes don’t necessarily lead to greater peer acceptance or making friends at school. Understanding a child’s point of view and asking simple questions such as ‘how are you feeling today’? could help include the child and make them feel a part of something. Pairing a child up with a buddy or someone they are </w:t>
      </w:r>
      <w:r w:rsidR="000B5F48">
        <w:rPr>
          <w:rFonts w:ascii="Arial" w:hAnsi="Arial" w:cs="Arial"/>
          <w:sz w:val="24"/>
          <w:szCs w:val="24"/>
        </w:rPr>
        <w:t>closer</w:t>
      </w:r>
      <w:r>
        <w:rPr>
          <w:rFonts w:ascii="Arial" w:hAnsi="Arial" w:cs="Arial"/>
          <w:sz w:val="24"/>
          <w:szCs w:val="24"/>
        </w:rPr>
        <w:t xml:space="preserve"> to in the classroom could bring out their social skills, if they have someone to learn from the child would be able to mirror their buddy’s behaviour, this may help the disruptiveness during lessons. If the child does not mix well with just one individual it might be helpful to put them in a large group with a </w:t>
      </w:r>
      <w:r w:rsidR="000B5F48">
        <w:rPr>
          <w:rFonts w:ascii="Arial" w:hAnsi="Arial" w:cs="Arial"/>
          <w:sz w:val="24"/>
          <w:szCs w:val="24"/>
        </w:rPr>
        <w:t>professional’s</w:t>
      </w:r>
      <w:r>
        <w:rPr>
          <w:rFonts w:ascii="Arial" w:hAnsi="Arial" w:cs="Arial"/>
          <w:sz w:val="24"/>
          <w:szCs w:val="24"/>
        </w:rPr>
        <w:t xml:space="preserve"> observation to see how they cope with other </w:t>
      </w:r>
      <w:proofErr w:type="gramStart"/>
      <w:r>
        <w:rPr>
          <w:rFonts w:ascii="Arial" w:hAnsi="Arial" w:cs="Arial"/>
          <w:sz w:val="24"/>
          <w:szCs w:val="24"/>
        </w:rPr>
        <w:t>peers</w:t>
      </w:r>
      <w:proofErr w:type="gramEnd"/>
      <w:r>
        <w:rPr>
          <w:rFonts w:ascii="Arial" w:hAnsi="Arial" w:cs="Arial"/>
          <w:sz w:val="24"/>
          <w:szCs w:val="24"/>
        </w:rPr>
        <w:t xml:space="preserve"> behaviour and if they are able to mirror this in aid to help their own social skills and behavioural skills.</w:t>
      </w:r>
    </w:p>
    <w:p w14:paraId="53A791C6" w14:textId="77777777" w:rsidR="00A96434" w:rsidRPr="00696D15" w:rsidRDefault="00A96434" w:rsidP="00A96434">
      <w:pPr>
        <w:rPr>
          <w:rFonts w:ascii="Arial" w:hAnsi="Arial" w:cs="Arial"/>
          <w:sz w:val="24"/>
          <w:szCs w:val="24"/>
        </w:rPr>
      </w:pPr>
    </w:p>
    <w:p w14:paraId="5621DAF5" w14:textId="2FE9430A" w:rsidR="00A96434" w:rsidRPr="000B5F48" w:rsidRDefault="00A96434" w:rsidP="000B5F48">
      <w:pPr>
        <w:jc w:val="center"/>
        <w:rPr>
          <w:rFonts w:ascii="Arial" w:hAnsi="Arial" w:cs="Arial"/>
          <w:sz w:val="24"/>
          <w:szCs w:val="24"/>
          <w:u w:val="single"/>
        </w:rPr>
      </w:pPr>
      <w:r>
        <w:rPr>
          <w:rFonts w:ascii="Arial" w:hAnsi="Arial" w:cs="Arial"/>
          <w:sz w:val="24"/>
          <w:szCs w:val="24"/>
          <w:u w:val="single"/>
        </w:rPr>
        <w:t>PART THREE</w:t>
      </w:r>
      <w:r w:rsidR="000B5F48">
        <w:rPr>
          <w:rFonts w:ascii="Arial" w:hAnsi="Arial" w:cs="Arial"/>
          <w:sz w:val="24"/>
          <w:szCs w:val="24"/>
          <w:u w:val="single"/>
        </w:rPr>
        <w:t>-</w:t>
      </w:r>
      <w:r w:rsidR="000B5F48">
        <w:rPr>
          <w:rFonts w:ascii="Arial" w:hAnsi="Arial" w:cs="Arial"/>
          <w:sz w:val="24"/>
          <w:szCs w:val="24"/>
        </w:rPr>
        <w:t xml:space="preserve"> </w:t>
      </w:r>
      <w:r>
        <w:rPr>
          <w:rFonts w:ascii="Arial" w:hAnsi="Arial" w:cs="Arial"/>
          <w:sz w:val="24"/>
          <w:szCs w:val="24"/>
        </w:rPr>
        <w:t>How a child with ADHD is supported in the classroom</w:t>
      </w:r>
      <w:r w:rsidR="000B5F48">
        <w:rPr>
          <w:rFonts w:ascii="Arial" w:hAnsi="Arial" w:cs="Arial"/>
          <w:sz w:val="24"/>
          <w:szCs w:val="24"/>
        </w:rPr>
        <w:t>.</w:t>
      </w:r>
    </w:p>
    <w:p w14:paraId="6BD9DD4A" w14:textId="77777777" w:rsidR="00A96434" w:rsidRDefault="00A96434" w:rsidP="00A96434">
      <w:pPr>
        <w:rPr>
          <w:rFonts w:ascii="Arial" w:hAnsi="Arial" w:cs="Arial"/>
          <w:sz w:val="24"/>
          <w:szCs w:val="24"/>
        </w:rPr>
      </w:pPr>
      <w:r>
        <w:rPr>
          <w:rFonts w:ascii="Arial" w:hAnsi="Arial" w:cs="Arial"/>
          <w:sz w:val="24"/>
          <w:szCs w:val="24"/>
        </w:rPr>
        <w:t xml:space="preserve">As research shows children with ADHD tend to be disruptive in school and in the classroom, this is a result of their excessive hyperactivity, distractibility and impulsiveness, all main symptoms of ADHD. It is hard for young children with ADHD to concentrate in class let alone try and engage in conversation with peers and try to attain difficult information given to them. </w:t>
      </w:r>
    </w:p>
    <w:p w14:paraId="200B5C7E" w14:textId="77777777" w:rsidR="00A96434" w:rsidRDefault="00A96434" w:rsidP="00A96434">
      <w:pPr>
        <w:rPr>
          <w:rFonts w:ascii="Arial" w:hAnsi="Arial" w:cs="Arial"/>
          <w:sz w:val="24"/>
          <w:szCs w:val="24"/>
        </w:rPr>
      </w:pPr>
      <w:r>
        <w:rPr>
          <w:rFonts w:ascii="Arial" w:hAnsi="Arial" w:cs="Arial"/>
          <w:sz w:val="24"/>
          <w:szCs w:val="24"/>
        </w:rPr>
        <w:t xml:space="preserve">One to one teaching at schools for children with ADHD would help immensely. Children would be able to have a professional at their sides 24/7 at school for help and support. Thinking of things that a school setting requires students to do at school, sit still, pay attention, listen quietly, follow instructions and concentrate. All things that a child with ADHD have a hard time doing, not because they are not willing to do so but because their brain will not let them. At school children with ADHD pay the price by maybe getting low grades, punishment and teasing from other peers. Children with ADHD can have trouble following instructions especially when presented in a list that can look like it requires steps. They often forget things and can lose control and also find it hard contributing in group projects where there </w:t>
      </w:r>
      <w:proofErr w:type="gramStart"/>
      <w:r>
        <w:rPr>
          <w:rFonts w:ascii="Arial" w:hAnsi="Arial" w:cs="Arial"/>
          <w:sz w:val="24"/>
          <w:szCs w:val="24"/>
        </w:rPr>
        <w:t>are</w:t>
      </w:r>
      <w:proofErr w:type="gramEnd"/>
      <w:r>
        <w:rPr>
          <w:rFonts w:ascii="Arial" w:hAnsi="Arial" w:cs="Arial"/>
          <w:sz w:val="24"/>
          <w:szCs w:val="24"/>
        </w:rPr>
        <w:t xml:space="preserve"> no direct supervision. Although teaching children with ADHD is beneficial it may bring up concerns if the child is getting too attached to the one to one, the professional needs to learn how to support the child at school without letting the child get fully reliant on them. This could bring up problems then if the professional was to move to a different department at school or have a day off, the child would be completely disorientated and uncomfortable trying to learn at school without the teachers support. </w:t>
      </w:r>
    </w:p>
    <w:p w14:paraId="6EE803F2" w14:textId="77777777" w:rsidR="00A96434" w:rsidRDefault="00A96434" w:rsidP="00A96434">
      <w:pPr>
        <w:rPr>
          <w:rFonts w:ascii="Arial" w:hAnsi="Arial" w:cs="Arial"/>
          <w:sz w:val="24"/>
          <w:szCs w:val="24"/>
        </w:rPr>
      </w:pPr>
      <w:r>
        <w:rPr>
          <w:rFonts w:ascii="Arial" w:hAnsi="Arial" w:cs="Arial"/>
          <w:sz w:val="24"/>
          <w:szCs w:val="24"/>
        </w:rPr>
        <w:t xml:space="preserve">Helping a child with ADHD one to one consists of a lot of patience, creativity and consistency. As a teacher it is their job to evaluate the individual child’s needs and strengths. Successful programmes for children with ADHD would include these four components; </w:t>
      </w:r>
    </w:p>
    <w:p w14:paraId="55EC4144" w14:textId="77777777" w:rsidR="00A96434" w:rsidRDefault="00A96434" w:rsidP="00A96434">
      <w:pPr>
        <w:rPr>
          <w:rFonts w:ascii="Arial" w:hAnsi="Arial" w:cs="Arial"/>
          <w:sz w:val="24"/>
          <w:szCs w:val="24"/>
        </w:rPr>
      </w:pPr>
      <w:r>
        <w:rPr>
          <w:rFonts w:ascii="Arial" w:hAnsi="Arial" w:cs="Arial"/>
          <w:sz w:val="24"/>
          <w:szCs w:val="24"/>
        </w:rPr>
        <w:t>Accommodations: what you as a professional can do to make learning easier for a child with ADHD.</w:t>
      </w:r>
    </w:p>
    <w:p w14:paraId="6390AC56" w14:textId="77777777" w:rsidR="00A96434" w:rsidRDefault="00A96434" w:rsidP="00A96434">
      <w:pPr>
        <w:rPr>
          <w:rFonts w:ascii="Arial" w:hAnsi="Arial" w:cs="Arial"/>
          <w:sz w:val="24"/>
          <w:szCs w:val="24"/>
        </w:rPr>
      </w:pPr>
      <w:r>
        <w:rPr>
          <w:rFonts w:ascii="Arial" w:hAnsi="Arial" w:cs="Arial"/>
          <w:sz w:val="24"/>
          <w:szCs w:val="24"/>
        </w:rPr>
        <w:t>Instruction: the methods you use in teaching.</w:t>
      </w:r>
    </w:p>
    <w:p w14:paraId="403048E4" w14:textId="77777777" w:rsidR="00A96434" w:rsidRDefault="00A96434" w:rsidP="00A96434">
      <w:pPr>
        <w:rPr>
          <w:rFonts w:ascii="Arial" w:hAnsi="Arial" w:cs="Arial"/>
          <w:sz w:val="24"/>
          <w:szCs w:val="24"/>
        </w:rPr>
      </w:pPr>
      <w:r>
        <w:rPr>
          <w:rFonts w:ascii="Arial" w:hAnsi="Arial" w:cs="Arial"/>
          <w:sz w:val="24"/>
          <w:szCs w:val="24"/>
        </w:rPr>
        <w:t>Intervention: how you deal with behaviour that disrupts or effects learning of other peers.</w:t>
      </w:r>
    </w:p>
    <w:p w14:paraId="17693104" w14:textId="77777777" w:rsidR="00A96434" w:rsidRDefault="00A96434" w:rsidP="00A96434">
      <w:pPr>
        <w:rPr>
          <w:rFonts w:ascii="Arial" w:hAnsi="Arial" w:cs="Arial"/>
          <w:sz w:val="24"/>
          <w:szCs w:val="24"/>
        </w:rPr>
      </w:pPr>
      <w:r>
        <w:rPr>
          <w:rFonts w:ascii="Arial" w:hAnsi="Arial" w:cs="Arial"/>
          <w:sz w:val="24"/>
          <w:szCs w:val="24"/>
        </w:rPr>
        <w:t xml:space="preserve">The most effective tool when teaching one to one with a child with ADHD is a positive attitude. Make the child feel like you’re a partnership and </w:t>
      </w:r>
      <w:proofErr w:type="gramStart"/>
      <w:r>
        <w:rPr>
          <w:rFonts w:ascii="Arial" w:hAnsi="Arial" w:cs="Arial"/>
          <w:sz w:val="24"/>
          <w:szCs w:val="24"/>
        </w:rPr>
        <w:t>say</w:t>
      </w:r>
      <w:proofErr w:type="gramEnd"/>
      <w:r>
        <w:rPr>
          <w:rFonts w:ascii="Arial" w:hAnsi="Arial" w:cs="Arial"/>
          <w:sz w:val="24"/>
          <w:szCs w:val="24"/>
        </w:rPr>
        <w:t xml:space="preserve"> ‘</w:t>
      </w:r>
      <w:proofErr w:type="spellStart"/>
      <w:r>
        <w:rPr>
          <w:rFonts w:ascii="Arial" w:hAnsi="Arial" w:cs="Arial"/>
          <w:sz w:val="24"/>
          <w:szCs w:val="24"/>
        </w:rPr>
        <w:t>lets</w:t>
      </w:r>
      <w:proofErr w:type="spellEnd"/>
      <w:r>
        <w:rPr>
          <w:rFonts w:ascii="Arial" w:hAnsi="Arial" w:cs="Arial"/>
          <w:sz w:val="24"/>
          <w:szCs w:val="24"/>
        </w:rPr>
        <w:t xml:space="preserve"> work this out together’. Make sure the child knows that you are looking for good behaviour and reassure them that when good behaviour is shown reinforce it with praise. </w:t>
      </w:r>
    </w:p>
    <w:p w14:paraId="6D49CD7E" w14:textId="095DAFFD" w:rsidR="007B74EC" w:rsidRDefault="00A96434" w:rsidP="00A96434">
      <w:pPr>
        <w:jc w:val="both"/>
        <w:rPr>
          <w:rFonts w:ascii="Arial" w:hAnsi="Arial" w:cs="Arial"/>
          <w:sz w:val="24"/>
          <w:szCs w:val="24"/>
        </w:rPr>
      </w:pPr>
      <w:r>
        <w:rPr>
          <w:rFonts w:ascii="Arial" w:hAnsi="Arial" w:cs="Arial"/>
          <w:sz w:val="24"/>
          <w:szCs w:val="24"/>
        </w:rPr>
        <w:t xml:space="preserve">A whole school approach is also another substantial way for a child with ADHD needs to be met. A whole school approach is a cohesive and collaborative action for all schools that has strategically constructed to improve student learning, behaviour and well-being and the conditions that support these. A whole school approach can lead to improvements in the school culture, staff well-being, pupil behaviour, school </w:t>
      </w:r>
      <w:r>
        <w:rPr>
          <w:rFonts w:ascii="Arial" w:hAnsi="Arial" w:cs="Arial"/>
          <w:sz w:val="24"/>
          <w:szCs w:val="24"/>
        </w:rPr>
        <w:lastRenderedPageBreak/>
        <w:t xml:space="preserve">attendance and academic attainment. Not only is this vital for preventative approach and to optimise life chances for all pupils but also creates a positive environment for those with identified difficulties. NICE (2015) outlined two distinctive pathways for supporting emotional wellbeing and mental health in schools </w:t>
      </w:r>
      <w:proofErr w:type="gramStart"/>
      <w:r>
        <w:rPr>
          <w:rFonts w:ascii="Arial" w:hAnsi="Arial" w:cs="Arial"/>
          <w:sz w:val="24"/>
          <w:szCs w:val="24"/>
        </w:rPr>
        <w:t>it</w:t>
      </w:r>
      <w:proofErr w:type="gramEnd"/>
      <w:r>
        <w:rPr>
          <w:rFonts w:ascii="Arial" w:hAnsi="Arial" w:cs="Arial"/>
          <w:sz w:val="24"/>
          <w:szCs w:val="24"/>
        </w:rPr>
        <w:t xml:space="preserve"> targeted support for children and young people with particular needs, and a universal, whole school approach embedded within the culture of the school.</w:t>
      </w:r>
    </w:p>
    <w:p w14:paraId="6A35425E" w14:textId="77777777" w:rsidR="007B74EC" w:rsidRDefault="007B74EC">
      <w:pPr>
        <w:rPr>
          <w:rFonts w:ascii="Arial" w:hAnsi="Arial" w:cs="Arial"/>
          <w:sz w:val="24"/>
          <w:szCs w:val="24"/>
        </w:rPr>
      </w:pPr>
      <w:r>
        <w:rPr>
          <w:rFonts w:ascii="Arial" w:hAnsi="Arial" w:cs="Arial"/>
          <w:sz w:val="24"/>
          <w:szCs w:val="24"/>
        </w:rPr>
        <w:br w:type="page"/>
      </w:r>
    </w:p>
    <w:p w14:paraId="18400F98" w14:textId="77777777" w:rsidR="007B74EC" w:rsidRDefault="007B74EC" w:rsidP="007B74EC">
      <w:pPr>
        <w:jc w:val="center"/>
        <w:rPr>
          <w:rFonts w:ascii="Arial" w:hAnsi="Arial" w:cs="Arial"/>
          <w:sz w:val="24"/>
          <w:szCs w:val="24"/>
          <w:u w:val="single"/>
        </w:rPr>
      </w:pPr>
      <w:r w:rsidRPr="005F2305">
        <w:rPr>
          <w:rFonts w:ascii="Arial" w:hAnsi="Arial" w:cs="Arial"/>
          <w:sz w:val="24"/>
          <w:szCs w:val="24"/>
          <w:u w:val="single"/>
        </w:rPr>
        <w:lastRenderedPageBreak/>
        <w:t xml:space="preserve">Reference List </w:t>
      </w:r>
    </w:p>
    <w:p w14:paraId="6CA303A5" w14:textId="77777777" w:rsidR="007B74EC" w:rsidRDefault="007B74EC" w:rsidP="007B74EC">
      <w:pPr>
        <w:jc w:val="center"/>
        <w:rPr>
          <w:rFonts w:ascii="Arial" w:hAnsi="Arial" w:cs="Arial"/>
          <w:sz w:val="24"/>
          <w:szCs w:val="24"/>
          <w:u w:val="single"/>
        </w:rPr>
      </w:pPr>
      <w:r>
        <w:rPr>
          <w:rFonts w:ascii="Arial" w:hAnsi="Arial" w:cs="Arial"/>
          <w:sz w:val="24"/>
          <w:szCs w:val="24"/>
          <w:u w:val="single"/>
        </w:rPr>
        <w:t>1600436</w:t>
      </w:r>
    </w:p>
    <w:p w14:paraId="11D0A752" w14:textId="77777777" w:rsidR="00391326" w:rsidRDefault="00391326" w:rsidP="009216D6">
      <w:pPr>
        <w:jc w:val="both"/>
        <w:rPr>
          <w:rFonts w:ascii="Arial" w:hAnsi="Arial" w:cs="Arial"/>
          <w:sz w:val="24"/>
          <w:szCs w:val="24"/>
        </w:rPr>
      </w:pPr>
    </w:p>
    <w:p w14:paraId="0CAFBD2C"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About Kids Health. (2017) Attention Deficit Hyperactivity Disorder: Overview. </w:t>
      </w:r>
      <w:hyperlink r:id="rId4" w:history="1">
        <w:r w:rsidRPr="00B50012">
          <w:rPr>
            <w:rStyle w:val="Hyperlink"/>
            <w:rFonts w:ascii="Arial" w:hAnsi="Arial" w:cs="Arial"/>
            <w:sz w:val="24"/>
            <w:szCs w:val="24"/>
          </w:rPr>
          <w:t>https://www.aboutkidshealth.ca/Article?contentid=1922&amp;language=English</w:t>
        </w:r>
      </w:hyperlink>
      <w:r>
        <w:rPr>
          <w:rFonts w:ascii="Arial" w:hAnsi="Arial" w:cs="Arial"/>
          <w:color w:val="000000" w:themeColor="text1"/>
          <w:sz w:val="24"/>
          <w:szCs w:val="24"/>
        </w:rPr>
        <w:t xml:space="preserve"> [Accessed on 22</w:t>
      </w:r>
      <w:r w:rsidRPr="00C967DD">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December 2018]. </w:t>
      </w:r>
    </w:p>
    <w:p w14:paraId="4CF9064B" w14:textId="77777777" w:rsidR="00391326" w:rsidRDefault="00391326" w:rsidP="007B74EC">
      <w:pPr>
        <w:rPr>
          <w:rFonts w:ascii="Arial" w:hAnsi="Arial" w:cs="Arial"/>
          <w:sz w:val="24"/>
          <w:szCs w:val="24"/>
        </w:rPr>
      </w:pPr>
      <w:r>
        <w:rPr>
          <w:rFonts w:ascii="Arial" w:hAnsi="Arial" w:cs="Arial"/>
          <w:sz w:val="24"/>
          <w:szCs w:val="24"/>
        </w:rPr>
        <w:t xml:space="preserve">B, F, Skinner. (1948) </w:t>
      </w:r>
      <w:r>
        <w:rPr>
          <w:rFonts w:ascii="Arial" w:hAnsi="Arial" w:cs="Arial"/>
          <w:i/>
          <w:sz w:val="24"/>
          <w:szCs w:val="24"/>
        </w:rPr>
        <w:t xml:space="preserve">Walden Two. </w:t>
      </w:r>
      <w:r>
        <w:rPr>
          <w:rFonts w:ascii="Arial" w:hAnsi="Arial" w:cs="Arial"/>
          <w:sz w:val="24"/>
          <w:szCs w:val="24"/>
        </w:rPr>
        <w:t>New York: Macmillan.</w:t>
      </w:r>
    </w:p>
    <w:p w14:paraId="087345C3" w14:textId="77777777" w:rsidR="00391326" w:rsidRPr="005A1ED8" w:rsidRDefault="00391326" w:rsidP="005A1ED8">
      <w:pPr>
        <w:jc w:val="both"/>
        <w:rPr>
          <w:rFonts w:ascii="Arial" w:hAnsi="Arial" w:cs="Arial"/>
          <w:sz w:val="24"/>
          <w:szCs w:val="24"/>
        </w:rPr>
      </w:pPr>
      <w:r w:rsidRPr="005A1ED8">
        <w:rPr>
          <w:rFonts w:ascii="Arial" w:hAnsi="Arial" w:cs="Arial"/>
          <w:sz w:val="24"/>
          <w:szCs w:val="24"/>
        </w:rPr>
        <w:t xml:space="preserve">Boylan, J. and Dalrymple, J.  (2009) </w:t>
      </w:r>
      <w:r w:rsidRPr="005A1ED8">
        <w:rPr>
          <w:rFonts w:ascii="Arial" w:hAnsi="Arial" w:cs="Arial"/>
          <w:i/>
          <w:iCs/>
          <w:sz w:val="24"/>
          <w:szCs w:val="24"/>
        </w:rPr>
        <w:t xml:space="preserve">Understanding Advocacy for Children and Young People. </w:t>
      </w:r>
      <w:r w:rsidRPr="005A1ED8">
        <w:rPr>
          <w:rFonts w:ascii="Arial" w:hAnsi="Arial" w:cs="Arial"/>
          <w:sz w:val="24"/>
          <w:szCs w:val="24"/>
        </w:rPr>
        <w:t>Berkshire: Open University Press.</w:t>
      </w:r>
    </w:p>
    <w:p w14:paraId="49480D80"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Dalrymple, J. (2003) ‘Professional Advocacy as a Force for Resistance in Child Welfare’, </w:t>
      </w:r>
      <w:r>
        <w:rPr>
          <w:rFonts w:ascii="Arial" w:hAnsi="Arial" w:cs="Arial"/>
          <w:i/>
          <w:color w:val="000000" w:themeColor="text1"/>
          <w:sz w:val="24"/>
          <w:szCs w:val="24"/>
        </w:rPr>
        <w:t xml:space="preserve">The British Journal of Social Work, </w:t>
      </w:r>
      <w:r>
        <w:rPr>
          <w:rFonts w:ascii="Arial" w:hAnsi="Arial" w:cs="Arial"/>
          <w:color w:val="000000" w:themeColor="text1"/>
          <w:sz w:val="24"/>
          <w:szCs w:val="24"/>
        </w:rPr>
        <w:t xml:space="preserve">Vol. 33, Issue No 8, December 2003, pp. 1043-1062. </w:t>
      </w:r>
    </w:p>
    <w:p w14:paraId="6C3AC229"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Educate a Child. (no date) Barriers to Education and Strategies to Address them. </w:t>
      </w:r>
      <w:hyperlink r:id="rId5" w:history="1">
        <w:r w:rsidRPr="00D86E0A">
          <w:rPr>
            <w:rStyle w:val="Hyperlink"/>
            <w:rFonts w:ascii="Arial" w:hAnsi="Arial" w:cs="Arial"/>
            <w:sz w:val="24"/>
            <w:szCs w:val="24"/>
          </w:rPr>
          <w:t>https://educateachild.org/explore/barriers-to-education</w:t>
        </w:r>
      </w:hyperlink>
      <w:r>
        <w:rPr>
          <w:rFonts w:ascii="Arial" w:hAnsi="Arial" w:cs="Arial"/>
          <w:color w:val="000000" w:themeColor="text1"/>
          <w:sz w:val="24"/>
          <w:szCs w:val="24"/>
        </w:rPr>
        <w:t xml:space="preserve"> [Accessed on 22nd December 2018]. </w:t>
      </w:r>
    </w:p>
    <w:p w14:paraId="253796DB" w14:textId="77777777" w:rsidR="00391326" w:rsidRPr="009216D6" w:rsidRDefault="00391326" w:rsidP="009216D6">
      <w:pPr>
        <w:jc w:val="both"/>
        <w:rPr>
          <w:rFonts w:ascii="Arial" w:hAnsi="Arial" w:cs="Arial"/>
          <w:sz w:val="24"/>
          <w:szCs w:val="24"/>
        </w:rPr>
      </w:pPr>
      <w:r w:rsidRPr="009216D6">
        <w:rPr>
          <w:rFonts w:ascii="Arial" w:hAnsi="Arial" w:cs="Arial"/>
          <w:sz w:val="24"/>
          <w:szCs w:val="24"/>
        </w:rPr>
        <w:t xml:space="preserve">Frederickson, N. and Cline, T. </w:t>
      </w:r>
      <w:proofErr w:type="gramStart"/>
      <w:r w:rsidRPr="009216D6">
        <w:rPr>
          <w:rFonts w:ascii="Arial" w:hAnsi="Arial" w:cs="Arial"/>
          <w:sz w:val="24"/>
          <w:szCs w:val="24"/>
        </w:rPr>
        <w:t>( 2009</w:t>
      </w:r>
      <w:proofErr w:type="gramEnd"/>
      <w:r w:rsidRPr="009216D6">
        <w:rPr>
          <w:rFonts w:ascii="Arial" w:hAnsi="Arial" w:cs="Arial"/>
          <w:sz w:val="24"/>
          <w:szCs w:val="24"/>
        </w:rPr>
        <w:t xml:space="preserve">) </w:t>
      </w:r>
      <w:r w:rsidRPr="009216D6">
        <w:rPr>
          <w:rFonts w:ascii="Arial" w:hAnsi="Arial" w:cs="Arial"/>
          <w:i/>
          <w:iCs/>
          <w:sz w:val="24"/>
          <w:szCs w:val="24"/>
        </w:rPr>
        <w:t xml:space="preserve">Special Educational Needs, Inclusion and Diversity. </w:t>
      </w:r>
      <w:r w:rsidRPr="009216D6">
        <w:rPr>
          <w:rFonts w:ascii="Arial" w:hAnsi="Arial" w:cs="Arial"/>
          <w:sz w:val="24"/>
          <w:szCs w:val="24"/>
        </w:rPr>
        <w:t>London: Open University Press.</w:t>
      </w:r>
    </w:p>
    <w:p w14:paraId="60A3220E" w14:textId="77777777" w:rsidR="00391326" w:rsidRDefault="00391326" w:rsidP="007B74EC">
      <w:pPr>
        <w:rPr>
          <w:rFonts w:ascii="Arial" w:hAnsi="Arial" w:cs="Arial"/>
          <w:i/>
          <w:iCs/>
          <w:color w:val="000000" w:themeColor="text1"/>
          <w:sz w:val="24"/>
          <w:szCs w:val="24"/>
        </w:rPr>
      </w:pPr>
      <w:r w:rsidRPr="00073D42">
        <w:rPr>
          <w:rFonts w:ascii="Arial" w:hAnsi="Arial" w:cs="Arial"/>
          <w:color w:val="000000" w:themeColor="text1"/>
          <w:sz w:val="24"/>
          <w:szCs w:val="24"/>
        </w:rPr>
        <w:t xml:space="preserve">Greenway, C. W. and Rees Edwards, A. (2018) (Forthcoming) ‘Knowledge and attitudes about ADHD: A comparison of teachers and TAs’, </w:t>
      </w:r>
      <w:r w:rsidRPr="00073D42">
        <w:rPr>
          <w:rFonts w:ascii="Arial" w:hAnsi="Arial" w:cs="Arial"/>
          <w:i/>
          <w:iCs/>
          <w:color w:val="000000" w:themeColor="text1"/>
          <w:sz w:val="24"/>
          <w:szCs w:val="24"/>
        </w:rPr>
        <w:t>Unpublished Journal Article.</w:t>
      </w:r>
    </w:p>
    <w:p w14:paraId="6D5E4C66" w14:textId="77777777" w:rsidR="00391326" w:rsidRPr="00391326" w:rsidRDefault="00391326" w:rsidP="00391326">
      <w:pPr>
        <w:jc w:val="both"/>
        <w:rPr>
          <w:rFonts w:ascii="Arial" w:hAnsi="Arial" w:cs="Arial"/>
          <w:sz w:val="24"/>
          <w:szCs w:val="24"/>
        </w:rPr>
      </w:pPr>
      <w:r w:rsidRPr="00391326">
        <w:rPr>
          <w:rFonts w:ascii="Arial" w:hAnsi="Arial" w:cs="Arial"/>
          <w:sz w:val="24"/>
          <w:szCs w:val="24"/>
        </w:rPr>
        <w:t xml:space="preserve">Jones, P. and Walker, G. (eds.) (2011) </w:t>
      </w:r>
      <w:r w:rsidRPr="00391326">
        <w:rPr>
          <w:rFonts w:ascii="Arial" w:hAnsi="Arial" w:cs="Arial"/>
          <w:i/>
          <w:iCs/>
          <w:sz w:val="24"/>
          <w:szCs w:val="24"/>
        </w:rPr>
        <w:t>Children’s rights in practice.</w:t>
      </w:r>
      <w:r w:rsidRPr="00391326">
        <w:rPr>
          <w:rFonts w:ascii="Arial" w:hAnsi="Arial" w:cs="Arial"/>
          <w:sz w:val="24"/>
          <w:szCs w:val="24"/>
        </w:rPr>
        <w:t xml:space="preserve"> London: Sage Publications Ltd.</w:t>
      </w:r>
    </w:p>
    <w:p w14:paraId="55A5D2AC" w14:textId="77777777" w:rsidR="00391326" w:rsidRDefault="00391326" w:rsidP="007B74EC">
      <w:pPr>
        <w:rPr>
          <w:rFonts w:ascii="Arial" w:hAnsi="Arial" w:cs="Arial"/>
          <w:sz w:val="24"/>
          <w:szCs w:val="24"/>
        </w:rPr>
      </w:pPr>
      <w:proofErr w:type="spellStart"/>
      <w:r>
        <w:rPr>
          <w:rFonts w:ascii="Arial" w:hAnsi="Arial" w:cs="Arial"/>
          <w:sz w:val="24"/>
          <w:szCs w:val="24"/>
        </w:rPr>
        <w:t>Marczack</w:t>
      </w:r>
      <w:proofErr w:type="spellEnd"/>
      <w:r>
        <w:rPr>
          <w:rFonts w:ascii="Arial" w:hAnsi="Arial" w:cs="Arial"/>
          <w:sz w:val="24"/>
          <w:szCs w:val="24"/>
        </w:rPr>
        <w:t xml:space="preserve">, M. (no date) Challenged and Interventions for Children with ADHD in the Early Years. </w:t>
      </w:r>
      <w:hyperlink r:id="rId6" w:history="1">
        <w:r w:rsidRPr="00D86E0A">
          <w:rPr>
            <w:rStyle w:val="Hyperlink"/>
            <w:rFonts w:ascii="Arial" w:hAnsi="Arial" w:cs="Arial"/>
            <w:sz w:val="24"/>
            <w:szCs w:val="24"/>
          </w:rPr>
          <w:t>https://www.adhdfoundation.org.uk/wp-content/uploads/2017/11/Challenges_and_interventions_for_children_with_ADHD_Madeleine_Marczak.pdf</w:t>
        </w:r>
      </w:hyperlink>
      <w:r>
        <w:rPr>
          <w:rFonts w:ascii="Arial" w:hAnsi="Arial" w:cs="Arial"/>
          <w:sz w:val="24"/>
          <w:szCs w:val="24"/>
        </w:rPr>
        <w:t xml:space="preserve"> [Accessed on 20th December 2018]. </w:t>
      </w:r>
    </w:p>
    <w:p w14:paraId="559006CC" w14:textId="77777777" w:rsidR="00391326" w:rsidRDefault="00391326" w:rsidP="007B74EC">
      <w:pPr>
        <w:rPr>
          <w:rFonts w:ascii="Arial" w:hAnsi="Arial" w:cs="Arial"/>
          <w:sz w:val="24"/>
          <w:szCs w:val="24"/>
        </w:rPr>
      </w:pPr>
      <w:r>
        <w:rPr>
          <w:rFonts w:ascii="Arial" w:hAnsi="Arial" w:cs="Arial"/>
          <w:sz w:val="24"/>
          <w:szCs w:val="24"/>
        </w:rPr>
        <w:t xml:space="preserve">Nichols, H. (2018) What’s to know about ADHD in toddlers? </w:t>
      </w:r>
      <w:hyperlink r:id="rId7" w:history="1">
        <w:r w:rsidRPr="00D86E0A">
          <w:rPr>
            <w:rStyle w:val="Hyperlink"/>
            <w:rFonts w:ascii="Arial" w:hAnsi="Arial" w:cs="Arial"/>
            <w:sz w:val="24"/>
            <w:szCs w:val="24"/>
          </w:rPr>
          <w:t>https://www.medicalnewstoday.com/articles/315518.php</w:t>
        </w:r>
      </w:hyperlink>
      <w:r>
        <w:rPr>
          <w:rFonts w:ascii="Arial" w:hAnsi="Arial" w:cs="Arial"/>
          <w:sz w:val="24"/>
          <w:szCs w:val="24"/>
        </w:rPr>
        <w:t xml:space="preserve"> [Accessed on 20th December 2018]. </w:t>
      </w:r>
    </w:p>
    <w:p w14:paraId="116192AF" w14:textId="77777777" w:rsidR="00391326" w:rsidRDefault="00391326" w:rsidP="002C79CD">
      <w:pPr>
        <w:jc w:val="both"/>
        <w:rPr>
          <w:rFonts w:ascii="Arial" w:hAnsi="Arial" w:cs="Arial"/>
          <w:sz w:val="24"/>
          <w:szCs w:val="24"/>
        </w:rPr>
      </w:pPr>
      <w:r w:rsidRPr="002C79CD">
        <w:rPr>
          <w:rFonts w:ascii="Arial" w:hAnsi="Arial" w:cs="Arial"/>
          <w:sz w:val="24"/>
          <w:szCs w:val="24"/>
        </w:rPr>
        <w:t xml:space="preserve">Nutbrown, C., Clough, P., Atherton, F. (2013) </w:t>
      </w:r>
      <w:r w:rsidRPr="002C79CD">
        <w:rPr>
          <w:rFonts w:ascii="Arial" w:hAnsi="Arial" w:cs="Arial"/>
          <w:i/>
          <w:iCs/>
          <w:sz w:val="24"/>
          <w:szCs w:val="24"/>
        </w:rPr>
        <w:t xml:space="preserve">Inclusion in the early years. </w:t>
      </w:r>
      <w:r w:rsidRPr="002C79CD">
        <w:rPr>
          <w:rFonts w:ascii="Arial" w:hAnsi="Arial" w:cs="Arial"/>
          <w:sz w:val="24"/>
          <w:szCs w:val="24"/>
        </w:rPr>
        <w:t>London: Sage Publications Ltd.</w:t>
      </w:r>
    </w:p>
    <w:p w14:paraId="6744FD7E" w14:textId="77777777" w:rsidR="00391326" w:rsidRPr="009216D6" w:rsidRDefault="00391326" w:rsidP="009216D6">
      <w:pPr>
        <w:jc w:val="both"/>
        <w:rPr>
          <w:rFonts w:ascii="Arial" w:hAnsi="Arial" w:cs="Arial"/>
          <w:sz w:val="24"/>
          <w:szCs w:val="24"/>
        </w:rPr>
      </w:pPr>
      <w:r w:rsidRPr="009216D6">
        <w:rPr>
          <w:rFonts w:ascii="Arial" w:hAnsi="Arial" w:cs="Arial"/>
          <w:sz w:val="24"/>
          <w:szCs w:val="24"/>
        </w:rPr>
        <w:t xml:space="preserve">Reid, G. (2005) </w:t>
      </w:r>
      <w:r w:rsidRPr="009216D6">
        <w:rPr>
          <w:rFonts w:ascii="Arial" w:hAnsi="Arial" w:cs="Arial"/>
          <w:i/>
          <w:iCs/>
          <w:sz w:val="24"/>
          <w:szCs w:val="24"/>
        </w:rPr>
        <w:t xml:space="preserve">Learning Styles and Inclusion. </w:t>
      </w:r>
      <w:r w:rsidRPr="009216D6">
        <w:rPr>
          <w:rFonts w:ascii="Arial" w:hAnsi="Arial" w:cs="Arial"/>
          <w:sz w:val="24"/>
          <w:szCs w:val="24"/>
        </w:rPr>
        <w:t>London: Sage Publications Ltd.</w:t>
      </w:r>
    </w:p>
    <w:p w14:paraId="5CBDB445" w14:textId="77777777" w:rsidR="00391326" w:rsidRDefault="00391326" w:rsidP="007B74EC">
      <w:pPr>
        <w:rPr>
          <w:rFonts w:ascii="Arial" w:hAnsi="Arial" w:cs="Arial"/>
          <w:color w:val="000000" w:themeColor="text1"/>
          <w:sz w:val="24"/>
          <w:szCs w:val="24"/>
        </w:rPr>
      </w:pPr>
      <w:proofErr w:type="spellStart"/>
      <w:r>
        <w:rPr>
          <w:rFonts w:ascii="Arial" w:hAnsi="Arial" w:cs="Arial"/>
          <w:color w:val="000000" w:themeColor="text1"/>
          <w:sz w:val="24"/>
          <w:szCs w:val="24"/>
        </w:rPr>
        <w:t>Schmiedeler</w:t>
      </w:r>
      <w:proofErr w:type="spellEnd"/>
      <w:r>
        <w:rPr>
          <w:rFonts w:ascii="Arial" w:hAnsi="Arial" w:cs="Arial"/>
          <w:color w:val="000000" w:themeColor="text1"/>
          <w:sz w:val="24"/>
          <w:szCs w:val="24"/>
        </w:rPr>
        <w:t xml:space="preserve">, S, Schneider, W. (2013) ‘Attention- Deficit Hyperactivity Disorder (ADHD) in the Early Years: Diagnostic issues and educational relevance’. </w:t>
      </w:r>
      <w:r>
        <w:rPr>
          <w:rFonts w:ascii="Arial" w:hAnsi="Arial" w:cs="Arial"/>
          <w:i/>
          <w:color w:val="000000" w:themeColor="text1"/>
          <w:sz w:val="24"/>
          <w:szCs w:val="24"/>
        </w:rPr>
        <w:t xml:space="preserve">Clinical Child Psychology and Psychiatry, </w:t>
      </w:r>
      <w:r>
        <w:rPr>
          <w:rFonts w:ascii="Arial" w:hAnsi="Arial" w:cs="Arial"/>
          <w:color w:val="000000" w:themeColor="text1"/>
          <w:sz w:val="24"/>
          <w:szCs w:val="24"/>
        </w:rPr>
        <w:t xml:space="preserve">Vol 19, Issue 3, June 19, 2013, pp. 460-475. [On-line]. </w:t>
      </w:r>
      <w:hyperlink r:id="rId8" w:history="1">
        <w:r w:rsidRPr="00D86E0A">
          <w:rPr>
            <w:rStyle w:val="Hyperlink"/>
            <w:rFonts w:ascii="Arial" w:hAnsi="Arial" w:cs="Arial"/>
            <w:sz w:val="24"/>
            <w:szCs w:val="24"/>
          </w:rPr>
          <w:t>https://journals.sagepub.com/doi/10.1177/1359104513489979</w:t>
        </w:r>
      </w:hyperlink>
      <w:r>
        <w:rPr>
          <w:rFonts w:ascii="Arial" w:hAnsi="Arial" w:cs="Arial"/>
          <w:color w:val="000000" w:themeColor="text1"/>
          <w:sz w:val="24"/>
          <w:szCs w:val="24"/>
        </w:rPr>
        <w:t xml:space="preserve"> [Accessed on 22nd December 2018]. </w:t>
      </w:r>
    </w:p>
    <w:p w14:paraId="74B9B1AD"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lastRenderedPageBreak/>
        <w:t xml:space="preserve">Snap Cymru. (2018) How We Support Families. </w:t>
      </w:r>
      <w:hyperlink r:id="rId9" w:history="1">
        <w:r w:rsidRPr="00B50012">
          <w:rPr>
            <w:rStyle w:val="Hyperlink"/>
            <w:rFonts w:ascii="Arial" w:hAnsi="Arial" w:cs="Arial"/>
            <w:sz w:val="24"/>
            <w:szCs w:val="24"/>
          </w:rPr>
          <w:t>http://www.snapcymru.org/</w:t>
        </w:r>
      </w:hyperlink>
      <w:r>
        <w:rPr>
          <w:rFonts w:ascii="Arial" w:hAnsi="Arial" w:cs="Arial"/>
          <w:color w:val="000000" w:themeColor="text1"/>
          <w:sz w:val="24"/>
          <w:szCs w:val="24"/>
        </w:rPr>
        <w:t xml:space="preserve"> [Accessed on 2</w:t>
      </w:r>
      <w:r w:rsidRPr="00B776E1">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January 2019].</w:t>
      </w:r>
    </w:p>
    <w:p w14:paraId="12E2284C" w14:textId="77777777" w:rsidR="00391326" w:rsidRDefault="00391326" w:rsidP="009216D6">
      <w:pPr>
        <w:jc w:val="both"/>
        <w:rPr>
          <w:rFonts w:ascii="Arial" w:hAnsi="Arial" w:cs="Arial"/>
          <w:sz w:val="24"/>
          <w:szCs w:val="24"/>
        </w:rPr>
      </w:pPr>
      <w:proofErr w:type="spellStart"/>
      <w:r w:rsidRPr="009216D6">
        <w:rPr>
          <w:rFonts w:ascii="Arial" w:hAnsi="Arial" w:cs="Arial"/>
          <w:sz w:val="24"/>
          <w:szCs w:val="24"/>
        </w:rPr>
        <w:t>Tannock</w:t>
      </w:r>
      <w:proofErr w:type="spellEnd"/>
      <w:r w:rsidRPr="009216D6">
        <w:rPr>
          <w:rFonts w:ascii="Arial" w:hAnsi="Arial" w:cs="Arial"/>
          <w:sz w:val="24"/>
          <w:szCs w:val="24"/>
        </w:rPr>
        <w:t>, R.  (2001) Understanding, teaching, &amp; supporting students with ADHD</w:t>
      </w:r>
      <w:r>
        <w:rPr>
          <w:rFonts w:ascii="Arial" w:hAnsi="Arial" w:cs="Arial"/>
          <w:sz w:val="24"/>
          <w:szCs w:val="24"/>
        </w:rPr>
        <w:t>.</w:t>
      </w:r>
    </w:p>
    <w:p w14:paraId="09309533"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Teaching Students with Attention Deficit Hyperactivity Disorder. (no date) </w:t>
      </w:r>
      <w:hyperlink r:id="rId10" w:history="1">
        <w:r w:rsidRPr="00B50012">
          <w:rPr>
            <w:rStyle w:val="Hyperlink"/>
            <w:rFonts w:ascii="Arial" w:hAnsi="Arial" w:cs="Arial"/>
            <w:sz w:val="24"/>
            <w:szCs w:val="24"/>
          </w:rPr>
          <w:t>https://www2.gov.bc.ca/assets/gov/education/kindergarten-to-grade-12/teach/teaching-tools/inclusive/teaching-students-with-adhd.pdf</w:t>
        </w:r>
      </w:hyperlink>
      <w:r>
        <w:rPr>
          <w:rFonts w:ascii="Arial" w:hAnsi="Arial" w:cs="Arial"/>
          <w:color w:val="000000" w:themeColor="text1"/>
          <w:sz w:val="24"/>
          <w:szCs w:val="24"/>
        </w:rPr>
        <w:t xml:space="preserve"> [Accessed on 22nd December 2018]. </w:t>
      </w:r>
    </w:p>
    <w:p w14:paraId="27D871BD" w14:textId="77777777" w:rsidR="00391326" w:rsidRDefault="00391326" w:rsidP="007B74EC">
      <w:pPr>
        <w:rPr>
          <w:rFonts w:ascii="Arial" w:hAnsi="Arial" w:cs="Arial"/>
          <w:color w:val="000000" w:themeColor="text1"/>
          <w:sz w:val="24"/>
          <w:szCs w:val="24"/>
        </w:rPr>
      </w:pPr>
      <w:r w:rsidRPr="009748F1">
        <w:rPr>
          <w:rFonts w:ascii="Arial" w:hAnsi="Arial" w:cs="Arial"/>
          <w:color w:val="000000" w:themeColor="text1"/>
          <w:sz w:val="24"/>
          <w:szCs w:val="24"/>
        </w:rPr>
        <w:t xml:space="preserve">Teeter, P. A. (1998). </w:t>
      </w:r>
      <w:r w:rsidRPr="009748F1">
        <w:rPr>
          <w:rStyle w:val="Emphasis"/>
          <w:rFonts w:ascii="Arial" w:hAnsi="Arial" w:cs="Arial"/>
          <w:color w:val="000000" w:themeColor="text1"/>
          <w:sz w:val="24"/>
          <w:szCs w:val="24"/>
          <w:bdr w:val="none" w:sz="0" w:space="0" w:color="auto" w:frame="1"/>
        </w:rPr>
        <w:t>Interventions for ADHD: Treatment in developmental context.</w:t>
      </w:r>
      <w:r w:rsidRPr="009748F1">
        <w:rPr>
          <w:rFonts w:ascii="Arial" w:hAnsi="Arial" w:cs="Arial"/>
          <w:color w:val="000000" w:themeColor="text1"/>
          <w:sz w:val="24"/>
          <w:szCs w:val="24"/>
        </w:rPr>
        <w:t xml:space="preserve"> New York: Guilford Press.</w:t>
      </w:r>
    </w:p>
    <w:p w14:paraId="35901995"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The A.D.D Resource Centre. (2014) The Effects of ADHD on Communication. </w:t>
      </w:r>
      <w:hyperlink r:id="rId11" w:history="1">
        <w:r w:rsidRPr="00B50012">
          <w:rPr>
            <w:rStyle w:val="Hyperlink"/>
            <w:rFonts w:ascii="Arial" w:hAnsi="Arial" w:cs="Arial"/>
            <w:sz w:val="24"/>
            <w:szCs w:val="24"/>
          </w:rPr>
          <w:t>https://www.addrc.org/effects-adhd-communication/</w:t>
        </w:r>
      </w:hyperlink>
      <w:r>
        <w:rPr>
          <w:rFonts w:ascii="Arial" w:hAnsi="Arial" w:cs="Arial"/>
          <w:color w:val="000000" w:themeColor="text1"/>
          <w:sz w:val="24"/>
          <w:szCs w:val="24"/>
        </w:rPr>
        <w:t xml:space="preserve"> [Accessed on 20</w:t>
      </w:r>
      <w:r w:rsidRPr="00CE01D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December 2018]. </w:t>
      </w:r>
    </w:p>
    <w:p w14:paraId="74322C43"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The Children’s Society. (2012) </w:t>
      </w:r>
      <w:r w:rsidRPr="00AA2E0D">
        <w:rPr>
          <w:rFonts w:ascii="Arial" w:hAnsi="Arial" w:cs="Arial"/>
          <w:color w:val="000000" w:themeColor="text1"/>
          <w:sz w:val="24"/>
          <w:szCs w:val="24"/>
        </w:rPr>
        <w:t xml:space="preserve">The </w:t>
      </w:r>
      <w:r>
        <w:rPr>
          <w:rFonts w:ascii="Arial" w:hAnsi="Arial" w:cs="Arial"/>
          <w:color w:val="000000" w:themeColor="text1"/>
          <w:sz w:val="24"/>
          <w:szCs w:val="24"/>
        </w:rPr>
        <w:t>V</w:t>
      </w:r>
      <w:r w:rsidRPr="00AA2E0D">
        <w:rPr>
          <w:rFonts w:ascii="Arial" w:hAnsi="Arial" w:cs="Arial"/>
          <w:color w:val="000000" w:themeColor="text1"/>
          <w:sz w:val="24"/>
          <w:szCs w:val="24"/>
        </w:rPr>
        <w:t xml:space="preserve">alue of </w:t>
      </w:r>
      <w:r>
        <w:rPr>
          <w:rFonts w:ascii="Arial" w:hAnsi="Arial" w:cs="Arial"/>
          <w:color w:val="000000" w:themeColor="text1"/>
          <w:sz w:val="24"/>
          <w:szCs w:val="24"/>
        </w:rPr>
        <w:t>I</w:t>
      </w:r>
      <w:r w:rsidRPr="00AA2E0D">
        <w:rPr>
          <w:rFonts w:ascii="Arial" w:hAnsi="Arial" w:cs="Arial"/>
          <w:color w:val="000000" w:themeColor="text1"/>
          <w:sz w:val="24"/>
          <w:szCs w:val="24"/>
        </w:rPr>
        <w:t xml:space="preserve">ndependent </w:t>
      </w:r>
      <w:r>
        <w:rPr>
          <w:rFonts w:ascii="Arial" w:hAnsi="Arial" w:cs="Arial"/>
          <w:color w:val="000000" w:themeColor="text1"/>
          <w:sz w:val="24"/>
          <w:szCs w:val="24"/>
        </w:rPr>
        <w:t>A</w:t>
      </w:r>
      <w:r w:rsidRPr="00AA2E0D">
        <w:rPr>
          <w:rFonts w:ascii="Arial" w:hAnsi="Arial" w:cs="Arial"/>
          <w:color w:val="000000" w:themeColor="text1"/>
          <w:sz w:val="24"/>
          <w:szCs w:val="24"/>
        </w:rPr>
        <w:t xml:space="preserve">dvocacy for </w:t>
      </w:r>
      <w:r>
        <w:rPr>
          <w:rFonts w:ascii="Arial" w:hAnsi="Arial" w:cs="Arial"/>
          <w:color w:val="000000" w:themeColor="text1"/>
          <w:sz w:val="24"/>
          <w:szCs w:val="24"/>
        </w:rPr>
        <w:t>L</w:t>
      </w:r>
      <w:r w:rsidRPr="00AA2E0D">
        <w:rPr>
          <w:rFonts w:ascii="Arial" w:hAnsi="Arial" w:cs="Arial"/>
          <w:color w:val="000000" w:themeColor="text1"/>
          <w:sz w:val="24"/>
          <w:szCs w:val="24"/>
        </w:rPr>
        <w:t xml:space="preserve">ooked </w:t>
      </w:r>
      <w:r>
        <w:rPr>
          <w:rFonts w:ascii="Arial" w:hAnsi="Arial" w:cs="Arial"/>
          <w:color w:val="000000" w:themeColor="text1"/>
          <w:sz w:val="24"/>
          <w:szCs w:val="24"/>
        </w:rPr>
        <w:t>A</w:t>
      </w:r>
      <w:r w:rsidRPr="00AA2E0D">
        <w:rPr>
          <w:rFonts w:ascii="Arial" w:hAnsi="Arial" w:cs="Arial"/>
          <w:color w:val="000000" w:themeColor="text1"/>
          <w:sz w:val="24"/>
          <w:szCs w:val="24"/>
        </w:rPr>
        <w:t xml:space="preserve">fter </w:t>
      </w:r>
      <w:r>
        <w:rPr>
          <w:rFonts w:ascii="Arial" w:hAnsi="Arial" w:cs="Arial"/>
          <w:color w:val="000000" w:themeColor="text1"/>
          <w:sz w:val="24"/>
          <w:szCs w:val="24"/>
        </w:rPr>
        <w:t>C</w:t>
      </w:r>
      <w:r w:rsidRPr="00AA2E0D">
        <w:rPr>
          <w:rFonts w:ascii="Arial" w:hAnsi="Arial" w:cs="Arial"/>
          <w:color w:val="000000" w:themeColor="text1"/>
          <w:sz w:val="24"/>
          <w:szCs w:val="24"/>
        </w:rPr>
        <w:t xml:space="preserve">hildren and </w:t>
      </w:r>
      <w:r>
        <w:rPr>
          <w:rFonts w:ascii="Arial" w:hAnsi="Arial" w:cs="Arial"/>
          <w:color w:val="000000" w:themeColor="text1"/>
          <w:sz w:val="24"/>
          <w:szCs w:val="24"/>
        </w:rPr>
        <w:t>Y</w:t>
      </w:r>
      <w:r w:rsidRPr="00AA2E0D">
        <w:rPr>
          <w:rFonts w:ascii="Arial" w:hAnsi="Arial" w:cs="Arial"/>
          <w:color w:val="000000" w:themeColor="text1"/>
          <w:sz w:val="24"/>
          <w:szCs w:val="24"/>
        </w:rPr>
        <w:t xml:space="preserve">oung </w:t>
      </w:r>
      <w:r>
        <w:rPr>
          <w:rFonts w:ascii="Arial" w:hAnsi="Arial" w:cs="Arial"/>
          <w:color w:val="000000" w:themeColor="text1"/>
          <w:sz w:val="24"/>
          <w:szCs w:val="24"/>
        </w:rPr>
        <w:t>p</w:t>
      </w:r>
      <w:r w:rsidRPr="00AA2E0D">
        <w:rPr>
          <w:rFonts w:ascii="Arial" w:hAnsi="Arial" w:cs="Arial"/>
          <w:color w:val="000000" w:themeColor="text1"/>
          <w:sz w:val="24"/>
          <w:szCs w:val="24"/>
        </w:rPr>
        <w:t>eople</w:t>
      </w:r>
      <w:r>
        <w:rPr>
          <w:rFonts w:ascii="Arial" w:hAnsi="Arial" w:cs="Arial"/>
          <w:color w:val="000000" w:themeColor="text1"/>
          <w:sz w:val="24"/>
          <w:szCs w:val="24"/>
        </w:rPr>
        <w:t xml:space="preserve">. </w:t>
      </w:r>
      <w:hyperlink r:id="rId12" w:history="1">
        <w:r w:rsidRPr="00B50012">
          <w:rPr>
            <w:rStyle w:val="Hyperlink"/>
            <w:rFonts w:ascii="Arial" w:hAnsi="Arial" w:cs="Arial"/>
            <w:sz w:val="24"/>
            <w:szCs w:val="24"/>
          </w:rPr>
          <w:t>https://www.childrenssociety.org.uk/sites/default/files/tcs/the-value-of-advocacy_final.pdf</w:t>
        </w:r>
      </w:hyperlink>
      <w:r>
        <w:rPr>
          <w:rFonts w:ascii="Arial" w:hAnsi="Arial" w:cs="Arial"/>
          <w:color w:val="000000" w:themeColor="text1"/>
          <w:sz w:val="24"/>
          <w:szCs w:val="24"/>
        </w:rPr>
        <w:t xml:space="preserve"> [Accessed on 2nd January 2019]. </w:t>
      </w:r>
    </w:p>
    <w:p w14:paraId="43D8FCF4" w14:textId="77777777" w:rsidR="00391326" w:rsidRDefault="00391326" w:rsidP="007B74EC">
      <w:pPr>
        <w:rPr>
          <w:rFonts w:ascii="Arial" w:hAnsi="Arial" w:cs="Arial"/>
          <w:sz w:val="24"/>
          <w:szCs w:val="24"/>
        </w:rPr>
      </w:pPr>
      <w:r>
        <w:rPr>
          <w:rFonts w:ascii="Arial" w:hAnsi="Arial" w:cs="Arial"/>
          <w:sz w:val="24"/>
          <w:szCs w:val="24"/>
        </w:rPr>
        <w:t xml:space="preserve">The Importance of Early Intervention for Infants and Toddlers with Disabilities and their Families. (2011) </w:t>
      </w:r>
      <w:hyperlink r:id="rId13" w:history="1">
        <w:r w:rsidRPr="00D86E0A">
          <w:rPr>
            <w:rStyle w:val="Hyperlink"/>
            <w:rFonts w:ascii="Arial" w:hAnsi="Arial" w:cs="Arial"/>
            <w:sz w:val="24"/>
            <w:szCs w:val="24"/>
          </w:rPr>
          <w:t>http://www.nectac.org/~pdfs/pubs/importanceofearlyintervention.pdf</w:t>
        </w:r>
      </w:hyperlink>
      <w:r>
        <w:rPr>
          <w:rFonts w:ascii="Arial" w:hAnsi="Arial" w:cs="Arial"/>
          <w:sz w:val="24"/>
          <w:szCs w:val="24"/>
        </w:rPr>
        <w:t xml:space="preserve"> [Accessed on 22nd December 2018]. </w:t>
      </w:r>
    </w:p>
    <w:p w14:paraId="766CE4CB"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Think Inclusive. (2015) The Biggest Barriers to Inclusive Education. </w:t>
      </w:r>
      <w:hyperlink r:id="rId14" w:history="1">
        <w:r w:rsidRPr="00B50012">
          <w:rPr>
            <w:rStyle w:val="Hyperlink"/>
            <w:rFonts w:ascii="Arial" w:hAnsi="Arial" w:cs="Arial"/>
            <w:sz w:val="24"/>
            <w:szCs w:val="24"/>
          </w:rPr>
          <w:t>https://www.thinkinclusive.us/barriers-to-inclusive-education/</w:t>
        </w:r>
      </w:hyperlink>
      <w:r>
        <w:rPr>
          <w:rFonts w:ascii="Arial" w:hAnsi="Arial" w:cs="Arial"/>
          <w:color w:val="000000" w:themeColor="text1"/>
          <w:sz w:val="24"/>
          <w:szCs w:val="24"/>
        </w:rPr>
        <w:t xml:space="preserve"> [Accessed on 5</w:t>
      </w:r>
      <w:r w:rsidRPr="000978F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2019]. </w:t>
      </w:r>
    </w:p>
    <w:p w14:paraId="4A923CE0" w14:textId="77777777" w:rsidR="00391326" w:rsidRDefault="00391326" w:rsidP="007B74EC">
      <w:pPr>
        <w:rPr>
          <w:rFonts w:ascii="Arial" w:hAnsi="Arial" w:cs="Arial"/>
          <w:sz w:val="24"/>
          <w:szCs w:val="24"/>
        </w:rPr>
      </w:pPr>
      <w:r>
        <w:rPr>
          <w:rFonts w:ascii="Arial" w:hAnsi="Arial" w:cs="Arial"/>
          <w:sz w:val="24"/>
          <w:szCs w:val="24"/>
        </w:rPr>
        <w:t xml:space="preserve">UNCRC. (2018) ‘UN Convention on the Rights of The Child. </w:t>
      </w:r>
      <w:hyperlink r:id="rId15" w:history="1">
        <w:r w:rsidRPr="00D86E0A">
          <w:rPr>
            <w:rStyle w:val="Hyperlink"/>
            <w:rFonts w:ascii="Arial" w:hAnsi="Arial" w:cs="Arial"/>
            <w:sz w:val="24"/>
            <w:szCs w:val="24"/>
          </w:rPr>
          <w:t>https://www.savethechildren.org.uk/what-we-do/childrens-rights/united-nations-convention-of-the-rights-of-the-child</w:t>
        </w:r>
      </w:hyperlink>
      <w:r>
        <w:rPr>
          <w:rFonts w:ascii="Arial" w:hAnsi="Arial" w:cs="Arial"/>
          <w:sz w:val="24"/>
          <w:szCs w:val="24"/>
        </w:rPr>
        <w:t xml:space="preserve"> [Accessed on 20th December 2018]. </w:t>
      </w:r>
    </w:p>
    <w:p w14:paraId="67364466" w14:textId="77777777" w:rsidR="00391326" w:rsidRDefault="00391326" w:rsidP="007B74EC">
      <w:pPr>
        <w:rPr>
          <w:rFonts w:ascii="Arial" w:hAnsi="Arial" w:cs="Arial"/>
          <w:color w:val="000000" w:themeColor="text1"/>
          <w:sz w:val="24"/>
          <w:szCs w:val="24"/>
        </w:rPr>
      </w:pPr>
      <w:proofErr w:type="spellStart"/>
      <w:r>
        <w:rPr>
          <w:rFonts w:ascii="Arial" w:hAnsi="Arial" w:cs="Arial"/>
          <w:color w:val="000000" w:themeColor="text1"/>
          <w:sz w:val="24"/>
          <w:szCs w:val="24"/>
        </w:rPr>
        <w:t>Unicef</w:t>
      </w:r>
      <w:proofErr w:type="spellEnd"/>
      <w:r>
        <w:rPr>
          <w:rFonts w:ascii="Arial" w:hAnsi="Arial" w:cs="Arial"/>
          <w:color w:val="000000" w:themeColor="text1"/>
          <w:sz w:val="24"/>
          <w:szCs w:val="24"/>
        </w:rPr>
        <w:t xml:space="preserve">. (2018) A </w:t>
      </w:r>
      <w:proofErr w:type="spellStart"/>
      <w:r>
        <w:rPr>
          <w:rFonts w:ascii="Arial" w:hAnsi="Arial" w:cs="Arial"/>
          <w:color w:val="000000" w:themeColor="text1"/>
          <w:sz w:val="24"/>
          <w:szCs w:val="24"/>
        </w:rPr>
        <w:t>Summery</w:t>
      </w:r>
      <w:proofErr w:type="spellEnd"/>
      <w:r>
        <w:rPr>
          <w:rFonts w:ascii="Arial" w:hAnsi="Arial" w:cs="Arial"/>
          <w:color w:val="000000" w:themeColor="text1"/>
          <w:sz w:val="24"/>
          <w:szCs w:val="24"/>
        </w:rPr>
        <w:t xml:space="preserve"> of the Rights under the Convention on the Right of the Child. </w:t>
      </w:r>
      <w:hyperlink r:id="rId16" w:history="1">
        <w:r w:rsidRPr="00B50012">
          <w:rPr>
            <w:rStyle w:val="Hyperlink"/>
            <w:rFonts w:ascii="Arial" w:hAnsi="Arial" w:cs="Arial"/>
            <w:sz w:val="24"/>
            <w:szCs w:val="24"/>
          </w:rPr>
          <w:t>https://www.unicef.org/crc/files/Rights_overview.pdf</w:t>
        </w:r>
      </w:hyperlink>
      <w:r>
        <w:rPr>
          <w:rFonts w:ascii="Arial" w:hAnsi="Arial" w:cs="Arial"/>
          <w:color w:val="000000" w:themeColor="text1"/>
          <w:sz w:val="24"/>
          <w:szCs w:val="24"/>
        </w:rPr>
        <w:t xml:space="preserve"> [Accessed on 22nd December 2018]. </w:t>
      </w:r>
    </w:p>
    <w:p w14:paraId="27EAF3E5" w14:textId="77777777" w:rsidR="00391326" w:rsidRPr="009216D6" w:rsidRDefault="00391326" w:rsidP="009216D6">
      <w:pPr>
        <w:jc w:val="both"/>
        <w:rPr>
          <w:rFonts w:ascii="Arial" w:hAnsi="Arial" w:cs="Arial"/>
          <w:sz w:val="24"/>
          <w:szCs w:val="24"/>
        </w:rPr>
      </w:pPr>
      <w:proofErr w:type="spellStart"/>
      <w:r w:rsidRPr="005A1ED8">
        <w:rPr>
          <w:rFonts w:ascii="Arial" w:hAnsi="Arial" w:cs="Arial"/>
          <w:sz w:val="24"/>
          <w:szCs w:val="24"/>
        </w:rPr>
        <w:t>Wearmouth</w:t>
      </w:r>
      <w:proofErr w:type="spellEnd"/>
      <w:r w:rsidRPr="005A1ED8">
        <w:rPr>
          <w:rFonts w:ascii="Arial" w:hAnsi="Arial" w:cs="Arial"/>
          <w:sz w:val="24"/>
          <w:szCs w:val="24"/>
        </w:rPr>
        <w:t xml:space="preserve">, J. (2017) </w:t>
      </w:r>
      <w:r w:rsidRPr="005A1ED8">
        <w:rPr>
          <w:rFonts w:ascii="Arial" w:hAnsi="Arial" w:cs="Arial"/>
          <w:i/>
          <w:iCs/>
          <w:sz w:val="24"/>
          <w:szCs w:val="24"/>
        </w:rPr>
        <w:t xml:space="preserve">Special Educational Needs and Disabilities in Schools. </w:t>
      </w:r>
      <w:r w:rsidRPr="005A1ED8">
        <w:rPr>
          <w:rFonts w:ascii="Arial" w:hAnsi="Arial" w:cs="Arial"/>
          <w:sz w:val="24"/>
          <w:szCs w:val="24"/>
        </w:rPr>
        <w:t>London: Bloomsbury Academic.</w:t>
      </w:r>
    </w:p>
    <w:p w14:paraId="7B9B4ED0"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Welsh Assembly. (2016) Additional Learning Needs and Education Tribunal (Wales) Bill. </w:t>
      </w:r>
      <w:hyperlink r:id="rId17" w:history="1">
        <w:r w:rsidRPr="00B50012">
          <w:rPr>
            <w:rStyle w:val="Hyperlink"/>
            <w:rFonts w:ascii="Arial" w:hAnsi="Arial" w:cs="Arial"/>
            <w:sz w:val="24"/>
            <w:szCs w:val="24"/>
          </w:rPr>
          <w:t>http://www.assembly.wales/laid%20documents/pri-ld10862/pri-ld10862-e.pdf</w:t>
        </w:r>
      </w:hyperlink>
      <w:r>
        <w:rPr>
          <w:rFonts w:ascii="Arial" w:hAnsi="Arial" w:cs="Arial"/>
          <w:color w:val="000000" w:themeColor="text1"/>
          <w:sz w:val="24"/>
          <w:szCs w:val="24"/>
        </w:rPr>
        <w:t xml:space="preserve"> [Accessed on 2nd January 2019]. </w:t>
      </w:r>
    </w:p>
    <w:p w14:paraId="102B6B5D"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Welsh Assembly. (2018) Act Summary: Additional Learning Needs and Education Tribunal (Wales) Act 2018. </w:t>
      </w:r>
      <w:hyperlink r:id="rId18" w:history="1">
        <w:r w:rsidRPr="00B50012">
          <w:rPr>
            <w:rStyle w:val="Hyperlink"/>
            <w:rFonts w:ascii="Arial" w:hAnsi="Arial" w:cs="Arial"/>
            <w:sz w:val="24"/>
            <w:szCs w:val="24"/>
          </w:rPr>
          <w:t>http://www.assembly.wales/research%20documents/18-023/18-23-web-english.pdf</w:t>
        </w:r>
      </w:hyperlink>
      <w:r>
        <w:rPr>
          <w:rFonts w:ascii="Arial" w:hAnsi="Arial" w:cs="Arial"/>
          <w:color w:val="000000" w:themeColor="text1"/>
          <w:sz w:val="24"/>
          <w:szCs w:val="24"/>
        </w:rPr>
        <w:t xml:space="preserve"> [Accessed on 2nd January 2019]. </w:t>
      </w:r>
    </w:p>
    <w:p w14:paraId="6CC2948A"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lastRenderedPageBreak/>
        <w:t xml:space="preserve">Welsh Government. (2017) Additional Learning Needs (ALN) Training Programme. </w:t>
      </w:r>
      <w:hyperlink r:id="rId19" w:history="1">
        <w:r w:rsidRPr="00B50012">
          <w:rPr>
            <w:rStyle w:val="Hyperlink"/>
            <w:rFonts w:ascii="Arial" w:hAnsi="Arial" w:cs="Arial"/>
            <w:sz w:val="24"/>
            <w:szCs w:val="24"/>
          </w:rPr>
          <w:t>https://beta.gov.wales/sites/default/files/publications/2018-09/additional-learning-needs-aln-transformation-programme-v2.pdf</w:t>
        </w:r>
      </w:hyperlink>
      <w:r>
        <w:rPr>
          <w:rFonts w:ascii="Arial" w:hAnsi="Arial" w:cs="Arial"/>
          <w:color w:val="000000" w:themeColor="text1"/>
          <w:sz w:val="24"/>
          <w:szCs w:val="24"/>
        </w:rPr>
        <w:t xml:space="preserve"> [Accessed on 2nd January 2019]. </w:t>
      </w:r>
    </w:p>
    <w:p w14:paraId="7FC97674"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Welsh Government. (2018) Children’s Rights Impact Assessment. </w:t>
      </w:r>
      <w:hyperlink r:id="rId20" w:history="1">
        <w:r w:rsidRPr="00B50012">
          <w:rPr>
            <w:rStyle w:val="Hyperlink"/>
            <w:rFonts w:ascii="Arial" w:hAnsi="Arial" w:cs="Arial"/>
            <w:sz w:val="24"/>
            <w:szCs w:val="24"/>
          </w:rPr>
          <w:t>https://beta.gov.wales/sites/default/files/publications/2018-06/alnet-wales-act-childrens-rights-impact-assessment.pdf</w:t>
        </w:r>
      </w:hyperlink>
      <w:r>
        <w:rPr>
          <w:rFonts w:ascii="Arial" w:hAnsi="Arial" w:cs="Arial"/>
          <w:color w:val="000000" w:themeColor="text1"/>
          <w:sz w:val="24"/>
          <w:szCs w:val="24"/>
        </w:rPr>
        <w:t xml:space="preserve"> [Accessed on 2nd January 2019]. </w:t>
      </w:r>
    </w:p>
    <w:p w14:paraId="6ED237F3" w14:textId="77777777" w:rsidR="00391326" w:rsidRDefault="00391326" w:rsidP="007B74EC">
      <w:pPr>
        <w:rPr>
          <w:rFonts w:ascii="Arial" w:hAnsi="Arial" w:cs="Arial"/>
          <w:color w:val="000000" w:themeColor="text1"/>
          <w:sz w:val="24"/>
          <w:szCs w:val="24"/>
        </w:rPr>
      </w:pPr>
      <w:r>
        <w:rPr>
          <w:rFonts w:ascii="Arial" w:hAnsi="Arial" w:cs="Arial"/>
          <w:color w:val="000000" w:themeColor="text1"/>
          <w:sz w:val="24"/>
          <w:szCs w:val="24"/>
        </w:rPr>
        <w:t xml:space="preserve">Welsh Government. (2018) The Additional Learning Needs and Educational Tribunal (Wales) Act 2018. </w:t>
      </w:r>
      <w:hyperlink r:id="rId21" w:history="1">
        <w:r w:rsidRPr="00B50012">
          <w:rPr>
            <w:rStyle w:val="Hyperlink"/>
            <w:rFonts w:ascii="Arial" w:hAnsi="Arial" w:cs="Arial"/>
            <w:sz w:val="24"/>
            <w:szCs w:val="24"/>
          </w:rPr>
          <w:t>https://gov.wales/topics/educationandskills/schoolshome/additional-learning-special-educational-needs/transformation-programme/legislation-and-statutory-guidance/?lang=en</w:t>
        </w:r>
      </w:hyperlink>
      <w:r>
        <w:rPr>
          <w:rFonts w:ascii="Arial" w:hAnsi="Arial" w:cs="Arial"/>
          <w:color w:val="000000" w:themeColor="text1"/>
          <w:sz w:val="24"/>
          <w:szCs w:val="24"/>
        </w:rPr>
        <w:t xml:space="preserve"> [Accessed on 28</w:t>
      </w:r>
      <w:r w:rsidRPr="00CE786C">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December 2018].</w:t>
      </w:r>
    </w:p>
    <w:p w14:paraId="77FC9A78" w14:textId="77777777" w:rsidR="002C79CD" w:rsidRPr="002C79CD" w:rsidRDefault="002C79CD" w:rsidP="002C79CD">
      <w:pPr>
        <w:jc w:val="both"/>
        <w:rPr>
          <w:rFonts w:ascii="Arial" w:hAnsi="Arial" w:cs="Arial"/>
          <w:sz w:val="24"/>
          <w:szCs w:val="24"/>
        </w:rPr>
      </w:pPr>
    </w:p>
    <w:p w14:paraId="01ED5836" w14:textId="77777777" w:rsidR="00A96434" w:rsidRDefault="00A96434" w:rsidP="00A96434">
      <w:pPr>
        <w:jc w:val="both"/>
        <w:rPr>
          <w:rFonts w:ascii="Arial" w:hAnsi="Arial" w:cs="Arial"/>
          <w:sz w:val="24"/>
          <w:szCs w:val="24"/>
        </w:rPr>
      </w:pPr>
    </w:p>
    <w:p w14:paraId="6C759D39" w14:textId="77777777" w:rsidR="00A96434" w:rsidRDefault="00A96434">
      <w:pPr>
        <w:rPr>
          <w:rFonts w:ascii="Arial" w:hAnsi="Arial" w:cs="Arial"/>
          <w:sz w:val="24"/>
          <w:szCs w:val="24"/>
        </w:rPr>
      </w:pPr>
      <w:r>
        <w:rPr>
          <w:rFonts w:ascii="Arial" w:hAnsi="Arial" w:cs="Arial"/>
          <w:sz w:val="24"/>
          <w:szCs w:val="24"/>
        </w:rPr>
        <w:br w:type="page"/>
      </w:r>
    </w:p>
    <w:p w14:paraId="4CF8B359" w14:textId="435D46E5" w:rsidR="00825AE4" w:rsidRDefault="00560EF3" w:rsidP="008B5C69">
      <w:pPr>
        <w:jc w:val="both"/>
        <w:rPr>
          <w:rFonts w:ascii="Arial" w:hAnsi="Arial" w:cs="Arial"/>
          <w:sz w:val="24"/>
          <w:szCs w:val="24"/>
        </w:rPr>
      </w:pPr>
      <w:r>
        <w:rPr>
          <w:rFonts w:ascii="Arial" w:hAnsi="Arial" w:cs="Arial"/>
          <w:sz w:val="24"/>
          <w:szCs w:val="24"/>
        </w:rPr>
        <w:lastRenderedPageBreak/>
        <w:t xml:space="preserve">intervention of setting goals for the child to achieve. </w:t>
      </w:r>
      <w:r w:rsidR="000B2DC2">
        <w:rPr>
          <w:rFonts w:ascii="Arial" w:hAnsi="Arial" w:cs="Arial"/>
          <w:sz w:val="24"/>
          <w:szCs w:val="24"/>
        </w:rPr>
        <w:t xml:space="preserve">If a child with ADHD is playing up at school give the child goals to aim to achieve, this could be </w:t>
      </w:r>
      <w:r w:rsidR="006F2F51">
        <w:rPr>
          <w:rFonts w:ascii="Arial" w:hAnsi="Arial" w:cs="Arial"/>
          <w:sz w:val="24"/>
          <w:szCs w:val="24"/>
        </w:rPr>
        <w:t xml:space="preserve">something like a sticker chart where when the child has a bad day and turns it </w:t>
      </w:r>
      <w:r w:rsidR="0091776F">
        <w:rPr>
          <w:rFonts w:ascii="Arial" w:hAnsi="Arial" w:cs="Arial"/>
          <w:sz w:val="24"/>
          <w:szCs w:val="24"/>
        </w:rPr>
        <w:t>around,</w:t>
      </w:r>
      <w:r w:rsidR="006F2F51">
        <w:rPr>
          <w:rFonts w:ascii="Arial" w:hAnsi="Arial" w:cs="Arial"/>
          <w:sz w:val="24"/>
          <w:szCs w:val="24"/>
        </w:rPr>
        <w:t xml:space="preserve"> he or she would be able to get a sticker for their sicker chart. </w:t>
      </w:r>
      <w:r w:rsidR="008E3F36">
        <w:rPr>
          <w:rFonts w:ascii="Arial" w:hAnsi="Arial" w:cs="Arial"/>
          <w:sz w:val="24"/>
          <w:szCs w:val="24"/>
        </w:rPr>
        <w:t xml:space="preserve">Or asking the child to ser small goals for themselves for example, ‘can I finish these three questions by </w:t>
      </w:r>
      <w:r w:rsidR="00E81D98">
        <w:rPr>
          <w:rFonts w:ascii="Arial" w:hAnsi="Arial" w:cs="Arial"/>
          <w:sz w:val="24"/>
          <w:szCs w:val="24"/>
        </w:rPr>
        <w:t xml:space="preserve">dinner time?’. The teacher should be able to ask the child what goals they would like to achieve and then be able to praise them when they do achieve that goal. </w:t>
      </w:r>
    </w:p>
    <w:p w14:paraId="58208384" w14:textId="31880D6C" w:rsidR="00236C4A" w:rsidRDefault="00236C4A" w:rsidP="008B5C69">
      <w:pPr>
        <w:jc w:val="both"/>
        <w:rPr>
          <w:rFonts w:ascii="Arial" w:hAnsi="Arial" w:cs="Arial"/>
          <w:sz w:val="24"/>
          <w:szCs w:val="24"/>
        </w:rPr>
      </w:pPr>
      <w:r>
        <w:rPr>
          <w:rFonts w:ascii="Arial" w:hAnsi="Arial" w:cs="Arial"/>
          <w:sz w:val="24"/>
          <w:szCs w:val="24"/>
        </w:rPr>
        <w:t xml:space="preserve">The Infants and Toddlers with Disabilities programme (Part C) of the Individuals with Disabilities Education Act was created in 1986 to enhance the development of infants and toddlers with disabilities, minimize potential developmental delay, and reduce educational costs </w:t>
      </w:r>
      <w:r w:rsidR="006F6308">
        <w:rPr>
          <w:rFonts w:ascii="Arial" w:hAnsi="Arial" w:cs="Arial"/>
          <w:sz w:val="24"/>
          <w:szCs w:val="24"/>
        </w:rPr>
        <w:t xml:space="preserve">to the society by minimizing the need for special education services as children with disabilities reach school age. Part C of this act then provides early intervention services to infants and toddlers aged birth to three with developmental delays or a medical condition that is most likely leading to a developmental delay. The aim of this was to build interagency partnerships among state agencies and programmes in health, education, human services and developmental disabilities. </w:t>
      </w:r>
    </w:p>
    <w:p w14:paraId="4B77A706" w14:textId="2C74B644" w:rsidR="00F5630A" w:rsidRDefault="00F5630A" w:rsidP="008B5C69">
      <w:pPr>
        <w:jc w:val="both"/>
        <w:rPr>
          <w:rFonts w:ascii="Arial" w:hAnsi="Arial" w:cs="Arial"/>
          <w:sz w:val="24"/>
          <w:szCs w:val="24"/>
        </w:rPr>
      </w:pPr>
      <w:r>
        <w:rPr>
          <w:rFonts w:ascii="Arial" w:hAnsi="Arial" w:cs="Arial"/>
          <w:sz w:val="24"/>
          <w:szCs w:val="24"/>
        </w:rPr>
        <w:t xml:space="preserve">The Importance of Intervening Early; </w:t>
      </w:r>
    </w:p>
    <w:p w14:paraId="6E89B218" w14:textId="14810E05" w:rsidR="004A592F" w:rsidRDefault="004A592F" w:rsidP="008B5C69">
      <w:pPr>
        <w:jc w:val="both"/>
        <w:rPr>
          <w:rFonts w:ascii="Arial" w:hAnsi="Arial" w:cs="Arial"/>
          <w:sz w:val="24"/>
          <w:szCs w:val="24"/>
        </w:rPr>
      </w:pPr>
      <w:r>
        <w:rPr>
          <w:rFonts w:ascii="Arial" w:hAnsi="Arial" w:cs="Arial"/>
          <w:sz w:val="24"/>
          <w:szCs w:val="24"/>
        </w:rPr>
        <w:t>The importance of an Early Intervention for children with ADHD would be the decades of research that prove that neutral circuits, which create a foundation for learning, behaviour and health are more flexible during the first three years of a child’s life. Over time this can become increasingly different to change. The brain plays a crucial part and is strengthened by positive early experiences</w:t>
      </w:r>
      <w:r w:rsidR="00A60298">
        <w:rPr>
          <w:rFonts w:ascii="Arial" w:hAnsi="Arial" w:cs="Arial"/>
          <w:sz w:val="24"/>
          <w:szCs w:val="24"/>
        </w:rPr>
        <w:t xml:space="preserve">, especially stable relationships with caring and responsive adults, safe and supportive environments and </w:t>
      </w:r>
      <w:r w:rsidR="00F373FF">
        <w:rPr>
          <w:rFonts w:ascii="Arial" w:hAnsi="Arial" w:cs="Arial"/>
          <w:sz w:val="24"/>
          <w:szCs w:val="24"/>
        </w:rPr>
        <w:t xml:space="preserve">appropriate nutrition. </w:t>
      </w:r>
    </w:p>
    <w:p w14:paraId="36039BF3" w14:textId="5837ED50" w:rsidR="00F5630A" w:rsidRDefault="00F5630A" w:rsidP="008B5C69">
      <w:pPr>
        <w:jc w:val="both"/>
        <w:rPr>
          <w:rFonts w:ascii="Arial" w:hAnsi="Arial" w:cs="Arial"/>
          <w:sz w:val="24"/>
          <w:szCs w:val="24"/>
        </w:rPr>
      </w:pPr>
      <w:r>
        <w:rPr>
          <w:rFonts w:ascii="Arial" w:hAnsi="Arial" w:cs="Arial"/>
          <w:sz w:val="24"/>
          <w:szCs w:val="24"/>
        </w:rPr>
        <w:t xml:space="preserve">Early social/ emotional development and physical health provide the foundation upon which cognitive and language skills develop. During early childhood, children’s abilities to understand, to process and to produce language grow in an amazing way. Young children usually experience </w:t>
      </w:r>
      <w:proofErr w:type="gramStart"/>
      <w:r>
        <w:rPr>
          <w:rFonts w:ascii="Arial" w:hAnsi="Arial" w:cs="Arial"/>
          <w:sz w:val="24"/>
          <w:szCs w:val="24"/>
        </w:rPr>
        <w:t>a</w:t>
      </w:r>
      <w:proofErr w:type="gramEnd"/>
      <w:r>
        <w:rPr>
          <w:rFonts w:ascii="Arial" w:hAnsi="Arial" w:cs="Arial"/>
          <w:sz w:val="24"/>
          <w:szCs w:val="24"/>
        </w:rPr>
        <w:t xml:space="preserve"> explosion between the ages 3-6. At age 3 their vocabulary usually consists of </w:t>
      </w:r>
      <w:proofErr w:type="gramStart"/>
      <w:r>
        <w:rPr>
          <w:rFonts w:ascii="Arial" w:hAnsi="Arial" w:cs="Arial"/>
          <w:sz w:val="24"/>
          <w:szCs w:val="24"/>
        </w:rPr>
        <w:t>a number of</w:t>
      </w:r>
      <w:proofErr w:type="gramEnd"/>
      <w:r>
        <w:rPr>
          <w:rFonts w:ascii="Arial" w:hAnsi="Arial" w:cs="Arial"/>
          <w:sz w:val="24"/>
          <w:szCs w:val="24"/>
        </w:rPr>
        <w:t xml:space="preserve"> roughly 900 words. At age 6, spoken vocabulary usually expands dramatically to anywhere between 8,000 to 14,000 words. </w:t>
      </w:r>
      <w:r w:rsidR="001216E1">
        <w:rPr>
          <w:rFonts w:ascii="Arial" w:hAnsi="Arial" w:cs="Arial"/>
          <w:sz w:val="24"/>
          <w:szCs w:val="24"/>
        </w:rPr>
        <w:t xml:space="preserve">Although these are the statistics for a child ages 3-6 it can be immensely different for a child with ADHD. Studies show that children with ADHD are at risk for articulation disorders, which affect their ability to produce letter sounds appropriate to their age. Beyond that they commonly have differences in fluency and vocal quality while speaking. </w:t>
      </w:r>
    </w:p>
    <w:p w14:paraId="74980028" w14:textId="749C1093" w:rsidR="00E959CA" w:rsidRDefault="00E959CA" w:rsidP="008B5C69">
      <w:pPr>
        <w:jc w:val="both"/>
        <w:rPr>
          <w:rFonts w:ascii="Arial" w:hAnsi="Arial" w:cs="Arial"/>
          <w:sz w:val="24"/>
          <w:szCs w:val="24"/>
        </w:rPr>
      </w:pPr>
      <w:r>
        <w:rPr>
          <w:rFonts w:ascii="Arial" w:hAnsi="Arial" w:cs="Arial"/>
          <w:sz w:val="24"/>
          <w:szCs w:val="24"/>
        </w:rPr>
        <w:t xml:space="preserve">Children with ADHD also process language differently as well. </w:t>
      </w:r>
      <w:proofErr w:type="gramStart"/>
      <w:r>
        <w:rPr>
          <w:rFonts w:ascii="Arial" w:hAnsi="Arial" w:cs="Arial"/>
          <w:sz w:val="24"/>
          <w:szCs w:val="24"/>
        </w:rPr>
        <w:t>Firstly</w:t>
      </w:r>
      <w:proofErr w:type="gramEnd"/>
      <w:r>
        <w:rPr>
          <w:rFonts w:ascii="Arial" w:hAnsi="Arial" w:cs="Arial"/>
          <w:sz w:val="24"/>
          <w:szCs w:val="24"/>
        </w:rPr>
        <w:t xml:space="preserve"> they are at increased risk for significant language delays because of their distractibility and related ADHD symptoms, this shows they are most likely to go off topic when speaking. Children with ADHD also find it difficult to find the right words and put sentences together quickly and linearly in conversations. </w:t>
      </w:r>
      <w:r w:rsidR="00000EEF">
        <w:rPr>
          <w:rFonts w:ascii="Arial" w:hAnsi="Arial" w:cs="Arial"/>
          <w:sz w:val="24"/>
          <w:szCs w:val="24"/>
        </w:rPr>
        <w:t>Speech and Language therapies would be greatly beneficial</w:t>
      </w:r>
      <w:r w:rsidR="004A6B22">
        <w:rPr>
          <w:rFonts w:ascii="Arial" w:hAnsi="Arial" w:cs="Arial"/>
          <w:sz w:val="24"/>
          <w:szCs w:val="24"/>
        </w:rPr>
        <w:t xml:space="preserve">, a child with ADHD can aid from visual structure. Routines are also important for a child with ADHD, when activities are consistent at school children do not need to use the same level of cognitive resources to get through activities as they do when routines are newly introduced. </w:t>
      </w:r>
    </w:p>
    <w:p w14:paraId="2234D85B" w14:textId="0F129802" w:rsidR="00C570C1" w:rsidRPr="008B5C69" w:rsidRDefault="00C570C1" w:rsidP="008B5C69">
      <w:pPr>
        <w:jc w:val="both"/>
        <w:rPr>
          <w:rFonts w:ascii="Arial" w:hAnsi="Arial" w:cs="Arial"/>
          <w:sz w:val="24"/>
          <w:szCs w:val="24"/>
        </w:rPr>
      </w:pPr>
      <w:r>
        <w:rPr>
          <w:rFonts w:ascii="Arial" w:hAnsi="Arial" w:cs="Arial"/>
          <w:sz w:val="24"/>
          <w:szCs w:val="24"/>
        </w:rPr>
        <w:lastRenderedPageBreak/>
        <w:t xml:space="preserve">Clocks and timers with visual auditory features can be useful tools for intervention. Setting clear expectations and rules for the child, help organize information visually as they are listening to you, this will then become a process that is automated, allowing them to listen and retain information better. </w:t>
      </w:r>
    </w:p>
    <w:sectPr w:rsidR="00C570C1" w:rsidRPr="008B5C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A39"/>
    <w:rsid w:val="00000EEF"/>
    <w:rsid w:val="000B2DC2"/>
    <w:rsid w:val="000B5F48"/>
    <w:rsid w:val="000E6A39"/>
    <w:rsid w:val="00113810"/>
    <w:rsid w:val="001216E1"/>
    <w:rsid w:val="00151588"/>
    <w:rsid w:val="001B5C7C"/>
    <w:rsid w:val="00236C4A"/>
    <w:rsid w:val="00236D0A"/>
    <w:rsid w:val="00254019"/>
    <w:rsid w:val="002C79CD"/>
    <w:rsid w:val="003734AA"/>
    <w:rsid w:val="00391326"/>
    <w:rsid w:val="00394994"/>
    <w:rsid w:val="00454207"/>
    <w:rsid w:val="004A592F"/>
    <w:rsid w:val="004A6B22"/>
    <w:rsid w:val="00512BBA"/>
    <w:rsid w:val="00560EF3"/>
    <w:rsid w:val="005A1ED8"/>
    <w:rsid w:val="005C008E"/>
    <w:rsid w:val="005D2508"/>
    <w:rsid w:val="00691E1B"/>
    <w:rsid w:val="006F2F51"/>
    <w:rsid w:val="006F6308"/>
    <w:rsid w:val="007B74EC"/>
    <w:rsid w:val="0080179C"/>
    <w:rsid w:val="00825AE4"/>
    <w:rsid w:val="008B5C69"/>
    <w:rsid w:val="008E3F36"/>
    <w:rsid w:val="008F645C"/>
    <w:rsid w:val="0091776F"/>
    <w:rsid w:val="009216D6"/>
    <w:rsid w:val="00942416"/>
    <w:rsid w:val="00973D17"/>
    <w:rsid w:val="009B2529"/>
    <w:rsid w:val="009B418A"/>
    <w:rsid w:val="009B5328"/>
    <w:rsid w:val="00A42158"/>
    <w:rsid w:val="00A60298"/>
    <w:rsid w:val="00A62C04"/>
    <w:rsid w:val="00A93F49"/>
    <w:rsid w:val="00A96434"/>
    <w:rsid w:val="00B1695F"/>
    <w:rsid w:val="00BD0B92"/>
    <w:rsid w:val="00C570C1"/>
    <w:rsid w:val="00C7428F"/>
    <w:rsid w:val="00D3188F"/>
    <w:rsid w:val="00D74616"/>
    <w:rsid w:val="00E203F5"/>
    <w:rsid w:val="00E81D98"/>
    <w:rsid w:val="00E959CA"/>
    <w:rsid w:val="00EE0934"/>
    <w:rsid w:val="00F35527"/>
    <w:rsid w:val="00F373FF"/>
    <w:rsid w:val="00F5630A"/>
    <w:rsid w:val="00FA3412"/>
    <w:rsid w:val="00FE0EFD"/>
    <w:rsid w:val="00FE4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FB477"/>
  <w15:chartTrackingRefBased/>
  <w15:docId w15:val="{D81C0359-5B82-4285-B922-66683885A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4EC"/>
    <w:rPr>
      <w:color w:val="0563C1" w:themeColor="hyperlink"/>
      <w:u w:val="single"/>
    </w:rPr>
  </w:style>
  <w:style w:type="character" w:styleId="Emphasis">
    <w:name w:val="Emphasis"/>
    <w:basedOn w:val="DefaultParagraphFont"/>
    <w:uiPriority w:val="20"/>
    <w:qFormat/>
    <w:rsid w:val="007B74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915085">
      <w:bodyDiv w:val="1"/>
      <w:marLeft w:val="0"/>
      <w:marRight w:val="0"/>
      <w:marTop w:val="0"/>
      <w:marBottom w:val="0"/>
      <w:divBdr>
        <w:top w:val="none" w:sz="0" w:space="0" w:color="auto"/>
        <w:left w:val="none" w:sz="0" w:space="0" w:color="auto"/>
        <w:bottom w:val="none" w:sz="0" w:space="0" w:color="auto"/>
        <w:right w:val="none" w:sz="0" w:space="0" w:color="auto"/>
      </w:divBdr>
    </w:div>
    <w:div w:id="311911609">
      <w:bodyDiv w:val="1"/>
      <w:marLeft w:val="0"/>
      <w:marRight w:val="0"/>
      <w:marTop w:val="0"/>
      <w:marBottom w:val="0"/>
      <w:divBdr>
        <w:top w:val="none" w:sz="0" w:space="0" w:color="auto"/>
        <w:left w:val="none" w:sz="0" w:space="0" w:color="auto"/>
        <w:bottom w:val="none" w:sz="0" w:space="0" w:color="auto"/>
        <w:right w:val="none" w:sz="0" w:space="0" w:color="auto"/>
      </w:divBdr>
    </w:div>
    <w:div w:id="776220565">
      <w:bodyDiv w:val="1"/>
      <w:marLeft w:val="0"/>
      <w:marRight w:val="0"/>
      <w:marTop w:val="0"/>
      <w:marBottom w:val="0"/>
      <w:divBdr>
        <w:top w:val="none" w:sz="0" w:space="0" w:color="auto"/>
        <w:left w:val="none" w:sz="0" w:space="0" w:color="auto"/>
        <w:bottom w:val="none" w:sz="0" w:space="0" w:color="auto"/>
        <w:right w:val="none" w:sz="0" w:space="0" w:color="auto"/>
      </w:divBdr>
    </w:div>
    <w:div w:id="1269195990">
      <w:bodyDiv w:val="1"/>
      <w:marLeft w:val="0"/>
      <w:marRight w:val="0"/>
      <w:marTop w:val="0"/>
      <w:marBottom w:val="0"/>
      <w:divBdr>
        <w:top w:val="none" w:sz="0" w:space="0" w:color="auto"/>
        <w:left w:val="none" w:sz="0" w:space="0" w:color="auto"/>
        <w:bottom w:val="none" w:sz="0" w:space="0" w:color="auto"/>
        <w:right w:val="none" w:sz="0" w:space="0" w:color="auto"/>
      </w:divBdr>
    </w:div>
    <w:div w:id="1731803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359104513489979" TargetMode="External"/><Relationship Id="rId13" Type="http://schemas.openxmlformats.org/officeDocument/2006/relationships/hyperlink" Target="http://www.nectac.org/~pdfs/pubs/importanceofearlyintervention.pdf" TargetMode="External"/><Relationship Id="rId18" Type="http://schemas.openxmlformats.org/officeDocument/2006/relationships/hyperlink" Target="http://www.assembly.wales/research%20documents/18-023/18-23-web-english.pdf" TargetMode="External"/><Relationship Id="rId3" Type="http://schemas.openxmlformats.org/officeDocument/2006/relationships/webSettings" Target="webSettings.xml"/><Relationship Id="rId21" Type="http://schemas.openxmlformats.org/officeDocument/2006/relationships/hyperlink" Target="https://gov.wales/topics/educationandskills/schoolshome/additional-learning-special-educational-needs/transformation-programme/legislation-and-statutory-guidance/?lang=en" TargetMode="External"/><Relationship Id="rId7" Type="http://schemas.openxmlformats.org/officeDocument/2006/relationships/hyperlink" Target="https://www.medicalnewstoday.com/articles/315518.php" TargetMode="External"/><Relationship Id="rId12" Type="http://schemas.openxmlformats.org/officeDocument/2006/relationships/hyperlink" Target="https://www.childrenssociety.org.uk/sites/default/files/tcs/the-value-of-advocacy_final.pdf" TargetMode="External"/><Relationship Id="rId17" Type="http://schemas.openxmlformats.org/officeDocument/2006/relationships/hyperlink" Target="http://www.assembly.wales/laid%20documents/pri-ld10862/pri-ld10862-e.pdf" TargetMode="External"/><Relationship Id="rId2" Type="http://schemas.openxmlformats.org/officeDocument/2006/relationships/settings" Target="settings.xml"/><Relationship Id="rId16" Type="http://schemas.openxmlformats.org/officeDocument/2006/relationships/hyperlink" Target="https://www.unicef.org/crc/files/Rights_overview.pdf" TargetMode="External"/><Relationship Id="rId20" Type="http://schemas.openxmlformats.org/officeDocument/2006/relationships/hyperlink" Target="https://beta.gov.wales/sites/default/files/publications/2018-06/alnet-wales-act-childrens-rights-impact-assessment.pdf" TargetMode="External"/><Relationship Id="rId1" Type="http://schemas.openxmlformats.org/officeDocument/2006/relationships/styles" Target="styles.xml"/><Relationship Id="rId6" Type="http://schemas.openxmlformats.org/officeDocument/2006/relationships/hyperlink" Target="https://www.adhdfoundation.org.uk/wp-content/uploads/2017/11/Challenges_and_interventions_for_children_with_ADHD_Madeleine_Marczak.pdf" TargetMode="External"/><Relationship Id="rId11" Type="http://schemas.openxmlformats.org/officeDocument/2006/relationships/hyperlink" Target="https://www.addrc.org/effects-adhd-communication/" TargetMode="External"/><Relationship Id="rId5" Type="http://schemas.openxmlformats.org/officeDocument/2006/relationships/hyperlink" Target="https://educateachild.org/explore/barriers-to-education" TargetMode="External"/><Relationship Id="rId15" Type="http://schemas.openxmlformats.org/officeDocument/2006/relationships/hyperlink" Target="https://www.savethechildren.org.uk/what-we-do/childrens-rights/united-nations-convention-of-the-rights-of-the-child" TargetMode="External"/><Relationship Id="rId23" Type="http://schemas.openxmlformats.org/officeDocument/2006/relationships/theme" Target="theme/theme1.xml"/><Relationship Id="rId10" Type="http://schemas.openxmlformats.org/officeDocument/2006/relationships/hyperlink" Target="https://www2.gov.bc.ca/assets/gov/education/kindergarten-to-grade-12/teach/teaching-tools/inclusive/teaching-students-with-adhd.pdf" TargetMode="External"/><Relationship Id="rId19" Type="http://schemas.openxmlformats.org/officeDocument/2006/relationships/hyperlink" Target="https://beta.gov.wales/sites/default/files/publications/2018-09/additional-learning-needs-aln-transformation-programme-v2.pdf" TargetMode="External"/><Relationship Id="rId4" Type="http://schemas.openxmlformats.org/officeDocument/2006/relationships/hyperlink" Target="https://www.aboutkidshealth.ca/Article?contentid=1922&amp;language=English" TargetMode="External"/><Relationship Id="rId9" Type="http://schemas.openxmlformats.org/officeDocument/2006/relationships/hyperlink" Target="http://www.snapcymru.org/" TargetMode="External"/><Relationship Id="rId14" Type="http://schemas.openxmlformats.org/officeDocument/2006/relationships/hyperlink" Target="https://www.thinkinclusive.us/barriers-to-inclusive-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11</Pages>
  <Words>3565</Words>
  <Characters>20326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50</cp:revision>
  <dcterms:created xsi:type="dcterms:W3CDTF">2019-01-11T11:23:00Z</dcterms:created>
  <dcterms:modified xsi:type="dcterms:W3CDTF">2019-01-16T15:12:00Z</dcterms:modified>
</cp:coreProperties>
</file>