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C3E96" w14:textId="77777777" w:rsidR="00520AD9" w:rsidRDefault="00520AD9" w:rsidP="00CC3C48">
      <w:pPr>
        <w:spacing w:line="360" w:lineRule="auto"/>
        <w:jc w:val="center"/>
        <w:rPr>
          <w:rFonts w:ascii="Arial" w:hAnsi="Arial" w:cs="Arial"/>
          <w:sz w:val="32"/>
          <w:szCs w:val="32"/>
        </w:rPr>
      </w:pPr>
    </w:p>
    <w:p w14:paraId="32BE9D4A" w14:textId="77777777" w:rsidR="00520AD9" w:rsidRDefault="00520AD9" w:rsidP="00CC3C48">
      <w:pPr>
        <w:spacing w:line="360" w:lineRule="auto"/>
        <w:jc w:val="center"/>
        <w:rPr>
          <w:rFonts w:ascii="Arial" w:hAnsi="Arial" w:cs="Arial"/>
          <w:sz w:val="32"/>
          <w:szCs w:val="32"/>
        </w:rPr>
      </w:pPr>
    </w:p>
    <w:p w14:paraId="35730B4A" w14:textId="77777777" w:rsidR="00520AD9" w:rsidRPr="00520AD9" w:rsidRDefault="00520AD9" w:rsidP="00CC3C48">
      <w:pPr>
        <w:spacing w:line="360" w:lineRule="auto"/>
        <w:jc w:val="center"/>
        <w:rPr>
          <w:rFonts w:ascii="Arial" w:hAnsi="Arial" w:cs="Arial"/>
          <w:b/>
          <w:bCs/>
          <w:sz w:val="32"/>
          <w:szCs w:val="32"/>
        </w:rPr>
      </w:pPr>
    </w:p>
    <w:p w14:paraId="7340FE7D" w14:textId="1984E336" w:rsidR="00E60831" w:rsidRPr="00520AD9" w:rsidRDefault="00E60831" w:rsidP="00CC3C48">
      <w:pPr>
        <w:spacing w:line="360" w:lineRule="auto"/>
        <w:jc w:val="center"/>
        <w:rPr>
          <w:rFonts w:ascii="Arial" w:hAnsi="Arial" w:cs="Arial"/>
          <w:b/>
          <w:bCs/>
          <w:sz w:val="32"/>
          <w:szCs w:val="32"/>
        </w:rPr>
      </w:pPr>
      <w:r w:rsidRPr="00520AD9">
        <w:rPr>
          <w:rFonts w:ascii="Arial" w:hAnsi="Arial" w:cs="Arial"/>
          <w:b/>
          <w:bCs/>
          <w:sz w:val="32"/>
          <w:szCs w:val="32"/>
        </w:rPr>
        <w:t>Developing &amp; Managing Individuals and Teams; LCLM5002</w:t>
      </w:r>
    </w:p>
    <w:p w14:paraId="1A0D537B" w14:textId="77777777" w:rsidR="00520AD9" w:rsidRPr="00520AD9" w:rsidRDefault="00520AD9" w:rsidP="00CC3C48">
      <w:pPr>
        <w:spacing w:line="360" w:lineRule="auto"/>
        <w:jc w:val="center"/>
        <w:rPr>
          <w:rFonts w:ascii="Arial" w:hAnsi="Arial" w:cs="Arial"/>
          <w:b/>
          <w:bCs/>
          <w:sz w:val="32"/>
          <w:szCs w:val="32"/>
        </w:rPr>
      </w:pPr>
    </w:p>
    <w:p w14:paraId="62FF776A" w14:textId="0C484664" w:rsidR="00E60831" w:rsidRPr="00520AD9" w:rsidRDefault="00E60831" w:rsidP="00CC3C48">
      <w:pPr>
        <w:spacing w:line="360" w:lineRule="auto"/>
        <w:jc w:val="center"/>
        <w:rPr>
          <w:rFonts w:ascii="Arial" w:hAnsi="Arial" w:cs="Arial"/>
          <w:b/>
          <w:bCs/>
          <w:sz w:val="32"/>
          <w:szCs w:val="32"/>
        </w:rPr>
      </w:pPr>
      <w:r w:rsidRPr="00520AD9">
        <w:rPr>
          <w:rFonts w:ascii="Arial" w:hAnsi="Arial" w:cs="Arial"/>
          <w:b/>
          <w:bCs/>
          <w:sz w:val="32"/>
          <w:szCs w:val="32"/>
        </w:rPr>
        <w:t xml:space="preserve">Component 2 – Individual Report </w:t>
      </w:r>
      <w:r w:rsidR="00D544A0" w:rsidRPr="00520AD9">
        <w:rPr>
          <w:rFonts w:ascii="Arial" w:hAnsi="Arial" w:cs="Arial"/>
          <w:b/>
          <w:bCs/>
          <w:sz w:val="32"/>
          <w:szCs w:val="32"/>
        </w:rPr>
        <w:t>–</w:t>
      </w:r>
      <w:r w:rsidRPr="00520AD9">
        <w:rPr>
          <w:rFonts w:ascii="Arial" w:hAnsi="Arial" w:cs="Arial"/>
          <w:b/>
          <w:bCs/>
          <w:sz w:val="32"/>
          <w:szCs w:val="32"/>
        </w:rPr>
        <w:t xml:space="preserve"> </w:t>
      </w:r>
      <w:r w:rsidR="00D544A0" w:rsidRPr="00520AD9">
        <w:rPr>
          <w:rFonts w:ascii="Arial" w:hAnsi="Arial" w:cs="Arial"/>
          <w:b/>
          <w:bCs/>
          <w:sz w:val="32"/>
          <w:szCs w:val="32"/>
        </w:rPr>
        <w:t>Tesco PLC</w:t>
      </w:r>
    </w:p>
    <w:p w14:paraId="4BC1205A" w14:textId="77777777" w:rsidR="00520AD9" w:rsidRPr="00CC3C48" w:rsidRDefault="00520AD9" w:rsidP="00CC3C48">
      <w:pPr>
        <w:spacing w:line="360" w:lineRule="auto"/>
        <w:jc w:val="center"/>
        <w:rPr>
          <w:rFonts w:ascii="Arial" w:hAnsi="Arial" w:cs="Arial"/>
          <w:sz w:val="32"/>
          <w:szCs w:val="32"/>
        </w:rPr>
      </w:pPr>
    </w:p>
    <w:p w14:paraId="760D55A0" w14:textId="7C0296C8" w:rsidR="00E60831" w:rsidRPr="00520AD9" w:rsidRDefault="00E60831" w:rsidP="00CC3C48">
      <w:pPr>
        <w:spacing w:line="360" w:lineRule="auto"/>
        <w:jc w:val="center"/>
        <w:rPr>
          <w:rFonts w:ascii="Arial" w:hAnsi="Arial" w:cs="Arial"/>
          <w:i/>
          <w:iCs/>
          <w:sz w:val="32"/>
          <w:szCs w:val="32"/>
        </w:rPr>
      </w:pPr>
      <w:r w:rsidRPr="00520AD9">
        <w:rPr>
          <w:rFonts w:ascii="Arial" w:hAnsi="Arial" w:cs="Arial"/>
          <w:i/>
          <w:iCs/>
          <w:sz w:val="32"/>
          <w:szCs w:val="32"/>
        </w:rPr>
        <w:t>Vasile Daniel Remus Stanica</w:t>
      </w:r>
    </w:p>
    <w:p w14:paraId="0A5F798F" w14:textId="37413D47" w:rsidR="00E60831" w:rsidRPr="00520AD9" w:rsidRDefault="00E60831" w:rsidP="00CC3C48">
      <w:pPr>
        <w:spacing w:line="360" w:lineRule="auto"/>
        <w:jc w:val="center"/>
        <w:rPr>
          <w:rFonts w:ascii="Arial" w:hAnsi="Arial" w:cs="Arial"/>
          <w:i/>
          <w:iCs/>
          <w:sz w:val="32"/>
          <w:szCs w:val="32"/>
        </w:rPr>
      </w:pPr>
      <w:r w:rsidRPr="00520AD9">
        <w:rPr>
          <w:rFonts w:ascii="Arial" w:hAnsi="Arial" w:cs="Arial"/>
          <w:i/>
          <w:iCs/>
          <w:sz w:val="32"/>
          <w:szCs w:val="32"/>
        </w:rPr>
        <w:t>2424143</w:t>
      </w:r>
    </w:p>
    <w:p w14:paraId="03D5A49A" w14:textId="361855A7" w:rsidR="003D6681" w:rsidRDefault="003D6681" w:rsidP="003718F9">
      <w:pPr>
        <w:spacing w:line="360" w:lineRule="auto"/>
        <w:jc w:val="both"/>
        <w:rPr>
          <w:rFonts w:ascii="Arial" w:hAnsi="Arial" w:cs="Arial"/>
        </w:rPr>
      </w:pPr>
    </w:p>
    <w:p w14:paraId="2F30BBED" w14:textId="469C4A7C" w:rsidR="00CC3C48" w:rsidRPr="00CC3C48" w:rsidRDefault="00CC3C48" w:rsidP="00CC3C48"/>
    <w:p w14:paraId="5E9AB9DD" w14:textId="57A21B32" w:rsidR="003D6681" w:rsidRDefault="003D6681" w:rsidP="003718F9">
      <w:pPr>
        <w:spacing w:line="360" w:lineRule="auto"/>
        <w:jc w:val="both"/>
        <w:rPr>
          <w:rFonts w:ascii="Arial" w:hAnsi="Arial" w:cs="Arial"/>
        </w:rPr>
      </w:pPr>
    </w:p>
    <w:p w14:paraId="58234518" w14:textId="73EEC05F" w:rsidR="003D6681" w:rsidRDefault="003D6681" w:rsidP="003718F9">
      <w:pPr>
        <w:spacing w:line="360" w:lineRule="auto"/>
        <w:jc w:val="both"/>
        <w:rPr>
          <w:rFonts w:ascii="Arial" w:hAnsi="Arial" w:cs="Arial"/>
        </w:rPr>
      </w:pPr>
    </w:p>
    <w:p w14:paraId="1838DAB6" w14:textId="2D4B4B16" w:rsidR="003D6681" w:rsidRDefault="00520AD9" w:rsidP="003718F9">
      <w:pPr>
        <w:spacing w:line="360" w:lineRule="auto"/>
        <w:jc w:val="both"/>
        <w:rPr>
          <w:rFonts w:ascii="Arial" w:hAnsi="Arial" w:cs="Arial"/>
        </w:rPr>
      </w:pPr>
      <w:r w:rsidRPr="00520AD9">
        <w:drawing>
          <wp:anchor distT="0" distB="0" distL="114300" distR="114300" simplePos="0" relativeHeight="251658240" behindDoc="1" locked="0" layoutInCell="1" allowOverlap="1" wp14:anchorId="68EDA584" wp14:editId="2688E019">
            <wp:simplePos x="0" y="0"/>
            <wp:positionH relativeFrom="column">
              <wp:posOffset>123190</wp:posOffset>
            </wp:positionH>
            <wp:positionV relativeFrom="paragraph">
              <wp:posOffset>290994</wp:posOffset>
            </wp:positionV>
            <wp:extent cx="5731510" cy="3098165"/>
            <wp:effectExtent l="0" t="0" r="0" b="635"/>
            <wp:wrapTight wrapText="bothSides">
              <wp:wrapPolygon edited="0">
                <wp:start x="0" y="0"/>
                <wp:lineTo x="0" y="21516"/>
                <wp:lineTo x="20868" y="21516"/>
                <wp:lineTo x="2086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14:sizeRelH relativeFrom="page">
              <wp14:pctWidth>0</wp14:pctWidth>
            </wp14:sizeRelH>
            <wp14:sizeRelV relativeFrom="page">
              <wp14:pctHeight>0</wp14:pctHeight>
            </wp14:sizeRelV>
          </wp:anchor>
        </w:drawing>
      </w:r>
    </w:p>
    <w:p w14:paraId="0F954575" w14:textId="22FE26F9" w:rsidR="003D6681" w:rsidRDefault="003D6681" w:rsidP="003718F9">
      <w:pPr>
        <w:spacing w:line="360" w:lineRule="auto"/>
        <w:jc w:val="both"/>
        <w:rPr>
          <w:rFonts w:ascii="Arial" w:hAnsi="Arial" w:cs="Arial"/>
        </w:rPr>
      </w:pPr>
    </w:p>
    <w:p w14:paraId="5D9E04A5" w14:textId="36705989" w:rsidR="003D6681" w:rsidRDefault="003D6681" w:rsidP="003718F9">
      <w:pPr>
        <w:spacing w:line="360" w:lineRule="auto"/>
        <w:jc w:val="both"/>
        <w:rPr>
          <w:rFonts w:ascii="Arial" w:hAnsi="Arial" w:cs="Arial"/>
        </w:rPr>
      </w:pPr>
    </w:p>
    <w:p w14:paraId="36769DFA" w14:textId="1D49A4FD" w:rsidR="003D6681" w:rsidRDefault="003D6681" w:rsidP="003718F9">
      <w:pPr>
        <w:spacing w:line="360" w:lineRule="auto"/>
        <w:jc w:val="both"/>
        <w:rPr>
          <w:rFonts w:ascii="Arial" w:hAnsi="Arial" w:cs="Arial"/>
        </w:rPr>
      </w:pPr>
    </w:p>
    <w:p w14:paraId="6C68B94A" w14:textId="089932EA" w:rsidR="003D6681" w:rsidRDefault="003D6681" w:rsidP="003718F9">
      <w:pPr>
        <w:spacing w:line="360" w:lineRule="auto"/>
        <w:jc w:val="both"/>
        <w:rPr>
          <w:rFonts w:ascii="Arial" w:hAnsi="Arial" w:cs="Arial"/>
        </w:rPr>
      </w:pPr>
    </w:p>
    <w:p w14:paraId="43EABEF0" w14:textId="1FABD30F" w:rsidR="003D6681" w:rsidRDefault="003D6681" w:rsidP="003718F9">
      <w:pPr>
        <w:spacing w:line="360" w:lineRule="auto"/>
        <w:jc w:val="both"/>
        <w:rPr>
          <w:rFonts w:ascii="Arial" w:hAnsi="Arial" w:cs="Arial"/>
        </w:rPr>
      </w:pPr>
    </w:p>
    <w:p w14:paraId="439158FF" w14:textId="77777777" w:rsidR="007F38DB" w:rsidRDefault="007F38DB" w:rsidP="003718F9">
      <w:pPr>
        <w:spacing w:line="360" w:lineRule="auto"/>
        <w:jc w:val="both"/>
        <w:rPr>
          <w:rFonts w:ascii="Arial" w:hAnsi="Arial" w:cs="Arial"/>
        </w:rPr>
      </w:pPr>
    </w:p>
    <w:sdt>
      <w:sdtPr>
        <w:id w:val="170174311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B3A4249" w14:textId="7AA1F817" w:rsidR="00531B7D" w:rsidRDefault="00531B7D">
          <w:pPr>
            <w:pStyle w:val="TOCHeading"/>
          </w:pPr>
          <w:r>
            <w:t>Table of Contents</w:t>
          </w:r>
        </w:p>
        <w:p w14:paraId="769415BC" w14:textId="5E75E782" w:rsidR="00531B7D" w:rsidRDefault="00531B7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5439656" w:history="1">
            <w:r w:rsidRPr="00A81143">
              <w:rPr>
                <w:rStyle w:val="Hyperlink"/>
                <w:rFonts w:eastAsiaTheme="majorEastAsia"/>
                <w:noProof/>
              </w:rPr>
              <w:t>The Introduction</w:t>
            </w:r>
            <w:r>
              <w:rPr>
                <w:noProof/>
                <w:webHidden/>
              </w:rPr>
              <w:tab/>
            </w:r>
            <w:r>
              <w:rPr>
                <w:noProof/>
                <w:webHidden/>
              </w:rPr>
              <w:fldChar w:fldCharType="begin"/>
            </w:r>
            <w:r>
              <w:rPr>
                <w:noProof/>
                <w:webHidden/>
              </w:rPr>
              <w:instrText xml:space="preserve"> PAGEREF _Toc235439656 \h </w:instrText>
            </w:r>
            <w:r>
              <w:rPr>
                <w:noProof/>
                <w:webHidden/>
              </w:rPr>
            </w:r>
            <w:r>
              <w:rPr>
                <w:noProof/>
                <w:webHidden/>
              </w:rPr>
              <w:fldChar w:fldCharType="separate"/>
            </w:r>
            <w:r>
              <w:rPr>
                <w:noProof/>
                <w:webHidden/>
              </w:rPr>
              <w:t>3</w:t>
            </w:r>
            <w:r>
              <w:rPr>
                <w:noProof/>
                <w:webHidden/>
              </w:rPr>
              <w:fldChar w:fldCharType="end"/>
            </w:r>
          </w:hyperlink>
        </w:p>
        <w:p w14:paraId="2A12CE7A" w14:textId="20383EEF" w:rsidR="00531B7D" w:rsidRDefault="00531B7D">
          <w:pPr>
            <w:pStyle w:val="TOC1"/>
            <w:tabs>
              <w:tab w:val="right" w:leader="dot" w:pos="9016"/>
            </w:tabs>
            <w:rPr>
              <w:noProof/>
            </w:rPr>
          </w:pPr>
          <w:hyperlink w:anchor="_Toc235439657" w:history="1">
            <w:r w:rsidRPr="00A81143">
              <w:rPr>
                <w:rStyle w:val="Hyperlink"/>
                <w:rFonts w:eastAsiaTheme="majorEastAsia"/>
                <w:noProof/>
              </w:rPr>
              <w:t>The Explanation of Key Factors</w:t>
            </w:r>
            <w:r>
              <w:rPr>
                <w:noProof/>
                <w:webHidden/>
              </w:rPr>
              <w:tab/>
            </w:r>
            <w:r>
              <w:rPr>
                <w:noProof/>
                <w:webHidden/>
              </w:rPr>
              <w:fldChar w:fldCharType="begin"/>
            </w:r>
            <w:r>
              <w:rPr>
                <w:noProof/>
                <w:webHidden/>
              </w:rPr>
              <w:instrText xml:space="preserve"> PAGEREF _Toc235439657 \h </w:instrText>
            </w:r>
            <w:r>
              <w:rPr>
                <w:noProof/>
                <w:webHidden/>
              </w:rPr>
            </w:r>
            <w:r>
              <w:rPr>
                <w:noProof/>
                <w:webHidden/>
              </w:rPr>
              <w:fldChar w:fldCharType="separate"/>
            </w:r>
            <w:r>
              <w:rPr>
                <w:noProof/>
                <w:webHidden/>
              </w:rPr>
              <w:t>3</w:t>
            </w:r>
            <w:r>
              <w:rPr>
                <w:noProof/>
                <w:webHidden/>
              </w:rPr>
              <w:fldChar w:fldCharType="end"/>
            </w:r>
          </w:hyperlink>
        </w:p>
        <w:p w14:paraId="2E87D77E" w14:textId="5EB466C4" w:rsidR="00531B7D" w:rsidRDefault="00531B7D">
          <w:pPr>
            <w:pStyle w:val="TOC2"/>
            <w:tabs>
              <w:tab w:val="right" w:leader="dot" w:pos="9016"/>
            </w:tabs>
            <w:rPr>
              <w:noProof/>
            </w:rPr>
          </w:pPr>
          <w:hyperlink w:anchor="_Toc235439658" w:history="1">
            <w:r w:rsidRPr="00A81143">
              <w:rPr>
                <w:rStyle w:val="Hyperlink"/>
                <w:rFonts w:eastAsiaTheme="majorEastAsia"/>
                <w:noProof/>
              </w:rPr>
              <w:t>Adapting to technological advancements</w:t>
            </w:r>
            <w:r>
              <w:rPr>
                <w:noProof/>
                <w:webHidden/>
              </w:rPr>
              <w:tab/>
            </w:r>
            <w:r>
              <w:rPr>
                <w:noProof/>
                <w:webHidden/>
              </w:rPr>
              <w:fldChar w:fldCharType="begin"/>
            </w:r>
            <w:r>
              <w:rPr>
                <w:noProof/>
                <w:webHidden/>
              </w:rPr>
              <w:instrText xml:space="preserve"> PAGEREF _Toc235439658 \h </w:instrText>
            </w:r>
            <w:r>
              <w:rPr>
                <w:noProof/>
                <w:webHidden/>
              </w:rPr>
            </w:r>
            <w:r>
              <w:rPr>
                <w:noProof/>
                <w:webHidden/>
              </w:rPr>
              <w:fldChar w:fldCharType="separate"/>
            </w:r>
            <w:r>
              <w:rPr>
                <w:noProof/>
                <w:webHidden/>
              </w:rPr>
              <w:t>3</w:t>
            </w:r>
            <w:r>
              <w:rPr>
                <w:noProof/>
                <w:webHidden/>
              </w:rPr>
              <w:fldChar w:fldCharType="end"/>
            </w:r>
          </w:hyperlink>
        </w:p>
        <w:p w14:paraId="2C62C6F4" w14:textId="4C4A6BE5" w:rsidR="00531B7D" w:rsidRDefault="00531B7D">
          <w:pPr>
            <w:pStyle w:val="TOC3"/>
            <w:tabs>
              <w:tab w:val="right" w:leader="dot" w:pos="9016"/>
            </w:tabs>
            <w:rPr>
              <w:noProof/>
            </w:rPr>
          </w:pPr>
          <w:hyperlink w:anchor="_Toc235439659" w:history="1">
            <w:r w:rsidRPr="00A81143">
              <w:rPr>
                <w:rStyle w:val="Hyperlink"/>
                <w:rFonts w:eastAsiaTheme="majorEastAsia"/>
                <w:noProof/>
              </w:rPr>
              <w:t>Organisational Performance</w:t>
            </w:r>
            <w:r>
              <w:rPr>
                <w:noProof/>
                <w:webHidden/>
              </w:rPr>
              <w:tab/>
            </w:r>
            <w:r>
              <w:rPr>
                <w:noProof/>
                <w:webHidden/>
              </w:rPr>
              <w:fldChar w:fldCharType="begin"/>
            </w:r>
            <w:r>
              <w:rPr>
                <w:noProof/>
                <w:webHidden/>
              </w:rPr>
              <w:instrText xml:space="preserve"> PAGEREF _Toc235439659 \h </w:instrText>
            </w:r>
            <w:r>
              <w:rPr>
                <w:noProof/>
                <w:webHidden/>
              </w:rPr>
            </w:r>
            <w:r>
              <w:rPr>
                <w:noProof/>
                <w:webHidden/>
              </w:rPr>
              <w:fldChar w:fldCharType="separate"/>
            </w:r>
            <w:r>
              <w:rPr>
                <w:noProof/>
                <w:webHidden/>
              </w:rPr>
              <w:t>3</w:t>
            </w:r>
            <w:r>
              <w:rPr>
                <w:noProof/>
                <w:webHidden/>
              </w:rPr>
              <w:fldChar w:fldCharType="end"/>
            </w:r>
          </w:hyperlink>
        </w:p>
        <w:p w14:paraId="647751BC" w14:textId="1807E913" w:rsidR="00531B7D" w:rsidRDefault="00531B7D">
          <w:pPr>
            <w:pStyle w:val="TOC3"/>
            <w:tabs>
              <w:tab w:val="right" w:leader="dot" w:pos="9016"/>
            </w:tabs>
            <w:rPr>
              <w:noProof/>
            </w:rPr>
          </w:pPr>
          <w:hyperlink w:anchor="_Toc235439660" w:history="1">
            <w:r w:rsidRPr="00A81143">
              <w:rPr>
                <w:rStyle w:val="Hyperlink"/>
                <w:rFonts w:eastAsiaTheme="majorEastAsia"/>
                <w:noProof/>
              </w:rPr>
              <w:t>Employee Engagement</w:t>
            </w:r>
            <w:r>
              <w:rPr>
                <w:noProof/>
                <w:webHidden/>
              </w:rPr>
              <w:tab/>
            </w:r>
            <w:r>
              <w:rPr>
                <w:noProof/>
                <w:webHidden/>
              </w:rPr>
              <w:fldChar w:fldCharType="begin"/>
            </w:r>
            <w:r>
              <w:rPr>
                <w:noProof/>
                <w:webHidden/>
              </w:rPr>
              <w:instrText xml:space="preserve"> PAGEREF _Toc235439660 \h </w:instrText>
            </w:r>
            <w:r>
              <w:rPr>
                <w:noProof/>
                <w:webHidden/>
              </w:rPr>
            </w:r>
            <w:r>
              <w:rPr>
                <w:noProof/>
                <w:webHidden/>
              </w:rPr>
              <w:fldChar w:fldCharType="separate"/>
            </w:r>
            <w:r>
              <w:rPr>
                <w:noProof/>
                <w:webHidden/>
              </w:rPr>
              <w:t>4</w:t>
            </w:r>
            <w:r>
              <w:rPr>
                <w:noProof/>
                <w:webHidden/>
              </w:rPr>
              <w:fldChar w:fldCharType="end"/>
            </w:r>
          </w:hyperlink>
        </w:p>
        <w:p w14:paraId="508783FE" w14:textId="7F8CE617" w:rsidR="00531B7D" w:rsidRDefault="00531B7D">
          <w:pPr>
            <w:pStyle w:val="TOC3"/>
            <w:tabs>
              <w:tab w:val="right" w:leader="dot" w:pos="9016"/>
            </w:tabs>
            <w:rPr>
              <w:noProof/>
            </w:rPr>
          </w:pPr>
          <w:hyperlink w:anchor="_Toc235439661" w:history="1">
            <w:r w:rsidRPr="00A81143">
              <w:rPr>
                <w:rStyle w:val="Hyperlink"/>
                <w:rFonts w:eastAsiaTheme="majorEastAsia"/>
                <w:noProof/>
              </w:rPr>
              <w:t>Sustainability</w:t>
            </w:r>
            <w:r>
              <w:rPr>
                <w:noProof/>
                <w:webHidden/>
              </w:rPr>
              <w:tab/>
            </w:r>
            <w:r>
              <w:rPr>
                <w:noProof/>
                <w:webHidden/>
              </w:rPr>
              <w:fldChar w:fldCharType="begin"/>
            </w:r>
            <w:r>
              <w:rPr>
                <w:noProof/>
                <w:webHidden/>
              </w:rPr>
              <w:instrText xml:space="preserve"> PAGEREF _Toc235439661 \h </w:instrText>
            </w:r>
            <w:r>
              <w:rPr>
                <w:noProof/>
                <w:webHidden/>
              </w:rPr>
            </w:r>
            <w:r>
              <w:rPr>
                <w:noProof/>
                <w:webHidden/>
              </w:rPr>
              <w:fldChar w:fldCharType="separate"/>
            </w:r>
            <w:r>
              <w:rPr>
                <w:noProof/>
                <w:webHidden/>
              </w:rPr>
              <w:t>4</w:t>
            </w:r>
            <w:r>
              <w:rPr>
                <w:noProof/>
                <w:webHidden/>
              </w:rPr>
              <w:fldChar w:fldCharType="end"/>
            </w:r>
          </w:hyperlink>
        </w:p>
        <w:p w14:paraId="79DF9A49" w14:textId="48919CF7" w:rsidR="00531B7D" w:rsidRDefault="00531B7D">
          <w:pPr>
            <w:pStyle w:val="TOC2"/>
            <w:tabs>
              <w:tab w:val="right" w:leader="dot" w:pos="9016"/>
            </w:tabs>
            <w:rPr>
              <w:noProof/>
            </w:rPr>
          </w:pPr>
          <w:hyperlink w:anchor="_Toc235439662" w:history="1">
            <w:r w:rsidRPr="00A81143">
              <w:rPr>
                <w:rStyle w:val="Hyperlink"/>
                <w:rFonts w:eastAsiaTheme="majorEastAsia"/>
                <w:noProof/>
              </w:rPr>
              <w:t>Talent acquisition &amp; retention</w:t>
            </w:r>
            <w:r>
              <w:rPr>
                <w:noProof/>
                <w:webHidden/>
              </w:rPr>
              <w:tab/>
            </w:r>
            <w:r>
              <w:rPr>
                <w:noProof/>
                <w:webHidden/>
              </w:rPr>
              <w:fldChar w:fldCharType="begin"/>
            </w:r>
            <w:r>
              <w:rPr>
                <w:noProof/>
                <w:webHidden/>
              </w:rPr>
              <w:instrText xml:space="preserve"> PAGEREF _Toc235439662 \h </w:instrText>
            </w:r>
            <w:r>
              <w:rPr>
                <w:noProof/>
                <w:webHidden/>
              </w:rPr>
            </w:r>
            <w:r>
              <w:rPr>
                <w:noProof/>
                <w:webHidden/>
              </w:rPr>
              <w:fldChar w:fldCharType="separate"/>
            </w:r>
            <w:r>
              <w:rPr>
                <w:noProof/>
                <w:webHidden/>
              </w:rPr>
              <w:t>4</w:t>
            </w:r>
            <w:r>
              <w:rPr>
                <w:noProof/>
                <w:webHidden/>
              </w:rPr>
              <w:fldChar w:fldCharType="end"/>
            </w:r>
          </w:hyperlink>
        </w:p>
        <w:p w14:paraId="122EDBC2" w14:textId="35AEF3B3" w:rsidR="00531B7D" w:rsidRDefault="00531B7D">
          <w:pPr>
            <w:pStyle w:val="TOC3"/>
            <w:tabs>
              <w:tab w:val="right" w:leader="dot" w:pos="9016"/>
            </w:tabs>
            <w:rPr>
              <w:noProof/>
            </w:rPr>
          </w:pPr>
          <w:hyperlink w:anchor="_Toc235439663" w:history="1">
            <w:r w:rsidRPr="00A81143">
              <w:rPr>
                <w:rStyle w:val="Hyperlink"/>
                <w:rFonts w:eastAsiaTheme="majorEastAsia"/>
                <w:noProof/>
              </w:rPr>
              <w:t>Organisational Performance</w:t>
            </w:r>
            <w:r>
              <w:rPr>
                <w:noProof/>
                <w:webHidden/>
              </w:rPr>
              <w:tab/>
            </w:r>
            <w:r>
              <w:rPr>
                <w:noProof/>
                <w:webHidden/>
              </w:rPr>
              <w:fldChar w:fldCharType="begin"/>
            </w:r>
            <w:r>
              <w:rPr>
                <w:noProof/>
                <w:webHidden/>
              </w:rPr>
              <w:instrText xml:space="preserve"> PAGEREF _Toc235439663 \h </w:instrText>
            </w:r>
            <w:r>
              <w:rPr>
                <w:noProof/>
                <w:webHidden/>
              </w:rPr>
            </w:r>
            <w:r>
              <w:rPr>
                <w:noProof/>
                <w:webHidden/>
              </w:rPr>
              <w:fldChar w:fldCharType="separate"/>
            </w:r>
            <w:r>
              <w:rPr>
                <w:noProof/>
                <w:webHidden/>
              </w:rPr>
              <w:t>4</w:t>
            </w:r>
            <w:r>
              <w:rPr>
                <w:noProof/>
                <w:webHidden/>
              </w:rPr>
              <w:fldChar w:fldCharType="end"/>
            </w:r>
          </w:hyperlink>
        </w:p>
        <w:p w14:paraId="2AB1510F" w14:textId="2031D81D" w:rsidR="00531B7D" w:rsidRDefault="00531B7D">
          <w:pPr>
            <w:pStyle w:val="TOC3"/>
            <w:tabs>
              <w:tab w:val="right" w:leader="dot" w:pos="9016"/>
            </w:tabs>
            <w:rPr>
              <w:noProof/>
            </w:rPr>
          </w:pPr>
          <w:hyperlink w:anchor="_Toc235439664" w:history="1">
            <w:r w:rsidRPr="00A81143">
              <w:rPr>
                <w:rStyle w:val="Hyperlink"/>
                <w:rFonts w:eastAsiaTheme="majorEastAsia"/>
                <w:noProof/>
              </w:rPr>
              <w:t>Employee Engagement</w:t>
            </w:r>
            <w:r>
              <w:rPr>
                <w:noProof/>
                <w:webHidden/>
              </w:rPr>
              <w:tab/>
            </w:r>
            <w:r>
              <w:rPr>
                <w:noProof/>
                <w:webHidden/>
              </w:rPr>
              <w:fldChar w:fldCharType="begin"/>
            </w:r>
            <w:r>
              <w:rPr>
                <w:noProof/>
                <w:webHidden/>
              </w:rPr>
              <w:instrText xml:space="preserve"> PAGEREF _Toc235439664 \h </w:instrText>
            </w:r>
            <w:r>
              <w:rPr>
                <w:noProof/>
                <w:webHidden/>
              </w:rPr>
            </w:r>
            <w:r>
              <w:rPr>
                <w:noProof/>
                <w:webHidden/>
              </w:rPr>
              <w:fldChar w:fldCharType="separate"/>
            </w:r>
            <w:r>
              <w:rPr>
                <w:noProof/>
                <w:webHidden/>
              </w:rPr>
              <w:t>5</w:t>
            </w:r>
            <w:r>
              <w:rPr>
                <w:noProof/>
                <w:webHidden/>
              </w:rPr>
              <w:fldChar w:fldCharType="end"/>
            </w:r>
          </w:hyperlink>
        </w:p>
        <w:p w14:paraId="6F7F6D09" w14:textId="281088B3" w:rsidR="00531B7D" w:rsidRDefault="00531B7D">
          <w:pPr>
            <w:pStyle w:val="TOC3"/>
            <w:tabs>
              <w:tab w:val="right" w:leader="dot" w:pos="9016"/>
            </w:tabs>
            <w:rPr>
              <w:noProof/>
            </w:rPr>
          </w:pPr>
          <w:hyperlink w:anchor="_Toc235439665" w:history="1">
            <w:r w:rsidRPr="00A81143">
              <w:rPr>
                <w:rStyle w:val="Hyperlink"/>
                <w:rFonts w:eastAsiaTheme="majorEastAsia"/>
                <w:noProof/>
              </w:rPr>
              <w:t>Sustainability</w:t>
            </w:r>
            <w:r>
              <w:rPr>
                <w:noProof/>
                <w:webHidden/>
              </w:rPr>
              <w:tab/>
            </w:r>
            <w:r>
              <w:rPr>
                <w:noProof/>
                <w:webHidden/>
              </w:rPr>
              <w:fldChar w:fldCharType="begin"/>
            </w:r>
            <w:r>
              <w:rPr>
                <w:noProof/>
                <w:webHidden/>
              </w:rPr>
              <w:instrText xml:space="preserve"> PAGEREF _Toc235439665 \h </w:instrText>
            </w:r>
            <w:r>
              <w:rPr>
                <w:noProof/>
                <w:webHidden/>
              </w:rPr>
            </w:r>
            <w:r>
              <w:rPr>
                <w:noProof/>
                <w:webHidden/>
              </w:rPr>
              <w:fldChar w:fldCharType="separate"/>
            </w:r>
            <w:r>
              <w:rPr>
                <w:noProof/>
                <w:webHidden/>
              </w:rPr>
              <w:t>5</w:t>
            </w:r>
            <w:r>
              <w:rPr>
                <w:noProof/>
                <w:webHidden/>
              </w:rPr>
              <w:fldChar w:fldCharType="end"/>
            </w:r>
          </w:hyperlink>
        </w:p>
        <w:p w14:paraId="0686E224" w14:textId="20BB741C" w:rsidR="00531B7D" w:rsidRDefault="00531B7D">
          <w:pPr>
            <w:pStyle w:val="TOC2"/>
            <w:tabs>
              <w:tab w:val="right" w:leader="dot" w:pos="9016"/>
            </w:tabs>
            <w:rPr>
              <w:noProof/>
            </w:rPr>
          </w:pPr>
          <w:hyperlink w:anchor="_Toc235439666" w:history="1">
            <w:r w:rsidRPr="00A81143">
              <w:rPr>
                <w:rStyle w:val="Hyperlink"/>
                <w:rFonts w:eastAsiaTheme="majorEastAsia"/>
                <w:noProof/>
              </w:rPr>
              <w:t>Diversity, Equity &amp; Inclusion (DEI)</w:t>
            </w:r>
            <w:r>
              <w:rPr>
                <w:noProof/>
                <w:webHidden/>
              </w:rPr>
              <w:tab/>
            </w:r>
            <w:r>
              <w:rPr>
                <w:noProof/>
                <w:webHidden/>
              </w:rPr>
              <w:fldChar w:fldCharType="begin"/>
            </w:r>
            <w:r>
              <w:rPr>
                <w:noProof/>
                <w:webHidden/>
              </w:rPr>
              <w:instrText xml:space="preserve"> PAGEREF _Toc235439666 \h </w:instrText>
            </w:r>
            <w:r>
              <w:rPr>
                <w:noProof/>
                <w:webHidden/>
              </w:rPr>
            </w:r>
            <w:r>
              <w:rPr>
                <w:noProof/>
                <w:webHidden/>
              </w:rPr>
              <w:fldChar w:fldCharType="separate"/>
            </w:r>
            <w:r>
              <w:rPr>
                <w:noProof/>
                <w:webHidden/>
              </w:rPr>
              <w:t>5</w:t>
            </w:r>
            <w:r>
              <w:rPr>
                <w:noProof/>
                <w:webHidden/>
              </w:rPr>
              <w:fldChar w:fldCharType="end"/>
            </w:r>
          </w:hyperlink>
        </w:p>
        <w:p w14:paraId="7F9E39E5" w14:textId="61630EE4" w:rsidR="00531B7D" w:rsidRDefault="00531B7D">
          <w:pPr>
            <w:pStyle w:val="TOC3"/>
            <w:tabs>
              <w:tab w:val="right" w:leader="dot" w:pos="9016"/>
            </w:tabs>
            <w:rPr>
              <w:noProof/>
            </w:rPr>
          </w:pPr>
          <w:hyperlink w:anchor="_Toc235439667" w:history="1">
            <w:r w:rsidRPr="00A81143">
              <w:rPr>
                <w:rStyle w:val="Hyperlink"/>
                <w:rFonts w:eastAsiaTheme="majorEastAsia"/>
                <w:noProof/>
              </w:rPr>
              <w:t>Organisational Performance</w:t>
            </w:r>
            <w:r>
              <w:rPr>
                <w:noProof/>
                <w:webHidden/>
              </w:rPr>
              <w:tab/>
            </w:r>
            <w:r>
              <w:rPr>
                <w:noProof/>
                <w:webHidden/>
              </w:rPr>
              <w:fldChar w:fldCharType="begin"/>
            </w:r>
            <w:r>
              <w:rPr>
                <w:noProof/>
                <w:webHidden/>
              </w:rPr>
              <w:instrText xml:space="preserve"> PAGEREF _Toc235439667 \h </w:instrText>
            </w:r>
            <w:r>
              <w:rPr>
                <w:noProof/>
                <w:webHidden/>
              </w:rPr>
            </w:r>
            <w:r>
              <w:rPr>
                <w:noProof/>
                <w:webHidden/>
              </w:rPr>
              <w:fldChar w:fldCharType="separate"/>
            </w:r>
            <w:r>
              <w:rPr>
                <w:noProof/>
                <w:webHidden/>
              </w:rPr>
              <w:t>5</w:t>
            </w:r>
            <w:r>
              <w:rPr>
                <w:noProof/>
                <w:webHidden/>
              </w:rPr>
              <w:fldChar w:fldCharType="end"/>
            </w:r>
          </w:hyperlink>
        </w:p>
        <w:p w14:paraId="741FF695" w14:textId="316BF739" w:rsidR="00531B7D" w:rsidRDefault="00531B7D">
          <w:pPr>
            <w:pStyle w:val="TOC3"/>
            <w:tabs>
              <w:tab w:val="right" w:leader="dot" w:pos="9016"/>
            </w:tabs>
            <w:rPr>
              <w:noProof/>
            </w:rPr>
          </w:pPr>
          <w:hyperlink w:anchor="_Toc235439668" w:history="1">
            <w:r w:rsidRPr="00A81143">
              <w:rPr>
                <w:rStyle w:val="Hyperlink"/>
                <w:rFonts w:eastAsiaTheme="majorEastAsia"/>
                <w:noProof/>
              </w:rPr>
              <w:t>Employee Engagement</w:t>
            </w:r>
            <w:r>
              <w:rPr>
                <w:noProof/>
                <w:webHidden/>
              </w:rPr>
              <w:tab/>
            </w:r>
            <w:r>
              <w:rPr>
                <w:noProof/>
                <w:webHidden/>
              </w:rPr>
              <w:fldChar w:fldCharType="begin"/>
            </w:r>
            <w:r>
              <w:rPr>
                <w:noProof/>
                <w:webHidden/>
              </w:rPr>
              <w:instrText xml:space="preserve"> PAGEREF _Toc235439668 \h </w:instrText>
            </w:r>
            <w:r>
              <w:rPr>
                <w:noProof/>
                <w:webHidden/>
              </w:rPr>
            </w:r>
            <w:r>
              <w:rPr>
                <w:noProof/>
                <w:webHidden/>
              </w:rPr>
              <w:fldChar w:fldCharType="separate"/>
            </w:r>
            <w:r>
              <w:rPr>
                <w:noProof/>
                <w:webHidden/>
              </w:rPr>
              <w:t>6</w:t>
            </w:r>
            <w:r>
              <w:rPr>
                <w:noProof/>
                <w:webHidden/>
              </w:rPr>
              <w:fldChar w:fldCharType="end"/>
            </w:r>
          </w:hyperlink>
        </w:p>
        <w:p w14:paraId="09439DA8" w14:textId="3786909E" w:rsidR="00531B7D" w:rsidRDefault="00531B7D">
          <w:pPr>
            <w:pStyle w:val="TOC3"/>
            <w:tabs>
              <w:tab w:val="right" w:leader="dot" w:pos="9016"/>
            </w:tabs>
            <w:rPr>
              <w:noProof/>
            </w:rPr>
          </w:pPr>
          <w:hyperlink w:anchor="_Toc235439669" w:history="1">
            <w:r w:rsidRPr="00A81143">
              <w:rPr>
                <w:rStyle w:val="Hyperlink"/>
                <w:rFonts w:eastAsiaTheme="majorEastAsia"/>
                <w:noProof/>
              </w:rPr>
              <w:t>Sustainability</w:t>
            </w:r>
            <w:r>
              <w:rPr>
                <w:noProof/>
                <w:webHidden/>
              </w:rPr>
              <w:tab/>
            </w:r>
            <w:r>
              <w:rPr>
                <w:noProof/>
                <w:webHidden/>
              </w:rPr>
              <w:fldChar w:fldCharType="begin"/>
            </w:r>
            <w:r>
              <w:rPr>
                <w:noProof/>
                <w:webHidden/>
              </w:rPr>
              <w:instrText xml:space="preserve"> PAGEREF _Toc235439669 \h </w:instrText>
            </w:r>
            <w:r>
              <w:rPr>
                <w:noProof/>
                <w:webHidden/>
              </w:rPr>
            </w:r>
            <w:r>
              <w:rPr>
                <w:noProof/>
                <w:webHidden/>
              </w:rPr>
              <w:fldChar w:fldCharType="separate"/>
            </w:r>
            <w:r>
              <w:rPr>
                <w:noProof/>
                <w:webHidden/>
              </w:rPr>
              <w:t>6</w:t>
            </w:r>
            <w:r>
              <w:rPr>
                <w:noProof/>
                <w:webHidden/>
              </w:rPr>
              <w:fldChar w:fldCharType="end"/>
            </w:r>
          </w:hyperlink>
        </w:p>
        <w:p w14:paraId="0203DC53" w14:textId="2479B9E6" w:rsidR="00531B7D" w:rsidRDefault="00531B7D">
          <w:pPr>
            <w:pStyle w:val="TOC1"/>
            <w:tabs>
              <w:tab w:val="right" w:leader="dot" w:pos="9016"/>
            </w:tabs>
            <w:rPr>
              <w:noProof/>
            </w:rPr>
          </w:pPr>
          <w:hyperlink w:anchor="_Toc235439670" w:history="1">
            <w:r w:rsidRPr="00A81143">
              <w:rPr>
                <w:rStyle w:val="Hyperlink"/>
                <w:rFonts w:eastAsiaTheme="majorEastAsia"/>
                <w:noProof/>
              </w:rPr>
              <w:t>The Evaluation of Contemporary HR Practices</w:t>
            </w:r>
            <w:r>
              <w:rPr>
                <w:noProof/>
                <w:webHidden/>
              </w:rPr>
              <w:tab/>
            </w:r>
            <w:r>
              <w:rPr>
                <w:noProof/>
                <w:webHidden/>
              </w:rPr>
              <w:fldChar w:fldCharType="begin"/>
            </w:r>
            <w:r>
              <w:rPr>
                <w:noProof/>
                <w:webHidden/>
              </w:rPr>
              <w:instrText xml:space="preserve"> PAGEREF _Toc235439670 \h </w:instrText>
            </w:r>
            <w:r>
              <w:rPr>
                <w:noProof/>
                <w:webHidden/>
              </w:rPr>
            </w:r>
            <w:r>
              <w:rPr>
                <w:noProof/>
                <w:webHidden/>
              </w:rPr>
              <w:fldChar w:fldCharType="separate"/>
            </w:r>
            <w:r>
              <w:rPr>
                <w:noProof/>
                <w:webHidden/>
              </w:rPr>
              <w:t>6</w:t>
            </w:r>
            <w:r>
              <w:rPr>
                <w:noProof/>
                <w:webHidden/>
              </w:rPr>
              <w:fldChar w:fldCharType="end"/>
            </w:r>
          </w:hyperlink>
        </w:p>
        <w:p w14:paraId="692808A8" w14:textId="1D76A920" w:rsidR="00531B7D" w:rsidRDefault="00531B7D">
          <w:pPr>
            <w:pStyle w:val="TOC2"/>
            <w:tabs>
              <w:tab w:val="right" w:leader="dot" w:pos="9016"/>
            </w:tabs>
            <w:rPr>
              <w:noProof/>
            </w:rPr>
          </w:pPr>
          <w:hyperlink w:anchor="_Toc235439671" w:history="1">
            <w:r w:rsidRPr="00A81143">
              <w:rPr>
                <w:rStyle w:val="Hyperlink"/>
                <w:rFonts w:eastAsiaTheme="majorEastAsia"/>
                <w:noProof/>
              </w:rPr>
              <w:t>Digital HR systems and workforce analysis</w:t>
            </w:r>
            <w:r>
              <w:rPr>
                <w:noProof/>
                <w:webHidden/>
              </w:rPr>
              <w:tab/>
            </w:r>
            <w:r>
              <w:rPr>
                <w:noProof/>
                <w:webHidden/>
              </w:rPr>
              <w:fldChar w:fldCharType="begin"/>
            </w:r>
            <w:r>
              <w:rPr>
                <w:noProof/>
                <w:webHidden/>
              </w:rPr>
              <w:instrText xml:space="preserve"> PAGEREF _Toc235439671 \h </w:instrText>
            </w:r>
            <w:r>
              <w:rPr>
                <w:noProof/>
                <w:webHidden/>
              </w:rPr>
            </w:r>
            <w:r>
              <w:rPr>
                <w:noProof/>
                <w:webHidden/>
              </w:rPr>
              <w:fldChar w:fldCharType="separate"/>
            </w:r>
            <w:r>
              <w:rPr>
                <w:noProof/>
                <w:webHidden/>
              </w:rPr>
              <w:t>6</w:t>
            </w:r>
            <w:r>
              <w:rPr>
                <w:noProof/>
                <w:webHidden/>
              </w:rPr>
              <w:fldChar w:fldCharType="end"/>
            </w:r>
          </w:hyperlink>
        </w:p>
        <w:p w14:paraId="3FE11131" w14:textId="20776C4D" w:rsidR="00531B7D" w:rsidRDefault="00531B7D">
          <w:pPr>
            <w:pStyle w:val="TOC2"/>
            <w:tabs>
              <w:tab w:val="right" w:leader="dot" w:pos="9016"/>
            </w:tabs>
            <w:rPr>
              <w:noProof/>
            </w:rPr>
          </w:pPr>
          <w:hyperlink w:anchor="_Toc235439672" w:history="1">
            <w:r w:rsidRPr="00A81143">
              <w:rPr>
                <w:rStyle w:val="Hyperlink"/>
                <w:rFonts w:eastAsiaTheme="majorEastAsia"/>
                <w:noProof/>
              </w:rPr>
              <w:t>Employer branding and strategic workforce planning</w:t>
            </w:r>
            <w:r>
              <w:rPr>
                <w:noProof/>
                <w:webHidden/>
              </w:rPr>
              <w:tab/>
            </w:r>
            <w:r>
              <w:rPr>
                <w:noProof/>
                <w:webHidden/>
              </w:rPr>
              <w:fldChar w:fldCharType="begin"/>
            </w:r>
            <w:r>
              <w:rPr>
                <w:noProof/>
                <w:webHidden/>
              </w:rPr>
              <w:instrText xml:space="preserve"> PAGEREF _Toc235439672 \h </w:instrText>
            </w:r>
            <w:r>
              <w:rPr>
                <w:noProof/>
                <w:webHidden/>
              </w:rPr>
            </w:r>
            <w:r>
              <w:rPr>
                <w:noProof/>
                <w:webHidden/>
              </w:rPr>
              <w:fldChar w:fldCharType="separate"/>
            </w:r>
            <w:r>
              <w:rPr>
                <w:noProof/>
                <w:webHidden/>
              </w:rPr>
              <w:t>7</w:t>
            </w:r>
            <w:r>
              <w:rPr>
                <w:noProof/>
                <w:webHidden/>
              </w:rPr>
              <w:fldChar w:fldCharType="end"/>
            </w:r>
          </w:hyperlink>
        </w:p>
        <w:p w14:paraId="385D4E75" w14:textId="2AE4009F" w:rsidR="00531B7D" w:rsidRDefault="00531B7D">
          <w:pPr>
            <w:pStyle w:val="TOC2"/>
            <w:tabs>
              <w:tab w:val="right" w:leader="dot" w:pos="9016"/>
            </w:tabs>
            <w:rPr>
              <w:noProof/>
            </w:rPr>
          </w:pPr>
          <w:hyperlink w:anchor="_Toc235439673" w:history="1">
            <w:r w:rsidRPr="00A81143">
              <w:rPr>
                <w:rStyle w:val="Hyperlink"/>
                <w:rFonts w:eastAsiaTheme="majorEastAsia"/>
                <w:noProof/>
              </w:rPr>
              <w:t>Employee engagement and retention strategies</w:t>
            </w:r>
            <w:r>
              <w:rPr>
                <w:noProof/>
                <w:webHidden/>
              </w:rPr>
              <w:tab/>
            </w:r>
            <w:r>
              <w:rPr>
                <w:noProof/>
                <w:webHidden/>
              </w:rPr>
              <w:fldChar w:fldCharType="begin"/>
            </w:r>
            <w:r>
              <w:rPr>
                <w:noProof/>
                <w:webHidden/>
              </w:rPr>
              <w:instrText xml:space="preserve"> PAGEREF _Toc235439673 \h </w:instrText>
            </w:r>
            <w:r>
              <w:rPr>
                <w:noProof/>
                <w:webHidden/>
              </w:rPr>
            </w:r>
            <w:r>
              <w:rPr>
                <w:noProof/>
                <w:webHidden/>
              </w:rPr>
              <w:fldChar w:fldCharType="separate"/>
            </w:r>
            <w:r>
              <w:rPr>
                <w:noProof/>
                <w:webHidden/>
              </w:rPr>
              <w:t>7</w:t>
            </w:r>
            <w:r>
              <w:rPr>
                <w:noProof/>
                <w:webHidden/>
              </w:rPr>
              <w:fldChar w:fldCharType="end"/>
            </w:r>
          </w:hyperlink>
        </w:p>
        <w:p w14:paraId="6E97A72F" w14:textId="1C9FCDE8" w:rsidR="00531B7D" w:rsidRDefault="00531B7D">
          <w:pPr>
            <w:pStyle w:val="TOC2"/>
            <w:tabs>
              <w:tab w:val="right" w:leader="dot" w:pos="9016"/>
            </w:tabs>
            <w:rPr>
              <w:noProof/>
            </w:rPr>
          </w:pPr>
          <w:hyperlink w:anchor="_Toc235439674" w:history="1">
            <w:r w:rsidRPr="00A81143">
              <w:rPr>
                <w:rStyle w:val="Hyperlink"/>
                <w:rFonts w:eastAsiaTheme="majorEastAsia"/>
                <w:noProof/>
              </w:rPr>
              <w:t>Inclusive recruitment practices</w:t>
            </w:r>
            <w:r>
              <w:rPr>
                <w:noProof/>
                <w:webHidden/>
              </w:rPr>
              <w:tab/>
            </w:r>
            <w:r>
              <w:rPr>
                <w:noProof/>
                <w:webHidden/>
              </w:rPr>
              <w:fldChar w:fldCharType="begin"/>
            </w:r>
            <w:r>
              <w:rPr>
                <w:noProof/>
                <w:webHidden/>
              </w:rPr>
              <w:instrText xml:space="preserve"> PAGEREF _Toc235439674 \h </w:instrText>
            </w:r>
            <w:r>
              <w:rPr>
                <w:noProof/>
                <w:webHidden/>
              </w:rPr>
            </w:r>
            <w:r>
              <w:rPr>
                <w:noProof/>
                <w:webHidden/>
              </w:rPr>
              <w:fldChar w:fldCharType="separate"/>
            </w:r>
            <w:r>
              <w:rPr>
                <w:noProof/>
                <w:webHidden/>
              </w:rPr>
              <w:t>8</w:t>
            </w:r>
            <w:r>
              <w:rPr>
                <w:noProof/>
                <w:webHidden/>
              </w:rPr>
              <w:fldChar w:fldCharType="end"/>
            </w:r>
          </w:hyperlink>
        </w:p>
        <w:p w14:paraId="4AF59742" w14:textId="1F41AA84" w:rsidR="00531B7D" w:rsidRDefault="00531B7D">
          <w:pPr>
            <w:pStyle w:val="TOC2"/>
            <w:tabs>
              <w:tab w:val="right" w:leader="dot" w:pos="9016"/>
            </w:tabs>
            <w:rPr>
              <w:noProof/>
            </w:rPr>
          </w:pPr>
          <w:hyperlink w:anchor="_Toc235439675" w:history="1">
            <w:r w:rsidRPr="00A81143">
              <w:rPr>
                <w:rStyle w:val="Hyperlink"/>
                <w:rFonts w:eastAsiaTheme="majorEastAsia"/>
                <w:noProof/>
              </w:rPr>
              <w:t>DEI policies and leadership development initiatives</w:t>
            </w:r>
            <w:r>
              <w:rPr>
                <w:noProof/>
                <w:webHidden/>
              </w:rPr>
              <w:tab/>
            </w:r>
            <w:r>
              <w:rPr>
                <w:noProof/>
                <w:webHidden/>
              </w:rPr>
              <w:fldChar w:fldCharType="begin"/>
            </w:r>
            <w:r>
              <w:rPr>
                <w:noProof/>
                <w:webHidden/>
              </w:rPr>
              <w:instrText xml:space="preserve"> PAGEREF _Toc235439675 \h </w:instrText>
            </w:r>
            <w:r>
              <w:rPr>
                <w:noProof/>
                <w:webHidden/>
              </w:rPr>
            </w:r>
            <w:r>
              <w:rPr>
                <w:noProof/>
                <w:webHidden/>
              </w:rPr>
              <w:fldChar w:fldCharType="separate"/>
            </w:r>
            <w:r>
              <w:rPr>
                <w:noProof/>
                <w:webHidden/>
              </w:rPr>
              <w:t>8</w:t>
            </w:r>
            <w:r>
              <w:rPr>
                <w:noProof/>
                <w:webHidden/>
              </w:rPr>
              <w:fldChar w:fldCharType="end"/>
            </w:r>
          </w:hyperlink>
        </w:p>
        <w:p w14:paraId="4AB88915" w14:textId="0D1BEE14" w:rsidR="00531B7D" w:rsidRDefault="00531B7D">
          <w:pPr>
            <w:pStyle w:val="TOC1"/>
            <w:tabs>
              <w:tab w:val="right" w:leader="dot" w:pos="9016"/>
            </w:tabs>
            <w:rPr>
              <w:noProof/>
            </w:rPr>
          </w:pPr>
          <w:hyperlink w:anchor="_Toc235439676" w:history="1">
            <w:r w:rsidRPr="00A81143">
              <w:rPr>
                <w:rStyle w:val="Hyperlink"/>
                <w:rFonts w:eastAsiaTheme="majorEastAsia"/>
                <w:noProof/>
              </w:rPr>
              <w:t>The Critical Evaluation of Managerial Implementation</w:t>
            </w:r>
            <w:r>
              <w:rPr>
                <w:noProof/>
                <w:webHidden/>
              </w:rPr>
              <w:tab/>
            </w:r>
            <w:r>
              <w:rPr>
                <w:noProof/>
                <w:webHidden/>
              </w:rPr>
              <w:fldChar w:fldCharType="begin"/>
            </w:r>
            <w:r>
              <w:rPr>
                <w:noProof/>
                <w:webHidden/>
              </w:rPr>
              <w:instrText xml:space="preserve"> PAGEREF _Toc235439676 \h </w:instrText>
            </w:r>
            <w:r>
              <w:rPr>
                <w:noProof/>
                <w:webHidden/>
              </w:rPr>
            </w:r>
            <w:r>
              <w:rPr>
                <w:noProof/>
                <w:webHidden/>
              </w:rPr>
              <w:fldChar w:fldCharType="separate"/>
            </w:r>
            <w:r>
              <w:rPr>
                <w:noProof/>
                <w:webHidden/>
              </w:rPr>
              <w:t>9</w:t>
            </w:r>
            <w:r>
              <w:rPr>
                <w:noProof/>
                <w:webHidden/>
              </w:rPr>
              <w:fldChar w:fldCharType="end"/>
            </w:r>
          </w:hyperlink>
        </w:p>
        <w:p w14:paraId="246FB6C2" w14:textId="5AB2E864" w:rsidR="00531B7D" w:rsidRDefault="00531B7D">
          <w:pPr>
            <w:pStyle w:val="TOC2"/>
            <w:tabs>
              <w:tab w:val="right" w:leader="dot" w:pos="9016"/>
            </w:tabs>
            <w:rPr>
              <w:noProof/>
            </w:rPr>
          </w:pPr>
          <w:hyperlink w:anchor="_Toc235439677" w:history="1">
            <w:r w:rsidRPr="00A81143">
              <w:rPr>
                <w:rStyle w:val="Hyperlink"/>
                <w:rFonts w:eastAsiaTheme="majorEastAsia"/>
                <w:noProof/>
              </w:rPr>
              <w:t>Leadership accountability</w:t>
            </w:r>
            <w:r>
              <w:rPr>
                <w:noProof/>
                <w:webHidden/>
              </w:rPr>
              <w:tab/>
            </w:r>
            <w:r>
              <w:rPr>
                <w:noProof/>
                <w:webHidden/>
              </w:rPr>
              <w:fldChar w:fldCharType="begin"/>
            </w:r>
            <w:r>
              <w:rPr>
                <w:noProof/>
                <w:webHidden/>
              </w:rPr>
              <w:instrText xml:space="preserve"> PAGEREF _Toc235439677 \h </w:instrText>
            </w:r>
            <w:r>
              <w:rPr>
                <w:noProof/>
                <w:webHidden/>
              </w:rPr>
            </w:r>
            <w:r>
              <w:rPr>
                <w:noProof/>
                <w:webHidden/>
              </w:rPr>
              <w:fldChar w:fldCharType="separate"/>
            </w:r>
            <w:r>
              <w:rPr>
                <w:noProof/>
                <w:webHidden/>
              </w:rPr>
              <w:t>9</w:t>
            </w:r>
            <w:r>
              <w:rPr>
                <w:noProof/>
                <w:webHidden/>
              </w:rPr>
              <w:fldChar w:fldCharType="end"/>
            </w:r>
          </w:hyperlink>
        </w:p>
        <w:p w14:paraId="6CC2F8EE" w14:textId="63E04A5B" w:rsidR="00531B7D" w:rsidRDefault="00531B7D">
          <w:pPr>
            <w:pStyle w:val="TOC2"/>
            <w:tabs>
              <w:tab w:val="right" w:leader="dot" w:pos="9016"/>
            </w:tabs>
            <w:rPr>
              <w:noProof/>
            </w:rPr>
          </w:pPr>
          <w:hyperlink w:anchor="_Toc235439678" w:history="1">
            <w:r w:rsidRPr="00A81143">
              <w:rPr>
                <w:rStyle w:val="Hyperlink"/>
                <w:rFonts w:eastAsiaTheme="majorEastAsia"/>
                <w:noProof/>
              </w:rPr>
              <w:t>Communication strategies</w:t>
            </w:r>
            <w:r>
              <w:rPr>
                <w:noProof/>
                <w:webHidden/>
              </w:rPr>
              <w:tab/>
            </w:r>
            <w:r>
              <w:rPr>
                <w:noProof/>
                <w:webHidden/>
              </w:rPr>
              <w:fldChar w:fldCharType="begin"/>
            </w:r>
            <w:r>
              <w:rPr>
                <w:noProof/>
                <w:webHidden/>
              </w:rPr>
              <w:instrText xml:space="preserve"> PAGEREF _Toc235439678 \h </w:instrText>
            </w:r>
            <w:r>
              <w:rPr>
                <w:noProof/>
                <w:webHidden/>
              </w:rPr>
            </w:r>
            <w:r>
              <w:rPr>
                <w:noProof/>
                <w:webHidden/>
              </w:rPr>
              <w:fldChar w:fldCharType="separate"/>
            </w:r>
            <w:r>
              <w:rPr>
                <w:noProof/>
                <w:webHidden/>
              </w:rPr>
              <w:t>9</w:t>
            </w:r>
            <w:r>
              <w:rPr>
                <w:noProof/>
                <w:webHidden/>
              </w:rPr>
              <w:fldChar w:fldCharType="end"/>
            </w:r>
          </w:hyperlink>
        </w:p>
        <w:p w14:paraId="0ED4B51B" w14:textId="613DE907" w:rsidR="00531B7D" w:rsidRDefault="00531B7D">
          <w:pPr>
            <w:pStyle w:val="TOC2"/>
            <w:tabs>
              <w:tab w:val="right" w:leader="dot" w:pos="9016"/>
            </w:tabs>
            <w:rPr>
              <w:noProof/>
            </w:rPr>
          </w:pPr>
          <w:hyperlink w:anchor="_Toc235439679" w:history="1">
            <w:r w:rsidRPr="00A81143">
              <w:rPr>
                <w:rStyle w:val="Hyperlink"/>
                <w:rFonts w:eastAsiaTheme="majorEastAsia"/>
                <w:noProof/>
              </w:rPr>
              <w:t>Monitoring and performance measurement</w:t>
            </w:r>
            <w:r>
              <w:rPr>
                <w:noProof/>
                <w:webHidden/>
              </w:rPr>
              <w:tab/>
            </w:r>
            <w:r>
              <w:rPr>
                <w:noProof/>
                <w:webHidden/>
              </w:rPr>
              <w:fldChar w:fldCharType="begin"/>
            </w:r>
            <w:r>
              <w:rPr>
                <w:noProof/>
                <w:webHidden/>
              </w:rPr>
              <w:instrText xml:space="preserve"> PAGEREF _Toc235439679 \h </w:instrText>
            </w:r>
            <w:r>
              <w:rPr>
                <w:noProof/>
                <w:webHidden/>
              </w:rPr>
            </w:r>
            <w:r>
              <w:rPr>
                <w:noProof/>
                <w:webHidden/>
              </w:rPr>
              <w:fldChar w:fldCharType="separate"/>
            </w:r>
            <w:r>
              <w:rPr>
                <w:noProof/>
                <w:webHidden/>
              </w:rPr>
              <w:t>10</w:t>
            </w:r>
            <w:r>
              <w:rPr>
                <w:noProof/>
                <w:webHidden/>
              </w:rPr>
              <w:fldChar w:fldCharType="end"/>
            </w:r>
          </w:hyperlink>
        </w:p>
        <w:p w14:paraId="11347CFE" w14:textId="1E55902E" w:rsidR="00531B7D" w:rsidRDefault="00531B7D">
          <w:pPr>
            <w:pStyle w:val="TOC2"/>
            <w:tabs>
              <w:tab w:val="right" w:leader="dot" w:pos="9016"/>
            </w:tabs>
            <w:rPr>
              <w:noProof/>
            </w:rPr>
          </w:pPr>
          <w:hyperlink w:anchor="_Toc235439680" w:history="1">
            <w:r w:rsidRPr="00A81143">
              <w:rPr>
                <w:rStyle w:val="Hyperlink"/>
                <w:rFonts w:eastAsiaTheme="majorEastAsia"/>
                <w:noProof/>
              </w:rPr>
              <w:t>Organisational culture</w:t>
            </w:r>
            <w:r>
              <w:rPr>
                <w:noProof/>
                <w:webHidden/>
              </w:rPr>
              <w:tab/>
            </w:r>
            <w:r>
              <w:rPr>
                <w:noProof/>
                <w:webHidden/>
              </w:rPr>
              <w:fldChar w:fldCharType="begin"/>
            </w:r>
            <w:r>
              <w:rPr>
                <w:noProof/>
                <w:webHidden/>
              </w:rPr>
              <w:instrText xml:space="preserve"> PAGEREF _Toc235439680 \h </w:instrText>
            </w:r>
            <w:r>
              <w:rPr>
                <w:noProof/>
                <w:webHidden/>
              </w:rPr>
            </w:r>
            <w:r>
              <w:rPr>
                <w:noProof/>
                <w:webHidden/>
              </w:rPr>
              <w:fldChar w:fldCharType="separate"/>
            </w:r>
            <w:r>
              <w:rPr>
                <w:noProof/>
                <w:webHidden/>
              </w:rPr>
              <w:t>10</w:t>
            </w:r>
            <w:r>
              <w:rPr>
                <w:noProof/>
                <w:webHidden/>
              </w:rPr>
              <w:fldChar w:fldCharType="end"/>
            </w:r>
          </w:hyperlink>
        </w:p>
        <w:p w14:paraId="25ABC7E2" w14:textId="7885DD6F" w:rsidR="00531B7D" w:rsidRDefault="00531B7D">
          <w:pPr>
            <w:pStyle w:val="TOC2"/>
            <w:tabs>
              <w:tab w:val="right" w:leader="dot" w:pos="9016"/>
            </w:tabs>
            <w:rPr>
              <w:noProof/>
            </w:rPr>
          </w:pPr>
          <w:hyperlink w:anchor="_Toc235439681" w:history="1">
            <w:r w:rsidRPr="00A81143">
              <w:rPr>
                <w:rStyle w:val="Hyperlink"/>
                <w:rFonts w:eastAsiaTheme="majorEastAsia"/>
                <w:noProof/>
              </w:rPr>
              <w:t>Barriers to implementation and how they can be overcome</w:t>
            </w:r>
            <w:r>
              <w:rPr>
                <w:noProof/>
                <w:webHidden/>
              </w:rPr>
              <w:tab/>
            </w:r>
            <w:r>
              <w:rPr>
                <w:noProof/>
                <w:webHidden/>
              </w:rPr>
              <w:fldChar w:fldCharType="begin"/>
            </w:r>
            <w:r>
              <w:rPr>
                <w:noProof/>
                <w:webHidden/>
              </w:rPr>
              <w:instrText xml:space="preserve"> PAGEREF _Toc235439681 \h </w:instrText>
            </w:r>
            <w:r>
              <w:rPr>
                <w:noProof/>
                <w:webHidden/>
              </w:rPr>
            </w:r>
            <w:r>
              <w:rPr>
                <w:noProof/>
                <w:webHidden/>
              </w:rPr>
              <w:fldChar w:fldCharType="separate"/>
            </w:r>
            <w:r>
              <w:rPr>
                <w:noProof/>
                <w:webHidden/>
              </w:rPr>
              <w:t>11</w:t>
            </w:r>
            <w:r>
              <w:rPr>
                <w:noProof/>
                <w:webHidden/>
              </w:rPr>
              <w:fldChar w:fldCharType="end"/>
            </w:r>
          </w:hyperlink>
        </w:p>
        <w:p w14:paraId="4A1FF800" w14:textId="11188447" w:rsidR="00531B7D" w:rsidRDefault="00531B7D">
          <w:pPr>
            <w:pStyle w:val="TOC1"/>
            <w:tabs>
              <w:tab w:val="right" w:leader="dot" w:pos="9016"/>
            </w:tabs>
            <w:rPr>
              <w:noProof/>
            </w:rPr>
          </w:pPr>
          <w:hyperlink w:anchor="_Toc235439682" w:history="1">
            <w:r w:rsidRPr="00A81143">
              <w:rPr>
                <w:rStyle w:val="Hyperlink"/>
                <w:rFonts w:eastAsiaTheme="majorEastAsia"/>
                <w:noProof/>
              </w:rPr>
              <w:t>The Recommendations</w:t>
            </w:r>
            <w:r>
              <w:rPr>
                <w:noProof/>
                <w:webHidden/>
              </w:rPr>
              <w:tab/>
            </w:r>
            <w:r>
              <w:rPr>
                <w:noProof/>
                <w:webHidden/>
              </w:rPr>
              <w:fldChar w:fldCharType="begin"/>
            </w:r>
            <w:r>
              <w:rPr>
                <w:noProof/>
                <w:webHidden/>
              </w:rPr>
              <w:instrText xml:space="preserve"> PAGEREF _Toc235439682 \h </w:instrText>
            </w:r>
            <w:r>
              <w:rPr>
                <w:noProof/>
                <w:webHidden/>
              </w:rPr>
            </w:r>
            <w:r>
              <w:rPr>
                <w:noProof/>
                <w:webHidden/>
              </w:rPr>
              <w:fldChar w:fldCharType="separate"/>
            </w:r>
            <w:r>
              <w:rPr>
                <w:noProof/>
                <w:webHidden/>
              </w:rPr>
              <w:t>11</w:t>
            </w:r>
            <w:r>
              <w:rPr>
                <w:noProof/>
                <w:webHidden/>
              </w:rPr>
              <w:fldChar w:fldCharType="end"/>
            </w:r>
          </w:hyperlink>
        </w:p>
        <w:p w14:paraId="4779FC1B" w14:textId="26C5E3C5" w:rsidR="00531B7D" w:rsidRDefault="00531B7D">
          <w:pPr>
            <w:pStyle w:val="TOC1"/>
            <w:tabs>
              <w:tab w:val="right" w:leader="dot" w:pos="9016"/>
            </w:tabs>
            <w:rPr>
              <w:noProof/>
            </w:rPr>
          </w:pPr>
          <w:hyperlink w:anchor="_Toc235439683" w:history="1">
            <w:r w:rsidRPr="00A81143">
              <w:rPr>
                <w:rStyle w:val="Hyperlink"/>
                <w:rFonts w:eastAsiaTheme="majorEastAsia"/>
                <w:noProof/>
              </w:rPr>
              <w:t>The Conclusion</w:t>
            </w:r>
            <w:r>
              <w:rPr>
                <w:noProof/>
                <w:webHidden/>
              </w:rPr>
              <w:tab/>
            </w:r>
            <w:r>
              <w:rPr>
                <w:noProof/>
                <w:webHidden/>
              </w:rPr>
              <w:fldChar w:fldCharType="begin"/>
            </w:r>
            <w:r>
              <w:rPr>
                <w:noProof/>
                <w:webHidden/>
              </w:rPr>
              <w:instrText xml:space="preserve"> PAGEREF _Toc235439683 \h </w:instrText>
            </w:r>
            <w:r>
              <w:rPr>
                <w:noProof/>
                <w:webHidden/>
              </w:rPr>
            </w:r>
            <w:r>
              <w:rPr>
                <w:noProof/>
                <w:webHidden/>
              </w:rPr>
              <w:fldChar w:fldCharType="separate"/>
            </w:r>
            <w:r>
              <w:rPr>
                <w:noProof/>
                <w:webHidden/>
              </w:rPr>
              <w:t>12</w:t>
            </w:r>
            <w:r>
              <w:rPr>
                <w:noProof/>
                <w:webHidden/>
              </w:rPr>
              <w:fldChar w:fldCharType="end"/>
            </w:r>
          </w:hyperlink>
        </w:p>
        <w:p w14:paraId="2DC96510" w14:textId="2FF482DE" w:rsidR="00531B7D" w:rsidRDefault="00531B7D">
          <w:pPr>
            <w:pStyle w:val="TOC1"/>
            <w:tabs>
              <w:tab w:val="right" w:leader="dot" w:pos="9016"/>
            </w:tabs>
            <w:rPr>
              <w:noProof/>
            </w:rPr>
          </w:pPr>
          <w:hyperlink w:anchor="_Toc235439684" w:history="1">
            <w:r w:rsidRPr="00A81143">
              <w:rPr>
                <w:rStyle w:val="Hyperlink"/>
                <w:rFonts w:eastAsiaTheme="majorEastAsia"/>
                <w:noProof/>
              </w:rPr>
              <w:t>The Reference List</w:t>
            </w:r>
            <w:r>
              <w:rPr>
                <w:noProof/>
                <w:webHidden/>
              </w:rPr>
              <w:tab/>
            </w:r>
            <w:r>
              <w:rPr>
                <w:noProof/>
                <w:webHidden/>
              </w:rPr>
              <w:fldChar w:fldCharType="begin"/>
            </w:r>
            <w:r>
              <w:rPr>
                <w:noProof/>
                <w:webHidden/>
              </w:rPr>
              <w:instrText xml:space="preserve"> PAGEREF _Toc235439684 \h </w:instrText>
            </w:r>
            <w:r>
              <w:rPr>
                <w:noProof/>
                <w:webHidden/>
              </w:rPr>
            </w:r>
            <w:r>
              <w:rPr>
                <w:noProof/>
                <w:webHidden/>
              </w:rPr>
              <w:fldChar w:fldCharType="separate"/>
            </w:r>
            <w:r>
              <w:rPr>
                <w:noProof/>
                <w:webHidden/>
              </w:rPr>
              <w:t>12</w:t>
            </w:r>
            <w:r>
              <w:rPr>
                <w:noProof/>
                <w:webHidden/>
              </w:rPr>
              <w:fldChar w:fldCharType="end"/>
            </w:r>
          </w:hyperlink>
        </w:p>
        <w:p w14:paraId="050DEF85" w14:textId="524D4D79" w:rsidR="00531B7D" w:rsidRDefault="00531B7D">
          <w:r>
            <w:rPr>
              <w:b/>
              <w:bCs/>
              <w:noProof/>
            </w:rPr>
            <w:fldChar w:fldCharType="end"/>
          </w:r>
        </w:p>
      </w:sdtContent>
    </w:sdt>
    <w:p w14:paraId="11AF5E30" w14:textId="77777777" w:rsidR="007F38DB" w:rsidRDefault="007F38DB" w:rsidP="003718F9">
      <w:pPr>
        <w:spacing w:line="360" w:lineRule="auto"/>
        <w:jc w:val="both"/>
        <w:rPr>
          <w:rFonts w:ascii="Arial" w:hAnsi="Arial" w:cs="Arial"/>
        </w:rPr>
      </w:pPr>
    </w:p>
    <w:p w14:paraId="64AE69C7" w14:textId="77777777" w:rsidR="007F38DB" w:rsidRDefault="007F38DB" w:rsidP="003718F9">
      <w:pPr>
        <w:spacing w:line="360" w:lineRule="auto"/>
        <w:jc w:val="both"/>
        <w:rPr>
          <w:rFonts w:ascii="Arial" w:hAnsi="Arial" w:cs="Arial"/>
        </w:rPr>
      </w:pPr>
    </w:p>
    <w:p w14:paraId="7A446C58" w14:textId="77777777" w:rsidR="007F38DB" w:rsidRDefault="007F38DB" w:rsidP="003718F9">
      <w:pPr>
        <w:spacing w:line="360" w:lineRule="auto"/>
        <w:jc w:val="both"/>
        <w:rPr>
          <w:rFonts w:ascii="Arial" w:hAnsi="Arial" w:cs="Arial"/>
        </w:rPr>
      </w:pPr>
    </w:p>
    <w:p w14:paraId="6B854440" w14:textId="77777777" w:rsidR="007F38DB" w:rsidRDefault="007F38DB" w:rsidP="003718F9">
      <w:pPr>
        <w:spacing w:line="360" w:lineRule="auto"/>
        <w:jc w:val="both"/>
        <w:rPr>
          <w:rFonts w:ascii="Arial" w:hAnsi="Arial" w:cs="Arial"/>
        </w:rPr>
      </w:pPr>
    </w:p>
    <w:p w14:paraId="54D332A5" w14:textId="77777777" w:rsidR="007F38DB" w:rsidRDefault="007F38DB" w:rsidP="003718F9">
      <w:pPr>
        <w:spacing w:line="360" w:lineRule="auto"/>
        <w:jc w:val="both"/>
        <w:rPr>
          <w:rFonts w:ascii="Arial" w:hAnsi="Arial" w:cs="Arial"/>
        </w:rPr>
      </w:pPr>
    </w:p>
    <w:p w14:paraId="633C46D7" w14:textId="77777777" w:rsidR="007F38DB" w:rsidRDefault="007F38DB" w:rsidP="003718F9">
      <w:pPr>
        <w:spacing w:line="360" w:lineRule="auto"/>
        <w:jc w:val="both"/>
        <w:rPr>
          <w:rFonts w:ascii="Arial" w:hAnsi="Arial" w:cs="Arial"/>
        </w:rPr>
      </w:pPr>
    </w:p>
    <w:p w14:paraId="4F4AF642" w14:textId="77777777" w:rsidR="007F38DB" w:rsidRDefault="007F38DB" w:rsidP="003718F9">
      <w:pPr>
        <w:spacing w:line="360" w:lineRule="auto"/>
        <w:jc w:val="both"/>
        <w:rPr>
          <w:rFonts w:ascii="Arial" w:hAnsi="Arial" w:cs="Arial"/>
        </w:rPr>
      </w:pPr>
    </w:p>
    <w:p w14:paraId="767D4E63" w14:textId="77777777" w:rsidR="007F38DB" w:rsidRDefault="007F38DB" w:rsidP="003718F9">
      <w:pPr>
        <w:spacing w:line="360" w:lineRule="auto"/>
        <w:jc w:val="both"/>
        <w:rPr>
          <w:rFonts w:ascii="Arial" w:hAnsi="Arial" w:cs="Arial"/>
        </w:rPr>
      </w:pPr>
    </w:p>
    <w:p w14:paraId="531FFD0A" w14:textId="77777777" w:rsidR="007F38DB" w:rsidRDefault="007F38DB" w:rsidP="003718F9">
      <w:pPr>
        <w:spacing w:line="360" w:lineRule="auto"/>
        <w:jc w:val="both"/>
        <w:rPr>
          <w:rFonts w:ascii="Arial" w:hAnsi="Arial" w:cs="Arial"/>
        </w:rPr>
      </w:pPr>
    </w:p>
    <w:p w14:paraId="1DCCA012" w14:textId="40352D84" w:rsidR="003D6681" w:rsidRDefault="003D6681" w:rsidP="00E675F7">
      <w:pPr>
        <w:pStyle w:val="Heading1"/>
      </w:pPr>
      <w:bookmarkStart w:id="0" w:name="_Toc235439656"/>
      <w:r>
        <w:lastRenderedPageBreak/>
        <w:t>The Introduction</w:t>
      </w:r>
      <w:bookmarkEnd w:id="0"/>
      <w:r>
        <w:t xml:space="preserve"> </w:t>
      </w:r>
    </w:p>
    <w:p w14:paraId="3F88D9C7" w14:textId="65628552" w:rsidR="00F6403A" w:rsidRDefault="00F6403A" w:rsidP="003718F9">
      <w:pPr>
        <w:spacing w:line="360" w:lineRule="auto"/>
        <w:jc w:val="both"/>
        <w:rPr>
          <w:rFonts w:ascii="Arial" w:hAnsi="Arial" w:cs="Arial"/>
        </w:rPr>
      </w:pPr>
      <w:r>
        <w:rPr>
          <w:rFonts w:ascii="Arial" w:hAnsi="Arial" w:cs="Arial"/>
        </w:rPr>
        <w:t>Tesco PLC has been chosen to serve as the UK-based company for the in-depth analysis of the key contemporary HR challenges within the organisation.</w:t>
      </w:r>
      <w:r w:rsidR="002836A9">
        <w:rPr>
          <w:rFonts w:ascii="Arial" w:hAnsi="Arial" w:cs="Arial"/>
        </w:rPr>
        <w:t xml:space="preserve"> The reason why is important to tackle these issues as soon as they arise is to avoid any legal implication that may come as a negative and to ensure a smooth business operation </w:t>
      </w:r>
      <w:r w:rsidR="00926546">
        <w:rPr>
          <w:rFonts w:ascii="Arial" w:hAnsi="Arial" w:cs="Arial"/>
        </w:rPr>
        <w:t xml:space="preserve">in this rapid and continuous technological change </w:t>
      </w:r>
      <w:r w:rsidR="002836A9">
        <w:rPr>
          <w:rFonts w:ascii="Arial" w:hAnsi="Arial" w:cs="Arial"/>
        </w:rPr>
        <w:t>(Portfolio HR &amp; Reward, 2026).</w:t>
      </w:r>
      <w:r>
        <w:rPr>
          <w:rFonts w:ascii="Arial" w:hAnsi="Arial" w:cs="Arial"/>
        </w:rPr>
        <w:t xml:space="preserve"> </w:t>
      </w:r>
    </w:p>
    <w:p w14:paraId="30C7811B" w14:textId="70B0C544" w:rsidR="00E84708" w:rsidRDefault="00E84708" w:rsidP="003718F9">
      <w:pPr>
        <w:spacing w:line="360" w:lineRule="auto"/>
        <w:jc w:val="both"/>
        <w:rPr>
          <w:rFonts w:ascii="Arial" w:hAnsi="Arial" w:cs="Arial"/>
        </w:rPr>
      </w:pPr>
    </w:p>
    <w:p w14:paraId="488CC773" w14:textId="557E3D13" w:rsidR="00E84708" w:rsidRDefault="00E84708" w:rsidP="003718F9">
      <w:pPr>
        <w:spacing w:line="360" w:lineRule="auto"/>
        <w:jc w:val="both"/>
        <w:rPr>
          <w:rFonts w:ascii="Arial" w:hAnsi="Arial" w:cs="Arial"/>
        </w:rPr>
      </w:pPr>
      <w:r>
        <w:rPr>
          <w:rFonts w:ascii="Arial" w:hAnsi="Arial" w:cs="Arial"/>
        </w:rPr>
        <w:t>Tesco PLC is one of the largest retailers in the UK, if not the largest. It houses over 340,000 employees and is loved by people thanks to its affordable prices, timely home delivery and Tesco Club Card which enables users to save a little extra – it is worth noting that all these developments are a result of the changes in technology and allowing Tesco to implement it (Tesco Plc, 2026).</w:t>
      </w:r>
    </w:p>
    <w:p w14:paraId="5FC09688" w14:textId="7A5BCF1F" w:rsidR="00926546" w:rsidRDefault="00926546" w:rsidP="003718F9">
      <w:pPr>
        <w:spacing w:line="360" w:lineRule="auto"/>
        <w:jc w:val="both"/>
        <w:rPr>
          <w:rFonts w:ascii="Arial" w:hAnsi="Arial" w:cs="Arial"/>
        </w:rPr>
      </w:pPr>
    </w:p>
    <w:p w14:paraId="366086D1" w14:textId="70EE2607" w:rsidR="003D6681" w:rsidRDefault="00926546" w:rsidP="003718F9">
      <w:pPr>
        <w:spacing w:line="360" w:lineRule="auto"/>
        <w:jc w:val="both"/>
        <w:rPr>
          <w:rFonts w:ascii="Arial" w:hAnsi="Arial" w:cs="Arial"/>
        </w:rPr>
      </w:pPr>
      <w:r>
        <w:rPr>
          <w:rFonts w:ascii="Arial" w:hAnsi="Arial" w:cs="Arial"/>
        </w:rPr>
        <w:t xml:space="preserve">Therefore, this report will actively and deeply look into the technological advancement and its implications, as well as the importance of talent acquisition and retention practices and diversity, equity and inclusion in </w:t>
      </w:r>
      <w:r w:rsidR="00833019">
        <w:rPr>
          <w:rFonts w:ascii="Arial" w:hAnsi="Arial" w:cs="Arial"/>
        </w:rPr>
        <w:t>Tesco</w:t>
      </w:r>
      <w:r w:rsidR="00A30DE3">
        <w:rPr>
          <w:rFonts w:ascii="Arial" w:hAnsi="Arial" w:cs="Arial"/>
        </w:rPr>
        <w:t xml:space="preserve">. The contemporary HR practice, such as inclusive </w:t>
      </w:r>
      <w:r w:rsidR="00057188">
        <w:rPr>
          <w:rFonts w:ascii="Arial" w:hAnsi="Arial" w:cs="Arial"/>
        </w:rPr>
        <w:t>recruitment</w:t>
      </w:r>
      <w:r w:rsidR="00A30DE3">
        <w:rPr>
          <w:rFonts w:ascii="Arial" w:hAnsi="Arial" w:cs="Arial"/>
        </w:rPr>
        <w:t xml:space="preserve"> or empl</w:t>
      </w:r>
      <w:r w:rsidR="00057188">
        <w:rPr>
          <w:rFonts w:ascii="Arial" w:hAnsi="Arial" w:cs="Arial"/>
        </w:rPr>
        <w:t xml:space="preserve">oyer branding will also be discussed, among others. </w:t>
      </w:r>
    </w:p>
    <w:p w14:paraId="5896371E" w14:textId="77777777" w:rsidR="009C7A0E" w:rsidRDefault="009C7A0E" w:rsidP="003718F9">
      <w:pPr>
        <w:spacing w:line="360" w:lineRule="auto"/>
        <w:jc w:val="both"/>
        <w:rPr>
          <w:rFonts w:ascii="Arial" w:hAnsi="Arial" w:cs="Arial"/>
        </w:rPr>
      </w:pPr>
    </w:p>
    <w:p w14:paraId="3BAE5182" w14:textId="49C9E27E" w:rsidR="007A0E3A" w:rsidRDefault="003D6681" w:rsidP="00E675F7">
      <w:pPr>
        <w:pStyle w:val="Heading1"/>
      </w:pPr>
      <w:bookmarkStart w:id="1" w:name="_Toc235439657"/>
      <w:r>
        <w:t>The Explanation of Key Factors</w:t>
      </w:r>
      <w:bookmarkEnd w:id="1"/>
      <w:r>
        <w:t xml:space="preserve"> </w:t>
      </w:r>
    </w:p>
    <w:p w14:paraId="540E757F" w14:textId="7BE58626" w:rsidR="003D6681" w:rsidRDefault="003D6681" w:rsidP="00E675F7">
      <w:pPr>
        <w:pStyle w:val="Heading2"/>
      </w:pPr>
      <w:bookmarkStart w:id="2" w:name="_Toc235439658"/>
      <w:r>
        <w:t>Adapting to technological advancements</w:t>
      </w:r>
      <w:bookmarkEnd w:id="2"/>
      <w:r>
        <w:t xml:space="preserve"> </w:t>
      </w:r>
    </w:p>
    <w:p w14:paraId="56F150A0" w14:textId="57F23366" w:rsidR="003D6681" w:rsidRDefault="00454083" w:rsidP="003718F9">
      <w:pPr>
        <w:spacing w:line="360" w:lineRule="auto"/>
        <w:jc w:val="both"/>
        <w:rPr>
          <w:rFonts w:ascii="Arial" w:hAnsi="Arial" w:cs="Arial"/>
        </w:rPr>
      </w:pPr>
      <w:r>
        <w:rPr>
          <w:rFonts w:ascii="Arial" w:hAnsi="Arial" w:cs="Arial"/>
        </w:rPr>
        <w:t xml:space="preserve">The developments of the technology in the past year is </w:t>
      </w:r>
      <w:r w:rsidR="00E84708">
        <w:rPr>
          <w:rFonts w:ascii="Arial" w:hAnsi="Arial" w:cs="Arial"/>
        </w:rPr>
        <w:t xml:space="preserve">very impressive, especially for </w:t>
      </w:r>
      <w:r w:rsidR="005C7275">
        <w:rPr>
          <w:rFonts w:ascii="Arial" w:hAnsi="Arial" w:cs="Arial"/>
        </w:rPr>
        <w:t xml:space="preserve">the Human Resource departments within the retail sector. The </w:t>
      </w:r>
      <w:r w:rsidR="008446AC">
        <w:rPr>
          <w:rFonts w:ascii="Arial" w:hAnsi="Arial" w:cs="Arial"/>
        </w:rPr>
        <w:t xml:space="preserve">reason for this is because many of the operations are going from manual processing to AI-driven machines and systems, changing how Tesco performs its daily tasks (Ward Hadaway, 2026). In addition to this, employees need continuous training to ensure that they keep up with all the changes and feel confident on their feet. </w:t>
      </w:r>
    </w:p>
    <w:p w14:paraId="78F2B6BC" w14:textId="14D7154F" w:rsidR="007E4907" w:rsidRDefault="007E4907" w:rsidP="003718F9">
      <w:pPr>
        <w:spacing w:line="360" w:lineRule="auto"/>
        <w:jc w:val="both"/>
        <w:rPr>
          <w:rFonts w:ascii="Arial" w:hAnsi="Arial" w:cs="Arial"/>
        </w:rPr>
      </w:pPr>
    </w:p>
    <w:p w14:paraId="1A594328" w14:textId="4332E59A" w:rsidR="00DA69BF" w:rsidRDefault="00DA69BF" w:rsidP="00531B7D">
      <w:pPr>
        <w:pStyle w:val="Heading3"/>
        <w:ind w:firstLine="720"/>
      </w:pPr>
      <w:bookmarkStart w:id="3" w:name="_Toc235439659"/>
      <w:r>
        <w:t>Organisational Performance</w:t>
      </w:r>
      <w:bookmarkEnd w:id="3"/>
      <w:r>
        <w:t xml:space="preserve"> </w:t>
      </w:r>
    </w:p>
    <w:p w14:paraId="1D782DAC" w14:textId="0FA199F2" w:rsidR="00DA15C4" w:rsidRDefault="007E4907" w:rsidP="003718F9">
      <w:pPr>
        <w:spacing w:line="360" w:lineRule="auto"/>
        <w:jc w:val="both"/>
        <w:rPr>
          <w:rFonts w:ascii="Arial" w:hAnsi="Arial" w:cs="Arial"/>
        </w:rPr>
      </w:pPr>
      <w:r>
        <w:rPr>
          <w:rFonts w:ascii="Arial" w:hAnsi="Arial" w:cs="Arial"/>
        </w:rPr>
        <w:t xml:space="preserve">This technology helps Tesco’s organisational performance, on a positive note, by offering faster and more accurate decision-making process, as well as increased productivity and increased customer service. It can diminish some operational costs </w:t>
      </w:r>
      <w:r>
        <w:rPr>
          <w:rFonts w:ascii="Arial" w:hAnsi="Arial" w:cs="Arial"/>
        </w:rPr>
        <w:lastRenderedPageBreak/>
        <w:t xml:space="preserve">on the long-term, such as </w:t>
      </w:r>
      <w:r w:rsidR="00DA15C4">
        <w:rPr>
          <w:rFonts w:ascii="Arial" w:hAnsi="Arial" w:cs="Arial"/>
        </w:rPr>
        <w:t>lowering the inventory losses by having AI weight-based scales that check the products in real time (Hargreaves, 2025).</w:t>
      </w:r>
    </w:p>
    <w:p w14:paraId="07A6B09D" w14:textId="77777777" w:rsidR="00E675F7" w:rsidRDefault="00E675F7" w:rsidP="003718F9">
      <w:pPr>
        <w:spacing w:line="360" w:lineRule="auto"/>
        <w:jc w:val="both"/>
        <w:rPr>
          <w:rFonts w:ascii="Arial" w:hAnsi="Arial" w:cs="Arial"/>
        </w:rPr>
      </w:pPr>
    </w:p>
    <w:p w14:paraId="7D6CD6B0" w14:textId="55A720EB" w:rsidR="00DA69BF" w:rsidRDefault="00DA69BF" w:rsidP="00531B7D">
      <w:pPr>
        <w:pStyle w:val="Heading3"/>
        <w:ind w:firstLine="720"/>
      </w:pPr>
      <w:bookmarkStart w:id="4" w:name="_Toc235439660"/>
      <w:r>
        <w:t>Employee Engagement</w:t>
      </w:r>
      <w:bookmarkEnd w:id="4"/>
      <w:r>
        <w:t xml:space="preserve"> </w:t>
      </w:r>
    </w:p>
    <w:p w14:paraId="1F9043B4" w14:textId="7792A6C8" w:rsidR="00DA15C4" w:rsidRDefault="00DA15C4" w:rsidP="003718F9">
      <w:pPr>
        <w:spacing w:line="360" w:lineRule="auto"/>
        <w:jc w:val="both"/>
        <w:rPr>
          <w:rFonts w:ascii="Arial" w:hAnsi="Arial" w:cs="Arial"/>
        </w:rPr>
      </w:pPr>
      <w:r>
        <w:rPr>
          <w:rFonts w:ascii="Arial" w:hAnsi="Arial" w:cs="Arial"/>
        </w:rPr>
        <w:t xml:space="preserve">In plus, adopting to technological advancement is also impacting Tesco employees </w:t>
      </w:r>
      <w:r w:rsidR="00046564">
        <w:rPr>
          <w:rFonts w:ascii="Arial" w:hAnsi="Arial" w:cs="Arial"/>
        </w:rPr>
        <w:t>and their engagement, which is not always positive. While on the beneficial side of things the employees can have improved communication and opportunity to flexible working and career development, they may also express fear of job loss due to the AI ability to do some of the employees’ work, especially on the admin side. They may also fear they lack the needed skills and be resistant to change (EBM, 2026).</w:t>
      </w:r>
    </w:p>
    <w:p w14:paraId="1087B724" w14:textId="77777777" w:rsidR="00DA69BF" w:rsidRDefault="00DA69BF" w:rsidP="003718F9">
      <w:pPr>
        <w:spacing w:line="360" w:lineRule="auto"/>
        <w:jc w:val="both"/>
        <w:rPr>
          <w:rFonts w:ascii="Arial" w:hAnsi="Arial" w:cs="Arial"/>
        </w:rPr>
      </w:pPr>
    </w:p>
    <w:p w14:paraId="45C69E07" w14:textId="5E4EEDEF" w:rsidR="00DA69BF" w:rsidRDefault="00DA69BF" w:rsidP="00531B7D">
      <w:pPr>
        <w:pStyle w:val="Heading3"/>
        <w:ind w:firstLine="720"/>
      </w:pPr>
      <w:bookmarkStart w:id="5" w:name="_Toc235439661"/>
      <w:r>
        <w:t>Sustainability</w:t>
      </w:r>
      <w:bookmarkEnd w:id="5"/>
      <w:r>
        <w:t xml:space="preserve"> </w:t>
      </w:r>
    </w:p>
    <w:p w14:paraId="33536D36" w14:textId="748D80A8" w:rsidR="00454083" w:rsidRDefault="00046564" w:rsidP="003718F9">
      <w:pPr>
        <w:spacing w:line="360" w:lineRule="auto"/>
        <w:jc w:val="both"/>
        <w:rPr>
          <w:rFonts w:ascii="Arial" w:hAnsi="Arial" w:cs="Arial"/>
        </w:rPr>
      </w:pPr>
      <w:r>
        <w:rPr>
          <w:rFonts w:ascii="Arial" w:hAnsi="Arial" w:cs="Arial"/>
        </w:rPr>
        <w:t>Furthermore, considering Tesco’s sustainability and long-term goals, adopting to the technological advancements may actually help its innovation, competitiveness and continuous learning.</w:t>
      </w:r>
      <w:r w:rsidR="00D442A2">
        <w:rPr>
          <w:rFonts w:ascii="Arial" w:hAnsi="Arial" w:cs="Arial"/>
        </w:rPr>
        <w:t xml:space="preserve"> Here it is worth mentioning Tess, the AI-powered chatbot used between Tesco employees. This helps to quickly respond to some of their questions, including offering reliable information regarding its systems and HR practices (Clustre, 2026).</w:t>
      </w:r>
    </w:p>
    <w:p w14:paraId="738D9029" w14:textId="77777777" w:rsidR="00BB54F6" w:rsidRDefault="00BB54F6" w:rsidP="003718F9">
      <w:pPr>
        <w:spacing w:line="360" w:lineRule="auto"/>
        <w:jc w:val="both"/>
        <w:rPr>
          <w:rFonts w:ascii="Arial" w:hAnsi="Arial" w:cs="Arial"/>
        </w:rPr>
      </w:pPr>
    </w:p>
    <w:p w14:paraId="3940558A" w14:textId="77777777" w:rsidR="00D91CD3" w:rsidRDefault="00D91CD3" w:rsidP="003718F9">
      <w:pPr>
        <w:spacing w:line="360" w:lineRule="auto"/>
        <w:jc w:val="both"/>
        <w:rPr>
          <w:rFonts w:ascii="Arial" w:hAnsi="Arial" w:cs="Arial"/>
        </w:rPr>
      </w:pPr>
    </w:p>
    <w:p w14:paraId="01BACD90" w14:textId="2F5865B4" w:rsidR="003D6681" w:rsidRDefault="003D6681" w:rsidP="00E675F7">
      <w:pPr>
        <w:pStyle w:val="Heading2"/>
      </w:pPr>
      <w:bookmarkStart w:id="6" w:name="_Toc235439662"/>
      <w:r>
        <w:t>Talent acquisition &amp; retention</w:t>
      </w:r>
      <w:bookmarkEnd w:id="6"/>
      <w:r>
        <w:t xml:space="preserve"> </w:t>
      </w:r>
    </w:p>
    <w:p w14:paraId="1CE3C4EB" w14:textId="2B345090" w:rsidR="003D6681" w:rsidRDefault="00BB54F6" w:rsidP="003718F9">
      <w:pPr>
        <w:spacing w:line="360" w:lineRule="auto"/>
        <w:jc w:val="both"/>
        <w:rPr>
          <w:rFonts w:ascii="Arial" w:hAnsi="Arial" w:cs="Arial"/>
        </w:rPr>
      </w:pPr>
      <w:r>
        <w:rPr>
          <w:rFonts w:ascii="Arial" w:hAnsi="Arial" w:cs="Arial"/>
        </w:rPr>
        <w:t xml:space="preserve">Talent acquisition and retention has its own challenges, such as the consistently growing labour shortages and competition between employers, as well as increased difficulty to attract experienced employees that have the needed skill to add value to the company. Thinking about this, </w:t>
      </w:r>
      <w:r w:rsidR="009C7A0E">
        <w:rPr>
          <w:rFonts w:ascii="Arial" w:hAnsi="Arial" w:cs="Arial"/>
        </w:rPr>
        <w:t xml:space="preserve">it is equally important to retain the experienced staff and ensure that they are offered a competitive position within the company. </w:t>
      </w:r>
    </w:p>
    <w:p w14:paraId="048D633F" w14:textId="41899CD8" w:rsidR="009C7A0E" w:rsidRDefault="009C7A0E" w:rsidP="003718F9">
      <w:pPr>
        <w:spacing w:line="360" w:lineRule="auto"/>
        <w:jc w:val="both"/>
        <w:rPr>
          <w:rFonts w:ascii="Arial" w:hAnsi="Arial" w:cs="Arial"/>
        </w:rPr>
      </w:pPr>
    </w:p>
    <w:p w14:paraId="5752F038" w14:textId="5AD697E0" w:rsidR="00DA69BF" w:rsidRDefault="00DA69BF" w:rsidP="00531B7D">
      <w:pPr>
        <w:pStyle w:val="Heading3"/>
        <w:ind w:firstLine="720"/>
      </w:pPr>
      <w:bookmarkStart w:id="7" w:name="_Toc235439663"/>
      <w:r>
        <w:t>Organisational Performance</w:t>
      </w:r>
      <w:bookmarkEnd w:id="7"/>
      <w:r>
        <w:t xml:space="preserve"> </w:t>
      </w:r>
    </w:p>
    <w:p w14:paraId="3D19ABE2" w14:textId="77777777" w:rsidR="00E04463" w:rsidRDefault="004E7ADC" w:rsidP="003718F9">
      <w:pPr>
        <w:spacing w:line="360" w:lineRule="auto"/>
        <w:jc w:val="both"/>
        <w:rPr>
          <w:rFonts w:ascii="Arial" w:hAnsi="Arial" w:cs="Arial"/>
        </w:rPr>
      </w:pPr>
      <w:r>
        <w:rPr>
          <w:rFonts w:ascii="Arial" w:hAnsi="Arial" w:cs="Arial"/>
        </w:rPr>
        <w:t xml:space="preserve">The organisational performance is directly impacted by this, either on a positive way or negative. When it comes to the positive side of things, a good strategic recruitment and retention can translate to increased productivity and performance, as well as enhanced customer satisfaction (NWG, 2026). </w:t>
      </w:r>
    </w:p>
    <w:p w14:paraId="6A77BBB4" w14:textId="758D64B5" w:rsidR="00E04463" w:rsidRDefault="00E04463" w:rsidP="003718F9">
      <w:pPr>
        <w:spacing w:line="360" w:lineRule="auto"/>
        <w:jc w:val="both"/>
        <w:rPr>
          <w:rFonts w:ascii="Arial" w:hAnsi="Arial" w:cs="Arial"/>
        </w:rPr>
      </w:pPr>
    </w:p>
    <w:p w14:paraId="4C5D6904" w14:textId="4FB2A595" w:rsidR="00DA69BF" w:rsidRDefault="00DA69BF" w:rsidP="00531B7D">
      <w:pPr>
        <w:pStyle w:val="Heading3"/>
        <w:ind w:firstLine="720"/>
      </w:pPr>
      <w:bookmarkStart w:id="8" w:name="_Toc235439664"/>
      <w:r>
        <w:lastRenderedPageBreak/>
        <w:t>Employee Engagement</w:t>
      </w:r>
      <w:bookmarkEnd w:id="8"/>
      <w:r>
        <w:t xml:space="preserve"> </w:t>
      </w:r>
    </w:p>
    <w:p w14:paraId="0BCBA527" w14:textId="10DF2B8F" w:rsidR="009C7A0E" w:rsidRDefault="004E7ADC" w:rsidP="003718F9">
      <w:pPr>
        <w:spacing w:line="360" w:lineRule="auto"/>
        <w:jc w:val="both"/>
        <w:rPr>
          <w:rFonts w:ascii="Arial" w:hAnsi="Arial" w:cs="Arial"/>
        </w:rPr>
      </w:pPr>
      <w:r>
        <w:rPr>
          <w:rFonts w:ascii="Arial" w:hAnsi="Arial" w:cs="Arial"/>
        </w:rPr>
        <w:t>However, having poor recruitment and little to no retention will result in more customer complaints which will damage the reputation of the business, leading to lower profits, as well as to a high turnover that will impact the organisational efficiency</w:t>
      </w:r>
      <w:r w:rsidR="007960B7">
        <w:rPr>
          <w:rFonts w:ascii="Arial" w:hAnsi="Arial" w:cs="Arial"/>
        </w:rPr>
        <w:t xml:space="preserve"> – this is both in terms of money and time, as well as resulting in staff burnout and little motivation remaining due to all the workload needed to be picked up by the other members of the staff (</w:t>
      </w:r>
      <w:r w:rsidR="000C0B61">
        <w:rPr>
          <w:rFonts w:ascii="Arial" w:hAnsi="Arial" w:cs="Arial"/>
        </w:rPr>
        <w:t>Jafferi, 2025).</w:t>
      </w:r>
      <w:r w:rsidR="00E04463">
        <w:rPr>
          <w:rFonts w:ascii="Arial" w:hAnsi="Arial" w:cs="Arial"/>
        </w:rPr>
        <w:t xml:space="preserve"> Subsequently, on a positive note when it comes to the impact on the people engagement, using strategic retention can lead to higher motivation and greater commitment, ultimately raising the performance levels</w:t>
      </w:r>
      <w:r w:rsidR="00DA69BF">
        <w:rPr>
          <w:rFonts w:ascii="Arial" w:hAnsi="Arial" w:cs="Arial"/>
        </w:rPr>
        <w:t xml:space="preserve">. </w:t>
      </w:r>
    </w:p>
    <w:p w14:paraId="5C96C5AB" w14:textId="1F2A1E38" w:rsidR="00DA69BF" w:rsidRDefault="00DA69BF" w:rsidP="003718F9">
      <w:pPr>
        <w:spacing w:line="360" w:lineRule="auto"/>
        <w:jc w:val="both"/>
        <w:rPr>
          <w:rFonts w:ascii="Arial" w:hAnsi="Arial" w:cs="Arial"/>
        </w:rPr>
      </w:pPr>
    </w:p>
    <w:p w14:paraId="2DD60FCE" w14:textId="11A22E5A" w:rsidR="00DA69BF" w:rsidRDefault="00DA69BF" w:rsidP="00531B7D">
      <w:pPr>
        <w:pStyle w:val="Heading3"/>
        <w:ind w:firstLine="720"/>
      </w:pPr>
      <w:bookmarkStart w:id="9" w:name="_Toc235439665"/>
      <w:r>
        <w:t>Sustainability</w:t>
      </w:r>
      <w:bookmarkEnd w:id="9"/>
      <w:r>
        <w:t xml:space="preserve"> </w:t>
      </w:r>
    </w:p>
    <w:p w14:paraId="0C9EBE44" w14:textId="7CCCF9D5" w:rsidR="002E2DF4" w:rsidRDefault="00DA69BF" w:rsidP="003718F9">
      <w:pPr>
        <w:spacing w:line="360" w:lineRule="auto"/>
        <w:jc w:val="both"/>
        <w:rPr>
          <w:rFonts w:ascii="Arial" w:hAnsi="Arial" w:cs="Arial"/>
        </w:rPr>
      </w:pPr>
      <w:r>
        <w:rPr>
          <w:rFonts w:ascii="Arial" w:hAnsi="Arial" w:cs="Arial"/>
        </w:rPr>
        <w:t xml:space="preserve">On the long run, this can help to retain talented people that really care and invest in the company. This can also help to better manage the cash flow and save time in the recruitment process. </w:t>
      </w:r>
    </w:p>
    <w:p w14:paraId="144EF0BA" w14:textId="77777777" w:rsidR="00BB54F6" w:rsidRDefault="00BB54F6" w:rsidP="003718F9">
      <w:pPr>
        <w:spacing w:line="360" w:lineRule="auto"/>
        <w:jc w:val="both"/>
        <w:rPr>
          <w:rFonts w:ascii="Arial" w:hAnsi="Arial" w:cs="Arial"/>
        </w:rPr>
      </w:pPr>
    </w:p>
    <w:p w14:paraId="2C0DCEAB" w14:textId="6D4274A4" w:rsidR="003D6681" w:rsidRDefault="003D6681" w:rsidP="00E675F7">
      <w:pPr>
        <w:pStyle w:val="Heading2"/>
      </w:pPr>
      <w:bookmarkStart w:id="10" w:name="_Toc235439666"/>
      <w:r>
        <w:t>Diversity, Equity &amp; Inclusion (DEI)</w:t>
      </w:r>
      <w:bookmarkEnd w:id="10"/>
    </w:p>
    <w:p w14:paraId="32B5B4C7" w14:textId="3B1BEF9A" w:rsidR="003D6681" w:rsidRDefault="00906247" w:rsidP="003718F9">
      <w:pPr>
        <w:spacing w:line="360" w:lineRule="auto"/>
        <w:jc w:val="both"/>
        <w:rPr>
          <w:rFonts w:ascii="Arial" w:hAnsi="Arial" w:cs="Arial"/>
        </w:rPr>
      </w:pPr>
      <w:r>
        <w:rPr>
          <w:rFonts w:ascii="Arial" w:hAnsi="Arial" w:cs="Arial"/>
        </w:rPr>
        <w:t xml:space="preserve">Tesco aims to provide, as they advertise, that “Everyone’s Welcome.” This stands as Tesco’s corporate philosophy </w:t>
      </w:r>
      <w:r w:rsidR="00DF418C">
        <w:rPr>
          <w:rFonts w:ascii="Arial" w:hAnsi="Arial" w:cs="Arial"/>
        </w:rPr>
        <w:t xml:space="preserve">and focuses on having a diverse and inclusive workforce that provides equity for all. Offering inclusion for all advertises Tesco as a business that looks beyond the looks of people, as well as their ethnicity, gender or age. They value people, including employees, as they are, by promoting a company-wide culture accommodating flexible working schedule. </w:t>
      </w:r>
    </w:p>
    <w:p w14:paraId="39C3AF67" w14:textId="3CCD1A1A" w:rsidR="00DF418C" w:rsidRDefault="00DF418C" w:rsidP="003718F9">
      <w:pPr>
        <w:spacing w:line="360" w:lineRule="auto"/>
        <w:jc w:val="both"/>
        <w:rPr>
          <w:rFonts w:ascii="Arial" w:hAnsi="Arial" w:cs="Arial"/>
        </w:rPr>
      </w:pPr>
    </w:p>
    <w:p w14:paraId="236F3E79" w14:textId="5FC74645" w:rsidR="00DA69BF" w:rsidRPr="00E675F7" w:rsidRDefault="00DA69BF" w:rsidP="00531B7D">
      <w:pPr>
        <w:pStyle w:val="Heading3"/>
        <w:ind w:firstLine="720"/>
      </w:pPr>
      <w:bookmarkStart w:id="11" w:name="_Toc235439667"/>
      <w:r w:rsidRPr="00E675F7">
        <w:t>Organisational Performance</w:t>
      </w:r>
      <w:bookmarkEnd w:id="11"/>
    </w:p>
    <w:p w14:paraId="12BB1447" w14:textId="7CD0BD97" w:rsidR="00DA69BF" w:rsidRDefault="00DF418C" w:rsidP="003718F9">
      <w:pPr>
        <w:spacing w:line="360" w:lineRule="auto"/>
        <w:jc w:val="both"/>
        <w:rPr>
          <w:rFonts w:ascii="Arial" w:hAnsi="Arial" w:cs="Arial"/>
        </w:rPr>
      </w:pPr>
      <w:r>
        <w:rPr>
          <w:rFonts w:ascii="Arial" w:hAnsi="Arial" w:cs="Arial"/>
        </w:rPr>
        <w:t>For example, Tesco aims to have a 42% female representation at senior management levels by 2028 and is currently targeting 19&amp; ethnically diverse representation among top global leaders by 2028 (Tesco Plc, 2026).</w:t>
      </w:r>
      <w:r w:rsidR="00DA69BF">
        <w:rPr>
          <w:rFonts w:ascii="Arial" w:hAnsi="Arial" w:cs="Arial"/>
        </w:rPr>
        <w:t xml:space="preserve"> Considering this, Tesco can improve its creativity and innovation, as well as to better understand its customers. On the other side, this can lead to communication gaps between employees, </w:t>
      </w:r>
      <w:r w:rsidR="00D91CD3">
        <w:rPr>
          <w:rFonts w:ascii="Arial" w:hAnsi="Arial" w:cs="Arial"/>
        </w:rPr>
        <w:t>and it may be difficult for Tesco to manage so many different expectations from a wider and more diverse pool of talent (</w:t>
      </w:r>
      <w:proofErr w:type="spellStart"/>
      <w:r w:rsidR="00D91CD3">
        <w:rPr>
          <w:rFonts w:ascii="Arial" w:hAnsi="Arial" w:cs="Arial"/>
        </w:rPr>
        <w:t>Orgvue</w:t>
      </w:r>
      <w:proofErr w:type="spellEnd"/>
      <w:r w:rsidR="00D91CD3">
        <w:rPr>
          <w:rFonts w:ascii="Arial" w:hAnsi="Arial" w:cs="Arial"/>
        </w:rPr>
        <w:t xml:space="preserve">, 2026). While things may get complication, it is more likely than not that the benefits are more than there are challenges. </w:t>
      </w:r>
    </w:p>
    <w:p w14:paraId="6F063E4B" w14:textId="5D90A793" w:rsidR="00D91CD3" w:rsidRDefault="00D91CD3" w:rsidP="003718F9">
      <w:pPr>
        <w:spacing w:line="360" w:lineRule="auto"/>
        <w:jc w:val="both"/>
        <w:rPr>
          <w:rFonts w:ascii="Arial" w:hAnsi="Arial" w:cs="Arial"/>
        </w:rPr>
      </w:pPr>
    </w:p>
    <w:p w14:paraId="117994A3" w14:textId="4F8513B3" w:rsidR="00D91CD3" w:rsidRDefault="00D91CD3" w:rsidP="00531B7D">
      <w:pPr>
        <w:pStyle w:val="Heading3"/>
        <w:ind w:firstLine="720"/>
      </w:pPr>
      <w:bookmarkStart w:id="12" w:name="_Toc235439668"/>
      <w:r>
        <w:lastRenderedPageBreak/>
        <w:t>Employee Engagement</w:t>
      </w:r>
      <w:bookmarkEnd w:id="12"/>
      <w:r>
        <w:t xml:space="preserve"> </w:t>
      </w:r>
    </w:p>
    <w:p w14:paraId="3F518721" w14:textId="6E139F96" w:rsidR="00D91CD3" w:rsidRDefault="00D91CD3" w:rsidP="003718F9">
      <w:pPr>
        <w:spacing w:line="360" w:lineRule="auto"/>
        <w:jc w:val="both"/>
        <w:rPr>
          <w:rFonts w:ascii="Arial" w:hAnsi="Arial" w:cs="Arial"/>
        </w:rPr>
      </w:pPr>
      <w:r>
        <w:rPr>
          <w:rFonts w:ascii="Arial" w:hAnsi="Arial" w:cs="Arial"/>
        </w:rPr>
        <w:t>Having this may result in the employees having greater confidence and feeling more respected. Having clear DEI practicalities can reduce turnover and increase collaboration. Inclusion can be more important than diversity because employees need to feel that they belong there, in order to fulfil their primary needs</w:t>
      </w:r>
      <w:r w:rsidR="00002DF6">
        <w:rPr>
          <w:rFonts w:ascii="Arial" w:hAnsi="Arial" w:cs="Arial"/>
        </w:rPr>
        <w:t>, such as safety</w:t>
      </w:r>
      <w:r>
        <w:rPr>
          <w:rFonts w:ascii="Arial" w:hAnsi="Arial" w:cs="Arial"/>
        </w:rPr>
        <w:t xml:space="preserve">, according to Maslow’s Hierarchy of needs </w:t>
      </w:r>
      <w:r w:rsidR="002E2DF4">
        <w:rPr>
          <w:rFonts w:ascii="Arial" w:hAnsi="Arial" w:cs="Arial"/>
        </w:rPr>
        <w:t>(Cherry, 2026).</w:t>
      </w:r>
    </w:p>
    <w:p w14:paraId="01DE3EBF" w14:textId="01B13A10" w:rsidR="00002DF6" w:rsidRDefault="00002DF6" w:rsidP="003718F9">
      <w:pPr>
        <w:spacing w:line="360" w:lineRule="auto"/>
        <w:jc w:val="both"/>
        <w:rPr>
          <w:rFonts w:ascii="Arial" w:hAnsi="Arial" w:cs="Arial"/>
        </w:rPr>
      </w:pPr>
      <w:r w:rsidRPr="00002DF6">
        <w:rPr>
          <w:rFonts w:ascii="Arial" w:hAnsi="Arial" w:cs="Arial"/>
        </w:rPr>
        <w:drawing>
          <wp:anchor distT="0" distB="0" distL="114300" distR="114300" simplePos="0" relativeHeight="251659264" behindDoc="1" locked="0" layoutInCell="1" allowOverlap="1" wp14:anchorId="2B45FB34" wp14:editId="30FD2BEA">
            <wp:simplePos x="0" y="0"/>
            <wp:positionH relativeFrom="column">
              <wp:posOffset>1265129</wp:posOffset>
            </wp:positionH>
            <wp:positionV relativeFrom="paragraph">
              <wp:posOffset>204705</wp:posOffset>
            </wp:positionV>
            <wp:extent cx="3269293" cy="2102620"/>
            <wp:effectExtent l="0" t="0" r="0" b="5715"/>
            <wp:wrapTight wrapText="bothSides">
              <wp:wrapPolygon edited="0">
                <wp:start x="0" y="0"/>
                <wp:lineTo x="0" y="21528"/>
                <wp:lineTo x="20895" y="21528"/>
                <wp:lineTo x="2089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269293" cy="2102620"/>
                    </a:xfrm>
                    <a:prstGeom prst="rect">
                      <a:avLst/>
                    </a:prstGeom>
                  </pic:spPr>
                </pic:pic>
              </a:graphicData>
            </a:graphic>
            <wp14:sizeRelH relativeFrom="page">
              <wp14:pctWidth>0</wp14:pctWidth>
            </wp14:sizeRelH>
            <wp14:sizeRelV relativeFrom="page">
              <wp14:pctHeight>0</wp14:pctHeight>
            </wp14:sizeRelV>
          </wp:anchor>
        </w:drawing>
      </w:r>
    </w:p>
    <w:p w14:paraId="02C42468" w14:textId="1B0DF65E" w:rsidR="00002DF6" w:rsidRDefault="00002DF6" w:rsidP="00002DF6"/>
    <w:p w14:paraId="6A8A11F9" w14:textId="291B9591" w:rsidR="00002DF6" w:rsidRDefault="00002DF6" w:rsidP="003718F9">
      <w:pPr>
        <w:spacing w:line="360" w:lineRule="auto"/>
        <w:jc w:val="both"/>
        <w:rPr>
          <w:rFonts w:ascii="Arial" w:hAnsi="Arial" w:cs="Arial"/>
        </w:rPr>
      </w:pPr>
    </w:p>
    <w:p w14:paraId="76A56D81" w14:textId="4366D437" w:rsidR="003D6681" w:rsidRDefault="003D6681" w:rsidP="003718F9">
      <w:pPr>
        <w:spacing w:line="360" w:lineRule="auto"/>
        <w:jc w:val="both"/>
        <w:rPr>
          <w:rFonts w:ascii="Arial" w:hAnsi="Arial" w:cs="Arial"/>
        </w:rPr>
      </w:pPr>
    </w:p>
    <w:p w14:paraId="5AE8209D" w14:textId="163810B0" w:rsidR="003D6681" w:rsidRDefault="003D6681" w:rsidP="003718F9">
      <w:pPr>
        <w:spacing w:line="360" w:lineRule="auto"/>
        <w:jc w:val="both"/>
        <w:rPr>
          <w:rFonts w:ascii="Arial" w:hAnsi="Arial" w:cs="Arial"/>
        </w:rPr>
      </w:pPr>
    </w:p>
    <w:p w14:paraId="7FE4E7C1" w14:textId="0B9BE3AF" w:rsidR="003D6681" w:rsidRDefault="003D6681" w:rsidP="003718F9">
      <w:pPr>
        <w:spacing w:line="360" w:lineRule="auto"/>
        <w:jc w:val="both"/>
        <w:rPr>
          <w:rFonts w:ascii="Arial" w:hAnsi="Arial" w:cs="Arial"/>
        </w:rPr>
      </w:pPr>
    </w:p>
    <w:p w14:paraId="767A5AC1" w14:textId="74A99A33" w:rsidR="003D6681" w:rsidRDefault="003D6681" w:rsidP="003718F9">
      <w:pPr>
        <w:spacing w:line="360" w:lineRule="auto"/>
        <w:jc w:val="both"/>
        <w:rPr>
          <w:rFonts w:ascii="Arial" w:hAnsi="Arial" w:cs="Arial"/>
        </w:rPr>
      </w:pPr>
    </w:p>
    <w:p w14:paraId="298D7CBB" w14:textId="33F6E27C" w:rsidR="00D91CD3" w:rsidRDefault="00D91CD3" w:rsidP="003718F9">
      <w:pPr>
        <w:spacing w:line="360" w:lineRule="auto"/>
        <w:jc w:val="both"/>
        <w:rPr>
          <w:rFonts w:ascii="Arial" w:hAnsi="Arial" w:cs="Arial"/>
        </w:rPr>
      </w:pPr>
    </w:p>
    <w:p w14:paraId="215B6CA4" w14:textId="77777777" w:rsidR="00D91CD3" w:rsidRDefault="00D91CD3" w:rsidP="003718F9">
      <w:pPr>
        <w:spacing w:line="360" w:lineRule="auto"/>
        <w:jc w:val="both"/>
        <w:rPr>
          <w:rFonts w:ascii="Arial" w:hAnsi="Arial" w:cs="Arial"/>
        </w:rPr>
      </w:pPr>
    </w:p>
    <w:p w14:paraId="122A1435" w14:textId="7355EEB9" w:rsidR="003D6681" w:rsidRDefault="003D6681" w:rsidP="003718F9">
      <w:pPr>
        <w:spacing w:line="360" w:lineRule="auto"/>
        <w:jc w:val="both"/>
        <w:rPr>
          <w:rFonts w:ascii="Arial" w:hAnsi="Arial" w:cs="Arial"/>
        </w:rPr>
      </w:pPr>
    </w:p>
    <w:p w14:paraId="2EE76113" w14:textId="1C0870F1" w:rsidR="00EE6595" w:rsidRDefault="00EE6595" w:rsidP="00531B7D">
      <w:pPr>
        <w:pStyle w:val="Heading3"/>
        <w:ind w:firstLine="720"/>
      </w:pPr>
      <w:bookmarkStart w:id="13" w:name="_Toc235439669"/>
      <w:r>
        <w:t>Sustainability</w:t>
      </w:r>
      <w:bookmarkEnd w:id="13"/>
      <w:r>
        <w:t xml:space="preserve"> </w:t>
      </w:r>
    </w:p>
    <w:p w14:paraId="0AE188F9" w14:textId="1255487A" w:rsidR="00EE6595" w:rsidRDefault="00341192" w:rsidP="003718F9">
      <w:pPr>
        <w:spacing w:line="360" w:lineRule="auto"/>
        <w:jc w:val="both"/>
        <w:rPr>
          <w:rFonts w:ascii="Arial" w:hAnsi="Arial" w:cs="Arial"/>
        </w:rPr>
      </w:pPr>
      <w:r>
        <w:rPr>
          <w:rFonts w:ascii="Arial" w:hAnsi="Arial" w:cs="Arial"/>
        </w:rPr>
        <w:t>DEI</w:t>
      </w:r>
      <w:r w:rsidR="00EE6595">
        <w:rPr>
          <w:rFonts w:ascii="Arial" w:hAnsi="Arial" w:cs="Arial"/>
        </w:rPr>
        <w:t xml:space="preserve"> can lead to Tesco’s branding for celebrating diversity, equity and inclusion, as well as to lead to corporate reputation and a higher return of people wanting a job there, leading to a higher pool of talent to recruit from (</w:t>
      </w:r>
      <w:r>
        <w:rPr>
          <w:rFonts w:ascii="Arial" w:hAnsi="Arial" w:cs="Arial"/>
        </w:rPr>
        <w:t>IPD, 2026).</w:t>
      </w:r>
    </w:p>
    <w:p w14:paraId="0F669448" w14:textId="77777777" w:rsidR="00EE6595" w:rsidRDefault="00EE6595" w:rsidP="003718F9">
      <w:pPr>
        <w:spacing w:line="360" w:lineRule="auto"/>
        <w:jc w:val="both"/>
        <w:rPr>
          <w:rFonts w:ascii="Arial" w:hAnsi="Arial" w:cs="Arial"/>
        </w:rPr>
      </w:pPr>
    </w:p>
    <w:p w14:paraId="3D4DEEFC" w14:textId="0D3B4B8B" w:rsidR="003D6681" w:rsidRDefault="003D6681" w:rsidP="00531B7D">
      <w:pPr>
        <w:pStyle w:val="Heading1"/>
      </w:pPr>
      <w:bookmarkStart w:id="14" w:name="_Toc235439670"/>
      <w:r>
        <w:t>The Evaluation of Contemporary HR Practices</w:t>
      </w:r>
      <w:bookmarkEnd w:id="14"/>
      <w:r>
        <w:t xml:space="preserve"> </w:t>
      </w:r>
    </w:p>
    <w:p w14:paraId="3E563BC1" w14:textId="0882A3AC" w:rsidR="003D6681" w:rsidRDefault="003D6681" w:rsidP="00531B7D">
      <w:pPr>
        <w:pStyle w:val="Heading2"/>
      </w:pPr>
      <w:r>
        <w:tab/>
      </w:r>
      <w:bookmarkStart w:id="15" w:name="_Toc235439671"/>
      <w:r>
        <w:t>Digital HR systems and workforce analysis</w:t>
      </w:r>
      <w:bookmarkEnd w:id="15"/>
      <w:r>
        <w:t xml:space="preserve"> </w:t>
      </w:r>
    </w:p>
    <w:p w14:paraId="16CDB2B0" w14:textId="5987A700" w:rsidR="003D6681" w:rsidRDefault="00A61193" w:rsidP="003718F9">
      <w:pPr>
        <w:spacing w:line="360" w:lineRule="auto"/>
        <w:jc w:val="both"/>
        <w:rPr>
          <w:rFonts w:ascii="Arial" w:hAnsi="Arial" w:cs="Arial"/>
        </w:rPr>
      </w:pPr>
      <w:r>
        <w:rPr>
          <w:rFonts w:ascii="Arial" w:hAnsi="Arial" w:cs="Arial"/>
        </w:rPr>
        <w:t xml:space="preserve">There are lots of digital HR systems to help with the daily tasks and analysis, such as Workday, Oracle or even HRIS. All these have the same purpose – to help improve the HR duties or organisational duties, such as recruitment, payroll, training and overall performance. </w:t>
      </w:r>
    </w:p>
    <w:p w14:paraId="441E934D" w14:textId="6405C4D1" w:rsidR="00A61193" w:rsidRDefault="00A61193" w:rsidP="003718F9">
      <w:pPr>
        <w:spacing w:line="360" w:lineRule="auto"/>
        <w:jc w:val="both"/>
        <w:rPr>
          <w:rFonts w:ascii="Arial" w:hAnsi="Arial" w:cs="Arial"/>
        </w:rPr>
      </w:pPr>
    </w:p>
    <w:p w14:paraId="4C5C6994" w14:textId="218F05D8" w:rsidR="00A61193" w:rsidRDefault="00A61193" w:rsidP="003718F9">
      <w:pPr>
        <w:spacing w:line="360" w:lineRule="auto"/>
        <w:jc w:val="both"/>
        <w:rPr>
          <w:rFonts w:ascii="Arial" w:hAnsi="Arial" w:cs="Arial"/>
        </w:rPr>
      </w:pPr>
      <w:r>
        <w:rPr>
          <w:rFonts w:ascii="Arial" w:hAnsi="Arial" w:cs="Arial"/>
        </w:rPr>
        <w:t xml:space="preserve">By embracing this </w:t>
      </w:r>
      <w:r w:rsidR="004A517F">
        <w:rPr>
          <w:rFonts w:ascii="Arial" w:hAnsi="Arial" w:cs="Arial"/>
        </w:rPr>
        <w:t>Tesco can actually record more strategic recruitment that is eventually capable of retaining the employees, as well as to monitor easier the performance of the employees, having everything down on the system. The employee record are safely stored and also accessible on their end, using the needed platforms (Moss, 2026).</w:t>
      </w:r>
    </w:p>
    <w:p w14:paraId="06DFFC33" w14:textId="59DAE400" w:rsidR="004A517F" w:rsidRDefault="004A517F" w:rsidP="003718F9">
      <w:pPr>
        <w:spacing w:line="360" w:lineRule="auto"/>
        <w:jc w:val="both"/>
        <w:rPr>
          <w:rFonts w:ascii="Arial" w:hAnsi="Arial" w:cs="Arial"/>
        </w:rPr>
      </w:pPr>
    </w:p>
    <w:p w14:paraId="3D69CC09" w14:textId="1FABDD4D" w:rsidR="004A517F" w:rsidRDefault="004A517F" w:rsidP="003718F9">
      <w:pPr>
        <w:spacing w:line="360" w:lineRule="auto"/>
        <w:jc w:val="both"/>
        <w:rPr>
          <w:rFonts w:ascii="Arial" w:hAnsi="Arial" w:cs="Arial"/>
        </w:rPr>
      </w:pPr>
      <w:r>
        <w:rPr>
          <w:rFonts w:ascii="Arial" w:hAnsi="Arial" w:cs="Arial"/>
        </w:rPr>
        <w:lastRenderedPageBreak/>
        <w:t xml:space="preserve">However, these HR systems have its own flaws, including a high cost for implementation and cybersecurity concerns. While this can improve Tesco’s efficiency, people are still needed to manage the conflicts and made judgement-based decisions. </w:t>
      </w:r>
    </w:p>
    <w:p w14:paraId="5A83F86F" w14:textId="77777777" w:rsidR="00A61193" w:rsidRDefault="00A61193" w:rsidP="003718F9">
      <w:pPr>
        <w:spacing w:line="360" w:lineRule="auto"/>
        <w:jc w:val="both"/>
        <w:rPr>
          <w:rFonts w:ascii="Arial" w:hAnsi="Arial" w:cs="Arial"/>
        </w:rPr>
      </w:pPr>
    </w:p>
    <w:p w14:paraId="56D79F82" w14:textId="2A01A327" w:rsidR="003D6681" w:rsidRDefault="003D6681" w:rsidP="00531B7D">
      <w:pPr>
        <w:pStyle w:val="Heading2"/>
      </w:pPr>
      <w:r>
        <w:tab/>
      </w:r>
      <w:bookmarkStart w:id="16" w:name="_Toc235439672"/>
      <w:r>
        <w:t>Employer branding and strategic workforce planning</w:t>
      </w:r>
      <w:bookmarkEnd w:id="16"/>
      <w:r>
        <w:t xml:space="preserve"> </w:t>
      </w:r>
    </w:p>
    <w:p w14:paraId="1BDCD53A" w14:textId="65975A60" w:rsidR="003D6681" w:rsidRDefault="00F35A73" w:rsidP="003718F9">
      <w:pPr>
        <w:spacing w:line="360" w:lineRule="auto"/>
        <w:jc w:val="both"/>
        <w:rPr>
          <w:rFonts w:ascii="Arial" w:hAnsi="Arial" w:cs="Arial"/>
        </w:rPr>
      </w:pPr>
      <w:r>
        <w:rPr>
          <w:rFonts w:ascii="Arial" w:hAnsi="Arial" w:cs="Arial"/>
        </w:rPr>
        <w:t>Tesco promotes its employer branding through a lot of ways, including advertising its career development, graduate schemes, wellbeing support and several employee benefits, including discounts and rewards. Tesco focuses on Employee Value Proposition</w:t>
      </w:r>
      <w:r w:rsidR="00FD4776">
        <w:rPr>
          <w:rFonts w:ascii="Arial" w:hAnsi="Arial" w:cs="Arial"/>
        </w:rPr>
        <w:t>, saying that “Tesco’s tomorrow, made by you.” (Tesco, 2026).</w:t>
      </w:r>
    </w:p>
    <w:p w14:paraId="7A72F335" w14:textId="26E937DC" w:rsidR="00FD4776" w:rsidRDefault="00FD4776" w:rsidP="003718F9">
      <w:pPr>
        <w:spacing w:line="360" w:lineRule="auto"/>
        <w:jc w:val="both"/>
        <w:rPr>
          <w:rFonts w:ascii="Arial" w:hAnsi="Arial" w:cs="Arial"/>
        </w:rPr>
      </w:pPr>
    </w:p>
    <w:p w14:paraId="5C10B349" w14:textId="35359F56" w:rsidR="00FD4776" w:rsidRDefault="00FD4776" w:rsidP="003718F9">
      <w:pPr>
        <w:spacing w:line="360" w:lineRule="auto"/>
        <w:jc w:val="both"/>
        <w:rPr>
          <w:rFonts w:ascii="Arial" w:hAnsi="Arial" w:cs="Arial"/>
        </w:rPr>
      </w:pPr>
      <w:r>
        <w:rPr>
          <w:rFonts w:ascii="Arial" w:hAnsi="Arial" w:cs="Arial"/>
        </w:rPr>
        <w:t>This type of advertising attracts candidates and actually improves reputation by giving people the impression that Tesco takes care of people, but this alone may not be sufficient for retaining the talent and it also always reflect the reality – Tesco cannot afford to do false advertising just to attract candidates as they will face poot retaining scores. This can also lead to poor reviews leading to bad reputation (DRP, 2026).</w:t>
      </w:r>
    </w:p>
    <w:p w14:paraId="2E898D8A" w14:textId="77777777" w:rsidR="004A517F" w:rsidRDefault="004A517F" w:rsidP="003718F9">
      <w:pPr>
        <w:spacing w:line="360" w:lineRule="auto"/>
        <w:jc w:val="both"/>
        <w:rPr>
          <w:rFonts w:ascii="Arial" w:hAnsi="Arial" w:cs="Arial"/>
        </w:rPr>
      </w:pPr>
    </w:p>
    <w:p w14:paraId="782EC64E" w14:textId="3BEB338F" w:rsidR="003D6681" w:rsidRDefault="003D6681" w:rsidP="00531B7D">
      <w:pPr>
        <w:pStyle w:val="Heading2"/>
      </w:pPr>
      <w:r>
        <w:tab/>
      </w:r>
      <w:bookmarkStart w:id="17" w:name="_Toc235439673"/>
      <w:r>
        <w:t>Employee engagement and retention strategies</w:t>
      </w:r>
      <w:bookmarkEnd w:id="17"/>
      <w:r>
        <w:t xml:space="preserve"> </w:t>
      </w:r>
    </w:p>
    <w:p w14:paraId="4925CCB1" w14:textId="7D1B9917" w:rsidR="003D6681" w:rsidRDefault="00125A4E" w:rsidP="003718F9">
      <w:pPr>
        <w:spacing w:line="360" w:lineRule="auto"/>
        <w:jc w:val="both"/>
        <w:rPr>
          <w:rFonts w:ascii="Arial" w:hAnsi="Arial" w:cs="Arial"/>
        </w:rPr>
      </w:pPr>
      <w:r>
        <w:rPr>
          <w:rFonts w:ascii="Arial" w:hAnsi="Arial" w:cs="Arial"/>
        </w:rPr>
        <w:t xml:space="preserve">This is very important for Tesco as it helps he organisation retain people – this has many benefits in itself, including working with people that genuinely care about the organisation. To reach this level, Tesco can actively ask for employees’ opinion on how things are, offer benefits and actually pair a new member with an experienced one to answer any question they may have – this can be translated to the newly recruited talent that experienced employees actually like working there. </w:t>
      </w:r>
    </w:p>
    <w:p w14:paraId="26CD1353" w14:textId="246B1652" w:rsidR="00125A4E" w:rsidRDefault="00125A4E" w:rsidP="003718F9">
      <w:pPr>
        <w:spacing w:line="360" w:lineRule="auto"/>
        <w:jc w:val="both"/>
        <w:rPr>
          <w:rFonts w:ascii="Arial" w:hAnsi="Arial" w:cs="Arial"/>
        </w:rPr>
      </w:pPr>
    </w:p>
    <w:p w14:paraId="3B43FFFC" w14:textId="52F6728A" w:rsidR="00125A4E" w:rsidRDefault="00125A4E" w:rsidP="003718F9">
      <w:pPr>
        <w:spacing w:line="360" w:lineRule="auto"/>
        <w:jc w:val="both"/>
        <w:rPr>
          <w:rFonts w:ascii="Arial" w:hAnsi="Arial" w:cs="Arial"/>
        </w:rPr>
      </w:pPr>
      <w:r>
        <w:rPr>
          <w:rFonts w:ascii="Arial" w:hAnsi="Arial" w:cs="Arial"/>
        </w:rPr>
        <w:t>This can lead to stronger levels of retaining talent and also to increase employee engagement by actively listening to them and offering rewards</w:t>
      </w:r>
      <w:r w:rsidR="00BA3078">
        <w:rPr>
          <w:rFonts w:ascii="Arial" w:hAnsi="Arial" w:cs="Arial"/>
        </w:rPr>
        <w:t xml:space="preserve">. However, this may have its own limitations as </w:t>
      </w:r>
      <w:proofErr w:type="gramStart"/>
      <w:r w:rsidR="00BA3078">
        <w:rPr>
          <w:rFonts w:ascii="Arial" w:hAnsi="Arial" w:cs="Arial"/>
        </w:rPr>
        <w:t>well, because</w:t>
      </w:r>
      <w:proofErr w:type="gramEnd"/>
      <w:r w:rsidR="00BA3078">
        <w:rPr>
          <w:rFonts w:ascii="Arial" w:hAnsi="Arial" w:cs="Arial"/>
        </w:rPr>
        <w:t xml:space="preserve"> lots of money should be invested alongside time. In addition to this, some employees may just want to take advantage of the rewards Tesco offer and leave the company after a short notice (ACCA, 2026).</w:t>
      </w:r>
    </w:p>
    <w:p w14:paraId="4877D55C" w14:textId="38293807" w:rsidR="00125A4E" w:rsidRDefault="00125A4E" w:rsidP="003718F9">
      <w:pPr>
        <w:spacing w:line="360" w:lineRule="auto"/>
        <w:jc w:val="both"/>
        <w:rPr>
          <w:rFonts w:ascii="Arial" w:hAnsi="Arial" w:cs="Arial"/>
        </w:rPr>
      </w:pPr>
    </w:p>
    <w:p w14:paraId="205730AC" w14:textId="4BF2FEF1" w:rsidR="00305C79" w:rsidRDefault="00305C79" w:rsidP="003718F9">
      <w:pPr>
        <w:spacing w:line="360" w:lineRule="auto"/>
        <w:jc w:val="both"/>
        <w:rPr>
          <w:rFonts w:ascii="Arial" w:hAnsi="Arial" w:cs="Arial"/>
        </w:rPr>
      </w:pPr>
    </w:p>
    <w:p w14:paraId="442B2FD4" w14:textId="47D6AE68" w:rsidR="00305C79" w:rsidRDefault="00305C79" w:rsidP="003718F9">
      <w:pPr>
        <w:spacing w:line="360" w:lineRule="auto"/>
        <w:jc w:val="both"/>
        <w:rPr>
          <w:rFonts w:ascii="Arial" w:hAnsi="Arial" w:cs="Arial"/>
        </w:rPr>
      </w:pPr>
    </w:p>
    <w:p w14:paraId="745DE1A5" w14:textId="77777777" w:rsidR="00125A4E" w:rsidRDefault="00125A4E" w:rsidP="003718F9">
      <w:pPr>
        <w:spacing w:line="360" w:lineRule="auto"/>
        <w:jc w:val="both"/>
        <w:rPr>
          <w:rFonts w:ascii="Arial" w:hAnsi="Arial" w:cs="Arial"/>
        </w:rPr>
      </w:pPr>
    </w:p>
    <w:p w14:paraId="59317689" w14:textId="4C64EFEF" w:rsidR="003D6681" w:rsidRDefault="003D6681" w:rsidP="00531B7D">
      <w:pPr>
        <w:pStyle w:val="Heading2"/>
      </w:pPr>
      <w:r>
        <w:lastRenderedPageBreak/>
        <w:tab/>
      </w:r>
      <w:bookmarkStart w:id="18" w:name="_Toc235439674"/>
      <w:r>
        <w:t>Inclusive recruitment practices</w:t>
      </w:r>
      <w:bookmarkEnd w:id="18"/>
      <w:r>
        <w:t xml:space="preserve"> </w:t>
      </w:r>
    </w:p>
    <w:p w14:paraId="57558BF9" w14:textId="2634BF17" w:rsidR="003D6681" w:rsidRDefault="00305C79" w:rsidP="003718F9">
      <w:pPr>
        <w:spacing w:line="360" w:lineRule="auto"/>
        <w:jc w:val="both"/>
        <w:rPr>
          <w:rFonts w:ascii="Arial" w:hAnsi="Arial" w:cs="Arial"/>
        </w:rPr>
      </w:pPr>
      <w:r>
        <w:rPr>
          <w:rFonts w:ascii="Arial" w:hAnsi="Arial" w:cs="Arial"/>
        </w:rPr>
        <w:t xml:space="preserve">This can have several parts and approaches, with one of them being the usage of gender-neutral language and actually asking the employees how they want to be referred to, rather than </w:t>
      </w:r>
      <w:r w:rsidR="00DC2FDA">
        <w:rPr>
          <w:rFonts w:ascii="Arial" w:hAnsi="Arial" w:cs="Arial"/>
        </w:rPr>
        <w:t xml:space="preserve">labelling them. Another useful practice would be to allow employees or candidates to have the needed format for accessibility, including larger texts, sign language and avoidance of jargons. </w:t>
      </w:r>
    </w:p>
    <w:p w14:paraId="5093914C" w14:textId="4839F670" w:rsidR="00DC2FDA" w:rsidRDefault="00DC2FDA" w:rsidP="003718F9">
      <w:pPr>
        <w:spacing w:line="360" w:lineRule="auto"/>
        <w:jc w:val="both"/>
        <w:rPr>
          <w:rFonts w:ascii="Arial" w:hAnsi="Arial" w:cs="Arial"/>
        </w:rPr>
      </w:pPr>
    </w:p>
    <w:p w14:paraId="29E67AC3" w14:textId="2981B802" w:rsidR="00125A4E" w:rsidRDefault="00DC2FDA" w:rsidP="003718F9">
      <w:pPr>
        <w:spacing w:line="360" w:lineRule="auto"/>
        <w:jc w:val="both"/>
        <w:rPr>
          <w:rFonts w:ascii="Arial" w:hAnsi="Arial" w:cs="Arial"/>
        </w:rPr>
      </w:pPr>
      <w:r>
        <w:rPr>
          <w:rFonts w:ascii="Arial" w:hAnsi="Arial" w:cs="Arial"/>
        </w:rPr>
        <w:t>This helps people to feel that they are appreciated for how they truly are and that they should not be facing discrimination. This may offer people the belonging and safety fulfilment, as cited above from Maslow’s Theory, which represents a success for the Tesco company and DEI celebration. However, the limiting factors remain the funds needed to be allocated to ensure these practices, as well as failure to comply with every person’s requirements</w:t>
      </w:r>
      <w:r w:rsidR="00F954A2">
        <w:rPr>
          <w:rFonts w:ascii="Arial" w:hAnsi="Arial" w:cs="Arial"/>
        </w:rPr>
        <w:t xml:space="preserve"> (Johns, 2024).</w:t>
      </w:r>
    </w:p>
    <w:p w14:paraId="492F3AE5" w14:textId="77777777" w:rsidR="00125A4E" w:rsidRDefault="00125A4E" w:rsidP="003718F9">
      <w:pPr>
        <w:spacing w:line="360" w:lineRule="auto"/>
        <w:jc w:val="both"/>
        <w:rPr>
          <w:rFonts w:ascii="Arial" w:hAnsi="Arial" w:cs="Arial"/>
        </w:rPr>
      </w:pPr>
    </w:p>
    <w:p w14:paraId="6019BA77" w14:textId="43B20CB9" w:rsidR="003D6681" w:rsidRDefault="003D6681" w:rsidP="00531B7D">
      <w:pPr>
        <w:pStyle w:val="Heading2"/>
      </w:pPr>
      <w:bookmarkStart w:id="19" w:name="_Toc235439675"/>
      <w:r>
        <w:t>DEI policies and leadership development initiatives</w:t>
      </w:r>
      <w:bookmarkEnd w:id="19"/>
      <w:r>
        <w:t xml:space="preserve"> </w:t>
      </w:r>
    </w:p>
    <w:p w14:paraId="0EEA8ADC" w14:textId="77777777" w:rsidR="00FF745A" w:rsidRDefault="00B45A9A" w:rsidP="003718F9">
      <w:pPr>
        <w:spacing w:line="360" w:lineRule="auto"/>
        <w:jc w:val="both"/>
        <w:rPr>
          <w:rFonts w:ascii="Arial" w:hAnsi="Arial" w:cs="Arial"/>
        </w:rPr>
      </w:pPr>
      <w:r>
        <w:rPr>
          <w:rFonts w:ascii="Arial" w:hAnsi="Arial" w:cs="Arial"/>
        </w:rPr>
        <w:t xml:space="preserve">Come to think from the previous point made, it is important to know how to correctly navigate bias or imbalances. Therefore, blind recruitment using anonymisation and removing names may be a good idea for Tesco. This is particularly helpful during the initial screening where the HR looks for the right candidate testing capabilities, rather than by the looks or degrees – if degrees aren’t relevant for the job position. </w:t>
      </w:r>
    </w:p>
    <w:p w14:paraId="1612143F" w14:textId="77777777" w:rsidR="00FF745A" w:rsidRDefault="00FF745A" w:rsidP="003718F9">
      <w:pPr>
        <w:spacing w:line="360" w:lineRule="auto"/>
        <w:jc w:val="both"/>
        <w:rPr>
          <w:rFonts w:ascii="Arial" w:hAnsi="Arial" w:cs="Arial"/>
        </w:rPr>
      </w:pPr>
    </w:p>
    <w:p w14:paraId="04E8B73B" w14:textId="747E8C4B" w:rsidR="003D6681" w:rsidRDefault="00B45A9A" w:rsidP="003718F9">
      <w:pPr>
        <w:spacing w:line="360" w:lineRule="auto"/>
        <w:jc w:val="both"/>
        <w:rPr>
          <w:rFonts w:ascii="Arial" w:hAnsi="Arial" w:cs="Arial"/>
        </w:rPr>
      </w:pPr>
      <w:r>
        <w:rPr>
          <w:rFonts w:ascii="Arial" w:hAnsi="Arial" w:cs="Arial"/>
        </w:rPr>
        <w:t xml:space="preserve">As a strength, this can lead to more people applying for the job, as well as to increased engagement with the public. Another point to think about is the training offered by the managers to the new talent – often having just the initial one off time training is not enough for </w:t>
      </w:r>
      <w:r w:rsidR="00F866D4">
        <w:rPr>
          <w:rFonts w:ascii="Arial" w:hAnsi="Arial" w:cs="Arial"/>
        </w:rPr>
        <w:t>them to understand what’s the job like and here is where Tesco may lose talent</w:t>
      </w:r>
      <w:r w:rsidR="00FF745A">
        <w:rPr>
          <w:rFonts w:ascii="Arial" w:hAnsi="Arial" w:cs="Arial"/>
        </w:rPr>
        <w:t xml:space="preserve"> and can be considered a limiting factor. </w:t>
      </w:r>
    </w:p>
    <w:p w14:paraId="558B61C0" w14:textId="5F31DB17" w:rsidR="003D6681" w:rsidRDefault="003D6681" w:rsidP="003718F9">
      <w:pPr>
        <w:spacing w:line="360" w:lineRule="auto"/>
        <w:jc w:val="both"/>
        <w:rPr>
          <w:rFonts w:ascii="Arial" w:hAnsi="Arial" w:cs="Arial"/>
        </w:rPr>
      </w:pPr>
    </w:p>
    <w:p w14:paraId="16AEE11E" w14:textId="6980D424" w:rsidR="003D6681" w:rsidRDefault="003D6681" w:rsidP="003718F9">
      <w:pPr>
        <w:spacing w:line="360" w:lineRule="auto"/>
        <w:jc w:val="both"/>
        <w:rPr>
          <w:rFonts w:ascii="Arial" w:hAnsi="Arial" w:cs="Arial"/>
        </w:rPr>
      </w:pPr>
    </w:p>
    <w:p w14:paraId="0E574D43" w14:textId="463BB132" w:rsidR="0095730C" w:rsidRDefault="0095730C" w:rsidP="003718F9">
      <w:pPr>
        <w:spacing w:line="360" w:lineRule="auto"/>
        <w:jc w:val="both"/>
        <w:rPr>
          <w:rFonts w:ascii="Arial" w:hAnsi="Arial" w:cs="Arial"/>
        </w:rPr>
      </w:pPr>
    </w:p>
    <w:p w14:paraId="7B09AB4B" w14:textId="27D836E2" w:rsidR="0095730C" w:rsidRDefault="0095730C" w:rsidP="003718F9">
      <w:pPr>
        <w:spacing w:line="360" w:lineRule="auto"/>
        <w:jc w:val="both"/>
        <w:rPr>
          <w:rFonts w:ascii="Arial" w:hAnsi="Arial" w:cs="Arial"/>
        </w:rPr>
      </w:pPr>
    </w:p>
    <w:p w14:paraId="2CBE37AC" w14:textId="186A8479" w:rsidR="00D42048" w:rsidRDefault="00D42048" w:rsidP="003718F9">
      <w:pPr>
        <w:spacing w:line="360" w:lineRule="auto"/>
        <w:jc w:val="both"/>
        <w:rPr>
          <w:rFonts w:ascii="Arial" w:hAnsi="Arial" w:cs="Arial"/>
        </w:rPr>
      </w:pPr>
    </w:p>
    <w:p w14:paraId="4968D845" w14:textId="77777777" w:rsidR="00D42048" w:rsidRDefault="00D42048" w:rsidP="003718F9">
      <w:pPr>
        <w:spacing w:line="360" w:lineRule="auto"/>
        <w:jc w:val="both"/>
        <w:rPr>
          <w:rFonts w:ascii="Arial" w:hAnsi="Arial" w:cs="Arial"/>
        </w:rPr>
      </w:pPr>
    </w:p>
    <w:p w14:paraId="5F12969F" w14:textId="77777777" w:rsidR="0095730C" w:rsidRDefault="0095730C" w:rsidP="003718F9">
      <w:pPr>
        <w:spacing w:line="360" w:lineRule="auto"/>
        <w:jc w:val="both"/>
        <w:rPr>
          <w:rFonts w:ascii="Arial" w:hAnsi="Arial" w:cs="Arial"/>
        </w:rPr>
      </w:pPr>
    </w:p>
    <w:p w14:paraId="37B34020" w14:textId="76AE3660" w:rsidR="00E60831" w:rsidRDefault="001C2E32" w:rsidP="00531B7D">
      <w:pPr>
        <w:pStyle w:val="Heading1"/>
      </w:pPr>
      <w:bookmarkStart w:id="20" w:name="_Toc235439676"/>
      <w:r>
        <w:lastRenderedPageBreak/>
        <w:t>The Critical Evaluation of Managerial Implementation</w:t>
      </w:r>
      <w:bookmarkEnd w:id="20"/>
      <w:r>
        <w:t xml:space="preserve"> </w:t>
      </w:r>
    </w:p>
    <w:p w14:paraId="095E2795" w14:textId="6C996538" w:rsidR="00D42048" w:rsidRDefault="008B028F" w:rsidP="003718F9">
      <w:pPr>
        <w:spacing w:line="360" w:lineRule="auto"/>
        <w:jc w:val="both"/>
        <w:rPr>
          <w:rFonts w:ascii="Arial" w:hAnsi="Arial" w:cs="Arial"/>
        </w:rPr>
      </w:pPr>
      <w:r>
        <w:rPr>
          <w:rFonts w:ascii="Arial" w:hAnsi="Arial" w:cs="Arial"/>
        </w:rPr>
        <w:t>It is very important to note that while the HR underwrites the practices and thinks what is best for the company in terms of retaining talent, inclusive recruitment and DEI implications, all the departments within Tesco are responsible for a sustainable practice and they are actually putting the practices in operation. All the departments, including finance, marketing, operation, legal play a significant role (Indeed, 2026).</w:t>
      </w:r>
    </w:p>
    <w:p w14:paraId="1FD5FF09" w14:textId="77777777" w:rsidR="00D42048" w:rsidRDefault="00D42048" w:rsidP="003718F9">
      <w:pPr>
        <w:spacing w:line="360" w:lineRule="auto"/>
        <w:jc w:val="both"/>
        <w:rPr>
          <w:rFonts w:ascii="Arial" w:hAnsi="Arial" w:cs="Arial"/>
        </w:rPr>
      </w:pPr>
    </w:p>
    <w:p w14:paraId="64A8106B" w14:textId="6838AEBB" w:rsidR="001C2E32" w:rsidRDefault="001C2E32" w:rsidP="00531B7D">
      <w:pPr>
        <w:pStyle w:val="Heading2"/>
      </w:pPr>
      <w:r>
        <w:tab/>
      </w:r>
      <w:bookmarkStart w:id="21" w:name="_Toc235439677"/>
      <w:r>
        <w:t>Leadership accountability</w:t>
      </w:r>
      <w:bookmarkEnd w:id="21"/>
      <w:r>
        <w:t xml:space="preserve"> </w:t>
      </w:r>
    </w:p>
    <w:p w14:paraId="67F9FD17" w14:textId="77777777" w:rsidR="00BE6BD7" w:rsidRDefault="00BE6BD7" w:rsidP="003718F9">
      <w:pPr>
        <w:spacing w:line="360" w:lineRule="auto"/>
        <w:jc w:val="both"/>
        <w:rPr>
          <w:rFonts w:ascii="Arial" w:hAnsi="Arial" w:cs="Arial"/>
        </w:rPr>
      </w:pPr>
      <w:r>
        <w:rPr>
          <w:rFonts w:ascii="Arial" w:hAnsi="Arial" w:cs="Arial"/>
        </w:rPr>
        <w:t xml:space="preserve">The leaders, including Tesco’s, should always lead by example – the reason for this is because the managers of the departments are actually mirroring the behaviours of the employees and should embrace the HR initiatives. To do this, the employees need to see that the leaders implement this initiative. </w:t>
      </w:r>
    </w:p>
    <w:p w14:paraId="5640B852" w14:textId="77777777" w:rsidR="00BE6BD7" w:rsidRDefault="00BE6BD7" w:rsidP="003718F9">
      <w:pPr>
        <w:spacing w:line="360" w:lineRule="auto"/>
        <w:jc w:val="both"/>
        <w:rPr>
          <w:rFonts w:ascii="Arial" w:hAnsi="Arial" w:cs="Arial"/>
        </w:rPr>
      </w:pPr>
    </w:p>
    <w:p w14:paraId="619435C4" w14:textId="0E86A5B4" w:rsidR="001C2E32" w:rsidRDefault="00BE6BD7" w:rsidP="003718F9">
      <w:pPr>
        <w:spacing w:line="360" w:lineRule="auto"/>
        <w:jc w:val="both"/>
        <w:rPr>
          <w:rFonts w:ascii="Arial" w:hAnsi="Arial" w:cs="Arial"/>
        </w:rPr>
      </w:pPr>
      <w:r>
        <w:rPr>
          <w:rFonts w:ascii="Arial" w:hAnsi="Arial" w:cs="Arial"/>
        </w:rPr>
        <w:t>By doing this, the employees will become more appreciative of the practices, while for Tesco will translate into faster implementation and consistency. This may also increase the confidence of the employees. However, while this is effective, it remains dependant from a department to another, where the capability of the leaders differ in strength (</w:t>
      </w:r>
      <w:r w:rsidR="001C7AD6">
        <w:rPr>
          <w:rFonts w:ascii="Arial" w:hAnsi="Arial" w:cs="Arial"/>
        </w:rPr>
        <w:t>CIPD, 2026)</w:t>
      </w:r>
      <w:r w:rsidR="009B76B7">
        <w:rPr>
          <w:rFonts w:ascii="Arial" w:hAnsi="Arial" w:cs="Arial"/>
        </w:rPr>
        <w:t xml:space="preserve"> and HR department remains most powerful in embracing these practices</w:t>
      </w:r>
      <w:r w:rsidR="001C7AD6">
        <w:rPr>
          <w:rFonts w:ascii="Arial" w:hAnsi="Arial" w:cs="Arial"/>
        </w:rPr>
        <w:t>.</w:t>
      </w:r>
      <w:r>
        <w:rPr>
          <w:rFonts w:ascii="Arial" w:hAnsi="Arial" w:cs="Arial"/>
        </w:rPr>
        <w:t xml:space="preserve"> </w:t>
      </w:r>
    </w:p>
    <w:p w14:paraId="59C56110" w14:textId="77777777" w:rsidR="00BE6BD7" w:rsidRDefault="00BE6BD7" w:rsidP="003718F9">
      <w:pPr>
        <w:spacing w:line="360" w:lineRule="auto"/>
        <w:jc w:val="both"/>
        <w:rPr>
          <w:rFonts w:ascii="Arial" w:hAnsi="Arial" w:cs="Arial"/>
        </w:rPr>
      </w:pPr>
    </w:p>
    <w:p w14:paraId="535972A6" w14:textId="5E8FA56F" w:rsidR="001C2E32" w:rsidRDefault="001C2E32" w:rsidP="00531B7D">
      <w:pPr>
        <w:pStyle w:val="Heading2"/>
      </w:pPr>
      <w:r>
        <w:tab/>
      </w:r>
      <w:bookmarkStart w:id="22" w:name="_Toc235439678"/>
      <w:r>
        <w:t>Communication strategies</w:t>
      </w:r>
      <w:bookmarkEnd w:id="22"/>
      <w:r>
        <w:t xml:space="preserve"> </w:t>
      </w:r>
    </w:p>
    <w:p w14:paraId="47CA7DC2" w14:textId="4F3CCF39" w:rsidR="009B76B7" w:rsidRDefault="009B76B7" w:rsidP="003718F9">
      <w:pPr>
        <w:spacing w:line="360" w:lineRule="auto"/>
        <w:jc w:val="both"/>
        <w:rPr>
          <w:rFonts w:ascii="Arial" w:hAnsi="Arial" w:cs="Arial"/>
        </w:rPr>
      </w:pPr>
      <w:r>
        <w:rPr>
          <w:rFonts w:ascii="Arial" w:hAnsi="Arial" w:cs="Arial"/>
        </w:rPr>
        <w:t xml:space="preserve">The communication channels used are very important. The leaders or managers of Tesco should, at all times, clearly explain all the goals of the business, and set clear goals. They also need to ensure that the communication remains open on the other end as well and address any issue or concerns that the employees may have. </w:t>
      </w:r>
      <w:r w:rsidR="008A6A17">
        <w:rPr>
          <w:rFonts w:ascii="Arial" w:hAnsi="Arial" w:cs="Arial"/>
        </w:rPr>
        <w:t>Having a group chat and weekly meetings may be particularly helpful (Grupa Spotkanie, 2026).</w:t>
      </w:r>
    </w:p>
    <w:p w14:paraId="30B5D278" w14:textId="4A581E62" w:rsidR="009B76B7" w:rsidRDefault="009B76B7" w:rsidP="003718F9">
      <w:pPr>
        <w:spacing w:line="360" w:lineRule="auto"/>
        <w:jc w:val="both"/>
        <w:rPr>
          <w:rFonts w:ascii="Arial" w:hAnsi="Arial" w:cs="Arial"/>
        </w:rPr>
      </w:pPr>
    </w:p>
    <w:p w14:paraId="319278CF" w14:textId="4F447AED" w:rsidR="009B76B7" w:rsidRDefault="009B76B7" w:rsidP="003718F9">
      <w:pPr>
        <w:spacing w:line="360" w:lineRule="auto"/>
        <w:jc w:val="both"/>
        <w:rPr>
          <w:rFonts w:ascii="Arial" w:hAnsi="Arial" w:cs="Arial"/>
        </w:rPr>
      </w:pPr>
      <w:r>
        <w:rPr>
          <w:rFonts w:ascii="Arial" w:hAnsi="Arial" w:cs="Arial"/>
        </w:rPr>
        <w:t>This embraces trust, confidence and prevents ambiguity. It also helps employees to understand that they are not alone and that their opinion matter. However, on the other side, delayed communication may be a limiting factor, especially inter-departmental where it may become inconsistent</w:t>
      </w:r>
      <w:r w:rsidR="008A6A17">
        <w:rPr>
          <w:rFonts w:ascii="Arial" w:hAnsi="Arial" w:cs="Arial"/>
        </w:rPr>
        <w:t>.</w:t>
      </w:r>
    </w:p>
    <w:p w14:paraId="20360220" w14:textId="52FC568C" w:rsidR="001C2E32" w:rsidRDefault="001C2E32" w:rsidP="003718F9">
      <w:pPr>
        <w:spacing w:line="360" w:lineRule="auto"/>
        <w:jc w:val="both"/>
        <w:rPr>
          <w:rFonts w:ascii="Arial" w:hAnsi="Arial" w:cs="Arial"/>
        </w:rPr>
      </w:pPr>
    </w:p>
    <w:p w14:paraId="3591194B" w14:textId="55B90EA1" w:rsidR="001C2E32" w:rsidRDefault="001C2E32" w:rsidP="00531B7D">
      <w:pPr>
        <w:pStyle w:val="Heading2"/>
      </w:pPr>
      <w:r>
        <w:lastRenderedPageBreak/>
        <w:tab/>
      </w:r>
      <w:bookmarkStart w:id="23" w:name="_Toc235439679"/>
      <w:r>
        <w:t>Monitoring and performance measurement</w:t>
      </w:r>
      <w:bookmarkEnd w:id="23"/>
      <w:r>
        <w:t xml:space="preserve"> </w:t>
      </w:r>
    </w:p>
    <w:p w14:paraId="37731DBE" w14:textId="50932587" w:rsidR="001C2E32" w:rsidRDefault="00B52A1D" w:rsidP="003718F9">
      <w:pPr>
        <w:spacing w:line="360" w:lineRule="auto"/>
        <w:jc w:val="both"/>
        <w:rPr>
          <w:rFonts w:ascii="Arial" w:hAnsi="Arial" w:cs="Arial"/>
        </w:rPr>
      </w:pPr>
      <w:r>
        <w:rPr>
          <w:rFonts w:ascii="Arial" w:hAnsi="Arial" w:cs="Arial"/>
        </w:rPr>
        <w:t xml:space="preserve">It is the responsibility of the manager to ensure that employee engagement, training, targets, KPIs and absenteeism is monitored and taken care of. Actively monitoring staff’s progress via digital platforms or Excel sheets will help with accurate monitoring. By doing this, Tesco knows the engagement levels and performance of each employee, which can be used to further improve it. </w:t>
      </w:r>
    </w:p>
    <w:p w14:paraId="38139A90" w14:textId="631D5D14" w:rsidR="00B52A1D" w:rsidRDefault="00B52A1D" w:rsidP="003718F9">
      <w:pPr>
        <w:spacing w:line="360" w:lineRule="auto"/>
        <w:jc w:val="both"/>
        <w:rPr>
          <w:rFonts w:ascii="Arial" w:hAnsi="Arial" w:cs="Arial"/>
        </w:rPr>
      </w:pPr>
    </w:p>
    <w:p w14:paraId="7888AF24" w14:textId="0862E165" w:rsidR="00B52A1D" w:rsidRDefault="00B52A1D" w:rsidP="003718F9">
      <w:pPr>
        <w:spacing w:line="360" w:lineRule="auto"/>
        <w:jc w:val="both"/>
        <w:rPr>
          <w:rFonts w:ascii="Arial" w:hAnsi="Arial" w:cs="Arial"/>
        </w:rPr>
      </w:pPr>
      <w:r>
        <w:rPr>
          <w:rFonts w:ascii="Arial" w:hAnsi="Arial" w:cs="Arial"/>
        </w:rPr>
        <w:t xml:space="preserve">This can be used to actually think ahead and foresee some problems before occurring, helping to prevent them, as well as to make better decisions that are more likely to be successful. However, relying heavily on KPIs and not considering the human </w:t>
      </w:r>
      <w:r w:rsidR="00EB2641">
        <w:rPr>
          <w:rFonts w:ascii="Arial" w:hAnsi="Arial" w:cs="Arial"/>
        </w:rPr>
        <w:t>practicalities may not be very efficient because people can deal with several problems affecting their scores. Therefore, it is important to keep track of the performance levels, but also to consider the human factors for each individual (Kucher, 2023).</w:t>
      </w:r>
      <w:r>
        <w:rPr>
          <w:rFonts w:ascii="Arial" w:hAnsi="Arial" w:cs="Arial"/>
        </w:rPr>
        <w:t xml:space="preserve"> </w:t>
      </w:r>
    </w:p>
    <w:p w14:paraId="026DA5A4" w14:textId="77777777" w:rsidR="00B52A1D" w:rsidRDefault="00B52A1D" w:rsidP="003718F9">
      <w:pPr>
        <w:spacing w:line="360" w:lineRule="auto"/>
        <w:jc w:val="both"/>
        <w:rPr>
          <w:rFonts w:ascii="Arial" w:hAnsi="Arial" w:cs="Arial"/>
        </w:rPr>
      </w:pPr>
    </w:p>
    <w:p w14:paraId="40226D42" w14:textId="2D0566E7" w:rsidR="001C2E32" w:rsidRDefault="001C2E32" w:rsidP="00531B7D">
      <w:pPr>
        <w:pStyle w:val="Heading2"/>
      </w:pPr>
      <w:r>
        <w:tab/>
      </w:r>
      <w:bookmarkStart w:id="24" w:name="_Toc235439680"/>
      <w:r>
        <w:t>Organisational culture</w:t>
      </w:r>
      <w:bookmarkEnd w:id="24"/>
      <w:r>
        <w:t xml:space="preserve"> </w:t>
      </w:r>
    </w:p>
    <w:p w14:paraId="434980D0" w14:textId="738A096C" w:rsidR="001C2E32" w:rsidRDefault="00023951" w:rsidP="003718F9">
      <w:pPr>
        <w:spacing w:line="360" w:lineRule="auto"/>
        <w:jc w:val="both"/>
        <w:rPr>
          <w:rFonts w:ascii="Arial" w:hAnsi="Arial" w:cs="Arial"/>
        </w:rPr>
      </w:pPr>
      <w:r>
        <w:rPr>
          <w:rFonts w:ascii="Arial" w:hAnsi="Arial" w:cs="Arial"/>
        </w:rPr>
        <w:t>The organisational culture is equally important because it embraces change and innovation. By having a clear culture, Tesco benefits from employee support and increased ethical behaviour as people feel safe</w:t>
      </w:r>
      <w:r w:rsidR="0071058A">
        <w:rPr>
          <w:rFonts w:ascii="Arial" w:hAnsi="Arial" w:cs="Arial"/>
        </w:rPr>
        <w:t xml:space="preserve"> – as Tesco advertises, its culture is “open, dynamic, inclusive, where everyone’s supported and recognised.” (Tesco, 2026).</w:t>
      </w:r>
      <w:r>
        <w:rPr>
          <w:rFonts w:ascii="Arial" w:hAnsi="Arial" w:cs="Arial"/>
        </w:rPr>
        <w:t xml:space="preserve"> It can also raise the inclusiveness levels and collaboration between all the department within the busines</w:t>
      </w:r>
      <w:r w:rsidR="0071058A">
        <w:rPr>
          <w:rFonts w:ascii="Arial" w:hAnsi="Arial" w:cs="Arial"/>
        </w:rPr>
        <w:t xml:space="preserve">s, which ultimately translates to smooth operational practices, if the culture is positive and employees agree to it. </w:t>
      </w:r>
    </w:p>
    <w:p w14:paraId="21F32EA3" w14:textId="0950F08B" w:rsidR="0071058A" w:rsidRDefault="0071058A" w:rsidP="003718F9">
      <w:pPr>
        <w:spacing w:line="360" w:lineRule="auto"/>
        <w:jc w:val="both"/>
        <w:rPr>
          <w:rFonts w:ascii="Arial" w:hAnsi="Arial" w:cs="Arial"/>
        </w:rPr>
      </w:pPr>
    </w:p>
    <w:p w14:paraId="0128C95C" w14:textId="68B82420" w:rsidR="0071058A" w:rsidRDefault="0071058A" w:rsidP="003718F9">
      <w:pPr>
        <w:spacing w:line="360" w:lineRule="auto"/>
        <w:jc w:val="both"/>
        <w:rPr>
          <w:rFonts w:ascii="Arial" w:hAnsi="Arial" w:cs="Arial"/>
        </w:rPr>
      </w:pPr>
      <w:r>
        <w:rPr>
          <w:rFonts w:ascii="Arial" w:hAnsi="Arial" w:cs="Arial"/>
        </w:rPr>
        <w:t>While a negative company culture can make lead to employees to become resistant to change and low morale, motivation and overall drive, having a strong and positive culture is viewed as an asset that helps Tesco to effectively operate (CIPD, 2026).</w:t>
      </w:r>
    </w:p>
    <w:p w14:paraId="1D10CB0E" w14:textId="77777777" w:rsidR="007F38DB" w:rsidRDefault="007F38DB" w:rsidP="003718F9">
      <w:pPr>
        <w:spacing w:line="360" w:lineRule="auto"/>
        <w:jc w:val="both"/>
        <w:rPr>
          <w:rFonts w:ascii="Arial" w:hAnsi="Arial" w:cs="Arial"/>
        </w:rPr>
      </w:pPr>
    </w:p>
    <w:p w14:paraId="19E57F6A" w14:textId="1A8FF5CF" w:rsidR="001C2E32" w:rsidRDefault="001C2E32" w:rsidP="00531B7D">
      <w:pPr>
        <w:pStyle w:val="Heading2"/>
      </w:pPr>
      <w:r>
        <w:tab/>
      </w:r>
      <w:bookmarkStart w:id="25" w:name="_Toc235439681"/>
      <w:r>
        <w:t>Barriers to implementation and how they can be overcome</w:t>
      </w:r>
      <w:bookmarkEnd w:id="25"/>
      <w:r>
        <w:t xml:space="preserve"> </w:t>
      </w:r>
    </w:p>
    <w:p w14:paraId="1FD5CA89" w14:textId="33CEEBC2" w:rsidR="001C2E32" w:rsidRDefault="007F38DB" w:rsidP="003718F9">
      <w:pPr>
        <w:spacing w:line="360" w:lineRule="auto"/>
        <w:jc w:val="both"/>
        <w:rPr>
          <w:rFonts w:ascii="Arial" w:hAnsi="Arial" w:cs="Arial"/>
        </w:rPr>
      </w:pPr>
      <w:r>
        <w:rPr>
          <w:rFonts w:ascii="Arial" w:hAnsi="Arial" w:cs="Arial"/>
        </w:rPr>
        <w:t xml:space="preserve">Several barriers to the implementation of HR practices can occur at any time – this is the reason why Tesco leaders must always be prepared to take action. Some barriers may be as follows: </w:t>
      </w:r>
    </w:p>
    <w:p w14:paraId="24374673" w14:textId="1A3EAD72" w:rsidR="007F38DB" w:rsidRDefault="007F38DB" w:rsidP="007F38DB">
      <w:pPr>
        <w:pStyle w:val="ListParagraph"/>
        <w:numPr>
          <w:ilvl w:val="0"/>
          <w:numId w:val="1"/>
        </w:numPr>
        <w:spacing w:line="360" w:lineRule="auto"/>
        <w:jc w:val="both"/>
        <w:rPr>
          <w:rFonts w:ascii="Arial" w:hAnsi="Arial" w:cs="Arial"/>
        </w:rPr>
      </w:pPr>
      <w:r>
        <w:rPr>
          <w:rFonts w:ascii="Arial" w:hAnsi="Arial" w:cs="Arial"/>
        </w:rPr>
        <w:t xml:space="preserve">Employees being resistant to change: this is normal and should usually be solved with appropriate training, webinars and Q&amp;A sessions. </w:t>
      </w:r>
    </w:p>
    <w:p w14:paraId="69D32BBB" w14:textId="262EA1FB" w:rsidR="007F38DB" w:rsidRDefault="007F38DB" w:rsidP="007F38DB">
      <w:pPr>
        <w:pStyle w:val="ListParagraph"/>
        <w:numPr>
          <w:ilvl w:val="0"/>
          <w:numId w:val="1"/>
        </w:numPr>
        <w:spacing w:line="360" w:lineRule="auto"/>
        <w:jc w:val="both"/>
        <w:rPr>
          <w:rFonts w:ascii="Arial" w:hAnsi="Arial" w:cs="Arial"/>
        </w:rPr>
      </w:pPr>
      <w:r>
        <w:rPr>
          <w:rFonts w:ascii="Arial" w:hAnsi="Arial" w:cs="Arial"/>
        </w:rPr>
        <w:lastRenderedPageBreak/>
        <w:t xml:space="preserve">Limited funds: nowadays it can be expensive to adopt a new practice. A solution to this issue would be to invest wisely and secure funds from partners or banks. </w:t>
      </w:r>
    </w:p>
    <w:p w14:paraId="6608E9AE" w14:textId="347E518C" w:rsidR="007F38DB" w:rsidRDefault="007F38DB" w:rsidP="007F38DB">
      <w:pPr>
        <w:pStyle w:val="ListParagraph"/>
        <w:numPr>
          <w:ilvl w:val="0"/>
          <w:numId w:val="1"/>
        </w:numPr>
        <w:spacing w:line="360" w:lineRule="auto"/>
        <w:jc w:val="both"/>
        <w:rPr>
          <w:rFonts w:ascii="Arial" w:hAnsi="Arial" w:cs="Arial"/>
        </w:rPr>
      </w:pPr>
      <w:r>
        <w:rPr>
          <w:rFonts w:ascii="Arial" w:hAnsi="Arial" w:cs="Arial"/>
        </w:rPr>
        <w:t>Poor communication</w:t>
      </w:r>
      <w:r w:rsidR="008C2744">
        <w:rPr>
          <w:rFonts w:ascii="Arial" w:hAnsi="Arial" w:cs="Arial"/>
        </w:rPr>
        <w:t>: this can be solved by implementing weekly meetings, Q&amp;A sessions and 1 to 1 meetings with the employees.</w:t>
      </w:r>
    </w:p>
    <w:p w14:paraId="29039412" w14:textId="55C0D23B" w:rsidR="008C2744" w:rsidRPr="008C2744" w:rsidRDefault="008C2744" w:rsidP="008C2744">
      <w:pPr>
        <w:spacing w:line="360" w:lineRule="auto"/>
        <w:jc w:val="both"/>
        <w:rPr>
          <w:rFonts w:ascii="Arial" w:hAnsi="Arial" w:cs="Arial"/>
        </w:rPr>
      </w:pPr>
      <w:r>
        <w:rPr>
          <w:rFonts w:ascii="Arial" w:hAnsi="Arial" w:cs="Arial"/>
        </w:rPr>
        <w:t xml:space="preserve">While the list of barriers and solution is not exhausted, one of the most common barriers is known as the employee resistance to change, along poor communication. There are several approaches to combat this issue, particularly resisting to change, by offering coaching and mentoring, </w:t>
      </w:r>
      <w:r w:rsidR="00DE45B4">
        <w:rPr>
          <w:rFonts w:ascii="Arial" w:hAnsi="Arial" w:cs="Arial"/>
        </w:rPr>
        <w:t>providing regular feedback and allowing the employees to make mistakes in order to learn from them (WH, 2026).</w:t>
      </w:r>
    </w:p>
    <w:p w14:paraId="772E9263" w14:textId="28B70F02" w:rsidR="00D42048" w:rsidRDefault="00D42048" w:rsidP="003718F9">
      <w:pPr>
        <w:spacing w:line="360" w:lineRule="auto"/>
        <w:jc w:val="both"/>
        <w:rPr>
          <w:rFonts w:ascii="Arial" w:hAnsi="Arial" w:cs="Arial"/>
        </w:rPr>
      </w:pPr>
    </w:p>
    <w:p w14:paraId="11C78FFA" w14:textId="40A6B782" w:rsidR="007A56DF" w:rsidRDefault="007A56DF" w:rsidP="003718F9">
      <w:pPr>
        <w:spacing w:line="360" w:lineRule="auto"/>
        <w:jc w:val="both"/>
        <w:rPr>
          <w:rFonts w:ascii="Arial" w:hAnsi="Arial" w:cs="Arial"/>
        </w:rPr>
      </w:pPr>
      <w:r>
        <w:rPr>
          <w:rFonts w:ascii="Arial" w:hAnsi="Arial" w:cs="Arial"/>
        </w:rPr>
        <w:t xml:space="preserve">Therefore, it is important to note that while the barriers cannot be entirely eliminated, they can be diminished by taking the correct approach, which more often than not refers to keeping an open communication and effective leadership. Considering the success of Tesco, it appears to effectively conduct the needed research and implement the HR practices, while collaborating with all business departments country-wide. </w:t>
      </w:r>
    </w:p>
    <w:p w14:paraId="73AE201A" w14:textId="7A128199" w:rsidR="001C2E32" w:rsidRDefault="001C2E32" w:rsidP="003718F9">
      <w:pPr>
        <w:spacing w:line="360" w:lineRule="auto"/>
        <w:jc w:val="both"/>
        <w:rPr>
          <w:rFonts w:ascii="Arial" w:hAnsi="Arial" w:cs="Arial"/>
        </w:rPr>
      </w:pPr>
    </w:p>
    <w:p w14:paraId="3302CA09" w14:textId="394A701D" w:rsidR="001C2E32" w:rsidRDefault="008B1275" w:rsidP="00531B7D">
      <w:pPr>
        <w:pStyle w:val="Heading1"/>
      </w:pPr>
      <w:bookmarkStart w:id="26" w:name="_Toc235439682"/>
      <w:r>
        <w:t>The Recommendations</w:t>
      </w:r>
      <w:bookmarkEnd w:id="26"/>
      <w:r>
        <w:t xml:space="preserve"> </w:t>
      </w:r>
    </w:p>
    <w:p w14:paraId="77BBCFF0" w14:textId="44EEBC7E" w:rsidR="008B1275" w:rsidRDefault="00D44DD2" w:rsidP="00D44DD2">
      <w:pPr>
        <w:pStyle w:val="ListParagraph"/>
        <w:numPr>
          <w:ilvl w:val="0"/>
          <w:numId w:val="2"/>
        </w:numPr>
        <w:spacing w:line="360" w:lineRule="auto"/>
        <w:jc w:val="both"/>
        <w:rPr>
          <w:rFonts w:ascii="Arial" w:hAnsi="Arial" w:cs="Arial"/>
        </w:rPr>
      </w:pPr>
      <w:r>
        <w:rPr>
          <w:rFonts w:ascii="Arial" w:hAnsi="Arial" w:cs="Arial"/>
        </w:rPr>
        <w:t xml:space="preserve">It is recommended to continue with the effective and open communication between employees, departments and managers, in order to sustain Tesco’s business practices. </w:t>
      </w:r>
      <w:r w:rsidR="002C365E">
        <w:rPr>
          <w:rFonts w:ascii="Arial" w:hAnsi="Arial" w:cs="Arial"/>
        </w:rPr>
        <w:t>This is likely to help Tesco’s branding.</w:t>
      </w:r>
    </w:p>
    <w:p w14:paraId="39649E9F" w14:textId="15C21434" w:rsidR="00D44DD2" w:rsidRDefault="00D44DD2" w:rsidP="00D44DD2">
      <w:pPr>
        <w:pStyle w:val="ListParagraph"/>
        <w:numPr>
          <w:ilvl w:val="0"/>
          <w:numId w:val="2"/>
        </w:numPr>
        <w:spacing w:line="360" w:lineRule="auto"/>
        <w:jc w:val="both"/>
        <w:rPr>
          <w:rFonts w:ascii="Arial" w:hAnsi="Arial" w:cs="Arial"/>
        </w:rPr>
      </w:pPr>
      <w:r>
        <w:rPr>
          <w:rFonts w:ascii="Arial" w:hAnsi="Arial" w:cs="Arial"/>
        </w:rPr>
        <w:t xml:space="preserve">It is recommended to </w:t>
      </w:r>
      <w:r w:rsidR="002C365E">
        <w:rPr>
          <w:rFonts w:ascii="Arial" w:hAnsi="Arial" w:cs="Arial"/>
        </w:rPr>
        <w:t xml:space="preserve">put more accent and embrace digital learning and skills, including investing in training programmes and allowing greater access to learning platforms. This is likely to boost employee confidence and productivity. </w:t>
      </w:r>
    </w:p>
    <w:p w14:paraId="518DCDFB" w14:textId="037C6CC0" w:rsidR="002C365E" w:rsidRPr="00D44DD2" w:rsidRDefault="002C365E" w:rsidP="00D44DD2">
      <w:pPr>
        <w:pStyle w:val="ListParagraph"/>
        <w:numPr>
          <w:ilvl w:val="0"/>
          <w:numId w:val="2"/>
        </w:numPr>
        <w:spacing w:line="360" w:lineRule="auto"/>
        <w:jc w:val="both"/>
        <w:rPr>
          <w:rFonts w:ascii="Arial" w:hAnsi="Arial" w:cs="Arial"/>
        </w:rPr>
      </w:pPr>
      <w:r>
        <w:rPr>
          <w:rFonts w:ascii="Arial" w:hAnsi="Arial" w:cs="Arial"/>
        </w:rPr>
        <w:t xml:space="preserve">It is recommended to revise Tesco’s organisational culture and ensure that all employees feel safe, secure and included, with no discriminatory factors. This can increase employee retention. </w:t>
      </w:r>
    </w:p>
    <w:p w14:paraId="4938B87F" w14:textId="200AA932" w:rsidR="007A56DF" w:rsidRDefault="007A56DF" w:rsidP="003718F9">
      <w:pPr>
        <w:spacing w:line="360" w:lineRule="auto"/>
        <w:jc w:val="both"/>
        <w:rPr>
          <w:rFonts w:ascii="Arial" w:hAnsi="Arial" w:cs="Arial"/>
        </w:rPr>
      </w:pPr>
    </w:p>
    <w:p w14:paraId="54099A76" w14:textId="0F777CA8" w:rsidR="007A56DF" w:rsidRDefault="007A56DF" w:rsidP="003718F9">
      <w:pPr>
        <w:spacing w:line="360" w:lineRule="auto"/>
        <w:jc w:val="both"/>
        <w:rPr>
          <w:rFonts w:ascii="Arial" w:hAnsi="Arial" w:cs="Arial"/>
        </w:rPr>
      </w:pPr>
    </w:p>
    <w:p w14:paraId="75F6000F" w14:textId="796D4724" w:rsidR="007A56DF" w:rsidRDefault="007A56DF" w:rsidP="003718F9">
      <w:pPr>
        <w:spacing w:line="360" w:lineRule="auto"/>
        <w:jc w:val="both"/>
        <w:rPr>
          <w:rFonts w:ascii="Arial" w:hAnsi="Arial" w:cs="Arial"/>
        </w:rPr>
      </w:pPr>
    </w:p>
    <w:p w14:paraId="704F2E7B" w14:textId="77777777" w:rsidR="007A56DF" w:rsidRDefault="007A56DF" w:rsidP="003718F9">
      <w:pPr>
        <w:spacing w:line="360" w:lineRule="auto"/>
        <w:jc w:val="both"/>
        <w:rPr>
          <w:rFonts w:ascii="Arial" w:hAnsi="Arial" w:cs="Arial"/>
        </w:rPr>
      </w:pPr>
    </w:p>
    <w:p w14:paraId="5C706925" w14:textId="5F7E95AB" w:rsidR="008B1275" w:rsidRDefault="008B1275" w:rsidP="003718F9">
      <w:pPr>
        <w:spacing w:line="360" w:lineRule="auto"/>
        <w:jc w:val="both"/>
        <w:rPr>
          <w:rFonts w:ascii="Arial" w:hAnsi="Arial" w:cs="Arial"/>
        </w:rPr>
      </w:pPr>
    </w:p>
    <w:p w14:paraId="1640AA2C" w14:textId="34C7D1AE" w:rsidR="008B1275" w:rsidRDefault="008B1275" w:rsidP="00531B7D">
      <w:pPr>
        <w:pStyle w:val="Heading1"/>
      </w:pPr>
      <w:bookmarkStart w:id="27" w:name="_Toc235439683"/>
      <w:r>
        <w:lastRenderedPageBreak/>
        <w:t>The Conclusion</w:t>
      </w:r>
      <w:bookmarkEnd w:id="27"/>
      <w:r>
        <w:t xml:space="preserve"> </w:t>
      </w:r>
    </w:p>
    <w:p w14:paraId="70C3CA2A" w14:textId="54AE87BF" w:rsidR="008B1275" w:rsidRDefault="0030545C" w:rsidP="003718F9">
      <w:pPr>
        <w:spacing w:line="360" w:lineRule="auto"/>
        <w:jc w:val="both"/>
        <w:rPr>
          <w:rFonts w:ascii="Arial" w:hAnsi="Arial" w:cs="Arial"/>
        </w:rPr>
      </w:pPr>
      <w:r>
        <w:rPr>
          <w:rFonts w:ascii="Arial" w:hAnsi="Arial" w:cs="Arial"/>
        </w:rPr>
        <w:t xml:space="preserve">In conclusion, it is important to understand the implications, benefits and limitations that come with the HR practices, especially in today’s dynamic business environment. While Tesco has a long-standing success, it is recommended to continue with the sustainable practices to ensure that the business operates effectively, provides support to its employees, delivers the clients’ needs and makes a difference in the world. </w:t>
      </w:r>
    </w:p>
    <w:p w14:paraId="15F9A96A" w14:textId="25E4FA9C" w:rsidR="008B1275" w:rsidRDefault="008B1275" w:rsidP="003718F9">
      <w:pPr>
        <w:spacing w:line="360" w:lineRule="auto"/>
        <w:jc w:val="both"/>
        <w:rPr>
          <w:rFonts w:ascii="Arial" w:hAnsi="Arial" w:cs="Arial"/>
        </w:rPr>
      </w:pPr>
    </w:p>
    <w:p w14:paraId="5C6F07DD" w14:textId="2A8D9748" w:rsidR="008B1275" w:rsidRDefault="008B1275" w:rsidP="003718F9">
      <w:pPr>
        <w:spacing w:line="360" w:lineRule="auto"/>
        <w:jc w:val="both"/>
        <w:rPr>
          <w:rFonts w:ascii="Arial" w:hAnsi="Arial" w:cs="Arial"/>
        </w:rPr>
      </w:pPr>
    </w:p>
    <w:p w14:paraId="14F17183" w14:textId="6BDBF8F0" w:rsidR="008B1275" w:rsidRDefault="008B1275" w:rsidP="003718F9">
      <w:pPr>
        <w:spacing w:line="360" w:lineRule="auto"/>
        <w:jc w:val="both"/>
        <w:rPr>
          <w:rFonts w:ascii="Arial" w:hAnsi="Arial" w:cs="Arial"/>
        </w:rPr>
      </w:pPr>
    </w:p>
    <w:p w14:paraId="70E9F1CA" w14:textId="59EDD415" w:rsidR="00F6403A" w:rsidRDefault="00F6403A" w:rsidP="003718F9">
      <w:pPr>
        <w:spacing w:line="360" w:lineRule="auto"/>
        <w:jc w:val="both"/>
        <w:rPr>
          <w:rFonts w:ascii="Arial" w:hAnsi="Arial" w:cs="Arial"/>
        </w:rPr>
      </w:pPr>
    </w:p>
    <w:p w14:paraId="13EE13A8" w14:textId="2F74C855" w:rsidR="00F6403A" w:rsidRDefault="00F6403A" w:rsidP="003718F9">
      <w:pPr>
        <w:spacing w:line="360" w:lineRule="auto"/>
        <w:jc w:val="both"/>
        <w:rPr>
          <w:rFonts w:ascii="Arial" w:hAnsi="Arial" w:cs="Arial"/>
        </w:rPr>
      </w:pPr>
    </w:p>
    <w:p w14:paraId="2E36367A" w14:textId="01AABEA7" w:rsidR="00F6403A" w:rsidRDefault="00F6403A" w:rsidP="003718F9">
      <w:pPr>
        <w:spacing w:line="360" w:lineRule="auto"/>
        <w:jc w:val="both"/>
        <w:rPr>
          <w:rFonts w:ascii="Arial" w:hAnsi="Arial" w:cs="Arial"/>
        </w:rPr>
      </w:pPr>
    </w:p>
    <w:p w14:paraId="0E60C40B" w14:textId="707CE516" w:rsidR="008446AC" w:rsidRDefault="008446AC" w:rsidP="003718F9">
      <w:pPr>
        <w:spacing w:line="360" w:lineRule="auto"/>
        <w:jc w:val="both"/>
        <w:rPr>
          <w:rFonts w:ascii="Arial" w:hAnsi="Arial" w:cs="Arial"/>
        </w:rPr>
      </w:pPr>
    </w:p>
    <w:p w14:paraId="026D7E53" w14:textId="3D93D70C" w:rsidR="00531B7D" w:rsidRDefault="00531B7D" w:rsidP="003718F9">
      <w:pPr>
        <w:spacing w:line="360" w:lineRule="auto"/>
        <w:jc w:val="both"/>
        <w:rPr>
          <w:rFonts w:ascii="Arial" w:hAnsi="Arial" w:cs="Arial"/>
        </w:rPr>
      </w:pPr>
    </w:p>
    <w:p w14:paraId="6BADB73C" w14:textId="025B5B68" w:rsidR="00531B7D" w:rsidRDefault="00531B7D" w:rsidP="003718F9">
      <w:pPr>
        <w:spacing w:line="360" w:lineRule="auto"/>
        <w:jc w:val="both"/>
        <w:rPr>
          <w:rFonts w:ascii="Arial" w:hAnsi="Arial" w:cs="Arial"/>
        </w:rPr>
      </w:pPr>
    </w:p>
    <w:p w14:paraId="05CE59C2" w14:textId="58562B10" w:rsidR="00531B7D" w:rsidRDefault="00531B7D" w:rsidP="003718F9">
      <w:pPr>
        <w:spacing w:line="360" w:lineRule="auto"/>
        <w:jc w:val="both"/>
        <w:rPr>
          <w:rFonts w:ascii="Arial" w:hAnsi="Arial" w:cs="Arial"/>
        </w:rPr>
      </w:pPr>
    </w:p>
    <w:p w14:paraId="7CBEEF7F" w14:textId="43F6E53B" w:rsidR="00531B7D" w:rsidRDefault="00531B7D" w:rsidP="003718F9">
      <w:pPr>
        <w:spacing w:line="360" w:lineRule="auto"/>
        <w:jc w:val="both"/>
        <w:rPr>
          <w:rFonts w:ascii="Arial" w:hAnsi="Arial" w:cs="Arial"/>
        </w:rPr>
      </w:pPr>
    </w:p>
    <w:p w14:paraId="71C4D947" w14:textId="27D0789F" w:rsidR="00531B7D" w:rsidRDefault="00531B7D" w:rsidP="003718F9">
      <w:pPr>
        <w:spacing w:line="360" w:lineRule="auto"/>
        <w:jc w:val="both"/>
        <w:rPr>
          <w:rFonts w:ascii="Arial" w:hAnsi="Arial" w:cs="Arial"/>
        </w:rPr>
      </w:pPr>
    </w:p>
    <w:p w14:paraId="03B0411C" w14:textId="1BBE7E61" w:rsidR="00531B7D" w:rsidRDefault="00531B7D" w:rsidP="003718F9">
      <w:pPr>
        <w:spacing w:line="360" w:lineRule="auto"/>
        <w:jc w:val="both"/>
        <w:rPr>
          <w:rFonts w:ascii="Arial" w:hAnsi="Arial" w:cs="Arial"/>
        </w:rPr>
      </w:pPr>
    </w:p>
    <w:p w14:paraId="76031358" w14:textId="6F0A1B70" w:rsidR="00531B7D" w:rsidRDefault="00531B7D" w:rsidP="003718F9">
      <w:pPr>
        <w:spacing w:line="360" w:lineRule="auto"/>
        <w:jc w:val="both"/>
        <w:rPr>
          <w:rFonts w:ascii="Arial" w:hAnsi="Arial" w:cs="Arial"/>
        </w:rPr>
      </w:pPr>
    </w:p>
    <w:p w14:paraId="71CB9D48" w14:textId="2B5DCE44" w:rsidR="00531B7D" w:rsidRDefault="00531B7D" w:rsidP="003718F9">
      <w:pPr>
        <w:spacing w:line="360" w:lineRule="auto"/>
        <w:jc w:val="both"/>
        <w:rPr>
          <w:rFonts w:ascii="Arial" w:hAnsi="Arial" w:cs="Arial"/>
        </w:rPr>
      </w:pPr>
    </w:p>
    <w:p w14:paraId="48BECAF6" w14:textId="5A7D2B6A" w:rsidR="00531B7D" w:rsidRDefault="00531B7D" w:rsidP="003718F9">
      <w:pPr>
        <w:spacing w:line="360" w:lineRule="auto"/>
        <w:jc w:val="both"/>
        <w:rPr>
          <w:rFonts w:ascii="Arial" w:hAnsi="Arial" w:cs="Arial"/>
        </w:rPr>
      </w:pPr>
    </w:p>
    <w:p w14:paraId="0EF75881" w14:textId="420AFBEB" w:rsidR="00531B7D" w:rsidRDefault="00531B7D" w:rsidP="003718F9">
      <w:pPr>
        <w:spacing w:line="360" w:lineRule="auto"/>
        <w:jc w:val="both"/>
        <w:rPr>
          <w:rFonts w:ascii="Arial" w:hAnsi="Arial" w:cs="Arial"/>
        </w:rPr>
      </w:pPr>
    </w:p>
    <w:p w14:paraId="3A6F42E8" w14:textId="5966A4A2" w:rsidR="00531B7D" w:rsidRDefault="00531B7D" w:rsidP="003718F9">
      <w:pPr>
        <w:spacing w:line="360" w:lineRule="auto"/>
        <w:jc w:val="both"/>
        <w:rPr>
          <w:rFonts w:ascii="Arial" w:hAnsi="Arial" w:cs="Arial"/>
        </w:rPr>
      </w:pPr>
    </w:p>
    <w:p w14:paraId="51C6B956" w14:textId="4FC0F3F4" w:rsidR="00531B7D" w:rsidRDefault="00531B7D" w:rsidP="003718F9">
      <w:pPr>
        <w:spacing w:line="360" w:lineRule="auto"/>
        <w:jc w:val="both"/>
        <w:rPr>
          <w:rFonts w:ascii="Arial" w:hAnsi="Arial" w:cs="Arial"/>
        </w:rPr>
      </w:pPr>
    </w:p>
    <w:p w14:paraId="385BBE12" w14:textId="329777A1" w:rsidR="00531B7D" w:rsidRDefault="00531B7D" w:rsidP="003718F9">
      <w:pPr>
        <w:spacing w:line="360" w:lineRule="auto"/>
        <w:jc w:val="both"/>
        <w:rPr>
          <w:rFonts w:ascii="Arial" w:hAnsi="Arial" w:cs="Arial"/>
        </w:rPr>
      </w:pPr>
    </w:p>
    <w:p w14:paraId="77D53314" w14:textId="49156D11" w:rsidR="00531B7D" w:rsidRDefault="00531B7D" w:rsidP="003718F9">
      <w:pPr>
        <w:spacing w:line="360" w:lineRule="auto"/>
        <w:jc w:val="both"/>
        <w:rPr>
          <w:rFonts w:ascii="Arial" w:hAnsi="Arial" w:cs="Arial"/>
        </w:rPr>
      </w:pPr>
    </w:p>
    <w:p w14:paraId="5606071B" w14:textId="404B8028" w:rsidR="00531B7D" w:rsidRDefault="00531B7D" w:rsidP="003718F9">
      <w:pPr>
        <w:spacing w:line="360" w:lineRule="auto"/>
        <w:jc w:val="both"/>
        <w:rPr>
          <w:rFonts w:ascii="Arial" w:hAnsi="Arial" w:cs="Arial"/>
        </w:rPr>
      </w:pPr>
    </w:p>
    <w:p w14:paraId="2B806735" w14:textId="78042C93" w:rsidR="00531B7D" w:rsidRDefault="00531B7D" w:rsidP="003718F9">
      <w:pPr>
        <w:spacing w:line="360" w:lineRule="auto"/>
        <w:jc w:val="both"/>
        <w:rPr>
          <w:rFonts w:ascii="Arial" w:hAnsi="Arial" w:cs="Arial"/>
        </w:rPr>
      </w:pPr>
    </w:p>
    <w:p w14:paraId="532EF8D0" w14:textId="4C0C35AE" w:rsidR="00531B7D" w:rsidRDefault="00531B7D" w:rsidP="003718F9">
      <w:pPr>
        <w:spacing w:line="360" w:lineRule="auto"/>
        <w:jc w:val="both"/>
        <w:rPr>
          <w:rFonts w:ascii="Arial" w:hAnsi="Arial" w:cs="Arial"/>
        </w:rPr>
      </w:pPr>
    </w:p>
    <w:p w14:paraId="0B742031" w14:textId="77777777" w:rsidR="00531B7D" w:rsidRDefault="00531B7D" w:rsidP="003718F9">
      <w:pPr>
        <w:spacing w:line="360" w:lineRule="auto"/>
        <w:jc w:val="both"/>
        <w:rPr>
          <w:rFonts w:ascii="Arial" w:hAnsi="Arial" w:cs="Arial"/>
        </w:rPr>
      </w:pPr>
    </w:p>
    <w:p w14:paraId="088F543F" w14:textId="77777777" w:rsidR="008446AC" w:rsidRDefault="008446AC" w:rsidP="003718F9">
      <w:pPr>
        <w:spacing w:line="360" w:lineRule="auto"/>
        <w:jc w:val="both"/>
        <w:rPr>
          <w:rFonts w:ascii="Arial" w:hAnsi="Arial" w:cs="Arial"/>
        </w:rPr>
      </w:pPr>
    </w:p>
    <w:p w14:paraId="43F211C5" w14:textId="5394F4D1" w:rsidR="008B1275" w:rsidRDefault="008B1275" w:rsidP="00531B7D">
      <w:pPr>
        <w:pStyle w:val="Heading1"/>
      </w:pPr>
      <w:bookmarkStart w:id="28" w:name="_Toc235439684"/>
      <w:r>
        <w:lastRenderedPageBreak/>
        <w:t>The Reference List</w:t>
      </w:r>
      <w:bookmarkEnd w:id="28"/>
      <w:r>
        <w:t xml:space="preserve"> </w:t>
      </w:r>
    </w:p>
    <w:p w14:paraId="1480EA38" w14:textId="30A61639" w:rsidR="00BA3078" w:rsidRDefault="00BA3078" w:rsidP="003718F9">
      <w:pPr>
        <w:spacing w:line="360" w:lineRule="auto"/>
        <w:jc w:val="both"/>
        <w:rPr>
          <w:rFonts w:ascii="Arial" w:hAnsi="Arial" w:cs="Arial"/>
        </w:rPr>
      </w:pPr>
    </w:p>
    <w:p w14:paraId="6EAF652B" w14:textId="27913964" w:rsidR="00BA3078" w:rsidRDefault="00BA3078" w:rsidP="00531B7D">
      <w:pPr>
        <w:rPr>
          <w:rFonts w:ascii="Arial" w:hAnsi="Arial" w:cs="Arial"/>
        </w:rPr>
      </w:pPr>
      <w:r>
        <w:rPr>
          <w:rFonts w:ascii="Arial" w:hAnsi="Arial" w:cs="Arial"/>
        </w:rPr>
        <w:t xml:space="preserve">ACCA, (2026), </w:t>
      </w:r>
      <w:r>
        <w:rPr>
          <w:rFonts w:ascii="Arial" w:hAnsi="Arial" w:cs="Arial"/>
          <w:i/>
          <w:iCs/>
        </w:rPr>
        <w:t xml:space="preserve">‘’Reward schemes for employees and management’’, </w:t>
      </w:r>
      <w:r>
        <w:rPr>
          <w:rFonts w:ascii="Arial" w:hAnsi="Arial" w:cs="Arial"/>
        </w:rPr>
        <w:t xml:space="preserve">[online] available on: </w:t>
      </w:r>
      <w:hyperlink r:id="rId10" w:history="1">
        <w:r w:rsidRPr="006A17CD">
          <w:rPr>
            <w:rStyle w:val="Hyperlink"/>
            <w:rFonts w:ascii="Arial" w:hAnsi="Arial" w:cs="Arial"/>
          </w:rPr>
          <w:t>https://www.accaglobal.com/gb/en/student/exam-support-resources/professional-exams-study-resources/p5/technical-articles/reward-schemes-for-employees-and-management.html</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6AA2CFC" w14:textId="01CC058D" w:rsidR="007A0E3A" w:rsidRDefault="007A0E3A" w:rsidP="00531B7D">
      <w:pPr>
        <w:rPr>
          <w:rFonts w:ascii="Arial" w:hAnsi="Arial" w:cs="Arial"/>
        </w:rPr>
      </w:pPr>
    </w:p>
    <w:p w14:paraId="0AFD9BA9" w14:textId="7EC22997" w:rsidR="001C7AD6" w:rsidRPr="001C7AD6" w:rsidRDefault="001C7AD6" w:rsidP="00531B7D">
      <w:pPr>
        <w:rPr>
          <w:rFonts w:ascii="Arial" w:hAnsi="Arial" w:cs="Arial"/>
        </w:rPr>
      </w:pPr>
      <w:r>
        <w:rPr>
          <w:rFonts w:ascii="Arial" w:hAnsi="Arial" w:cs="Arial"/>
        </w:rPr>
        <w:t xml:space="preserve">CIPD, (2026), </w:t>
      </w:r>
      <w:r>
        <w:rPr>
          <w:rFonts w:ascii="Arial" w:hAnsi="Arial" w:cs="Arial"/>
          <w:i/>
          <w:iCs/>
        </w:rPr>
        <w:t xml:space="preserve">‘’Role of HR in selecting and developing senior leaders’’, </w:t>
      </w:r>
      <w:r>
        <w:rPr>
          <w:rFonts w:ascii="Arial" w:hAnsi="Arial" w:cs="Arial"/>
        </w:rPr>
        <w:t xml:space="preserve">[online] available on: </w:t>
      </w:r>
      <w:hyperlink r:id="rId11" w:history="1">
        <w:r w:rsidRPr="006A17CD">
          <w:rPr>
            <w:rStyle w:val="Hyperlink"/>
            <w:rFonts w:ascii="Arial" w:hAnsi="Arial" w:cs="Arial"/>
          </w:rPr>
          <w:t>https://www.cipd.org/globalassets/media/knowledge/knowledge-hub/reports/2025-pdfs/8905-role-of-hr-selecting-developing-leaders.pdf</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7AC8DE4" w14:textId="77777777" w:rsidR="001C7AD6" w:rsidRDefault="001C7AD6" w:rsidP="00531B7D">
      <w:pPr>
        <w:rPr>
          <w:rFonts w:ascii="Arial" w:hAnsi="Arial" w:cs="Arial"/>
        </w:rPr>
      </w:pPr>
    </w:p>
    <w:p w14:paraId="4F8997CB" w14:textId="1C7A88D3" w:rsidR="007A0E3A" w:rsidRDefault="007A0E3A" w:rsidP="00531B7D">
      <w:pPr>
        <w:rPr>
          <w:rFonts w:ascii="Arial" w:hAnsi="Arial" w:cs="Arial"/>
        </w:rPr>
      </w:pPr>
      <w:r>
        <w:rPr>
          <w:rFonts w:ascii="Arial" w:hAnsi="Arial" w:cs="Arial"/>
        </w:rPr>
        <w:t xml:space="preserve">Chang, E., (2026), </w:t>
      </w:r>
      <w:r>
        <w:rPr>
          <w:rFonts w:ascii="Arial" w:hAnsi="Arial" w:cs="Arial"/>
          <w:i/>
          <w:iCs/>
        </w:rPr>
        <w:t xml:space="preserve">‘’How fast are AI companies evolving? Check this out.’’, </w:t>
      </w:r>
      <w:r>
        <w:rPr>
          <w:rFonts w:ascii="Arial" w:hAnsi="Arial" w:cs="Arial"/>
        </w:rPr>
        <w:t xml:space="preserve">[online] available on: </w:t>
      </w:r>
      <w:hyperlink r:id="rId12" w:history="1">
        <w:r w:rsidRPr="006A17CD">
          <w:rPr>
            <w:rStyle w:val="Hyperlink"/>
            <w:rFonts w:ascii="Arial" w:hAnsi="Arial" w:cs="Arial"/>
          </w:rPr>
          <w:t>https://www.hbs.edu/bigs/perplexity-aravind-srinivas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3DFB689" w14:textId="62A628C9" w:rsidR="00DA15C4" w:rsidRDefault="00DA15C4" w:rsidP="00531B7D">
      <w:pPr>
        <w:rPr>
          <w:rFonts w:ascii="Arial" w:hAnsi="Arial" w:cs="Arial"/>
        </w:rPr>
      </w:pPr>
    </w:p>
    <w:p w14:paraId="1B779444" w14:textId="330F7806" w:rsidR="00D442A2" w:rsidRDefault="00D442A2" w:rsidP="00531B7D">
      <w:pPr>
        <w:rPr>
          <w:rFonts w:ascii="Arial" w:hAnsi="Arial" w:cs="Arial"/>
        </w:rPr>
      </w:pPr>
      <w:r>
        <w:rPr>
          <w:rFonts w:ascii="Arial" w:hAnsi="Arial" w:cs="Arial"/>
        </w:rPr>
        <w:t xml:space="preserve">Clustre, (2026), </w:t>
      </w:r>
      <w:r>
        <w:rPr>
          <w:rFonts w:ascii="Arial" w:hAnsi="Arial" w:cs="Arial"/>
          <w:i/>
          <w:iCs/>
        </w:rPr>
        <w:t xml:space="preserve">‘’Breakfast Seminar with Tesco – supporting colleagues with Conversational AI’’, </w:t>
      </w:r>
      <w:r>
        <w:rPr>
          <w:rFonts w:ascii="Arial" w:hAnsi="Arial" w:cs="Arial"/>
        </w:rPr>
        <w:t xml:space="preserve">[online] available on: </w:t>
      </w:r>
      <w:hyperlink r:id="rId13" w:history="1">
        <w:r w:rsidRPr="006A17CD">
          <w:rPr>
            <w:rStyle w:val="Hyperlink"/>
            <w:rFonts w:ascii="Arial" w:hAnsi="Arial" w:cs="Arial"/>
          </w:rPr>
          <w:t>https://www.clustre.net/bb-tesco/</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737C4F53" w14:textId="02FC187E" w:rsidR="002E2DF4" w:rsidRDefault="002E2DF4" w:rsidP="00531B7D">
      <w:pPr>
        <w:rPr>
          <w:rFonts w:ascii="Arial" w:hAnsi="Arial" w:cs="Arial"/>
        </w:rPr>
      </w:pPr>
    </w:p>
    <w:p w14:paraId="1C445EA3" w14:textId="74EDDD7E" w:rsidR="002E2DF4" w:rsidRPr="002E2DF4" w:rsidRDefault="002E2DF4" w:rsidP="00531B7D">
      <w:pPr>
        <w:rPr>
          <w:rFonts w:ascii="Arial" w:hAnsi="Arial" w:cs="Arial"/>
        </w:rPr>
      </w:pPr>
      <w:r>
        <w:rPr>
          <w:rFonts w:ascii="Arial" w:hAnsi="Arial" w:cs="Arial"/>
        </w:rPr>
        <w:t xml:space="preserve">Cherry, K., (2026), </w:t>
      </w:r>
      <w:r>
        <w:rPr>
          <w:rFonts w:ascii="Arial" w:hAnsi="Arial" w:cs="Arial"/>
          <w:i/>
          <w:iCs/>
        </w:rPr>
        <w:t xml:space="preserve">‘’How Maslow’s hierarchy of needs explains human motivation’’, </w:t>
      </w:r>
      <w:r>
        <w:rPr>
          <w:rFonts w:ascii="Arial" w:hAnsi="Arial" w:cs="Arial"/>
        </w:rPr>
        <w:t xml:space="preserve">[online] available on: </w:t>
      </w:r>
      <w:hyperlink r:id="rId14" w:history="1">
        <w:r w:rsidRPr="006A17CD">
          <w:rPr>
            <w:rStyle w:val="Hyperlink"/>
            <w:rFonts w:ascii="Arial" w:hAnsi="Arial" w:cs="Arial"/>
          </w:rPr>
          <w:t>https://www.verywellmind.com/what-is-maslows-hierarchy-of-needs-4136760</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43DBCF22" w14:textId="77777777" w:rsidR="00D442A2" w:rsidRDefault="00D442A2" w:rsidP="00531B7D">
      <w:pPr>
        <w:rPr>
          <w:rFonts w:ascii="Arial" w:hAnsi="Arial" w:cs="Arial"/>
        </w:rPr>
      </w:pPr>
    </w:p>
    <w:p w14:paraId="3195438B" w14:textId="51DF1E1A" w:rsidR="00046564" w:rsidRPr="00046564" w:rsidRDefault="00046564" w:rsidP="00531B7D">
      <w:pPr>
        <w:rPr>
          <w:rFonts w:ascii="Arial" w:hAnsi="Arial" w:cs="Arial"/>
        </w:rPr>
      </w:pPr>
      <w:r>
        <w:rPr>
          <w:rFonts w:ascii="Arial" w:hAnsi="Arial" w:cs="Arial"/>
        </w:rPr>
        <w:t xml:space="preserve">EBM, (2026), </w:t>
      </w:r>
      <w:r>
        <w:rPr>
          <w:rFonts w:ascii="Arial" w:hAnsi="Arial" w:cs="Arial"/>
          <w:i/>
          <w:iCs/>
        </w:rPr>
        <w:t xml:space="preserve">‘’Tesco: Tess Bot’’, </w:t>
      </w:r>
      <w:r>
        <w:rPr>
          <w:rFonts w:ascii="Arial" w:hAnsi="Arial" w:cs="Arial"/>
        </w:rPr>
        <w:t xml:space="preserve">[online] available on: </w:t>
      </w:r>
      <w:hyperlink r:id="rId15" w:history="1">
        <w:r w:rsidRPr="006A17CD">
          <w:rPr>
            <w:rStyle w:val="Hyperlink"/>
            <w:rFonts w:ascii="Arial" w:hAnsi="Arial" w:cs="Arial"/>
          </w:rPr>
          <w:t>https://ebm.ai/tesco/</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43CBCBD2" w14:textId="092845FC" w:rsidR="00046564" w:rsidRDefault="00046564" w:rsidP="00531B7D">
      <w:pPr>
        <w:rPr>
          <w:rFonts w:ascii="Arial" w:hAnsi="Arial" w:cs="Arial"/>
        </w:rPr>
      </w:pPr>
    </w:p>
    <w:p w14:paraId="69117836" w14:textId="20819586" w:rsidR="00FD4776" w:rsidRDefault="00FD4776" w:rsidP="00531B7D">
      <w:pPr>
        <w:rPr>
          <w:rFonts w:ascii="Arial" w:hAnsi="Arial" w:cs="Arial"/>
        </w:rPr>
      </w:pPr>
      <w:r>
        <w:rPr>
          <w:rFonts w:ascii="Arial" w:hAnsi="Arial" w:cs="Arial"/>
        </w:rPr>
        <w:t xml:space="preserve">DRP, (2026), </w:t>
      </w:r>
      <w:r>
        <w:rPr>
          <w:rFonts w:ascii="Arial" w:hAnsi="Arial" w:cs="Arial"/>
          <w:i/>
          <w:iCs/>
        </w:rPr>
        <w:t xml:space="preserve">‘’Tesco’’, </w:t>
      </w:r>
      <w:r>
        <w:rPr>
          <w:rFonts w:ascii="Arial" w:hAnsi="Arial" w:cs="Arial"/>
        </w:rPr>
        <w:t xml:space="preserve">[online] available on: </w:t>
      </w:r>
      <w:hyperlink r:id="rId16" w:history="1">
        <w:r w:rsidRPr="006A17CD">
          <w:rPr>
            <w:rStyle w:val="Hyperlink"/>
            <w:rFonts w:ascii="Arial" w:hAnsi="Arial" w:cs="Arial"/>
          </w:rPr>
          <w:t>https://www.drpgroup.com/drpgfilm/our-work/diversity-and-inclusion-film-tesco</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651F213" w14:textId="30C085D1" w:rsidR="008A6A17" w:rsidRDefault="008A6A17" w:rsidP="00531B7D">
      <w:pPr>
        <w:rPr>
          <w:rFonts w:ascii="Arial" w:hAnsi="Arial" w:cs="Arial"/>
        </w:rPr>
      </w:pPr>
    </w:p>
    <w:p w14:paraId="64DA5E44" w14:textId="1356E3F9" w:rsidR="008A6A17" w:rsidRPr="008A6A17" w:rsidRDefault="008A6A17" w:rsidP="00531B7D">
      <w:pPr>
        <w:rPr>
          <w:rFonts w:ascii="Arial" w:hAnsi="Arial" w:cs="Arial"/>
        </w:rPr>
      </w:pPr>
      <w:r>
        <w:rPr>
          <w:rFonts w:ascii="Arial" w:hAnsi="Arial" w:cs="Arial"/>
        </w:rPr>
        <w:t>Grupa Spotkanie</w:t>
      </w:r>
      <w:r>
        <w:rPr>
          <w:rFonts w:ascii="Arial" w:hAnsi="Arial" w:cs="Arial"/>
        </w:rPr>
        <w:t xml:space="preserve">, (2026), </w:t>
      </w:r>
      <w:r>
        <w:rPr>
          <w:rFonts w:ascii="Arial" w:hAnsi="Arial" w:cs="Arial"/>
          <w:i/>
          <w:iCs/>
        </w:rPr>
        <w:t xml:space="preserve">‘’Weekly team meetings – why is it worth it? How to conduct effective meetings?’’, </w:t>
      </w:r>
      <w:r>
        <w:rPr>
          <w:rFonts w:ascii="Arial" w:hAnsi="Arial" w:cs="Arial"/>
        </w:rPr>
        <w:t xml:space="preserve">[online] available on: </w:t>
      </w:r>
      <w:hyperlink r:id="rId17" w:history="1">
        <w:r w:rsidRPr="006A17CD">
          <w:rPr>
            <w:rStyle w:val="Hyperlink"/>
            <w:rFonts w:ascii="Arial" w:hAnsi="Arial" w:cs="Arial"/>
          </w:rPr>
          <w:t>https://grupaspotkanie.pl/en/blog/weekly-team-meetings/</w:t>
        </w:r>
      </w:hyperlink>
      <w:r>
        <w:rPr>
          <w:rFonts w:ascii="Arial" w:hAnsi="Arial" w:cs="Arial"/>
        </w:rPr>
        <w:t xml:space="preserve">  ,</w:t>
      </w:r>
      <w:r>
        <w:rPr>
          <w:rFonts w:ascii="Arial" w:hAnsi="Arial" w:cs="Arial"/>
          <w:i/>
          <w:iCs/>
        </w:rPr>
        <w:t xml:space="preserve">last accessed on </w:t>
      </w:r>
      <w:r>
        <w:rPr>
          <w:rFonts w:ascii="Arial" w:hAnsi="Arial" w:cs="Arial"/>
        </w:rPr>
        <w:t xml:space="preserve">10 July 2026. </w:t>
      </w:r>
    </w:p>
    <w:p w14:paraId="4187933C" w14:textId="77777777" w:rsidR="00FD4776" w:rsidRDefault="00FD4776" w:rsidP="00531B7D">
      <w:pPr>
        <w:rPr>
          <w:rFonts w:ascii="Arial" w:hAnsi="Arial" w:cs="Arial"/>
        </w:rPr>
      </w:pPr>
    </w:p>
    <w:p w14:paraId="03533309" w14:textId="76B461F3" w:rsidR="00DA15C4" w:rsidRDefault="00DA15C4" w:rsidP="00531B7D">
      <w:pPr>
        <w:rPr>
          <w:rFonts w:ascii="Arial" w:hAnsi="Arial" w:cs="Arial"/>
        </w:rPr>
      </w:pPr>
      <w:r>
        <w:rPr>
          <w:rFonts w:ascii="Arial" w:hAnsi="Arial" w:cs="Arial"/>
        </w:rPr>
        <w:t>Hargreaves</w:t>
      </w:r>
      <w:r>
        <w:rPr>
          <w:rFonts w:ascii="Arial" w:hAnsi="Arial" w:cs="Arial"/>
        </w:rPr>
        <w:t xml:space="preserve">, L., (2025), </w:t>
      </w:r>
      <w:r>
        <w:rPr>
          <w:rFonts w:ascii="Arial" w:hAnsi="Arial" w:cs="Arial"/>
          <w:i/>
          <w:iCs/>
        </w:rPr>
        <w:t xml:space="preserve">‘’How Tesco is shaping the future of in-store technology’’, </w:t>
      </w:r>
      <w:r>
        <w:rPr>
          <w:rFonts w:ascii="Arial" w:hAnsi="Arial" w:cs="Arial"/>
        </w:rPr>
        <w:t xml:space="preserve">[online] available on: </w:t>
      </w:r>
      <w:hyperlink r:id="rId18" w:history="1">
        <w:r w:rsidRPr="006A17CD">
          <w:rPr>
            <w:rStyle w:val="Hyperlink"/>
            <w:rFonts w:ascii="Arial" w:hAnsi="Arial" w:cs="Arial"/>
          </w:rPr>
          <w:t>https://supplychaindigital.com/news/tesco-future-of-in-store-tech</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11EA1A4" w14:textId="0F2BB585" w:rsidR="008B028F" w:rsidRDefault="008B028F" w:rsidP="00531B7D">
      <w:pPr>
        <w:rPr>
          <w:rFonts w:ascii="Arial" w:hAnsi="Arial" w:cs="Arial"/>
        </w:rPr>
      </w:pPr>
    </w:p>
    <w:p w14:paraId="1ADF77DA" w14:textId="00958938" w:rsidR="008B028F" w:rsidRPr="008B028F" w:rsidRDefault="008B028F" w:rsidP="00531B7D">
      <w:pPr>
        <w:rPr>
          <w:rFonts w:ascii="Arial" w:hAnsi="Arial" w:cs="Arial"/>
        </w:rPr>
      </w:pPr>
      <w:r>
        <w:rPr>
          <w:rFonts w:ascii="Arial" w:hAnsi="Arial" w:cs="Arial"/>
        </w:rPr>
        <w:t xml:space="preserve">Indeed, (2026), </w:t>
      </w:r>
      <w:r>
        <w:rPr>
          <w:rFonts w:ascii="Arial" w:hAnsi="Arial" w:cs="Arial"/>
          <w:i/>
          <w:iCs/>
        </w:rPr>
        <w:t xml:space="preserve">‘’7 important departments in HR’’, </w:t>
      </w:r>
      <w:r>
        <w:rPr>
          <w:rFonts w:ascii="Arial" w:hAnsi="Arial" w:cs="Arial"/>
        </w:rPr>
        <w:t xml:space="preserve">[online] available on: </w:t>
      </w:r>
      <w:hyperlink r:id="rId19" w:history="1">
        <w:r w:rsidRPr="006A17CD">
          <w:rPr>
            <w:rStyle w:val="Hyperlink"/>
            <w:rFonts w:ascii="Arial" w:hAnsi="Arial" w:cs="Arial"/>
          </w:rPr>
          <w:t>https://ca.indeed.com/career-advice/career-development/departments-in-hr</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23955DE" w14:textId="0C9FFBE5" w:rsidR="00341192" w:rsidRDefault="00341192" w:rsidP="00531B7D">
      <w:pPr>
        <w:rPr>
          <w:rFonts w:ascii="Arial" w:hAnsi="Arial" w:cs="Arial"/>
        </w:rPr>
      </w:pPr>
    </w:p>
    <w:p w14:paraId="708F3649" w14:textId="7B2CED1A" w:rsidR="00341192" w:rsidRPr="00341192" w:rsidRDefault="00341192" w:rsidP="00531B7D">
      <w:pPr>
        <w:rPr>
          <w:rFonts w:ascii="Arial" w:hAnsi="Arial" w:cs="Arial"/>
        </w:rPr>
      </w:pPr>
      <w:r>
        <w:rPr>
          <w:rFonts w:ascii="Arial" w:hAnsi="Arial" w:cs="Arial"/>
        </w:rPr>
        <w:t xml:space="preserve">IPD, (2026), </w:t>
      </w:r>
      <w:r>
        <w:rPr>
          <w:rFonts w:ascii="Arial" w:hAnsi="Arial" w:cs="Arial"/>
          <w:i/>
          <w:iCs/>
        </w:rPr>
        <w:t xml:space="preserve">‘’Do organisations legally have to complete diversity, equity and inclusion training?’’, </w:t>
      </w:r>
      <w:r>
        <w:rPr>
          <w:rFonts w:ascii="Arial" w:hAnsi="Arial" w:cs="Arial"/>
        </w:rPr>
        <w:t xml:space="preserve">[online] available on: </w:t>
      </w:r>
      <w:hyperlink r:id="rId20" w:history="1">
        <w:r w:rsidRPr="006A17CD">
          <w:rPr>
            <w:rStyle w:val="Hyperlink"/>
            <w:rFonts w:ascii="Arial" w:hAnsi="Arial" w:cs="Arial"/>
          </w:rPr>
          <w:t>https://inpd.co.uk/is-diversity-equity-and-inclusion-training-a-legal-requirement</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4ADF43D9" w14:textId="723AC567" w:rsidR="000C0B61" w:rsidRDefault="000C0B61" w:rsidP="00531B7D">
      <w:pPr>
        <w:rPr>
          <w:rFonts w:ascii="Arial" w:hAnsi="Arial" w:cs="Arial"/>
        </w:rPr>
      </w:pPr>
    </w:p>
    <w:p w14:paraId="53B3FDFF" w14:textId="15C74960" w:rsidR="000C0B61" w:rsidRDefault="000C0B61" w:rsidP="00531B7D">
      <w:pPr>
        <w:rPr>
          <w:rFonts w:ascii="Arial" w:hAnsi="Arial" w:cs="Arial"/>
        </w:rPr>
      </w:pPr>
      <w:r>
        <w:rPr>
          <w:rFonts w:ascii="Arial" w:hAnsi="Arial" w:cs="Arial"/>
        </w:rPr>
        <w:t xml:space="preserve">Jafferi, T., (2026), </w:t>
      </w:r>
      <w:r>
        <w:rPr>
          <w:rFonts w:ascii="Arial" w:hAnsi="Arial" w:cs="Arial"/>
          <w:i/>
          <w:iCs/>
        </w:rPr>
        <w:t xml:space="preserve">‘’The hidden crisis destroying organisational performance: how high turnover rates are silently sabotaging your business’’, </w:t>
      </w:r>
      <w:r>
        <w:rPr>
          <w:rFonts w:ascii="Arial" w:hAnsi="Arial" w:cs="Arial"/>
        </w:rPr>
        <w:t xml:space="preserve">[online] available on: </w:t>
      </w:r>
      <w:hyperlink r:id="rId21" w:history="1">
        <w:r w:rsidRPr="006A17CD">
          <w:rPr>
            <w:rStyle w:val="Hyperlink"/>
            <w:rFonts w:ascii="Arial" w:hAnsi="Arial" w:cs="Arial"/>
          </w:rPr>
          <w:t>https://happily.ai/blog/the-hidden-crisis-destroying-organizational-performance-how-high-turnover-rates-are-silently-sabotaging-your-business/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956A432" w14:textId="2BE5CE1C" w:rsidR="00F954A2" w:rsidRDefault="00F954A2" w:rsidP="00531B7D">
      <w:pPr>
        <w:rPr>
          <w:rFonts w:ascii="Arial" w:hAnsi="Arial" w:cs="Arial"/>
        </w:rPr>
      </w:pPr>
    </w:p>
    <w:p w14:paraId="2A20C7A3" w14:textId="546D8F58" w:rsidR="00F954A2" w:rsidRDefault="00F954A2" w:rsidP="00531B7D">
      <w:pPr>
        <w:rPr>
          <w:rFonts w:ascii="Arial" w:hAnsi="Arial" w:cs="Arial"/>
        </w:rPr>
      </w:pPr>
      <w:r>
        <w:rPr>
          <w:rFonts w:ascii="Arial" w:hAnsi="Arial" w:cs="Arial"/>
        </w:rPr>
        <w:t xml:space="preserve">Johns, M., (2024), </w:t>
      </w:r>
      <w:r>
        <w:rPr>
          <w:rFonts w:ascii="Arial" w:hAnsi="Arial" w:cs="Arial"/>
          <w:i/>
          <w:iCs/>
        </w:rPr>
        <w:t xml:space="preserve">‘’Inclusive hiring’’, </w:t>
      </w:r>
      <w:r>
        <w:rPr>
          <w:rFonts w:ascii="Arial" w:hAnsi="Arial" w:cs="Arial"/>
        </w:rPr>
        <w:t>[online] available on:</w:t>
      </w:r>
      <w:r w:rsidRPr="00F954A2">
        <w:t xml:space="preserve"> </w:t>
      </w:r>
      <w:hyperlink r:id="rId22" w:history="1">
        <w:r w:rsidRPr="006A17CD">
          <w:rPr>
            <w:rStyle w:val="Hyperlink"/>
            <w:rFonts w:ascii="Arial" w:hAnsi="Arial" w:cs="Arial"/>
          </w:rPr>
          <w:t>https://www.thomas.co/resources/type/hr-blog/inclusive-hiring-8-practices-you-should-implement</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A2110E4" w14:textId="3191C037" w:rsidR="00EB2641" w:rsidRDefault="00EB2641" w:rsidP="00531B7D">
      <w:pPr>
        <w:rPr>
          <w:rFonts w:ascii="Arial" w:hAnsi="Arial" w:cs="Arial"/>
        </w:rPr>
      </w:pPr>
    </w:p>
    <w:p w14:paraId="3F87B919" w14:textId="5C2F1EC3" w:rsidR="00EB2641" w:rsidRPr="00EB2641" w:rsidRDefault="00EB2641" w:rsidP="00531B7D">
      <w:pPr>
        <w:rPr>
          <w:rFonts w:ascii="Arial" w:hAnsi="Arial" w:cs="Arial"/>
        </w:rPr>
      </w:pPr>
      <w:r>
        <w:rPr>
          <w:rFonts w:ascii="Arial" w:hAnsi="Arial" w:cs="Arial"/>
        </w:rPr>
        <w:t xml:space="preserve">Kucher, S, (2023), </w:t>
      </w:r>
      <w:r>
        <w:rPr>
          <w:rFonts w:ascii="Arial" w:hAnsi="Arial" w:cs="Arial"/>
          <w:i/>
          <w:iCs/>
        </w:rPr>
        <w:t xml:space="preserve">‘’Performance measurement in business’’, </w:t>
      </w:r>
      <w:r>
        <w:rPr>
          <w:rFonts w:ascii="Arial" w:hAnsi="Arial" w:cs="Arial"/>
        </w:rPr>
        <w:t xml:space="preserve">[online] available on: </w:t>
      </w:r>
      <w:hyperlink r:id="rId23" w:history="1">
        <w:r w:rsidRPr="006A17CD">
          <w:rPr>
            <w:rStyle w:val="Hyperlink"/>
            <w:rFonts w:ascii="Arial" w:hAnsi="Arial" w:cs="Arial"/>
          </w:rPr>
          <w:t>https://www.simon-kucher.com/en/insights/performance-measurement-business-maximizing-revenue-and-efficiency</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570CD0F7" w14:textId="21B98A92" w:rsidR="004A517F" w:rsidRDefault="004A517F" w:rsidP="00531B7D">
      <w:pPr>
        <w:rPr>
          <w:rFonts w:ascii="Arial" w:hAnsi="Arial" w:cs="Arial"/>
        </w:rPr>
      </w:pPr>
    </w:p>
    <w:p w14:paraId="6605B9A9" w14:textId="09A1DC59" w:rsidR="004A517F" w:rsidRPr="004A517F" w:rsidRDefault="004A517F" w:rsidP="00531B7D">
      <w:pPr>
        <w:rPr>
          <w:rFonts w:ascii="Arial" w:hAnsi="Arial" w:cs="Arial"/>
        </w:rPr>
      </w:pPr>
      <w:r>
        <w:rPr>
          <w:rFonts w:ascii="Arial" w:hAnsi="Arial" w:cs="Arial"/>
        </w:rPr>
        <w:t xml:space="preserve">Moss, R., (2026), </w:t>
      </w:r>
      <w:r>
        <w:rPr>
          <w:rFonts w:ascii="Arial" w:hAnsi="Arial" w:cs="Arial"/>
          <w:i/>
          <w:iCs/>
        </w:rPr>
        <w:t xml:space="preserve">‘’Technology to drive gig-style working for Tesco staff’’, </w:t>
      </w:r>
      <w:r>
        <w:rPr>
          <w:rFonts w:ascii="Arial" w:hAnsi="Arial" w:cs="Arial"/>
        </w:rPr>
        <w:t xml:space="preserve">[online] available on: </w:t>
      </w:r>
      <w:hyperlink r:id="rId24" w:history="1">
        <w:r w:rsidRPr="006A17CD">
          <w:rPr>
            <w:rStyle w:val="Hyperlink"/>
            <w:rFonts w:ascii="Arial" w:hAnsi="Arial" w:cs="Arial"/>
          </w:rPr>
          <w:t>https://www.personneltoday.com/hr/technology-to-drive-gig-style-working-for-tesco-staff/</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489E16D" w14:textId="3899C27A" w:rsidR="004E7ADC" w:rsidRDefault="004E7ADC" w:rsidP="00531B7D">
      <w:pPr>
        <w:rPr>
          <w:rFonts w:ascii="Arial" w:hAnsi="Arial" w:cs="Arial"/>
        </w:rPr>
      </w:pPr>
    </w:p>
    <w:p w14:paraId="7DC69EC7" w14:textId="19C8721A" w:rsidR="004E7ADC" w:rsidRDefault="004E7ADC" w:rsidP="00531B7D">
      <w:pPr>
        <w:rPr>
          <w:rFonts w:ascii="Arial" w:hAnsi="Arial" w:cs="Arial"/>
        </w:rPr>
      </w:pPr>
      <w:r>
        <w:rPr>
          <w:rFonts w:ascii="Arial" w:hAnsi="Arial" w:cs="Arial"/>
        </w:rPr>
        <w:t xml:space="preserve">NWG, (2026), </w:t>
      </w:r>
      <w:r>
        <w:rPr>
          <w:rFonts w:ascii="Arial" w:hAnsi="Arial" w:cs="Arial"/>
          <w:i/>
          <w:iCs/>
        </w:rPr>
        <w:t xml:space="preserve">‘’Employee retention as a strategic imperative’’, </w:t>
      </w:r>
      <w:r>
        <w:rPr>
          <w:rFonts w:ascii="Arial" w:hAnsi="Arial" w:cs="Arial"/>
        </w:rPr>
        <w:t xml:space="preserve">[online] available on: </w:t>
      </w:r>
      <w:hyperlink r:id="rId25" w:history="1">
        <w:r w:rsidRPr="006A17CD">
          <w:rPr>
            <w:rStyle w:val="Hyperlink"/>
            <w:rFonts w:ascii="Arial" w:hAnsi="Arial" w:cs="Arial"/>
          </w:rPr>
          <w:t>https://www.nigelwright.com/uk/employee-retention-as-a-strategic-imperative</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39CE0F5C" w14:textId="313013F0" w:rsidR="00D91CD3" w:rsidRDefault="00D91CD3" w:rsidP="00531B7D">
      <w:pPr>
        <w:rPr>
          <w:rFonts w:ascii="Arial" w:hAnsi="Arial" w:cs="Arial"/>
        </w:rPr>
      </w:pPr>
    </w:p>
    <w:p w14:paraId="1C79BE06" w14:textId="038FAF8F" w:rsidR="00D91CD3" w:rsidRPr="00D91CD3" w:rsidRDefault="00D91CD3" w:rsidP="00531B7D">
      <w:pPr>
        <w:rPr>
          <w:rFonts w:ascii="Arial" w:hAnsi="Arial" w:cs="Arial"/>
        </w:rPr>
      </w:pPr>
      <w:proofErr w:type="spellStart"/>
      <w:r>
        <w:rPr>
          <w:rFonts w:ascii="Arial" w:hAnsi="Arial" w:cs="Arial"/>
        </w:rPr>
        <w:t>Orgvue</w:t>
      </w:r>
      <w:proofErr w:type="spellEnd"/>
      <w:r>
        <w:rPr>
          <w:rFonts w:ascii="Arial" w:hAnsi="Arial" w:cs="Arial"/>
        </w:rPr>
        <w:t xml:space="preserve">, (2026), </w:t>
      </w:r>
      <w:r>
        <w:rPr>
          <w:rFonts w:ascii="Arial" w:hAnsi="Arial" w:cs="Arial"/>
          <w:i/>
          <w:iCs/>
        </w:rPr>
        <w:t xml:space="preserve">‘’Organization </w:t>
      </w:r>
      <w:proofErr w:type="spellStart"/>
      <w:r>
        <w:rPr>
          <w:rFonts w:ascii="Arial" w:hAnsi="Arial" w:cs="Arial"/>
          <w:i/>
          <w:iCs/>
        </w:rPr>
        <w:t>modeling</w:t>
      </w:r>
      <w:proofErr w:type="spellEnd"/>
      <w:r>
        <w:rPr>
          <w:rFonts w:ascii="Arial" w:hAnsi="Arial" w:cs="Arial"/>
          <w:i/>
          <w:iCs/>
        </w:rPr>
        <w:t xml:space="preserve">’’, </w:t>
      </w:r>
      <w:r>
        <w:rPr>
          <w:rFonts w:ascii="Arial" w:hAnsi="Arial" w:cs="Arial"/>
        </w:rPr>
        <w:t xml:space="preserve">[online] available on: </w:t>
      </w:r>
      <w:hyperlink r:id="rId26" w:history="1">
        <w:r w:rsidRPr="006A17CD">
          <w:rPr>
            <w:rStyle w:val="Hyperlink"/>
            <w:rFonts w:ascii="Arial" w:hAnsi="Arial" w:cs="Arial"/>
          </w:rPr>
          <w:t>https://www.orgvue.com/solutions/organization-modeling/?kw=org%20effectiveness&amp;cpn=19771765439&amp;utm_term=org%20effectiveness_p&amp;utm_campaign=UK_OrgDesign&amp;utm_source=google&amp;utm_medium=cpc&amp;utm_content=EAIaIQobChMI_eSSq-zglQMVoZRQBh3nmAFQEAAYAyAAEgLK1PD_BwE&amp;hsa_acc=4960892548&amp;hsa_cam=19771765439&amp;hsa_grp=161110554443&amp;hsa_ad=721167691320&amp;hsa_src=g&amp;hsa_tgt=kwd-827766717346&amp;hsa_kw=org%20effectiveness&amp;hsa_mt=p&amp;hsa_net=adwords&amp;hsa_ver=3&amp;gad_source=1&amp;gad_campaignid=19771765439&amp;gbraid=0AAAAAD-_JV5UbC0GoXYm7OPnRPKqQQ5nX&amp;gclid=EAIaIQobChMI_eSSq-zglQMVoZRQBh3nmAFQEAAYAyAAEgLK1PD_BwE</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0FCF7D9" w14:textId="53BD0BBC" w:rsidR="002836A9" w:rsidRDefault="002836A9" w:rsidP="00531B7D">
      <w:pPr>
        <w:rPr>
          <w:rFonts w:ascii="Arial" w:hAnsi="Arial" w:cs="Arial"/>
        </w:rPr>
      </w:pPr>
    </w:p>
    <w:p w14:paraId="16780537" w14:textId="5873ACFC" w:rsidR="002836A9" w:rsidRPr="002836A9" w:rsidRDefault="002836A9" w:rsidP="00531B7D">
      <w:pPr>
        <w:rPr>
          <w:rFonts w:ascii="Arial" w:hAnsi="Arial" w:cs="Arial"/>
        </w:rPr>
      </w:pPr>
      <w:r>
        <w:rPr>
          <w:rFonts w:ascii="Arial" w:hAnsi="Arial" w:cs="Arial"/>
        </w:rPr>
        <w:t xml:space="preserve">Portfolio HR &amp; Reward, (2026), </w:t>
      </w:r>
      <w:r>
        <w:rPr>
          <w:rFonts w:ascii="Arial" w:hAnsi="Arial" w:cs="Arial"/>
          <w:i/>
          <w:iCs/>
        </w:rPr>
        <w:t xml:space="preserve">‘’Top 7 challenges in 2026)’’, </w:t>
      </w:r>
      <w:r>
        <w:rPr>
          <w:rFonts w:ascii="Arial" w:hAnsi="Arial" w:cs="Arial"/>
        </w:rPr>
        <w:t xml:space="preserve">[online] available on: </w:t>
      </w:r>
      <w:hyperlink r:id="rId27" w:history="1">
        <w:r w:rsidRPr="006A17CD">
          <w:rPr>
            <w:rStyle w:val="Hyperlink"/>
            <w:rFonts w:ascii="Arial" w:hAnsi="Arial" w:cs="Arial"/>
          </w:rPr>
          <w:t>https://www.theportfoliogroup.com/hr-challenges/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BC0235F" w14:textId="0519BEF8" w:rsidR="00F6403A" w:rsidRDefault="00F6403A" w:rsidP="00531B7D">
      <w:pPr>
        <w:rPr>
          <w:rFonts w:ascii="Arial" w:hAnsi="Arial" w:cs="Arial"/>
        </w:rPr>
      </w:pPr>
    </w:p>
    <w:p w14:paraId="47BFE033" w14:textId="66F9E8ED" w:rsidR="00F6403A" w:rsidRDefault="00F6403A" w:rsidP="00531B7D">
      <w:pPr>
        <w:rPr>
          <w:rFonts w:ascii="Arial" w:hAnsi="Arial" w:cs="Arial"/>
        </w:rPr>
      </w:pPr>
      <w:r>
        <w:rPr>
          <w:rFonts w:ascii="Arial" w:hAnsi="Arial" w:cs="Arial"/>
        </w:rPr>
        <w:t xml:space="preserve">University of Salford, (2026), </w:t>
      </w:r>
      <w:r>
        <w:rPr>
          <w:rFonts w:ascii="Arial" w:hAnsi="Arial" w:cs="Arial"/>
          <w:i/>
          <w:iCs/>
        </w:rPr>
        <w:t xml:space="preserve">‘’Business Style Reports’’, </w:t>
      </w:r>
      <w:r>
        <w:rPr>
          <w:rFonts w:ascii="Arial" w:hAnsi="Arial" w:cs="Arial"/>
        </w:rPr>
        <w:t xml:space="preserve">[online] available on: </w:t>
      </w:r>
      <w:hyperlink r:id="rId28" w:history="1">
        <w:r w:rsidRPr="006A17CD">
          <w:rPr>
            <w:rStyle w:val="Hyperlink"/>
            <w:rFonts w:ascii="Arial" w:hAnsi="Arial" w:cs="Arial"/>
          </w:rPr>
          <w:t>https://www.salford.ac.uk/sites/default/files/2024-12/Business_style_reports.pdf</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C69C2F0" w14:textId="206827D0" w:rsidR="00E84708" w:rsidRDefault="00E84708" w:rsidP="00531B7D">
      <w:pPr>
        <w:rPr>
          <w:rFonts w:ascii="Arial" w:hAnsi="Arial" w:cs="Arial"/>
        </w:rPr>
      </w:pPr>
    </w:p>
    <w:p w14:paraId="0DFE6BB5" w14:textId="3762D561" w:rsidR="00E84708" w:rsidRDefault="00E84708" w:rsidP="00531B7D">
      <w:pPr>
        <w:rPr>
          <w:rFonts w:ascii="Arial" w:hAnsi="Arial" w:cs="Arial"/>
        </w:rPr>
      </w:pPr>
      <w:r>
        <w:rPr>
          <w:rFonts w:ascii="Arial" w:hAnsi="Arial" w:cs="Arial"/>
        </w:rPr>
        <w:t xml:space="preserve">Tesco Plc, (2026), </w:t>
      </w:r>
      <w:r>
        <w:rPr>
          <w:rFonts w:ascii="Arial" w:hAnsi="Arial" w:cs="Arial"/>
          <w:i/>
          <w:iCs/>
        </w:rPr>
        <w:t xml:space="preserve">‘’About Us’’, </w:t>
      </w:r>
      <w:r>
        <w:rPr>
          <w:rFonts w:ascii="Arial" w:hAnsi="Arial" w:cs="Arial"/>
        </w:rPr>
        <w:t xml:space="preserve">[online] available on: </w:t>
      </w:r>
      <w:hyperlink r:id="rId29" w:history="1">
        <w:r w:rsidRPr="006A17CD">
          <w:rPr>
            <w:rStyle w:val="Hyperlink"/>
            <w:rFonts w:ascii="Arial" w:hAnsi="Arial" w:cs="Arial"/>
          </w:rPr>
          <w:t>https://www.tescoplc.com/about</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5A0BDEE" w14:textId="62A34F8A" w:rsidR="00DF418C" w:rsidRDefault="00DF418C" w:rsidP="00531B7D">
      <w:pPr>
        <w:rPr>
          <w:rFonts w:ascii="Arial" w:hAnsi="Arial" w:cs="Arial"/>
        </w:rPr>
      </w:pPr>
    </w:p>
    <w:p w14:paraId="2E2F598B" w14:textId="11986EAC" w:rsidR="00DF418C" w:rsidRDefault="00DF418C" w:rsidP="00531B7D">
      <w:pPr>
        <w:rPr>
          <w:rFonts w:ascii="Arial" w:hAnsi="Arial" w:cs="Arial"/>
        </w:rPr>
      </w:pPr>
      <w:r>
        <w:rPr>
          <w:rFonts w:ascii="Arial" w:hAnsi="Arial" w:cs="Arial"/>
        </w:rPr>
        <w:t xml:space="preserve">Tesco Plc, (2026), </w:t>
      </w:r>
      <w:r>
        <w:rPr>
          <w:rFonts w:ascii="Arial" w:hAnsi="Arial" w:cs="Arial"/>
          <w:i/>
          <w:iCs/>
        </w:rPr>
        <w:t xml:space="preserve">‘’Diversity, equity and inclusion’’, </w:t>
      </w:r>
      <w:r>
        <w:rPr>
          <w:rFonts w:ascii="Arial" w:hAnsi="Arial" w:cs="Arial"/>
        </w:rPr>
        <w:t xml:space="preserve">[online] available on: </w:t>
      </w:r>
      <w:hyperlink r:id="rId30" w:history="1">
        <w:r w:rsidRPr="006A17CD">
          <w:rPr>
            <w:rStyle w:val="Hyperlink"/>
            <w:rFonts w:ascii="Arial" w:hAnsi="Arial" w:cs="Arial"/>
          </w:rPr>
          <w:t>https://www.tescoplc.com/sustainability/colleagues/diversity-equity-and-inclusion</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FDA6878" w14:textId="18E68EF9" w:rsidR="0071058A" w:rsidRDefault="0071058A" w:rsidP="00531B7D">
      <w:pPr>
        <w:rPr>
          <w:rFonts w:ascii="Arial" w:hAnsi="Arial" w:cs="Arial"/>
        </w:rPr>
      </w:pPr>
    </w:p>
    <w:p w14:paraId="6007B5F4" w14:textId="5DC7DCF2" w:rsidR="0071058A" w:rsidRPr="0071058A" w:rsidRDefault="0071058A" w:rsidP="00531B7D">
      <w:pPr>
        <w:rPr>
          <w:rFonts w:ascii="Arial" w:hAnsi="Arial" w:cs="Arial"/>
        </w:rPr>
      </w:pPr>
      <w:r>
        <w:rPr>
          <w:rFonts w:ascii="Arial" w:hAnsi="Arial" w:cs="Arial"/>
        </w:rPr>
        <w:t xml:space="preserve">Tesco, (2026), </w:t>
      </w:r>
      <w:r>
        <w:rPr>
          <w:rFonts w:ascii="Arial" w:hAnsi="Arial" w:cs="Arial"/>
          <w:i/>
          <w:iCs/>
        </w:rPr>
        <w:t xml:space="preserve">‘’Why work here’’, </w:t>
      </w:r>
      <w:r>
        <w:rPr>
          <w:rFonts w:ascii="Arial" w:hAnsi="Arial" w:cs="Arial"/>
        </w:rPr>
        <w:t xml:space="preserve">[online] available on: </w:t>
      </w:r>
      <w:hyperlink r:id="rId31" w:history="1">
        <w:r w:rsidRPr="006A17CD">
          <w:rPr>
            <w:rStyle w:val="Hyperlink"/>
            <w:rFonts w:ascii="Arial" w:hAnsi="Arial" w:cs="Arial"/>
          </w:rPr>
          <w:t>https://www.tesco.com/careers/en-GB/our-culture/why-work-</w:t>
        </w:r>
        <w:r w:rsidRPr="006A17CD">
          <w:rPr>
            <w:rStyle w:val="Hyperlink"/>
            <w:rFonts w:ascii="Arial" w:hAnsi="Arial" w:cs="Arial"/>
          </w:rPr>
          <w:lastRenderedPageBreak/>
          <w:t>here?srsltid=AfmBOorumR1-2qFayBhMT4A0wZnT9aGkRsPnHFKDP9oB1dxC2wdE_pQG</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70DCCB86" w14:textId="6178C8CA" w:rsidR="008446AC" w:rsidRDefault="008446AC" w:rsidP="00531B7D">
      <w:pPr>
        <w:rPr>
          <w:rFonts w:ascii="Arial" w:hAnsi="Arial" w:cs="Arial"/>
        </w:rPr>
      </w:pPr>
    </w:p>
    <w:p w14:paraId="71BBE9FC" w14:textId="614DF61A" w:rsidR="008446AC" w:rsidRDefault="008446AC" w:rsidP="00531B7D">
      <w:pPr>
        <w:rPr>
          <w:rFonts w:ascii="Arial" w:hAnsi="Arial" w:cs="Arial"/>
        </w:rPr>
      </w:pPr>
      <w:r>
        <w:rPr>
          <w:rFonts w:ascii="Arial" w:hAnsi="Arial" w:cs="Arial"/>
        </w:rPr>
        <w:t xml:space="preserve">Ward Hadaway, (2026), </w:t>
      </w:r>
      <w:r>
        <w:rPr>
          <w:rFonts w:ascii="Arial" w:hAnsi="Arial" w:cs="Arial"/>
          <w:i/>
          <w:iCs/>
        </w:rPr>
        <w:t xml:space="preserve">‘’The transformative impact of AI on HR in Retail: The opportunities and challenges that lie ahead’’, </w:t>
      </w:r>
      <w:r>
        <w:rPr>
          <w:rFonts w:ascii="Arial" w:hAnsi="Arial" w:cs="Arial"/>
        </w:rPr>
        <w:t xml:space="preserve">[online] available on: </w:t>
      </w:r>
      <w:hyperlink r:id="rId32" w:history="1">
        <w:r w:rsidRPr="006A17CD">
          <w:rPr>
            <w:rStyle w:val="Hyperlink"/>
            <w:rFonts w:ascii="Arial" w:hAnsi="Arial" w:cs="Arial"/>
          </w:rPr>
          <w:t>https://hrprotect.wardhadaway.com/insights/the-transformative-impact-of-ai-in-hr-in-retail-the-opportunities-and-challenges-that-lie-ahead/</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6E72707" w14:textId="6CD0FA60" w:rsidR="00DE45B4" w:rsidRDefault="00DE45B4" w:rsidP="00531B7D">
      <w:pPr>
        <w:rPr>
          <w:rFonts w:ascii="Arial" w:hAnsi="Arial" w:cs="Arial"/>
        </w:rPr>
      </w:pPr>
    </w:p>
    <w:p w14:paraId="282235FA" w14:textId="0D21F903" w:rsidR="00DE45B4" w:rsidRPr="00DE45B4" w:rsidRDefault="00DE45B4" w:rsidP="00531B7D">
      <w:pPr>
        <w:rPr>
          <w:rFonts w:ascii="Arial" w:hAnsi="Arial" w:cs="Arial"/>
        </w:rPr>
      </w:pPr>
      <w:r>
        <w:rPr>
          <w:rFonts w:ascii="Arial" w:hAnsi="Arial" w:cs="Arial"/>
        </w:rPr>
        <w:t xml:space="preserve">WH, (2026), </w:t>
      </w:r>
      <w:r>
        <w:rPr>
          <w:rFonts w:ascii="Arial" w:hAnsi="Arial" w:cs="Arial"/>
          <w:i/>
          <w:iCs/>
        </w:rPr>
        <w:t xml:space="preserve">‘’HR challenges in 2025’’, </w:t>
      </w:r>
      <w:r>
        <w:rPr>
          <w:rFonts w:ascii="Arial" w:hAnsi="Arial" w:cs="Arial"/>
        </w:rPr>
        <w:t xml:space="preserve">[online] available on: </w:t>
      </w:r>
      <w:hyperlink r:id="rId33" w:history="1">
        <w:r w:rsidRPr="006A17CD">
          <w:rPr>
            <w:rStyle w:val="Hyperlink"/>
            <w:rFonts w:ascii="Arial" w:hAnsi="Arial" w:cs="Arial"/>
          </w:rPr>
          <w:t>https://www.workhuman.com/blog/hr-challenges/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078DE1C" w14:textId="44135C32" w:rsidR="00E60831" w:rsidRDefault="00E60831" w:rsidP="00531B7D">
      <w:pPr>
        <w:rPr>
          <w:rFonts w:ascii="Arial" w:hAnsi="Arial" w:cs="Arial"/>
        </w:rPr>
      </w:pPr>
    </w:p>
    <w:p w14:paraId="35C4D636" w14:textId="5F9487B0" w:rsidR="009C7A0E" w:rsidRDefault="009C7A0E" w:rsidP="00531B7D">
      <w:pPr>
        <w:rPr>
          <w:rFonts w:ascii="Arial" w:hAnsi="Arial" w:cs="Arial"/>
        </w:rPr>
      </w:pPr>
      <w:r>
        <w:rPr>
          <w:rFonts w:ascii="Arial" w:hAnsi="Arial" w:cs="Arial"/>
        </w:rPr>
        <w:t xml:space="preserve">Vantage, (2026), </w:t>
      </w:r>
      <w:r>
        <w:rPr>
          <w:rFonts w:ascii="Arial" w:hAnsi="Arial" w:cs="Arial"/>
          <w:i/>
          <w:iCs/>
        </w:rPr>
        <w:t xml:space="preserve">‘’Retention as a Recruitment Strategy: Why it starts before day one’’, </w:t>
      </w:r>
      <w:r>
        <w:rPr>
          <w:rFonts w:ascii="Arial" w:hAnsi="Arial" w:cs="Arial"/>
        </w:rPr>
        <w:t xml:space="preserve">[online] available on: </w:t>
      </w:r>
      <w:hyperlink r:id="rId34" w:history="1">
        <w:r w:rsidRPr="006A17CD">
          <w:rPr>
            <w:rStyle w:val="Hyperlink"/>
            <w:rFonts w:ascii="Arial" w:hAnsi="Arial" w:cs="Arial"/>
          </w:rPr>
          <w:t>https://www.linkedin.com/pulse/retention-recruitment-strategy-why-starts-before-day-one-vantagerms-vlhsc</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0264646" w14:textId="77777777" w:rsidR="00DF418C" w:rsidRPr="009C7A0E" w:rsidRDefault="00DF418C" w:rsidP="00531B7D">
      <w:pPr>
        <w:rPr>
          <w:rFonts w:ascii="Arial" w:hAnsi="Arial" w:cs="Arial"/>
        </w:rPr>
      </w:pPr>
    </w:p>
    <w:sectPr w:rsidR="00DF418C" w:rsidRPr="009C7A0E">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FB6CB" w14:textId="77777777" w:rsidR="00641EAC" w:rsidRDefault="00641EAC" w:rsidP="003718F9">
      <w:r>
        <w:separator/>
      </w:r>
    </w:p>
  </w:endnote>
  <w:endnote w:type="continuationSeparator" w:id="0">
    <w:p w14:paraId="1EE6866A" w14:textId="77777777" w:rsidR="00641EAC" w:rsidRDefault="00641EAC" w:rsidP="003718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5985924"/>
      <w:docPartObj>
        <w:docPartGallery w:val="Page Numbers (Bottom of Page)"/>
        <w:docPartUnique/>
      </w:docPartObj>
    </w:sdtPr>
    <w:sdtContent>
      <w:p w14:paraId="2A775F54" w14:textId="14395735" w:rsidR="003718F9" w:rsidRDefault="003718F9" w:rsidP="006A17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3300E" w14:textId="77777777" w:rsidR="003718F9" w:rsidRDefault="003718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5721885"/>
      <w:docPartObj>
        <w:docPartGallery w:val="Page Numbers (Bottom of Page)"/>
        <w:docPartUnique/>
      </w:docPartObj>
    </w:sdtPr>
    <w:sdtContent>
      <w:p w14:paraId="5AC422FF" w14:textId="5EB4E04D" w:rsidR="003718F9" w:rsidRDefault="003718F9" w:rsidP="006A17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72F72" w14:textId="77777777" w:rsidR="003718F9" w:rsidRDefault="00371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CD8F8" w14:textId="77777777" w:rsidR="00641EAC" w:rsidRDefault="00641EAC" w:rsidP="003718F9">
      <w:r>
        <w:separator/>
      </w:r>
    </w:p>
  </w:footnote>
  <w:footnote w:type="continuationSeparator" w:id="0">
    <w:p w14:paraId="3578C27F" w14:textId="77777777" w:rsidR="00641EAC" w:rsidRDefault="00641EAC" w:rsidP="003718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D8583" w14:textId="7139813C" w:rsidR="00E60831" w:rsidRDefault="00E60831">
    <w:pPr>
      <w:pStyle w:val="Header"/>
    </w:pPr>
    <w:r w:rsidRPr="009F4BE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61FC5A5" wp14:editId="31492A89">
          <wp:simplePos x="0" y="0"/>
          <wp:positionH relativeFrom="column">
            <wp:posOffset>-800100</wp:posOffset>
          </wp:positionH>
          <wp:positionV relativeFrom="paragraph">
            <wp:posOffset>-368935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8E5FF2"/>
    <w:multiLevelType w:val="hybridMultilevel"/>
    <w:tmpl w:val="CB00502E"/>
    <w:lvl w:ilvl="0" w:tplc="326CB91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7736B8"/>
    <w:multiLevelType w:val="hybridMultilevel"/>
    <w:tmpl w:val="93280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8F9"/>
    <w:rsid w:val="00002DF6"/>
    <w:rsid w:val="00023951"/>
    <w:rsid w:val="00046564"/>
    <w:rsid w:val="00057188"/>
    <w:rsid w:val="000B0EF3"/>
    <w:rsid w:val="000C0B61"/>
    <w:rsid w:val="00125A4E"/>
    <w:rsid w:val="001C2E32"/>
    <w:rsid w:val="001C7AD6"/>
    <w:rsid w:val="002836A9"/>
    <w:rsid w:val="002C365E"/>
    <w:rsid w:val="002E2DF4"/>
    <w:rsid w:val="0030545C"/>
    <w:rsid w:val="00305C79"/>
    <w:rsid w:val="00341192"/>
    <w:rsid w:val="003718F9"/>
    <w:rsid w:val="003D6681"/>
    <w:rsid w:val="00454083"/>
    <w:rsid w:val="004A517F"/>
    <w:rsid w:val="004E7ADC"/>
    <w:rsid w:val="00520AD9"/>
    <w:rsid w:val="00531B7D"/>
    <w:rsid w:val="005C7275"/>
    <w:rsid w:val="00631710"/>
    <w:rsid w:val="00641EAC"/>
    <w:rsid w:val="006E11AE"/>
    <w:rsid w:val="0071058A"/>
    <w:rsid w:val="00753074"/>
    <w:rsid w:val="007960B7"/>
    <w:rsid w:val="007A0E3A"/>
    <w:rsid w:val="007A56DF"/>
    <w:rsid w:val="007E4907"/>
    <w:rsid w:val="007F38DB"/>
    <w:rsid w:val="00823ABC"/>
    <w:rsid w:val="00833019"/>
    <w:rsid w:val="008446AC"/>
    <w:rsid w:val="00865AE9"/>
    <w:rsid w:val="008A6A17"/>
    <w:rsid w:val="008B028F"/>
    <w:rsid w:val="008B1275"/>
    <w:rsid w:val="008C2744"/>
    <w:rsid w:val="00906247"/>
    <w:rsid w:val="00926546"/>
    <w:rsid w:val="0095730C"/>
    <w:rsid w:val="009B76B7"/>
    <w:rsid w:val="009C7A0E"/>
    <w:rsid w:val="00A30DE3"/>
    <w:rsid w:val="00A61193"/>
    <w:rsid w:val="00B45A9A"/>
    <w:rsid w:val="00B52A1D"/>
    <w:rsid w:val="00BA3078"/>
    <w:rsid w:val="00BB54F6"/>
    <w:rsid w:val="00BE6BD7"/>
    <w:rsid w:val="00CC3C48"/>
    <w:rsid w:val="00D42048"/>
    <w:rsid w:val="00D442A2"/>
    <w:rsid w:val="00D44DD2"/>
    <w:rsid w:val="00D544A0"/>
    <w:rsid w:val="00D91CD3"/>
    <w:rsid w:val="00DA15C4"/>
    <w:rsid w:val="00DA69BF"/>
    <w:rsid w:val="00DC2FDA"/>
    <w:rsid w:val="00DE45B4"/>
    <w:rsid w:val="00DF418C"/>
    <w:rsid w:val="00E04463"/>
    <w:rsid w:val="00E60831"/>
    <w:rsid w:val="00E675F7"/>
    <w:rsid w:val="00E84708"/>
    <w:rsid w:val="00EB2641"/>
    <w:rsid w:val="00EE6595"/>
    <w:rsid w:val="00F20578"/>
    <w:rsid w:val="00F35A73"/>
    <w:rsid w:val="00F6403A"/>
    <w:rsid w:val="00F866D4"/>
    <w:rsid w:val="00F954A2"/>
    <w:rsid w:val="00FD4776"/>
    <w:rsid w:val="00FF7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2F591"/>
  <w15:chartTrackingRefBased/>
  <w15:docId w15:val="{4B753891-070C-2C4E-BFAE-38500C36D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DF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675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5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5F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718F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718F9"/>
  </w:style>
  <w:style w:type="character" w:styleId="PageNumber">
    <w:name w:val="page number"/>
    <w:basedOn w:val="DefaultParagraphFont"/>
    <w:uiPriority w:val="99"/>
    <w:semiHidden/>
    <w:unhideWhenUsed/>
    <w:rsid w:val="003718F9"/>
  </w:style>
  <w:style w:type="paragraph" w:styleId="Header">
    <w:name w:val="header"/>
    <w:basedOn w:val="Normal"/>
    <w:link w:val="HeaderChar"/>
    <w:uiPriority w:val="99"/>
    <w:unhideWhenUsed/>
    <w:rsid w:val="00E6083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60831"/>
  </w:style>
  <w:style w:type="character" w:styleId="Hyperlink">
    <w:name w:val="Hyperlink"/>
    <w:basedOn w:val="DefaultParagraphFont"/>
    <w:uiPriority w:val="99"/>
    <w:unhideWhenUsed/>
    <w:rsid w:val="00F6403A"/>
    <w:rPr>
      <w:color w:val="0563C1" w:themeColor="hyperlink"/>
      <w:u w:val="single"/>
    </w:rPr>
  </w:style>
  <w:style w:type="character" w:styleId="UnresolvedMention">
    <w:name w:val="Unresolved Mention"/>
    <w:basedOn w:val="DefaultParagraphFont"/>
    <w:uiPriority w:val="99"/>
    <w:semiHidden/>
    <w:unhideWhenUsed/>
    <w:rsid w:val="00F6403A"/>
    <w:rPr>
      <w:color w:val="605E5C"/>
      <w:shd w:val="clear" w:color="auto" w:fill="E1DFDD"/>
    </w:rPr>
  </w:style>
  <w:style w:type="paragraph" w:styleId="ListParagraph">
    <w:name w:val="List Paragraph"/>
    <w:basedOn w:val="Normal"/>
    <w:uiPriority w:val="34"/>
    <w:qFormat/>
    <w:rsid w:val="007F38DB"/>
    <w:pPr>
      <w:ind w:left="720"/>
      <w:contextualSpacing/>
    </w:pPr>
  </w:style>
  <w:style w:type="character" w:customStyle="1" w:styleId="Heading1Char">
    <w:name w:val="Heading 1 Char"/>
    <w:basedOn w:val="DefaultParagraphFont"/>
    <w:link w:val="Heading1"/>
    <w:uiPriority w:val="9"/>
    <w:rsid w:val="00E675F7"/>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675F7"/>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675F7"/>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531B7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31B7D"/>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531B7D"/>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531B7D"/>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531B7D"/>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531B7D"/>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531B7D"/>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531B7D"/>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531B7D"/>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531B7D"/>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84096">
      <w:bodyDiv w:val="1"/>
      <w:marLeft w:val="0"/>
      <w:marRight w:val="0"/>
      <w:marTop w:val="0"/>
      <w:marBottom w:val="0"/>
      <w:divBdr>
        <w:top w:val="none" w:sz="0" w:space="0" w:color="auto"/>
        <w:left w:val="none" w:sz="0" w:space="0" w:color="auto"/>
        <w:bottom w:val="none" w:sz="0" w:space="0" w:color="auto"/>
        <w:right w:val="none" w:sz="0" w:space="0" w:color="auto"/>
      </w:divBdr>
    </w:div>
    <w:div w:id="1204365940">
      <w:bodyDiv w:val="1"/>
      <w:marLeft w:val="0"/>
      <w:marRight w:val="0"/>
      <w:marTop w:val="0"/>
      <w:marBottom w:val="0"/>
      <w:divBdr>
        <w:top w:val="none" w:sz="0" w:space="0" w:color="auto"/>
        <w:left w:val="none" w:sz="0" w:space="0" w:color="auto"/>
        <w:bottom w:val="none" w:sz="0" w:space="0" w:color="auto"/>
        <w:right w:val="none" w:sz="0" w:space="0" w:color="auto"/>
      </w:divBdr>
    </w:div>
    <w:div w:id="1756975813">
      <w:bodyDiv w:val="1"/>
      <w:marLeft w:val="0"/>
      <w:marRight w:val="0"/>
      <w:marTop w:val="0"/>
      <w:marBottom w:val="0"/>
      <w:divBdr>
        <w:top w:val="none" w:sz="0" w:space="0" w:color="auto"/>
        <w:left w:val="none" w:sz="0" w:space="0" w:color="auto"/>
        <w:bottom w:val="none" w:sz="0" w:space="0" w:color="auto"/>
        <w:right w:val="none" w:sz="0" w:space="0" w:color="auto"/>
      </w:divBdr>
    </w:div>
    <w:div w:id="204721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ustre.net/bb-tesco/" TargetMode="External"/><Relationship Id="rId18" Type="http://schemas.openxmlformats.org/officeDocument/2006/relationships/hyperlink" Target="https://supplychaindigital.com/news/tesco-future-of-in-store-tech" TargetMode="External"/><Relationship Id="rId26" Type="http://schemas.openxmlformats.org/officeDocument/2006/relationships/hyperlink" Target="https://www.orgvue.com/solutions/organization-modeling/?kw=org%20effectiveness&amp;cpn=19771765439&amp;utm_term=org%20effectiveness_p&amp;utm_campaign=UK_OrgDesign&amp;utm_source=google&amp;utm_medium=cpc&amp;utm_content=EAIaIQobChMI_eSSq-zglQMVoZRQBh3nmAFQEAAYAyAAEgLK1PD_BwE&amp;hsa_acc=4960892548&amp;hsa_cam=19771765439&amp;hsa_grp=161110554443&amp;hsa_ad=721167691320&amp;hsa_src=g&amp;hsa_tgt=kwd-827766717346&amp;hsa_kw=org%20effectiveness&amp;hsa_mt=p&amp;hsa_net=adwords&amp;hsa_ver=3&amp;gad_source=1&amp;gad_campaignid=19771765439&amp;gbraid=0AAAAAD-_JV5UbC0GoXYm7OPnRPKqQQ5nX&amp;gclid=EAIaIQobChMI_eSSq-zglQMVoZRQBh3nmAFQEAAYAyAAEgLK1PD_BwE" TargetMode="External"/><Relationship Id="rId39" Type="http://schemas.openxmlformats.org/officeDocument/2006/relationships/theme" Target="theme/theme1.xml"/><Relationship Id="rId21" Type="http://schemas.openxmlformats.org/officeDocument/2006/relationships/hyperlink" Target="https://happily.ai/blog/the-hidden-crisis-destroying-organizational-performance-how-high-turnover-rates-are-silently-sabotaging-your-business/" TargetMode="External"/><Relationship Id="rId34" Type="http://schemas.openxmlformats.org/officeDocument/2006/relationships/hyperlink" Target="https://www.linkedin.com/pulse/retention-recruitment-strategy-why-starts-before-day-one-vantagerms-vlhsc" TargetMode="External"/><Relationship Id="rId7" Type="http://schemas.openxmlformats.org/officeDocument/2006/relationships/endnotes" Target="endnotes.xml"/><Relationship Id="rId12" Type="http://schemas.openxmlformats.org/officeDocument/2006/relationships/hyperlink" Target="https://www.hbs.edu/bigs/perplexity-aravind-srinivas" TargetMode="External"/><Relationship Id="rId17" Type="http://schemas.openxmlformats.org/officeDocument/2006/relationships/hyperlink" Target="https://grupaspotkanie.pl/en/blog/weekly-team-meetings/" TargetMode="External"/><Relationship Id="rId25" Type="http://schemas.openxmlformats.org/officeDocument/2006/relationships/hyperlink" Target="https://www.nigelwright.com/uk/employee-retention-as-a-strategic-imperative" TargetMode="External"/><Relationship Id="rId33" Type="http://schemas.openxmlformats.org/officeDocument/2006/relationships/hyperlink" Target="https://www.workhuman.com/blog/hr-challeng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rpgroup.com/drpgfilm/our-work/diversity-and-inclusion-film-tesco" TargetMode="External"/><Relationship Id="rId20" Type="http://schemas.openxmlformats.org/officeDocument/2006/relationships/hyperlink" Target="https://inpd.co.uk/is-diversity-equity-and-inclusion-training-a-legal-requirement" TargetMode="External"/><Relationship Id="rId29" Type="http://schemas.openxmlformats.org/officeDocument/2006/relationships/hyperlink" Target="https://www.tescoplc.com/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reports/2025-pdfs/8905-role-of-hr-selecting-developing-leaders.pdf" TargetMode="External"/><Relationship Id="rId24" Type="http://schemas.openxmlformats.org/officeDocument/2006/relationships/hyperlink" Target="https://www.personneltoday.com/hr/technology-to-drive-gig-style-working-for-tesco-staff/" TargetMode="External"/><Relationship Id="rId32" Type="http://schemas.openxmlformats.org/officeDocument/2006/relationships/hyperlink" Target="https://hrprotect.wardhadaway.com/insights/the-transformative-impact-of-ai-in-hr-in-retail-the-opportunities-and-challenges-that-lie-ahead/"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bm.ai/tesco/" TargetMode="External"/><Relationship Id="rId23" Type="http://schemas.openxmlformats.org/officeDocument/2006/relationships/hyperlink" Target="https://www.simon-kucher.com/en/insights/performance-measurement-business-maximizing-revenue-and-efficiency" TargetMode="External"/><Relationship Id="rId28" Type="http://schemas.openxmlformats.org/officeDocument/2006/relationships/hyperlink" Target="https://www.salford.ac.uk/sites/default/files/2024-12/Business_style_reports.pdf" TargetMode="External"/><Relationship Id="rId36" Type="http://schemas.openxmlformats.org/officeDocument/2006/relationships/footer" Target="footer1.xml"/><Relationship Id="rId10" Type="http://schemas.openxmlformats.org/officeDocument/2006/relationships/hyperlink" Target="https://www.accaglobal.com/gb/en/student/exam-support-resources/professional-exams-study-resources/p5/technical-articles/reward-schemes-for-employees-and-management.html" TargetMode="External"/><Relationship Id="rId19" Type="http://schemas.openxmlformats.org/officeDocument/2006/relationships/hyperlink" Target="https://ca.indeed.com/career-advice/career-development/departments-in-hr" TargetMode="External"/><Relationship Id="rId31" Type="http://schemas.openxmlformats.org/officeDocument/2006/relationships/hyperlink" Target="https://www.tesco.com/careers/en-GB/our-culture/why-work-here?srsltid=AfmBOorumR1-2qFayBhMT4A0wZnT9aGkRsPnHFKDP9oB1dxC2wdE_pQG"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verywellmind.com/what-is-maslows-hierarchy-of-needs-4136760" TargetMode="External"/><Relationship Id="rId22" Type="http://schemas.openxmlformats.org/officeDocument/2006/relationships/hyperlink" Target="https://www.thomas.co/resources/type/hr-blog/inclusive-hiring-8-practices-you-should-implement" TargetMode="External"/><Relationship Id="rId27" Type="http://schemas.openxmlformats.org/officeDocument/2006/relationships/hyperlink" Target="https://www.theportfoliogroup.com/hr-challenges/" TargetMode="External"/><Relationship Id="rId30" Type="http://schemas.openxmlformats.org/officeDocument/2006/relationships/hyperlink" Target="https://www.tescoplc.com/sustainability/colleagues/diversity-equity-and-inclusion" TargetMode="External"/><Relationship Id="rId35" Type="http://schemas.openxmlformats.org/officeDocument/2006/relationships/header" Target="header1.xml"/><Relationship Id="rId8" Type="http://schemas.openxmlformats.org/officeDocument/2006/relationships/image" Target="media/image1.emf"/><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439BF-E07A-D842-842A-F638F3D00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15</Pages>
  <Words>3871</Words>
  <Characters>25359</Characters>
  <Application>Microsoft Office Word</Application>
  <DocSecurity>0</DocSecurity>
  <Lines>685</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Anne-Alexa Stanica</cp:lastModifiedBy>
  <cp:revision>34</cp:revision>
  <dcterms:created xsi:type="dcterms:W3CDTF">2026-07-20T06:19:00Z</dcterms:created>
  <dcterms:modified xsi:type="dcterms:W3CDTF">2026-07-20T10:35:00Z</dcterms:modified>
</cp:coreProperties>
</file>