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19"/>
        <w:gridCol w:w="3197"/>
      </w:tblGrid>
      <w:tr w:rsidR="00602C4B" w:rsidRPr="0066099D" w14:paraId="68E91064" w14:textId="77777777" w:rsidTr="0094103B">
        <w:trPr>
          <w:trHeight w:val="2706"/>
          <w:jc w:val="center"/>
        </w:trPr>
        <w:tc>
          <w:tcPr>
            <w:tcW w:w="5231" w:type="dxa"/>
            <w:tcBorders>
              <w:top w:val="single" w:sz="4" w:space="0" w:color="auto"/>
              <w:left w:val="single" w:sz="4" w:space="0" w:color="auto"/>
              <w:right w:val="single" w:sz="4" w:space="0" w:color="auto"/>
            </w:tcBorders>
            <w:shd w:val="clear" w:color="auto" w:fill="auto"/>
          </w:tcPr>
          <w:p w14:paraId="21B4D299" w14:textId="50C6764E" w:rsidR="00A60F09" w:rsidRPr="0066099D" w:rsidRDefault="00602C4B" w:rsidP="000E6E94">
            <w:pPr>
              <w:spacing w:before="240" w:line="360" w:lineRule="auto"/>
              <w:rPr>
                <w:rFonts w:ascii="Arial" w:hAnsi="Arial" w:cs="Arial"/>
                <w:b/>
                <w:bCs/>
                <w:i/>
                <w:iCs/>
                <w:color w:val="BFBFBF" w:themeColor="background1" w:themeShade="BF"/>
                <w:sz w:val="22"/>
                <w:lang w:val="nl-NL"/>
              </w:rPr>
            </w:pPr>
            <w:r w:rsidRPr="0066099D">
              <w:rPr>
                <w:rFonts w:ascii="Arial" w:eastAsia="Times New Roman" w:hAnsi="Arial" w:cs="Arial"/>
                <w:b/>
                <w:bCs/>
                <w:color w:val="auto"/>
                <w:sz w:val="22"/>
                <w:lang w:val="nl-NL"/>
              </w:rPr>
              <w:t>Student Name:</w:t>
            </w:r>
            <w:r w:rsidR="00A60F09" w:rsidRPr="0066099D">
              <w:rPr>
                <w:rFonts w:ascii="Arial" w:eastAsia="Times New Roman" w:hAnsi="Arial" w:cs="Arial"/>
                <w:b/>
                <w:bCs/>
                <w:color w:val="auto"/>
                <w:sz w:val="22"/>
                <w:lang w:val="nl-NL"/>
              </w:rPr>
              <w:t xml:space="preserve"> </w:t>
            </w:r>
            <w:r w:rsidR="0066099D" w:rsidRPr="0066099D">
              <w:rPr>
                <w:rFonts w:ascii="Arial" w:hAnsi="Arial" w:cs="Arial"/>
                <w:b/>
                <w:bCs/>
                <w:color w:val="auto"/>
                <w:sz w:val="22"/>
                <w:lang w:val="nl-NL"/>
              </w:rPr>
              <w:t xml:space="preserve">Bianca </w:t>
            </w:r>
            <w:proofErr w:type="spellStart"/>
            <w:r w:rsidR="0066099D" w:rsidRPr="0066099D">
              <w:rPr>
                <w:rFonts w:ascii="Arial" w:hAnsi="Arial" w:cs="Arial"/>
                <w:b/>
                <w:bCs/>
                <w:color w:val="auto"/>
                <w:sz w:val="22"/>
                <w:lang w:val="nl-NL"/>
              </w:rPr>
              <w:t>Stefania</w:t>
            </w:r>
            <w:proofErr w:type="spellEnd"/>
            <w:r w:rsidR="0066099D" w:rsidRPr="0066099D">
              <w:rPr>
                <w:rFonts w:ascii="Arial" w:hAnsi="Arial" w:cs="Arial"/>
                <w:b/>
                <w:bCs/>
                <w:color w:val="auto"/>
                <w:sz w:val="22"/>
                <w:lang w:val="nl-NL"/>
              </w:rPr>
              <w:t xml:space="preserve"> Postelnicu</w:t>
            </w:r>
          </w:p>
          <w:p w14:paraId="414E3F0C" w14:textId="77777777" w:rsidR="0066099D" w:rsidRPr="00D54866" w:rsidRDefault="00602C4B" w:rsidP="000E6E94">
            <w:pPr>
              <w:keepNext/>
              <w:spacing w:before="240" w:after="0" w:line="360" w:lineRule="auto"/>
              <w:rPr>
                <w:rFonts w:ascii="Arial" w:hAnsi="Arial" w:cs="Arial"/>
                <w:b/>
                <w:bCs/>
                <w:noProof/>
                <w:sz w:val="22"/>
                <w:lang w:val="nl-NL"/>
              </w:rPr>
            </w:pPr>
            <w:r w:rsidRPr="00D54866">
              <w:rPr>
                <w:rFonts w:ascii="Arial" w:eastAsia="Times New Roman" w:hAnsi="Arial" w:cs="Arial"/>
                <w:b/>
                <w:bCs/>
                <w:color w:val="auto"/>
                <w:sz w:val="22"/>
                <w:lang w:val="nl-NL"/>
              </w:rPr>
              <w:t>Student ID:</w:t>
            </w:r>
            <w:r w:rsidRPr="00D54866">
              <w:rPr>
                <w:rFonts w:ascii="Arial" w:hAnsi="Arial" w:cs="Arial"/>
                <w:b/>
                <w:bCs/>
                <w:noProof/>
                <w:sz w:val="22"/>
                <w:lang w:val="nl-NL" w:eastAsia="en-GB"/>
              </w:rPr>
              <w:t xml:space="preserve"> </w:t>
            </w:r>
            <w:r w:rsidR="0066099D" w:rsidRPr="00D54866">
              <w:rPr>
                <w:rFonts w:ascii="Arial" w:hAnsi="Arial" w:cs="Arial"/>
                <w:b/>
                <w:bCs/>
                <w:noProof/>
                <w:sz w:val="22"/>
                <w:lang w:val="nl-NL"/>
              </w:rPr>
              <w:t>2223852</w:t>
            </w:r>
          </w:p>
          <w:p w14:paraId="0348FFA9" w14:textId="168AD66D" w:rsidR="00602C4B" w:rsidRPr="0066099D" w:rsidRDefault="00602C4B" w:rsidP="000E6E94">
            <w:pPr>
              <w:keepNext/>
              <w:spacing w:before="240" w:after="0" w:line="360" w:lineRule="auto"/>
              <w:rPr>
                <w:rFonts w:ascii="Arial" w:eastAsia="Times New Roman" w:hAnsi="Arial" w:cs="Arial"/>
                <w:b/>
                <w:bCs/>
                <w:color w:val="auto"/>
                <w:sz w:val="22"/>
              </w:rPr>
            </w:pPr>
            <w:r w:rsidRPr="0066099D">
              <w:rPr>
                <w:rFonts w:ascii="Arial" w:eastAsia="Times New Roman" w:hAnsi="Arial" w:cs="Arial"/>
                <w:b/>
                <w:bCs/>
                <w:color w:val="auto"/>
                <w:sz w:val="22"/>
              </w:rPr>
              <w:t>Module Title:</w:t>
            </w:r>
            <w:r w:rsidR="000A7D84" w:rsidRPr="0066099D">
              <w:rPr>
                <w:rFonts w:ascii="Arial" w:hAnsi="Arial" w:cs="Arial"/>
                <w:b/>
                <w:bCs/>
                <w:i/>
                <w:iCs/>
                <w:color w:val="BFBFBF" w:themeColor="background1" w:themeShade="BF"/>
                <w:sz w:val="22"/>
              </w:rPr>
              <w:t xml:space="preserve"> </w:t>
            </w:r>
            <w:r w:rsidR="0066099D">
              <w:rPr>
                <w:rFonts w:ascii="Arial" w:eastAsia="Times New Roman" w:hAnsi="Arial" w:cs="Arial"/>
                <w:b/>
                <w:bCs/>
                <w:color w:val="auto"/>
                <w:sz w:val="22"/>
              </w:rPr>
              <w:t>Foreign Languages &amp; Cultural Awareness</w:t>
            </w:r>
            <w:r w:rsidR="0066099D">
              <w:rPr>
                <w:rFonts w:ascii="Arial" w:hAnsi="Arial" w:cs="Arial"/>
                <w:b/>
                <w:bCs/>
                <w:i/>
                <w:iCs/>
                <w:color w:val="BFBFBF" w:themeColor="background1" w:themeShade="BF"/>
                <w:sz w:val="22"/>
              </w:rPr>
              <w:t xml:space="preserve"> </w:t>
            </w:r>
          </w:p>
          <w:p w14:paraId="2284ACCC" w14:textId="63AD2BBE" w:rsidR="00602C4B" w:rsidRPr="0066099D" w:rsidRDefault="00602C4B" w:rsidP="000E6E94">
            <w:pPr>
              <w:keepNext/>
              <w:spacing w:before="240" w:after="0" w:line="360" w:lineRule="auto"/>
              <w:rPr>
                <w:rFonts w:ascii="Arial" w:eastAsia="Times New Roman" w:hAnsi="Arial" w:cs="Arial"/>
                <w:b/>
                <w:bCs/>
                <w:color w:val="auto"/>
                <w:sz w:val="22"/>
                <w:lang w:val="fr-FR"/>
              </w:rPr>
            </w:pPr>
            <w:r w:rsidRPr="0066099D">
              <w:rPr>
                <w:rFonts w:ascii="Arial" w:eastAsia="Times New Roman" w:hAnsi="Arial" w:cs="Arial"/>
                <w:b/>
                <w:bCs/>
                <w:color w:val="auto"/>
                <w:sz w:val="22"/>
                <w:lang w:val="fr-FR"/>
              </w:rPr>
              <w:t>Module Code:</w:t>
            </w:r>
            <w:r w:rsidR="0066099D">
              <w:rPr>
                <w:rFonts w:ascii="Arial" w:eastAsia="Times New Roman" w:hAnsi="Arial" w:cs="Arial"/>
                <w:b/>
                <w:bCs/>
                <w:color w:val="auto"/>
                <w:sz w:val="22"/>
                <w:lang w:val="fr-FR"/>
              </w:rPr>
              <w:t xml:space="preserve"> </w:t>
            </w:r>
            <w:r w:rsidR="0066099D">
              <w:rPr>
                <w:rFonts w:ascii="Arial" w:hAnsi="Arial" w:cs="Arial"/>
                <w:b/>
                <w:bCs/>
                <w:color w:val="auto"/>
                <w:sz w:val="22"/>
                <w:lang w:val="fr-FR"/>
              </w:rPr>
              <w:t>BMIH5003</w:t>
            </w:r>
          </w:p>
          <w:p w14:paraId="489EC369" w14:textId="1947BDB4" w:rsidR="00602C4B" w:rsidRPr="0066099D" w:rsidRDefault="00602C4B" w:rsidP="000E6E94">
            <w:pPr>
              <w:keepNext/>
              <w:spacing w:before="240" w:after="0" w:line="360" w:lineRule="auto"/>
              <w:rPr>
                <w:rFonts w:ascii="Arial" w:eastAsia="Times New Roman" w:hAnsi="Arial" w:cs="Arial"/>
                <w:b/>
                <w:bCs/>
                <w:color w:val="auto"/>
                <w:sz w:val="22"/>
                <w:lang w:val="fr-FR"/>
              </w:rPr>
            </w:pPr>
            <w:proofErr w:type="spellStart"/>
            <w:r w:rsidRPr="0066099D">
              <w:rPr>
                <w:rFonts w:ascii="Arial" w:eastAsia="Times New Roman" w:hAnsi="Arial" w:cs="Arial"/>
                <w:b/>
                <w:bCs/>
                <w:color w:val="auto"/>
                <w:sz w:val="22"/>
                <w:lang w:val="fr-FR"/>
              </w:rPr>
              <w:t>Lecturer</w:t>
            </w:r>
            <w:proofErr w:type="spellEnd"/>
            <w:r w:rsidRPr="0066099D">
              <w:rPr>
                <w:rFonts w:ascii="Arial" w:eastAsia="Times New Roman" w:hAnsi="Arial" w:cs="Arial"/>
                <w:b/>
                <w:bCs/>
                <w:color w:val="auto"/>
                <w:sz w:val="22"/>
                <w:lang w:val="fr-FR"/>
              </w:rPr>
              <w:t>:</w:t>
            </w:r>
            <w:r w:rsidR="0066099D">
              <w:rPr>
                <w:rFonts w:ascii="Arial" w:eastAsia="Times New Roman" w:hAnsi="Arial" w:cs="Arial"/>
                <w:b/>
                <w:bCs/>
                <w:color w:val="auto"/>
                <w:sz w:val="22"/>
                <w:lang w:val="fr-FR"/>
              </w:rPr>
              <w:t xml:space="preserve"> </w:t>
            </w:r>
            <w:r w:rsidR="0066099D">
              <w:rPr>
                <w:rFonts w:ascii="Arial" w:hAnsi="Arial" w:cs="Arial"/>
                <w:b/>
                <w:bCs/>
                <w:color w:val="auto"/>
                <w:sz w:val="22"/>
                <w:lang w:val="fr-FR"/>
              </w:rPr>
              <w:t>Heidi Prosser</w:t>
            </w:r>
          </w:p>
          <w:p w14:paraId="0260DAF0" w14:textId="73B095EC" w:rsidR="00DA485D" w:rsidRPr="0066099D" w:rsidRDefault="00DA485D" w:rsidP="000E6E94">
            <w:pPr>
              <w:keepNext/>
              <w:spacing w:before="240" w:after="0" w:line="360" w:lineRule="auto"/>
              <w:rPr>
                <w:rFonts w:ascii="Arial" w:hAnsi="Arial" w:cs="Arial"/>
                <w:b/>
                <w:bCs/>
                <w:noProof/>
                <w:lang w:val="fr-FR"/>
              </w:rPr>
            </w:pPr>
            <w:r w:rsidRPr="0066099D">
              <w:rPr>
                <w:rFonts w:ascii="Arial" w:hAnsi="Arial" w:cs="Arial"/>
                <w:b/>
                <w:bCs/>
                <w:noProof/>
                <w:sz w:val="22"/>
                <w:lang w:val="fr-FR"/>
              </w:rPr>
              <w:t>Date:</w:t>
            </w:r>
            <w:r w:rsidR="0066099D">
              <w:rPr>
                <w:rFonts w:ascii="Arial" w:hAnsi="Arial" w:cs="Arial"/>
                <w:b/>
                <w:bCs/>
                <w:noProof/>
                <w:sz w:val="22"/>
                <w:lang w:val="fr-FR"/>
              </w:rPr>
              <w:t xml:space="preserve"> 09/02/2024</w:t>
            </w:r>
          </w:p>
        </w:tc>
        <w:tc>
          <w:tcPr>
            <w:tcW w:w="3785"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6099D" w:rsidRDefault="00602C4B" w:rsidP="000E6E94">
            <w:pPr>
              <w:keepNext/>
              <w:spacing w:before="240" w:after="0" w:line="360" w:lineRule="auto"/>
              <w:rPr>
                <w:rFonts w:ascii="Arial" w:eastAsia="Times New Roman" w:hAnsi="Arial" w:cs="Arial"/>
                <w:b/>
                <w:bCs/>
                <w:color w:val="auto"/>
                <w:sz w:val="20"/>
                <w:szCs w:val="20"/>
                <w:lang w:val="fr-FR"/>
              </w:rPr>
            </w:pPr>
            <w:r w:rsidRPr="000E6E94">
              <w:rPr>
                <w:rFonts w:ascii="Arial" w:hAnsi="Arial" w:cs="Arial"/>
                <w:b/>
                <w:bCs/>
                <w:noProof/>
                <w:lang w:val="en-IN" w:eastAsia="en-IN" w:bidi="hi-IN"/>
              </w:rPr>
              <w:drawing>
                <wp:anchor distT="0" distB="0" distL="114300" distR="114300" simplePos="0" relativeHeight="251661312" behindDoc="0" locked="0" layoutInCell="1" allowOverlap="1" wp14:anchorId="239184E0" wp14:editId="65A1738C">
                  <wp:simplePos x="0" y="0"/>
                  <wp:positionH relativeFrom="column">
                    <wp:posOffset>-44450</wp:posOffset>
                  </wp:positionH>
                  <wp:positionV relativeFrom="paragraph">
                    <wp:posOffset>698500</wp:posOffset>
                  </wp:positionV>
                  <wp:extent cx="1924011" cy="857250"/>
                  <wp:effectExtent l="19050" t="19050" r="19685" b="19050"/>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24011" cy="8572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0E6E94"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66099D" w:rsidRDefault="00910929" w:rsidP="000E6E94">
            <w:pPr>
              <w:keepNext/>
              <w:spacing w:before="240" w:after="0" w:line="360" w:lineRule="auto"/>
              <w:rPr>
                <w:rFonts w:ascii="Arial" w:hAnsi="Arial" w:cs="Arial"/>
                <w:b/>
                <w:bCs/>
                <w:noProof/>
                <w:sz w:val="36"/>
                <w:szCs w:val="32"/>
                <w:lang w:val="fr-FR"/>
              </w:rPr>
            </w:pPr>
          </w:p>
          <w:p w14:paraId="2D9E2069" w14:textId="77777777" w:rsidR="00910929" w:rsidRPr="000E6E94" w:rsidRDefault="00910929" w:rsidP="000E6E94">
            <w:pPr>
              <w:keepNext/>
              <w:spacing w:before="240" w:after="0" w:line="360" w:lineRule="auto"/>
              <w:jc w:val="center"/>
              <w:rPr>
                <w:rFonts w:ascii="Arial" w:hAnsi="Arial" w:cs="Arial"/>
                <w:b/>
                <w:bCs/>
                <w:noProof/>
                <w:sz w:val="36"/>
                <w:szCs w:val="32"/>
              </w:rPr>
            </w:pPr>
            <w:r w:rsidRPr="000E6E94">
              <w:rPr>
                <w:rFonts w:ascii="Arial" w:hAnsi="Arial" w:cs="Arial"/>
                <w:b/>
                <w:bCs/>
                <w:noProof/>
                <w:sz w:val="36"/>
                <w:szCs w:val="32"/>
              </w:rPr>
              <w:t>ASSIGNMENT 1: PORTFOLIO</w:t>
            </w:r>
          </w:p>
          <w:p w14:paraId="5AA8AFC3" w14:textId="77777777" w:rsidR="008C0A30" w:rsidRPr="000E6E94" w:rsidRDefault="008C0A30" w:rsidP="000E6E94">
            <w:pPr>
              <w:keepNext/>
              <w:spacing w:before="240" w:after="0" w:line="360" w:lineRule="auto"/>
              <w:jc w:val="center"/>
              <w:rPr>
                <w:rFonts w:ascii="Arial" w:hAnsi="Arial" w:cs="Arial"/>
                <w:b/>
                <w:bCs/>
                <w:noProof/>
                <w:sz w:val="32"/>
                <w:szCs w:val="28"/>
              </w:rPr>
            </w:pPr>
            <w:r w:rsidRPr="000E6E94">
              <w:rPr>
                <w:rFonts w:ascii="Arial" w:hAnsi="Arial" w:cs="Arial"/>
                <w:b/>
                <w:bCs/>
                <w:noProof/>
                <w:sz w:val="32"/>
                <w:szCs w:val="28"/>
              </w:rPr>
              <w:t>(4 Components)</w:t>
            </w:r>
          </w:p>
          <w:p w14:paraId="3EB74E88" w14:textId="490B50A3" w:rsidR="003164B2" w:rsidRPr="000E6E94" w:rsidRDefault="003164B2" w:rsidP="000E6E94">
            <w:pPr>
              <w:keepNext/>
              <w:spacing w:before="240" w:after="0" w:line="360" w:lineRule="auto"/>
              <w:jc w:val="center"/>
              <w:rPr>
                <w:rFonts w:ascii="Arial" w:hAnsi="Arial" w:cs="Arial"/>
                <w:b/>
                <w:bCs/>
                <w:noProof/>
              </w:rPr>
            </w:pPr>
          </w:p>
        </w:tc>
      </w:tr>
      <w:tr w:rsidR="007C2128" w:rsidRPr="000E6E94"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0E6E94" w:rsidRDefault="007C2128" w:rsidP="000E6E94">
            <w:pPr>
              <w:spacing w:before="240" w:line="360" w:lineRule="auto"/>
              <w:rPr>
                <w:rFonts w:ascii="Arial" w:hAnsi="Arial" w:cs="Arial"/>
                <w:b/>
                <w:bCs/>
                <w:sz w:val="28"/>
                <w:szCs w:val="24"/>
              </w:rPr>
            </w:pPr>
          </w:p>
          <w:p w14:paraId="5200968E" w14:textId="6F42CDA5" w:rsidR="00C34183" w:rsidRPr="000E6E94" w:rsidRDefault="007C2128" w:rsidP="000E6E94">
            <w:pPr>
              <w:spacing w:before="240" w:line="360" w:lineRule="auto"/>
              <w:rPr>
                <w:rFonts w:ascii="Arial" w:eastAsia="Times New Roman" w:hAnsi="Arial" w:cs="Arial"/>
                <w:bCs/>
                <w:color w:val="auto"/>
                <w:sz w:val="20"/>
                <w:szCs w:val="20"/>
              </w:rPr>
            </w:pPr>
            <w:r w:rsidRPr="000E6E94">
              <w:rPr>
                <w:rFonts w:ascii="Arial" w:hAnsi="Arial" w:cs="Arial"/>
                <w:b/>
                <w:bCs/>
                <w:sz w:val="28"/>
                <w:szCs w:val="24"/>
              </w:rPr>
              <w:t xml:space="preserve">Component </w:t>
            </w:r>
            <w:r w:rsidR="008C0A30" w:rsidRPr="000E6E94">
              <w:rPr>
                <w:rFonts w:ascii="Arial" w:hAnsi="Arial" w:cs="Arial"/>
                <w:b/>
                <w:bCs/>
                <w:sz w:val="28"/>
                <w:szCs w:val="24"/>
              </w:rPr>
              <w:t>1</w:t>
            </w:r>
            <w:r w:rsidRPr="000E6E94">
              <w:rPr>
                <w:rFonts w:ascii="Arial" w:hAnsi="Arial" w:cs="Arial"/>
                <w:b/>
                <w:bCs/>
                <w:sz w:val="28"/>
                <w:szCs w:val="24"/>
              </w:rPr>
              <w:t xml:space="preserve">: </w:t>
            </w:r>
            <w:r w:rsidRPr="000E6E94">
              <w:rPr>
                <w:rFonts w:ascii="Arial" w:hAnsi="Arial" w:cs="Arial"/>
                <w:b/>
                <w:bCs/>
                <w:i/>
                <w:iCs/>
                <w:sz w:val="28"/>
                <w:szCs w:val="24"/>
              </w:rPr>
              <w:t>Professional Reflection</w:t>
            </w:r>
            <w:r w:rsidRPr="000E6E94">
              <w:rPr>
                <w:rFonts w:ascii="Arial" w:hAnsi="Arial" w:cs="Arial"/>
                <w:b/>
                <w:bCs/>
                <w:sz w:val="28"/>
                <w:szCs w:val="24"/>
              </w:rPr>
              <w:t xml:space="preserve"> </w:t>
            </w:r>
          </w:p>
          <w:p w14:paraId="507021FF" w14:textId="64FCF4C8" w:rsidR="007C2128" w:rsidRPr="000E6E94" w:rsidRDefault="007C2128" w:rsidP="000E6E94">
            <w:pPr>
              <w:spacing w:before="240" w:after="0" w:line="360" w:lineRule="auto"/>
              <w:rPr>
                <w:rFonts w:ascii="Arial" w:eastAsia="Times New Roman" w:hAnsi="Arial" w:cs="Arial"/>
                <w:bCs/>
                <w:color w:val="auto"/>
                <w:sz w:val="20"/>
                <w:szCs w:val="20"/>
              </w:rPr>
            </w:pPr>
          </w:p>
        </w:tc>
      </w:tr>
      <w:tr w:rsidR="00675DCB" w:rsidRPr="000E6E94"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04F9184" w14:textId="77777777"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b/>
                <w:bCs/>
                <w:i/>
                <w:iCs/>
                <w:color w:val="000000"/>
              </w:rPr>
              <w:t>Reflection on cultural misunderstandings: </w:t>
            </w:r>
          </w:p>
          <w:p w14:paraId="078E32C6" w14:textId="6AD7DB65"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b/>
                <w:bCs/>
                <w:i/>
                <w:iCs/>
                <w:color w:val="000000"/>
              </w:rPr>
              <w:t>Title:</w:t>
            </w:r>
            <w:r w:rsidRPr="000E6E94">
              <w:rPr>
                <w:rFonts w:ascii="Arial" w:hAnsi="Arial" w:cs="Arial"/>
                <w:color w:val="000000"/>
              </w:rPr>
              <w:t xml:space="preserve"> Diving into the cultural establishment within the F&amp;B department at the </w:t>
            </w:r>
            <w:r w:rsidR="0066099D">
              <w:rPr>
                <w:rFonts w:ascii="Arial" w:hAnsi="Arial" w:cs="Arial"/>
                <w:color w:val="000000"/>
              </w:rPr>
              <w:t>Premier Inn Southampton North</w:t>
            </w:r>
            <w:r w:rsidRPr="000E6E94">
              <w:rPr>
                <w:rFonts w:ascii="Arial" w:hAnsi="Arial" w:cs="Arial"/>
                <w:color w:val="000000"/>
              </w:rPr>
              <w:t xml:space="preserve"> Hotel, UK.</w:t>
            </w:r>
          </w:p>
          <w:p w14:paraId="753E83C9" w14:textId="77777777"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b/>
                <w:bCs/>
                <w:i/>
                <w:iCs/>
                <w:color w:val="000000"/>
              </w:rPr>
              <w:t>Scenario:</w:t>
            </w:r>
            <w:r w:rsidRPr="000E6E94">
              <w:rPr>
                <w:rFonts w:ascii="Arial" w:hAnsi="Arial" w:cs="Arial"/>
                <w:color w:val="000000"/>
              </w:rPr>
              <w:t xml:space="preserve"> “Miscommunication with a guest with Japanese background during the Breakfast Services.”</w:t>
            </w:r>
          </w:p>
          <w:p w14:paraId="7A52A487" w14:textId="77777777"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b/>
                <w:bCs/>
                <w:i/>
                <w:iCs/>
                <w:color w:val="000000"/>
              </w:rPr>
              <w:t>Reflection:</w:t>
            </w:r>
          </w:p>
          <w:p w14:paraId="4F7EBCF6" w14:textId="5E08D183"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color w:val="000000"/>
              </w:rPr>
              <w:t xml:space="preserve">During my placement level 4 at the </w:t>
            </w:r>
            <w:r w:rsidR="0066099D">
              <w:rPr>
                <w:rFonts w:ascii="Arial" w:hAnsi="Arial" w:cs="Arial"/>
                <w:color w:val="000000"/>
              </w:rPr>
              <w:t>Premier Inn</w:t>
            </w:r>
            <w:r w:rsidRPr="000E6E94">
              <w:rPr>
                <w:rFonts w:ascii="Arial" w:hAnsi="Arial" w:cs="Arial"/>
                <w:color w:val="000000"/>
              </w:rPr>
              <w:t xml:space="preserve"> Hotel, I had witnessed an impactful and concurring example of cultural misunderstanding at the hotel’s restaurant during </w:t>
            </w:r>
            <w:r w:rsidRPr="000E6E94">
              <w:rPr>
                <w:rFonts w:ascii="Arial" w:hAnsi="Arial" w:cs="Arial"/>
                <w:color w:val="000000"/>
              </w:rPr>
              <w:lastRenderedPageBreak/>
              <w:t>the breakfast service. An employee serving under the Food and Beverage department, who hosted a guest from a Japanese background, had faced complications in communicating with the guest effectively, which had affected the client's dining experience</w:t>
            </w:r>
            <w:r w:rsidR="00701EF5">
              <w:rPr>
                <w:rFonts w:ascii="Arial" w:hAnsi="Arial" w:cs="Arial"/>
                <w:color w:val="000000"/>
              </w:rPr>
              <w:t xml:space="preserve"> (</w:t>
            </w:r>
            <w:r w:rsidR="00701EF5" w:rsidRPr="00701EF5">
              <w:rPr>
                <w:rFonts w:ascii="Arial" w:hAnsi="Arial" w:cs="Arial"/>
                <w:color w:val="222222"/>
                <w:shd w:val="clear" w:color="auto" w:fill="FFFFFF"/>
              </w:rPr>
              <w:t xml:space="preserve">Ch Evy Tri </w:t>
            </w:r>
            <w:proofErr w:type="spellStart"/>
            <w:r w:rsidR="00701EF5" w:rsidRPr="00701EF5">
              <w:rPr>
                <w:rFonts w:ascii="Arial" w:hAnsi="Arial" w:cs="Arial"/>
                <w:color w:val="222222"/>
                <w:shd w:val="clear" w:color="auto" w:fill="FFFFFF"/>
              </w:rPr>
              <w:t>Widyahening</w:t>
            </w:r>
            <w:proofErr w:type="spellEnd"/>
            <w:r w:rsidR="00701EF5" w:rsidRPr="00701EF5">
              <w:rPr>
                <w:rFonts w:ascii="Arial" w:hAnsi="Arial" w:cs="Arial"/>
                <w:color w:val="222222"/>
                <w:shd w:val="clear" w:color="auto" w:fill="FFFFFF"/>
              </w:rPr>
              <w:t>, 2023</w:t>
            </w:r>
            <w:r w:rsidR="00701EF5">
              <w:rPr>
                <w:rFonts w:ascii="Arial" w:hAnsi="Arial" w:cs="Arial"/>
                <w:color w:val="000000"/>
              </w:rPr>
              <w:t>)</w:t>
            </w:r>
            <w:r w:rsidRPr="000E6E94">
              <w:rPr>
                <w:rFonts w:ascii="Arial" w:hAnsi="Arial" w:cs="Arial"/>
                <w:color w:val="000000"/>
              </w:rPr>
              <w:t>. As the employee approached the guest in an attempt to suggest the specials in the breakfast menu, the guest, not able to communicate in English, was struggling to understand the details of the explanations. This subtle misunderstanding based on cultural indifferences had occurred due to the barrier in language along with the unfamiliarity with various terms of food and culinary items (</w:t>
            </w:r>
            <w:r w:rsidR="004829D0" w:rsidRPr="000E6E94">
              <w:rPr>
                <w:rFonts w:ascii="Arial" w:hAnsi="Arial" w:cs="Arial"/>
                <w:color w:val="000000"/>
              </w:rPr>
              <w:t>Hofstede</w:t>
            </w:r>
            <w:r w:rsidRPr="000E6E94">
              <w:rPr>
                <w:rFonts w:ascii="Arial" w:hAnsi="Arial" w:cs="Arial"/>
                <w:color w:val="000000"/>
              </w:rPr>
              <w:t xml:space="preserve"> </w:t>
            </w:r>
            <w:r w:rsidRPr="000E6E94">
              <w:rPr>
                <w:rFonts w:ascii="Arial" w:hAnsi="Arial" w:cs="Arial"/>
                <w:i/>
                <w:iCs/>
                <w:color w:val="000000"/>
              </w:rPr>
              <w:t xml:space="preserve">et al. </w:t>
            </w:r>
            <w:r w:rsidRPr="000E6E94">
              <w:rPr>
                <w:rFonts w:ascii="Arial" w:hAnsi="Arial" w:cs="Arial"/>
                <w:color w:val="000000"/>
              </w:rPr>
              <w:t>2010). This had further led to an optimised dining experience for the employee as well as the customer. Moreover, the employee had tried his best to communicate the services offered, despite this offering, the guest was seemingly confused, which had in turn led to the exchange of awkwardness in essence of a feeling of anxiety and uneasiness.  </w:t>
            </w:r>
          </w:p>
          <w:p w14:paraId="4C241530" w14:textId="77777777"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b/>
                <w:bCs/>
                <w:i/>
                <w:iCs/>
                <w:color w:val="000000"/>
              </w:rPr>
              <w:t>My Personal Reflection:</w:t>
            </w:r>
          </w:p>
          <w:p w14:paraId="1F4DBAE4" w14:textId="77777777"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color w:val="000000"/>
              </w:rPr>
              <w:t>Upon reflecting on this scenario, it has been apparent to know the barrier in language and cultural sensitivity could impact the communications of services offered. As an individual, considering having a profound excellency within the hospitality sector, it becomes an important consideration to cater to the misunderstandings by actively working to mitigate these facets. Within the context of experiences, I observed that a meaningful approach to the communication barriers is crucial. This further includes having an awareness to the varied levels of linguistic proficiency between the employees and guests, with a compliance to an individual’s communication style (Hampden-Turner and Trompenaars, 2020). Having a clear and visual communication with amputations to a simplified description and images on the menu card would help in employing the barriers of communication in enhancing the experience of the client profoundly and effectively. Moreover, the awareness of cultural sensitivity acts as a pivotal role for the prevention of misunderstandings (</w:t>
            </w:r>
            <w:proofErr w:type="spellStart"/>
            <w:r w:rsidRPr="000E6E94">
              <w:rPr>
                <w:rFonts w:ascii="Arial" w:hAnsi="Arial" w:cs="Arial"/>
                <w:color w:val="000000"/>
              </w:rPr>
              <w:t>Deresky</w:t>
            </w:r>
            <w:proofErr w:type="spellEnd"/>
            <w:r w:rsidRPr="000E6E94">
              <w:rPr>
                <w:rFonts w:ascii="Arial" w:hAnsi="Arial" w:cs="Arial"/>
                <w:color w:val="000000"/>
              </w:rPr>
              <w:t>, 2017). It is crucial to understand that the use of gestures, tones, and certain expressions could be negatively interpreted among varied cultural backgrounds. Hence, the knowledge that I gained with this incident has fostered me to approach my guests with an enhanced level of cultural awareness.</w:t>
            </w:r>
          </w:p>
          <w:p w14:paraId="04077840" w14:textId="77777777" w:rsidR="00C34183" w:rsidRPr="000E6E94" w:rsidRDefault="00C34183" w:rsidP="000E6E94">
            <w:pPr>
              <w:pStyle w:val="NormalWeb"/>
              <w:spacing w:before="240" w:beforeAutospacing="0" w:after="0" w:afterAutospacing="0" w:line="360" w:lineRule="auto"/>
              <w:jc w:val="both"/>
              <w:rPr>
                <w:rFonts w:ascii="Arial" w:hAnsi="Arial" w:cs="Arial"/>
              </w:rPr>
            </w:pPr>
            <w:r w:rsidRPr="000E6E94">
              <w:rPr>
                <w:rFonts w:ascii="Arial" w:hAnsi="Arial" w:cs="Arial"/>
                <w:b/>
                <w:bCs/>
                <w:color w:val="000000"/>
              </w:rPr>
              <w:lastRenderedPageBreak/>
              <w:t>Development of Skills:</w:t>
            </w:r>
          </w:p>
          <w:p w14:paraId="49CFDEEE" w14:textId="54CFE221" w:rsidR="00136D1F" w:rsidRPr="00C45DC5" w:rsidRDefault="00C34183" w:rsidP="00C45DC5">
            <w:pPr>
              <w:pStyle w:val="NormalWeb"/>
              <w:spacing w:before="240" w:beforeAutospacing="0" w:after="0" w:afterAutospacing="0" w:line="360" w:lineRule="auto"/>
              <w:jc w:val="both"/>
              <w:rPr>
                <w:rFonts w:ascii="Arial" w:hAnsi="Arial" w:cs="Arial"/>
              </w:rPr>
            </w:pPr>
            <w:r w:rsidRPr="000E6E94">
              <w:rPr>
                <w:rFonts w:ascii="Arial" w:hAnsi="Arial" w:cs="Arial"/>
                <w:color w:val="000000"/>
              </w:rPr>
              <w:t>In order to approach the challenges identified, I am agitated in polishing my skills in communication, considering both verbal and non-verbal modes of communication. This would include my abilities in enhancing the linguistic proficiency and adjustment to my mode of communication</w:t>
            </w:r>
            <w:r w:rsidR="00701EF5">
              <w:rPr>
                <w:rFonts w:ascii="Arial" w:hAnsi="Arial" w:cs="Arial"/>
                <w:color w:val="000000"/>
              </w:rPr>
              <w:t xml:space="preserve"> (</w:t>
            </w:r>
            <w:proofErr w:type="spellStart"/>
            <w:r w:rsidR="00701EF5" w:rsidRPr="00701EF5">
              <w:rPr>
                <w:rFonts w:ascii="Arial" w:hAnsi="Arial" w:cs="Arial"/>
                <w:color w:val="000000"/>
              </w:rPr>
              <w:t>Rucynski</w:t>
            </w:r>
            <w:proofErr w:type="spellEnd"/>
            <w:r w:rsidR="00701EF5" w:rsidRPr="00701EF5">
              <w:rPr>
                <w:rFonts w:ascii="Arial" w:hAnsi="Arial" w:cs="Arial"/>
                <w:color w:val="000000"/>
              </w:rPr>
              <w:t>, 2023</w:t>
            </w:r>
            <w:r w:rsidR="00701EF5">
              <w:rPr>
                <w:rFonts w:ascii="Arial" w:hAnsi="Arial" w:cs="Arial"/>
                <w:color w:val="000000"/>
              </w:rPr>
              <w:t>)</w:t>
            </w:r>
            <w:r w:rsidRPr="000E6E94">
              <w:rPr>
                <w:rFonts w:ascii="Arial" w:hAnsi="Arial" w:cs="Arial"/>
                <w:color w:val="000000"/>
              </w:rPr>
              <w:t xml:space="preserve">. Moreover, I would preferably comply with the customs and cultural competence with those precedents to a varied range of guests at the hotel premise. I would cater to a proactive approach in complying with the communication abilities with training and correspondence to various linguistic phrases spoken commonly within the hospitality sector. </w:t>
            </w:r>
          </w:p>
          <w:p w14:paraId="036CC918" w14:textId="586AA2D3" w:rsidR="00085A4E" w:rsidRPr="000E6E94" w:rsidRDefault="003164B2" w:rsidP="000E6E94">
            <w:pPr>
              <w:spacing w:before="240" w:line="360" w:lineRule="auto"/>
              <w:jc w:val="both"/>
              <w:rPr>
                <w:rFonts w:ascii="Arial" w:hAnsi="Arial" w:cs="Arial"/>
                <w:b/>
                <w:bCs/>
                <w:szCs w:val="24"/>
              </w:rPr>
            </w:pPr>
            <w:r w:rsidRPr="000E6E94">
              <w:rPr>
                <w:rFonts w:ascii="Arial" w:hAnsi="Arial" w:cs="Arial"/>
                <w:b/>
                <w:bCs/>
                <w:szCs w:val="24"/>
              </w:rPr>
              <w:t>References:</w:t>
            </w:r>
          </w:p>
          <w:p w14:paraId="5FC67EA3" w14:textId="77777777" w:rsidR="00C34183" w:rsidRPr="000E6E94" w:rsidRDefault="00C34183" w:rsidP="000E6E94">
            <w:pPr>
              <w:pStyle w:val="NormalWeb"/>
              <w:spacing w:before="240" w:beforeAutospacing="0" w:after="240" w:afterAutospacing="0" w:line="360" w:lineRule="auto"/>
              <w:jc w:val="both"/>
              <w:rPr>
                <w:rFonts w:ascii="Arial" w:hAnsi="Arial" w:cs="Arial"/>
              </w:rPr>
            </w:pPr>
            <w:proofErr w:type="spellStart"/>
            <w:r w:rsidRPr="000E6E94">
              <w:rPr>
                <w:rFonts w:ascii="Arial" w:hAnsi="Arial" w:cs="Arial"/>
                <w:color w:val="000000"/>
              </w:rPr>
              <w:t>Deresky</w:t>
            </w:r>
            <w:proofErr w:type="spellEnd"/>
            <w:r w:rsidRPr="000E6E94">
              <w:rPr>
                <w:rFonts w:ascii="Arial" w:hAnsi="Arial" w:cs="Arial"/>
                <w:color w:val="000000"/>
              </w:rPr>
              <w:t>, H. (2017). International Management: Managing Across Borders and Cultures: Text and Cases. 9th Ed. Harlow: Pearson Education Ltd.</w:t>
            </w:r>
          </w:p>
          <w:p w14:paraId="5CF50DA7" w14:textId="77777777" w:rsidR="00C34183" w:rsidRPr="000E6E94" w:rsidRDefault="00C34183" w:rsidP="000E6E94">
            <w:pPr>
              <w:pStyle w:val="NormalWeb"/>
              <w:spacing w:before="240" w:beforeAutospacing="0" w:after="240" w:afterAutospacing="0" w:line="360" w:lineRule="auto"/>
              <w:jc w:val="both"/>
              <w:rPr>
                <w:rFonts w:ascii="Arial" w:hAnsi="Arial" w:cs="Arial"/>
              </w:rPr>
            </w:pPr>
            <w:r w:rsidRPr="000E6E94">
              <w:rPr>
                <w:rFonts w:ascii="Arial" w:hAnsi="Arial" w:cs="Arial"/>
                <w:color w:val="000000"/>
              </w:rPr>
              <w:t>Hampden-Turner, C. and Trompenaars, F. (2020). Riding the Waves of Culture. 4th Ed. London: John Murray Press.</w:t>
            </w:r>
          </w:p>
          <w:p w14:paraId="33C7836E" w14:textId="77777777" w:rsidR="00DA485D" w:rsidRDefault="00C34183" w:rsidP="008207BB">
            <w:pPr>
              <w:pStyle w:val="NormalWeb"/>
              <w:spacing w:before="240" w:beforeAutospacing="0" w:after="240" w:afterAutospacing="0" w:line="360" w:lineRule="auto"/>
              <w:jc w:val="both"/>
              <w:rPr>
                <w:rFonts w:ascii="Arial" w:hAnsi="Arial" w:cs="Arial"/>
                <w:color w:val="000000"/>
              </w:rPr>
            </w:pPr>
            <w:r w:rsidRPr="000E6E94">
              <w:rPr>
                <w:rFonts w:ascii="Arial" w:hAnsi="Arial" w:cs="Arial"/>
                <w:color w:val="000000"/>
              </w:rPr>
              <w:t xml:space="preserve">Hofstede, G., Hofstede, G.J. and Minkov, M. (2010). Cultures and organizations: software of the mind. 3rd Ed. New York: McGraw-Hill. </w:t>
            </w:r>
          </w:p>
          <w:p w14:paraId="1052BDE7" w14:textId="290869A8" w:rsidR="00701EF5" w:rsidRPr="00701EF5" w:rsidRDefault="00701EF5" w:rsidP="008207BB">
            <w:pPr>
              <w:pStyle w:val="NormalWeb"/>
              <w:spacing w:before="240" w:beforeAutospacing="0" w:after="240" w:afterAutospacing="0" w:line="360" w:lineRule="auto"/>
              <w:jc w:val="both"/>
              <w:rPr>
                <w:rFonts w:ascii="Arial" w:hAnsi="Arial" w:cs="Arial"/>
                <w:color w:val="222222"/>
                <w:shd w:val="clear" w:color="auto" w:fill="FFFFFF"/>
              </w:rPr>
            </w:pPr>
            <w:r w:rsidRPr="00701EF5">
              <w:rPr>
                <w:rFonts w:ascii="Arial" w:hAnsi="Arial" w:cs="Arial"/>
                <w:color w:val="222222"/>
                <w:shd w:val="clear" w:color="auto" w:fill="FFFFFF"/>
              </w:rPr>
              <w:t xml:space="preserve">Ch Evy Tri </w:t>
            </w:r>
            <w:proofErr w:type="spellStart"/>
            <w:r w:rsidRPr="00701EF5">
              <w:rPr>
                <w:rFonts w:ascii="Arial" w:hAnsi="Arial" w:cs="Arial"/>
                <w:color w:val="222222"/>
                <w:shd w:val="clear" w:color="auto" w:fill="FFFFFF"/>
              </w:rPr>
              <w:t>Widyahening</w:t>
            </w:r>
            <w:proofErr w:type="spellEnd"/>
            <w:r w:rsidRPr="00701EF5">
              <w:rPr>
                <w:rFonts w:ascii="Arial" w:hAnsi="Arial" w:cs="Arial"/>
                <w:color w:val="222222"/>
                <w:shd w:val="clear" w:color="auto" w:fill="FFFFFF"/>
              </w:rPr>
              <w:t xml:space="preserve">, O.H., </w:t>
            </w:r>
            <w:r>
              <w:rPr>
                <w:rFonts w:ascii="Arial" w:hAnsi="Arial" w:cs="Arial"/>
                <w:color w:val="222222"/>
                <w:shd w:val="clear" w:color="auto" w:fill="FFFFFF"/>
              </w:rPr>
              <w:t>(</w:t>
            </w:r>
            <w:r w:rsidRPr="00701EF5">
              <w:rPr>
                <w:rFonts w:ascii="Arial" w:hAnsi="Arial" w:cs="Arial"/>
                <w:color w:val="222222"/>
                <w:shd w:val="clear" w:color="auto" w:fill="FFFFFF"/>
              </w:rPr>
              <w:t>2023</w:t>
            </w:r>
            <w:r>
              <w:rPr>
                <w:rFonts w:ascii="Arial" w:hAnsi="Arial" w:cs="Arial"/>
                <w:color w:val="222222"/>
                <w:shd w:val="clear" w:color="auto" w:fill="FFFFFF"/>
              </w:rPr>
              <w:t>)</w:t>
            </w:r>
            <w:r w:rsidRPr="00701EF5">
              <w:rPr>
                <w:rFonts w:ascii="Arial" w:hAnsi="Arial" w:cs="Arial"/>
                <w:color w:val="222222"/>
                <w:shd w:val="clear" w:color="auto" w:fill="FFFFFF"/>
              </w:rPr>
              <w:t>. Film “Anna and the King”: A Reflection on West and East Cultural Misunderstandings. </w:t>
            </w:r>
            <w:r w:rsidRPr="00701EF5">
              <w:rPr>
                <w:rFonts w:ascii="Arial" w:hAnsi="Arial" w:cs="Arial"/>
                <w:i/>
                <w:iCs/>
                <w:color w:val="222222"/>
                <w:shd w:val="clear" w:color="auto" w:fill="FFFFFF"/>
              </w:rPr>
              <w:t>Journal of Hunan University Natural Sciences</w:t>
            </w:r>
            <w:r w:rsidRPr="00701EF5">
              <w:rPr>
                <w:rFonts w:ascii="Arial" w:hAnsi="Arial" w:cs="Arial"/>
                <w:color w:val="222222"/>
                <w:shd w:val="clear" w:color="auto" w:fill="FFFFFF"/>
              </w:rPr>
              <w:t>, </w:t>
            </w:r>
            <w:r w:rsidRPr="00701EF5">
              <w:rPr>
                <w:rFonts w:ascii="Arial" w:hAnsi="Arial" w:cs="Arial"/>
                <w:i/>
                <w:iCs/>
                <w:color w:val="222222"/>
                <w:shd w:val="clear" w:color="auto" w:fill="FFFFFF"/>
              </w:rPr>
              <w:t>50</w:t>
            </w:r>
            <w:r w:rsidRPr="00701EF5">
              <w:rPr>
                <w:rFonts w:ascii="Arial" w:hAnsi="Arial" w:cs="Arial"/>
                <w:color w:val="222222"/>
                <w:shd w:val="clear" w:color="auto" w:fill="FFFFFF"/>
              </w:rPr>
              <w:t>(3).</w:t>
            </w:r>
          </w:p>
          <w:p w14:paraId="44A016D5" w14:textId="5DB1E1D5" w:rsidR="00701EF5" w:rsidRPr="008207BB" w:rsidRDefault="00701EF5" w:rsidP="008207BB">
            <w:pPr>
              <w:pStyle w:val="NormalWeb"/>
              <w:spacing w:before="240" w:beforeAutospacing="0" w:after="240" w:afterAutospacing="0" w:line="360" w:lineRule="auto"/>
              <w:jc w:val="both"/>
              <w:rPr>
                <w:rFonts w:ascii="Arial" w:hAnsi="Arial" w:cs="Arial"/>
              </w:rPr>
            </w:pPr>
            <w:proofErr w:type="spellStart"/>
            <w:r w:rsidRPr="00701EF5">
              <w:rPr>
                <w:rFonts w:ascii="Arial" w:hAnsi="Arial" w:cs="Arial"/>
                <w:color w:val="222222"/>
                <w:shd w:val="clear" w:color="auto" w:fill="FFFFFF"/>
              </w:rPr>
              <w:t>Rucynski</w:t>
            </w:r>
            <w:proofErr w:type="spellEnd"/>
            <w:r w:rsidRPr="00701EF5">
              <w:rPr>
                <w:rFonts w:ascii="Arial" w:hAnsi="Arial" w:cs="Arial"/>
                <w:color w:val="222222"/>
                <w:shd w:val="clear" w:color="auto" w:fill="FFFFFF"/>
              </w:rPr>
              <w:t xml:space="preserve">, J., </w:t>
            </w:r>
            <w:r>
              <w:rPr>
                <w:rFonts w:ascii="Arial" w:hAnsi="Arial" w:cs="Arial"/>
                <w:color w:val="222222"/>
                <w:shd w:val="clear" w:color="auto" w:fill="FFFFFF"/>
              </w:rPr>
              <w:t>(</w:t>
            </w:r>
            <w:r w:rsidRPr="00701EF5">
              <w:rPr>
                <w:rFonts w:ascii="Arial" w:hAnsi="Arial" w:cs="Arial"/>
                <w:color w:val="222222"/>
                <w:shd w:val="clear" w:color="auto" w:fill="FFFFFF"/>
              </w:rPr>
              <w:t>2023</w:t>
            </w:r>
            <w:r>
              <w:rPr>
                <w:rFonts w:ascii="Arial" w:hAnsi="Arial" w:cs="Arial"/>
                <w:color w:val="222222"/>
                <w:shd w:val="clear" w:color="auto" w:fill="FFFFFF"/>
              </w:rPr>
              <w:t>)</w:t>
            </w:r>
            <w:r w:rsidRPr="00701EF5">
              <w:rPr>
                <w:rFonts w:ascii="Arial" w:hAnsi="Arial" w:cs="Arial"/>
                <w:color w:val="222222"/>
                <w:shd w:val="clear" w:color="auto" w:fill="FFFFFF"/>
              </w:rPr>
              <w:t xml:space="preserve">. Exploring </w:t>
            </w:r>
            <w:proofErr w:type="spellStart"/>
            <w:r w:rsidRPr="00701EF5">
              <w:rPr>
                <w:rFonts w:ascii="Arial" w:hAnsi="Arial" w:cs="Arial"/>
                <w:color w:val="222222"/>
                <w:shd w:val="clear" w:color="auto" w:fill="FFFFFF"/>
              </w:rPr>
              <w:t>Humor</w:t>
            </w:r>
            <w:proofErr w:type="spellEnd"/>
            <w:r w:rsidRPr="00701EF5">
              <w:rPr>
                <w:rFonts w:ascii="Arial" w:hAnsi="Arial" w:cs="Arial"/>
                <w:color w:val="222222"/>
                <w:shd w:val="clear" w:color="auto" w:fill="FFFFFF"/>
              </w:rPr>
              <w:t xml:space="preserve"> and Cultural Differences Through Intercultural </w:t>
            </w:r>
            <w:proofErr w:type="spellStart"/>
            <w:r w:rsidRPr="00701EF5">
              <w:rPr>
                <w:rFonts w:ascii="Arial" w:hAnsi="Arial" w:cs="Arial"/>
                <w:color w:val="222222"/>
                <w:shd w:val="clear" w:color="auto" w:fill="FFFFFF"/>
              </w:rPr>
              <w:t>Humor</w:t>
            </w:r>
            <w:proofErr w:type="spellEnd"/>
            <w:r w:rsidRPr="00701EF5">
              <w:rPr>
                <w:rFonts w:ascii="Arial" w:hAnsi="Arial" w:cs="Arial"/>
                <w:color w:val="222222"/>
                <w:shd w:val="clear" w:color="auto" w:fill="FFFFFF"/>
              </w:rPr>
              <w:t xml:space="preserve"> Misunderstanding Case Studies. </w:t>
            </w:r>
            <w:r w:rsidRPr="00701EF5">
              <w:rPr>
                <w:rFonts w:ascii="Arial" w:hAnsi="Arial" w:cs="Arial"/>
                <w:i/>
                <w:iCs/>
                <w:color w:val="222222"/>
                <w:shd w:val="clear" w:color="auto" w:fill="FFFFFF"/>
              </w:rPr>
              <w:t>Kobe JALT Journal</w:t>
            </w:r>
            <w:r w:rsidRPr="00701EF5">
              <w:rPr>
                <w:rFonts w:ascii="Arial" w:hAnsi="Arial" w:cs="Arial"/>
                <w:color w:val="222222"/>
                <w:shd w:val="clear" w:color="auto" w:fill="FFFFFF"/>
              </w:rPr>
              <w:t>, p.44.</w:t>
            </w:r>
          </w:p>
        </w:tc>
      </w:tr>
      <w:tr w:rsidR="006C0FE2" w:rsidRPr="000E6E94"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6F50C425" w14:textId="02807E95" w:rsidR="006C0FE2" w:rsidRPr="000E6E94" w:rsidRDefault="006C0FE2" w:rsidP="000E6E94">
            <w:pPr>
              <w:spacing w:before="240" w:line="360" w:lineRule="auto"/>
              <w:rPr>
                <w:rFonts w:ascii="Arial" w:hAnsi="Arial" w:cs="Arial"/>
                <w:b/>
                <w:bCs/>
                <w:sz w:val="28"/>
                <w:szCs w:val="24"/>
              </w:rPr>
            </w:pPr>
            <w:r w:rsidRPr="000E6E94">
              <w:rPr>
                <w:rFonts w:ascii="Arial" w:hAnsi="Arial" w:cs="Arial"/>
                <w:b/>
                <w:bCs/>
                <w:sz w:val="28"/>
                <w:szCs w:val="24"/>
              </w:rPr>
              <w:lastRenderedPageBreak/>
              <w:t xml:space="preserve">Component </w:t>
            </w:r>
            <w:r w:rsidR="0059363C" w:rsidRPr="000E6E94">
              <w:rPr>
                <w:rFonts w:ascii="Arial" w:hAnsi="Arial" w:cs="Arial"/>
                <w:b/>
                <w:bCs/>
                <w:sz w:val="28"/>
                <w:szCs w:val="24"/>
              </w:rPr>
              <w:t>2</w:t>
            </w:r>
            <w:r w:rsidRPr="000E6E94">
              <w:rPr>
                <w:rFonts w:ascii="Arial" w:hAnsi="Arial" w:cs="Arial"/>
                <w:b/>
                <w:bCs/>
                <w:sz w:val="28"/>
                <w:szCs w:val="24"/>
              </w:rPr>
              <w:t xml:space="preserve">: </w:t>
            </w:r>
            <w:r w:rsidR="00723301" w:rsidRPr="000E6E94">
              <w:rPr>
                <w:rFonts w:ascii="Arial" w:hAnsi="Arial" w:cs="Arial"/>
                <w:b/>
                <w:bCs/>
                <w:i/>
                <w:iCs/>
                <w:sz w:val="28"/>
                <w:szCs w:val="24"/>
              </w:rPr>
              <w:t>Training Plan</w:t>
            </w:r>
          </w:p>
        </w:tc>
      </w:tr>
      <w:tr w:rsidR="005C77A4" w:rsidRPr="000E6E94"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1684DBEB" w:rsidR="005C77A4" w:rsidRPr="000E6E94" w:rsidRDefault="00723301" w:rsidP="000E6E94">
            <w:pPr>
              <w:spacing w:before="240" w:line="360" w:lineRule="auto"/>
              <w:rPr>
                <w:rFonts w:ascii="Arial" w:hAnsi="Arial" w:cs="Arial"/>
                <w:b/>
                <w:bCs/>
                <w:sz w:val="28"/>
                <w:szCs w:val="24"/>
              </w:rPr>
            </w:pPr>
            <w:r w:rsidRPr="000E6E94">
              <w:rPr>
                <w:rFonts w:ascii="Arial" w:hAnsi="Arial" w:cs="Arial"/>
                <w:b/>
                <w:bCs/>
                <w:sz w:val="28"/>
                <w:szCs w:val="24"/>
              </w:rPr>
              <w:lastRenderedPageBreak/>
              <w:t>Identified</w:t>
            </w:r>
            <w:r w:rsidR="00B3346C" w:rsidRPr="000E6E94">
              <w:rPr>
                <w:rFonts w:ascii="Arial" w:hAnsi="Arial" w:cs="Arial"/>
                <w:b/>
                <w:bCs/>
                <w:sz w:val="28"/>
                <w:szCs w:val="24"/>
              </w:rPr>
              <w:t xml:space="preserve"> cultural misunderstanding:</w:t>
            </w:r>
          </w:p>
          <w:p w14:paraId="36C029D2" w14:textId="74512F49" w:rsidR="00A135A5" w:rsidRPr="000E6E94" w:rsidRDefault="000E6E94" w:rsidP="000E6E94">
            <w:pPr>
              <w:pStyle w:val="NormalWeb"/>
              <w:spacing w:before="240" w:beforeAutospacing="0" w:after="0" w:afterAutospacing="0" w:line="360" w:lineRule="auto"/>
              <w:jc w:val="both"/>
              <w:rPr>
                <w:rFonts w:ascii="Arial" w:hAnsi="Arial" w:cs="Arial"/>
              </w:rPr>
            </w:pPr>
            <w:r w:rsidRPr="000E6E94">
              <w:rPr>
                <w:rFonts w:ascii="Arial" w:hAnsi="Arial" w:cs="Arial"/>
                <w:color w:val="000000"/>
              </w:rPr>
              <w:t xml:space="preserve">The experience with a Japanese client during the breakfast service at </w:t>
            </w:r>
            <w:r w:rsidR="0066099D">
              <w:rPr>
                <w:rFonts w:ascii="Arial" w:hAnsi="Arial" w:cs="Arial"/>
                <w:color w:val="000000"/>
              </w:rPr>
              <w:t xml:space="preserve">Premier Inn </w:t>
            </w:r>
            <w:r w:rsidRPr="000E6E94">
              <w:rPr>
                <w:rFonts w:ascii="Arial" w:hAnsi="Arial" w:cs="Arial"/>
                <w:color w:val="000000"/>
              </w:rPr>
              <w:t>Hotel UK, highlighted the cultural and linguistic barrier that has affected the overall communication among the employees and the guests. This has emphasised the need to curate cultural competence among the employees at the F&amp;B department.</w:t>
            </w:r>
          </w:p>
          <w:p w14:paraId="1F51BD1E" w14:textId="357B2AB3" w:rsidR="00723301" w:rsidRPr="000E6E94" w:rsidRDefault="00723301" w:rsidP="000E6E94">
            <w:pPr>
              <w:spacing w:before="240" w:line="360" w:lineRule="auto"/>
              <w:rPr>
                <w:rFonts w:ascii="Arial" w:hAnsi="Arial" w:cs="Arial"/>
                <w:b/>
                <w:bCs/>
                <w:sz w:val="28"/>
                <w:szCs w:val="24"/>
              </w:rPr>
            </w:pPr>
            <w:r w:rsidRPr="000E6E94">
              <w:rPr>
                <w:rFonts w:ascii="Arial" w:hAnsi="Arial" w:cs="Arial"/>
                <w:b/>
                <w:bCs/>
                <w:sz w:val="28"/>
                <w:szCs w:val="24"/>
              </w:rPr>
              <w:t>Training plan (Why/What</w:t>
            </w:r>
            <w:r w:rsidR="00A135A5" w:rsidRPr="000E6E94">
              <w:rPr>
                <w:rFonts w:ascii="Arial" w:hAnsi="Arial" w:cs="Arial"/>
                <w:b/>
                <w:bCs/>
                <w:sz w:val="28"/>
                <w:szCs w:val="24"/>
              </w:rPr>
              <w:t>/</w:t>
            </w:r>
            <w:r w:rsidRPr="000E6E94">
              <w:rPr>
                <w:rFonts w:ascii="Arial" w:hAnsi="Arial" w:cs="Arial"/>
                <w:b/>
                <w:bCs/>
                <w:sz w:val="28"/>
                <w:szCs w:val="24"/>
              </w:rPr>
              <w:t>/Who/Where/When):</w:t>
            </w:r>
          </w:p>
          <w:p w14:paraId="22E4685C" w14:textId="6DF59958"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i/>
                <w:iCs/>
                <w:color w:val="000000"/>
                <w:szCs w:val="24"/>
                <w:lang w:val="en-IN" w:eastAsia="en-IN"/>
              </w:rPr>
              <w:t>Training Plan:</w:t>
            </w:r>
            <w:r w:rsidRPr="000E6E94">
              <w:rPr>
                <w:rFonts w:ascii="Arial" w:eastAsia="Times New Roman" w:hAnsi="Arial" w:cs="Arial"/>
                <w:color w:val="000000"/>
                <w:szCs w:val="24"/>
                <w:lang w:val="en-IN" w:eastAsia="en-IN"/>
              </w:rPr>
              <w:t xml:space="preserve"> Curating to the Cultural Bridge among the F&amp;B employees at Hotel </w:t>
            </w:r>
            <w:r w:rsidR="0066099D">
              <w:rPr>
                <w:rFonts w:ascii="Arial" w:eastAsia="Times New Roman" w:hAnsi="Arial" w:cs="Arial"/>
                <w:color w:val="000000"/>
                <w:szCs w:val="24"/>
                <w:lang w:val="en-IN" w:eastAsia="en-IN"/>
              </w:rPr>
              <w:t>Premier Inn</w:t>
            </w:r>
            <w:r w:rsidRPr="000E6E94">
              <w:rPr>
                <w:rFonts w:ascii="Arial" w:eastAsia="Times New Roman" w:hAnsi="Arial" w:cs="Arial"/>
                <w:color w:val="000000"/>
                <w:szCs w:val="24"/>
                <w:lang w:val="en-IN" w:eastAsia="en-IN"/>
              </w:rPr>
              <w:t>, UK.</w:t>
            </w:r>
          </w:p>
          <w:p w14:paraId="2F845B3A"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Training Objectives:</w:t>
            </w:r>
          </w:p>
          <w:tbl>
            <w:tblPr>
              <w:tblW w:w="0" w:type="auto"/>
              <w:tblCellMar>
                <w:top w:w="15" w:type="dxa"/>
                <w:left w:w="15" w:type="dxa"/>
                <w:bottom w:w="15" w:type="dxa"/>
                <w:right w:w="15" w:type="dxa"/>
              </w:tblCellMar>
              <w:tblLook w:val="04A0" w:firstRow="1" w:lastRow="0" w:firstColumn="1" w:lastColumn="0" w:noHBand="0" w:noVBand="1"/>
            </w:tblPr>
            <w:tblGrid>
              <w:gridCol w:w="1699"/>
              <w:gridCol w:w="1534"/>
              <w:gridCol w:w="1390"/>
              <w:gridCol w:w="1324"/>
              <w:gridCol w:w="1303"/>
              <w:gridCol w:w="1534"/>
            </w:tblGrid>
            <w:tr w:rsidR="000E6E94" w:rsidRPr="000E6E94" w14:paraId="3DC1719A" w14:textId="77777777" w:rsidTr="00701EF5">
              <w:trPr>
                <w:trHeight w:val="375"/>
              </w:trPr>
              <w:tc>
                <w:tcPr>
                  <w:tcW w:w="144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AC96B1"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Objectives</w:t>
                  </w:r>
                </w:p>
              </w:tc>
              <w:tc>
                <w:tcPr>
                  <w:tcW w:w="178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1DB6E1"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Why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FDA085"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How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03CC6E"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What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C6880D"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Where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5E67D1"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When</w:t>
                  </w:r>
                </w:p>
              </w:tc>
            </w:tr>
            <w:tr w:rsidR="000E6E94" w:rsidRPr="000E6E94" w14:paraId="7FF8FD9F" w14:textId="77777777" w:rsidTr="00701EF5">
              <w:trPr>
                <w:trHeight w:val="5415"/>
              </w:trPr>
              <w:tc>
                <w:tcPr>
                  <w:tcW w:w="144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2FEF05"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i/>
                      <w:iCs/>
                      <w:color w:val="000000"/>
                      <w:szCs w:val="24"/>
                      <w:lang w:val="en-IN" w:eastAsia="en-IN"/>
                    </w:rPr>
                    <w:t>Cultural Competence Awareness</w:t>
                  </w:r>
                </w:p>
              </w:tc>
              <w:tc>
                <w:tcPr>
                  <w:tcW w:w="178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6F176FE"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 xml:space="preserve">It is essential to comprehend how cultural variations affect a guest’s interactions in order to deliver outstanding hospitality (Christiansen </w:t>
                  </w:r>
                  <w:r w:rsidRPr="000E6E94">
                    <w:rPr>
                      <w:rFonts w:ascii="Arial" w:eastAsia="Times New Roman" w:hAnsi="Arial" w:cs="Arial"/>
                      <w:i/>
                      <w:iCs/>
                      <w:color w:val="000000"/>
                      <w:szCs w:val="24"/>
                      <w:lang w:val="en-IN" w:eastAsia="en-IN"/>
                    </w:rPr>
                    <w:t>et al.</w:t>
                  </w:r>
                  <w:r w:rsidRPr="000E6E94">
                    <w:rPr>
                      <w:rFonts w:ascii="Arial" w:eastAsia="Times New Roman" w:hAnsi="Arial" w:cs="Arial"/>
                      <w:color w:val="000000"/>
                      <w:sz w:val="22"/>
                      <w:lang w:val="en-IN" w:eastAsia="en-IN"/>
                    </w:rPr>
                    <w:t xml:space="preserve"> 2020)</w:t>
                  </w:r>
                  <w:r w:rsidRPr="000E6E94">
                    <w:rPr>
                      <w:rFonts w:ascii="Arial" w:eastAsia="Times New Roman" w:hAnsi="Arial" w:cs="Arial"/>
                      <w:color w:val="000000"/>
                      <w:szCs w:val="24"/>
                      <w:lang w:val="en-IN" w:eastAsia="en-IN"/>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6EE8DB"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Discussions on cultural variety, case studies of encounters, and useful techniques for navigating cultural indifferences will be covered in the monthly meetings.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E7F9B1"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In the hotel's training room, interactive seminars will be held with all F&amp;B staff members participating.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62D6DD" w14:textId="0AA5BC72" w:rsidR="000E6E94" w:rsidRPr="000E6E94" w:rsidRDefault="0066099D" w:rsidP="000E6E94">
                  <w:pPr>
                    <w:spacing w:before="240" w:after="0" w:line="360" w:lineRule="auto"/>
                    <w:jc w:val="both"/>
                    <w:rPr>
                      <w:rFonts w:ascii="Arial" w:eastAsia="Times New Roman" w:hAnsi="Arial" w:cs="Arial"/>
                      <w:color w:val="auto"/>
                      <w:szCs w:val="24"/>
                      <w:lang w:val="en-IN" w:eastAsia="en-IN"/>
                    </w:rPr>
                  </w:pPr>
                  <w:r>
                    <w:rPr>
                      <w:rFonts w:ascii="Arial" w:eastAsia="Times New Roman" w:hAnsi="Arial" w:cs="Arial"/>
                      <w:color w:val="000000"/>
                      <w:szCs w:val="24"/>
                      <w:lang w:val="en-IN" w:eastAsia="en-IN"/>
                    </w:rPr>
                    <w:t>Premier Inn</w:t>
                  </w:r>
                  <w:r w:rsidR="000E6E94" w:rsidRPr="000E6E94">
                    <w:rPr>
                      <w:rFonts w:ascii="Arial" w:eastAsia="Times New Roman" w:hAnsi="Arial" w:cs="Arial"/>
                      <w:color w:val="000000"/>
                      <w:szCs w:val="24"/>
                      <w:lang w:val="en-IN" w:eastAsia="en-IN"/>
                    </w:rPr>
                    <w:t>'s training room.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D9B4C7"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Sessions will be planned on a monthly basis to guarantee continued reinforcing and awareness.</w:t>
                  </w:r>
                </w:p>
              </w:tc>
            </w:tr>
            <w:tr w:rsidR="000E6E94" w:rsidRPr="000E6E94" w14:paraId="1B380981" w14:textId="77777777" w:rsidTr="00701EF5">
              <w:trPr>
                <w:trHeight w:val="5055"/>
              </w:trPr>
              <w:tc>
                <w:tcPr>
                  <w:tcW w:w="144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26B9F8"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i/>
                      <w:iCs/>
                      <w:color w:val="000000"/>
                      <w:szCs w:val="24"/>
                      <w:lang w:val="en-IN" w:eastAsia="en-IN"/>
                    </w:rPr>
                    <w:lastRenderedPageBreak/>
                    <w:t>Enhance Communication Skills</w:t>
                  </w:r>
                </w:p>
              </w:tc>
              <w:tc>
                <w:tcPr>
                  <w:tcW w:w="178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B926A6"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Incorporating scenario-based language instruction, and visual aids enable workers to overcome language hurdles with real-world communication abilities (Abramson and Moran, 2018).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0C9A0E"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These meetings will take place in either a mock restaurant or the hotel's training room.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7EC65B"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These practical training sessions will be attended by F&amp;B staff members who have direct visitor interactions.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8C5E8A"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Sessions will be held in either a stimulated dining environment or the hotel's training room.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138091" w14:textId="77777777" w:rsidR="000E6E94" w:rsidRPr="000E6E94" w:rsidRDefault="000E6E94" w:rsidP="000E6E94">
                  <w:pPr>
                    <w:spacing w:before="24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The initial training procedure for new staff members will incorporate effective communication training, which will be followed by quarterly remediation workshops.</w:t>
                  </w:r>
                </w:p>
              </w:tc>
            </w:tr>
            <w:tr w:rsidR="000E6E94" w:rsidRPr="000E6E94" w14:paraId="7B3854BF" w14:textId="77777777" w:rsidTr="00701EF5">
              <w:trPr>
                <w:trHeight w:val="4695"/>
              </w:trPr>
              <w:tc>
                <w:tcPr>
                  <w:tcW w:w="144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D15C23"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i/>
                      <w:iCs/>
                      <w:color w:val="000000"/>
                      <w:szCs w:val="24"/>
                      <w:lang w:val="en-IN" w:eastAsia="en-IN"/>
                    </w:rPr>
                    <w:t>Cultural Sensitivity Workshop</w:t>
                  </w:r>
                </w:p>
              </w:tc>
              <w:tc>
                <w:tcPr>
                  <w:tcW w:w="178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C88ABD" w14:textId="77777777" w:rsidR="000E6E94" w:rsidRPr="000E6E94" w:rsidRDefault="000E6E94" w:rsidP="000E6E94">
                  <w:pPr>
                    <w:spacing w:before="240" w:after="24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Increasing one's understanding of cultural indifferences is crucial to creating a welcoming atmosphere (</w:t>
                  </w:r>
                  <w:proofErr w:type="spellStart"/>
                  <w:r w:rsidRPr="000E6E94">
                    <w:rPr>
                      <w:rFonts w:ascii="Arial" w:eastAsia="Times New Roman" w:hAnsi="Arial" w:cs="Arial"/>
                      <w:color w:val="000000"/>
                      <w:szCs w:val="24"/>
                      <w:lang w:val="en-IN" w:eastAsia="en-IN"/>
                    </w:rPr>
                    <w:t>Maheshkar</w:t>
                  </w:r>
                  <w:proofErr w:type="spellEnd"/>
                  <w:r w:rsidRPr="000E6E94">
                    <w:rPr>
                      <w:rFonts w:ascii="Arial" w:eastAsia="Times New Roman" w:hAnsi="Arial" w:cs="Arial"/>
                      <w:color w:val="000000"/>
                      <w:szCs w:val="24"/>
                      <w:lang w:val="en-IN" w:eastAsia="en-IN"/>
                    </w:rPr>
                    <w:t xml:space="preserve"> and Sharma, 2018).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7F328E"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Discussions on cultural norms, nonverbal interaction, and awareness education will be included in the twice-yearly sessions.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C3266A"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Every F&amp;B employee, with an emphasis on front-line workers.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A56628" w14:textId="77777777" w:rsidR="000E6E94" w:rsidRPr="000E6E94" w:rsidRDefault="000E6E94" w:rsidP="000E6E94">
                  <w:pPr>
                    <w:spacing w:before="24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Workshops will be held as part of team meetings or at the hotel's training room.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4CF3F8"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Workshops that take place every two years will be planned to guarantee ongoing reinforcement and adjustment to changing visitor demographics.</w:t>
                  </w:r>
                </w:p>
              </w:tc>
            </w:tr>
            <w:tr w:rsidR="000E6E94" w:rsidRPr="000E6E94" w14:paraId="449F93A9" w14:textId="77777777" w:rsidTr="00701EF5">
              <w:trPr>
                <w:trHeight w:val="3975"/>
              </w:trPr>
              <w:tc>
                <w:tcPr>
                  <w:tcW w:w="144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18138E"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i/>
                      <w:iCs/>
                      <w:color w:val="000000"/>
                      <w:szCs w:val="24"/>
                      <w:lang w:val="en-IN" w:eastAsia="en-IN"/>
                    </w:rPr>
                    <w:lastRenderedPageBreak/>
                    <w:t>Language Proficiency Support</w:t>
                  </w:r>
                </w:p>
              </w:tc>
              <w:tc>
                <w:tcPr>
                  <w:tcW w:w="178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B30548"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It is essential to give staff members the resources they need to deal with language barriers.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DE54B3"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This covers phrasebooks, introductory language instruction, and having access to instructional materials.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64440C"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When F&amp;B staff members interact directly with visitors, these tools will be helpful.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936536"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There will be access to online materials, on-site language instruction, and language learning applications.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9EB556"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Support for language competence will be available for ongoing education and included into the new recruit onboarding procedure.</w:t>
                  </w:r>
                </w:p>
              </w:tc>
            </w:tr>
          </w:tbl>
          <w:p w14:paraId="38F0980E"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Table 1: Training Plan</w:t>
            </w:r>
          </w:p>
          <w:p w14:paraId="01062CE1" w14:textId="77777777" w:rsidR="000E6E94" w:rsidRPr="000E6E94" w:rsidRDefault="000E6E94" w:rsidP="000E6E94">
            <w:pPr>
              <w:spacing w:before="240" w:after="0" w:line="360" w:lineRule="auto"/>
              <w:jc w:val="center"/>
              <w:rPr>
                <w:rFonts w:ascii="Arial" w:eastAsia="Times New Roman" w:hAnsi="Arial" w:cs="Arial"/>
                <w:color w:val="auto"/>
                <w:szCs w:val="24"/>
                <w:lang w:val="en-IN" w:eastAsia="en-IN"/>
              </w:rPr>
            </w:pPr>
            <w:r w:rsidRPr="000E6E94">
              <w:rPr>
                <w:rFonts w:ascii="Arial" w:eastAsia="Times New Roman" w:hAnsi="Arial" w:cs="Arial"/>
                <w:color w:val="000000"/>
                <w:szCs w:val="24"/>
                <w:lang w:val="en-IN" w:eastAsia="en-IN"/>
              </w:rPr>
              <w:t>(Source: Self-Developed)</w:t>
            </w:r>
          </w:p>
          <w:p w14:paraId="64F45468"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i/>
                <w:iCs/>
                <w:color w:val="000000"/>
                <w:szCs w:val="24"/>
                <w:lang w:val="en-IN" w:eastAsia="en-IN"/>
              </w:rPr>
              <w:t>Training Evaluation:</w:t>
            </w:r>
          </w:p>
          <w:p w14:paraId="0C56FB1E" w14:textId="77777777" w:rsidR="000E6E94" w:rsidRPr="000E6E94" w:rsidRDefault="000E6E94" w:rsidP="000E6E94">
            <w:pPr>
              <w:numPr>
                <w:ilvl w:val="0"/>
                <w:numId w:val="1"/>
              </w:numPr>
              <w:spacing w:before="240" w:after="0" w:line="360" w:lineRule="auto"/>
              <w:jc w:val="both"/>
              <w:textAlignment w:val="baseline"/>
              <w:rPr>
                <w:rFonts w:ascii="Arial" w:eastAsia="Times New Roman" w:hAnsi="Arial" w:cs="Arial"/>
                <w:color w:val="000000"/>
                <w:szCs w:val="24"/>
                <w:lang w:val="en-IN" w:eastAsia="en-IN"/>
              </w:rPr>
            </w:pPr>
            <w:r w:rsidRPr="000E6E94">
              <w:rPr>
                <w:rFonts w:ascii="Arial" w:eastAsia="Times New Roman" w:hAnsi="Arial" w:cs="Arial"/>
                <w:color w:val="000000"/>
                <w:szCs w:val="24"/>
                <w:lang w:val="en-IN" w:eastAsia="en-IN"/>
              </w:rPr>
              <w:t>Through the utilisation of regular feedback procedure, the effectiveness of the training components could be analysed. </w:t>
            </w:r>
          </w:p>
          <w:p w14:paraId="7FEC6AF6" w14:textId="77777777" w:rsidR="000E6E94" w:rsidRPr="000E6E94" w:rsidRDefault="000E6E94" w:rsidP="000E6E94">
            <w:pPr>
              <w:numPr>
                <w:ilvl w:val="0"/>
                <w:numId w:val="1"/>
              </w:numPr>
              <w:spacing w:before="240" w:after="0" w:line="360" w:lineRule="auto"/>
              <w:jc w:val="both"/>
              <w:textAlignment w:val="baseline"/>
              <w:rPr>
                <w:rFonts w:ascii="Arial" w:eastAsia="Times New Roman" w:hAnsi="Arial" w:cs="Arial"/>
                <w:color w:val="000000"/>
                <w:szCs w:val="24"/>
                <w:lang w:val="en-IN" w:eastAsia="en-IN"/>
              </w:rPr>
            </w:pPr>
            <w:r w:rsidRPr="000E6E94">
              <w:rPr>
                <w:rFonts w:ascii="Arial" w:eastAsia="Times New Roman" w:hAnsi="Arial" w:cs="Arial"/>
                <w:color w:val="000000"/>
                <w:szCs w:val="24"/>
                <w:lang w:val="en-IN" w:eastAsia="en-IN"/>
              </w:rPr>
              <w:t>The survey from Client Feedback could be analysed systematically for identifying the improvements for a profound cultural communication.</w:t>
            </w:r>
          </w:p>
          <w:p w14:paraId="425DB8A7" w14:textId="76C030B1" w:rsidR="000E6E94" w:rsidRPr="008207BB" w:rsidRDefault="000E6E94" w:rsidP="000E6E94">
            <w:pPr>
              <w:numPr>
                <w:ilvl w:val="0"/>
                <w:numId w:val="1"/>
              </w:numPr>
              <w:spacing w:before="240" w:after="0" w:line="360" w:lineRule="auto"/>
              <w:jc w:val="both"/>
              <w:textAlignment w:val="baseline"/>
              <w:rPr>
                <w:rFonts w:ascii="Arial" w:eastAsia="Times New Roman" w:hAnsi="Arial" w:cs="Arial"/>
                <w:color w:val="000000"/>
                <w:sz w:val="22"/>
                <w:lang w:val="en-IN" w:eastAsia="en-IN"/>
              </w:rPr>
            </w:pPr>
            <w:r w:rsidRPr="000E6E94">
              <w:rPr>
                <w:rFonts w:ascii="Arial" w:eastAsia="Times New Roman" w:hAnsi="Arial" w:cs="Arial"/>
                <w:color w:val="000000"/>
                <w:szCs w:val="24"/>
                <w:lang w:val="en-IN" w:eastAsia="en-IN"/>
              </w:rPr>
              <w:t xml:space="preserve">The implementation of a training plan would be beneficial for the Hotel in empowering the employees with the awareness and necessary skill sets for navigating successfully on the cultural differences. </w:t>
            </w:r>
          </w:p>
          <w:p w14:paraId="0F3568B7" w14:textId="77777777" w:rsidR="005C77A4" w:rsidRPr="000E6E94" w:rsidRDefault="005C77A4" w:rsidP="000E6E94">
            <w:pPr>
              <w:spacing w:before="240" w:line="360" w:lineRule="auto"/>
              <w:rPr>
                <w:rFonts w:ascii="Arial" w:hAnsi="Arial" w:cs="Arial"/>
                <w:b/>
                <w:bCs/>
                <w:sz w:val="28"/>
                <w:szCs w:val="24"/>
              </w:rPr>
            </w:pPr>
            <w:r w:rsidRPr="000E6E94">
              <w:rPr>
                <w:rFonts w:ascii="Arial" w:hAnsi="Arial" w:cs="Arial"/>
                <w:b/>
                <w:bCs/>
                <w:sz w:val="28"/>
                <w:szCs w:val="24"/>
              </w:rPr>
              <w:t>References:</w:t>
            </w:r>
          </w:p>
          <w:p w14:paraId="60554E24" w14:textId="77777777" w:rsidR="000E6E94" w:rsidRPr="000E6E94" w:rsidRDefault="000E6E94" w:rsidP="000E6E94">
            <w:pPr>
              <w:pStyle w:val="NormalWeb"/>
              <w:spacing w:before="240" w:beforeAutospacing="0" w:after="240" w:afterAutospacing="0" w:line="360" w:lineRule="auto"/>
              <w:jc w:val="both"/>
              <w:rPr>
                <w:rFonts w:ascii="Arial" w:hAnsi="Arial" w:cs="Arial"/>
              </w:rPr>
            </w:pPr>
            <w:r w:rsidRPr="000E6E94">
              <w:rPr>
                <w:rFonts w:ascii="Arial" w:hAnsi="Arial" w:cs="Arial"/>
                <w:color w:val="000000"/>
              </w:rPr>
              <w:t>Abramson, N.R. and Moran, R. (2018). Managing Cultural Differences: Global Leadership for the 21st Century. 10th Ed. Abingdon: Routledge.</w:t>
            </w:r>
          </w:p>
          <w:p w14:paraId="43A3B091" w14:textId="77777777" w:rsidR="000E6E94" w:rsidRPr="000E6E94" w:rsidRDefault="000E6E94" w:rsidP="000E6E94">
            <w:pPr>
              <w:pStyle w:val="NormalWeb"/>
              <w:spacing w:before="240" w:beforeAutospacing="0" w:after="240" w:afterAutospacing="0" w:line="360" w:lineRule="auto"/>
              <w:jc w:val="both"/>
              <w:rPr>
                <w:rFonts w:ascii="Arial" w:hAnsi="Arial" w:cs="Arial"/>
              </w:rPr>
            </w:pPr>
            <w:r w:rsidRPr="000E6E94">
              <w:rPr>
                <w:rFonts w:ascii="Arial" w:hAnsi="Arial" w:cs="Arial"/>
                <w:color w:val="000000"/>
              </w:rPr>
              <w:lastRenderedPageBreak/>
              <w:t xml:space="preserve">Christiansen, B., Branch, J.D. and </w:t>
            </w:r>
            <w:proofErr w:type="spellStart"/>
            <w:r w:rsidRPr="000E6E94">
              <w:rPr>
                <w:rFonts w:ascii="Arial" w:hAnsi="Arial" w:cs="Arial"/>
                <w:color w:val="000000"/>
              </w:rPr>
              <w:t>Karmowska</w:t>
            </w:r>
            <w:proofErr w:type="spellEnd"/>
            <w:r w:rsidRPr="000E6E94">
              <w:rPr>
                <w:rFonts w:ascii="Arial" w:hAnsi="Arial" w:cs="Arial"/>
                <w:color w:val="000000"/>
              </w:rPr>
              <w:t>, J. (2020). Cultural Factors and Performance in 21st Century Businesses. Hershey : IGI Global.</w:t>
            </w:r>
          </w:p>
          <w:p w14:paraId="193DBD3D" w14:textId="4618FF58" w:rsidR="005C77A4" w:rsidRPr="008207BB" w:rsidRDefault="000E6E94" w:rsidP="008207BB">
            <w:pPr>
              <w:pStyle w:val="NormalWeb"/>
              <w:spacing w:before="240" w:beforeAutospacing="0" w:after="240" w:afterAutospacing="0" w:line="360" w:lineRule="auto"/>
              <w:jc w:val="both"/>
              <w:rPr>
                <w:rFonts w:ascii="Arial" w:hAnsi="Arial" w:cs="Arial"/>
              </w:rPr>
            </w:pPr>
            <w:proofErr w:type="spellStart"/>
            <w:r w:rsidRPr="000E6E94">
              <w:rPr>
                <w:rFonts w:ascii="Arial" w:hAnsi="Arial" w:cs="Arial"/>
                <w:color w:val="000000"/>
              </w:rPr>
              <w:t>Maheshkar</w:t>
            </w:r>
            <w:proofErr w:type="spellEnd"/>
            <w:r w:rsidRPr="000E6E94">
              <w:rPr>
                <w:rFonts w:ascii="Arial" w:hAnsi="Arial" w:cs="Arial"/>
                <w:color w:val="000000"/>
              </w:rPr>
              <w:t xml:space="preserve">, C. and Sharma, V. (2018). Handbook of Research on Cross-Cultural Business Education. Hershey: IGI Global. </w:t>
            </w:r>
          </w:p>
        </w:tc>
      </w:tr>
      <w:tr w:rsidR="005C77A4" w:rsidRPr="000E6E94"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0E6E94" w:rsidRDefault="00C91424" w:rsidP="000E6E94">
            <w:pPr>
              <w:spacing w:before="240" w:line="360" w:lineRule="auto"/>
              <w:rPr>
                <w:rFonts w:ascii="Arial" w:hAnsi="Arial" w:cs="Arial"/>
                <w:b/>
                <w:bCs/>
                <w:sz w:val="28"/>
                <w:szCs w:val="24"/>
              </w:rPr>
            </w:pPr>
          </w:p>
          <w:p w14:paraId="3DB6B503" w14:textId="4AC6EF22" w:rsidR="005C77A4" w:rsidRPr="000E6E94" w:rsidRDefault="005C77A4" w:rsidP="000E6E94">
            <w:pPr>
              <w:spacing w:before="240" w:line="360" w:lineRule="auto"/>
              <w:rPr>
                <w:rFonts w:ascii="Arial" w:hAnsi="Arial" w:cs="Arial"/>
                <w:b/>
                <w:bCs/>
                <w:sz w:val="28"/>
                <w:szCs w:val="24"/>
              </w:rPr>
            </w:pPr>
            <w:r w:rsidRPr="000E6E94">
              <w:rPr>
                <w:rFonts w:ascii="Arial" w:hAnsi="Arial" w:cs="Arial"/>
                <w:b/>
                <w:bCs/>
                <w:sz w:val="28"/>
                <w:szCs w:val="24"/>
              </w:rPr>
              <w:t xml:space="preserve">Component 3: </w:t>
            </w:r>
            <w:r w:rsidRPr="000E6E94">
              <w:rPr>
                <w:rFonts w:ascii="Arial" w:hAnsi="Arial" w:cs="Arial"/>
                <w:b/>
                <w:bCs/>
                <w:i/>
                <w:iCs/>
                <w:sz w:val="28"/>
                <w:szCs w:val="24"/>
              </w:rPr>
              <w:t>Student Self-Reflection</w:t>
            </w:r>
            <w:r w:rsidRPr="000E6E94">
              <w:rPr>
                <w:rFonts w:ascii="Arial" w:hAnsi="Arial" w:cs="Arial"/>
                <w:b/>
                <w:bCs/>
                <w:sz w:val="28"/>
                <w:szCs w:val="24"/>
              </w:rPr>
              <w:t xml:space="preserve"> (500 words +/- 10%)</w:t>
            </w:r>
          </w:p>
          <w:p w14:paraId="254B0E3B" w14:textId="77777777" w:rsidR="005C77A4" w:rsidRPr="000E6E94" w:rsidRDefault="005C77A4" w:rsidP="000E6E94">
            <w:pPr>
              <w:spacing w:before="240" w:after="0" w:line="360" w:lineRule="auto"/>
              <w:rPr>
                <w:rFonts w:ascii="Arial" w:eastAsia="Carlito" w:hAnsi="Arial" w:cs="Arial"/>
                <w:b/>
                <w:color w:val="auto"/>
                <w:sz w:val="28"/>
                <w:szCs w:val="28"/>
                <w:lang w:val="en-US"/>
              </w:rPr>
            </w:pPr>
          </w:p>
          <w:p w14:paraId="35DBB160" w14:textId="4B6DB49D" w:rsidR="005C77A4" w:rsidRPr="000E6E94" w:rsidRDefault="005C77A4" w:rsidP="000E6E94">
            <w:pPr>
              <w:spacing w:before="240" w:line="360" w:lineRule="auto"/>
              <w:rPr>
                <w:rFonts w:ascii="Arial" w:hAnsi="Arial" w:cs="Arial"/>
                <w:b/>
                <w:bCs/>
                <w:sz w:val="28"/>
                <w:szCs w:val="24"/>
              </w:rPr>
            </w:pPr>
            <w:r w:rsidRPr="000E6E94">
              <w:rPr>
                <w:rFonts w:ascii="Arial" w:eastAsia="Carlito" w:hAnsi="Arial" w:cs="Arial"/>
                <w:b/>
                <w:color w:val="auto"/>
                <w:sz w:val="28"/>
                <w:szCs w:val="28"/>
                <w:lang w:val="en-US"/>
              </w:rPr>
              <w:t>Weighting: 25%</w:t>
            </w:r>
          </w:p>
        </w:tc>
      </w:tr>
      <w:tr w:rsidR="005C77A4" w:rsidRPr="000E6E94"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AB7FC0C" w14:textId="77777777" w:rsidR="000E6E94" w:rsidRPr="000E6E94" w:rsidRDefault="000E6E94" w:rsidP="000E6E94">
            <w:pPr>
              <w:spacing w:before="240" w:after="0" w:line="360" w:lineRule="auto"/>
              <w:jc w:val="both"/>
              <w:rPr>
                <w:rFonts w:ascii="Arial" w:eastAsia="Times New Roman" w:hAnsi="Arial" w:cs="Arial"/>
                <w:color w:val="auto"/>
                <w:szCs w:val="24"/>
                <w:lang w:val="en-IN" w:eastAsia="en-IN"/>
              </w:rPr>
            </w:pPr>
            <w:r w:rsidRPr="000E6E94">
              <w:rPr>
                <w:rFonts w:ascii="Arial" w:eastAsia="Times New Roman" w:hAnsi="Arial" w:cs="Arial"/>
                <w:b/>
                <w:bCs/>
                <w:color w:val="000000"/>
                <w:szCs w:val="24"/>
                <w:lang w:val="en-IN" w:eastAsia="en-IN"/>
              </w:rPr>
              <w:t>Reflection on your self-development: </w:t>
            </w:r>
          </w:p>
          <w:p w14:paraId="1FF30AC3" w14:textId="2E4C81CD" w:rsidR="008207BB" w:rsidRDefault="000E6E94" w:rsidP="000E6E94">
            <w:pPr>
              <w:spacing w:before="240" w:line="360" w:lineRule="auto"/>
              <w:jc w:val="both"/>
              <w:rPr>
                <w:rFonts w:ascii="Arial" w:eastAsia="Times New Roman" w:hAnsi="Arial" w:cs="Arial"/>
                <w:color w:val="000000"/>
                <w:szCs w:val="24"/>
                <w:lang w:val="en-IN" w:eastAsia="en-IN"/>
              </w:rPr>
            </w:pPr>
            <w:r w:rsidRPr="000E6E94">
              <w:rPr>
                <w:rFonts w:ascii="Arial" w:eastAsia="Times New Roman" w:hAnsi="Arial" w:cs="Arial"/>
                <w:color w:val="000000"/>
                <w:szCs w:val="24"/>
                <w:lang w:val="en-IN" w:eastAsia="en-IN"/>
              </w:rPr>
              <w:t xml:space="preserve">Upon reflecting on the knowledge and importance of cultural awareness within a business sector, the utilisation of the Gibbs Reflective Cycle can be a profound framework in catering to the insights and perspectives (Li </w:t>
            </w:r>
            <w:r w:rsidRPr="000E6E94">
              <w:rPr>
                <w:rFonts w:ascii="Arial" w:eastAsia="Times New Roman" w:hAnsi="Arial" w:cs="Arial"/>
                <w:i/>
                <w:iCs/>
                <w:color w:val="000000"/>
                <w:szCs w:val="24"/>
                <w:lang w:val="en-IN" w:eastAsia="en-IN"/>
              </w:rPr>
              <w:t xml:space="preserve">et al. </w:t>
            </w:r>
            <w:r w:rsidRPr="000E6E94">
              <w:rPr>
                <w:rFonts w:ascii="Arial" w:eastAsia="Times New Roman" w:hAnsi="Arial" w:cs="Arial"/>
                <w:color w:val="000000"/>
                <w:szCs w:val="24"/>
                <w:lang w:val="en-IN" w:eastAsia="en-IN"/>
              </w:rPr>
              <w:t xml:space="preserve">2020).  In due consideration to the description phase, on my placement in the </w:t>
            </w:r>
            <w:r w:rsidR="0066099D">
              <w:rPr>
                <w:rFonts w:ascii="Arial" w:eastAsia="Times New Roman" w:hAnsi="Arial" w:cs="Arial"/>
                <w:color w:val="000000"/>
                <w:szCs w:val="24"/>
                <w:lang w:val="en-IN" w:eastAsia="en-IN"/>
              </w:rPr>
              <w:t xml:space="preserve">Premier Inn </w:t>
            </w:r>
            <w:r w:rsidRPr="000E6E94">
              <w:rPr>
                <w:rFonts w:ascii="Arial" w:eastAsia="Times New Roman" w:hAnsi="Arial" w:cs="Arial"/>
                <w:color w:val="000000"/>
                <w:szCs w:val="24"/>
                <w:lang w:val="en-IN" w:eastAsia="en-IN"/>
              </w:rPr>
              <w:t xml:space="preserve">hotel, UK, an incident had occurred during the breakfast service that had scaffolded the cultural misunderstandings among the employees within the F&amp;B department and a Japanese customer. The barrier in language among the two had set a negative impact on the communication, thus having an urgent requirement in fostering cultural awareness within the work environment. </w:t>
            </w:r>
          </w:p>
          <w:p w14:paraId="11220422" w14:textId="4BDCAA11" w:rsidR="008207BB" w:rsidRDefault="000E6E94" w:rsidP="000E6E94">
            <w:pPr>
              <w:spacing w:before="240" w:line="360" w:lineRule="auto"/>
              <w:jc w:val="both"/>
              <w:rPr>
                <w:rFonts w:ascii="Arial" w:eastAsia="Times New Roman" w:hAnsi="Arial" w:cs="Arial"/>
                <w:color w:val="000000"/>
                <w:szCs w:val="24"/>
                <w:lang w:val="en-IN" w:eastAsia="en-IN"/>
              </w:rPr>
            </w:pPr>
            <w:r w:rsidRPr="000E6E94">
              <w:rPr>
                <w:rFonts w:ascii="Arial" w:eastAsia="Times New Roman" w:hAnsi="Arial" w:cs="Arial"/>
                <w:color w:val="000000"/>
                <w:szCs w:val="24"/>
                <w:lang w:val="en-IN" w:eastAsia="en-IN"/>
              </w:rPr>
              <w:t xml:space="preserve">Considering the segment of feeling, at first, I obliged to a sense of feeling but had underestimated the crucial impact of cultural necessity that would incur on the communication with the clients. Upon sensing a tinge of discomfort on the guest during the service of breakfast, the incident had led me to explore the significance and importance of cultural sensitivity and its effect in the long term in enhancing a profound client satisfaction. With due consideration to the segment of evaluation, upon having a profound reflection, I had recognised that I only had a theoretical knowledge and understanding of cultural awareness. This acts as a significant factor to emphasise the consequences tangible to the negligence of cultural nuisance </w:t>
            </w:r>
            <w:r w:rsidRPr="000E6E94">
              <w:rPr>
                <w:rFonts w:ascii="Arial" w:eastAsia="Times New Roman" w:hAnsi="Arial" w:cs="Arial"/>
                <w:color w:val="000000"/>
                <w:szCs w:val="24"/>
                <w:lang w:val="en-IN" w:eastAsia="en-IN"/>
              </w:rPr>
              <w:lastRenderedPageBreak/>
              <w:t>(</w:t>
            </w:r>
            <w:proofErr w:type="spellStart"/>
            <w:r w:rsidRPr="000E6E94">
              <w:rPr>
                <w:rFonts w:ascii="Arial" w:eastAsia="Times New Roman" w:hAnsi="Arial" w:cs="Arial"/>
                <w:color w:val="000000"/>
                <w:szCs w:val="24"/>
                <w:lang w:val="en-IN" w:eastAsia="en-IN"/>
              </w:rPr>
              <w:t>Thondhlana</w:t>
            </w:r>
            <w:proofErr w:type="spellEnd"/>
            <w:r w:rsidRPr="000E6E94">
              <w:rPr>
                <w:rFonts w:ascii="Arial" w:eastAsia="Times New Roman" w:hAnsi="Arial" w:cs="Arial"/>
                <w:color w:val="000000"/>
                <w:szCs w:val="24"/>
                <w:lang w:val="en-IN" w:eastAsia="en-IN"/>
              </w:rPr>
              <w:t xml:space="preserve"> </w:t>
            </w:r>
            <w:r w:rsidRPr="000E6E94">
              <w:rPr>
                <w:rFonts w:ascii="Arial" w:eastAsia="Times New Roman" w:hAnsi="Arial" w:cs="Arial"/>
                <w:i/>
                <w:iCs/>
                <w:color w:val="000000"/>
                <w:szCs w:val="24"/>
                <w:lang w:val="en-IN" w:eastAsia="en-IN"/>
              </w:rPr>
              <w:t xml:space="preserve">et al. </w:t>
            </w:r>
            <w:r w:rsidRPr="000E6E94">
              <w:rPr>
                <w:rFonts w:ascii="Arial" w:eastAsia="Times New Roman" w:hAnsi="Arial" w:cs="Arial"/>
                <w:color w:val="000000"/>
                <w:szCs w:val="24"/>
                <w:lang w:val="en-IN" w:eastAsia="en-IN"/>
              </w:rPr>
              <w:t xml:space="preserve">2020). </w:t>
            </w:r>
            <w:r w:rsidR="008207BB" w:rsidRPr="000E6E94">
              <w:rPr>
                <w:rFonts w:ascii="Arial" w:eastAsia="Times New Roman" w:hAnsi="Arial" w:cs="Arial"/>
                <w:color w:val="000000"/>
                <w:szCs w:val="24"/>
                <w:lang w:val="en-IN" w:eastAsia="en-IN"/>
              </w:rPr>
              <w:t>Thus,</w:t>
            </w:r>
            <w:r w:rsidRPr="000E6E94">
              <w:rPr>
                <w:rFonts w:ascii="Arial" w:eastAsia="Times New Roman" w:hAnsi="Arial" w:cs="Arial"/>
                <w:color w:val="000000"/>
                <w:szCs w:val="24"/>
                <w:lang w:val="en-IN" w:eastAsia="en-IN"/>
              </w:rPr>
              <w:t xml:space="preserve"> it became an evident factor that through the understanding of cultural awareness an organisation could provide value added services to their customer and promote enhanced client satisfaction (Azeem </w:t>
            </w:r>
            <w:r w:rsidRPr="000E6E94">
              <w:rPr>
                <w:rFonts w:ascii="Arial" w:eastAsia="Times New Roman" w:hAnsi="Arial" w:cs="Arial"/>
                <w:i/>
                <w:iCs/>
                <w:color w:val="000000"/>
                <w:szCs w:val="24"/>
                <w:lang w:val="en-IN" w:eastAsia="en-IN"/>
              </w:rPr>
              <w:t xml:space="preserve">et al. </w:t>
            </w:r>
            <w:r w:rsidRPr="000E6E94">
              <w:rPr>
                <w:rFonts w:ascii="Arial" w:eastAsia="Times New Roman" w:hAnsi="Arial" w:cs="Arial"/>
                <w:color w:val="000000"/>
                <w:szCs w:val="24"/>
                <w:lang w:val="en-IN" w:eastAsia="en-IN"/>
              </w:rPr>
              <w:t xml:space="preserve">2021). </w:t>
            </w:r>
          </w:p>
          <w:p w14:paraId="0BA36F90" w14:textId="77777777" w:rsidR="008207BB" w:rsidRDefault="000E6E94" w:rsidP="000E6E94">
            <w:pPr>
              <w:spacing w:before="240" w:line="360" w:lineRule="auto"/>
              <w:jc w:val="both"/>
              <w:rPr>
                <w:rFonts w:ascii="Arial" w:eastAsia="Times New Roman" w:hAnsi="Arial" w:cs="Arial"/>
                <w:color w:val="000000"/>
                <w:szCs w:val="24"/>
                <w:lang w:val="en-IN" w:eastAsia="en-IN"/>
              </w:rPr>
            </w:pPr>
            <w:r w:rsidRPr="000E6E94">
              <w:rPr>
                <w:rFonts w:ascii="Arial" w:eastAsia="Times New Roman" w:hAnsi="Arial" w:cs="Arial"/>
                <w:color w:val="000000"/>
                <w:szCs w:val="24"/>
                <w:lang w:val="en-IN" w:eastAsia="en-IN"/>
              </w:rPr>
              <w:t>Considering the phase of analysis, having undergone this incident, I had questioned and acknowledged the hostile nature of interaction based on cultural premises. It has become clear that the approach for one size fits all does not comply with the segment of the hospitality sector. The experience of the Japanese guest had underscored the requirement of adaptability with an approved commitment to understand a diverse cultural background. Having a profound inclination under the conclusion phase, the incident at the work environment headlight to a conclusion that having a sense of cultural awareness is a continuous learning process and requires curiosity and proactive approach to understand various cultural backgrounds. This had enhanced the perspective to apply a multifaceted role of cultural awareness within the employees in fostering a positive client experience (</w:t>
            </w:r>
            <w:proofErr w:type="spellStart"/>
            <w:r w:rsidRPr="000E6E94">
              <w:rPr>
                <w:rFonts w:ascii="Arial" w:eastAsia="Times New Roman" w:hAnsi="Arial" w:cs="Arial"/>
                <w:color w:val="000000"/>
                <w:szCs w:val="24"/>
                <w:lang w:val="en-IN" w:eastAsia="en-IN"/>
              </w:rPr>
              <w:t>Koc</w:t>
            </w:r>
            <w:proofErr w:type="spellEnd"/>
            <w:r w:rsidRPr="000E6E94">
              <w:rPr>
                <w:rFonts w:ascii="Arial" w:eastAsia="Times New Roman" w:hAnsi="Arial" w:cs="Arial"/>
                <w:color w:val="000000"/>
                <w:szCs w:val="24"/>
                <w:lang w:val="en-IN" w:eastAsia="en-IN"/>
              </w:rPr>
              <w:t xml:space="preserve">, 2020). </w:t>
            </w:r>
          </w:p>
          <w:p w14:paraId="2D032B50" w14:textId="77777777" w:rsidR="008207BB" w:rsidRDefault="000E6E94" w:rsidP="000E6E94">
            <w:pPr>
              <w:spacing w:before="240" w:line="360" w:lineRule="auto"/>
              <w:jc w:val="both"/>
              <w:rPr>
                <w:rFonts w:ascii="Arial" w:eastAsia="Times New Roman" w:hAnsi="Arial" w:cs="Arial"/>
                <w:color w:val="000000"/>
                <w:szCs w:val="24"/>
                <w:lang w:val="en-IN" w:eastAsia="en-IN"/>
              </w:rPr>
            </w:pPr>
            <w:r w:rsidRPr="000E6E94">
              <w:rPr>
                <w:rFonts w:ascii="Arial" w:eastAsia="Times New Roman" w:hAnsi="Arial" w:cs="Arial"/>
                <w:color w:val="000000"/>
                <w:szCs w:val="24"/>
                <w:lang w:val="en-IN" w:eastAsia="en-IN"/>
              </w:rPr>
              <w:t xml:space="preserve">In the near future I will be committed to catering to the cultural awareness within my daily employment practices. The steps would involve having an informed understanding on the customs of various cultural backgrounds and fortify my skills in language proficiency. </w:t>
            </w:r>
          </w:p>
          <w:p w14:paraId="44F8565E" w14:textId="05295F93" w:rsidR="005C77A4" w:rsidRPr="000E6E94" w:rsidRDefault="000E6E94" w:rsidP="000E6E94">
            <w:pPr>
              <w:spacing w:before="240" w:line="360" w:lineRule="auto"/>
              <w:jc w:val="both"/>
              <w:rPr>
                <w:rFonts w:ascii="Arial" w:hAnsi="Arial" w:cs="Arial"/>
                <w:b/>
                <w:bCs/>
                <w:sz w:val="28"/>
                <w:szCs w:val="24"/>
              </w:rPr>
            </w:pPr>
            <w:r w:rsidRPr="000E6E94">
              <w:rPr>
                <w:rFonts w:ascii="Arial" w:eastAsia="Times New Roman" w:hAnsi="Arial" w:cs="Arial"/>
                <w:color w:val="000000"/>
                <w:szCs w:val="24"/>
                <w:lang w:val="en-IN" w:eastAsia="en-IN"/>
              </w:rPr>
              <w:t xml:space="preserve">My overall goal is to create an inclusive word culture by avoiding misunderstanding by which the guests from a diverse culture could be truly welcomed. Through the process of this reflective practice, my knowledge on cultural awareness has transformed into a crucial understanding in catering to customer satisfaction rather than a theoretical practice. I have observed that not only through an undermined approach of avoiding the mishaps, but active involvement with the client through communication skills could help me gain insights to the cultural preference of a guest. My experience at </w:t>
            </w:r>
            <w:r w:rsidR="0094103B">
              <w:rPr>
                <w:rFonts w:ascii="Arial" w:eastAsia="Times New Roman" w:hAnsi="Arial" w:cs="Arial"/>
                <w:color w:val="000000"/>
                <w:szCs w:val="24"/>
                <w:lang w:val="en-IN" w:eastAsia="en-IN"/>
              </w:rPr>
              <w:t>Premier Inn</w:t>
            </w:r>
            <w:r w:rsidRPr="000E6E94">
              <w:rPr>
                <w:rFonts w:ascii="Arial" w:eastAsia="Times New Roman" w:hAnsi="Arial" w:cs="Arial"/>
                <w:color w:val="000000"/>
                <w:szCs w:val="24"/>
                <w:lang w:val="en-IN" w:eastAsia="en-IN"/>
              </w:rPr>
              <w:t xml:space="preserve"> Hotel, has emphasised my knowledge in providing profound customer satisfaction and maintaining a profound and healthy work culture</w:t>
            </w:r>
            <w:r w:rsidR="00456B4D">
              <w:rPr>
                <w:rFonts w:ascii="Arial" w:eastAsia="Times New Roman" w:hAnsi="Arial" w:cs="Arial"/>
                <w:color w:val="000000"/>
                <w:szCs w:val="24"/>
                <w:lang w:val="en-IN" w:eastAsia="en-IN"/>
              </w:rPr>
              <w:t>.</w:t>
            </w:r>
          </w:p>
          <w:p w14:paraId="06162095" w14:textId="77777777" w:rsidR="005C77A4" w:rsidRPr="000E6E94" w:rsidRDefault="005C77A4" w:rsidP="000E6E94">
            <w:pPr>
              <w:spacing w:before="240" w:line="360" w:lineRule="auto"/>
              <w:jc w:val="both"/>
              <w:rPr>
                <w:rFonts w:ascii="Arial" w:hAnsi="Arial" w:cs="Arial"/>
                <w:b/>
                <w:bCs/>
                <w:sz w:val="28"/>
                <w:szCs w:val="24"/>
              </w:rPr>
            </w:pPr>
            <w:r w:rsidRPr="000E6E94">
              <w:rPr>
                <w:rFonts w:ascii="Arial" w:hAnsi="Arial" w:cs="Arial"/>
                <w:b/>
                <w:bCs/>
                <w:sz w:val="28"/>
                <w:szCs w:val="24"/>
              </w:rPr>
              <w:lastRenderedPageBreak/>
              <w:t>References:</w:t>
            </w:r>
          </w:p>
          <w:p w14:paraId="077D2FB1" w14:textId="77777777" w:rsidR="000E6E94" w:rsidRPr="000E6E94" w:rsidRDefault="000E6E94" w:rsidP="000E6E94">
            <w:pPr>
              <w:pStyle w:val="NormalWeb"/>
              <w:spacing w:before="240" w:beforeAutospacing="0" w:after="240" w:afterAutospacing="0" w:line="360" w:lineRule="auto"/>
              <w:jc w:val="both"/>
              <w:rPr>
                <w:rFonts w:ascii="Arial" w:hAnsi="Arial" w:cs="Arial"/>
              </w:rPr>
            </w:pPr>
            <w:r w:rsidRPr="000E6E94">
              <w:rPr>
                <w:rFonts w:ascii="Arial" w:hAnsi="Arial" w:cs="Arial"/>
                <w:color w:val="000000"/>
              </w:rPr>
              <w:t>Azeem, M., Ahmed, M., Haider, S. and Sajjad, M., (2021). Expanding competitive advantage through organizational culture, knowledge sharing and organizational innovation. Technology in Society, 66, p.101635.</w:t>
            </w:r>
          </w:p>
          <w:p w14:paraId="689B53F8" w14:textId="77777777" w:rsidR="000E6E94" w:rsidRPr="000E6E94" w:rsidRDefault="000E6E94" w:rsidP="000E6E94">
            <w:pPr>
              <w:pStyle w:val="NormalWeb"/>
              <w:spacing w:before="240" w:beforeAutospacing="0" w:after="240" w:afterAutospacing="0" w:line="360" w:lineRule="auto"/>
              <w:jc w:val="both"/>
              <w:rPr>
                <w:rFonts w:ascii="Arial" w:hAnsi="Arial" w:cs="Arial"/>
              </w:rPr>
            </w:pPr>
            <w:proofErr w:type="spellStart"/>
            <w:r w:rsidRPr="000E6E94">
              <w:rPr>
                <w:rFonts w:ascii="Arial" w:hAnsi="Arial" w:cs="Arial"/>
                <w:color w:val="000000"/>
              </w:rPr>
              <w:t>Koc</w:t>
            </w:r>
            <w:proofErr w:type="spellEnd"/>
            <w:r w:rsidRPr="000E6E94">
              <w:rPr>
                <w:rFonts w:ascii="Arial" w:hAnsi="Arial" w:cs="Arial"/>
                <w:color w:val="000000"/>
              </w:rPr>
              <w:t>, E., (2020). Cross-cultural aspects of tourism and hospitality: A services marketing and management perspective. Routledge.</w:t>
            </w:r>
          </w:p>
          <w:p w14:paraId="29F1338D" w14:textId="77777777" w:rsidR="000E6E94" w:rsidRPr="000E6E94" w:rsidRDefault="000E6E94" w:rsidP="000E6E94">
            <w:pPr>
              <w:pStyle w:val="NormalWeb"/>
              <w:spacing w:before="240" w:beforeAutospacing="0" w:after="240" w:afterAutospacing="0" w:line="360" w:lineRule="auto"/>
              <w:jc w:val="both"/>
              <w:rPr>
                <w:rFonts w:ascii="Arial" w:hAnsi="Arial" w:cs="Arial"/>
              </w:rPr>
            </w:pPr>
            <w:r w:rsidRPr="000E6E94">
              <w:rPr>
                <w:rFonts w:ascii="Arial" w:hAnsi="Arial" w:cs="Arial"/>
                <w:color w:val="000000"/>
              </w:rPr>
              <w:t xml:space="preserve">Li, Y., Chen, W., Liu, C. and Deng, M., (2020). </w:t>
            </w:r>
            <w:proofErr w:type="spellStart"/>
            <w:r w:rsidRPr="000E6E94">
              <w:rPr>
                <w:rFonts w:ascii="Arial" w:hAnsi="Arial" w:cs="Arial"/>
                <w:color w:val="000000"/>
              </w:rPr>
              <w:t>Nursesâ</w:t>
            </w:r>
            <w:proofErr w:type="spellEnd"/>
            <w:r w:rsidRPr="000E6E94">
              <w:rPr>
                <w:rFonts w:ascii="Arial" w:hAnsi="Arial" w:cs="Arial"/>
                <w:color w:val="000000"/>
              </w:rPr>
              <w:t>€™ psychological feelings about the application of Gibbs reflective cycle of adverse events. American Journal of Nursing, 9(2), pp.74-78.</w:t>
            </w:r>
          </w:p>
          <w:p w14:paraId="7082BAD0" w14:textId="747B2E1A" w:rsidR="005C77A4" w:rsidRPr="00456B4D" w:rsidRDefault="000E6E94" w:rsidP="00456B4D">
            <w:pPr>
              <w:pStyle w:val="NormalWeb"/>
              <w:spacing w:before="240" w:beforeAutospacing="0" w:after="240" w:afterAutospacing="0" w:line="360" w:lineRule="auto"/>
              <w:jc w:val="both"/>
              <w:rPr>
                <w:rFonts w:ascii="Arial" w:hAnsi="Arial" w:cs="Arial"/>
              </w:rPr>
            </w:pPr>
            <w:proofErr w:type="spellStart"/>
            <w:r w:rsidRPr="000E6E94">
              <w:rPr>
                <w:rFonts w:ascii="Arial" w:hAnsi="Arial" w:cs="Arial"/>
                <w:color w:val="000000"/>
              </w:rPr>
              <w:t>Thondhlana</w:t>
            </w:r>
            <w:proofErr w:type="spellEnd"/>
            <w:r w:rsidRPr="000E6E94">
              <w:rPr>
                <w:rFonts w:ascii="Arial" w:hAnsi="Arial" w:cs="Arial"/>
                <w:color w:val="000000"/>
              </w:rPr>
              <w:t xml:space="preserve">, G., Redpath, S.M., </w:t>
            </w:r>
            <w:proofErr w:type="spellStart"/>
            <w:r w:rsidRPr="000E6E94">
              <w:rPr>
                <w:rFonts w:ascii="Arial" w:hAnsi="Arial" w:cs="Arial"/>
                <w:color w:val="000000"/>
              </w:rPr>
              <w:t>Vedeld</w:t>
            </w:r>
            <w:proofErr w:type="spellEnd"/>
            <w:r w:rsidRPr="000E6E94">
              <w:rPr>
                <w:rFonts w:ascii="Arial" w:hAnsi="Arial" w:cs="Arial"/>
                <w:color w:val="000000"/>
              </w:rPr>
              <w:t>, P.O., van Eeden, L., Pascual, U., Sherren, K. and Murata, C., (2020). Non-material costs of wildlife conservation to local people and their implications for conservation interventions. Biological Conservation, 246, p.108578.</w:t>
            </w:r>
          </w:p>
        </w:tc>
      </w:tr>
      <w:tr w:rsidR="005C77A4" w:rsidRPr="000E6E94"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0E6E94" w:rsidRDefault="00C91424" w:rsidP="000E6E94">
            <w:pPr>
              <w:spacing w:before="240" w:line="360" w:lineRule="auto"/>
              <w:rPr>
                <w:rFonts w:ascii="Arial" w:hAnsi="Arial" w:cs="Arial"/>
                <w:b/>
                <w:bCs/>
                <w:sz w:val="28"/>
                <w:szCs w:val="24"/>
              </w:rPr>
            </w:pPr>
          </w:p>
          <w:p w14:paraId="38860851" w14:textId="7577BF92" w:rsidR="000E6E94" w:rsidRPr="000E6E94" w:rsidRDefault="005C77A4" w:rsidP="000E6E94">
            <w:pPr>
              <w:spacing w:before="240" w:line="360" w:lineRule="auto"/>
              <w:rPr>
                <w:rFonts w:ascii="Arial" w:hAnsi="Arial" w:cs="Arial"/>
                <w:b/>
                <w:bCs/>
                <w:sz w:val="28"/>
                <w:szCs w:val="24"/>
              </w:rPr>
            </w:pPr>
            <w:r w:rsidRPr="000E6E94">
              <w:rPr>
                <w:rFonts w:ascii="Arial" w:hAnsi="Arial" w:cs="Arial"/>
                <w:b/>
                <w:bCs/>
                <w:sz w:val="28"/>
                <w:szCs w:val="24"/>
              </w:rPr>
              <w:t xml:space="preserve">Component 4: </w:t>
            </w:r>
            <w:r w:rsidRPr="000E6E94">
              <w:rPr>
                <w:rFonts w:ascii="Arial" w:hAnsi="Arial" w:cs="Arial"/>
                <w:b/>
                <w:bCs/>
                <w:i/>
                <w:iCs/>
                <w:sz w:val="28"/>
                <w:szCs w:val="24"/>
              </w:rPr>
              <w:t>Training Presentation</w:t>
            </w:r>
          </w:p>
          <w:p w14:paraId="379BB746" w14:textId="5CD3A5B5" w:rsidR="005C77A4" w:rsidRPr="000E6E94" w:rsidRDefault="005C77A4" w:rsidP="000E6E94">
            <w:pPr>
              <w:spacing w:before="240" w:line="360" w:lineRule="auto"/>
              <w:rPr>
                <w:rFonts w:ascii="Arial" w:hAnsi="Arial" w:cs="Arial"/>
                <w:b/>
                <w:bCs/>
                <w:sz w:val="28"/>
                <w:szCs w:val="24"/>
              </w:rPr>
            </w:pPr>
          </w:p>
        </w:tc>
      </w:tr>
      <w:tr w:rsidR="00E73500" w:rsidRPr="000E6E94"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5770A655" w:rsidR="00E73500" w:rsidRPr="000E6E94" w:rsidRDefault="0094103B" w:rsidP="000E6E94">
            <w:pPr>
              <w:spacing w:before="240" w:line="360" w:lineRule="auto"/>
              <w:rPr>
                <w:rFonts w:ascii="Arial" w:hAnsi="Arial" w:cs="Arial"/>
                <w:b/>
                <w:bCs/>
                <w:sz w:val="28"/>
                <w:szCs w:val="24"/>
              </w:rPr>
            </w:pPr>
            <w:r>
              <w:rPr>
                <w:rFonts w:ascii="Arial" w:hAnsi="Arial" w:cs="Arial"/>
                <w:b/>
                <w:bCs/>
                <w:noProof/>
                <w:sz w:val="28"/>
                <w:szCs w:val="24"/>
              </w:rPr>
              <w:lastRenderedPageBreak/>
              <w:drawing>
                <wp:inline distT="0" distB="0" distL="0" distR="0" wp14:anchorId="51664F1E" wp14:editId="27E0001A">
                  <wp:extent cx="5722620" cy="3299460"/>
                  <wp:effectExtent l="0" t="0" r="0" b="0"/>
                  <wp:docPr id="2123771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3299460"/>
                          </a:xfrm>
                          <a:prstGeom prst="rect">
                            <a:avLst/>
                          </a:prstGeom>
                          <a:noFill/>
                          <a:ln>
                            <a:noFill/>
                          </a:ln>
                        </pic:spPr>
                      </pic:pic>
                    </a:graphicData>
                  </a:graphic>
                </wp:inline>
              </w:drawing>
            </w:r>
          </w:p>
        </w:tc>
      </w:tr>
      <w:tr w:rsidR="003164B2" w:rsidRPr="000E6E94"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32795CB4" w:rsidR="000E6E94" w:rsidRPr="0094103B" w:rsidRDefault="00E341D0" w:rsidP="00DB2BA3">
            <w:pPr>
              <w:spacing w:before="240" w:line="360" w:lineRule="auto"/>
              <w:rPr>
                <w:rFonts w:ascii="Arial" w:hAnsi="Arial" w:cs="Arial"/>
                <w:color w:val="000000"/>
              </w:rPr>
            </w:pPr>
            <w:r w:rsidRPr="00E341D0">
              <w:rPr>
                <w:rFonts w:ascii="Arial" w:hAnsi="Arial" w:cs="Arial"/>
                <w:b/>
                <w:bCs/>
                <w:i/>
                <w:iCs/>
                <w:noProof/>
                <w:color w:val="BFBFBF" w:themeColor="background1" w:themeShade="BF"/>
                <w:sz w:val="28"/>
                <w:szCs w:val="24"/>
                <w:lang w:val="en-IN" w:eastAsia="en-IN" w:bidi="hi-IN"/>
              </w:rPr>
              <w:drawing>
                <wp:inline distT="0" distB="0" distL="0" distR="0" wp14:anchorId="1B4DED4B" wp14:editId="17951976">
                  <wp:extent cx="5731510" cy="3238500"/>
                  <wp:effectExtent l="0" t="0" r="2540" b="0"/>
                  <wp:docPr id="873047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47542" name=""/>
                          <pic:cNvPicPr/>
                        </pic:nvPicPr>
                        <pic:blipFill>
                          <a:blip r:embed="rId9"/>
                          <a:stretch>
                            <a:fillRect/>
                          </a:stretch>
                        </pic:blipFill>
                        <pic:spPr>
                          <a:xfrm>
                            <a:off x="0" y="0"/>
                            <a:ext cx="5731510" cy="3238500"/>
                          </a:xfrm>
                          <a:prstGeom prst="rect">
                            <a:avLst/>
                          </a:prstGeom>
                        </pic:spPr>
                      </pic:pic>
                    </a:graphicData>
                  </a:graphic>
                </wp:inline>
              </w:drawing>
            </w:r>
          </w:p>
        </w:tc>
      </w:tr>
      <w:tr w:rsidR="003164B2" w:rsidRPr="000E6E94"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3DD5A5F9" w:rsidR="000E6E94" w:rsidRPr="0094103B" w:rsidRDefault="00456B4D" w:rsidP="0094103B">
            <w:pPr>
              <w:spacing w:before="240" w:line="360" w:lineRule="auto"/>
              <w:rPr>
                <w:rFonts w:ascii="Arial" w:hAnsi="Arial" w:cs="Arial"/>
                <w:b/>
                <w:bCs/>
                <w:sz w:val="28"/>
                <w:szCs w:val="24"/>
              </w:rPr>
            </w:pPr>
            <w:r w:rsidRPr="00456B4D">
              <w:rPr>
                <w:rFonts w:ascii="Arial" w:hAnsi="Arial" w:cs="Arial"/>
                <w:b/>
                <w:bCs/>
                <w:noProof/>
                <w:sz w:val="28"/>
                <w:szCs w:val="24"/>
              </w:rPr>
              <w:lastRenderedPageBreak/>
              <w:drawing>
                <wp:inline distT="0" distB="0" distL="0" distR="0" wp14:anchorId="6F5B5BD1" wp14:editId="1EDE5957">
                  <wp:extent cx="5731510" cy="3283585"/>
                  <wp:effectExtent l="0" t="0" r="2540" b="0"/>
                  <wp:docPr id="1726736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36965" name=""/>
                          <pic:cNvPicPr/>
                        </pic:nvPicPr>
                        <pic:blipFill>
                          <a:blip r:embed="rId10"/>
                          <a:stretch>
                            <a:fillRect/>
                          </a:stretch>
                        </pic:blipFill>
                        <pic:spPr>
                          <a:xfrm>
                            <a:off x="0" y="0"/>
                            <a:ext cx="5731510" cy="3283585"/>
                          </a:xfrm>
                          <a:prstGeom prst="rect">
                            <a:avLst/>
                          </a:prstGeom>
                        </pic:spPr>
                      </pic:pic>
                    </a:graphicData>
                  </a:graphic>
                </wp:inline>
              </w:drawing>
            </w:r>
          </w:p>
        </w:tc>
      </w:tr>
      <w:tr w:rsidR="003164B2" w:rsidRPr="000E6E94"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6F833CD8" w:rsidR="000E6E94" w:rsidRPr="000E6E94" w:rsidRDefault="00456B4D" w:rsidP="0094103B">
            <w:pPr>
              <w:spacing w:before="240" w:line="360" w:lineRule="auto"/>
              <w:jc w:val="center"/>
              <w:rPr>
                <w:rFonts w:ascii="Arial" w:hAnsi="Arial" w:cs="Arial"/>
                <w:b/>
                <w:bCs/>
                <w:i/>
                <w:iCs/>
                <w:color w:val="BFBFBF" w:themeColor="background1" w:themeShade="BF"/>
                <w:sz w:val="28"/>
                <w:szCs w:val="24"/>
              </w:rPr>
            </w:pPr>
            <w:r w:rsidRPr="00456B4D">
              <w:rPr>
                <w:rFonts w:ascii="Arial" w:hAnsi="Arial" w:cs="Arial"/>
                <w:b/>
                <w:bCs/>
                <w:i/>
                <w:iCs/>
                <w:noProof/>
                <w:color w:val="BFBFBF" w:themeColor="background1" w:themeShade="BF"/>
                <w:sz w:val="28"/>
                <w:szCs w:val="24"/>
              </w:rPr>
              <w:drawing>
                <wp:inline distT="0" distB="0" distL="0" distR="0" wp14:anchorId="754AD309" wp14:editId="79493D62">
                  <wp:extent cx="5535409" cy="3154680"/>
                  <wp:effectExtent l="0" t="0" r="8255" b="7620"/>
                  <wp:docPr id="1004779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79173" name=""/>
                          <pic:cNvPicPr/>
                        </pic:nvPicPr>
                        <pic:blipFill>
                          <a:blip r:embed="rId11"/>
                          <a:stretch>
                            <a:fillRect/>
                          </a:stretch>
                        </pic:blipFill>
                        <pic:spPr>
                          <a:xfrm>
                            <a:off x="0" y="0"/>
                            <a:ext cx="5537870" cy="3156083"/>
                          </a:xfrm>
                          <a:prstGeom prst="rect">
                            <a:avLst/>
                          </a:prstGeom>
                        </pic:spPr>
                      </pic:pic>
                    </a:graphicData>
                  </a:graphic>
                </wp:inline>
              </w:drawing>
            </w:r>
          </w:p>
        </w:tc>
      </w:tr>
      <w:tr w:rsidR="003164B2" w:rsidRPr="000E6E94"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6C61B4DA" w:rsidR="000E6E94" w:rsidRPr="0094103B" w:rsidRDefault="00456B4D" w:rsidP="0094103B">
            <w:pPr>
              <w:spacing w:before="240" w:line="360" w:lineRule="auto"/>
              <w:rPr>
                <w:rFonts w:ascii="Arial" w:hAnsi="Arial" w:cs="Arial"/>
                <w:b/>
                <w:bCs/>
                <w:color w:val="BFBFBF" w:themeColor="background1" w:themeShade="BF"/>
                <w:sz w:val="28"/>
                <w:szCs w:val="24"/>
              </w:rPr>
            </w:pPr>
            <w:r w:rsidRPr="00456B4D">
              <w:rPr>
                <w:rFonts w:ascii="Arial" w:hAnsi="Arial" w:cs="Arial"/>
                <w:b/>
                <w:bCs/>
                <w:noProof/>
                <w:color w:val="BFBFBF" w:themeColor="background1" w:themeShade="BF"/>
                <w:sz w:val="28"/>
                <w:szCs w:val="24"/>
              </w:rPr>
              <w:lastRenderedPageBreak/>
              <w:drawing>
                <wp:inline distT="0" distB="0" distL="0" distR="0" wp14:anchorId="00771E0F" wp14:editId="74C8DF4A">
                  <wp:extent cx="5731510" cy="3304540"/>
                  <wp:effectExtent l="0" t="0" r="2540" b="0"/>
                  <wp:docPr id="186205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52996" name=""/>
                          <pic:cNvPicPr/>
                        </pic:nvPicPr>
                        <pic:blipFill>
                          <a:blip r:embed="rId12"/>
                          <a:stretch>
                            <a:fillRect/>
                          </a:stretch>
                        </pic:blipFill>
                        <pic:spPr>
                          <a:xfrm>
                            <a:off x="0" y="0"/>
                            <a:ext cx="5731510" cy="3304540"/>
                          </a:xfrm>
                          <a:prstGeom prst="rect">
                            <a:avLst/>
                          </a:prstGeom>
                        </pic:spPr>
                      </pic:pic>
                    </a:graphicData>
                  </a:graphic>
                </wp:inline>
              </w:drawing>
            </w:r>
          </w:p>
        </w:tc>
      </w:tr>
      <w:tr w:rsidR="006C0FE2" w:rsidRPr="000E6E94"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66F1FB36" w:rsidR="003164B2" w:rsidRDefault="003164B2" w:rsidP="000E6E94">
            <w:pPr>
              <w:spacing w:before="240" w:line="360" w:lineRule="auto"/>
              <w:rPr>
                <w:rFonts w:ascii="Arial" w:hAnsi="Arial" w:cs="Arial"/>
                <w:b/>
                <w:bCs/>
                <w:sz w:val="28"/>
                <w:szCs w:val="24"/>
              </w:rPr>
            </w:pPr>
            <w:r w:rsidRPr="000E6E94">
              <w:rPr>
                <w:rFonts w:ascii="Arial" w:hAnsi="Arial" w:cs="Arial"/>
                <w:b/>
                <w:bCs/>
                <w:sz w:val="28"/>
                <w:szCs w:val="24"/>
              </w:rPr>
              <w:t>References</w:t>
            </w:r>
            <w:r w:rsidR="000E6E94">
              <w:rPr>
                <w:rFonts w:ascii="Arial" w:hAnsi="Arial" w:cs="Arial"/>
                <w:b/>
                <w:bCs/>
                <w:sz w:val="28"/>
                <w:szCs w:val="24"/>
              </w:rPr>
              <w:t>:</w:t>
            </w:r>
          </w:p>
          <w:p w14:paraId="376E4F65" w14:textId="024C310F" w:rsidR="00544036" w:rsidRPr="0094103B" w:rsidRDefault="00544036" w:rsidP="0094103B">
            <w:pPr>
              <w:spacing w:before="240" w:line="360" w:lineRule="auto"/>
              <w:rPr>
                <w:rFonts w:ascii="Arial" w:hAnsi="Arial" w:cs="Arial"/>
                <w:b/>
                <w:bCs/>
                <w:sz w:val="28"/>
                <w:szCs w:val="24"/>
              </w:rPr>
            </w:pPr>
            <w:r w:rsidRPr="00544036">
              <w:rPr>
                <w:rFonts w:ascii="Arial" w:hAnsi="Arial" w:cs="Arial"/>
                <w:b/>
                <w:bCs/>
                <w:noProof/>
                <w:sz w:val="28"/>
                <w:szCs w:val="24"/>
              </w:rPr>
              <w:lastRenderedPageBreak/>
              <w:drawing>
                <wp:inline distT="0" distB="0" distL="0" distR="0" wp14:anchorId="7407F7AC" wp14:editId="70B574CC">
                  <wp:extent cx="5731510" cy="3249930"/>
                  <wp:effectExtent l="0" t="0" r="2540" b="7620"/>
                  <wp:docPr id="1337233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33570" name=""/>
                          <pic:cNvPicPr/>
                        </pic:nvPicPr>
                        <pic:blipFill>
                          <a:blip r:embed="rId13"/>
                          <a:stretch>
                            <a:fillRect/>
                          </a:stretch>
                        </pic:blipFill>
                        <pic:spPr>
                          <a:xfrm>
                            <a:off x="0" y="0"/>
                            <a:ext cx="5731510" cy="3249930"/>
                          </a:xfrm>
                          <a:prstGeom prst="rect">
                            <a:avLst/>
                          </a:prstGeom>
                        </pic:spPr>
                      </pic:pic>
                    </a:graphicData>
                  </a:graphic>
                </wp:inline>
              </w:drawing>
            </w:r>
            <w:r w:rsidRPr="00544036">
              <w:rPr>
                <w:noProof/>
              </w:rPr>
              <w:drawing>
                <wp:inline distT="0" distB="0" distL="0" distR="0" wp14:anchorId="08DC641B" wp14:editId="09F918D5">
                  <wp:extent cx="5731510" cy="3276600"/>
                  <wp:effectExtent l="0" t="0" r="2540" b="0"/>
                  <wp:docPr id="909506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06344" name=""/>
                          <pic:cNvPicPr/>
                        </pic:nvPicPr>
                        <pic:blipFill>
                          <a:blip r:embed="rId14"/>
                          <a:stretch>
                            <a:fillRect/>
                          </a:stretch>
                        </pic:blipFill>
                        <pic:spPr>
                          <a:xfrm>
                            <a:off x="0" y="0"/>
                            <a:ext cx="5731510" cy="3276600"/>
                          </a:xfrm>
                          <a:prstGeom prst="rect">
                            <a:avLst/>
                          </a:prstGeom>
                        </pic:spPr>
                      </pic:pic>
                    </a:graphicData>
                  </a:graphic>
                </wp:inline>
              </w:drawing>
            </w:r>
          </w:p>
        </w:tc>
      </w:tr>
    </w:tbl>
    <w:p w14:paraId="5DD504A2" w14:textId="77777777" w:rsidR="00091775" w:rsidRPr="000E6E94" w:rsidRDefault="00091775" w:rsidP="000E6E94">
      <w:pPr>
        <w:spacing w:before="240" w:line="360" w:lineRule="auto"/>
        <w:rPr>
          <w:rFonts w:ascii="Arial" w:hAnsi="Arial" w:cs="Arial"/>
        </w:rPr>
      </w:pPr>
    </w:p>
    <w:sectPr w:rsidR="00091775" w:rsidRPr="000E6E9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ADFF4" w14:textId="77777777" w:rsidR="00665E85" w:rsidRDefault="00665E85" w:rsidP="007C2128">
      <w:pPr>
        <w:spacing w:after="0" w:line="240" w:lineRule="auto"/>
      </w:pPr>
      <w:r>
        <w:separator/>
      </w:r>
    </w:p>
  </w:endnote>
  <w:endnote w:type="continuationSeparator" w:id="0">
    <w:p w14:paraId="605A2710" w14:textId="77777777" w:rsidR="00665E85" w:rsidRDefault="00665E85"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70489E24"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077634">
          <w:rPr>
            <w:noProof/>
          </w:rPr>
          <w:t>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26178" w14:textId="77777777" w:rsidR="00665E85" w:rsidRDefault="00665E85" w:rsidP="007C2128">
      <w:pPr>
        <w:spacing w:after="0" w:line="240" w:lineRule="auto"/>
      </w:pPr>
      <w:r>
        <w:separator/>
      </w:r>
    </w:p>
  </w:footnote>
  <w:footnote w:type="continuationSeparator" w:id="0">
    <w:p w14:paraId="49E9C815" w14:textId="77777777" w:rsidR="00665E85" w:rsidRDefault="00665E85"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726FC"/>
    <w:multiLevelType w:val="multilevel"/>
    <w:tmpl w:val="B322C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5470F4"/>
    <w:multiLevelType w:val="multilevel"/>
    <w:tmpl w:val="0EF8B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2299965">
    <w:abstractNumId w:val="1"/>
  </w:num>
  <w:num w:numId="2" w16cid:durableId="547297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544C5"/>
    <w:rsid w:val="00073935"/>
    <w:rsid w:val="00077634"/>
    <w:rsid w:val="00085A4E"/>
    <w:rsid w:val="00091775"/>
    <w:rsid w:val="000A23B0"/>
    <w:rsid w:val="000A7D84"/>
    <w:rsid w:val="000E6E94"/>
    <w:rsid w:val="00136D1F"/>
    <w:rsid w:val="001858AE"/>
    <w:rsid w:val="001C05B9"/>
    <w:rsid w:val="00286716"/>
    <w:rsid w:val="002F762E"/>
    <w:rsid w:val="003164B2"/>
    <w:rsid w:val="003439EA"/>
    <w:rsid w:val="00373FD2"/>
    <w:rsid w:val="00452F90"/>
    <w:rsid w:val="00456B4D"/>
    <w:rsid w:val="004829D0"/>
    <w:rsid w:val="004F3356"/>
    <w:rsid w:val="00544036"/>
    <w:rsid w:val="005671B3"/>
    <w:rsid w:val="00584257"/>
    <w:rsid w:val="0059363C"/>
    <w:rsid w:val="005C77A4"/>
    <w:rsid w:val="005E5295"/>
    <w:rsid w:val="00602C4B"/>
    <w:rsid w:val="0064455E"/>
    <w:rsid w:val="0066099D"/>
    <w:rsid w:val="00665E85"/>
    <w:rsid w:val="00675DCB"/>
    <w:rsid w:val="006B575E"/>
    <w:rsid w:val="006C0FE2"/>
    <w:rsid w:val="006D765B"/>
    <w:rsid w:val="00701EF5"/>
    <w:rsid w:val="00723301"/>
    <w:rsid w:val="007A0095"/>
    <w:rsid w:val="007C2128"/>
    <w:rsid w:val="008207BB"/>
    <w:rsid w:val="00833B1F"/>
    <w:rsid w:val="00834656"/>
    <w:rsid w:val="00847B3C"/>
    <w:rsid w:val="008C0A30"/>
    <w:rsid w:val="00903A18"/>
    <w:rsid w:val="00910929"/>
    <w:rsid w:val="009218CF"/>
    <w:rsid w:val="0094103B"/>
    <w:rsid w:val="00956043"/>
    <w:rsid w:val="009C5BA7"/>
    <w:rsid w:val="009E74DD"/>
    <w:rsid w:val="00A135A5"/>
    <w:rsid w:val="00A60F09"/>
    <w:rsid w:val="00AA645D"/>
    <w:rsid w:val="00B3346C"/>
    <w:rsid w:val="00B612BC"/>
    <w:rsid w:val="00C34183"/>
    <w:rsid w:val="00C45DC5"/>
    <w:rsid w:val="00C91424"/>
    <w:rsid w:val="00C974B9"/>
    <w:rsid w:val="00D54866"/>
    <w:rsid w:val="00DA2EF6"/>
    <w:rsid w:val="00DA485D"/>
    <w:rsid w:val="00DB2BA3"/>
    <w:rsid w:val="00E341D0"/>
    <w:rsid w:val="00E54AA0"/>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C34183"/>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8492">
      <w:bodyDiv w:val="1"/>
      <w:marLeft w:val="0"/>
      <w:marRight w:val="0"/>
      <w:marTop w:val="0"/>
      <w:marBottom w:val="0"/>
      <w:divBdr>
        <w:top w:val="none" w:sz="0" w:space="0" w:color="auto"/>
        <w:left w:val="none" w:sz="0" w:space="0" w:color="auto"/>
        <w:bottom w:val="none" w:sz="0" w:space="0" w:color="auto"/>
        <w:right w:val="none" w:sz="0" w:space="0" w:color="auto"/>
      </w:divBdr>
    </w:div>
    <w:div w:id="50925232">
      <w:bodyDiv w:val="1"/>
      <w:marLeft w:val="0"/>
      <w:marRight w:val="0"/>
      <w:marTop w:val="0"/>
      <w:marBottom w:val="0"/>
      <w:divBdr>
        <w:top w:val="none" w:sz="0" w:space="0" w:color="auto"/>
        <w:left w:val="none" w:sz="0" w:space="0" w:color="auto"/>
        <w:bottom w:val="none" w:sz="0" w:space="0" w:color="auto"/>
        <w:right w:val="none" w:sz="0" w:space="0" w:color="auto"/>
      </w:divBdr>
    </w:div>
    <w:div w:id="108160373">
      <w:bodyDiv w:val="1"/>
      <w:marLeft w:val="0"/>
      <w:marRight w:val="0"/>
      <w:marTop w:val="0"/>
      <w:marBottom w:val="0"/>
      <w:divBdr>
        <w:top w:val="none" w:sz="0" w:space="0" w:color="auto"/>
        <w:left w:val="none" w:sz="0" w:space="0" w:color="auto"/>
        <w:bottom w:val="none" w:sz="0" w:space="0" w:color="auto"/>
        <w:right w:val="none" w:sz="0" w:space="0" w:color="auto"/>
      </w:divBdr>
    </w:div>
    <w:div w:id="474488586">
      <w:bodyDiv w:val="1"/>
      <w:marLeft w:val="0"/>
      <w:marRight w:val="0"/>
      <w:marTop w:val="0"/>
      <w:marBottom w:val="0"/>
      <w:divBdr>
        <w:top w:val="none" w:sz="0" w:space="0" w:color="auto"/>
        <w:left w:val="none" w:sz="0" w:space="0" w:color="auto"/>
        <w:bottom w:val="none" w:sz="0" w:space="0" w:color="auto"/>
        <w:right w:val="none" w:sz="0" w:space="0" w:color="auto"/>
      </w:divBdr>
    </w:div>
    <w:div w:id="1057170036">
      <w:bodyDiv w:val="1"/>
      <w:marLeft w:val="0"/>
      <w:marRight w:val="0"/>
      <w:marTop w:val="0"/>
      <w:marBottom w:val="0"/>
      <w:divBdr>
        <w:top w:val="none" w:sz="0" w:space="0" w:color="auto"/>
        <w:left w:val="none" w:sz="0" w:space="0" w:color="auto"/>
        <w:bottom w:val="none" w:sz="0" w:space="0" w:color="auto"/>
        <w:right w:val="none" w:sz="0" w:space="0" w:color="auto"/>
      </w:divBdr>
    </w:div>
    <w:div w:id="1110513611">
      <w:bodyDiv w:val="1"/>
      <w:marLeft w:val="0"/>
      <w:marRight w:val="0"/>
      <w:marTop w:val="0"/>
      <w:marBottom w:val="0"/>
      <w:divBdr>
        <w:top w:val="none" w:sz="0" w:space="0" w:color="auto"/>
        <w:left w:val="none" w:sz="0" w:space="0" w:color="auto"/>
        <w:bottom w:val="none" w:sz="0" w:space="0" w:color="auto"/>
        <w:right w:val="none" w:sz="0" w:space="0" w:color="auto"/>
      </w:divBdr>
    </w:div>
    <w:div w:id="1418481194">
      <w:bodyDiv w:val="1"/>
      <w:marLeft w:val="0"/>
      <w:marRight w:val="0"/>
      <w:marTop w:val="0"/>
      <w:marBottom w:val="0"/>
      <w:divBdr>
        <w:top w:val="none" w:sz="0" w:space="0" w:color="auto"/>
        <w:left w:val="none" w:sz="0" w:space="0" w:color="auto"/>
        <w:bottom w:val="none" w:sz="0" w:space="0" w:color="auto"/>
        <w:right w:val="none" w:sz="0" w:space="0" w:color="auto"/>
      </w:divBdr>
    </w:div>
    <w:div w:id="1503280752">
      <w:bodyDiv w:val="1"/>
      <w:marLeft w:val="0"/>
      <w:marRight w:val="0"/>
      <w:marTop w:val="0"/>
      <w:marBottom w:val="0"/>
      <w:divBdr>
        <w:top w:val="none" w:sz="0" w:space="0" w:color="auto"/>
        <w:left w:val="none" w:sz="0" w:space="0" w:color="auto"/>
        <w:bottom w:val="none" w:sz="0" w:space="0" w:color="auto"/>
        <w:right w:val="none" w:sz="0" w:space="0" w:color="auto"/>
      </w:divBdr>
    </w:div>
    <w:div w:id="1651908555">
      <w:bodyDiv w:val="1"/>
      <w:marLeft w:val="0"/>
      <w:marRight w:val="0"/>
      <w:marTop w:val="0"/>
      <w:marBottom w:val="0"/>
      <w:divBdr>
        <w:top w:val="none" w:sz="0" w:space="0" w:color="auto"/>
        <w:left w:val="none" w:sz="0" w:space="0" w:color="auto"/>
        <w:bottom w:val="none" w:sz="0" w:space="0" w:color="auto"/>
        <w:right w:val="none" w:sz="0" w:space="0" w:color="auto"/>
      </w:divBdr>
    </w:div>
    <w:div w:id="1658680398">
      <w:bodyDiv w:val="1"/>
      <w:marLeft w:val="0"/>
      <w:marRight w:val="0"/>
      <w:marTop w:val="0"/>
      <w:marBottom w:val="0"/>
      <w:divBdr>
        <w:top w:val="none" w:sz="0" w:space="0" w:color="auto"/>
        <w:left w:val="none" w:sz="0" w:space="0" w:color="auto"/>
        <w:bottom w:val="none" w:sz="0" w:space="0" w:color="auto"/>
        <w:right w:val="none" w:sz="0" w:space="0" w:color="auto"/>
      </w:divBdr>
    </w:div>
    <w:div w:id="183856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1932</Words>
  <Characters>11018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2024-02-03T17:27:00Z</dcterms:created>
  <dcterms:modified xsi:type="dcterms:W3CDTF">2024-02-08T21:53:00Z</dcterms:modified>
</cp:coreProperties>
</file>