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160CCFD" w:rsidR="008F1308" w:rsidRPr="00A406E5" w:rsidRDefault="00FD2115" w:rsidP="00E51AAC">
            <w:pPr>
              <w:spacing w:before="120" w:after="120"/>
              <w:jc w:val="both"/>
              <w:rPr>
                <w:rFonts w:ascii="Arial" w:hAnsi="Arial" w:cs="Arial"/>
                <w:b/>
                <w:sz w:val="22"/>
                <w:szCs w:val="22"/>
              </w:rPr>
            </w:pPr>
            <w:r>
              <w:rPr>
                <w:rFonts w:ascii="Arial" w:hAnsi="Arial" w:cs="Arial"/>
                <w:b/>
                <w:sz w:val="22"/>
                <w:szCs w:val="22"/>
              </w:rPr>
              <w:t>Special Collections Research: The Roderic Bowen Library and Archives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C7198CC" w:rsidR="00B84B5B" w:rsidRPr="00A406E5" w:rsidRDefault="00FD2115" w:rsidP="00152E9D">
            <w:pPr>
              <w:spacing w:before="120" w:after="120"/>
              <w:jc w:val="both"/>
              <w:rPr>
                <w:rFonts w:ascii="Arial" w:hAnsi="Arial" w:cs="Arial"/>
                <w:b/>
                <w:sz w:val="22"/>
                <w:szCs w:val="22"/>
              </w:rPr>
            </w:pPr>
            <w:r>
              <w:rPr>
                <w:rFonts w:ascii="Arial" w:hAnsi="Arial" w:cs="Arial"/>
                <w:b/>
                <w:sz w:val="22"/>
                <w:szCs w:val="22"/>
              </w:rPr>
              <w:t>HPEN6040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13B8F72" w:rsidR="00B84B5B" w:rsidRPr="00A406E5" w:rsidRDefault="00FD2115"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1C5F683" w:rsidR="00DB116D" w:rsidRPr="00A406E5" w:rsidRDefault="00FD2115"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FD2115" w:rsidRPr="00A406E5" w14:paraId="613C8D32" w14:textId="77777777" w:rsidTr="008F1308">
        <w:tc>
          <w:tcPr>
            <w:tcW w:w="2093" w:type="dxa"/>
            <w:shd w:val="pct15" w:color="auto" w:fill="auto"/>
          </w:tcPr>
          <w:p w14:paraId="1BF33043"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2A5BB4A" w:rsidR="00FD2115" w:rsidRPr="00A406E5" w:rsidRDefault="00D87568" w:rsidP="00FD2115">
            <w:pPr>
              <w:spacing w:before="120" w:after="120"/>
              <w:jc w:val="both"/>
              <w:rPr>
                <w:rFonts w:ascii="Arial" w:hAnsi="Arial" w:cs="Arial"/>
                <w:b/>
                <w:sz w:val="22"/>
                <w:szCs w:val="22"/>
              </w:rPr>
            </w:pPr>
            <w:r>
              <w:rPr>
                <w:rFonts w:ascii="Arial" w:hAnsi="Arial" w:cs="Arial"/>
                <w:b/>
                <w:sz w:val="22"/>
                <w:szCs w:val="22"/>
              </w:rPr>
              <w:t>Reflective Journal</w:t>
            </w:r>
          </w:p>
        </w:tc>
        <w:tc>
          <w:tcPr>
            <w:tcW w:w="2268" w:type="dxa"/>
            <w:shd w:val="pct15" w:color="auto" w:fill="auto"/>
          </w:tcPr>
          <w:p w14:paraId="21C5FB1B" w14:textId="77777777"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87063D4"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1,500 words</w:t>
            </w:r>
          </w:p>
        </w:tc>
      </w:tr>
      <w:tr w:rsidR="00FD2115" w:rsidRPr="00A406E5" w14:paraId="22AAD465" w14:textId="77777777" w:rsidTr="008F1308">
        <w:tc>
          <w:tcPr>
            <w:tcW w:w="2093" w:type="dxa"/>
            <w:shd w:val="pct15" w:color="auto" w:fill="auto"/>
          </w:tcPr>
          <w:p w14:paraId="6B01B1E5"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243929B8"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22 October 2023</w:t>
            </w:r>
          </w:p>
        </w:tc>
        <w:tc>
          <w:tcPr>
            <w:tcW w:w="2268" w:type="dxa"/>
            <w:shd w:val="pct15" w:color="auto" w:fill="auto"/>
          </w:tcPr>
          <w:p w14:paraId="519BB9BC" w14:textId="77777777" w:rsidR="00FD2115" w:rsidRPr="00A406E5" w:rsidRDefault="00FD2115" w:rsidP="00FD21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AB280CD" w:rsidR="00FD2115" w:rsidRPr="00A406E5" w:rsidRDefault="00FD2115" w:rsidP="00FD2115">
            <w:pPr>
              <w:spacing w:before="120" w:after="120"/>
              <w:jc w:val="both"/>
              <w:rPr>
                <w:rFonts w:ascii="Arial" w:hAnsi="Arial" w:cs="Arial"/>
                <w:b/>
                <w:sz w:val="22"/>
                <w:szCs w:val="22"/>
              </w:rPr>
            </w:pPr>
            <w:r>
              <w:rPr>
                <w:rFonts w:ascii="Arial" w:hAnsi="Arial" w:cs="Arial"/>
                <w:b/>
                <w:sz w:val="22"/>
                <w:szCs w:val="22"/>
              </w:rPr>
              <w:t>30 October 2023</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13A2E3C" w14:textId="77777777" w:rsidTr="00A406E5">
        <w:tc>
          <w:tcPr>
            <w:tcW w:w="9747" w:type="dxa"/>
          </w:tcPr>
          <w:p w14:paraId="375A2DF2" w14:textId="77777777" w:rsidR="00FD2115" w:rsidRPr="00B1208A" w:rsidRDefault="00FD2115" w:rsidP="00FD2115">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9A1799A"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62C2D6DE"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coherent, detailed, and critical</w:t>
            </w:r>
            <w:r w:rsidRPr="000243D0">
              <w:rPr>
                <w:rFonts w:ascii="Arial" w:hAnsi="Arial" w:cs="Arial"/>
                <w:sz w:val="22"/>
                <w:szCs w:val="22"/>
              </w:rPr>
              <w:t xml:space="preserve"> understanding of archives and their functions as repositories of various kinds of record, and the ability to access</w:t>
            </w:r>
            <w:r>
              <w:rPr>
                <w:rFonts w:ascii="Arial" w:hAnsi="Arial" w:cs="Arial"/>
                <w:sz w:val="22"/>
                <w:szCs w:val="22"/>
              </w:rPr>
              <w:t>,</w:t>
            </w:r>
            <w:r w:rsidRPr="000243D0">
              <w:rPr>
                <w:rFonts w:ascii="Arial" w:hAnsi="Arial" w:cs="Arial"/>
                <w:sz w:val="22"/>
                <w:szCs w:val="22"/>
              </w:rPr>
              <w:t xml:space="preserve"> interpret</w:t>
            </w:r>
            <w:r>
              <w:rPr>
                <w:rFonts w:ascii="Arial" w:hAnsi="Arial" w:cs="Arial"/>
                <w:sz w:val="22"/>
                <w:szCs w:val="22"/>
              </w:rPr>
              <w:t>, and critically evaluate</w:t>
            </w:r>
            <w:r w:rsidRPr="000243D0">
              <w:rPr>
                <w:rFonts w:ascii="Arial" w:hAnsi="Arial" w:cs="Arial"/>
                <w:sz w:val="22"/>
                <w:szCs w:val="22"/>
              </w:rPr>
              <w:t xml:space="preserve"> the information they provide </w:t>
            </w:r>
            <w:r>
              <w:rPr>
                <w:rFonts w:ascii="Arial" w:hAnsi="Arial" w:cs="Arial"/>
                <w:sz w:val="22"/>
                <w:szCs w:val="22"/>
              </w:rPr>
              <w:t xml:space="preserve">by </w:t>
            </w:r>
            <w:r w:rsidRPr="000243D0">
              <w:rPr>
                <w:rFonts w:ascii="Arial" w:hAnsi="Arial" w:cs="Arial"/>
                <w:sz w:val="22"/>
                <w:szCs w:val="22"/>
              </w:rPr>
              <w:t>conduct</w:t>
            </w:r>
            <w:r>
              <w:rPr>
                <w:rFonts w:ascii="Arial" w:hAnsi="Arial" w:cs="Arial"/>
                <w:sz w:val="22"/>
                <w:szCs w:val="22"/>
              </w:rPr>
              <w:t>ing</w:t>
            </w:r>
            <w:r w:rsidRPr="000243D0">
              <w:rPr>
                <w:rFonts w:ascii="Arial" w:hAnsi="Arial" w:cs="Arial"/>
                <w:sz w:val="22"/>
                <w:szCs w:val="22"/>
              </w:rPr>
              <w:t xml:space="preserve"> archival research using a range of historical records and relevant print and electronic </w:t>
            </w:r>
            <w:proofErr w:type="gramStart"/>
            <w:r w:rsidRPr="000243D0">
              <w:rPr>
                <w:rFonts w:ascii="Arial" w:hAnsi="Arial" w:cs="Arial"/>
                <w:sz w:val="22"/>
                <w:szCs w:val="22"/>
              </w:rPr>
              <w:t>resources</w:t>
            </w:r>
            <w:r>
              <w:rPr>
                <w:rFonts w:ascii="Arial" w:hAnsi="Arial" w:cs="Arial"/>
                <w:sz w:val="22"/>
                <w:szCs w:val="22"/>
              </w:rPr>
              <w:t>;</w:t>
            </w:r>
            <w:proofErr w:type="gramEnd"/>
          </w:p>
          <w:p w14:paraId="67B9FF41"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65823D13"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coherent and critical</w:t>
            </w:r>
            <w:r w:rsidRPr="000243D0">
              <w:rPr>
                <w:rFonts w:ascii="Arial" w:hAnsi="Arial" w:cs="Arial"/>
                <w:sz w:val="22"/>
                <w:szCs w:val="22"/>
              </w:rPr>
              <w:t xml:space="preserve"> understanding</w:t>
            </w:r>
            <w:r>
              <w:rPr>
                <w:rFonts w:ascii="Arial" w:hAnsi="Arial" w:cs="Arial"/>
                <w:sz w:val="22"/>
                <w:szCs w:val="22"/>
              </w:rPr>
              <w:t xml:space="preserve"> of historical collections</w:t>
            </w:r>
            <w:r w:rsidRPr="000243D0">
              <w:rPr>
                <w:rFonts w:ascii="Arial" w:hAnsi="Arial" w:cs="Arial"/>
                <w:sz w:val="22"/>
                <w:szCs w:val="22"/>
              </w:rPr>
              <w:t xml:space="preserve"> </w:t>
            </w:r>
            <w:r>
              <w:rPr>
                <w:rFonts w:ascii="Arial" w:hAnsi="Arial" w:cs="Arial"/>
                <w:sz w:val="22"/>
                <w:szCs w:val="22"/>
              </w:rPr>
              <w:t>in</w:t>
            </w:r>
            <w:r w:rsidRPr="000243D0">
              <w:rPr>
                <w:rFonts w:ascii="Arial" w:hAnsi="Arial" w:cs="Arial"/>
                <w:sz w:val="22"/>
                <w:szCs w:val="22"/>
              </w:rPr>
              <w:t xml:space="preserve"> libraries, </w:t>
            </w:r>
            <w:r>
              <w:rPr>
                <w:rFonts w:ascii="Arial" w:hAnsi="Arial" w:cs="Arial"/>
                <w:sz w:val="22"/>
                <w:szCs w:val="22"/>
              </w:rPr>
              <w:t>in particular</w:t>
            </w:r>
            <w:r w:rsidRPr="000243D0">
              <w:rPr>
                <w:rFonts w:ascii="Arial" w:hAnsi="Arial" w:cs="Arial"/>
                <w:sz w:val="22"/>
                <w:szCs w:val="22"/>
              </w:rPr>
              <w:t xml:space="preserve"> those contain</w:t>
            </w:r>
            <w:r>
              <w:rPr>
                <w:rFonts w:ascii="Arial" w:hAnsi="Arial" w:cs="Arial"/>
                <w:sz w:val="22"/>
                <w:szCs w:val="22"/>
              </w:rPr>
              <w:t>ing</w:t>
            </w:r>
            <w:r w:rsidRPr="000243D0">
              <w:rPr>
                <w:rFonts w:ascii="Arial" w:hAnsi="Arial" w:cs="Arial"/>
                <w:sz w:val="22"/>
                <w:szCs w:val="22"/>
              </w:rPr>
              <w:t xml:space="preserve"> collections of medieval manuscripts, incunabula, early printed books and/or books printed in the middle period of printing to about the end of the eighteenth century; and the ability to examine these materials</w:t>
            </w:r>
            <w:r>
              <w:rPr>
                <w:rFonts w:ascii="Arial" w:hAnsi="Arial" w:cs="Arial"/>
                <w:sz w:val="22"/>
                <w:szCs w:val="22"/>
              </w:rPr>
              <w:t xml:space="preserve"> with a coherent intellectual focus and relevant detailed knowledge</w:t>
            </w:r>
            <w:r w:rsidRPr="000243D0">
              <w:rPr>
                <w:rFonts w:ascii="Arial" w:hAnsi="Arial" w:cs="Arial"/>
                <w:sz w:val="22"/>
                <w:szCs w:val="22"/>
              </w:rPr>
              <w:t xml:space="preserve"> from a range of perspectives provided by the disciplines of bibliography</w:t>
            </w:r>
            <w:r>
              <w:rPr>
                <w:rFonts w:ascii="Arial" w:hAnsi="Arial" w:cs="Arial"/>
                <w:sz w:val="22"/>
                <w:szCs w:val="22"/>
              </w:rPr>
              <w:t>,</w:t>
            </w:r>
            <w:r w:rsidRPr="000243D0">
              <w:rPr>
                <w:rFonts w:ascii="Arial" w:hAnsi="Arial" w:cs="Arial"/>
                <w:sz w:val="22"/>
                <w:szCs w:val="22"/>
              </w:rPr>
              <w:t xml:space="preserve"> book-history</w:t>
            </w:r>
            <w:r>
              <w:rPr>
                <w:rFonts w:ascii="Arial" w:hAnsi="Arial" w:cs="Arial"/>
                <w:sz w:val="22"/>
                <w:szCs w:val="22"/>
              </w:rPr>
              <w:t>, and the history of book illustration;</w:t>
            </w:r>
          </w:p>
          <w:p w14:paraId="506DE149" w14:textId="77777777" w:rsidR="00FD2115" w:rsidRDefault="00FD2115" w:rsidP="00FD2115">
            <w:pPr>
              <w:pStyle w:val="bullet"/>
              <w:overflowPunct/>
              <w:autoSpaceDE/>
              <w:autoSpaceDN/>
              <w:adjustRightInd/>
              <w:spacing w:before="0"/>
              <w:ind w:left="851" w:firstLine="0"/>
              <w:textAlignment w:val="auto"/>
              <w:rPr>
                <w:rFonts w:ascii="Arial" w:hAnsi="Arial" w:cs="Arial"/>
                <w:sz w:val="22"/>
                <w:szCs w:val="22"/>
              </w:rPr>
            </w:pPr>
          </w:p>
          <w:p w14:paraId="22689021" w14:textId="77777777" w:rsidR="00FD2115" w:rsidRPr="000243D0" w:rsidRDefault="00FD2115" w:rsidP="00FD2115">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9F7E6D">
              <w:rPr>
                <w:rFonts w:ascii="Arial" w:hAnsi="Arial" w:cs="Arial"/>
                <w:sz w:val="22"/>
                <w:szCs w:val="22"/>
              </w:rPr>
              <w:t xml:space="preserve">emonstrate the ability to reflect clearly and perceptively on one’s own experience of working with historical records, medieval manuscripts, and early printed books, to write coherently and with insight about this experience, and to reflect critically and </w:t>
            </w:r>
            <w:r>
              <w:rPr>
                <w:rFonts w:ascii="Arial" w:hAnsi="Arial" w:cs="Arial"/>
                <w:sz w:val="22"/>
                <w:szCs w:val="22"/>
              </w:rPr>
              <w:t>knowledgeably</w:t>
            </w:r>
            <w:r w:rsidRPr="009F7E6D">
              <w:rPr>
                <w:rFonts w:ascii="Arial" w:hAnsi="Arial" w:cs="Arial"/>
                <w:sz w:val="22"/>
                <w:szCs w:val="22"/>
              </w:rPr>
              <w:t xml:space="preserve"> on the value of archives and special collection libraries to research and scholarship across the humanities, and to society more generally</w:t>
            </w:r>
            <w:r w:rsidRPr="000243D0">
              <w:rPr>
                <w:rFonts w:ascii="Arial" w:hAnsi="Arial" w:cs="Arial"/>
                <w:sz w:val="22"/>
                <w:szCs w:val="22"/>
              </w:rPr>
              <w: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74E96AAF" w14:textId="7B558FCB" w:rsidR="00A67FB1" w:rsidRPr="00A406E5" w:rsidRDefault="00D87568" w:rsidP="00A67FB1">
      <w:pPr>
        <w:ind w:left="720"/>
        <w:rPr>
          <w:rFonts w:ascii="Arial" w:hAnsi="Arial" w:cs="Arial"/>
          <w:sz w:val="24"/>
          <w:szCs w:val="24"/>
        </w:rPr>
      </w:pPr>
      <w:r w:rsidRPr="001B00E8">
        <w:rPr>
          <w:rFonts w:ascii="Arial" w:hAnsi="Arial" w:cs="Arial"/>
          <w:sz w:val="22"/>
          <w:szCs w:val="22"/>
        </w:rPr>
        <w:t>The Reflective Journal should be prepared over the course of the module. This preparation should take the form of notes and reflections that contribute to the development of your essay. You should record your reflections on your work in the seminars, as well as on your three projects – the student biography archive project, the book biography library project, and the book illustration project. You should be able to comment on the process of using primary sources to conduct research, the skills you have learnt, and on the ways in which primary sources may be used to produce historical and other interpretations. You should reflect on the aims</w:t>
      </w:r>
      <w:r>
        <w:rPr>
          <w:rFonts w:ascii="Arial" w:hAnsi="Arial" w:cs="Arial"/>
          <w:sz w:val="22"/>
          <w:szCs w:val="22"/>
        </w:rPr>
        <w:t xml:space="preserve"> and objectives</w:t>
      </w:r>
      <w:r w:rsidRPr="001B00E8">
        <w:rPr>
          <w:rFonts w:ascii="Arial" w:hAnsi="Arial" w:cs="Arial"/>
          <w:sz w:val="22"/>
          <w:szCs w:val="22"/>
        </w:rPr>
        <w:t xml:space="preserve"> of your research, the problems and difficulties you encountered, and the significance of the sources </w:t>
      </w:r>
      <w:r>
        <w:rPr>
          <w:rFonts w:ascii="Arial" w:hAnsi="Arial" w:cs="Arial"/>
          <w:sz w:val="22"/>
          <w:szCs w:val="22"/>
        </w:rPr>
        <w:t xml:space="preserve">you </w:t>
      </w:r>
      <w:r w:rsidRPr="001B00E8">
        <w:rPr>
          <w:rFonts w:ascii="Arial" w:hAnsi="Arial" w:cs="Arial"/>
          <w:sz w:val="22"/>
          <w:szCs w:val="22"/>
        </w:rPr>
        <w:t>used. In addition, you should write reflective or critical comments on your reading of books, book chapters, and articles from the list of recommended reading for each part of the course. Especially in this respect, your notes and reflections may be seen as taking the form of a ‘commonplace book’, in which you may, if you wish, record a selection of passages from the assigned reading and add your own commentary. When you have completed the course of seminars, you should develop your notes and reflections into a more coherently presented essa</w:t>
      </w:r>
      <w:r w:rsidRPr="00D87568">
        <w:rPr>
          <w:rFonts w:ascii="Arial" w:hAnsi="Arial" w:cs="Arial"/>
          <w:sz w:val="22"/>
          <w:szCs w:val="22"/>
        </w:rPr>
        <w:t>y on your personal and academic experience on the course.</w:t>
      </w:r>
      <w:r w:rsidRPr="00D87568">
        <w:rPr>
          <w:rFonts w:ascii="Arial" w:hAnsi="Arial" w:cs="Arial"/>
          <w:sz w:val="22"/>
          <w:szCs w:val="22"/>
        </w:rPr>
        <w:t xml:space="preserve"> </w:t>
      </w:r>
      <w:r>
        <w:rPr>
          <w:rFonts w:ascii="Arial" w:hAnsi="Arial" w:cs="Arial"/>
          <w:sz w:val="22"/>
          <w:szCs w:val="22"/>
        </w:rPr>
        <w:t xml:space="preserve">As a Level 6 student, you </w:t>
      </w:r>
      <w:r w:rsidRPr="00D87568">
        <w:rPr>
          <w:rFonts w:ascii="Arial" w:hAnsi="Arial" w:cs="Arial"/>
          <w:sz w:val="22"/>
          <w:szCs w:val="22"/>
        </w:rPr>
        <w:t xml:space="preserve">should also reflect on how the module relates to the rest of </w:t>
      </w:r>
      <w:r>
        <w:rPr>
          <w:rFonts w:ascii="Arial" w:hAnsi="Arial" w:cs="Arial"/>
          <w:sz w:val="22"/>
          <w:szCs w:val="22"/>
        </w:rPr>
        <w:t>your</w:t>
      </w:r>
      <w:r w:rsidRPr="00D87568">
        <w:rPr>
          <w:rFonts w:ascii="Arial" w:hAnsi="Arial" w:cs="Arial"/>
          <w:sz w:val="22"/>
          <w:szCs w:val="22"/>
        </w:rPr>
        <w:t xml:space="preserve"> degree studies. For instance, what new ideas, approaches and techniques have you learned about over the course of the module? Has the module complemented and consolidated knowledge accrued in other modules? Might knowledge accrued from th</w:t>
      </w:r>
      <w:r>
        <w:rPr>
          <w:rFonts w:ascii="Arial" w:hAnsi="Arial" w:cs="Arial"/>
          <w:sz w:val="22"/>
          <w:szCs w:val="22"/>
        </w:rPr>
        <w:t>is</w:t>
      </w:r>
      <w:r w:rsidRPr="00D87568">
        <w:rPr>
          <w:rFonts w:ascii="Arial" w:hAnsi="Arial" w:cs="Arial"/>
          <w:sz w:val="22"/>
          <w:szCs w:val="22"/>
        </w:rPr>
        <w:t xml:space="preserve"> module be helpful for other research projects – such as your dissertation? All your notetaking and reflecting should be as part of your preparation of the essay. You should </w:t>
      </w:r>
      <w:r w:rsidRPr="001B00E8">
        <w:rPr>
          <w:rFonts w:ascii="Arial" w:hAnsi="Arial" w:cs="Arial"/>
          <w:sz w:val="22"/>
          <w:szCs w:val="22"/>
        </w:rPr>
        <w:t xml:space="preserve">submit only the essay, not the </w:t>
      </w:r>
      <w:r>
        <w:rPr>
          <w:rFonts w:ascii="Arial" w:hAnsi="Arial" w:cs="Arial"/>
          <w:sz w:val="22"/>
          <w:szCs w:val="22"/>
        </w:rPr>
        <w:t xml:space="preserve">journal or </w:t>
      </w:r>
      <w:r w:rsidRPr="001B00E8">
        <w:rPr>
          <w:rFonts w:ascii="Arial" w:hAnsi="Arial" w:cs="Arial"/>
          <w:sz w:val="22"/>
          <w:szCs w:val="22"/>
        </w:rPr>
        <w:t>commonplace book of notes and reflections.</w:t>
      </w: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1032339338">
    <w:abstractNumId w:val="17"/>
  </w:num>
  <w:num w:numId="18" w16cid:durableId="6134838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73ED"/>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7568"/>
    <w:rsid w:val="00DA36EE"/>
    <w:rsid w:val="00DB116D"/>
    <w:rsid w:val="00DD17CC"/>
    <w:rsid w:val="00DE217A"/>
    <w:rsid w:val="00DF321B"/>
    <w:rsid w:val="00E05287"/>
    <w:rsid w:val="00E230E0"/>
    <w:rsid w:val="00E51AAC"/>
    <w:rsid w:val="00E5565F"/>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211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FD211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D211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3611</Words>
  <Characters>21906</Characters>
  <Application>Microsoft Office Word</Application>
  <DocSecurity>0</DocSecurity>
  <Lines>182</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3</cp:revision>
  <cp:lastPrinted>2014-10-10T07:42:00Z</cp:lastPrinted>
  <dcterms:created xsi:type="dcterms:W3CDTF">2023-09-21T18:57:00Z</dcterms:created>
  <dcterms:modified xsi:type="dcterms:W3CDTF">2023-09-21T18:58:00Z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