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FCE98C0" w:rsidP="0AF13BE4" w:rsidRDefault="1FCE98C0" w14:paraId="6652B2B0" w14:textId="307DDD56">
      <w:pPr>
        <w:rPr>
          <w:sz w:val="40"/>
          <w:szCs w:val="40"/>
        </w:rPr>
      </w:pPr>
      <w:proofErr w:type="spellStart"/>
      <w:r w:rsidRPr="0AF13BE4" w:rsidR="1FCE98C0">
        <w:rPr>
          <w:sz w:val="40"/>
          <w:szCs w:val="40"/>
        </w:rPr>
        <w:t>Assignment</w:t>
      </w:r>
      <w:proofErr w:type="spellEnd"/>
      <w:r w:rsidRPr="0AF13BE4" w:rsidR="1FCE98C0">
        <w:rPr>
          <w:sz w:val="40"/>
          <w:szCs w:val="40"/>
        </w:rPr>
        <w:t xml:space="preserve"> </w:t>
      </w:r>
      <w:proofErr w:type="spellStart"/>
      <w:r w:rsidRPr="0AF13BE4" w:rsidR="1FCE98C0">
        <w:rPr>
          <w:sz w:val="40"/>
          <w:szCs w:val="40"/>
        </w:rPr>
        <w:t>title</w:t>
      </w:r>
      <w:proofErr w:type="spellEnd"/>
      <w:r w:rsidRPr="0AF13BE4" w:rsidR="1FCE98C0">
        <w:rPr>
          <w:sz w:val="40"/>
          <w:szCs w:val="40"/>
        </w:rPr>
        <w:t xml:space="preserve">: </w:t>
      </w:r>
      <w:proofErr w:type="spellStart"/>
      <w:r w:rsidRPr="0AF13BE4" w:rsidR="5762CDBE">
        <w:rPr>
          <w:sz w:val="40"/>
          <w:szCs w:val="40"/>
        </w:rPr>
        <w:t>Supporting</w:t>
      </w:r>
      <w:proofErr w:type="spellEnd"/>
      <w:r w:rsidRPr="0AF13BE4" w:rsidR="5762CDBE">
        <w:rPr>
          <w:sz w:val="40"/>
          <w:szCs w:val="40"/>
        </w:rPr>
        <w:t xml:space="preserve"> Paper</w:t>
      </w:r>
    </w:p>
    <w:p w:rsidR="1FCE98C0" w:rsidP="0AF13BE4" w:rsidRDefault="1FCE98C0" w14:paraId="1EA733D7" w14:textId="6F041160">
      <w:pPr>
        <w:pStyle w:val="Normal"/>
        <w:rPr>
          <w:sz w:val="40"/>
          <w:szCs w:val="40"/>
        </w:rPr>
      </w:pPr>
      <w:proofErr w:type="spellStart"/>
      <w:r w:rsidRPr="0AF13BE4" w:rsidR="1FCE98C0">
        <w:rPr>
          <w:sz w:val="40"/>
          <w:szCs w:val="40"/>
        </w:rPr>
        <w:t>Student</w:t>
      </w:r>
      <w:proofErr w:type="spellEnd"/>
      <w:r w:rsidRPr="0AF13BE4" w:rsidR="1FCE98C0">
        <w:rPr>
          <w:sz w:val="40"/>
          <w:szCs w:val="40"/>
        </w:rPr>
        <w:t xml:space="preserve"> name: </w:t>
      </w:r>
      <w:r w:rsidRPr="0AF13BE4" w:rsidR="6E0F14BE">
        <w:rPr>
          <w:sz w:val="40"/>
          <w:szCs w:val="40"/>
        </w:rPr>
        <w:t>K</w:t>
      </w:r>
      <w:r w:rsidRPr="0AF13BE4" w:rsidR="1FCE98C0">
        <w:rPr>
          <w:sz w:val="40"/>
          <w:szCs w:val="40"/>
        </w:rPr>
        <w:t>ristina zebi</w:t>
      </w:r>
    </w:p>
    <w:p w:rsidR="1FCE98C0" w:rsidP="0AF13BE4" w:rsidRDefault="1FCE98C0" w14:paraId="3B4FC794" w14:textId="08716879">
      <w:pPr>
        <w:rPr>
          <w:sz w:val="40"/>
          <w:szCs w:val="40"/>
        </w:rPr>
      </w:pPr>
      <w:proofErr w:type="spellStart"/>
      <w:r w:rsidRPr="0AF13BE4" w:rsidR="1FCE98C0">
        <w:rPr>
          <w:sz w:val="40"/>
          <w:szCs w:val="40"/>
        </w:rPr>
        <w:t>Student</w:t>
      </w:r>
      <w:proofErr w:type="spellEnd"/>
      <w:r w:rsidRPr="0AF13BE4" w:rsidR="1FCE98C0">
        <w:rPr>
          <w:sz w:val="40"/>
          <w:szCs w:val="40"/>
        </w:rPr>
        <w:t xml:space="preserve"> </w:t>
      </w:r>
      <w:proofErr w:type="spellStart"/>
      <w:r w:rsidRPr="0AF13BE4" w:rsidR="1FCE98C0">
        <w:rPr>
          <w:sz w:val="40"/>
          <w:szCs w:val="40"/>
        </w:rPr>
        <w:t>number</w:t>
      </w:r>
      <w:proofErr w:type="spellEnd"/>
      <w:r w:rsidRPr="0AF13BE4" w:rsidR="1FCE98C0">
        <w:rPr>
          <w:sz w:val="40"/>
          <w:szCs w:val="40"/>
        </w:rPr>
        <w:t>: 2127039</w:t>
      </w:r>
    </w:p>
    <w:p w:rsidR="1FCE98C0" w:rsidP="0AF13BE4" w:rsidRDefault="1FCE98C0" w14:paraId="21E04B01" w14:textId="61B5B884">
      <w:pPr>
        <w:pStyle w:val="Normal"/>
        <w:rPr>
          <w:sz w:val="40"/>
          <w:szCs w:val="40"/>
        </w:rPr>
      </w:pPr>
      <w:r w:rsidRPr="0AF13BE4" w:rsidR="1FCE98C0">
        <w:rPr>
          <w:sz w:val="40"/>
          <w:szCs w:val="40"/>
        </w:rPr>
        <w:t>Module code: LCHS4004</w:t>
      </w:r>
      <w:r w:rsidRPr="0AF13BE4" w:rsidR="14D1E459">
        <w:rPr>
          <w:sz w:val="40"/>
          <w:szCs w:val="40"/>
        </w:rPr>
        <w:t>_BIRMINGHAM</w:t>
      </w:r>
    </w:p>
    <w:p w:rsidR="1FCE98C0" w:rsidP="0AF13BE4" w:rsidRDefault="1FCE98C0" w14:paraId="4D1CE746" w14:textId="1A5B49B3">
      <w:pPr>
        <w:rPr>
          <w:sz w:val="40"/>
          <w:szCs w:val="40"/>
        </w:rPr>
      </w:pPr>
      <w:r w:rsidRPr="0AF13BE4" w:rsidR="1FCE98C0">
        <w:rPr>
          <w:sz w:val="40"/>
          <w:szCs w:val="40"/>
        </w:rPr>
        <w:t xml:space="preserve">Module name: </w:t>
      </w:r>
      <w:r w:rsidRPr="0AF13BE4" w:rsidR="35DA99B5">
        <w:rPr>
          <w:sz w:val="40"/>
          <w:szCs w:val="40"/>
        </w:rPr>
        <w:t>I</w:t>
      </w:r>
      <w:r w:rsidRPr="0AF13BE4" w:rsidR="1FCE98C0">
        <w:rPr>
          <w:sz w:val="40"/>
          <w:szCs w:val="40"/>
        </w:rPr>
        <w:t xml:space="preserve">ntroduction </w:t>
      </w:r>
      <w:r w:rsidRPr="0AF13BE4" w:rsidR="367540B2">
        <w:rPr>
          <w:sz w:val="40"/>
          <w:szCs w:val="40"/>
        </w:rPr>
        <w:t>to public health</w:t>
      </w:r>
    </w:p>
    <w:p w:rsidR="1FCE98C0" w:rsidP="0AF13BE4" w:rsidRDefault="1FCE98C0" w14:paraId="6874E0D4" w14:textId="117A222C">
      <w:pPr>
        <w:rPr>
          <w:sz w:val="40"/>
          <w:szCs w:val="40"/>
        </w:rPr>
      </w:pPr>
      <w:proofErr w:type="spellStart"/>
      <w:r w:rsidRPr="0AF13BE4" w:rsidR="1FCE98C0">
        <w:rPr>
          <w:sz w:val="40"/>
          <w:szCs w:val="40"/>
        </w:rPr>
        <w:t>Lectures</w:t>
      </w:r>
      <w:proofErr w:type="spellEnd"/>
      <w:r w:rsidRPr="0AF13BE4" w:rsidR="1FCE98C0">
        <w:rPr>
          <w:sz w:val="40"/>
          <w:szCs w:val="40"/>
        </w:rPr>
        <w:t xml:space="preserve"> name :</w:t>
      </w:r>
      <w:proofErr w:type="spellStart"/>
      <w:r w:rsidRPr="0AF13BE4" w:rsidR="1FCE98C0">
        <w:rPr>
          <w:sz w:val="40"/>
          <w:szCs w:val="40"/>
        </w:rPr>
        <w:t>Dr.Muhammad</w:t>
      </w:r>
      <w:proofErr w:type="spellEnd"/>
      <w:r w:rsidRPr="0AF13BE4" w:rsidR="1FCE98C0">
        <w:rPr>
          <w:sz w:val="40"/>
          <w:szCs w:val="40"/>
        </w:rPr>
        <w:t xml:space="preserve"> </w:t>
      </w:r>
      <w:proofErr w:type="spellStart"/>
      <w:r w:rsidRPr="0AF13BE4" w:rsidR="1FCE98C0">
        <w:rPr>
          <w:sz w:val="40"/>
          <w:szCs w:val="40"/>
        </w:rPr>
        <w:t>Hossain</w:t>
      </w:r>
      <w:proofErr w:type="spellEnd"/>
    </w:p>
    <w:p w:rsidR="0AF13BE4" w:rsidP="0AF13BE4" w:rsidRDefault="0AF13BE4" w14:paraId="28BC6C84" w14:textId="329B3602">
      <w:pPr>
        <w:pStyle w:val="Normal"/>
        <w:rPr>
          <w:sz w:val="40"/>
          <w:szCs w:val="40"/>
        </w:rPr>
      </w:pPr>
    </w:p>
    <w:p w:rsidR="7CB9B4E3" w:rsidP="0AF13BE4" w:rsidRDefault="7CB9B4E3" w14:paraId="4B68AC0B" w14:textId="61FB0073">
      <w:pPr>
        <w:rPr>
          <w:sz w:val="40"/>
          <w:szCs w:val="40"/>
        </w:rPr>
      </w:pPr>
      <w:r w:rsidRPr="0AF13BE4" w:rsidR="7CB9B4E3">
        <w:rPr>
          <w:sz w:val="40"/>
          <w:szCs w:val="40"/>
        </w:rPr>
        <w:t xml:space="preserve"> THE </w:t>
      </w:r>
      <w:r w:rsidRPr="0AF13BE4" w:rsidR="4E88401D">
        <w:rPr>
          <w:sz w:val="40"/>
          <w:szCs w:val="40"/>
        </w:rPr>
        <w:t>IN</w:t>
      </w:r>
      <w:r w:rsidRPr="0AF13BE4" w:rsidR="4E88401D">
        <w:rPr>
          <w:sz w:val="40"/>
          <w:szCs w:val="40"/>
        </w:rPr>
        <w:t>TRODUCTION</w:t>
      </w:r>
    </w:p>
    <w:p w:rsidR="523E029B" w:rsidP="0AF13BE4" w:rsidRDefault="523E029B" w14:paraId="23993B19" w14:textId="6A9A1AEA">
      <w:pPr>
        <w:pStyle w:val="Normal"/>
      </w:pPr>
      <w:r w:rsidRPr="0AF13BE4" w:rsidR="523E02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 xml:space="preserve">Chicken </w:t>
      </w:r>
      <w:proofErr w:type="spellStart"/>
      <w:r w:rsidRPr="0AF13BE4" w:rsidR="523E02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>pox</w:t>
      </w:r>
      <w:proofErr w:type="spellEnd"/>
      <w:r w:rsidRPr="0AF13BE4" w:rsidR="523E02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 xml:space="preserve"> </w:t>
      </w:r>
      <w:proofErr w:type="spellStart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>is</w:t>
      </w:r>
      <w:proofErr w:type="spellEnd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 xml:space="preserve"> </w:t>
      </w:r>
      <w:proofErr w:type="gramStart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>un acute</w:t>
      </w:r>
      <w:proofErr w:type="gramEnd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 xml:space="preserve"> </w:t>
      </w:r>
      <w:proofErr w:type="spellStart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>infection</w:t>
      </w:r>
      <w:proofErr w:type="spellEnd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 xml:space="preserve"> (VZV), Varicella-Zoster virus. The virus </w:t>
      </w:r>
      <w:proofErr w:type="spellStart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>is</w:t>
      </w:r>
      <w:proofErr w:type="spellEnd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 xml:space="preserve"> </w:t>
      </w:r>
      <w:proofErr w:type="spellStart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>transmitted</w:t>
      </w:r>
      <w:proofErr w:type="spellEnd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 xml:space="preserve"> by close contact, and </w:t>
      </w:r>
      <w:proofErr w:type="spellStart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>it</w:t>
      </w:r>
      <w:proofErr w:type="spellEnd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 xml:space="preserve"> can cause </w:t>
      </w:r>
      <w:proofErr w:type="spellStart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>serious</w:t>
      </w:r>
      <w:proofErr w:type="spellEnd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 xml:space="preserve"> </w:t>
      </w:r>
      <w:proofErr w:type="spellStart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>disease</w:t>
      </w:r>
      <w:proofErr w:type="spellEnd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 xml:space="preserve"> in </w:t>
      </w:r>
      <w:proofErr w:type="spellStart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>adults</w:t>
      </w:r>
      <w:proofErr w:type="spellEnd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 xml:space="preserve"> and people </w:t>
      </w:r>
      <w:proofErr w:type="spellStart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>who</w:t>
      </w:r>
      <w:proofErr w:type="spellEnd"/>
      <w:r w:rsidRPr="0AF13BE4" w:rsidR="523E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it-IT"/>
        </w:rPr>
        <w:t xml:space="preserve"> are pregnant.</w:t>
      </w:r>
    </w:p>
    <w:p w:rsidR="0EDB429A" w:rsidP="0AF13BE4" w:rsidRDefault="0EDB429A" w14:paraId="0896B829" w14:textId="67BEFC84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</w:pPr>
      <w:r w:rsidRPr="0AF13BE4" w:rsidR="0EDB429A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7EFE1376">
        <w:rPr>
          <w:rFonts w:ascii="Arial Nova" w:hAnsi="Arial Nova" w:eastAsia="Arial Nova" w:cs="Arial Nova"/>
          <w:sz w:val="32"/>
          <w:szCs w:val="32"/>
        </w:rPr>
        <w:t>According</w:t>
      </w:r>
      <w:proofErr w:type="spellEnd"/>
      <w:r w:rsidRPr="0AF13BE4" w:rsidR="3DA2F8A8">
        <w:rPr>
          <w:rFonts w:ascii="Arial Nova" w:hAnsi="Arial Nova" w:eastAsia="Arial Nova" w:cs="Arial Nova"/>
          <w:sz w:val="32"/>
          <w:szCs w:val="32"/>
        </w:rPr>
        <w:t xml:space="preserve"> to</w:t>
      </w:r>
      <w:r w:rsidRPr="0AF13BE4" w:rsidR="7EFE1376">
        <w:rPr>
          <w:rFonts w:ascii="Arial Nova" w:hAnsi="Arial Nova" w:eastAsia="Arial Nova" w:cs="Arial Nova"/>
          <w:sz w:val="32"/>
          <w:szCs w:val="32"/>
        </w:rPr>
        <w:t xml:space="preserve"> </w:t>
      </w:r>
      <w:r w:rsidRPr="0AF13BE4" w:rsidR="51B929C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Zhang, X.-S. </w:t>
      </w:r>
      <w:r w:rsidRPr="0AF13BE4" w:rsidR="51B929C6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>et al.</w:t>
      </w:r>
      <w:r w:rsidRPr="0AF13BE4" w:rsidR="51B929C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(2020</w:t>
      </w:r>
      <w:proofErr w:type="gramStart"/>
      <w:r w:rsidRPr="0AF13BE4" w:rsidR="51B929C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)  </w:t>
      </w:r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The</w:t>
      </w:r>
      <w:proofErr w:type="gram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term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"chicken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pox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"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has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been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used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for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centuries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to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describe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blisters and the rash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caused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by chicken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pox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,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which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resembles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peck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marks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. In 1958, the first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documented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use of chicken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pox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occurred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. The data in the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chickenpox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case study show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that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chickenpox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occurs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in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three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stages.</w:t>
      </w:r>
    </w:p>
    <w:p w:rsidR="256AE183" w:rsidP="0AF13BE4" w:rsidRDefault="256AE183" w14:paraId="5BE70CDB" w14:textId="1BDF85CB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</w:pP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However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,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children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under the age of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ten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are more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likely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to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contract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</w:t>
      </w:r>
      <w:proofErr w:type="spellStart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>this</w:t>
      </w:r>
      <w:proofErr w:type="spellEnd"/>
      <w:r w:rsidRPr="0AF13BE4" w:rsidR="256AE18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it-IT"/>
        </w:rPr>
        <w:t xml:space="preserve"> infection.</w:t>
      </w:r>
    </w:p>
    <w:p w:rsidR="1DED8537" w:rsidP="0AF13BE4" w:rsidRDefault="1DED8537" w14:paraId="5DA42C27" w14:textId="68951D45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Adults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, on the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other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 hand, can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get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chickenpox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.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Itching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 can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occur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 on the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chest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, back, and face. The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symptoms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 of chicken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pox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 include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fever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loss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 of appetite, body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aches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tiredness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, and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headaches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.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If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 a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person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has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 chicken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pox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, the rash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will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begin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 to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appear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, and the rash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will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 progress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through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DED8537">
        <w:rPr>
          <w:rFonts w:ascii="Arial Nova" w:hAnsi="Arial Nova" w:eastAsia="Arial Nova" w:cs="Arial Nova"/>
          <w:sz w:val="32"/>
          <w:szCs w:val="32"/>
        </w:rPr>
        <w:t>three</w:t>
      </w:r>
      <w:proofErr w:type="spellEnd"/>
      <w:r w:rsidRPr="0AF13BE4" w:rsidR="1DED8537">
        <w:rPr>
          <w:rFonts w:ascii="Arial Nova" w:hAnsi="Arial Nova" w:eastAsia="Arial Nova" w:cs="Arial Nova"/>
          <w:sz w:val="32"/>
          <w:szCs w:val="32"/>
        </w:rPr>
        <w:t xml:space="preserve"> stages:</w:t>
      </w:r>
    </w:p>
    <w:p w:rsidR="58623CD5" w:rsidP="0AF13BE4" w:rsidRDefault="58623CD5" w14:paraId="42C02FED" w14:textId="44E4DAC2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AF13BE4" w:rsidR="58623CD5">
        <w:rPr>
          <w:rFonts w:ascii="Arial Nova" w:hAnsi="Arial Nova" w:eastAsia="Arial Nova" w:cs="Arial Nova"/>
          <w:sz w:val="32"/>
          <w:szCs w:val="32"/>
        </w:rPr>
        <w:t xml:space="preserve">Initially, the </w:t>
      </w:r>
      <w:proofErr w:type="spellStart"/>
      <w:r w:rsidRPr="0AF13BE4" w:rsidR="58623CD5">
        <w:rPr>
          <w:rFonts w:ascii="Arial Nova" w:hAnsi="Arial Nova" w:eastAsia="Arial Nova" w:cs="Arial Nova"/>
          <w:sz w:val="32"/>
          <w:szCs w:val="32"/>
        </w:rPr>
        <w:t>colour</w:t>
      </w:r>
      <w:proofErr w:type="spellEnd"/>
      <w:r w:rsidRPr="0AF13BE4" w:rsidR="58623CD5">
        <w:rPr>
          <w:rFonts w:ascii="Arial Nova" w:hAnsi="Arial Nova" w:eastAsia="Arial Nova" w:cs="Arial Nova"/>
          <w:sz w:val="32"/>
          <w:szCs w:val="32"/>
        </w:rPr>
        <w:t xml:space="preserve"> of the spots can be </w:t>
      </w:r>
      <w:proofErr w:type="spellStart"/>
      <w:r w:rsidRPr="0AF13BE4" w:rsidR="58623CD5">
        <w:rPr>
          <w:rFonts w:ascii="Arial Nova" w:hAnsi="Arial Nova" w:eastAsia="Arial Nova" w:cs="Arial Nova"/>
          <w:sz w:val="32"/>
          <w:szCs w:val="32"/>
        </w:rPr>
        <w:t>pink,red,darker</w:t>
      </w:r>
      <w:proofErr w:type="spellEnd"/>
      <w:r w:rsidRPr="0AF13BE4" w:rsidR="58623CD5">
        <w:rPr>
          <w:rFonts w:ascii="Arial Nova" w:hAnsi="Arial Nova" w:eastAsia="Arial Nova" w:cs="Arial Nova"/>
          <w:sz w:val="32"/>
          <w:szCs w:val="32"/>
        </w:rPr>
        <w:t xml:space="preserve"> (</w:t>
      </w:r>
      <w:proofErr w:type="spellStart"/>
      <w:r w:rsidRPr="0AF13BE4" w:rsidR="58623CD5">
        <w:rPr>
          <w:rFonts w:ascii="Arial Nova" w:hAnsi="Arial Nova" w:eastAsia="Arial Nova" w:cs="Arial Nova"/>
          <w:sz w:val="32"/>
          <w:szCs w:val="32"/>
        </w:rPr>
        <w:t>depending</w:t>
      </w:r>
      <w:proofErr w:type="spellEnd"/>
      <w:r w:rsidRPr="0AF13BE4" w:rsidR="58623CD5">
        <w:rPr>
          <w:rFonts w:ascii="Arial Nova" w:hAnsi="Arial Nova" w:eastAsia="Arial Nova" w:cs="Arial Nova"/>
          <w:sz w:val="32"/>
          <w:szCs w:val="32"/>
        </w:rPr>
        <w:t xml:space="preserve"> on </w:t>
      </w:r>
      <w:proofErr w:type="spellStart"/>
      <w:r w:rsidRPr="0AF13BE4" w:rsidR="58623CD5">
        <w:rPr>
          <w:rFonts w:ascii="Arial Nova" w:hAnsi="Arial Nova" w:eastAsia="Arial Nova" w:cs="Arial Nova"/>
          <w:sz w:val="32"/>
          <w:szCs w:val="32"/>
        </w:rPr>
        <w:t>skin</w:t>
      </w:r>
      <w:proofErr w:type="spellEnd"/>
      <w:r w:rsidRPr="0AF13BE4" w:rsidR="58623CD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8623CD5">
        <w:rPr>
          <w:rFonts w:ascii="Arial Nova" w:hAnsi="Arial Nova" w:eastAsia="Arial Nova" w:cs="Arial Nova"/>
          <w:sz w:val="32"/>
          <w:szCs w:val="32"/>
        </w:rPr>
        <w:t>tone</w:t>
      </w:r>
      <w:proofErr w:type="spellEnd"/>
      <w:r w:rsidRPr="0AF13BE4" w:rsidR="58623CD5">
        <w:rPr>
          <w:rFonts w:ascii="Arial Nova" w:hAnsi="Arial Nova" w:eastAsia="Arial Nova" w:cs="Arial Nova"/>
          <w:sz w:val="32"/>
          <w:szCs w:val="32"/>
        </w:rPr>
        <w:t xml:space="preserve">), and spots </w:t>
      </w:r>
      <w:proofErr w:type="spellStart"/>
      <w:r w:rsidRPr="0AF13BE4" w:rsidR="58623CD5">
        <w:rPr>
          <w:rFonts w:ascii="Arial Nova" w:hAnsi="Arial Nova" w:eastAsia="Arial Nova" w:cs="Arial Nova"/>
          <w:sz w:val="32"/>
          <w:szCs w:val="32"/>
        </w:rPr>
        <w:t>will</w:t>
      </w:r>
      <w:proofErr w:type="spellEnd"/>
      <w:r w:rsidRPr="0AF13BE4" w:rsidR="58623CD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8623CD5">
        <w:rPr>
          <w:rFonts w:ascii="Arial Nova" w:hAnsi="Arial Nova" w:eastAsia="Arial Nova" w:cs="Arial Nova"/>
          <w:sz w:val="32"/>
          <w:szCs w:val="32"/>
        </w:rPr>
        <w:t>begin</w:t>
      </w:r>
      <w:proofErr w:type="spellEnd"/>
      <w:r w:rsidRPr="0AF13BE4" w:rsidR="58623CD5">
        <w:rPr>
          <w:rFonts w:ascii="Arial Nova" w:hAnsi="Arial Nova" w:eastAsia="Arial Nova" w:cs="Arial Nova"/>
          <w:sz w:val="32"/>
          <w:szCs w:val="32"/>
        </w:rPr>
        <w:t xml:space="preserve"> to </w:t>
      </w:r>
      <w:proofErr w:type="spellStart"/>
      <w:r w:rsidRPr="0AF13BE4" w:rsidR="58623CD5">
        <w:rPr>
          <w:rFonts w:ascii="Arial Nova" w:hAnsi="Arial Nova" w:eastAsia="Arial Nova" w:cs="Arial Nova"/>
          <w:sz w:val="32"/>
          <w:szCs w:val="32"/>
        </w:rPr>
        <w:t>appear</w:t>
      </w:r>
      <w:proofErr w:type="spellEnd"/>
      <w:r w:rsidRPr="0AF13BE4" w:rsidR="58623CD5">
        <w:rPr>
          <w:rFonts w:ascii="Arial Nova" w:hAnsi="Arial Nova" w:eastAsia="Arial Nova" w:cs="Arial Nova"/>
          <w:sz w:val="32"/>
          <w:szCs w:val="32"/>
        </w:rPr>
        <w:t xml:space="preserve">. The spots can </w:t>
      </w:r>
      <w:proofErr w:type="spellStart"/>
      <w:r w:rsidRPr="0AF13BE4" w:rsidR="58623CD5">
        <w:rPr>
          <w:rFonts w:ascii="Arial Nova" w:hAnsi="Arial Nova" w:eastAsia="Arial Nova" w:cs="Arial Nova"/>
          <w:sz w:val="32"/>
          <w:szCs w:val="32"/>
        </w:rPr>
        <w:t>appear</w:t>
      </w:r>
      <w:proofErr w:type="spellEnd"/>
      <w:r w:rsidRPr="0AF13BE4" w:rsidR="58623CD5">
        <w:rPr>
          <w:rFonts w:ascii="Arial Nova" w:hAnsi="Arial Nova" w:eastAsia="Arial Nova" w:cs="Arial Nova"/>
          <w:sz w:val="32"/>
          <w:szCs w:val="32"/>
        </w:rPr>
        <w:t xml:space="preserve"> in </w:t>
      </w:r>
      <w:proofErr w:type="spellStart"/>
      <w:r w:rsidRPr="0AF13BE4" w:rsidR="58623CD5">
        <w:rPr>
          <w:rFonts w:ascii="Arial Nova" w:hAnsi="Arial Nova" w:eastAsia="Arial Nova" w:cs="Arial Nova"/>
          <w:sz w:val="32"/>
          <w:szCs w:val="32"/>
        </w:rPr>
        <w:t>different</w:t>
      </w:r>
      <w:proofErr w:type="spellEnd"/>
      <w:r w:rsidRPr="0AF13BE4" w:rsidR="58623CD5">
        <w:rPr>
          <w:rFonts w:ascii="Arial Nova" w:hAnsi="Arial Nova" w:eastAsia="Arial Nova" w:cs="Arial Nova"/>
          <w:sz w:val="32"/>
          <w:szCs w:val="32"/>
        </w:rPr>
        <w:t xml:space="preserve"> part of the body or </w:t>
      </w:r>
      <w:proofErr w:type="spellStart"/>
      <w:r w:rsidRPr="0AF13BE4" w:rsidR="58623CD5">
        <w:rPr>
          <w:rFonts w:ascii="Arial Nova" w:hAnsi="Arial Nova" w:eastAsia="Arial Nova" w:cs="Arial Nova"/>
          <w:sz w:val="32"/>
          <w:szCs w:val="32"/>
        </w:rPr>
        <w:t>all</w:t>
      </w:r>
      <w:proofErr w:type="spellEnd"/>
      <w:r w:rsidRPr="0AF13BE4" w:rsidR="58623CD5">
        <w:rPr>
          <w:rFonts w:ascii="Arial Nova" w:hAnsi="Arial Nova" w:eastAsia="Arial Nova" w:cs="Arial Nova"/>
          <w:sz w:val="32"/>
          <w:szCs w:val="32"/>
        </w:rPr>
        <w:t xml:space="preserve"> over the body. </w:t>
      </w:r>
      <w:proofErr w:type="spellStart"/>
      <w:r w:rsidRPr="0AF13BE4" w:rsidR="58623CD5">
        <w:rPr>
          <w:rFonts w:ascii="Arial Nova" w:hAnsi="Arial Nova" w:eastAsia="Arial Nova" w:cs="Arial Nova"/>
          <w:sz w:val="32"/>
          <w:szCs w:val="32"/>
        </w:rPr>
        <w:t>These</w:t>
      </w:r>
      <w:proofErr w:type="spellEnd"/>
      <w:r w:rsidRPr="0AF13BE4" w:rsidR="58623CD5">
        <w:rPr>
          <w:rFonts w:ascii="Arial Nova" w:hAnsi="Arial Nova" w:eastAsia="Arial Nova" w:cs="Arial Nova"/>
          <w:sz w:val="32"/>
          <w:szCs w:val="32"/>
        </w:rPr>
        <w:t xml:space="preserve"> spots are </w:t>
      </w:r>
      <w:proofErr w:type="spellStart"/>
      <w:r w:rsidRPr="0AF13BE4" w:rsidR="58623CD5">
        <w:rPr>
          <w:rFonts w:ascii="Arial Nova" w:hAnsi="Arial Nova" w:eastAsia="Arial Nova" w:cs="Arial Nova"/>
          <w:sz w:val="32"/>
          <w:szCs w:val="32"/>
        </w:rPr>
        <w:t>usually</w:t>
      </w:r>
      <w:proofErr w:type="spellEnd"/>
      <w:r w:rsidRPr="0AF13BE4" w:rsidR="58623CD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8623CD5">
        <w:rPr>
          <w:rFonts w:ascii="Arial Nova" w:hAnsi="Arial Nova" w:eastAsia="Arial Nova" w:cs="Arial Nova"/>
          <w:sz w:val="32"/>
          <w:szCs w:val="32"/>
        </w:rPr>
        <w:t>very</w:t>
      </w:r>
      <w:proofErr w:type="spellEnd"/>
      <w:r w:rsidRPr="0AF13BE4" w:rsidR="58623CD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8623CD5">
        <w:rPr>
          <w:rFonts w:ascii="Arial Nova" w:hAnsi="Arial Nova" w:eastAsia="Arial Nova" w:cs="Arial Nova"/>
          <w:sz w:val="32"/>
          <w:szCs w:val="32"/>
        </w:rPr>
        <w:t>itchy</w:t>
      </w:r>
      <w:proofErr w:type="spellEnd"/>
      <w:r w:rsidRPr="0AF13BE4" w:rsidR="58623CD5">
        <w:rPr>
          <w:rFonts w:ascii="Arial Nova" w:hAnsi="Arial Nova" w:eastAsia="Arial Nova" w:cs="Arial Nova"/>
          <w:sz w:val="32"/>
          <w:szCs w:val="32"/>
        </w:rPr>
        <w:t>.</w:t>
      </w:r>
    </w:p>
    <w:p w:rsidR="61B01731" w:rsidP="0AF13BE4" w:rsidRDefault="61B01731" w14:paraId="020B3D7C" w14:textId="212387AE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Second,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all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 of the spots are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itchy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, and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they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will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 burst open with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fluid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resulting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 in blisters. The blisters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usually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rupture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. At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this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 point,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it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is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critical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that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 the burst blisters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remain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clean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, so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creams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 and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dressings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should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 be </w:t>
      </w:r>
      <w:proofErr w:type="spellStart"/>
      <w:r w:rsidRPr="0AF13BE4" w:rsidR="61B01731">
        <w:rPr>
          <w:rFonts w:ascii="Arial Nova" w:hAnsi="Arial Nova" w:eastAsia="Arial Nova" w:cs="Arial Nova"/>
          <w:sz w:val="32"/>
          <w:szCs w:val="32"/>
        </w:rPr>
        <w:t>purchased</w:t>
      </w:r>
      <w:proofErr w:type="spellEnd"/>
      <w:r w:rsidRPr="0AF13BE4" w:rsidR="61B01731">
        <w:rPr>
          <w:rFonts w:ascii="Arial Nova" w:hAnsi="Arial Nova" w:eastAsia="Arial Nova" w:cs="Arial Nova"/>
          <w:sz w:val="32"/>
          <w:szCs w:val="32"/>
        </w:rPr>
        <w:t xml:space="preserve"> from a </w:t>
      </w:r>
      <w:r w:rsidRPr="0AF13BE4" w:rsidR="61B01731">
        <w:rPr>
          <w:rFonts w:ascii="Arial Nova" w:hAnsi="Arial Nova" w:eastAsia="Arial Nova" w:cs="Arial Nova"/>
          <w:sz w:val="32"/>
          <w:szCs w:val="32"/>
        </w:rPr>
        <w:t>pharmacy</w:t>
      </w:r>
      <w:r w:rsidRPr="0AF13BE4" w:rsidR="61B01731">
        <w:rPr>
          <w:rFonts w:ascii="Arial Nova" w:hAnsi="Arial Nova" w:eastAsia="Arial Nova" w:cs="Arial Nova"/>
          <w:sz w:val="32"/>
          <w:szCs w:val="32"/>
        </w:rPr>
        <w:t>.</w:t>
      </w:r>
    </w:p>
    <w:p w:rsidR="395C4CAD" w:rsidP="0AF13BE4" w:rsidRDefault="395C4CAD" w14:paraId="34A8B9D9" w14:textId="72CA7520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AF13BE4" w:rsidR="395C4CAD">
        <w:rPr>
          <w:rFonts w:ascii="Arial Nova" w:hAnsi="Arial Nova" w:eastAsia="Arial Nova" w:cs="Arial Nova"/>
          <w:sz w:val="32"/>
          <w:szCs w:val="32"/>
        </w:rPr>
        <w:t>•</w:t>
      </w:r>
      <w:r w:rsidRPr="0AF13BE4" w:rsidR="1E48D4CE">
        <w:rPr>
          <w:rFonts w:ascii="Arial Nova" w:hAnsi="Arial Nova" w:eastAsia="Arial Nova" w:cs="Arial Nova"/>
          <w:sz w:val="32"/>
          <w:szCs w:val="32"/>
        </w:rPr>
        <w:t>finally,</w:t>
      </w:r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the burst blisters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will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turn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into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flaky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, white scrubs.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Despite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this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, some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will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continue to leak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fluid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.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Paracetamol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can be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taken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to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relieve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pain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but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it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is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important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to note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that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ibuprofen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should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not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be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taken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unless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prescribed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by a doctor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because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it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can cause a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serious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skin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6086C86">
        <w:rPr>
          <w:rFonts w:ascii="Arial Nova" w:hAnsi="Arial Nova" w:eastAsia="Arial Nova" w:cs="Arial Nova"/>
          <w:sz w:val="32"/>
          <w:szCs w:val="32"/>
        </w:rPr>
        <w:t>infection</w:t>
      </w:r>
      <w:proofErr w:type="spellEnd"/>
      <w:r w:rsidRPr="0AF13BE4" w:rsidR="36086C86">
        <w:rPr>
          <w:rFonts w:ascii="Arial Nova" w:hAnsi="Arial Nova" w:eastAsia="Arial Nova" w:cs="Arial Nova"/>
          <w:sz w:val="32"/>
          <w:szCs w:val="32"/>
        </w:rPr>
        <w:t>.</w:t>
      </w:r>
    </w:p>
    <w:p w:rsidR="09779F8E" w:rsidP="0AF13BE4" w:rsidRDefault="09779F8E" w14:paraId="4578FDEE" w14:textId="3E7BB5D1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AF13BE4" w:rsidR="09779F8E">
        <w:rPr>
          <w:rFonts w:ascii="Arial Nova" w:hAnsi="Arial Nova" w:eastAsia="Arial Nova" w:cs="Arial Nova"/>
          <w:sz w:val="32"/>
          <w:szCs w:val="32"/>
        </w:rPr>
        <w:t xml:space="preserve"> </w:t>
      </w:r>
      <w:r w:rsidRPr="0AF13BE4" w:rsidR="2E355CA5">
        <w:rPr>
          <w:rFonts w:ascii="Arial Nova" w:hAnsi="Arial Nova" w:eastAsia="Arial Nova" w:cs="Arial Nova"/>
          <w:sz w:val="32"/>
          <w:szCs w:val="32"/>
        </w:rPr>
        <w:t>HOW TO MEASURE CHICKENPOX</w:t>
      </w:r>
      <w:r w:rsidRPr="0AF13BE4" w:rsidR="24514525">
        <w:rPr>
          <w:rFonts w:ascii="Arial Nova" w:hAnsi="Arial Nova" w:eastAsia="Arial Nova" w:cs="Arial Nova"/>
          <w:sz w:val="32"/>
          <w:szCs w:val="32"/>
        </w:rPr>
        <w:t xml:space="preserve">? </w:t>
      </w:r>
    </w:p>
    <w:p w:rsidR="74C067FA" w:rsidP="0AF13BE4" w:rsidRDefault="74C067FA" w14:paraId="772698C0" w14:textId="0702AD30">
      <w:pPr>
        <w:pStyle w:val="Normal"/>
        <w:rPr>
          <w:rFonts w:ascii="Arial Nova" w:hAnsi="Arial Nova" w:eastAsia="Arial Nova" w:cs="Arial Nova"/>
          <w:sz w:val="32"/>
          <w:szCs w:val="32"/>
        </w:rPr>
      </w:pPr>
      <w:proofErr w:type="spellStart"/>
      <w:r w:rsidRPr="0AF13BE4" w:rsidR="74C067FA">
        <w:rPr>
          <w:rFonts w:ascii="Arial Nova" w:hAnsi="Arial Nova" w:eastAsia="Arial Nova" w:cs="Arial Nova"/>
          <w:sz w:val="32"/>
          <w:szCs w:val="32"/>
        </w:rPr>
        <w:t>There</w:t>
      </w:r>
      <w:proofErr w:type="spellEnd"/>
      <w:r w:rsidRPr="0AF13BE4" w:rsidR="74C067FA">
        <w:rPr>
          <w:rFonts w:ascii="Arial Nova" w:hAnsi="Arial Nova" w:eastAsia="Arial Nova" w:cs="Arial Nova"/>
          <w:sz w:val="32"/>
          <w:szCs w:val="32"/>
        </w:rPr>
        <w:t xml:space="preserve"> are </w:t>
      </w:r>
      <w:proofErr w:type="spellStart"/>
      <w:r w:rsidRPr="0AF13BE4" w:rsidR="74C067FA">
        <w:rPr>
          <w:rFonts w:ascii="Arial Nova" w:hAnsi="Arial Nova" w:eastAsia="Arial Nova" w:cs="Arial Nova"/>
          <w:sz w:val="32"/>
          <w:szCs w:val="32"/>
        </w:rPr>
        <w:t>two</w:t>
      </w:r>
      <w:proofErr w:type="spellEnd"/>
      <w:r w:rsidRPr="0AF13BE4" w:rsidR="74C067FA">
        <w:rPr>
          <w:rFonts w:ascii="Arial Nova" w:hAnsi="Arial Nova" w:eastAsia="Arial Nova" w:cs="Arial Nova"/>
          <w:sz w:val="32"/>
          <w:szCs w:val="32"/>
        </w:rPr>
        <w:t xml:space="preserve"> key </w:t>
      </w:r>
      <w:proofErr w:type="spellStart"/>
      <w:r w:rsidRPr="0AF13BE4" w:rsidR="74C067FA">
        <w:rPr>
          <w:rFonts w:ascii="Arial Nova" w:hAnsi="Arial Nova" w:eastAsia="Arial Nova" w:cs="Arial Nova"/>
          <w:sz w:val="32"/>
          <w:szCs w:val="32"/>
        </w:rPr>
        <w:t>indicators</w:t>
      </w:r>
      <w:proofErr w:type="spellEnd"/>
      <w:r w:rsidRPr="0AF13BE4" w:rsidR="74C067FA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74C067FA">
        <w:rPr>
          <w:rFonts w:ascii="Arial Nova" w:hAnsi="Arial Nova" w:eastAsia="Arial Nova" w:cs="Arial Nova"/>
          <w:sz w:val="32"/>
          <w:szCs w:val="32"/>
        </w:rPr>
        <w:t>used</w:t>
      </w:r>
      <w:proofErr w:type="spellEnd"/>
      <w:r w:rsidRPr="0AF13BE4" w:rsidR="74C067FA">
        <w:rPr>
          <w:rFonts w:ascii="Arial Nova" w:hAnsi="Arial Nova" w:eastAsia="Arial Nova" w:cs="Arial Nova"/>
          <w:sz w:val="32"/>
          <w:szCs w:val="32"/>
        </w:rPr>
        <w:t xml:space="preserve"> to </w:t>
      </w:r>
      <w:proofErr w:type="spellStart"/>
      <w:r w:rsidRPr="0AF13BE4" w:rsidR="74C067FA">
        <w:rPr>
          <w:rFonts w:ascii="Arial Nova" w:hAnsi="Arial Nova" w:eastAsia="Arial Nova" w:cs="Arial Nova"/>
          <w:sz w:val="32"/>
          <w:szCs w:val="32"/>
        </w:rPr>
        <w:t>assess</w:t>
      </w:r>
      <w:proofErr w:type="spellEnd"/>
      <w:r w:rsidRPr="0AF13BE4" w:rsidR="74C067FA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74C067FA">
        <w:rPr>
          <w:rFonts w:ascii="Arial Nova" w:hAnsi="Arial Nova" w:eastAsia="Arial Nova" w:cs="Arial Nova"/>
          <w:sz w:val="32"/>
          <w:szCs w:val="32"/>
        </w:rPr>
        <w:t>population</w:t>
      </w:r>
      <w:proofErr w:type="spellEnd"/>
      <w:r w:rsidRPr="0AF13BE4" w:rsidR="74C067FA">
        <w:rPr>
          <w:rFonts w:ascii="Arial Nova" w:hAnsi="Arial Nova" w:eastAsia="Arial Nova" w:cs="Arial Nova"/>
          <w:sz w:val="32"/>
          <w:szCs w:val="32"/>
        </w:rPr>
        <w:t xml:space="preserve"> health:</w:t>
      </w:r>
    </w:p>
    <w:p w:rsidR="2E355CA5" w:rsidP="0AF13BE4" w:rsidRDefault="2E355CA5" w14:paraId="1E8D4725" w14:textId="45B86B8A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AF13BE4" w:rsidR="2E355CA5">
        <w:rPr>
          <w:rFonts w:ascii="Arial Nova" w:hAnsi="Arial Nova" w:eastAsia="Arial Nova" w:cs="Arial Nova"/>
          <w:sz w:val="32"/>
          <w:szCs w:val="32"/>
        </w:rPr>
        <w:t>•</w:t>
      </w:r>
      <w:proofErr w:type="spellStart"/>
      <w:r w:rsidRPr="0AF13BE4" w:rsidR="2E355CA5">
        <w:rPr>
          <w:rFonts w:ascii="Arial Nova" w:hAnsi="Arial Nova" w:eastAsia="Arial Nova" w:cs="Arial Nova"/>
          <w:sz w:val="32"/>
          <w:szCs w:val="32"/>
        </w:rPr>
        <w:t>disease</w:t>
      </w:r>
      <w:proofErr w:type="spellEnd"/>
      <w:r w:rsidRPr="0AF13BE4" w:rsidR="2E355CA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E355CA5">
        <w:rPr>
          <w:rFonts w:ascii="Arial Nova" w:hAnsi="Arial Nova" w:eastAsia="Arial Nova" w:cs="Arial Nova"/>
          <w:sz w:val="32"/>
          <w:szCs w:val="32"/>
        </w:rPr>
        <w:t>prevalence</w:t>
      </w:r>
      <w:proofErr w:type="spellEnd"/>
      <w:r w:rsidRPr="0AF13BE4" w:rsidR="2E355CA5">
        <w:rPr>
          <w:rFonts w:ascii="Arial Nova" w:hAnsi="Arial Nova" w:eastAsia="Arial Nova" w:cs="Arial Nova"/>
          <w:sz w:val="32"/>
          <w:szCs w:val="32"/>
        </w:rPr>
        <w:t xml:space="preserve"> — </w:t>
      </w:r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The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total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number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of people </w:t>
      </w:r>
      <w:proofErr w:type="gramStart"/>
      <w:r w:rsidRPr="0AF13BE4" w:rsidR="01A5378F">
        <w:rPr>
          <w:rFonts w:ascii="Arial Nova" w:hAnsi="Arial Nova" w:eastAsia="Arial Nova" w:cs="Arial Nova"/>
          <w:sz w:val="32"/>
          <w:szCs w:val="32"/>
        </w:rPr>
        <w:t>in a</w:t>
      </w:r>
      <w:proofErr w:type="gram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population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who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have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a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disease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or health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condition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at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a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given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time,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usually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expressed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as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a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percentage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of the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population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is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referred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to </w:t>
      </w:r>
      <w:proofErr w:type="spellStart"/>
      <w:r w:rsidRPr="0AF13BE4" w:rsidR="01A5378F">
        <w:rPr>
          <w:rFonts w:ascii="Arial Nova" w:hAnsi="Arial Nova" w:eastAsia="Arial Nova" w:cs="Arial Nova"/>
          <w:sz w:val="32"/>
          <w:szCs w:val="32"/>
        </w:rPr>
        <w:t>as</w:t>
      </w:r>
      <w:proofErr w:type="spellEnd"/>
      <w:r w:rsidRPr="0AF13BE4" w:rsidR="01A5378F">
        <w:rPr>
          <w:rFonts w:ascii="Arial Nova" w:hAnsi="Arial Nova" w:eastAsia="Arial Nova" w:cs="Arial Nova"/>
          <w:sz w:val="32"/>
          <w:szCs w:val="32"/>
        </w:rPr>
        <w:t xml:space="preserve"> prevalence</w:t>
      </w:r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. The prevalence of a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condition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indicates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the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likelihood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that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a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member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of the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population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has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it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at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any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given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time.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As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a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result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it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is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a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useful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measure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for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administrators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when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determining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the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need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for services or treatment facilities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because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it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assesses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the overall burden of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disease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 xml:space="preserve"> in the </w:t>
      </w:r>
      <w:proofErr w:type="spellStart"/>
      <w:r w:rsidRPr="0AF13BE4" w:rsidR="3D748245">
        <w:rPr>
          <w:rFonts w:ascii="Arial Nova" w:hAnsi="Arial Nova" w:eastAsia="Arial Nova" w:cs="Arial Nova"/>
          <w:sz w:val="32"/>
          <w:szCs w:val="32"/>
        </w:rPr>
        <w:t>population</w:t>
      </w:r>
      <w:proofErr w:type="spellEnd"/>
      <w:r w:rsidRPr="0AF13BE4" w:rsidR="3D748245">
        <w:rPr>
          <w:rFonts w:ascii="Arial Nova" w:hAnsi="Arial Nova" w:eastAsia="Arial Nova" w:cs="Arial Nova"/>
          <w:sz w:val="32"/>
          <w:szCs w:val="32"/>
        </w:rPr>
        <w:t>.</w:t>
      </w:r>
    </w:p>
    <w:p w:rsidR="407CF3DE" w:rsidP="0AF13BE4" w:rsidRDefault="407CF3DE" w14:paraId="5F097C3E" w14:textId="211EDCD8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The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primary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 goal of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prevalence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 studies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is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 to generate frequency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estimates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 of disorder in general and for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population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subgroups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. The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expected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closeness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between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 the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unobserved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value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 in the target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population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 and the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observed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value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 in the sample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determines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 the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usefulness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 of </w:t>
      </w:r>
      <w:proofErr w:type="spellStart"/>
      <w:r w:rsidRPr="0AF13BE4" w:rsidR="407CF3DE">
        <w:rPr>
          <w:rFonts w:ascii="Arial Nova" w:hAnsi="Arial Nova" w:eastAsia="Arial Nova" w:cs="Arial Nova"/>
          <w:sz w:val="32"/>
          <w:szCs w:val="32"/>
        </w:rPr>
        <w:t>these</w:t>
      </w:r>
      <w:proofErr w:type="spellEnd"/>
      <w:r w:rsidRPr="0AF13BE4" w:rsidR="407CF3DE">
        <w:rPr>
          <w:rFonts w:ascii="Arial Nova" w:hAnsi="Arial Nova" w:eastAsia="Arial Nova" w:cs="Arial Nova"/>
          <w:sz w:val="32"/>
          <w:szCs w:val="32"/>
        </w:rPr>
        <w:t xml:space="preserve"> estimates.</w:t>
      </w:r>
    </w:p>
    <w:p w:rsidR="10C3C423" w:rsidP="0AF13BE4" w:rsidRDefault="10C3C423" w14:paraId="1258A3F7" w14:textId="5CBF4C25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AF13BE4" w:rsidR="10C3C423">
        <w:rPr>
          <w:rFonts w:ascii="Arial Nova" w:hAnsi="Arial Nova" w:eastAsia="Arial Nova" w:cs="Arial Nova"/>
          <w:sz w:val="32"/>
          <w:szCs w:val="32"/>
        </w:rPr>
        <w:t>•</w:t>
      </w:r>
      <w:proofErr w:type="spellStart"/>
      <w:r w:rsidRPr="0AF13BE4" w:rsidR="532012D7">
        <w:rPr>
          <w:rFonts w:ascii="Arial Nova" w:hAnsi="Arial Nova" w:eastAsia="Arial Nova" w:cs="Arial Nova"/>
          <w:sz w:val="32"/>
          <w:szCs w:val="32"/>
        </w:rPr>
        <w:t>disease</w:t>
      </w:r>
      <w:proofErr w:type="spellEnd"/>
      <w:r w:rsidRPr="0AF13BE4" w:rsidR="532012D7">
        <w:rPr>
          <w:rFonts w:ascii="Arial Nova" w:hAnsi="Arial Nova" w:eastAsia="Arial Nova" w:cs="Arial Nova"/>
          <w:sz w:val="32"/>
          <w:szCs w:val="32"/>
        </w:rPr>
        <w:t xml:space="preserve"> incidence—</w:t>
      </w:r>
      <w:r w:rsidRPr="0AF13BE4" w:rsidR="393949DF">
        <w:rPr>
          <w:rFonts w:ascii="Arial Nova" w:hAnsi="Arial Nova" w:eastAsia="Arial Nova" w:cs="Arial Nova"/>
          <w:sz w:val="32"/>
          <w:szCs w:val="32"/>
        </w:rPr>
        <w:t xml:space="preserve"> The incidence rate is the frequency with which a new event occurs over a given time period. Simply put, the incidence rate is the number of new cases in a given time period (the numerator) divided by the number of people at risk for the disease (the denominator).</w:t>
      </w:r>
    </w:p>
    <w:p w:rsidR="15C56A84" w:rsidP="0AF13BE4" w:rsidRDefault="15C56A84" w14:paraId="28BA47A0" w14:textId="7FE81B07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AF13BE4" w:rsidR="15C56A84">
        <w:rPr>
          <w:rFonts w:ascii="Arial Nova" w:hAnsi="Arial Nova" w:eastAsia="Arial Nova" w:cs="Arial Nova"/>
          <w:sz w:val="32"/>
          <w:szCs w:val="32"/>
        </w:rPr>
        <w:t xml:space="preserve">The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terms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incidence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and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prevalence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should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not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be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used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interchangeably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.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Remember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that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incidence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is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the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probability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of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occurrence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over a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specific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time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period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. In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contrast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prevalence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is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a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measure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of the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actual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number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of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cases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of a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condition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or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illness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gramStart"/>
      <w:r w:rsidRPr="0AF13BE4" w:rsidR="3111C0E9">
        <w:rPr>
          <w:rFonts w:ascii="Arial Nova" w:hAnsi="Arial Nova" w:eastAsia="Arial Nova" w:cs="Arial Nova"/>
          <w:sz w:val="32"/>
          <w:szCs w:val="32"/>
        </w:rPr>
        <w:t>in a</w:t>
      </w:r>
      <w:proofErr w:type="gram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population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at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a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given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point in time.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As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a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result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it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is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the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total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accumulation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of </w:t>
      </w:r>
      <w:proofErr w:type="spellStart"/>
      <w:r w:rsidRPr="0AF13BE4" w:rsidR="3111C0E9">
        <w:rPr>
          <w:rFonts w:ascii="Arial Nova" w:hAnsi="Arial Nova" w:eastAsia="Arial Nova" w:cs="Arial Nova"/>
          <w:sz w:val="32"/>
          <w:szCs w:val="32"/>
        </w:rPr>
        <w:t>incidences</w:t>
      </w:r>
      <w:proofErr w:type="spellEnd"/>
      <w:r w:rsidRPr="0AF13BE4" w:rsidR="3111C0E9">
        <w:rPr>
          <w:rFonts w:ascii="Arial Nova" w:hAnsi="Arial Nova" w:eastAsia="Arial Nova" w:cs="Arial Nova"/>
          <w:sz w:val="32"/>
          <w:szCs w:val="32"/>
        </w:rPr>
        <w:t xml:space="preserve"> over time.</w:t>
      </w:r>
    </w:p>
    <w:p w:rsidR="0AF13BE4" w:rsidP="0AF13BE4" w:rsidRDefault="0AF13BE4" w14:paraId="62E43E76" w14:textId="0BF14539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3C06D79F" w:rsidP="0AF13BE4" w:rsidRDefault="3C06D79F" w14:paraId="374ECFE3" w14:textId="7E430F55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AF13BE4" w:rsidR="3C06D79F">
        <w:rPr>
          <w:rFonts w:ascii="Arial Nova" w:hAnsi="Arial Nova" w:eastAsia="Arial Nova" w:cs="Arial Nova"/>
          <w:sz w:val="32"/>
          <w:szCs w:val="32"/>
        </w:rPr>
        <w:t>HOW TO MONITOR CHICKENPOX</w:t>
      </w:r>
      <w:r w:rsidRPr="0AF13BE4" w:rsidR="767AAFFF">
        <w:rPr>
          <w:rFonts w:ascii="Arial Nova" w:hAnsi="Arial Nova" w:eastAsia="Arial Nova" w:cs="Arial Nova"/>
          <w:sz w:val="32"/>
          <w:szCs w:val="32"/>
        </w:rPr>
        <w:t>?</w:t>
      </w:r>
    </w:p>
    <w:p w:rsidR="7011CC4C" w:rsidP="0AF13BE4" w:rsidRDefault="7011CC4C" w14:paraId="05AFD7C7" w14:textId="71179356">
      <w:pPr>
        <w:pStyle w:val="Normal"/>
        <w:rPr>
          <w:rFonts w:ascii="Arial Nova" w:hAnsi="Arial Nova" w:eastAsia="Arial Nova" w:cs="Arial Nova"/>
          <w:sz w:val="32"/>
          <w:szCs w:val="32"/>
        </w:rPr>
      </w:pPr>
      <w:proofErr w:type="spellStart"/>
      <w:r w:rsidRPr="0AF13BE4" w:rsidR="7011CC4C">
        <w:rPr>
          <w:rFonts w:ascii="Arial Nova" w:hAnsi="Arial Nova" w:eastAsia="Arial Nova" w:cs="Arial Nova"/>
          <w:sz w:val="32"/>
          <w:szCs w:val="32"/>
        </w:rPr>
        <w:t>According</w:t>
      </w:r>
      <w:proofErr w:type="spellEnd"/>
      <w:r w:rsidRPr="0AF13BE4" w:rsidR="7011CC4C">
        <w:rPr>
          <w:rFonts w:ascii="Arial Nova" w:hAnsi="Arial Nova" w:eastAsia="Arial Nova" w:cs="Arial Nova"/>
          <w:sz w:val="32"/>
          <w:szCs w:val="32"/>
        </w:rPr>
        <w:t xml:space="preserve"> </w:t>
      </w:r>
      <w:r w:rsidRPr="0AF13BE4" w:rsidR="7011CC4C">
        <w:rPr>
          <w:rFonts w:ascii="Arial Nova" w:hAnsi="Arial Nova" w:eastAsia="Arial Nova" w:cs="Arial Nova"/>
          <w:sz w:val="32"/>
          <w:szCs w:val="32"/>
        </w:rPr>
        <w:t xml:space="preserve">to </w:t>
      </w:r>
      <w:r w:rsidRPr="0AF13BE4" w:rsidR="7011CC4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it-IT"/>
        </w:rPr>
        <w:t>Rep. 2014 Sep</w:t>
      </w:r>
      <w:r w:rsidRPr="0AF13BE4" w:rsidR="7011CC4C">
        <w:rPr>
          <w:rFonts w:ascii="Arial Nova" w:hAnsi="Arial Nova" w:eastAsia="Arial Nova" w:cs="Arial Nova"/>
          <w:sz w:val="32"/>
          <w:szCs w:val="32"/>
        </w:rPr>
        <w:t xml:space="preserve"> </w:t>
      </w:r>
      <w:r w:rsidRPr="0AF13BE4" w:rsidR="697F3911">
        <w:rPr>
          <w:rFonts w:ascii="Arial Nova" w:hAnsi="Arial Nova" w:eastAsia="Arial Nova" w:cs="Arial Nova"/>
          <w:sz w:val="32"/>
          <w:szCs w:val="32"/>
        </w:rPr>
        <w:t>Case</w:t>
      </w:r>
      <w:r w:rsidRPr="0AF13BE4" w:rsidR="697F3911">
        <w:rPr>
          <w:rFonts w:ascii="Arial Nova" w:hAnsi="Arial Nova" w:eastAsia="Arial Nova" w:cs="Arial Nova"/>
          <w:sz w:val="32"/>
          <w:szCs w:val="32"/>
        </w:rPr>
        <w:t>-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based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varicella (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chickenpox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)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surveillance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is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critical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for tracking the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effectiveness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of the varicella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vaccination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programme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. The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Council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of State and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Territorial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Epidemiologists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(CSTE)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recommended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in 2002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that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all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states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transition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to case-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based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varicella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surveillance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by 2005; varicella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was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made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nationally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notifiable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in 2003. To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ease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the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transition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to case-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based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reporting, CSTE and the CDC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suggested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beginning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with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sentinel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site or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outbreak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surveillance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and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then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progressing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to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statewide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case-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based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surveillance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as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soon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as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possible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. To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assess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progress in varicella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surveillance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, the CDC and CSTE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collaborated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in 2012 to create a survey for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assessing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varicella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surveillance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practises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which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CSTE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distributed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to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all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states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and the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District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of Columbia (DC). Varicella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was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reportable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in 44 (86.3%) of the 51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jurisdictions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surveyed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in 2012, with 37 (84.1%)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conducting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statewide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case-</w:t>
      </w:r>
      <w:proofErr w:type="spellStart"/>
      <w:r w:rsidRPr="0AF13BE4" w:rsidR="697F3911">
        <w:rPr>
          <w:rFonts w:ascii="Arial Nova" w:hAnsi="Arial Nova" w:eastAsia="Arial Nova" w:cs="Arial Nova"/>
          <w:sz w:val="32"/>
          <w:szCs w:val="32"/>
        </w:rPr>
        <w:t>based</w:t>
      </w:r>
      <w:proofErr w:type="spellEnd"/>
      <w:r w:rsidRPr="0AF13BE4" w:rsidR="697F3911">
        <w:rPr>
          <w:rFonts w:ascii="Arial Nova" w:hAnsi="Arial Nova" w:eastAsia="Arial Nova" w:cs="Arial Nova"/>
          <w:sz w:val="32"/>
          <w:szCs w:val="32"/>
        </w:rPr>
        <w:t xml:space="preserve"> </w:t>
      </w:r>
      <w:r w:rsidRPr="0AF13BE4" w:rsidR="697F3911">
        <w:rPr>
          <w:rFonts w:ascii="Arial Nova" w:hAnsi="Arial Nova" w:eastAsia="Arial Nova" w:cs="Arial Nova"/>
          <w:sz w:val="32"/>
          <w:szCs w:val="32"/>
        </w:rPr>
        <w:t>surveillance</w:t>
      </w:r>
      <w:r w:rsidRPr="0AF13BE4" w:rsidR="697F3911">
        <w:rPr>
          <w:rFonts w:ascii="Arial Nova" w:hAnsi="Arial Nova" w:eastAsia="Arial Nova" w:cs="Arial Nova"/>
          <w:sz w:val="32"/>
          <w:szCs w:val="32"/>
        </w:rPr>
        <w:t>.</w:t>
      </w:r>
      <w:r w:rsidRPr="0AF13BE4" w:rsidR="1553E9FB">
        <w:rPr>
          <w:rFonts w:ascii="Arial Nova" w:hAnsi="Arial Nova" w:eastAsia="Arial Nova" w:cs="Arial Nova"/>
          <w:sz w:val="32"/>
          <w:szCs w:val="32"/>
        </w:rPr>
        <w:t xml:space="preserve"> The CDC received varicella-specific data from 19 (43.2%) of the 44 jurisdictions with mandatory reporting via Health Level 7 (HL7) messaging. For the time being, the only way for states to send varicella-specific data to the CDC is through HL7 messaging. Despite significant progress in strengthening varicella surveillance across the United States (2), strategies are needed to facilitate the transmission of varicella-specific data to the CDC from all jurisdictions via HL7 messaging, as well as to increase the number of jurisdictions collecting the varicella-specific data required to monitor varicella epidemiology and the impact of the vaccination programme nationally.</w:t>
      </w:r>
    </w:p>
    <w:p w:rsidR="497058C8" w:rsidP="0AF13BE4" w:rsidRDefault="497058C8" w14:paraId="4461E40F" w14:textId="653270E6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AF13BE4" w:rsidR="497058C8">
        <w:rPr>
          <w:rFonts w:ascii="Arial Nova" w:hAnsi="Arial Nova" w:eastAsia="Arial Nova" w:cs="Arial Nova"/>
          <w:sz w:val="40"/>
          <w:szCs w:val="40"/>
        </w:rPr>
        <w:t xml:space="preserve">How to control </w:t>
      </w:r>
      <w:proofErr w:type="spellStart"/>
      <w:r w:rsidRPr="0AF13BE4" w:rsidR="497058C8">
        <w:rPr>
          <w:rFonts w:ascii="Arial Nova" w:hAnsi="Arial Nova" w:eastAsia="Arial Nova" w:cs="Arial Nova"/>
          <w:sz w:val="40"/>
          <w:szCs w:val="40"/>
        </w:rPr>
        <w:t>chickenpox</w:t>
      </w:r>
      <w:proofErr w:type="spellEnd"/>
      <w:r w:rsidRPr="0AF13BE4" w:rsidR="497058C8">
        <w:rPr>
          <w:rFonts w:ascii="Arial Nova" w:hAnsi="Arial Nova" w:eastAsia="Arial Nova" w:cs="Arial Nova"/>
          <w:sz w:val="32"/>
          <w:szCs w:val="32"/>
        </w:rPr>
        <w:t>?</w:t>
      </w:r>
    </w:p>
    <w:p w:rsidR="5300FEF7" w:rsidP="0AF13BE4" w:rsidRDefault="5300FEF7" w14:paraId="58B74A01" w14:textId="0DD8B89A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The best way to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prevent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chickenpox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is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to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get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vaccinated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.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If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they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have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never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had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chickenpox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or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have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never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been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vaccinated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everyone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including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children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adolescents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, and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adults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should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receive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two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doses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of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chickenpox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vaccine. The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chickenpox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vaccine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is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extremely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safe and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effective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against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the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disease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. The vaccine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prevents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chickenpox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in the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vast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majority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of people.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If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a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vaccinated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person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gets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chickenpox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, the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symptoms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are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usually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milder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, with 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fewer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or no blisters (</w:t>
      </w:r>
      <w:proofErr w:type="spellStart"/>
      <w:r w:rsidRPr="0AF13BE4" w:rsidR="5300FEF7">
        <w:rPr>
          <w:rFonts w:ascii="Arial Nova" w:hAnsi="Arial Nova" w:eastAsia="Arial Nova" w:cs="Arial Nova"/>
          <w:sz w:val="32"/>
          <w:szCs w:val="32"/>
        </w:rPr>
        <w:t>only</w:t>
      </w:r>
      <w:proofErr w:type="spellEnd"/>
      <w:r w:rsidRPr="0AF13BE4" w:rsidR="5300FEF7">
        <w:rPr>
          <w:rFonts w:ascii="Arial Nova" w:hAnsi="Arial Nova" w:eastAsia="Arial Nova" w:cs="Arial Nova"/>
          <w:sz w:val="32"/>
          <w:szCs w:val="32"/>
        </w:rPr>
        <w:t xml:space="preserve"> red spots) and a low or no fever.</w:t>
      </w:r>
      <w:r w:rsidRPr="0AF13BE4" w:rsidR="753C4CAB">
        <w:rPr>
          <w:rFonts w:ascii="Arial Nova" w:hAnsi="Arial Nova" w:eastAsia="Arial Nova" w:cs="Arial Nova"/>
          <w:sz w:val="32"/>
          <w:szCs w:val="32"/>
        </w:rPr>
        <w:t xml:space="preserve"> Chickenpox </w:t>
      </w:r>
      <w:proofErr w:type="spellStart"/>
      <w:r w:rsidRPr="0AF13BE4" w:rsidR="753C4CAB">
        <w:rPr>
          <w:rFonts w:ascii="Arial Nova" w:hAnsi="Arial Nova" w:eastAsia="Arial Nova" w:cs="Arial Nova"/>
          <w:sz w:val="32"/>
          <w:szCs w:val="32"/>
        </w:rPr>
        <w:t>usually</w:t>
      </w:r>
      <w:proofErr w:type="spellEnd"/>
      <w:r w:rsidRPr="0AF13BE4" w:rsidR="753C4CAB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753C4CAB">
        <w:rPr>
          <w:rFonts w:ascii="Arial Nova" w:hAnsi="Arial Nova" w:eastAsia="Arial Nova" w:cs="Arial Nova"/>
          <w:sz w:val="32"/>
          <w:szCs w:val="32"/>
        </w:rPr>
        <w:t>clears</w:t>
      </w:r>
      <w:proofErr w:type="spellEnd"/>
      <w:r w:rsidRPr="0AF13BE4" w:rsidR="753C4CAB">
        <w:rPr>
          <w:rFonts w:ascii="Arial Nova" w:hAnsi="Arial Nova" w:eastAsia="Arial Nova" w:cs="Arial Nova"/>
          <w:sz w:val="32"/>
          <w:szCs w:val="32"/>
        </w:rPr>
        <w:t xml:space="preserve"> up in one or </w:t>
      </w:r>
      <w:proofErr w:type="spellStart"/>
      <w:r w:rsidRPr="0AF13BE4" w:rsidR="753C4CAB">
        <w:rPr>
          <w:rFonts w:ascii="Arial Nova" w:hAnsi="Arial Nova" w:eastAsia="Arial Nova" w:cs="Arial Nova"/>
          <w:sz w:val="32"/>
          <w:szCs w:val="32"/>
        </w:rPr>
        <w:t>two</w:t>
      </w:r>
      <w:proofErr w:type="spellEnd"/>
      <w:r w:rsidRPr="0AF13BE4" w:rsidR="753C4CAB">
        <w:rPr>
          <w:rFonts w:ascii="Arial Nova" w:hAnsi="Arial Nova" w:eastAsia="Arial Nova" w:cs="Arial Nova"/>
          <w:sz w:val="32"/>
          <w:szCs w:val="32"/>
        </w:rPr>
        <w:t xml:space="preserve"> weeks, </w:t>
      </w:r>
      <w:proofErr w:type="spellStart"/>
      <w:r w:rsidRPr="0AF13BE4" w:rsidR="753C4CAB">
        <w:rPr>
          <w:rFonts w:ascii="Arial Nova" w:hAnsi="Arial Nova" w:eastAsia="Arial Nova" w:cs="Arial Nova"/>
          <w:sz w:val="32"/>
          <w:szCs w:val="32"/>
        </w:rPr>
        <w:t>but</w:t>
      </w:r>
      <w:proofErr w:type="spellEnd"/>
      <w:r w:rsidRPr="0AF13BE4" w:rsidR="753C4CAB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753C4CAB">
        <w:rPr>
          <w:rFonts w:ascii="Arial Nova" w:hAnsi="Arial Nova" w:eastAsia="Arial Nova" w:cs="Arial Nova"/>
          <w:sz w:val="32"/>
          <w:szCs w:val="32"/>
        </w:rPr>
        <w:t>it</w:t>
      </w:r>
      <w:proofErr w:type="spellEnd"/>
      <w:r w:rsidRPr="0AF13BE4" w:rsidR="753C4CAB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753C4CAB">
        <w:rPr>
          <w:rFonts w:ascii="Arial Nova" w:hAnsi="Arial Nova" w:eastAsia="Arial Nova" w:cs="Arial Nova"/>
          <w:sz w:val="32"/>
          <w:szCs w:val="32"/>
        </w:rPr>
        <w:t>also</w:t>
      </w:r>
      <w:proofErr w:type="spellEnd"/>
      <w:r w:rsidRPr="0AF13BE4" w:rsidR="753C4CAB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753C4CAB">
        <w:rPr>
          <w:rFonts w:ascii="Arial Nova" w:hAnsi="Arial Nova" w:eastAsia="Arial Nova" w:cs="Arial Nova"/>
          <w:sz w:val="32"/>
          <w:szCs w:val="32"/>
        </w:rPr>
        <w:t>depends</w:t>
      </w:r>
      <w:proofErr w:type="spellEnd"/>
      <w:r w:rsidRPr="0AF13BE4" w:rsidR="753C4CAB">
        <w:rPr>
          <w:rFonts w:ascii="Arial Nova" w:hAnsi="Arial Nova" w:eastAsia="Arial Nova" w:cs="Arial Nova"/>
          <w:sz w:val="32"/>
          <w:szCs w:val="32"/>
        </w:rPr>
        <w:t xml:space="preserve"> on the </w:t>
      </w:r>
      <w:proofErr w:type="spellStart"/>
      <w:r w:rsidRPr="0AF13BE4" w:rsidR="753C4CAB">
        <w:rPr>
          <w:rFonts w:ascii="Arial Nova" w:hAnsi="Arial Nova" w:eastAsia="Arial Nova" w:cs="Arial Nova"/>
          <w:sz w:val="32"/>
          <w:szCs w:val="32"/>
        </w:rPr>
        <w:t>individual</w:t>
      </w:r>
      <w:proofErr w:type="spellEnd"/>
      <w:r w:rsidRPr="0AF13BE4" w:rsidR="753C4CAB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753C4CAB">
        <w:rPr>
          <w:rFonts w:ascii="Arial Nova" w:hAnsi="Arial Nova" w:eastAsia="Arial Nova" w:cs="Arial Nova"/>
          <w:sz w:val="32"/>
          <w:szCs w:val="32"/>
        </w:rPr>
        <w:t>as</w:t>
      </w:r>
      <w:proofErr w:type="spellEnd"/>
      <w:r w:rsidRPr="0AF13BE4" w:rsidR="753C4CAB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753C4CAB">
        <w:rPr>
          <w:rFonts w:ascii="Arial Nova" w:hAnsi="Arial Nova" w:eastAsia="Arial Nova" w:cs="Arial Nova"/>
          <w:sz w:val="32"/>
          <w:szCs w:val="32"/>
        </w:rPr>
        <w:t>if</w:t>
      </w:r>
      <w:proofErr w:type="spellEnd"/>
      <w:r w:rsidRPr="0AF13BE4" w:rsidR="753C4CAB">
        <w:rPr>
          <w:rFonts w:ascii="Arial Nova" w:hAnsi="Arial Nova" w:eastAsia="Arial Nova" w:cs="Arial Nova"/>
          <w:sz w:val="32"/>
          <w:szCs w:val="32"/>
        </w:rPr>
        <w:t xml:space="preserve"> the situation </w:t>
      </w:r>
      <w:proofErr w:type="spellStart"/>
      <w:r w:rsidRPr="0AF13BE4" w:rsidR="753C4CAB">
        <w:rPr>
          <w:rFonts w:ascii="Arial Nova" w:hAnsi="Arial Nova" w:eastAsia="Arial Nova" w:cs="Arial Nova"/>
          <w:sz w:val="32"/>
          <w:szCs w:val="32"/>
        </w:rPr>
        <w:t>is</w:t>
      </w:r>
      <w:proofErr w:type="spellEnd"/>
      <w:r w:rsidRPr="0AF13BE4" w:rsidR="753C4CAB">
        <w:rPr>
          <w:rFonts w:ascii="Arial Nova" w:hAnsi="Arial Nova" w:eastAsia="Arial Nova" w:cs="Arial Nova"/>
          <w:sz w:val="32"/>
          <w:szCs w:val="32"/>
        </w:rPr>
        <w:t xml:space="preserve"> severe, </w:t>
      </w:r>
      <w:proofErr w:type="spellStart"/>
      <w:r w:rsidRPr="0AF13BE4" w:rsidR="753C4CAB">
        <w:rPr>
          <w:rFonts w:ascii="Arial Nova" w:hAnsi="Arial Nova" w:eastAsia="Arial Nova" w:cs="Arial Nova"/>
          <w:sz w:val="32"/>
          <w:szCs w:val="32"/>
        </w:rPr>
        <w:t>it</w:t>
      </w:r>
      <w:proofErr w:type="spellEnd"/>
      <w:r w:rsidRPr="0AF13BE4" w:rsidR="753C4CAB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753C4CAB">
        <w:rPr>
          <w:rFonts w:ascii="Arial Nova" w:hAnsi="Arial Nova" w:eastAsia="Arial Nova" w:cs="Arial Nova"/>
          <w:sz w:val="32"/>
          <w:szCs w:val="32"/>
        </w:rPr>
        <w:t>may</w:t>
      </w:r>
      <w:proofErr w:type="spellEnd"/>
      <w:r w:rsidRPr="0AF13BE4" w:rsidR="753C4CAB">
        <w:rPr>
          <w:rFonts w:ascii="Arial Nova" w:hAnsi="Arial Nova" w:eastAsia="Arial Nova" w:cs="Arial Nova"/>
          <w:sz w:val="32"/>
          <w:szCs w:val="32"/>
        </w:rPr>
        <w:t xml:space="preserve"> take </w:t>
      </w:r>
      <w:proofErr w:type="spellStart"/>
      <w:r w:rsidRPr="0AF13BE4" w:rsidR="753C4CAB">
        <w:rPr>
          <w:rFonts w:ascii="Arial Nova" w:hAnsi="Arial Nova" w:eastAsia="Arial Nova" w:cs="Arial Nova"/>
          <w:sz w:val="32"/>
          <w:szCs w:val="32"/>
        </w:rPr>
        <w:t>longer</w:t>
      </w:r>
      <w:proofErr w:type="spellEnd"/>
      <w:r w:rsidRPr="0AF13BE4" w:rsidR="753C4CAB">
        <w:rPr>
          <w:rFonts w:ascii="Arial Nova" w:hAnsi="Arial Nova" w:eastAsia="Arial Nova" w:cs="Arial Nova"/>
          <w:sz w:val="32"/>
          <w:szCs w:val="32"/>
        </w:rPr>
        <w:t xml:space="preserve"> to </w:t>
      </w:r>
      <w:proofErr w:type="spellStart"/>
      <w:r w:rsidRPr="0AF13BE4" w:rsidR="753C4CAB">
        <w:rPr>
          <w:rFonts w:ascii="Arial Nova" w:hAnsi="Arial Nova" w:eastAsia="Arial Nova" w:cs="Arial Nova"/>
          <w:sz w:val="32"/>
          <w:szCs w:val="32"/>
        </w:rPr>
        <w:t>heal</w:t>
      </w:r>
      <w:proofErr w:type="spellEnd"/>
      <w:r w:rsidRPr="0AF13BE4" w:rsidR="753C4CAB">
        <w:rPr>
          <w:rFonts w:ascii="Arial Nova" w:hAnsi="Arial Nova" w:eastAsia="Arial Nova" w:cs="Arial Nova"/>
          <w:sz w:val="32"/>
          <w:szCs w:val="32"/>
        </w:rPr>
        <w:t>.</w:t>
      </w:r>
    </w:p>
    <w:p w:rsidR="1347FE81" w:rsidP="0AF13BE4" w:rsidRDefault="1347FE81" w14:paraId="1C4AA764" w14:textId="2EF9A161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AF13BE4" w:rsidR="1347FE81">
        <w:rPr>
          <w:rFonts w:ascii="Arial Nova" w:hAnsi="Arial Nova" w:eastAsia="Arial Nova" w:cs="Arial Nova"/>
          <w:sz w:val="32"/>
          <w:szCs w:val="32"/>
        </w:rPr>
        <w:t xml:space="preserve">The policy </w:t>
      </w:r>
      <w:proofErr w:type="spellStart"/>
      <w:r w:rsidRPr="0AF13BE4" w:rsidR="1347FE81">
        <w:rPr>
          <w:rFonts w:ascii="Arial Nova" w:hAnsi="Arial Nova" w:eastAsia="Arial Nova" w:cs="Arial Nova"/>
          <w:sz w:val="32"/>
          <w:szCs w:val="32"/>
        </w:rPr>
        <w:t>is</w:t>
      </w:r>
      <w:proofErr w:type="spellEnd"/>
      <w:r w:rsidRPr="0AF13BE4" w:rsidR="1347FE81">
        <w:rPr>
          <w:rFonts w:ascii="Arial Nova" w:hAnsi="Arial Nova" w:eastAsia="Arial Nova" w:cs="Arial Nova"/>
          <w:sz w:val="32"/>
          <w:szCs w:val="32"/>
        </w:rPr>
        <w:t xml:space="preserve"> to </w:t>
      </w:r>
      <w:proofErr w:type="spellStart"/>
      <w:r w:rsidRPr="0AF13BE4" w:rsidR="1347FE81">
        <w:rPr>
          <w:rFonts w:ascii="Arial Nova" w:hAnsi="Arial Nova" w:eastAsia="Arial Nova" w:cs="Arial Nova"/>
          <w:sz w:val="32"/>
          <w:szCs w:val="32"/>
        </w:rPr>
        <w:t>avoid</w:t>
      </w:r>
      <w:proofErr w:type="spellEnd"/>
      <w:r w:rsidRPr="0AF13BE4" w:rsidR="1347FE8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347FE81">
        <w:rPr>
          <w:rFonts w:ascii="Arial Nova" w:hAnsi="Arial Nova" w:eastAsia="Arial Nova" w:cs="Arial Nova"/>
          <w:sz w:val="32"/>
          <w:szCs w:val="32"/>
        </w:rPr>
        <w:t>going</w:t>
      </w:r>
      <w:proofErr w:type="spellEnd"/>
      <w:r w:rsidRPr="0AF13BE4" w:rsidR="1347FE81">
        <w:rPr>
          <w:rFonts w:ascii="Arial Nova" w:hAnsi="Arial Nova" w:eastAsia="Arial Nova" w:cs="Arial Nova"/>
          <w:sz w:val="32"/>
          <w:szCs w:val="32"/>
        </w:rPr>
        <w:t xml:space="preserve"> to school, work, the nursery, and supermarkets. </w:t>
      </w:r>
      <w:proofErr w:type="spellStart"/>
      <w:r w:rsidRPr="0AF13BE4" w:rsidR="1347FE81">
        <w:rPr>
          <w:rFonts w:ascii="Arial Nova" w:hAnsi="Arial Nova" w:eastAsia="Arial Nova" w:cs="Arial Nova"/>
          <w:sz w:val="32"/>
          <w:szCs w:val="32"/>
        </w:rPr>
        <w:t>This</w:t>
      </w:r>
      <w:proofErr w:type="spellEnd"/>
      <w:r w:rsidRPr="0AF13BE4" w:rsidR="1347FE8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347FE81">
        <w:rPr>
          <w:rFonts w:ascii="Arial Nova" w:hAnsi="Arial Nova" w:eastAsia="Arial Nova" w:cs="Arial Nova"/>
          <w:sz w:val="32"/>
          <w:szCs w:val="32"/>
        </w:rPr>
        <w:t>will</w:t>
      </w:r>
      <w:proofErr w:type="spellEnd"/>
      <w:r w:rsidRPr="0AF13BE4" w:rsidR="1347FE81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347FE81">
        <w:rPr>
          <w:rFonts w:ascii="Arial Nova" w:hAnsi="Arial Nova" w:eastAsia="Arial Nova" w:cs="Arial Nova"/>
          <w:sz w:val="32"/>
          <w:szCs w:val="32"/>
        </w:rPr>
        <w:t>prevent</w:t>
      </w:r>
      <w:proofErr w:type="spellEnd"/>
      <w:r w:rsidRPr="0AF13BE4" w:rsidR="1347FE81">
        <w:rPr>
          <w:rFonts w:ascii="Arial Nova" w:hAnsi="Arial Nova" w:eastAsia="Arial Nova" w:cs="Arial Nova"/>
          <w:sz w:val="32"/>
          <w:szCs w:val="32"/>
        </w:rPr>
        <w:t xml:space="preserve"> the spread of </w:t>
      </w:r>
      <w:proofErr w:type="spellStart"/>
      <w:r w:rsidRPr="0AF13BE4" w:rsidR="1347FE81">
        <w:rPr>
          <w:rFonts w:ascii="Arial Nova" w:hAnsi="Arial Nova" w:eastAsia="Arial Nova" w:cs="Arial Nova"/>
          <w:sz w:val="32"/>
          <w:szCs w:val="32"/>
        </w:rPr>
        <w:t>chickenpox</w:t>
      </w:r>
      <w:proofErr w:type="spellEnd"/>
      <w:r w:rsidRPr="0AF13BE4" w:rsidR="1347FE81">
        <w:rPr>
          <w:rFonts w:ascii="Arial Nova" w:hAnsi="Arial Nova" w:eastAsia="Arial Nova" w:cs="Arial Nova"/>
          <w:sz w:val="32"/>
          <w:szCs w:val="32"/>
        </w:rPr>
        <w:t>.</w:t>
      </w:r>
    </w:p>
    <w:p w:rsidR="7DE237D9" w:rsidP="0AF13BE4" w:rsidRDefault="7DE237D9" w14:paraId="4F93FB01" w14:textId="63B0447E">
      <w:pPr>
        <w:pStyle w:val="Normal"/>
        <w:rPr>
          <w:rFonts w:ascii="Arial Nova" w:hAnsi="Arial Nova" w:eastAsia="Arial Nova" w:cs="Arial Nova"/>
          <w:sz w:val="32"/>
          <w:szCs w:val="32"/>
        </w:rPr>
      </w:pPr>
      <w:proofErr w:type="spellStart"/>
      <w:r w:rsidRPr="0AF13BE4" w:rsidR="7DE237D9">
        <w:rPr>
          <w:rFonts w:ascii="Arial Nova" w:hAnsi="Arial Nova" w:eastAsia="Arial Nova" w:cs="Arial Nova"/>
          <w:sz w:val="32"/>
          <w:szCs w:val="32"/>
        </w:rPr>
        <w:t>Paracetamol</w:t>
      </w:r>
      <w:proofErr w:type="spellEnd"/>
      <w:r w:rsidRPr="0AF13BE4" w:rsidR="7DE237D9">
        <w:rPr>
          <w:rFonts w:ascii="Arial Nova" w:hAnsi="Arial Nova" w:eastAsia="Arial Nova" w:cs="Arial Nova"/>
          <w:sz w:val="32"/>
          <w:szCs w:val="32"/>
        </w:rPr>
        <w:t xml:space="preserve"> can be </w:t>
      </w:r>
      <w:proofErr w:type="spellStart"/>
      <w:r w:rsidRPr="0AF13BE4" w:rsidR="7DE237D9">
        <w:rPr>
          <w:rFonts w:ascii="Arial Nova" w:hAnsi="Arial Nova" w:eastAsia="Arial Nova" w:cs="Arial Nova"/>
          <w:sz w:val="32"/>
          <w:szCs w:val="32"/>
        </w:rPr>
        <w:t>taken</w:t>
      </w:r>
      <w:proofErr w:type="spellEnd"/>
      <w:r w:rsidRPr="0AF13BE4" w:rsidR="7DE237D9">
        <w:rPr>
          <w:rFonts w:ascii="Arial Nova" w:hAnsi="Arial Nova" w:eastAsia="Arial Nova" w:cs="Arial Nova"/>
          <w:sz w:val="32"/>
          <w:szCs w:val="32"/>
        </w:rPr>
        <w:t xml:space="preserve"> to alleviate </w:t>
      </w:r>
      <w:r w:rsidRPr="0AF13BE4" w:rsidR="7DE237D9">
        <w:rPr>
          <w:rFonts w:ascii="Arial Nova" w:hAnsi="Arial Nova" w:eastAsia="Arial Nova" w:cs="Arial Nova"/>
          <w:sz w:val="32"/>
          <w:szCs w:val="32"/>
        </w:rPr>
        <w:t>pain</w:t>
      </w:r>
      <w:r w:rsidRPr="0AF13BE4" w:rsidR="7DE237D9">
        <w:rPr>
          <w:rFonts w:ascii="Arial Nova" w:hAnsi="Arial Nova" w:eastAsia="Arial Nova" w:cs="Arial Nova"/>
          <w:sz w:val="32"/>
          <w:szCs w:val="32"/>
        </w:rPr>
        <w:t>.</w:t>
      </w:r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To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treat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chickenpox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fever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, do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not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take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aspirin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or products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containing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aspirin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.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Aspirin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use in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children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with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chickenpox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has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been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linked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to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Reye's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syndrome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, a severe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disease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that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affects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the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liver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and brain and can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result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in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death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. To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treat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chickenpox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fever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>, use non-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aspirin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medications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such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as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acetaminophen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. The American Academy of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Pediatrics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advises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against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using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ibuprofen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if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at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all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possible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because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it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has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been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linked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to life-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threatening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bacterial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skin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211404B8">
        <w:rPr>
          <w:rFonts w:ascii="Arial Nova" w:hAnsi="Arial Nova" w:eastAsia="Arial Nova" w:cs="Arial Nova"/>
          <w:sz w:val="32"/>
          <w:szCs w:val="32"/>
        </w:rPr>
        <w:t>infections</w:t>
      </w:r>
      <w:proofErr w:type="spellEnd"/>
      <w:r w:rsidRPr="0AF13BE4" w:rsidR="211404B8">
        <w:rPr>
          <w:rFonts w:ascii="Arial Nova" w:hAnsi="Arial Nova" w:eastAsia="Arial Nova" w:cs="Arial Nova"/>
          <w:sz w:val="32"/>
          <w:szCs w:val="32"/>
        </w:rPr>
        <w:t>.</w:t>
      </w:r>
    </w:p>
    <w:p w:rsidR="211404B8" w:rsidP="0AF13BE4" w:rsidRDefault="211404B8" w14:paraId="72DB67D2" w14:textId="06F0AFB9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AF13BE4" w:rsidR="211404B8">
        <w:rPr>
          <w:rFonts w:ascii="Arial Nova" w:hAnsi="Arial Nova" w:eastAsia="Arial Nova" w:cs="Arial Nova"/>
          <w:sz w:val="32"/>
          <w:szCs w:val="32"/>
        </w:rPr>
        <w:t xml:space="preserve"> </w:t>
      </w:r>
    </w:p>
    <w:p w:rsidR="211404B8" w:rsidP="0AF13BE4" w:rsidRDefault="211404B8" w14:paraId="48F816D2" w14:textId="15C6EADB">
      <w:pPr>
        <w:pStyle w:val="Normal"/>
        <w:rPr>
          <w:rFonts w:ascii="Arial Nova" w:hAnsi="Arial Nova" w:eastAsia="Arial Nova" w:cs="Arial Nova"/>
          <w:sz w:val="40"/>
          <w:szCs w:val="40"/>
        </w:rPr>
      </w:pPr>
      <w:r w:rsidRPr="0AF13BE4" w:rsidR="211404B8">
        <w:rPr>
          <w:rFonts w:ascii="Arial Nova" w:hAnsi="Arial Nova" w:eastAsia="Arial Nova" w:cs="Arial Nova"/>
          <w:sz w:val="40"/>
          <w:szCs w:val="40"/>
        </w:rPr>
        <w:t>CONCLUSION</w:t>
      </w:r>
      <w:r w:rsidRPr="0AF13BE4" w:rsidR="33246418">
        <w:rPr>
          <w:rFonts w:ascii="Arial Nova" w:hAnsi="Arial Nova" w:eastAsia="Arial Nova" w:cs="Arial Nova"/>
          <w:sz w:val="40"/>
          <w:szCs w:val="40"/>
        </w:rPr>
        <w:t xml:space="preserve"> </w:t>
      </w:r>
    </w:p>
    <w:p w:rsidR="149F0668" w:rsidP="0AF13BE4" w:rsidRDefault="149F0668" w14:paraId="3EE9B1E8" w14:textId="3EC6E5C6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AF13BE4" w:rsidR="149F0668">
        <w:rPr>
          <w:rFonts w:ascii="Arial Nova" w:hAnsi="Arial Nova" w:eastAsia="Arial Nova" w:cs="Arial Nova"/>
          <w:sz w:val="32"/>
          <w:szCs w:val="32"/>
        </w:rPr>
        <w:t>Chickenpox</w:t>
      </w:r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which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is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spread by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vzv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used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to be a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classic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childhood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disease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which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is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highly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contagious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.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During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illness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fever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and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characteristic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blister rashes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appear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which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first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appear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on the face and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trunk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,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then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spreads to the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rest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of the body.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Although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not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life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threatening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, severe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complications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can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occur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;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however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, the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occurrence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has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decreased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dramatically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due to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advances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in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medical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technology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and the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availability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 xml:space="preserve"> of </w:t>
      </w:r>
      <w:proofErr w:type="spellStart"/>
      <w:r w:rsidRPr="0AF13BE4" w:rsidR="149F0668">
        <w:rPr>
          <w:rFonts w:ascii="Arial Nova" w:hAnsi="Arial Nova" w:eastAsia="Arial Nova" w:cs="Arial Nova"/>
          <w:sz w:val="32"/>
          <w:szCs w:val="32"/>
        </w:rPr>
        <w:t>vaccines</w:t>
      </w:r>
      <w:proofErr w:type="spellEnd"/>
      <w:r w:rsidRPr="0AF13BE4" w:rsidR="149F0668">
        <w:rPr>
          <w:rFonts w:ascii="Arial Nova" w:hAnsi="Arial Nova" w:eastAsia="Arial Nova" w:cs="Arial Nova"/>
          <w:sz w:val="32"/>
          <w:szCs w:val="32"/>
        </w:rPr>
        <w:t>.</w:t>
      </w:r>
    </w:p>
    <w:p w:rsidR="0AF13BE4" w:rsidP="0AF13BE4" w:rsidRDefault="0AF13BE4" w14:paraId="56115AA4" w14:textId="33BBC3FE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4FDCE6C1" w:rsidP="0AF13BE4" w:rsidRDefault="4FDCE6C1" w14:paraId="4F9F9B43" w14:textId="355B098C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Zhang, X.-S. </w:t>
      </w:r>
      <w:r w:rsidRPr="0AF13BE4" w:rsidR="4FDCE6C1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>et al.</w:t>
      </w:r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(2020) ‘New </w:t>
      </w:r>
      <w:proofErr w:type="spellStart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approaches</w:t>
      </w:r>
      <w:proofErr w:type="spellEnd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to </w:t>
      </w:r>
      <w:proofErr w:type="spellStart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controlling</w:t>
      </w:r>
      <w:proofErr w:type="spellEnd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an </w:t>
      </w:r>
      <w:proofErr w:type="spellStart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outbreak</w:t>
      </w:r>
      <w:proofErr w:type="spellEnd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of </w:t>
      </w:r>
      <w:proofErr w:type="spellStart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chickenpox</w:t>
      </w:r>
      <w:proofErr w:type="spellEnd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in a large </w:t>
      </w:r>
      <w:proofErr w:type="spellStart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immigration</w:t>
      </w:r>
      <w:proofErr w:type="spellEnd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</w:t>
      </w:r>
      <w:proofErr w:type="spellStart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detention</w:t>
      </w:r>
      <w:proofErr w:type="spellEnd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setting in </w:t>
      </w:r>
      <w:proofErr w:type="spellStart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England</w:t>
      </w:r>
      <w:proofErr w:type="spellEnd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: the </w:t>
      </w:r>
      <w:proofErr w:type="spellStart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role</w:t>
      </w:r>
      <w:proofErr w:type="spellEnd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of </w:t>
      </w:r>
      <w:proofErr w:type="spellStart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serological</w:t>
      </w:r>
      <w:proofErr w:type="spellEnd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testing and </w:t>
      </w:r>
      <w:proofErr w:type="spellStart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mathematical</w:t>
      </w:r>
      <w:proofErr w:type="spellEnd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</w:t>
      </w:r>
      <w:proofErr w:type="spellStart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modelling</w:t>
      </w:r>
      <w:proofErr w:type="spellEnd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’, </w:t>
      </w:r>
      <w:proofErr w:type="spellStart"/>
      <w:r w:rsidRPr="0AF13BE4" w:rsidR="4FDCE6C1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>Epidemiology</w:t>
      </w:r>
      <w:proofErr w:type="spellEnd"/>
      <w:r w:rsidRPr="0AF13BE4" w:rsidR="4FDCE6C1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and </w:t>
      </w:r>
      <w:proofErr w:type="spellStart"/>
      <w:r w:rsidRPr="0AF13BE4" w:rsidR="4FDCE6C1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>infection</w:t>
      </w:r>
      <w:proofErr w:type="spellEnd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, 148, pp. e25–e25. </w:t>
      </w:r>
      <w:proofErr w:type="spellStart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Available</w:t>
      </w:r>
      <w:proofErr w:type="spellEnd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</w:t>
      </w:r>
      <w:proofErr w:type="spellStart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at</w:t>
      </w:r>
      <w:proofErr w:type="spellEnd"/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: </w:t>
      </w:r>
      <w:hyperlink r:id="Rd36d579e99834d06">
        <w:r w:rsidRPr="0AF13BE4" w:rsidR="4FDCE6C1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it-IT"/>
          </w:rPr>
          <w:t>https://doi.org/10.1017/S095026882000014X</w:t>
        </w:r>
      </w:hyperlink>
      <w:r w:rsidRPr="0AF13BE4" w:rsidR="4FDCE6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.</w:t>
      </w:r>
    </w:p>
    <w:p w:rsidR="081B358F" w:rsidP="0AF13BE4" w:rsidRDefault="081B358F" w14:paraId="2C8455FB" w14:textId="5265C628">
      <w:pPr>
        <w:pStyle w:val="Normal"/>
      </w:pPr>
      <w:r w:rsidRPr="0AF13BE4" w:rsidR="081B35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Jackson, C. </w:t>
      </w:r>
      <w:r w:rsidRPr="0AF13BE4" w:rsidR="081B358F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>et al.</w:t>
      </w:r>
      <w:r w:rsidRPr="0AF13BE4" w:rsidR="081B35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(2014) ‘The </w:t>
      </w:r>
      <w:r w:rsidRPr="0AF13BE4" w:rsidR="081B35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effects</w:t>
      </w:r>
      <w:r w:rsidRPr="0AF13BE4" w:rsidR="081B35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of school </w:t>
      </w:r>
      <w:r w:rsidRPr="0AF13BE4" w:rsidR="081B35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holidays</w:t>
      </w:r>
      <w:r w:rsidRPr="0AF13BE4" w:rsidR="081B35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on transmission of varicella zoster virus, </w:t>
      </w:r>
      <w:r w:rsidRPr="0AF13BE4" w:rsidR="081B35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England</w:t>
      </w:r>
      <w:r w:rsidRPr="0AF13BE4" w:rsidR="081B35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and Wales, 1967-2008’, </w:t>
      </w:r>
      <w:r w:rsidRPr="0AF13BE4" w:rsidR="081B358F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>PloS</w:t>
      </w:r>
      <w:r w:rsidRPr="0AF13BE4" w:rsidR="081B358F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one</w:t>
      </w:r>
      <w:r w:rsidRPr="0AF13BE4" w:rsidR="081B35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, 9(6), pp. e99762–e99762. </w:t>
      </w:r>
      <w:r w:rsidRPr="0AF13BE4" w:rsidR="081B35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Available</w:t>
      </w:r>
      <w:r w:rsidRPr="0AF13BE4" w:rsidR="081B35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</w:t>
      </w:r>
      <w:r w:rsidRPr="0AF13BE4" w:rsidR="081B35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at</w:t>
      </w:r>
      <w:r w:rsidRPr="0AF13BE4" w:rsidR="081B35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: </w:t>
      </w:r>
      <w:hyperlink r:id="R044b909d59ff48c7">
        <w:r w:rsidRPr="0AF13BE4" w:rsidR="081B358F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it-IT"/>
          </w:rPr>
          <w:t>https://doi.org/10.1371/journal.pone.0099762</w:t>
        </w:r>
      </w:hyperlink>
      <w:r w:rsidRPr="0AF13BE4" w:rsidR="081B35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.</w:t>
      </w:r>
    </w:p>
    <w:p w:rsidR="62CD4C66" w:rsidP="0AF13BE4" w:rsidRDefault="62CD4C66" w14:paraId="0055D5F5" w14:textId="4B533547">
      <w:pPr>
        <w:pStyle w:val="Normal"/>
      </w:pP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Chaves, S.S.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>et al.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(2007) ‘Loss of Vaccine-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Induced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Immunity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to Varicella over Time’,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The New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>England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journal of medicine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, 356(11), pp. 1121–1129.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Available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at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: </w:t>
      </w:r>
      <w:hyperlink r:id="R6cd5a75753cf4793">
        <w:r w:rsidRPr="0AF13BE4" w:rsidR="62CD4C66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it-IT"/>
          </w:rPr>
          <w:t>https://doi.org/10.1056/NEJMoa064040</w:t>
        </w:r>
      </w:hyperlink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.</w:t>
      </w:r>
    </w:p>
    <w:p w:rsidR="62CD4C66" w:rsidP="0AF13BE4" w:rsidRDefault="62CD4C66" w14:paraId="537DE74C" w14:textId="0367F4A4">
      <w:pPr>
        <w:pStyle w:val="Normal"/>
      </w:pP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Guzzetta, G.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>et al.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(2016) ‘The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Epidemiology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of Herpes Zoster After Varicella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Immunization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Under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Different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Biological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Hypotheses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: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Perspectives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From Mathematical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Modeling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’,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American journal of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>epidemiology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, 183(8), pp. 765–773.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Available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at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: </w:t>
      </w:r>
      <w:hyperlink r:id="Rd260a18c77664623">
        <w:r w:rsidRPr="0AF13BE4" w:rsidR="62CD4C66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it-IT"/>
          </w:rPr>
          <w:t>https://doi.org/10.1093/aje/kwv240</w:t>
        </w:r>
      </w:hyperlink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.</w:t>
      </w:r>
    </w:p>
    <w:p w:rsidR="62CD4C66" w:rsidRDefault="62CD4C66" w14:paraId="114624FE" w14:textId="0E0F01F8"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unbridge, A..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>et al.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(2008) ‘Chickenpox in adults – Clinical management’, 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>The Journal of infection</w:t>
      </w: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, 57(2), pp. 95–102. Available at: </w:t>
      </w:r>
      <w:hyperlink r:id="R9f92561379064926">
        <w:r w:rsidRPr="0AF13BE4" w:rsidR="62CD4C66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it-IT"/>
          </w:rPr>
          <w:t>https://doi.org/10.1016/j.jinf.2008.03.004</w:t>
        </w:r>
      </w:hyperlink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.</w:t>
      </w:r>
    </w:p>
    <w:p w:rsidR="62CD4C66" w:rsidP="0AF13BE4" w:rsidRDefault="62CD4C66" w14:paraId="45C81B6A" w14:textId="509AE6FF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1"/>
          <w:strike w:val="0"/>
          <w:dstrike w:val="0"/>
          <w:noProof w:val="0"/>
          <w:color w:val="FFFFFF" w:themeColor="background1" w:themeTint="FF" w:themeShade="FF"/>
          <w:sz w:val="21"/>
          <w:szCs w:val="21"/>
          <w:u w:val="none"/>
          <w:lang w:val="it-IT"/>
        </w:rPr>
      </w:pPr>
      <w:r w:rsidRPr="0AF13BE4" w:rsidR="62CD4C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1"/>
          <w:strike w:val="0"/>
          <w:dstrike w:val="0"/>
          <w:noProof w:val="0"/>
          <w:color w:val="FFFFFF" w:themeColor="background1" w:themeTint="FF" w:themeShade="FF"/>
          <w:sz w:val="21"/>
          <w:szCs w:val="21"/>
          <w:u w:val="none"/>
          <w:lang w:val="it-IT"/>
        </w:rPr>
        <w:t xml:space="preserve"> COPY THE CITATION TO CLIPBOARD</w:t>
      </w:r>
      <w:r>
        <w:br/>
      </w:r>
      <w:r w:rsidRPr="0AF13BE4" w:rsidR="3CE3E46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Heininger</w:t>
      </w:r>
      <w:r w:rsidRPr="0AF13BE4" w:rsidR="3CE3E46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, U. and Seward, J.F. (2006) ‘Varicella’, </w:t>
      </w:r>
      <w:r w:rsidRPr="0AF13BE4" w:rsidR="3CE3E467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it-IT"/>
        </w:rPr>
        <w:t>Lancet</w:t>
      </w:r>
      <w:r w:rsidRPr="0AF13BE4" w:rsidR="3CE3E46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, 368(9544), pp. 1365–1376. </w:t>
      </w:r>
      <w:r w:rsidRPr="0AF13BE4" w:rsidR="3CE3E46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Available</w:t>
      </w:r>
      <w:r w:rsidRPr="0AF13BE4" w:rsidR="3CE3E46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 </w:t>
      </w:r>
      <w:r w:rsidRPr="0AF13BE4" w:rsidR="3CE3E46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at</w:t>
      </w:r>
      <w:r w:rsidRPr="0AF13BE4" w:rsidR="3CE3E46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 xml:space="preserve">: </w:t>
      </w:r>
      <w:hyperlink r:id="R6fcc482c67a644b3">
        <w:r w:rsidRPr="0AF13BE4" w:rsidR="3CE3E467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it-IT"/>
          </w:rPr>
          <w:t>https://doi.org/10.1016/S0140-6736(06)69561-5</w:t>
        </w:r>
      </w:hyperlink>
      <w:r w:rsidRPr="0AF13BE4" w:rsidR="3CE3E46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it-IT"/>
        </w:rPr>
        <w:t>.</w:t>
      </w:r>
    </w:p>
    <w:p w:rsidR="2B85E96F" w:rsidP="0AF13BE4" w:rsidRDefault="2B85E96F" w14:paraId="01C87348" w14:textId="4167B3D4">
      <w:pPr>
        <w:pStyle w:val="Normal"/>
      </w:pPr>
      <w:r w:rsidRPr="0AF13BE4" w:rsidR="2B85E96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it-IT"/>
        </w:rPr>
        <w:t>Lopez AS, Lichtenstein M, Schmid SD, Bialek S. Assessment of varicella surveillance and outbreak control practices - United States, 2012. MMWR Morb Mortal Wkly Rep. 2014 Sep 12;63(36):785-8. PMID: 25211543; PMCID: PMC4584694.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w3v0bHA7" int2:invalidationBookmarkName="" int2:hashCode="OLDXmKZa5JcABp" int2:id="t8P5dos1">
      <int2:state int2:type="WordDesignerPullQuotesAnnotation" int2:value="Reviewed"/>
    </int2:bookmark>
    <int2:bookmark int2:bookmarkName="_Int_gFSX0aR3" int2:invalidationBookmarkName="" int2:hashCode="Bs0H1Rt1JUrM9Y" int2:id="WThMjYvo">
      <int2:state int2:type="WordDesignerPullQuotesAnnotation" int2:value="Reviewed"/>
    </int2:bookmark>
  </int2:observations>
  <int2:intelligenceSettings/>
  <int2:onDemandWorkflows>
    <int2:onDemandWorkflow int2:type="SimilarityCheck" int2:paragraphVersions="4B68AC0B-06DE75DE 2DC08235-1A192E19 6688988C-57F848B9 4CDB523F-5911EA20 0FF864A7-1B6FE091 020B3D7C-35A2FB8D 34A8B9D9-6DBFB6D6 653B464D-07D4B1EC 4578FDEE-0C5C6CD8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4FCBEC"/>
    <w:rsid w:val="011C87C4"/>
    <w:rsid w:val="01A5378F"/>
    <w:rsid w:val="01F4D20C"/>
    <w:rsid w:val="02EB2CC5"/>
    <w:rsid w:val="04453A7B"/>
    <w:rsid w:val="0475856F"/>
    <w:rsid w:val="052C72CE"/>
    <w:rsid w:val="081B358F"/>
    <w:rsid w:val="082A9E95"/>
    <w:rsid w:val="086C3B85"/>
    <w:rsid w:val="0898FB9E"/>
    <w:rsid w:val="09779F8E"/>
    <w:rsid w:val="0A080BE6"/>
    <w:rsid w:val="0AF13BE4"/>
    <w:rsid w:val="0AF55F3A"/>
    <w:rsid w:val="0B3ABB50"/>
    <w:rsid w:val="0B3F1F50"/>
    <w:rsid w:val="0BA9E2A2"/>
    <w:rsid w:val="0CD695C0"/>
    <w:rsid w:val="0D050B2E"/>
    <w:rsid w:val="0D7C1F0B"/>
    <w:rsid w:val="0E6C7D67"/>
    <w:rsid w:val="0EC6A032"/>
    <w:rsid w:val="0EDB429A"/>
    <w:rsid w:val="0FDCB195"/>
    <w:rsid w:val="1079BFF1"/>
    <w:rsid w:val="10C3C423"/>
    <w:rsid w:val="115BF59E"/>
    <w:rsid w:val="11873726"/>
    <w:rsid w:val="124FCBEC"/>
    <w:rsid w:val="127DE467"/>
    <w:rsid w:val="12BEDF47"/>
    <w:rsid w:val="133FEE8A"/>
    <w:rsid w:val="1347FE81"/>
    <w:rsid w:val="13E41614"/>
    <w:rsid w:val="149F0668"/>
    <w:rsid w:val="14D1E459"/>
    <w:rsid w:val="1553E9FB"/>
    <w:rsid w:val="15900F8B"/>
    <w:rsid w:val="15C56A84"/>
    <w:rsid w:val="15EFA4CD"/>
    <w:rsid w:val="1706C45D"/>
    <w:rsid w:val="172569C9"/>
    <w:rsid w:val="172BDFEC"/>
    <w:rsid w:val="178B752E"/>
    <w:rsid w:val="17E6C6D2"/>
    <w:rsid w:val="1927458F"/>
    <w:rsid w:val="19A1DAA9"/>
    <w:rsid w:val="1AC315F0"/>
    <w:rsid w:val="1B0AFBB4"/>
    <w:rsid w:val="1B74026B"/>
    <w:rsid w:val="1BD58553"/>
    <w:rsid w:val="1BFF510F"/>
    <w:rsid w:val="1C5EE651"/>
    <w:rsid w:val="1D0FD2CC"/>
    <w:rsid w:val="1D43E7F8"/>
    <w:rsid w:val="1DED8537"/>
    <w:rsid w:val="1E48D4CE"/>
    <w:rsid w:val="1ECFD3B0"/>
    <w:rsid w:val="1FCE98C0"/>
    <w:rsid w:val="1FCEA358"/>
    <w:rsid w:val="2019AB19"/>
    <w:rsid w:val="211404B8"/>
    <w:rsid w:val="21D669CE"/>
    <w:rsid w:val="21F72EB6"/>
    <w:rsid w:val="22290726"/>
    <w:rsid w:val="229ABB34"/>
    <w:rsid w:val="23C4D787"/>
    <w:rsid w:val="24514525"/>
    <w:rsid w:val="249FAC8C"/>
    <w:rsid w:val="256AE183"/>
    <w:rsid w:val="25CC7D4B"/>
    <w:rsid w:val="27A150F7"/>
    <w:rsid w:val="293D2158"/>
    <w:rsid w:val="2972E340"/>
    <w:rsid w:val="2B0EB3A1"/>
    <w:rsid w:val="2B85E96F"/>
    <w:rsid w:val="2B9539EE"/>
    <w:rsid w:val="2BCF06F9"/>
    <w:rsid w:val="2CAA8402"/>
    <w:rsid w:val="2CE00D97"/>
    <w:rsid w:val="2D894B0F"/>
    <w:rsid w:val="2E355CA5"/>
    <w:rsid w:val="2EB7869B"/>
    <w:rsid w:val="2EE2D04C"/>
    <w:rsid w:val="2FA3679B"/>
    <w:rsid w:val="305356FC"/>
    <w:rsid w:val="3111C0E9"/>
    <w:rsid w:val="3171518A"/>
    <w:rsid w:val="317DF525"/>
    <w:rsid w:val="31F592E8"/>
    <w:rsid w:val="3230A8B9"/>
    <w:rsid w:val="33246418"/>
    <w:rsid w:val="335F50F3"/>
    <w:rsid w:val="3364542B"/>
    <w:rsid w:val="33D13ACC"/>
    <w:rsid w:val="3496273E"/>
    <w:rsid w:val="3535B1AA"/>
    <w:rsid w:val="358CFB34"/>
    <w:rsid w:val="359BF731"/>
    <w:rsid w:val="35ABF0A0"/>
    <w:rsid w:val="35DA99B5"/>
    <w:rsid w:val="36086C86"/>
    <w:rsid w:val="367540B2"/>
    <w:rsid w:val="383F8DE0"/>
    <w:rsid w:val="390A725E"/>
    <w:rsid w:val="393669B2"/>
    <w:rsid w:val="393949DF"/>
    <w:rsid w:val="395C4CAD"/>
    <w:rsid w:val="3989070A"/>
    <w:rsid w:val="3A5FE0FB"/>
    <w:rsid w:val="3A663966"/>
    <w:rsid w:val="3B141AE7"/>
    <w:rsid w:val="3BFBB15C"/>
    <w:rsid w:val="3C05B2CB"/>
    <w:rsid w:val="3C06D79F"/>
    <w:rsid w:val="3C9BEDEA"/>
    <w:rsid w:val="3CCB4248"/>
    <w:rsid w:val="3CE3E467"/>
    <w:rsid w:val="3D65113B"/>
    <w:rsid w:val="3D748245"/>
    <w:rsid w:val="3D9B4262"/>
    <w:rsid w:val="3DA2F8A8"/>
    <w:rsid w:val="3DA7F1C2"/>
    <w:rsid w:val="3DFD8C99"/>
    <w:rsid w:val="3E37BE4B"/>
    <w:rsid w:val="3F00E19C"/>
    <w:rsid w:val="3F39AA89"/>
    <w:rsid w:val="3FD38EAC"/>
    <w:rsid w:val="4002E30A"/>
    <w:rsid w:val="407CF3DE"/>
    <w:rsid w:val="412FD8FC"/>
    <w:rsid w:val="420D38AD"/>
    <w:rsid w:val="42412724"/>
    <w:rsid w:val="432F06DD"/>
    <w:rsid w:val="4450BC6D"/>
    <w:rsid w:val="44A6FFCF"/>
    <w:rsid w:val="45702320"/>
    <w:rsid w:val="462D994A"/>
    <w:rsid w:val="474224A8"/>
    <w:rsid w:val="487C7A31"/>
    <w:rsid w:val="48DB63B8"/>
    <w:rsid w:val="48E2AD46"/>
    <w:rsid w:val="497058C8"/>
    <w:rsid w:val="4A40506F"/>
    <w:rsid w:val="4AB7B95E"/>
    <w:rsid w:val="4BE8096A"/>
    <w:rsid w:val="4E58F6C9"/>
    <w:rsid w:val="4E611169"/>
    <w:rsid w:val="4E88401D"/>
    <w:rsid w:val="4F1FAA2C"/>
    <w:rsid w:val="4F4D368D"/>
    <w:rsid w:val="4F66832E"/>
    <w:rsid w:val="4FDCE6C1"/>
    <w:rsid w:val="5068328C"/>
    <w:rsid w:val="519364AA"/>
    <w:rsid w:val="51B929C6"/>
    <w:rsid w:val="5223E85C"/>
    <w:rsid w:val="5236357D"/>
    <w:rsid w:val="523E029B"/>
    <w:rsid w:val="52C85FE6"/>
    <w:rsid w:val="5300FEF7"/>
    <w:rsid w:val="532012D7"/>
    <w:rsid w:val="535091F4"/>
    <w:rsid w:val="53AC7006"/>
    <w:rsid w:val="53F9C9B6"/>
    <w:rsid w:val="54354496"/>
    <w:rsid w:val="55946BBD"/>
    <w:rsid w:val="56498498"/>
    <w:rsid w:val="56935202"/>
    <w:rsid w:val="5753A477"/>
    <w:rsid w:val="5762CDBE"/>
    <w:rsid w:val="58623CD5"/>
    <w:rsid w:val="59318FEE"/>
    <w:rsid w:val="5A9A83B0"/>
    <w:rsid w:val="5B3452A3"/>
    <w:rsid w:val="5C661682"/>
    <w:rsid w:val="5C811780"/>
    <w:rsid w:val="5CDFA306"/>
    <w:rsid w:val="5CFEA281"/>
    <w:rsid w:val="5DA48F78"/>
    <w:rsid w:val="5F5259EF"/>
    <w:rsid w:val="5F6277E4"/>
    <w:rsid w:val="5FB0D34A"/>
    <w:rsid w:val="5FDB56B8"/>
    <w:rsid w:val="60406C79"/>
    <w:rsid w:val="60538E7B"/>
    <w:rsid w:val="60EE2A50"/>
    <w:rsid w:val="612064DF"/>
    <w:rsid w:val="612B05D1"/>
    <w:rsid w:val="61A61241"/>
    <w:rsid w:val="61B01731"/>
    <w:rsid w:val="62BC3540"/>
    <w:rsid w:val="62CD4C66"/>
    <w:rsid w:val="642DFC7C"/>
    <w:rsid w:val="646BF068"/>
    <w:rsid w:val="65C9CCDD"/>
    <w:rsid w:val="660459A1"/>
    <w:rsid w:val="667BAE01"/>
    <w:rsid w:val="667FAA10"/>
    <w:rsid w:val="66D17088"/>
    <w:rsid w:val="6742C8E1"/>
    <w:rsid w:val="67659D3E"/>
    <w:rsid w:val="679C46AF"/>
    <w:rsid w:val="68177E62"/>
    <w:rsid w:val="691FE0C3"/>
    <w:rsid w:val="697F3911"/>
    <w:rsid w:val="69963561"/>
    <w:rsid w:val="6AB091D8"/>
    <w:rsid w:val="6B33CC2A"/>
    <w:rsid w:val="6BF72D8D"/>
    <w:rsid w:val="6D92FDEE"/>
    <w:rsid w:val="6DCC72E9"/>
    <w:rsid w:val="6E0F14BE"/>
    <w:rsid w:val="6EE465DD"/>
    <w:rsid w:val="6EFCE2AE"/>
    <w:rsid w:val="6FADCEB7"/>
    <w:rsid w:val="7011CC4C"/>
    <w:rsid w:val="703FA897"/>
    <w:rsid w:val="70CAA943"/>
    <w:rsid w:val="710413AB"/>
    <w:rsid w:val="7127D684"/>
    <w:rsid w:val="713283BB"/>
    <w:rsid w:val="726A425E"/>
    <w:rsid w:val="74C067FA"/>
    <w:rsid w:val="753C4CAB"/>
    <w:rsid w:val="76435A31"/>
    <w:rsid w:val="767AAFFF"/>
    <w:rsid w:val="768F9C24"/>
    <w:rsid w:val="7773552F"/>
    <w:rsid w:val="784DEFC5"/>
    <w:rsid w:val="78D84A5A"/>
    <w:rsid w:val="790F2590"/>
    <w:rsid w:val="7B16CB54"/>
    <w:rsid w:val="7B1DE482"/>
    <w:rsid w:val="7C86FF82"/>
    <w:rsid w:val="7CB29BB5"/>
    <w:rsid w:val="7CB9B4E3"/>
    <w:rsid w:val="7DE237D9"/>
    <w:rsid w:val="7E22CFE3"/>
    <w:rsid w:val="7EFE1376"/>
    <w:rsid w:val="7F43B796"/>
    <w:rsid w:val="7F692D34"/>
    <w:rsid w:val="7FAD33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FCBEC"/>
  <w15:chartTrackingRefBased/>
  <w15:docId w15:val="{54D0E85D-227F-4010-9472-8FD0E830A03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017/S095026882000014X" TargetMode="External" Id="Rd36d579e99834d06" /><Relationship Type="http://schemas.openxmlformats.org/officeDocument/2006/relationships/hyperlink" Target="https://doi.org/10.1371/journal.pone.0099762" TargetMode="External" Id="R044b909d59ff48c7" /><Relationship Type="http://schemas.openxmlformats.org/officeDocument/2006/relationships/hyperlink" Target="https://doi.org/10.1056/NEJMoa064040" TargetMode="External" Id="R6cd5a75753cf4793" /><Relationship Type="http://schemas.openxmlformats.org/officeDocument/2006/relationships/hyperlink" Target="https://doi.org/10.1093/aje/kwv240" TargetMode="External" Id="Rd260a18c77664623" /><Relationship Type="http://schemas.openxmlformats.org/officeDocument/2006/relationships/hyperlink" Target="https://doi.org/10.1016/j.jinf.2008.03.004" TargetMode="External" Id="R9f92561379064926" /><Relationship Type="http://schemas.openxmlformats.org/officeDocument/2006/relationships/hyperlink" Target="https://doi.org/10.1016/S0140-6736(06)69561-5" TargetMode="External" Id="R6fcc482c67a644b3" /><Relationship Type="http://schemas.microsoft.com/office/2020/10/relationships/intelligence" Target="intelligence2.xml" Id="R184751cdf8ba41b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2022-10-30T13:09:57.4777983Z</dcterms:created>
  <dcterms:modified xsi:type="dcterms:W3CDTF">2022-10-30T22:15:31.7508608Z</dcterms:modified>
  <dc:creator>Kristina Zebi (2127039)</dc:creator>
  <lastModifiedBy>Kristina Zebi (2127039)</lastModifiedBy>
</coreProperties>
</file>