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8BE19" w14:textId="77777777" w:rsidR="009B0C5C" w:rsidRPr="009B0C5C" w:rsidRDefault="009B0C5C" w:rsidP="009B0C5C">
      <w:pPr>
        <w:spacing w:before="120" w:after="120"/>
        <w:rPr>
          <w:sz w:val="28"/>
          <w:szCs w:val="28"/>
        </w:rPr>
      </w:pPr>
      <w:r w:rsidRPr="009B0C5C">
        <w:rPr>
          <w:sz w:val="28"/>
          <w:szCs w:val="28"/>
        </w:rPr>
        <w:t>Student Name: Elli Lima</w:t>
      </w:r>
    </w:p>
    <w:p w14:paraId="3A5A9BDE" w14:textId="05EF7063" w:rsidR="009B0C5C" w:rsidRPr="009B0C5C" w:rsidRDefault="009B0C5C" w:rsidP="009B0C5C">
      <w:pPr>
        <w:spacing w:before="120" w:after="120"/>
        <w:rPr>
          <w:rFonts w:ascii="Arial" w:hAnsi="Arial" w:cs="Arial"/>
          <w:b/>
          <w:sz w:val="28"/>
          <w:szCs w:val="28"/>
        </w:rPr>
      </w:pPr>
      <w:r w:rsidRPr="009B0C5C">
        <w:rPr>
          <w:sz w:val="28"/>
          <w:szCs w:val="28"/>
        </w:rPr>
        <w:t>Student Number: 2923883</w:t>
      </w:r>
    </w:p>
    <w:p w14:paraId="44B0F173" w14:textId="77777777" w:rsidR="009B0C5C" w:rsidRDefault="009B0C5C">
      <w:pPr>
        <w:rPr>
          <w:rFonts w:eastAsia="Times New Roman" w:cstheme="minorHAnsi"/>
          <w:sz w:val="28"/>
          <w:szCs w:val="28"/>
          <w:lang w:eastAsia="en-GB"/>
        </w:rPr>
      </w:pPr>
    </w:p>
    <w:p w14:paraId="0EFFC960" w14:textId="78112477" w:rsidR="00C72F1F" w:rsidRPr="00C72F1F" w:rsidRDefault="00C72F1F">
      <w:pPr>
        <w:rPr>
          <w:rFonts w:eastAsia="Times New Roman" w:cstheme="minorHAnsi"/>
          <w:sz w:val="28"/>
          <w:szCs w:val="28"/>
          <w:lang w:eastAsia="en-GB"/>
        </w:rPr>
      </w:pPr>
      <w:r w:rsidRPr="00C72F1F">
        <w:rPr>
          <w:rFonts w:eastAsia="Times New Roman" w:cstheme="minorHAnsi"/>
          <w:sz w:val="28"/>
          <w:szCs w:val="28"/>
          <w:lang w:eastAsia="en-GB"/>
        </w:rPr>
        <w:t>QUESTION ONE</w:t>
      </w:r>
      <w:r w:rsidR="00196F49">
        <w:rPr>
          <w:rFonts w:eastAsia="Times New Roman" w:cstheme="minorHAnsi"/>
          <w:sz w:val="28"/>
          <w:szCs w:val="28"/>
          <w:lang w:eastAsia="en-GB"/>
        </w:rPr>
        <w:t>: Understanding the Role of Constable</w:t>
      </w:r>
    </w:p>
    <w:p w14:paraId="6C10D650" w14:textId="412673A9" w:rsidR="00006923" w:rsidRDefault="001921AB" w:rsidP="00006923">
      <w:pPr>
        <w:spacing w:after="0" w:line="257" w:lineRule="auto"/>
        <w:rPr>
          <w:rFonts w:eastAsia="Times New Roman" w:cstheme="minorHAnsi"/>
          <w:sz w:val="24"/>
          <w:szCs w:val="24"/>
          <w:lang w:eastAsia="en-GB"/>
        </w:rPr>
      </w:pPr>
      <w:r w:rsidRPr="001921AB">
        <w:rPr>
          <w:rFonts w:eastAsia="Times New Roman" w:cstheme="minorHAnsi"/>
          <w:sz w:val="24"/>
          <w:szCs w:val="24"/>
          <w:lang w:eastAsia="en-GB"/>
        </w:rPr>
        <w:t xml:space="preserve">This essay will consider various national policing </w:t>
      </w:r>
      <w:r>
        <w:rPr>
          <w:rFonts w:eastAsia="Times New Roman" w:cstheme="minorHAnsi"/>
          <w:sz w:val="24"/>
          <w:szCs w:val="24"/>
          <w:lang w:eastAsia="en-GB"/>
        </w:rPr>
        <w:t>strategies and the drivers for professionalising policing. It will consider three areas, namely:</w:t>
      </w:r>
      <w:r w:rsidR="00006923" w:rsidRPr="00006923">
        <w:rPr>
          <w:rFonts w:eastAsia="Times New Roman" w:cstheme="minorHAnsi"/>
          <w:sz w:val="24"/>
          <w:szCs w:val="24"/>
          <w:lang w:eastAsia="en-GB"/>
        </w:rPr>
        <w:t xml:space="preserve"> </w:t>
      </w:r>
      <w:r w:rsidR="00BC3FBE">
        <w:rPr>
          <w:rFonts w:eastAsia="Times New Roman" w:cstheme="minorHAnsi"/>
          <w:sz w:val="24"/>
          <w:szCs w:val="24"/>
          <w:lang w:eastAsia="en-GB"/>
        </w:rPr>
        <w:t>T</w:t>
      </w:r>
      <w:r w:rsidR="00006923">
        <w:rPr>
          <w:rFonts w:eastAsia="Times New Roman" w:cstheme="minorHAnsi"/>
          <w:sz w:val="24"/>
          <w:szCs w:val="24"/>
          <w:lang w:eastAsia="en-GB"/>
        </w:rPr>
        <w:t>he professionalisation of the police service and how effective training and coaching are for new officers. This essay will</w:t>
      </w:r>
      <w:r w:rsidR="00BC3FBE">
        <w:rPr>
          <w:rFonts w:eastAsia="Times New Roman" w:cstheme="minorHAnsi"/>
          <w:sz w:val="24"/>
          <w:szCs w:val="24"/>
          <w:lang w:eastAsia="en-GB"/>
        </w:rPr>
        <w:t xml:space="preserve"> also</w:t>
      </w:r>
      <w:r w:rsidR="00006923">
        <w:rPr>
          <w:rFonts w:eastAsia="Times New Roman" w:cstheme="minorHAnsi"/>
          <w:sz w:val="24"/>
          <w:szCs w:val="24"/>
          <w:lang w:eastAsia="en-GB"/>
        </w:rPr>
        <w:t xml:space="preserve"> explore the idea of integrity and discuss the national policing strategies that may challenge unprofessional behaviour.</w:t>
      </w:r>
    </w:p>
    <w:p w14:paraId="5CFAB711" w14:textId="77777777" w:rsidR="00006923" w:rsidRDefault="00006923" w:rsidP="00006923">
      <w:pPr>
        <w:spacing w:after="0" w:line="257" w:lineRule="auto"/>
        <w:rPr>
          <w:rFonts w:eastAsia="Times New Roman" w:cstheme="minorHAnsi"/>
          <w:sz w:val="24"/>
          <w:szCs w:val="24"/>
          <w:lang w:eastAsia="en-GB"/>
        </w:rPr>
      </w:pPr>
    </w:p>
    <w:p w14:paraId="5CF51CDA" w14:textId="516C468F" w:rsidR="009D4783" w:rsidRDefault="00006923"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 xml:space="preserve">New recruits in policing are developed through various stages starting with a </w:t>
      </w:r>
      <w:r w:rsidR="00C82A52">
        <w:rPr>
          <w:rFonts w:eastAsia="Times New Roman" w:cstheme="minorHAnsi"/>
          <w:sz w:val="24"/>
          <w:szCs w:val="24"/>
          <w:lang w:eastAsia="en-GB"/>
        </w:rPr>
        <w:t>six-month</w:t>
      </w:r>
      <w:r>
        <w:rPr>
          <w:rFonts w:eastAsia="Times New Roman" w:cstheme="minorHAnsi"/>
          <w:sz w:val="24"/>
          <w:szCs w:val="24"/>
          <w:lang w:eastAsia="en-GB"/>
        </w:rPr>
        <w:t xml:space="preserve"> period of intense formal training in a learning institution. Their training then develops</w:t>
      </w:r>
      <w:r w:rsidR="00621A33">
        <w:rPr>
          <w:rFonts w:eastAsia="Times New Roman" w:cstheme="minorHAnsi"/>
          <w:sz w:val="24"/>
          <w:szCs w:val="24"/>
          <w:lang w:eastAsia="en-GB"/>
        </w:rPr>
        <w:t>,</w:t>
      </w:r>
      <w:r>
        <w:rPr>
          <w:rFonts w:eastAsia="Times New Roman" w:cstheme="minorHAnsi"/>
          <w:sz w:val="24"/>
          <w:szCs w:val="24"/>
          <w:lang w:eastAsia="en-GB"/>
        </w:rPr>
        <w:t xml:space="preserve"> once out as an operational officer, where they are teamed up with a tutor or “buddy” this is slightly less formal than the previous stage. Computer based learning is also used during these phases of training. Coaching less formal and not extended sessions carried out in the workplace with a small number of staff members often one on, it is often tailored to the officer’s needs. In policing the coach may be the supervisor is developing, </w:t>
      </w:r>
      <w:r w:rsidR="009C2920">
        <w:rPr>
          <w:rFonts w:eastAsia="Times New Roman" w:cstheme="minorHAnsi"/>
          <w:sz w:val="24"/>
          <w:szCs w:val="24"/>
          <w:lang w:eastAsia="en-GB"/>
        </w:rPr>
        <w:t>refining,</w:t>
      </w:r>
      <w:r>
        <w:rPr>
          <w:rFonts w:eastAsia="Times New Roman" w:cstheme="minorHAnsi"/>
          <w:sz w:val="24"/>
          <w:szCs w:val="24"/>
          <w:lang w:eastAsia="en-GB"/>
        </w:rPr>
        <w:t xml:space="preserve"> and supporting. This coaching stage provides opportunity for constructive feedback and may benefit the whole team.</w:t>
      </w:r>
      <w:r w:rsidR="00C82A52">
        <w:rPr>
          <w:rFonts w:eastAsia="Times New Roman" w:cstheme="minorHAnsi"/>
          <w:sz w:val="24"/>
          <w:szCs w:val="24"/>
          <w:lang w:eastAsia="en-GB"/>
        </w:rPr>
        <w:t xml:space="preserve"> Supervisors’ can use coaching sessions to develop new officer</w:t>
      </w:r>
      <w:r w:rsidR="009C2920">
        <w:rPr>
          <w:rFonts w:eastAsia="Times New Roman" w:cstheme="minorHAnsi"/>
          <w:sz w:val="24"/>
          <w:szCs w:val="24"/>
          <w:lang w:eastAsia="en-GB"/>
        </w:rPr>
        <w:t>’</w:t>
      </w:r>
      <w:r w:rsidR="00C82A52">
        <w:rPr>
          <w:rFonts w:eastAsia="Times New Roman" w:cstheme="minorHAnsi"/>
          <w:sz w:val="24"/>
          <w:szCs w:val="24"/>
          <w:lang w:eastAsia="en-GB"/>
        </w:rPr>
        <w:t xml:space="preserve">s skills, embed their knowledge and encourage self-awareness, resulting in high-performance working practices. The process of coaching must be based on truth, </w:t>
      </w:r>
      <w:r w:rsidR="009C2920">
        <w:rPr>
          <w:rFonts w:eastAsia="Times New Roman" w:cstheme="minorHAnsi"/>
          <w:sz w:val="24"/>
          <w:szCs w:val="24"/>
          <w:lang w:eastAsia="en-GB"/>
        </w:rPr>
        <w:t>openness,</w:t>
      </w:r>
      <w:r w:rsidR="00C82A52">
        <w:rPr>
          <w:rFonts w:eastAsia="Times New Roman" w:cstheme="minorHAnsi"/>
          <w:sz w:val="24"/>
          <w:szCs w:val="24"/>
          <w:lang w:eastAsia="en-GB"/>
        </w:rPr>
        <w:t xml:space="preserve"> and trust. </w:t>
      </w:r>
    </w:p>
    <w:p w14:paraId="1259810F" w14:textId="0EB8E73B" w:rsidR="00C82A52" w:rsidRDefault="00C82A52" w:rsidP="00C82A52">
      <w:pPr>
        <w:spacing w:after="0" w:line="257" w:lineRule="auto"/>
        <w:rPr>
          <w:rFonts w:eastAsia="Times New Roman" w:cstheme="minorHAnsi"/>
          <w:sz w:val="24"/>
          <w:szCs w:val="24"/>
          <w:lang w:eastAsia="en-GB"/>
        </w:rPr>
      </w:pPr>
    </w:p>
    <w:p w14:paraId="76E7C3E7" w14:textId="55305E91" w:rsidR="003B0EE7" w:rsidRDefault="00C82A52"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Mentoring can also be used within a policing environment with</w:t>
      </w:r>
      <w:r w:rsidR="000128E6">
        <w:rPr>
          <w:rFonts w:eastAsia="Times New Roman" w:cstheme="minorHAnsi"/>
          <w:sz w:val="24"/>
          <w:szCs w:val="24"/>
          <w:lang w:eastAsia="en-GB"/>
        </w:rPr>
        <w:t xml:space="preserve"> the focus being more on career and personal development of the student, where coaching is more focused on the performance at work.</w:t>
      </w:r>
      <w:r w:rsidR="00FC5C19">
        <w:rPr>
          <w:rFonts w:eastAsia="Times New Roman" w:cstheme="minorHAnsi"/>
          <w:sz w:val="24"/>
          <w:szCs w:val="24"/>
          <w:lang w:eastAsia="en-GB"/>
        </w:rPr>
        <w:t xml:space="preserve"> Work based l</w:t>
      </w:r>
      <w:r w:rsidR="003B0EE7">
        <w:rPr>
          <w:rFonts w:eastAsia="Times New Roman" w:cstheme="minorHAnsi"/>
          <w:sz w:val="24"/>
          <w:szCs w:val="24"/>
          <w:lang w:eastAsia="en-GB"/>
        </w:rPr>
        <w:t>earning is of great importance to new police officers and has been acknowledged in Policing Visio</w:t>
      </w:r>
      <w:r w:rsidR="00FC5C19">
        <w:rPr>
          <w:rFonts w:eastAsia="Times New Roman" w:cstheme="minorHAnsi"/>
          <w:sz w:val="24"/>
          <w:szCs w:val="24"/>
          <w:lang w:eastAsia="en-GB"/>
        </w:rPr>
        <w:t>n 2025 with the development of p</w:t>
      </w:r>
      <w:r w:rsidR="003B0EE7">
        <w:rPr>
          <w:rFonts w:eastAsia="Times New Roman" w:cstheme="minorHAnsi"/>
          <w:sz w:val="24"/>
          <w:szCs w:val="24"/>
          <w:lang w:eastAsia="en-GB"/>
        </w:rPr>
        <w:t xml:space="preserve">olice education and the professional development framework. Policing Vision 2025 has highlighted the importance of a representative mix of people working for the police with the right skills, </w:t>
      </w:r>
      <w:r w:rsidR="009C2920">
        <w:rPr>
          <w:rFonts w:eastAsia="Times New Roman" w:cstheme="minorHAnsi"/>
          <w:sz w:val="24"/>
          <w:szCs w:val="24"/>
          <w:lang w:eastAsia="en-GB"/>
        </w:rPr>
        <w:t>knowledge,</w:t>
      </w:r>
      <w:r w:rsidR="003B0EE7">
        <w:rPr>
          <w:rFonts w:eastAsia="Times New Roman" w:cstheme="minorHAnsi"/>
          <w:sz w:val="24"/>
          <w:szCs w:val="24"/>
          <w:lang w:eastAsia="en-GB"/>
        </w:rPr>
        <w:t xml:space="preserve"> and potential.</w:t>
      </w:r>
    </w:p>
    <w:p w14:paraId="1091557B" w14:textId="328900EA" w:rsidR="003B0EE7" w:rsidRDefault="003B0EE7" w:rsidP="00C82A52">
      <w:pPr>
        <w:spacing w:after="0" w:line="257" w:lineRule="auto"/>
        <w:rPr>
          <w:rFonts w:eastAsia="Times New Roman" w:cstheme="minorHAnsi"/>
          <w:sz w:val="24"/>
          <w:szCs w:val="24"/>
          <w:lang w:eastAsia="en-GB"/>
        </w:rPr>
      </w:pPr>
    </w:p>
    <w:p w14:paraId="4CF4D172" w14:textId="47F5CB62" w:rsidR="003B0EE7" w:rsidRDefault="003B0EE7"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Police officer’s performance is now assessed in a number of ways, this includes observation and feedback given by coaches and mentors, these can include supervisors and tutors.</w:t>
      </w:r>
      <w:r w:rsidR="00FD1C72">
        <w:rPr>
          <w:rFonts w:eastAsia="Times New Roman" w:cstheme="minorHAnsi"/>
          <w:sz w:val="24"/>
          <w:szCs w:val="24"/>
          <w:lang w:eastAsia="en-GB"/>
        </w:rPr>
        <w:t xml:space="preserve"> Their performance can also be assessed using personal reflection and examination which have been set out by College of Policing and PEQF.</w:t>
      </w:r>
    </w:p>
    <w:p w14:paraId="3B885B9F" w14:textId="792FC79D" w:rsidR="00D06F40" w:rsidRDefault="00D06F40" w:rsidP="00C82A52">
      <w:pPr>
        <w:spacing w:after="0" w:line="257" w:lineRule="auto"/>
        <w:rPr>
          <w:rFonts w:eastAsia="Times New Roman" w:cstheme="minorHAnsi"/>
          <w:sz w:val="24"/>
          <w:szCs w:val="24"/>
          <w:lang w:eastAsia="en-GB"/>
        </w:rPr>
      </w:pPr>
    </w:p>
    <w:p w14:paraId="3909BE9B" w14:textId="41DBB2CB" w:rsidR="00D06F40" w:rsidRDefault="00D06F40"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 xml:space="preserve">Officers are expected to deal with high level crimes that are often complex in nature. Officers dealing with Crimes such as Child Sexual Exploitation, Harassment and Domestic Abuse are personally accountable for how they deal with these crimes. The high levels of public scrutiny </w:t>
      </w:r>
      <w:r>
        <w:rPr>
          <w:rFonts w:eastAsia="Times New Roman" w:cstheme="minorHAnsi"/>
          <w:sz w:val="24"/>
          <w:szCs w:val="24"/>
          <w:lang w:eastAsia="en-GB"/>
        </w:rPr>
        <w:lastRenderedPageBreak/>
        <w:t>that these officers could potentially be facing</w:t>
      </w:r>
      <w:r w:rsidR="000952EB">
        <w:rPr>
          <w:rFonts w:eastAsia="Times New Roman" w:cstheme="minorHAnsi"/>
          <w:sz w:val="24"/>
          <w:szCs w:val="24"/>
          <w:lang w:eastAsia="en-GB"/>
        </w:rPr>
        <w:t xml:space="preserve"> means that all incidents and crimes should be dealt with integrity at all times. </w:t>
      </w:r>
    </w:p>
    <w:p w14:paraId="2466DD3B" w14:textId="4FF657DA" w:rsidR="00621A33" w:rsidRDefault="00621A33" w:rsidP="00C82A52">
      <w:pPr>
        <w:spacing w:after="0" w:line="257" w:lineRule="auto"/>
        <w:rPr>
          <w:rFonts w:eastAsia="Times New Roman" w:cstheme="minorHAnsi"/>
          <w:sz w:val="24"/>
          <w:szCs w:val="24"/>
          <w:lang w:eastAsia="en-GB"/>
        </w:rPr>
      </w:pPr>
    </w:p>
    <w:p w14:paraId="35677D67" w14:textId="77777777" w:rsidR="009408DD" w:rsidRDefault="00621A33"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 xml:space="preserve">Integrity and public confidence is imperative in the police service, these traits are </w:t>
      </w:r>
      <w:r w:rsidR="00C43697">
        <w:rPr>
          <w:rFonts w:eastAsia="Times New Roman" w:cstheme="minorHAnsi"/>
          <w:sz w:val="24"/>
          <w:szCs w:val="24"/>
          <w:lang w:eastAsia="en-GB"/>
        </w:rPr>
        <w:t xml:space="preserve">part of Peelian’s principles. There have been numerous incidents and events that have occurred over the decades that have caused the public to question the police’s integrity. </w:t>
      </w:r>
    </w:p>
    <w:p w14:paraId="3C1449CF" w14:textId="77777777" w:rsidR="009408DD" w:rsidRDefault="009408DD" w:rsidP="00C82A52">
      <w:pPr>
        <w:spacing w:after="0" w:line="257" w:lineRule="auto"/>
        <w:rPr>
          <w:rFonts w:eastAsia="Times New Roman" w:cstheme="minorHAnsi"/>
          <w:sz w:val="24"/>
          <w:szCs w:val="24"/>
          <w:lang w:eastAsia="en-GB"/>
        </w:rPr>
      </w:pPr>
    </w:p>
    <w:p w14:paraId="389524C1" w14:textId="19832226" w:rsidR="00621A33" w:rsidRDefault="009408DD"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 xml:space="preserve">In 2009 a member of the public, Ian Tomlinson died after he was struck with a baton and pushed to the ground by PC Simon Harwood. Simon Harwood was found to be not guilty of manslaughter but was then sacked from the Metropolitan Police service for gross misconduct. Simon Harwood was investigated by a disciplinary panel who found his actions on that </w:t>
      </w:r>
      <w:r w:rsidR="00202733">
        <w:rPr>
          <w:rFonts w:eastAsia="Times New Roman" w:cstheme="minorHAnsi"/>
          <w:sz w:val="24"/>
          <w:szCs w:val="24"/>
          <w:lang w:eastAsia="en-GB"/>
        </w:rPr>
        <w:t xml:space="preserve">day </w:t>
      </w:r>
      <w:r w:rsidR="00202733" w:rsidRPr="00202733">
        <w:rPr>
          <w:rFonts w:eastAsia="Times New Roman" w:cstheme="minorHAnsi"/>
          <w:sz w:val="24"/>
          <w:szCs w:val="24"/>
          <w:lang w:eastAsia="en-GB"/>
        </w:rPr>
        <w:t>had breached standards on discreditable conduct, use of force and authority, respect and courtesy</w:t>
      </w:r>
      <w:r w:rsidR="00202733">
        <w:rPr>
          <w:rFonts w:eastAsia="Times New Roman" w:cstheme="minorHAnsi"/>
          <w:sz w:val="24"/>
          <w:szCs w:val="24"/>
          <w:lang w:eastAsia="en-GB"/>
        </w:rPr>
        <w:t>.</w:t>
      </w:r>
    </w:p>
    <w:p w14:paraId="56C1D8E8" w14:textId="55B15D5A" w:rsidR="00E868FE" w:rsidRDefault="00E868FE" w:rsidP="00C82A52">
      <w:pPr>
        <w:spacing w:after="0" w:line="257" w:lineRule="auto"/>
        <w:rPr>
          <w:rFonts w:eastAsia="Times New Roman" w:cstheme="minorHAnsi"/>
          <w:sz w:val="24"/>
          <w:szCs w:val="24"/>
          <w:lang w:eastAsia="en-GB"/>
        </w:rPr>
      </w:pPr>
    </w:p>
    <w:p w14:paraId="61E84F42" w14:textId="0F2A164E" w:rsidR="00213A00" w:rsidRDefault="009A730C"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There could be</w:t>
      </w:r>
      <w:r w:rsidR="00E868FE">
        <w:rPr>
          <w:rFonts w:eastAsia="Times New Roman" w:cstheme="minorHAnsi"/>
          <w:sz w:val="24"/>
          <w:szCs w:val="24"/>
          <w:lang w:eastAsia="en-GB"/>
        </w:rPr>
        <w:t xml:space="preserve"> numerous reasons for unethical behaviour by police officers. </w:t>
      </w:r>
      <w:r w:rsidR="00E868FE" w:rsidRPr="00E868FE">
        <w:rPr>
          <w:rFonts w:eastAsia="Times New Roman" w:cstheme="minorHAnsi"/>
          <w:sz w:val="24"/>
          <w:szCs w:val="24"/>
          <w:lang w:eastAsia="en-GB"/>
        </w:rPr>
        <w:t>David F. Sunahara</w:t>
      </w:r>
      <w:r w:rsidR="00E868FE">
        <w:rPr>
          <w:rFonts w:eastAsia="Times New Roman" w:cstheme="minorHAnsi"/>
          <w:sz w:val="24"/>
          <w:szCs w:val="24"/>
          <w:lang w:eastAsia="en-GB"/>
        </w:rPr>
        <w:t xml:space="preserve"> conducted a 2003 stu</w:t>
      </w:r>
      <w:r w:rsidR="00213A00">
        <w:rPr>
          <w:rFonts w:eastAsia="Times New Roman" w:cstheme="minorHAnsi"/>
          <w:sz w:val="24"/>
          <w:szCs w:val="24"/>
          <w:lang w:eastAsia="en-GB"/>
        </w:rPr>
        <w:t>dy for Canadian Police College, he found that</w:t>
      </w:r>
      <w:r>
        <w:rPr>
          <w:rFonts w:eastAsia="Times New Roman" w:cstheme="minorHAnsi"/>
          <w:sz w:val="24"/>
          <w:szCs w:val="24"/>
          <w:lang w:eastAsia="en-GB"/>
        </w:rPr>
        <w:t xml:space="preserve"> some of</w:t>
      </w:r>
      <w:r w:rsidR="00213A00">
        <w:rPr>
          <w:rFonts w:eastAsia="Times New Roman" w:cstheme="minorHAnsi"/>
          <w:sz w:val="24"/>
          <w:szCs w:val="24"/>
          <w:lang w:eastAsia="en-GB"/>
        </w:rPr>
        <w:t xml:space="preserve"> the</w:t>
      </w:r>
      <w:r>
        <w:rPr>
          <w:rFonts w:eastAsia="Times New Roman" w:cstheme="minorHAnsi"/>
          <w:sz w:val="24"/>
          <w:szCs w:val="24"/>
          <w:lang w:eastAsia="en-GB"/>
        </w:rPr>
        <w:t>se</w:t>
      </w:r>
      <w:r w:rsidR="00213A00">
        <w:rPr>
          <w:rFonts w:eastAsia="Times New Roman" w:cstheme="minorHAnsi"/>
          <w:sz w:val="24"/>
          <w:szCs w:val="24"/>
          <w:lang w:eastAsia="en-GB"/>
        </w:rPr>
        <w:t xml:space="preserve"> reasons can be summarised in a model comprised of four givens:</w:t>
      </w:r>
    </w:p>
    <w:p w14:paraId="7D0F29B7" w14:textId="77777777" w:rsidR="00213A00" w:rsidRDefault="00213A00"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w:t>
      </w:r>
      <w:r w:rsidRPr="00213A00">
        <w:rPr>
          <w:rFonts w:eastAsia="Times New Roman" w:cstheme="minorHAnsi"/>
          <w:sz w:val="24"/>
          <w:szCs w:val="24"/>
          <w:lang w:eastAsia="en-GB"/>
        </w:rPr>
        <w:t>th</w:t>
      </w:r>
      <w:r>
        <w:rPr>
          <w:rFonts w:eastAsia="Times New Roman" w:cstheme="minorHAnsi"/>
          <w:sz w:val="24"/>
          <w:szCs w:val="24"/>
          <w:lang w:eastAsia="en-GB"/>
        </w:rPr>
        <w:t>e corrosive street environment</w:t>
      </w:r>
    </w:p>
    <w:p w14:paraId="6FA032C8" w14:textId="77777777" w:rsidR="00213A00" w:rsidRDefault="00213A00"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-an unsupportive workplace</w:t>
      </w:r>
    </w:p>
    <w:p w14:paraId="408CEF69" w14:textId="77777777" w:rsidR="00213A00" w:rsidRDefault="00213A00"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w:t>
      </w:r>
      <w:r w:rsidRPr="00213A00">
        <w:rPr>
          <w:rFonts w:eastAsia="Times New Roman" w:cstheme="minorHAnsi"/>
          <w:sz w:val="24"/>
          <w:szCs w:val="24"/>
          <w:lang w:eastAsia="en-GB"/>
        </w:rPr>
        <w:t>ide</w:t>
      </w:r>
      <w:r>
        <w:rPr>
          <w:rFonts w:eastAsia="Times New Roman" w:cstheme="minorHAnsi"/>
          <w:sz w:val="24"/>
          <w:szCs w:val="24"/>
          <w:lang w:eastAsia="en-GB"/>
        </w:rPr>
        <w:t xml:space="preserve">alistic, motivated officers </w:t>
      </w:r>
    </w:p>
    <w:p w14:paraId="4511BA0A" w14:textId="41009797" w:rsidR="00213A00" w:rsidRDefault="00213A00"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w:t>
      </w:r>
      <w:r w:rsidRPr="00213A00">
        <w:rPr>
          <w:rFonts w:eastAsia="Times New Roman" w:cstheme="minorHAnsi"/>
          <w:sz w:val="24"/>
          <w:szCs w:val="24"/>
          <w:lang w:eastAsia="en-GB"/>
        </w:rPr>
        <w:t>the police subculture</w:t>
      </w:r>
    </w:p>
    <w:p w14:paraId="4EC46342" w14:textId="11A0ACC8" w:rsidR="00C61856" w:rsidRDefault="00C61856" w:rsidP="00C82A52">
      <w:pPr>
        <w:spacing w:after="0" w:line="257" w:lineRule="auto"/>
        <w:rPr>
          <w:rFonts w:eastAsia="Times New Roman" w:cstheme="minorHAnsi"/>
          <w:sz w:val="24"/>
          <w:szCs w:val="24"/>
          <w:lang w:eastAsia="en-GB"/>
        </w:rPr>
      </w:pPr>
    </w:p>
    <w:p w14:paraId="5C1128CF" w14:textId="3FDFABB2" w:rsidR="00C61856" w:rsidRDefault="00C61856"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t>The following flow chart shows the progression and process of unethical behaviour:</w:t>
      </w:r>
    </w:p>
    <w:p w14:paraId="2ECD1D03" w14:textId="0300890E" w:rsidR="008D67C0" w:rsidRPr="00213A00" w:rsidRDefault="008D67C0" w:rsidP="00C82A52">
      <w:pPr>
        <w:spacing w:after="0" w:line="257" w:lineRule="auto"/>
        <w:rPr>
          <w:rFonts w:eastAsia="Times New Roman" w:cstheme="minorHAnsi"/>
          <w:sz w:val="24"/>
          <w:szCs w:val="24"/>
          <w:lang w:eastAsia="en-GB"/>
        </w:rPr>
      </w:pPr>
      <w:r>
        <w:rPr>
          <w:noProof/>
          <w:lang w:eastAsia="en-GB"/>
        </w:rPr>
        <w:drawing>
          <wp:inline distT="0" distB="0" distL="0" distR="0" wp14:anchorId="469686D9" wp14:editId="17C0057C">
            <wp:extent cx="508635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86350" cy="3810000"/>
                    </a:xfrm>
                    <a:prstGeom prst="rect">
                      <a:avLst/>
                    </a:prstGeom>
                  </pic:spPr>
                </pic:pic>
              </a:graphicData>
            </a:graphic>
          </wp:inline>
        </w:drawing>
      </w:r>
    </w:p>
    <w:p w14:paraId="0F822344" w14:textId="3DD3FF90" w:rsidR="003A2DD8" w:rsidRDefault="00182136" w:rsidP="00C82A52">
      <w:pPr>
        <w:spacing w:after="0" w:line="257" w:lineRule="auto"/>
        <w:rPr>
          <w:rFonts w:eastAsia="Times New Roman" w:cstheme="minorHAnsi"/>
          <w:sz w:val="24"/>
          <w:szCs w:val="24"/>
          <w:lang w:eastAsia="en-GB"/>
        </w:rPr>
      </w:pPr>
      <w:r>
        <w:rPr>
          <w:rFonts w:eastAsia="Times New Roman" w:cstheme="minorHAnsi"/>
          <w:sz w:val="24"/>
          <w:szCs w:val="24"/>
          <w:lang w:eastAsia="en-GB"/>
        </w:rPr>
        <w:lastRenderedPageBreak/>
        <w:t xml:space="preserve">Sunahara argues that each of the four givens affect </w:t>
      </w:r>
      <w:r w:rsidR="00A8377B">
        <w:rPr>
          <w:rFonts w:eastAsia="Times New Roman" w:cstheme="minorHAnsi"/>
          <w:sz w:val="24"/>
          <w:szCs w:val="24"/>
          <w:lang w:eastAsia="en-GB"/>
        </w:rPr>
        <w:t xml:space="preserve">the personality and emotions of officers, he then suggests that these emotional and personality changes play a part in officers unethical and unprofessional behaviour. </w:t>
      </w:r>
      <w:r w:rsidR="0004548C">
        <w:rPr>
          <w:rFonts w:eastAsia="Times New Roman" w:cstheme="minorHAnsi"/>
          <w:sz w:val="24"/>
          <w:szCs w:val="24"/>
          <w:lang w:eastAsia="en-GB"/>
        </w:rPr>
        <w:t>Sun</w:t>
      </w:r>
      <w:r w:rsidR="003A2DD8">
        <w:rPr>
          <w:rFonts w:eastAsia="Times New Roman" w:cstheme="minorHAnsi"/>
          <w:sz w:val="24"/>
          <w:szCs w:val="24"/>
          <w:lang w:eastAsia="en-GB"/>
        </w:rPr>
        <w:t>a</w:t>
      </w:r>
      <w:r w:rsidR="0004548C">
        <w:rPr>
          <w:rFonts w:eastAsia="Times New Roman" w:cstheme="minorHAnsi"/>
          <w:sz w:val="24"/>
          <w:szCs w:val="24"/>
          <w:lang w:eastAsia="en-GB"/>
        </w:rPr>
        <w:t>hara suggests that the role of the police officer is highly scrutinised and often alienating from members of the public and even friends and family. Officers work in a highly pressurised environment where they are constantly criticised by the public and media.  Sun</w:t>
      </w:r>
      <w:r w:rsidR="003A2DD8">
        <w:rPr>
          <w:rFonts w:eastAsia="Times New Roman" w:cstheme="minorHAnsi"/>
          <w:sz w:val="24"/>
          <w:szCs w:val="24"/>
          <w:lang w:eastAsia="en-GB"/>
        </w:rPr>
        <w:t>a</w:t>
      </w:r>
      <w:r w:rsidR="0004548C">
        <w:rPr>
          <w:rFonts w:eastAsia="Times New Roman" w:cstheme="minorHAnsi"/>
          <w:sz w:val="24"/>
          <w:szCs w:val="24"/>
          <w:lang w:eastAsia="en-GB"/>
        </w:rPr>
        <w:t>hara notes that these are all</w:t>
      </w:r>
      <w:r w:rsidR="002C4044">
        <w:rPr>
          <w:rFonts w:eastAsia="Times New Roman" w:cstheme="minorHAnsi"/>
          <w:sz w:val="24"/>
          <w:szCs w:val="24"/>
          <w:lang w:eastAsia="en-GB"/>
        </w:rPr>
        <w:t xml:space="preserve"> defin</w:t>
      </w:r>
      <w:r w:rsidR="0004548C">
        <w:rPr>
          <w:rFonts w:eastAsia="Times New Roman" w:cstheme="minorHAnsi"/>
          <w:sz w:val="24"/>
          <w:szCs w:val="24"/>
          <w:lang w:eastAsia="en-GB"/>
        </w:rPr>
        <w:t>ing factors in the development of unprofessional or unethical behaviour in officers.</w:t>
      </w:r>
    </w:p>
    <w:p w14:paraId="0D33F95E" w14:textId="1DF24B70" w:rsidR="003A2DD8" w:rsidRDefault="003A2DD8" w:rsidP="00C82A52">
      <w:pPr>
        <w:spacing w:after="0" w:line="257" w:lineRule="auto"/>
        <w:rPr>
          <w:rFonts w:eastAsia="Times New Roman" w:cstheme="minorHAnsi"/>
          <w:sz w:val="24"/>
          <w:szCs w:val="24"/>
          <w:lang w:eastAsia="en-GB"/>
        </w:rPr>
      </w:pPr>
    </w:p>
    <w:p w14:paraId="60AA5751" w14:textId="6C6C7D3E" w:rsidR="00BC5F73" w:rsidRDefault="003A2DD8" w:rsidP="00682890">
      <w:pPr>
        <w:spacing w:after="0" w:line="257" w:lineRule="auto"/>
        <w:rPr>
          <w:rFonts w:eastAsia="Times New Roman" w:cstheme="minorHAnsi"/>
          <w:sz w:val="24"/>
          <w:szCs w:val="24"/>
          <w:lang w:eastAsia="en-GB"/>
        </w:rPr>
      </w:pPr>
      <w:r>
        <w:rPr>
          <w:rFonts w:eastAsia="Times New Roman" w:cstheme="minorHAnsi"/>
          <w:sz w:val="24"/>
          <w:szCs w:val="24"/>
          <w:lang w:eastAsia="en-GB"/>
        </w:rPr>
        <w:t>Sunahara’s (2004) report discusses the two mediating variables</w:t>
      </w:r>
      <w:r w:rsidR="00682890">
        <w:rPr>
          <w:rFonts w:eastAsia="Times New Roman" w:cstheme="minorHAnsi"/>
          <w:sz w:val="24"/>
          <w:szCs w:val="24"/>
          <w:lang w:eastAsia="en-GB"/>
        </w:rPr>
        <w:t xml:space="preserve"> that may cause a response of unethical behaviour in policing. T</w:t>
      </w:r>
      <w:r>
        <w:rPr>
          <w:rFonts w:eastAsia="Times New Roman" w:cstheme="minorHAnsi"/>
          <w:sz w:val="24"/>
          <w:szCs w:val="24"/>
          <w:lang w:eastAsia="en-GB"/>
        </w:rPr>
        <w:t xml:space="preserve">he first </w:t>
      </w:r>
      <w:r w:rsidR="00682890">
        <w:rPr>
          <w:rFonts w:eastAsia="Times New Roman" w:cstheme="minorHAnsi"/>
          <w:sz w:val="24"/>
          <w:szCs w:val="24"/>
          <w:lang w:eastAsia="en-GB"/>
        </w:rPr>
        <w:t xml:space="preserve">variable </w:t>
      </w:r>
      <w:r>
        <w:rPr>
          <w:rFonts w:eastAsia="Times New Roman" w:cstheme="minorHAnsi"/>
          <w:sz w:val="24"/>
          <w:szCs w:val="24"/>
          <w:lang w:eastAsia="en-GB"/>
        </w:rPr>
        <w:t>being a sense of entitlement, this refers to officers believing they have a special position within society. The second of these variables is a sense of alienation or feeling of hopelessness and mistrust, which could also be referred to as cynicism. Th</w:t>
      </w:r>
      <w:r w:rsidR="00682890">
        <w:rPr>
          <w:rFonts w:eastAsia="Times New Roman" w:cstheme="minorHAnsi"/>
          <w:sz w:val="24"/>
          <w:szCs w:val="24"/>
          <w:lang w:eastAsia="en-GB"/>
        </w:rPr>
        <w:t>ese factors alongside the harsh conditions that are prevalent in day to day operational policing have been studied in Sunahara’s report and have been found to cause unethical behaviour.</w:t>
      </w:r>
    </w:p>
    <w:p w14:paraId="30483A91" w14:textId="02B6B109" w:rsidR="00682890" w:rsidRDefault="00682890" w:rsidP="00682890">
      <w:pPr>
        <w:spacing w:after="0" w:line="257" w:lineRule="auto"/>
        <w:rPr>
          <w:rFonts w:eastAsia="Times New Roman" w:cstheme="minorHAnsi"/>
          <w:sz w:val="24"/>
          <w:szCs w:val="24"/>
          <w:lang w:eastAsia="en-GB"/>
        </w:rPr>
      </w:pPr>
    </w:p>
    <w:p w14:paraId="19D3753D" w14:textId="3CBEF6D2" w:rsidR="006F3C21" w:rsidRDefault="00682890" w:rsidP="001E6CA7">
      <w:pPr>
        <w:spacing w:after="0" w:line="257" w:lineRule="auto"/>
        <w:rPr>
          <w:rFonts w:eastAsia="Times New Roman" w:cstheme="minorHAnsi"/>
          <w:sz w:val="24"/>
          <w:szCs w:val="24"/>
          <w:lang w:eastAsia="en-GB"/>
        </w:rPr>
      </w:pPr>
      <w:r>
        <w:rPr>
          <w:rFonts w:eastAsia="Times New Roman" w:cstheme="minorHAnsi"/>
          <w:sz w:val="24"/>
          <w:szCs w:val="24"/>
          <w:lang w:eastAsia="en-GB"/>
        </w:rPr>
        <w:t xml:space="preserve">Ethical behaviour and integrity within policing has been a topical issue in recent years, with the police facing scrutiny from media and the public. </w:t>
      </w:r>
      <w:r>
        <w:rPr>
          <w:iCs/>
          <w:sz w:val="24"/>
          <w:szCs w:val="24"/>
        </w:rPr>
        <w:t xml:space="preserve">A </w:t>
      </w:r>
      <w:r w:rsidR="00A61F0F" w:rsidRPr="00A61F0F">
        <w:rPr>
          <w:iCs/>
          <w:sz w:val="24"/>
          <w:szCs w:val="24"/>
        </w:rPr>
        <w:t>HMIC</w:t>
      </w:r>
      <w:r>
        <w:rPr>
          <w:iCs/>
          <w:sz w:val="24"/>
          <w:szCs w:val="24"/>
        </w:rPr>
        <w:t xml:space="preserve"> (</w:t>
      </w:r>
      <w:r w:rsidR="00BC5F73">
        <w:rPr>
          <w:iCs/>
          <w:sz w:val="24"/>
          <w:szCs w:val="24"/>
        </w:rPr>
        <w:t>2011</w:t>
      </w:r>
      <w:r>
        <w:rPr>
          <w:iCs/>
          <w:sz w:val="24"/>
          <w:szCs w:val="24"/>
        </w:rPr>
        <w:t>)</w:t>
      </w:r>
      <w:r w:rsidR="00A61F0F">
        <w:rPr>
          <w:iCs/>
          <w:sz w:val="24"/>
          <w:szCs w:val="24"/>
        </w:rPr>
        <w:t xml:space="preserve"> report </w:t>
      </w:r>
      <w:r>
        <w:rPr>
          <w:iCs/>
          <w:sz w:val="24"/>
          <w:szCs w:val="24"/>
        </w:rPr>
        <w:t xml:space="preserve">in to police integrity found </w:t>
      </w:r>
      <w:r w:rsidR="00A61F0F">
        <w:rPr>
          <w:iCs/>
          <w:sz w:val="24"/>
          <w:szCs w:val="24"/>
        </w:rPr>
        <w:t>that</w:t>
      </w:r>
      <w:r w:rsidR="00A61F0F" w:rsidRPr="00A61F0F">
        <w:rPr>
          <w:i/>
          <w:iCs/>
          <w:sz w:val="24"/>
          <w:szCs w:val="24"/>
        </w:rPr>
        <w:t xml:space="preserve"> </w:t>
      </w:r>
      <w:r w:rsidR="00A61F0F">
        <w:rPr>
          <w:i/>
          <w:iCs/>
          <w:sz w:val="24"/>
          <w:szCs w:val="24"/>
        </w:rPr>
        <w:t>“</w:t>
      </w:r>
      <w:r w:rsidR="005C44A1" w:rsidRPr="005C44A1">
        <w:rPr>
          <w:i/>
          <w:iCs/>
          <w:sz w:val="24"/>
          <w:szCs w:val="24"/>
        </w:rPr>
        <w:t>The pace of change also needed to increase, not least to demonstrate to the public that the police service was serious about managing integrity issues.”</w:t>
      </w:r>
      <w:r w:rsidR="005C44A1">
        <w:rPr>
          <w:i/>
          <w:iCs/>
          <w:sz w:val="24"/>
          <w:szCs w:val="24"/>
        </w:rPr>
        <w:t xml:space="preserve"> </w:t>
      </w:r>
      <w:r w:rsidR="00BC5F73">
        <w:rPr>
          <w:sz w:val="24"/>
          <w:szCs w:val="24"/>
        </w:rPr>
        <w:t>(HMIC, 2014</w:t>
      </w:r>
      <w:r w:rsidR="005C44A1">
        <w:rPr>
          <w:sz w:val="24"/>
          <w:szCs w:val="24"/>
        </w:rPr>
        <w:t>)</w:t>
      </w:r>
    </w:p>
    <w:p w14:paraId="2F54CF03" w14:textId="77777777" w:rsidR="004D0F5E" w:rsidRDefault="004D0F5E">
      <w:pPr>
        <w:rPr>
          <w:rFonts w:eastAsia="Times New Roman" w:cstheme="minorHAnsi"/>
          <w:sz w:val="24"/>
          <w:szCs w:val="24"/>
          <w:lang w:eastAsia="en-GB"/>
        </w:rPr>
      </w:pPr>
    </w:p>
    <w:p w14:paraId="792B239F" w14:textId="4AE99C4D" w:rsidR="001921AB" w:rsidRDefault="006F3C21">
      <w:pPr>
        <w:rPr>
          <w:rFonts w:eastAsia="Times New Roman" w:cstheme="minorHAnsi"/>
          <w:sz w:val="24"/>
          <w:szCs w:val="24"/>
          <w:lang w:eastAsia="en-GB"/>
        </w:rPr>
      </w:pPr>
      <w:r>
        <w:rPr>
          <w:rFonts w:eastAsia="Times New Roman" w:cstheme="minorHAnsi"/>
          <w:sz w:val="24"/>
          <w:szCs w:val="24"/>
          <w:lang w:eastAsia="en-GB"/>
        </w:rPr>
        <w:t>Sunahara’s</w:t>
      </w:r>
      <w:r w:rsidR="001921AB">
        <w:rPr>
          <w:rFonts w:eastAsia="Times New Roman" w:cstheme="minorHAnsi"/>
          <w:sz w:val="24"/>
          <w:szCs w:val="24"/>
          <w:lang w:eastAsia="en-GB"/>
        </w:rPr>
        <w:t xml:space="preserve"> study did not consider </w:t>
      </w:r>
      <w:r w:rsidR="00FB3843">
        <w:rPr>
          <w:rFonts w:eastAsia="Times New Roman" w:cstheme="minorHAnsi"/>
          <w:sz w:val="24"/>
          <w:szCs w:val="24"/>
          <w:lang w:eastAsia="en-GB"/>
        </w:rPr>
        <w:t xml:space="preserve">the advancement </w:t>
      </w:r>
      <w:r w:rsidR="004D0F5E">
        <w:rPr>
          <w:rFonts w:eastAsia="Times New Roman" w:cstheme="minorHAnsi"/>
          <w:sz w:val="24"/>
          <w:szCs w:val="24"/>
          <w:lang w:eastAsia="en-GB"/>
        </w:rPr>
        <w:t xml:space="preserve">availability </w:t>
      </w:r>
      <w:r w:rsidR="00FB3843">
        <w:rPr>
          <w:rFonts w:eastAsia="Times New Roman" w:cstheme="minorHAnsi"/>
          <w:sz w:val="24"/>
          <w:szCs w:val="24"/>
          <w:lang w:eastAsia="en-GB"/>
        </w:rPr>
        <w:t>of technology and how officers may use this to conduct unethical behaviour.</w:t>
      </w:r>
      <w:r w:rsidR="004D0F5E">
        <w:rPr>
          <w:rFonts w:eastAsia="Times New Roman" w:cstheme="minorHAnsi"/>
          <w:sz w:val="24"/>
          <w:szCs w:val="24"/>
          <w:lang w:eastAsia="en-GB"/>
        </w:rPr>
        <w:t xml:space="preserve"> A number of former Metropolitan police officers have been convicted of offences in 2022, this has been documented in a BBC News article. These offences include secretly filming women as well as upskirting.</w:t>
      </w:r>
    </w:p>
    <w:p w14:paraId="07027DB5" w14:textId="4AA9153E" w:rsidR="001921AB" w:rsidRDefault="001921AB">
      <w:pPr>
        <w:rPr>
          <w:rFonts w:eastAsia="Times New Roman" w:cstheme="minorHAnsi"/>
          <w:sz w:val="24"/>
          <w:szCs w:val="24"/>
          <w:lang w:eastAsia="en-GB"/>
        </w:rPr>
      </w:pPr>
      <w:r>
        <w:rPr>
          <w:rFonts w:eastAsia="Times New Roman" w:cstheme="minorHAnsi"/>
          <w:sz w:val="24"/>
          <w:szCs w:val="24"/>
          <w:lang w:eastAsia="en-GB"/>
        </w:rPr>
        <w:t>Therefore, this study may be limited and research into this topic</w:t>
      </w:r>
      <w:r w:rsidR="004D0F5E">
        <w:rPr>
          <w:rFonts w:eastAsia="Times New Roman" w:cstheme="minorHAnsi"/>
          <w:sz w:val="24"/>
          <w:szCs w:val="24"/>
          <w:lang w:eastAsia="en-GB"/>
        </w:rPr>
        <w:t xml:space="preserve"> may be beneficial to reflect the changes in technology since Sunahra’s original study.</w:t>
      </w:r>
    </w:p>
    <w:p w14:paraId="53A0D9AB" w14:textId="169C5FAA" w:rsidR="004D0F5E" w:rsidRDefault="004D0F5E">
      <w:pPr>
        <w:rPr>
          <w:rFonts w:eastAsia="Times New Roman" w:cstheme="minorHAnsi"/>
          <w:sz w:val="24"/>
          <w:szCs w:val="24"/>
          <w:lang w:eastAsia="en-GB"/>
        </w:rPr>
      </w:pPr>
      <w:r>
        <w:rPr>
          <w:rFonts w:eastAsia="Times New Roman" w:cstheme="minorHAnsi"/>
          <w:sz w:val="24"/>
          <w:szCs w:val="24"/>
          <w:lang w:eastAsia="en-GB"/>
        </w:rPr>
        <w:t>It is clear that whilst the police has not been found to be institutionally corrupt, there are significant problems with integrity and unethical behaviour of officers. The Metropolitan police have created a specialised unit in 2022 to tackle corruption and identify criminal officers.</w:t>
      </w:r>
    </w:p>
    <w:p w14:paraId="4550A19E" w14:textId="7522089B" w:rsidR="0082681E" w:rsidRDefault="004D0F5E">
      <w:pPr>
        <w:rPr>
          <w:rFonts w:eastAsia="Times New Roman" w:cstheme="minorHAnsi"/>
          <w:sz w:val="24"/>
          <w:szCs w:val="24"/>
          <w:lang w:eastAsia="en-GB"/>
        </w:rPr>
      </w:pPr>
      <w:r>
        <w:rPr>
          <w:rFonts w:eastAsia="Times New Roman" w:cstheme="minorHAnsi"/>
          <w:sz w:val="24"/>
          <w:szCs w:val="24"/>
          <w:lang w:eastAsia="en-GB"/>
        </w:rPr>
        <w:t>WORD COUNT: 953</w:t>
      </w:r>
      <w:r w:rsidR="0082681E">
        <w:rPr>
          <w:rFonts w:eastAsia="Times New Roman" w:cstheme="minorHAnsi"/>
          <w:sz w:val="24"/>
          <w:szCs w:val="24"/>
          <w:lang w:eastAsia="en-GB"/>
        </w:rPr>
        <w:t>/1000</w:t>
      </w:r>
    </w:p>
    <w:p w14:paraId="2441B198" w14:textId="77777777" w:rsidR="009C302E" w:rsidRDefault="009C302E">
      <w:pPr>
        <w:rPr>
          <w:rFonts w:eastAsia="Times New Roman" w:cstheme="minorHAnsi"/>
          <w:sz w:val="24"/>
          <w:szCs w:val="24"/>
          <w:lang w:eastAsia="en-GB"/>
        </w:rPr>
      </w:pPr>
    </w:p>
    <w:p w14:paraId="542E00E9" w14:textId="77777777" w:rsidR="009C302E" w:rsidRDefault="009C302E">
      <w:pPr>
        <w:rPr>
          <w:rFonts w:eastAsia="Times New Roman" w:cstheme="minorHAnsi"/>
          <w:sz w:val="24"/>
          <w:szCs w:val="24"/>
          <w:lang w:eastAsia="en-GB"/>
        </w:rPr>
      </w:pPr>
    </w:p>
    <w:p w14:paraId="2F86CF15" w14:textId="6D09D2D0" w:rsidR="009C302E" w:rsidRPr="00C72F1F" w:rsidRDefault="009C302E">
      <w:pPr>
        <w:rPr>
          <w:rFonts w:eastAsia="Times New Roman" w:cstheme="minorHAnsi"/>
          <w:sz w:val="28"/>
          <w:szCs w:val="28"/>
          <w:lang w:eastAsia="en-GB"/>
        </w:rPr>
      </w:pPr>
      <w:r w:rsidRPr="00C72F1F">
        <w:rPr>
          <w:rFonts w:eastAsia="Times New Roman" w:cstheme="minorHAnsi"/>
          <w:sz w:val="28"/>
          <w:szCs w:val="28"/>
          <w:lang w:eastAsia="en-GB"/>
        </w:rPr>
        <w:t>QUESTION TWO: DIGITAL POLICING</w:t>
      </w:r>
    </w:p>
    <w:p w14:paraId="4F9A43F3" w14:textId="4914B753" w:rsidR="009C302E" w:rsidRDefault="009C302E" w:rsidP="009C302E">
      <w:pPr>
        <w:rPr>
          <w:rFonts w:eastAsia="Times New Roman" w:cstheme="minorHAnsi"/>
          <w:sz w:val="24"/>
          <w:szCs w:val="24"/>
          <w:lang w:eastAsia="en-GB"/>
        </w:rPr>
      </w:pPr>
      <w:r w:rsidRPr="001921AB">
        <w:rPr>
          <w:rFonts w:eastAsia="Times New Roman" w:cstheme="minorHAnsi"/>
          <w:sz w:val="24"/>
          <w:szCs w:val="24"/>
          <w:lang w:eastAsia="en-GB"/>
        </w:rPr>
        <w:t xml:space="preserve">This essay will </w:t>
      </w:r>
      <w:r>
        <w:rPr>
          <w:rFonts w:eastAsia="Times New Roman" w:cstheme="minorHAnsi"/>
          <w:sz w:val="24"/>
          <w:szCs w:val="24"/>
          <w:lang w:eastAsia="en-GB"/>
        </w:rPr>
        <w:t>evaluate the role of the police in digital policing.</w:t>
      </w:r>
      <w:r w:rsidRPr="001921AB">
        <w:rPr>
          <w:rFonts w:eastAsia="Times New Roman" w:cstheme="minorHAnsi"/>
          <w:sz w:val="24"/>
          <w:szCs w:val="24"/>
          <w:lang w:eastAsia="en-GB"/>
        </w:rPr>
        <w:t xml:space="preserve"> </w:t>
      </w:r>
      <w:r>
        <w:rPr>
          <w:rFonts w:eastAsia="Times New Roman" w:cstheme="minorHAnsi"/>
          <w:sz w:val="24"/>
          <w:szCs w:val="24"/>
          <w:lang w:eastAsia="en-GB"/>
        </w:rPr>
        <w:t>It will consider three areas, namely:</w:t>
      </w:r>
    </w:p>
    <w:p w14:paraId="187C4FC3" w14:textId="04B87A1B" w:rsidR="009C302E" w:rsidRPr="0030280C" w:rsidRDefault="009C302E" w:rsidP="009C302E">
      <w:pPr>
        <w:rPr>
          <w:rFonts w:eastAsia="Times New Roman" w:cstheme="minorHAnsi"/>
          <w:sz w:val="24"/>
          <w:szCs w:val="24"/>
          <w:lang w:eastAsia="en-GB"/>
        </w:rPr>
      </w:pPr>
      <w:r w:rsidRPr="0030280C">
        <w:rPr>
          <w:rFonts w:eastAsia="Times New Roman" w:cstheme="minorHAnsi"/>
          <w:sz w:val="24"/>
          <w:szCs w:val="24"/>
          <w:lang w:eastAsia="en-GB"/>
        </w:rPr>
        <w:lastRenderedPageBreak/>
        <w:t xml:space="preserve">-How crime has adapted and evolved with the </w:t>
      </w:r>
      <w:r w:rsidR="002E349A" w:rsidRPr="0030280C">
        <w:rPr>
          <w:rFonts w:eastAsia="Times New Roman" w:cstheme="minorHAnsi"/>
          <w:sz w:val="24"/>
          <w:szCs w:val="24"/>
          <w:lang w:eastAsia="en-GB"/>
        </w:rPr>
        <w:t xml:space="preserve">increased accessibility </w:t>
      </w:r>
      <w:r w:rsidR="00ED570E" w:rsidRPr="0030280C">
        <w:rPr>
          <w:rFonts w:eastAsia="Times New Roman" w:cstheme="minorHAnsi"/>
          <w:sz w:val="24"/>
          <w:szCs w:val="24"/>
          <w:lang w:eastAsia="en-GB"/>
        </w:rPr>
        <w:t xml:space="preserve">of </w:t>
      </w:r>
      <w:r w:rsidRPr="0030280C">
        <w:rPr>
          <w:rFonts w:eastAsia="Times New Roman" w:cstheme="minorHAnsi"/>
          <w:sz w:val="24"/>
          <w:szCs w:val="24"/>
          <w:lang w:eastAsia="en-GB"/>
        </w:rPr>
        <w:t>technology.</w:t>
      </w:r>
    </w:p>
    <w:p w14:paraId="4812DBB9" w14:textId="77777777" w:rsidR="00ED570E" w:rsidRPr="0030280C" w:rsidRDefault="00DA1338" w:rsidP="009C302E">
      <w:pPr>
        <w:rPr>
          <w:rFonts w:eastAsia="Times New Roman" w:cstheme="minorHAnsi"/>
          <w:sz w:val="24"/>
          <w:szCs w:val="24"/>
          <w:lang w:eastAsia="en-GB"/>
        </w:rPr>
      </w:pPr>
      <w:r w:rsidRPr="0030280C">
        <w:rPr>
          <w:rFonts w:eastAsia="Times New Roman" w:cstheme="minorHAnsi"/>
          <w:sz w:val="24"/>
          <w:szCs w:val="24"/>
          <w:lang w:eastAsia="en-GB"/>
        </w:rPr>
        <w:t>-Ways in which the police can use technology to collect evidence</w:t>
      </w:r>
      <w:r w:rsidR="00ED570E" w:rsidRPr="0030280C">
        <w:rPr>
          <w:rFonts w:eastAsia="Times New Roman" w:cstheme="minorHAnsi"/>
          <w:sz w:val="24"/>
          <w:szCs w:val="24"/>
          <w:lang w:eastAsia="en-GB"/>
        </w:rPr>
        <w:t>.</w:t>
      </w:r>
    </w:p>
    <w:p w14:paraId="56E3FD3A" w14:textId="6A64CB96" w:rsidR="00DA1338" w:rsidRPr="0030280C" w:rsidRDefault="00ED570E" w:rsidP="009C302E">
      <w:pPr>
        <w:rPr>
          <w:rFonts w:eastAsia="Times New Roman" w:cstheme="minorHAnsi"/>
          <w:sz w:val="24"/>
          <w:szCs w:val="24"/>
          <w:lang w:eastAsia="en-GB"/>
        </w:rPr>
      </w:pPr>
      <w:r w:rsidRPr="0030280C">
        <w:rPr>
          <w:rFonts w:eastAsia="Times New Roman" w:cstheme="minorHAnsi"/>
          <w:sz w:val="24"/>
          <w:szCs w:val="24"/>
          <w:lang w:eastAsia="en-GB"/>
        </w:rPr>
        <w:t>-How technology can be used to enhance service to the public by</w:t>
      </w:r>
      <w:r w:rsidR="00DA1338" w:rsidRPr="0030280C">
        <w:rPr>
          <w:rFonts w:eastAsia="Times New Roman" w:cstheme="minorHAnsi"/>
          <w:sz w:val="24"/>
          <w:szCs w:val="24"/>
          <w:lang w:eastAsia="en-GB"/>
        </w:rPr>
        <w:t xml:space="preserve"> us</w:t>
      </w:r>
      <w:r w:rsidRPr="0030280C">
        <w:rPr>
          <w:rFonts w:eastAsia="Times New Roman" w:cstheme="minorHAnsi"/>
          <w:sz w:val="24"/>
          <w:szCs w:val="24"/>
          <w:lang w:eastAsia="en-GB"/>
        </w:rPr>
        <w:t>ing</w:t>
      </w:r>
      <w:r w:rsidR="00DA1338" w:rsidRPr="0030280C">
        <w:rPr>
          <w:rFonts w:eastAsia="Times New Roman" w:cstheme="minorHAnsi"/>
          <w:sz w:val="24"/>
          <w:szCs w:val="24"/>
          <w:lang w:eastAsia="en-GB"/>
        </w:rPr>
        <w:t xml:space="preserve"> </w:t>
      </w:r>
      <w:r w:rsidRPr="0030280C">
        <w:rPr>
          <w:rFonts w:eastAsia="Times New Roman" w:cstheme="minorHAnsi"/>
          <w:sz w:val="24"/>
          <w:szCs w:val="24"/>
          <w:lang w:eastAsia="en-GB"/>
        </w:rPr>
        <w:t>technology</w:t>
      </w:r>
      <w:r w:rsidR="00DA1338" w:rsidRPr="0030280C">
        <w:rPr>
          <w:rFonts w:eastAsia="Times New Roman" w:cstheme="minorHAnsi"/>
          <w:sz w:val="24"/>
          <w:szCs w:val="24"/>
          <w:lang w:eastAsia="en-GB"/>
        </w:rPr>
        <w:t xml:space="preserve"> </w:t>
      </w:r>
      <w:r w:rsidRPr="0030280C">
        <w:rPr>
          <w:rFonts w:eastAsia="Times New Roman" w:cstheme="minorHAnsi"/>
          <w:sz w:val="24"/>
          <w:szCs w:val="24"/>
          <w:lang w:eastAsia="en-GB"/>
        </w:rPr>
        <w:t xml:space="preserve">to </w:t>
      </w:r>
      <w:r w:rsidR="00DA1338" w:rsidRPr="0030280C">
        <w:rPr>
          <w:rFonts w:eastAsia="Times New Roman" w:cstheme="minorHAnsi"/>
          <w:sz w:val="24"/>
          <w:szCs w:val="24"/>
          <w:lang w:eastAsia="en-GB"/>
        </w:rPr>
        <w:t>communicat</w:t>
      </w:r>
      <w:r w:rsidRPr="0030280C">
        <w:rPr>
          <w:rFonts w:eastAsia="Times New Roman" w:cstheme="minorHAnsi"/>
          <w:sz w:val="24"/>
          <w:szCs w:val="24"/>
          <w:lang w:eastAsia="en-GB"/>
        </w:rPr>
        <w:t>e</w:t>
      </w:r>
      <w:r w:rsidR="00066C96" w:rsidRPr="0030280C">
        <w:rPr>
          <w:rFonts w:eastAsia="Times New Roman" w:cstheme="minorHAnsi"/>
          <w:sz w:val="24"/>
          <w:szCs w:val="24"/>
          <w:lang w:eastAsia="en-GB"/>
        </w:rPr>
        <w:t>.</w:t>
      </w:r>
    </w:p>
    <w:p w14:paraId="4FC616F1" w14:textId="3ED5D804" w:rsidR="004A055F" w:rsidRPr="0030280C" w:rsidRDefault="004A055F" w:rsidP="009C302E">
      <w:pPr>
        <w:rPr>
          <w:rFonts w:eastAsia="Times New Roman" w:cstheme="minorHAnsi"/>
          <w:sz w:val="24"/>
          <w:szCs w:val="24"/>
          <w:lang w:eastAsia="en-GB"/>
        </w:rPr>
      </w:pPr>
      <w:r w:rsidRPr="0030280C">
        <w:rPr>
          <w:rFonts w:eastAsia="Times New Roman" w:cstheme="minorHAnsi"/>
          <w:sz w:val="24"/>
          <w:szCs w:val="24"/>
          <w:lang w:eastAsia="en-GB"/>
        </w:rPr>
        <w:t xml:space="preserve">It will also evaluate how the three key national programmes developed in Policing Vision 2025 will be infiltrated </w:t>
      </w:r>
      <w:r w:rsidR="00ED570E" w:rsidRPr="0030280C">
        <w:rPr>
          <w:rFonts w:eastAsia="Times New Roman" w:cstheme="minorHAnsi"/>
          <w:sz w:val="24"/>
          <w:szCs w:val="24"/>
          <w:lang w:eastAsia="en-GB"/>
        </w:rPr>
        <w:t>into</w:t>
      </w:r>
      <w:r w:rsidRPr="0030280C">
        <w:rPr>
          <w:rFonts w:eastAsia="Times New Roman" w:cstheme="minorHAnsi"/>
          <w:sz w:val="24"/>
          <w:szCs w:val="24"/>
          <w:lang w:eastAsia="en-GB"/>
        </w:rPr>
        <w:t xml:space="preserve"> </w:t>
      </w:r>
      <w:r w:rsidR="00ED570E" w:rsidRPr="0030280C">
        <w:rPr>
          <w:rFonts w:eastAsia="Times New Roman" w:cstheme="minorHAnsi"/>
          <w:sz w:val="24"/>
          <w:szCs w:val="24"/>
          <w:lang w:eastAsia="en-GB"/>
        </w:rPr>
        <w:t>day-to-day</w:t>
      </w:r>
      <w:r w:rsidRPr="0030280C">
        <w:rPr>
          <w:rFonts w:eastAsia="Times New Roman" w:cstheme="minorHAnsi"/>
          <w:sz w:val="24"/>
          <w:szCs w:val="24"/>
          <w:lang w:eastAsia="en-GB"/>
        </w:rPr>
        <w:t xml:space="preserve"> policing. </w:t>
      </w:r>
    </w:p>
    <w:p w14:paraId="545B75F0" w14:textId="5A87E7EB" w:rsidR="00D56058" w:rsidRDefault="00066C96" w:rsidP="009C302E">
      <w:pPr>
        <w:rPr>
          <w:rFonts w:eastAsia="Times New Roman" w:cstheme="minorHAnsi"/>
          <w:sz w:val="24"/>
          <w:szCs w:val="24"/>
          <w:lang w:eastAsia="en-GB"/>
        </w:rPr>
      </w:pPr>
      <w:r>
        <w:rPr>
          <w:rFonts w:eastAsia="Times New Roman" w:cstheme="minorHAnsi"/>
          <w:sz w:val="24"/>
          <w:szCs w:val="24"/>
          <w:lang w:eastAsia="en-GB"/>
        </w:rPr>
        <w:t>One of Police Vision 2025 areas of focus was Digital Policing</w:t>
      </w:r>
      <w:r w:rsidR="00932DFF">
        <w:rPr>
          <w:rFonts w:eastAsia="Times New Roman" w:cstheme="minorHAnsi"/>
          <w:sz w:val="24"/>
          <w:szCs w:val="24"/>
          <w:lang w:eastAsia="en-GB"/>
        </w:rPr>
        <w:t>. P</w:t>
      </w:r>
      <w:r w:rsidR="002E349A">
        <w:rPr>
          <w:rFonts w:eastAsia="Times New Roman" w:cstheme="minorHAnsi"/>
          <w:sz w:val="24"/>
          <w:szCs w:val="24"/>
          <w:lang w:eastAsia="en-GB"/>
        </w:rPr>
        <w:t xml:space="preserve">olicing has become increasingly difficult with criminals using technology to commit ‘traditional crimes’ but on a larger scale </w:t>
      </w:r>
      <w:r w:rsidR="00245ACE">
        <w:rPr>
          <w:rFonts w:eastAsia="Times New Roman" w:cstheme="minorHAnsi"/>
          <w:sz w:val="24"/>
          <w:szCs w:val="24"/>
          <w:lang w:eastAsia="en-GB"/>
        </w:rPr>
        <w:t xml:space="preserve">using </w:t>
      </w:r>
      <w:r w:rsidR="002E349A">
        <w:rPr>
          <w:rFonts w:eastAsia="Times New Roman" w:cstheme="minorHAnsi"/>
          <w:sz w:val="24"/>
          <w:szCs w:val="24"/>
          <w:lang w:eastAsia="en-GB"/>
        </w:rPr>
        <w:t xml:space="preserve">the </w:t>
      </w:r>
      <w:r w:rsidR="00245ACE">
        <w:rPr>
          <w:rFonts w:eastAsia="Times New Roman" w:cstheme="minorHAnsi"/>
          <w:sz w:val="24"/>
          <w:szCs w:val="24"/>
          <w:lang w:eastAsia="en-GB"/>
        </w:rPr>
        <w:t>increased accessibility of the internet</w:t>
      </w:r>
      <w:r w:rsidR="002E349A">
        <w:rPr>
          <w:rFonts w:eastAsia="Times New Roman" w:cstheme="minorHAnsi"/>
          <w:sz w:val="24"/>
          <w:szCs w:val="24"/>
          <w:lang w:eastAsia="en-GB"/>
        </w:rPr>
        <w:t xml:space="preserve"> to reach</w:t>
      </w:r>
      <w:r w:rsidR="00245ACE">
        <w:rPr>
          <w:rFonts w:eastAsia="Times New Roman" w:cstheme="minorHAnsi"/>
          <w:sz w:val="24"/>
          <w:szCs w:val="24"/>
          <w:lang w:eastAsia="en-GB"/>
        </w:rPr>
        <w:t xml:space="preserve"> and take advantage of</w:t>
      </w:r>
      <w:r w:rsidR="002E349A">
        <w:rPr>
          <w:rFonts w:eastAsia="Times New Roman" w:cstheme="minorHAnsi"/>
          <w:sz w:val="24"/>
          <w:szCs w:val="24"/>
          <w:lang w:eastAsia="en-GB"/>
        </w:rPr>
        <w:t xml:space="preserve"> larger audiences. The advancement of technology has also bought about new types of crime </w:t>
      </w:r>
      <w:r w:rsidR="00245ACE">
        <w:rPr>
          <w:rFonts w:eastAsia="Times New Roman" w:cstheme="minorHAnsi"/>
          <w:sz w:val="24"/>
          <w:szCs w:val="24"/>
          <w:lang w:eastAsia="en-GB"/>
        </w:rPr>
        <w:t>such as</w:t>
      </w:r>
      <w:r w:rsidR="002E349A">
        <w:rPr>
          <w:rFonts w:eastAsia="Times New Roman" w:cstheme="minorHAnsi"/>
          <w:sz w:val="24"/>
          <w:szCs w:val="24"/>
          <w:lang w:eastAsia="en-GB"/>
        </w:rPr>
        <w:t xml:space="preserve"> Trolling, Revenge Pornography and Online Scams</w:t>
      </w:r>
      <w:r w:rsidR="00D56058">
        <w:rPr>
          <w:rFonts w:eastAsia="Times New Roman" w:cstheme="minorHAnsi"/>
          <w:sz w:val="24"/>
          <w:szCs w:val="24"/>
          <w:lang w:eastAsia="en-GB"/>
        </w:rPr>
        <w:t xml:space="preserve">. </w:t>
      </w:r>
    </w:p>
    <w:p w14:paraId="136805F2" w14:textId="5B597BC5" w:rsidR="00F96885" w:rsidRDefault="005A72C9" w:rsidP="009C302E">
      <w:pPr>
        <w:rPr>
          <w:sz w:val="24"/>
          <w:szCs w:val="24"/>
        </w:rPr>
      </w:pPr>
      <w:r>
        <w:rPr>
          <w:rFonts w:eastAsia="Times New Roman" w:cstheme="minorHAnsi"/>
          <w:sz w:val="24"/>
          <w:szCs w:val="24"/>
          <w:lang w:eastAsia="en-GB"/>
        </w:rPr>
        <w:t>HMIC (2015) produced a study</w:t>
      </w:r>
      <w:r w:rsidR="00D56058">
        <w:rPr>
          <w:rFonts w:eastAsia="Times New Roman" w:cstheme="minorHAnsi"/>
          <w:sz w:val="24"/>
          <w:szCs w:val="24"/>
          <w:lang w:eastAsia="en-GB"/>
        </w:rPr>
        <w:t xml:space="preserve"> Real lives, real crimes: A study of Digital crime and policing. In the study HMIC found that the victims of tangible crimes, such as assault or burglary are aware that an offence has taken place, whereas victims of digital crime do not always realise th</w:t>
      </w:r>
      <w:r w:rsidR="00382095">
        <w:rPr>
          <w:rFonts w:eastAsia="Times New Roman" w:cstheme="minorHAnsi"/>
          <w:sz w:val="24"/>
          <w:szCs w:val="24"/>
          <w:lang w:eastAsia="en-GB"/>
        </w:rPr>
        <w:t>at they have been a victim of a crime.</w:t>
      </w:r>
      <w:r w:rsidR="00C736D6">
        <w:rPr>
          <w:rFonts w:eastAsia="Times New Roman" w:cstheme="minorHAnsi"/>
          <w:sz w:val="24"/>
          <w:szCs w:val="24"/>
          <w:lang w:eastAsia="en-GB"/>
        </w:rPr>
        <w:t xml:space="preserve"> </w:t>
      </w:r>
      <w:r w:rsidR="00F96885">
        <w:rPr>
          <w:sz w:val="24"/>
          <w:szCs w:val="24"/>
        </w:rPr>
        <w:t>As the study found not all members of the public know about the</w:t>
      </w:r>
      <w:r w:rsidR="00811382">
        <w:rPr>
          <w:sz w:val="24"/>
          <w:szCs w:val="24"/>
        </w:rPr>
        <w:t xml:space="preserve"> </w:t>
      </w:r>
      <w:r w:rsidR="00C736D6">
        <w:rPr>
          <w:sz w:val="24"/>
          <w:szCs w:val="24"/>
        </w:rPr>
        <w:t xml:space="preserve">dangers and </w:t>
      </w:r>
      <w:r w:rsidR="00811382">
        <w:rPr>
          <w:sz w:val="24"/>
          <w:szCs w:val="24"/>
        </w:rPr>
        <w:t>increase in cyber</w:t>
      </w:r>
      <w:r w:rsidR="00F96885">
        <w:rPr>
          <w:sz w:val="24"/>
          <w:szCs w:val="24"/>
        </w:rPr>
        <w:t>-</w:t>
      </w:r>
      <w:r w:rsidR="00811382">
        <w:rPr>
          <w:sz w:val="24"/>
          <w:szCs w:val="24"/>
        </w:rPr>
        <w:t>crime</w:t>
      </w:r>
      <w:r w:rsidR="00F96885">
        <w:rPr>
          <w:sz w:val="24"/>
          <w:szCs w:val="24"/>
        </w:rPr>
        <w:t>. Vulnerable people, such as the elderly and those with learning difficulties are often specifically targeted. Cyber</w:t>
      </w:r>
      <w:r w:rsidR="001429FC">
        <w:rPr>
          <w:sz w:val="24"/>
          <w:szCs w:val="24"/>
        </w:rPr>
        <w:t xml:space="preserve"> </w:t>
      </w:r>
      <w:r w:rsidR="00F96885">
        <w:rPr>
          <w:sz w:val="24"/>
          <w:szCs w:val="24"/>
        </w:rPr>
        <w:t>crim</w:t>
      </w:r>
      <w:r w:rsidR="001429FC">
        <w:rPr>
          <w:sz w:val="24"/>
          <w:szCs w:val="24"/>
        </w:rPr>
        <w:t>inals exploit vulnerable members of the public using techniques such as</w:t>
      </w:r>
      <w:r w:rsidR="001429FC" w:rsidRPr="001429FC">
        <w:rPr>
          <w:sz w:val="24"/>
          <w:szCs w:val="24"/>
        </w:rPr>
        <w:t xml:space="preserve"> </w:t>
      </w:r>
      <w:r w:rsidR="001429FC">
        <w:rPr>
          <w:sz w:val="24"/>
          <w:szCs w:val="24"/>
        </w:rPr>
        <w:t>phishing and hacking using social media and bogus emails to exploit money and information.</w:t>
      </w:r>
      <w:r w:rsidR="00CA1812">
        <w:rPr>
          <w:sz w:val="24"/>
          <w:szCs w:val="24"/>
        </w:rPr>
        <w:t xml:space="preserve"> </w:t>
      </w:r>
    </w:p>
    <w:p w14:paraId="34D92EA3" w14:textId="510A84B2" w:rsidR="00CA1812" w:rsidRDefault="00992AC2" w:rsidP="009C302E">
      <w:pPr>
        <w:rPr>
          <w:sz w:val="24"/>
          <w:szCs w:val="24"/>
        </w:rPr>
      </w:pPr>
      <w:r>
        <w:rPr>
          <w:sz w:val="24"/>
          <w:szCs w:val="24"/>
        </w:rPr>
        <w:t xml:space="preserve">A Home Office </w:t>
      </w:r>
      <w:r w:rsidR="005A72C9">
        <w:rPr>
          <w:sz w:val="24"/>
          <w:szCs w:val="24"/>
        </w:rPr>
        <w:t>(</w:t>
      </w:r>
      <w:r>
        <w:rPr>
          <w:sz w:val="24"/>
          <w:szCs w:val="24"/>
        </w:rPr>
        <w:t>2016</w:t>
      </w:r>
      <w:r w:rsidR="005A72C9">
        <w:rPr>
          <w:sz w:val="24"/>
          <w:szCs w:val="24"/>
        </w:rPr>
        <w:t>)</w:t>
      </w:r>
      <w:r>
        <w:rPr>
          <w:sz w:val="24"/>
          <w:szCs w:val="24"/>
        </w:rPr>
        <w:t xml:space="preserve"> report showed that the most ‘digitally vulnerable’ people were aged 65 or older when the report was published these people’s online usage was extremely rare. In recent years the older generations use of the internet has increased, part of the reason this may have occurred is the COVID-19 Pandemic </w:t>
      </w:r>
      <w:r w:rsidR="00CA1812">
        <w:rPr>
          <w:sz w:val="24"/>
          <w:szCs w:val="24"/>
        </w:rPr>
        <w:t>with more people using technology daily</w:t>
      </w:r>
      <w:r>
        <w:rPr>
          <w:sz w:val="24"/>
          <w:szCs w:val="24"/>
        </w:rPr>
        <w:t xml:space="preserve"> to communicate with those they were separated from</w:t>
      </w:r>
      <w:r w:rsidR="00CA1812">
        <w:rPr>
          <w:sz w:val="24"/>
          <w:szCs w:val="24"/>
        </w:rPr>
        <w:t xml:space="preserve">. </w:t>
      </w:r>
      <w:r w:rsidR="0011687E">
        <w:rPr>
          <w:sz w:val="24"/>
          <w:szCs w:val="24"/>
        </w:rPr>
        <w:t>The Home Office 2016 report also found that people aged 65 or older normally rely on family for advice. These digitally v</w:t>
      </w:r>
      <w:r w:rsidR="00CA1812">
        <w:rPr>
          <w:sz w:val="24"/>
          <w:szCs w:val="24"/>
        </w:rPr>
        <w:t>ulnerable adult</w:t>
      </w:r>
      <w:r w:rsidR="0011687E">
        <w:rPr>
          <w:sz w:val="24"/>
          <w:szCs w:val="24"/>
        </w:rPr>
        <w:t>s</w:t>
      </w:r>
      <w:r w:rsidR="00CA1812">
        <w:rPr>
          <w:sz w:val="24"/>
          <w:szCs w:val="24"/>
        </w:rPr>
        <w:t xml:space="preserve"> </w:t>
      </w:r>
      <w:r w:rsidR="00932DFF">
        <w:rPr>
          <w:sz w:val="24"/>
          <w:szCs w:val="24"/>
        </w:rPr>
        <w:t xml:space="preserve">may have been </w:t>
      </w:r>
      <w:r w:rsidR="00CA1812">
        <w:rPr>
          <w:sz w:val="24"/>
          <w:szCs w:val="24"/>
        </w:rPr>
        <w:t xml:space="preserve">isolated </w:t>
      </w:r>
      <w:r w:rsidR="0011687E">
        <w:rPr>
          <w:sz w:val="24"/>
          <w:szCs w:val="24"/>
        </w:rPr>
        <w:t xml:space="preserve">during the pandemic </w:t>
      </w:r>
      <w:r w:rsidR="00CA1812">
        <w:rPr>
          <w:sz w:val="24"/>
          <w:szCs w:val="24"/>
        </w:rPr>
        <w:t>and therefore more likely to be influenced by online scams and exploitation</w:t>
      </w:r>
      <w:r w:rsidR="0011687E">
        <w:rPr>
          <w:sz w:val="24"/>
          <w:szCs w:val="24"/>
        </w:rPr>
        <w:t xml:space="preserve"> without the advice of family.</w:t>
      </w:r>
    </w:p>
    <w:p w14:paraId="104C57F0" w14:textId="6442B31C" w:rsidR="0066414E" w:rsidRDefault="00245ACE" w:rsidP="009C302E">
      <w:pPr>
        <w:rPr>
          <w:rFonts w:eastAsia="Times New Roman" w:cstheme="minorHAnsi"/>
          <w:sz w:val="24"/>
          <w:szCs w:val="24"/>
          <w:lang w:eastAsia="en-GB"/>
        </w:rPr>
      </w:pPr>
      <w:r>
        <w:rPr>
          <w:rFonts w:eastAsia="Times New Roman" w:cstheme="minorHAnsi"/>
          <w:sz w:val="24"/>
          <w:szCs w:val="24"/>
          <w:lang w:eastAsia="en-GB"/>
        </w:rPr>
        <w:t xml:space="preserve">The Policing Vision 2025 acknowledges that </w:t>
      </w:r>
      <w:r w:rsidR="00F456F1">
        <w:rPr>
          <w:rFonts w:eastAsia="Times New Roman" w:cstheme="minorHAnsi"/>
          <w:sz w:val="24"/>
          <w:szCs w:val="24"/>
          <w:lang w:eastAsia="en-GB"/>
        </w:rPr>
        <w:t>law enforcement cannot always keep up with the ways criminals are exploiting technology</w:t>
      </w:r>
      <w:r w:rsidR="00932DFF">
        <w:rPr>
          <w:rFonts w:eastAsia="Times New Roman" w:cstheme="minorHAnsi"/>
          <w:sz w:val="24"/>
          <w:szCs w:val="24"/>
          <w:lang w:eastAsia="en-GB"/>
        </w:rPr>
        <w:t xml:space="preserve"> to commit crimes</w:t>
      </w:r>
      <w:r w:rsidR="00F456F1">
        <w:rPr>
          <w:rFonts w:eastAsia="Times New Roman" w:cstheme="minorHAnsi"/>
          <w:sz w:val="24"/>
          <w:szCs w:val="24"/>
          <w:lang w:eastAsia="en-GB"/>
        </w:rPr>
        <w:t xml:space="preserve">. </w:t>
      </w:r>
      <w:r w:rsidR="004D43F8">
        <w:rPr>
          <w:rFonts w:eastAsia="Times New Roman" w:cstheme="minorHAnsi"/>
          <w:sz w:val="24"/>
          <w:szCs w:val="24"/>
          <w:lang w:eastAsia="en-GB"/>
        </w:rPr>
        <w:t>To</w:t>
      </w:r>
      <w:r w:rsidR="00F456F1">
        <w:rPr>
          <w:rFonts w:eastAsia="Times New Roman" w:cstheme="minorHAnsi"/>
          <w:sz w:val="24"/>
          <w:szCs w:val="24"/>
          <w:lang w:eastAsia="en-GB"/>
        </w:rPr>
        <w:t xml:space="preserve"> tackle this new type of criminal activity, police must keep up with the technological advances and even infiltrate the criminal activity to get a step ahead of the criminals.</w:t>
      </w:r>
      <w:r w:rsidR="00D436A7" w:rsidRPr="00D436A7">
        <w:rPr>
          <w:rFonts w:eastAsia="Times New Roman" w:cstheme="minorHAnsi"/>
          <w:sz w:val="24"/>
          <w:szCs w:val="24"/>
          <w:lang w:eastAsia="en-GB"/>
        </w:rPr>
        <w:t xml:space="preserve"> </w:t>
      </w:r>
      <w:r w:rsidR="00D436A7">
        <w:rPr>
          <w:rFonts w:eastAsia="Times New Roman" w:cstheme="minorHAnsi"/>
          <w:sz w:val="24"/>
          <w:szCs w:val="24"/>
          <w:lang w:eastAsia="en-GB"/>
        </w:rPr>
        <w:t xml:space="preserve">BMG Research recorded that 34% of people asked had confidence in the local police to deal with online crime effectively, which is an increase from 26% in the previous </w:t>
      </w:r>
      <w:r w:rsidR="008466B2">
        <w:rPr>
          <w:rFonts w:eastAsia="Times New Roman" w:cstheme="minorHAnsi"/>
          <w:sz w:val="24"/>
          <w:szCs w:val="24"/>
          <w:lang w:eastAsia="en-GB"/>
        </w:rPr>
        <w:t>year’s</w:t>
      </w:r>
      <w:r w:rsidR="00D436A7">
        <w:rPr>
          <w:rFonts w:eastAsia="Times New Roman" w:cstheme="minorHAnsi"/>
          <w:sz w:val="24"/>
          <w:szCs w:val="24"/>
          <w:lang w:eastAsia="en-GB"/>
        </w:rPr>
        <w:t xml:space="preserve"> survey. Although public confidence appears to have increased the numbers are still relatively low and this is something that will need to </w:t>
      </w:r>
      <w:r w:rsidR="008466B2">
        <w:rPr>
          <w:rFonts w:eastAsia="Times New Roman" w:cstheme="minorHAnsi"/>
          <w:sz w:val="24"/>
          <w:szCs w:val="24"/>
          <w:lang w:eastAsia="en-GB"/>
        </w:rPr>
        <w:t>improve</w:t>
      </w:r>
      <w:r w:rsidR="00D436A7">
        <w:rPr>
          <w:rFonts w:eastAsia="Times New Roman" w:cstheme="minorHAnsi"/>
          <w:sz w:val="24"/>
          <w:szCs w:val="24"/>
          <w:lang w:eastAsia="en-GB"/>
        </w:rPr>
        <w:t xml:space="preserve"> with time.</w:t>
      </w:r>
      <w:r w:rsidR="00D436A7" w:rsidRPr="00323AE8">
        <w:rPr>
          <w:sz w:val="24"/>
          <w:szCs w:val="24"/>
        </w:rPr>
        <w:t xml:space="preserve"> </w:t>
      </w:r>
    </w:p>
    <w:p w14:paraId="3AC16EE2" w14:textId="2522AAC6" w:rsidR="00742CB7" w:rsidRDefault="0067109A" w:rsidP="009C302E">
      <w:pPr>
        <w:rPr>
          <w:rFonts w:eastAsia="Times New Roman" w:cstheme="minorHAnsi"/>
          <w:sz w:val="24"/>
          <w:szCs w:val="24"/>
          <w:lang w:eastAsia="en-GB"/>
        </w:rPr>
      </w:pPr>
      <w:r>
        <w:rPr>
          <w:rFonts w:cstheme="minorHAnsi"/>
          <w:color w:val="333333"/>
          <w:sz w:val="24"/>
          <w:szCs w:val="24"/>
          <w:shd w:val="clear" w:color="auto" w:fill="FFFFFF"/>
        </w:rPr>
        <w:t>P</w:t>
      </w:r>
      <w:r w:rsidR="0066414E">
        <w:rPr>
          <w:rFonts w:eastAsia="Times New Roman" w:cstheme="minorHAnsi"/>
          <w:sz w:val="24"/>
          <w:szCs w:val="24"/>
          <w:lang w:eastAsia="en-GB"/>
        </w:rPr>
        <w:t xml:space="preserve">roviding an efficient and effective service to the public has always been a </w:t>
      </w:r>
      <w:r w:rsidR="00245115">
        <w:rPr>
          <w:rFonts w:eastAsia="Times New Roman" w:cstheme="minorHAnsi"/>
          <w:sz w:val="24"/>
          <w:szCs w:val="24"/>
          <w:lang w:eastAsia="en-GB"/>
        </w:rPr>
        <w:t>priority</w:t>
      </w:r>
      <w:r w:rsidR="007F137F">
        <w:rPr>
          <w:rFonts w:eastAsia="Times New Roman" w:cstheme="minorHAnsi"/>
          <w:sz w:val="24"/>
          <w:szCs w:val="24"/>
          <w:lang w:eastAsia="en-GB"/>
        </w:rPr>
        <w:t xml:space="preserve">. Police contact with victims has been highlighted as an area for improvement in recent years. </w:t>
      </w:r>
      <w:r w:rsidR="00055E69">
        <w:rPr>
          <w:rFonts w:eastAsia="Times New Roman" w:cstheme="minorHAnsi"/>
          <w:sz w:val="24"/>
          <w:szCs w:val="24"/>
          <w:lang w:eastAsia="en-GB"/>
        </w:rPr>
        <w:t xml:space="preserve">The way </w:t>
      </w:r>
      <w:r w:rsidR="00055E69">
        <w:rPr>
          <w:rFonts w:eastAsia="Times New Roman" w:cstheme="minorHAnsi"/>
          <w:sz w:val="24"/>
          <w:szCs w:val="24"/>
          <w:lang w:eastAsia="en-GB"/>
        </w:rPr>
        <w:lastRenderedPageBreak/>
        <w:t xml:space="preserve">we interact and communicate with victims and witnesses should now reflect these changes. </w:t>
      </w:r>
      <w:r w:rsidR="00EA5402">
        <w:rPr>
          <w:rFonts w:eastAsia="Times New Roman" w:cstheme="minorHAnsi"/>
          <w:sz w:val="24"/>
          <w:szCs w:val="24"/>
          <w:lang w:eastAsia="en-GB"/>
        </w:rPr>
        <w:t>O</w:t>
      </w:r>
      <w:r w:rsidR="00291D34">
        <w:rPr>
          <w:rFonts w:eastAsia="Times New Roman" w:cstheme="minorHAnsi"/>
          <w:sz w:val="24"/>
          <w:szCs w:val="24"/>
          <w:lang w:eastAsia="en-GB"/>
        </w:rPr>
        <w:t xml:space="preserve">ne of the programmes </w:t>
      </w:r>
      <w:r w:rsidR="00EA5402">
        <w:rPr>
          <w:rFonts w:eastAsia="Times New Roman" w:cstheme="minorHAnsi"/>
          <w:sz w:val="24"/>
          <w:szCs w:val="24"/>
          <w:lang w:eastAsia="en-GB"/>
        </w:rPr>
        <w:t xml:space="preserve">being documented in Policing Vision 2025 </w:t>
      </w:r>
      <w:r w:rsidR="00291D34">
        <w:rPr>
          <w:rFonts w:eastAsia="Times New Roman" w:cstheme="minorHAnsi"/>
          <w:sz w:val="24"/>
          <w:szCs w:val="24"/>
          <w:lang w:eastAsia="en-GB"/>
        </w:rPr>
        <w:t xml:space="preserve">is Digital Public Contact. </w:t>
      </w:r>
      <w:r w:rsidR="00055E69">
        <w:rPr>
          <w:rFonts w:eastAsia="Times New Roman" w:cstheme="minorHAnsi"/>
          <w:sz w:val="24"/>
          <w:szCs w:val="24"/>
          <w:lang w:eastAsia="en-GB"/>
        </w:rPr>
        <w:t>The enhancement of technology and</w:t>
      </w:r>
      <w:r w:rsidR="0056172D">
        <w:rPr>
          <w:rFonts w:eastAsia="Times New Roman" w:cstheme="minorHAnsi"/>
          <w:sz w:val="24"/>
          <w:szCs w:val="24"/>
          <w:lang w:eastAsia="en-GB"/>
        </w:rPr>
        <w:t xml:space="preserve"> with</w:t>
      </w:r>
      <w:r w:rsidR="00055E69">
        <w:rPr>
          <w:rFonts w:eastAsia="Times New Roman" w:cstheme="minorHAnsi"/>
          <w:sz w:val="24"/>
          <w:szCs w:val="24"/>
          <w:lang w:eastAsia="en-GB"/>
        </w:rPr>
        <w:t xml:space="preserve"> the majority of society now able to access the internet, </w:t>
      </w:r>
      <w:r w:rsidR="0056172D">
        <w:rPr>
          <w:rFonts w:eastAsia="Times New Roman" w:cstheme="minorHAnsi"/>
          <w:sz w:val="24"/>
          <w:szCs w:val="24"/>
          <w:lang w:eastAsia="en-GB"/>
        </w:rPr>
        <w:t>police can use this to facilitate conversations with members of the public who may not otherwise want to speak to Police. Younger victims or witnesses may prefer to use less traditional methods of communications, updates of an investigation could now be given by text or email as an example.</w:t>
      </w:r>
      <w:r w:rsidR="00291D34">
        <w:rPr>
          <w:rFonts w:eastAsia="Times New Roman" w:cstheme="minorHAnsi"/>
          <w:sz w:val="24"/>
          <w:szCs w:val="24"/>
          <w:lang w:eastAsia="en-GB"/>
        </w:rPr>
        <w:t xml:space="preserve"> Digital Public Contact will allow victims to report incidents as well as track ongoing investigations that they are involved with. Another feature of Digital Public Contact is the Thanks</w:t>
      </w:r>
      <w:r w:rsidR="00DF7233">
        <w:rPr>
          <w:rFonts w:eastAsia="Times New Roman" w:cstheme="minorHAnsi"/>
          <w:sz w:val="24"/>
          <w:szCs w:val="24"/>
          <w:lang w:eastAsia="en-GB"/>
        </w:rPr>
        <w:t xml:space="preserve"> and </w:t>
      </w:r>
      <w:r w:rsidR="00291D34">
        <w:rPr>
          <w:rFonts w:eastAsia="Times New Roman" w:cstheme="minorHAnsi"/>
          <w:sz w:val="24"/>
          <w:szCs w:val="24"/>
          <w:lang w:eastAsia="en-GB"/>
        </w:rPr>
        <w:t>Complaints section</w:t>
      </w:r>
      <w:r w:rsidR="00DF7233">
        <w:rPr>
          <w:rFonts w:eastAsia="Times New Roman" w:cstheme="minorHAnsi"/>
          <w:sz w:val="24"/>
          <w:szCs w:val="24"/>
          <w:lang w:eastAsia="en-GB"/>
        </w:rPr>
        <w:t>, giving members of the public the accessibility to give feedback on the service provided to them by the police. The data collected from this feedback could be beneficial to get a clearer insight in to what the public need and expect from police.</w:t>
      </w:r>
      <w:r w:rsidR="00C14892">
        <w:rPr>
          <w:rFonts w:eastAsia="Times New Roman" w:cstheme="minorHAnsi"/>
          <w:sz w:val="24"/>
          <w:szCs w:val="24"/>
          <w:lang w:eastAsia="en-GB"/>
        </w:rPr>
        <w:t xml:space="preserve"> BMG Research 2019 survey found that</w:t>
      </w:r>
      <w:r w:rsidR="006C453B">
        <w:rPr>
          <w:rFonts w:eastAsia="Times New Roman" w:cstheme="minorHAnsi"/>
          <w:sz w:val="24"/>
          <w:szCs w:val="24"/>
          <w:lang w:eastAsia="en-GB"/>
        </w:rPr>
        <w:t xml:space="preserve"> 40% of their respondents had </w:t>
      </w:r>
      <w:r w:rsidR="00932DFF">
        <w:rPr>
          <w:rFonts w:eastAsia="Times New Roman" w:cstheme="minorHAnsi"/>
          <w:sz w:val="24"/>
          <w:szCs w:val="24"/>
          <w:lang w:eastAsia="en-GB"/>
        </w:rPr>
        <w:t xml:space="preserve">been in </w:t>
      </w:r>
      <w:r w:rsidR="006C453B">
        <w:rPr>
          <w:rFonts w:eastAsia="Times New Roman" w:cstheme="minorHAnsi"/>
          <w:sz w:val="24"/>
          <w:szCs w:val="24"/>
          <w:lang w:eastAsia="en-GB"/>
        </w:rPr>
        <w:t xml:space="preserve">contact with the police that year. These 40% were then asked how communication was made and found that social media was the most common channel with </w:t>
      </w:r>
      <w:r w:rsidR="00FD0CFF">
        <w:rPr>
          <w:rFonts w:eastAsia="Times New Roman" w:cstheme="minorHAnsi"/>
          <w:sz w:val="24"/>
          <w:szCs w:val="24"/>
          <w:lang w:eastAsia="en-GB"/>
        </w:rPr>
        <w:t>45</w:t>
      </w:r>
      <w:r w:rsidR="006C453B">
        <w:rPr>
          <w:rFonts w:eastAsia="Times New Roman" w:cstheme="minorHAnsi"/>
          <w:sz w:val="24"/>
          <w:szCs w:val="24"/>
          <w:lang w:eastAsia="en-GB"/>
        </w:rPr>
        <w:t xml:space="preserve">% of respondents </w:t>
      </w:r>
      <w:r w:rsidR="00FD0CFF">
        <w:rPr>
          <w:rFonts w:eastAsia="Times New Roman" w:cstheme="minorHAnsi"/>
          <w:sz w:val="24"/>
          <w:szCs w:val="24"/>
          <w:lang w:eastAsia="en-GB"/>
        </w:rPr>
        <w:t>communicating with their local force using Facebook.</w:t>
      </w:r>
    </w:p>
    <w:p w14:paraId="417EDE6A" w14:textId="6E885B5B" w:rsidR="00742CB7" w:rsidRDefault="00742CB7" w:rsidP="009C302E">
      <w:pPr>
        <w:rPr>
          <w:rFonts w:eastAsia="Times New Roman" w:cstheme="minorHAnsi"/>
          <w:sz w:val="24"/>
          <w:szCs w:val="24"/>
          <w:lang w:eastAsia="en-GB"/>
        </w:rPr>
      </w:pPr>
      <w:r>
        <w:rPr>
          <w:rFonts w:eastAsia="Times New Roman" w:cstheme="minorHAnsi"/>
          <w:sz w:val="24"/>
          <w:szCs w:val="24"/>
          <w:lang w:eastAsia="en-GB"/>
        </w:rPr>
        <w:t xml:space="preserve">As stated previously, the COVID-19 Pandemic had a great impact on the older generations use of the internet and social media. </w:t>
      </w:r>
      <w:r w:rsidR="00DD6DB2">
        <w:rPr>
          <w:rFonts w:eastAsia="Times New Roman" w:cstheme="minorHAnsi"/>
          <w:sz w:val="24"/>
          <w:szCs w:val="24"/>
          <w:lang w:eastAsia="en-GB"/>
        </w:rPr>
        <w:t xml:space="preserve">Age UK </w:t>
      </w:r>
      <w:r w:rsidR="009556B5">
        <w:rPr>
          <w:rFonts w:eastAsia="Times New Roman" w:cstheme="minorHAnsi"/>
          <w:sz w:val="24"/>
          <w:szCs w:val="24"/>
          <w:lang w:eastAsia="en-GB"/>
        </w:rPr>
        <w:t>(</w:t>
      </w:r>
      <w:r w:rsidR="00DD6DB2">
        <w:rPr>
          <w:rFonts w:eastAsia="Times New Roman" w:cstheme="minorHAnsi"/>
          <w:sz w:val="24"/>
          <w:szCs w:val="24"/>
          <w:lang w:eastAsia="en-GB"/>
        </w:rPr>
        <w:t>2021</w:t>
      </w:r>
      <w:r w:rsidR="009556B5">
        <w:rPr>
          <w:rFonts w:eastAsia="Times New Roman" w:cstheme="minorHAnsi"/>
          <w:sz w:val="24"/>
          <w:szCs w:val="24"/>
          <w:lang w:eastAsia="en-GB"/>
        </w:rPr>
        <w:t>) r</w:t>
      </w:r>
      <w:r w:rsidR="00DD6DB2">
        <w:rPr>
          <w:rFonts w:eastAsia="Times New Roman" w:cstheme="minorHAnsi"/>
          <w:sz w:val="24"/>
          <w:szCs w:val="24"/>
          <w:lang w:eastAsia="en-GB"/>
        </w:rPr>
        <w:t>eport found</w:t>
      </w:r>
      <w:r>
        <w:rPr>
          <w:rFonts w:eastAsia="Times New Roman" w:cstheme="minorHAnsi"/>
          <w:sz w:val="24"/>
          <w:szCs w:val="24"/>
          <w:lang w:eastAsia="en-GB"/>
        </w:rPr>
        <w:t xml:space="preserve"> that online use</w:t>
      </w:r>
      <w:r w:rsidR="00DD6DB2">
        <w:rPr>
          <w:rFonts w:eastAsia="Times New Roman" w:cstheme="minorHAnsi"/>
          <w:sz w:val="24"/>
          <w:szCs w:val="24"/>
          <w:lang w:eastAsia="en-GB"/>
        </w:rPr>
        <w:t xml:space="preserve"> increased by 24% in over 75s during the pandemic, however this data comes from existing users that had increased their online activity. Another article by Age UK counters this data</w:t>
      </w:r>
      <w:r w:rsidR="00932DFF">
        <w:rPr>
          <w:rFonts w:eastAsia="Times New Roman" w:cstheme="minorHAnsi"/>
          <w:sz w:val="24"/>
          <w:szCs w:val="24"/>
          <w:lang w:eastAsia="en-GB"/>
        </w:rPr>
        <w:t>:</w:t>
      </w:r>
    </w:p>
    <w:p w14:paraId="60EEBE69" w14:textId="4CB0B343" w:rsidR="00DD6DB2" w:rsidRPr="00DB2691" w:rsidRDefault="00DD6DB2" w:rsidP="009C302E">
      <w:pPr>
        <w:rPr>
          <w:rFonts w:eastAsia="Times New Roman" w:cstheme="minorHAnsi"/>
          <w:sz w:val="24"/>
          <w:szCs w:val="24"/>
          <w:lang w:eastAsia="en-GB"/>
        </w:rPr>
      </w:pPr>
      <w:r w:rsidRPr="00932DFF">
        <w:rPr>
          <w:rFonts w:cstheme="minorHAnsi"/>
          <w:i/>
          <w:iCs/>
          <w:sz w:val="24"/>
          <w:szCs w:val="24"/>
          <w:shd w:val="clear" w:color="auto" w:fill="FFFFFF"/>
        </w:rPr>
        <w:t>“A few months into the pandemic more than two in five (42 per cent) of this age group were still non-users</w:t>
      </w:r>
      <w:bookmarkStart w:id="0" w:name="_ednref2"/>
      <w:r w:rsidRPr="00932DFF">
        <w:rPr>
          <w:rFonts w:cstheme="minorHAnsi"/>
          <w:i/>
          <w:iCs/>
          <w:sz w:val="24"/>
          <w:szCs w:val="24"/>
        </w:rPr>
        <w:fldChar w:fldCharType="begin"/>
      </w:r>
      <w:r w:rsidRPr="00932DFF">
        <w:rPr>
          <w:rFonts w:cstheme="minorHAnsi"/>
          <w:i/>
          <w:iCs/>
          <w:sz w:val="24"/>
          <w:szCs w:val="24"/>
        </w:rPr>
        <w:instrText xml:space="preserve"> HYPERLINK "https://www.ageuk.org.uk/latest-press/articles/2021/nearly-two-million-over-75s-in-england-are-still-digitally-excluded--in-a-covid-19-world/" \l "_edn2" </w:instrText>
      </w:r>
      <w:r w:rsidRPr="00932DFF">
        <w:rPr>
          <w:rFonts w:cstheme="minorHAnsi"/>
          <w:i/>
          <w:iCs/>
          <w:sz w:val="24"/>
          <w:szCs w:val="24"/>
        </w:rPr>
        <w:fldChar w:fldCharType="separate"/>
      </w:r>
      <w:r w:rsidRPr="00932DFF">
        <w:rPr>
          <w:rStyle w:val="Hyperlink"/>
          <w:rFonts w:cstheme="minorHAnsi"/>
          <w:i/>
          <w:iCs/>
          <w:color w:val="auto"/>
          <w:sz w:val="24"/>
          <w:szCs w:val="24"/>
          <w:bdr w:val="none" w:sz="0" w:space="0" w:color="auto" w:frame="1"/>
          <w:shd w:val="clear" w:color="auto" w:fill="FFFFFF"/>
        </w:rPr>
        <w:t>[ii]</w:t>
      </w:r>
      <w:r w:rsidRPr="00932DFF">
        <w:rPr>
          <w:rFonts w:cstheme="minorHAnsi"/>
          <w:i/>
          <w:iCs/>
          <w:sz w:val="24"/>
          <w:szCs w:val="24"/>
        </w:rPr>
        <w:fldChar w:fldCharType="end"/>
      </w:r>
      <w:bookmarkEnd w:id="0"/>
      <w:r w:rsidRPr="00932DFF">
        <w:rPr>
          <w:rFonts w:cstheme="minorHAnsi"/>
          <w:i/>
          <w:iCs/>
          <w:sz w:val="24"/>
          <w:szCs w:val="24"/>
          <w:shd w:val="clear" w:color="auto" w:fill="FFFFFF"/>
        </w:rPr>
        <w:t> – busting the myth that as a result of this health emergency ‘everyone’ is now online.”</w:t>
      </w:r>
      <w:r w:rsidR="00DB2691">
        <w:rPr>
          <w:rFonts w:cstheme="minorHAnsi"/>
          <w:i/>
          <w:iCs/>
          <w:sz w:val="24"/>
          <w:szCs w:val="24"/>
          <w:shd w:val="clear" w:color="auto" w:fill="FFFFFF"/>
        </w:rPr>
        <w:t xml:space="preserve"> </w:t>
      </w:r>
      <w:r w:rsidR="00DB2691">
        <w:rPr>
          <w:rFonts w:cstheme="minorHAnsi"/>
          <w:sz w:val="24"/>
          <w:szCs w:val="24"/>
          <w:shd w:val="clear" w:color="auto" w:fill="FFFFFF"/>
        </w:rPr>
        <w:t>(Age UK, 2021)</w:t>
      </w:r>
    </w:p>
    <w:p w14:paraId="7992726E" w14:textId="10809751" w:rsidR="00245ACE" w:rsidRDefault="0056172D" w:rsidP="009C302E">
      <w:pPr>
        <w:rPr>
          <w:rFonts w:eastAsia="Times New Roman" w:cstheme="minorHAnsi"/>
          <w:sz w:val="24"/>
          <w:szCs w:val="24"/>
          <w:lang w:eastAsia="en-GB"/>
        </w:rPr>
      </w:pPr>
      <w:r>
        <w:rPr>
          <w:rFonts w:eastAsia="Times New Roman" w:cstheme="minorHAnsi"/>
          <w:sz w:val="24"/>
          <w:szCs w:val="24"/>
          <w:lang w:eastAsia="en-GB"/>
        </w:rPr>
        <w:t xml:space="preserve"> </w:t>
      </w:r>
      <w:r w:rsidR="00932DFF">
        <w:rPr>
          <w:rFonts w:eastAsia="Times New Roman" w:cstheme="minorHAnsi"/>
          <w:sz w:val="24"/>
          <w:szCs w:val="24"/>
          <w:lang w:eastAsia="en-GB"/>
        </w:rPr>
        <w:t>This data shows</w:t>
      </w:r>
      <w:r>
        <w:rPr>
          <w:rFonts w:eastAsia="Times New Roman" w:cstheme="minorHAnsi"/>
          <w:sz w:val="24"/>
          <w:szCs w:val="24"/>
          <w:lang w:eastAsia="en-GB"/>
        </w:rPr>
        <w:t xml:space="preserve"> it is of great importance not to isolate those who may not be as digitally capable as others. Communicating through technology may lead to a lack of rapport with victims. Face to face communication allows police to build up trust and </w:t>
      </w:r>
      <w:r w:rsidR="00615B06">
        <w:rPr>
          <w:rFonts w:eastAsia="Times New Roman" w:cstheme="minorHAnsi"/>
          <w:sz w:val="24"/>
          <w:szCs w:val="24"/>
          <w:lang w:eastAsia="en-GB"/>
        </w:rPr>
        <w:t>belief</w:t>
      </w:r>
      <w:r w:rsidR="00D2612F">
        <w:rPr>
          <w:rFonts w:eastAsia="Times New Roman" w:cstheme="minorHAnsi"/>
          <w:sz w:val="24"/>
          <w:szCs w:val="24"/>
          <w:lang w:eastAsia="en-GB"/>
        </w:rPr>
        <w:t xml:space="preserve"> from victims and witnesses.</w:t>
      </w:r>
    </w:p>
    <w:p w14:paraId="75404EBD" w14:textId="4FE3CA6B" w:rsidR="00323AE8" w:rsidRPr="00811382" w:rsidRDefault="00DA1338" w:rsidP="00323AE8">
      <w:pPr>
        <w:rPr>
          <w:rFonts w:eastAsia="Times New Roman" w:cstheme="minorHAnsi"/>
          <w:sz w:val="24"/>
          <w:szCs w:val="24"/>
          <w:lang w:eastAsia="en-GB"/>
        </w:rPr>
      </w:pPr>
      <w:r>
        <w:rPr>
          <w:rFonts w:eastAsia="Times New Roman" w:cstheme="minorHAnsi"/>
          <w:sz w:val="24"/>
          <w:szCs w:val="24"/>
          <w:lang w:eastAsia="en-GB"/>
        </w:rPr>
        <w:t>In conclusion</w:t>
      </w:r>
      <w:r w:rsidR="004B6D6A">
        <w:rPr>
          <w:rFonts w:eastAsia="Times New Roman" w:cstheme="minorHAnsi"/>
          <w:sz w:val="24"/>
          <w:szCs w:val="24"/>
          <w:lang w:eastAsia="en-GB"/>
        </w:rPr>
        <w:t xml:space="preserve"> the overall benefits outweighing the initial cost of new computers, computer programmes and other digital tools.</w:t>
      </w:r>
      <w:r w:rsidR="00245115">
        <w:rPr>
          <w:rFonts w:eastAsia="Times New Roman" w:cstheme="minorHAnsi"/>
          <w:sz w:val="24"/>
          <w:szCs w:val="24"/>
          <w:lang w:eastAsia="en-GB"/>
        </w:rPr>
        <w:t xml:space="preserve"> Although new</w:t>
      </w:r>
      <w:r w:rsidR="00932DFF">
        <w:rPr>
          <w:rFonts w:eastAsia="Times New Roman" w:cstheme="minorHAnsi"/>
          <w:sz w:val="24"/>
          <w:szCs w:val="24"/>
          <w:lang w:eastAsia="en-GB"/>
        </w:rPr>
        <w:t xml:space="preserve"> cyber-</w:t>
      </w:r>
      <w:r w:rsidR="00245115">
        <w:rPr>
          <w:rFonts w:eastAsia="Times New Roman" w:cstheme="minorHAnsi"/>
          <w:sz w:val="24"/>
          <w:szCs w:val="24"/>
          <w:lang w:eastAsia="en-GB"/>
        </w:rPr>
        <w:t>crimes develop each da</w:t>
      </w:r>
      <w:r w:rsidR="00932DFF">
        <w:rPr>
          <w:rFonts w:eastAsia="Times New Roman" w:cstheme="minorHAnsi"/>
          <w:sz w:val="24"/>
          <w:szCs w:val="24"/>
          <w:lang w:eastAsia="en-GB"/>
        </w:rPr>
        <w:t>y</w:t>
      </w:r>
      <w:r w:rsidR="00245115">
        <w:rPr>
          <w:rFonts w:eastAsia="Times New Roman" w:cstheme="minorHAnsi"/>
          <w:sz w:val="24"/>
          <w:szCs w:val="24"/>
          <w:lang w:eastAsia="en-GB"/>
        </w:rPr>
        <w:t>, police must take full advantage of it to enhance and develop their service to the public.</w:t>
      </w:r>
      <w:r w:rsidR="00A87475">
        <w:rPr>
          <w:rFonts w:eastAsia="Times New Roman" w:cstheme="minorHAnsi"/>
          <w:sz w:val="24"/>
          <w:szCs w:val="24"/>
          <w:lang w:eastAsia="en-GB"/>
        </w:rPr>
        <w:t xml:space="preserve"> </w:t>
      </w:r>
      <w:r w:rsidR="00932DFF">
        <w:rPr>
          <w:sz w:val="24"/>
          <w:szCs w:val="24"/>
        </w:rPr>
        <w:t>The public w</w:t>
      </w:r>
      <w:r w:rsidR="00323AE8">
        <w:rPr>
          <w:sz w:val="24"/>
          <w:szCs w:val="24"/>
        </w:rPr>
        <w:t>ill need reassurance from police that action is being taken to tackle the ever-growing issues. The studies and reports looked at in this essay, show that it is imperative that</w:t>
      </w:r>
      <w:r w:rsidR="00C736D6">
        <w:rPr>
          <w:sz w:val="24"/>
          <w:szCs w:val="24"/>
        </w:rPr>
        <w:t xml:space="preserve"> there is an </w:t>
      </w:r>
      <w:r w:rsidR="00323AE8">
        <w:rPr>
          <w:sz w:val="24"/>
          <w:szCs w:val="24"/>
        </w:rPr>
        <w:t>increase public awareness of cyber-crime</w:t>
      </w:r>
      <w:r w:rsidR="00C736D6">
        <w:rPr>
          <w:sz w:val="24"/>
          <w:szCs w:val="24"/>
        </w:rPr>
        <w:t>, whether this awareness comes from businesses such as social media sites or banks or the police themselves</w:t>
      </w:r>
      <w:r w:rsidR="00323AE8">
        <w:rPr>
          <w:sz w:val="24"/>
          <w:szCs w:val="24"/>
        </w:rPr>
        <w:t xml:space="preserve">.  </w:t>
      </w:r>
      <w:r w:rsidR="00932DFF">
        <w:rPr>
          <w:rFonts w:eastAsia="Times New Roman" w:cstheme="minorHAnsi"/>
          <w:sz w:val="24"/>
          <w:szCs w:val="24"/>
          <w:lang w:eastAsia="en-GB"/>
        </w:rPr>
        <w:t>Digital Policing will ultimately benefit police and provide the public with a more efficient service. The use of technology within the police, although initially costly will become a more cost-effective way to gather information and revolutionise the criminal justice process.</w:t>
      </w:r>
    </w:p>
    <w:p w14:paraId="55A23229" w14:textId="1C676F58" w:rsidR="00DA1338" w:rsidRDefault="0082681E" w:rsidP="009C302E">
      <w:pPr>
        <w:rPr>
          <w:rFonts w:eastAsia="Times New Roman" w:cstheme="minorHAnsi"/>
          <w:sz w:val="24"/>
          <w:szCs w:val="24"/>
          <w:lang w:eastAsia="en-GB"/>
        </w:rPr>
      </w:pPr>
      <w:r>
        <w:rPr>
          <w:rFonts w:eastAsia="Times New Roman" w:cstheme="minorHAnsi"/>
          <w:sz w:val="24"/>
          <w:szCs w:val="24"/>
          <w:lang w:eastAsia="en-GB"/>
        </w:rPr>
        <w:t>WORD COUNT: 1011/1000</w:t>
      </w:r>
    </w:p>
    <w:p w14:paraId="7CE6AD84" w14:textId="654E41BC" w:rsidR="00B81838" w:rsidRDefault="0067051D" w:rsidP="00B81838">
      <w:pPr>
        <w:spacing w:after="0" w:line="257" w:lineRule="auto"/>
        <w:rPr>
          <w:rFonts w:ascii="Calibri" w:eastAsia="Times New Roman" w:hAnsi="Calibri" w:cs="Calibri"/>
          <w:sz w:val="28"/>
          <w:szCs w:val="28"/>
          <w:lang w:eastAsia="en-GB"/>
        </w:rPr>
      </w:pPr>
      <w:r>
        <w:rPr>
          <w:rFonts w:ascii="Calibri" w:eastAsia="Times New Roman" w:hAnsi="Calibri" w:cs="Calibri"/>
          <w:sz w:val="28"/>
          <w:szCs w:val="28"/>
          <w:lang w:eastAsia="en-GB"/>
        </w:rPr>
        <w:lastRenderedPageBreak/>
        <w:t>QUESTION THREE:</w:t>
      </w:r>
      <w:r w:rsidR="00C72F1F">
        <w:rPr>
          <w:rFonts w:ascii="Calibri" w:eastAsia="Times New Roman" w:hAnsi="Calibri" w:cs="Calibri"/>
          <w:sz w:val="28"/>
          <w:szCs w:val="28"/>
          <w:lang w:eastAsia="en-GB"/>
        </w:rPr>
        <w:t xml:space="preserve"> Information and Intelligence</w:t>
      </w:r>
    </w:p>
    <w:p w14:paraId="063CBF9D" w14:textId="77777777" w:rsidR="00DE7B56" w:rsidRPr="00B81838" w:rsidRDefault="00DE7B56" w:rsidP="00B81838">
      <w:pPr>
        <w:spacing w:after="0" w:line="257" w:lineRule="auto"/>
        <w:rPr>
          <w:rFonts w:ascii="Calibri" w:eastAsia="Times New Roman" w:hAnsi="Calibri" w:cs="Calibri"/>
          <w:sz w:val="28"/>
          <w:szCs w:val="28"/>
          <w:lang w:eastAsia="en-GB"/>
        </w:rPr>
      </w:pPr>
    </w:p>
    <w:p w14:paraId="0C8E0E83" w14:textId="42B8A094" w:rsidR="008616ED" w:rsidRDefault="008616ED" w:rsidP="0067051D">
      <w:pPr>
        <w:rPr>
          <w:rFonts w:ascii="Calibri" w:eastAsia="Times New Roman" w:hAnsi="Calibri" w:cs="Calibri"/>
          <w:sz w:val="24"/>
          <w:szCs w:val="24"/>
          <w:lang w:eastAsia="en-GB"/>
        </w:rPr>
      </w:pPr>
      <w:r w:rsidRPr="008616ED">
        <w:rPr>
          <w:rFonts w:ascii="Calibri" w:eastAsia="Times New Roman" w:hAnsi="Calibri" w:cs="Calibri"/>
          <w:sz w:val="24"/>
          <w:szCs w:val="24"/>
          <w:lang w:eastAsia="en-GB"/>
        </w:rPr>
        <w:t xml:space="preserve">This essay will </w:t>
      </w:r>
      <w:r w:rsidR="00912A4E">
        <w:rPr>
          <w:rFonts w:ascii="Calibri" w:eastAsia="Times New Roman" w:hAnsi="Calibri" w:cs="Calibri"/>
          <w:sz w:val="24"/>
          <w:szCs w:val="24"/>
          <w:lang w:eastAsia="en-GB"/>
        </w:rPr>
        <w:t>explore</w:t>
      </w:r>
      <w:r>
        <w:rPr>
          <w:rFonts w:ascii="Calibri" w:eastAsia="Times New Roman" w:hAnsi="Calibri" w:cs="Calibri"/>
          <w:sz w:val="24"/>
          <w:szCs w:val="24"/>
          <w:lang w:eastAsia="en-GB"/>
        </w:rPr>
        <w:t xml:space="preserve"> the </w:t>
      </w:r>
      <w:r w:rsidR="00B81838">
        <w:rPr>
          <w:rFonts w:ascii="Calibri" w:eastAsia="Times New Roman" w:hAnsi="Calibri" w:cs="Calibri"/>
          <w:sz w:val="24"/>
          <w:szCs w:val="24"/>
          <w:lang w:eastAsia="en-GB"/>
        </w:rPr>
        <w:t xml:space="preserve">way police gather information and intelligence and how it is communicated. The essay will do this by considering the </w:t>
      </w:r>
      <w:r>
        <w:rPr>
          <w:rFonts w:ascii="Calibri" w:eastAsia="Times New Roman" w:hAnsi="Calibri" w:cs="Calibri"/>
          <w:sz w:val="24"/>
          <w:szCs w:val="24"/>
          <w:lang w:eastAsia="en-GB"/>
        </w:rPr>
        <w:t>use of</w:t>
      </w:r>
      <w:r w:rsidR="00427576">
        <w:rPr>
          <w:rFonts w:ascii="Calibri" w:eastAsia="Times New Roman" w:hAnsi="Calibri" w:cs="Calibri"/>
          <w:sz w:val="24"/>
          <w:szCs w:val="24"/>
          <w:lang w:eastAsia="en-GB"/>
        </w:rPr>
        <w:t xml:space="preserve"> surveillance, particularly focusing on the use of</w:t>
      </w:r>
      <w:r>
        <w:rPr>
          <w:rFonts w:ascii="Calibri" w:eastAsia="Times New Roman" w:hAnsi="Calibri" w:cs="Calibri"/>
          <w:sz w:val="24"/>
          <w:szCs w:val="24"/>
          <w:lang w:eastAsia="en-GB"/>
        </w:rPr>
        <w:t xml:space="preserve"> Automated Facial Recognition </w:t>
      </w:r>
      <w:r w:rsidR="00B81838">
        <w:rPr>
          <w:rFonts w:ascii="Calibri" w:eastAsia="Times New Roman" w:hAnsi="Calibri" w:cs="Calibri"/>
          <w:sz w:val="24"/>
          <w:szCs w:val="24"/>
          <w:lang w:eastAsia="en-GB"/>
        </w:rPr>
        <w:t>to gather Information and Intelligence</w:t>
      </w:r>
      <w:r>
        <w:rPr>
          <w:rFonts w:ascii="Calibri" w:eastAsia="Times New Roman" w:hAnsi="Calibri" w:cs="Calibri"/>
          <w:sz w:val="24"/>
          <w:szCs w:val="24"/>
          <w:lang w:eastAsia="en-GB"/>
        </w:rPr>
        <w:t>. It will</w:t>
      </w:r>
      <w:r w:rsidR="00912A4E">
        <w:rPr>
          <w:rFonts w:ascii="Calibri" w:eastAsia="Times New Roman" w:hAnsi="Calibri" w:cs="Calibri"/>
          <w:sz w:val="24"/>
          <w:szCs w:val="24"/>
          <w:lang w:eastAsia="en-GB"/>
        </w:rPr>
        <w:t xml:space="preserve"> focus on the</w:t>
      </w:r>
      <w:r>
        <w:rPr>
          <w:rFonts w:ascii="Calibri" w:eastAsia="Times New Roman" w:hAnsi="Calibri" w:cs="Calibri"/>
          <w:sz w:val="24"/>
          <w:szCs w:val="24"/>
          <w:lang w:eastAsia="en-GB"/>
        </w:rPr>
        <w:t xml:space="preserve"> </w:t>
      </w:r>
      <w:r w:rsidR="00912A4E">
        <w:rPr>
          <w:rFonts w:ascii="Calibri" w:eastAsia="Times New Roman" w:hAnsi="Calibri" w:cs="Calibri"/>
          <w:sz w:val="24"/>
          <w:szCs w:val="24"/>
          <w:lang w:eastAsia="en-GB"/>
        </w:rPr>
        <w:t>benefits</w:t>
      </w:r>
      <w:r>
        <w:rPr>
          <w:rFonts w:ascii="Calibri" w:eastAsia="Times New Roman" w:hAnsi="Calibri" w:cs="Calibri"/>
          <w:sz w:val="24"/>
          <w:szCs w:val="24"/>
          <w:lang w:eastAsia="en-GB"/>
        </w:rPr>
        <w:t xml:space="preserve"> of</w:t>
      </w:r>
      <w:r w:rsidR="00912A4E">
        <w:rPr>
          <w:rFonts w:ascii="Calibri" w:eastAsia="Times New Roman" w:hAnsi="Calibri" w:cs="Calibri"/>
          <w:sz w:val="24"/>
          <w:szCs w:val="24"/>
          <w:lang w:eastAsia="en-GB"/>
        </w:rPr>
        <w:t xml:space="preserve"> using</w:t>
      </w:r>
      <w:r>
        <w:rPr>
          <w:rFonts w:ascii="Calibri" w:eastAsia="Times New Roman" w:hAnsi="Calibri" w:cs="Calibri"/>
          <w:sz w:val="24"/>
          <w:szCs w:val="24"/>
          <w:lang w:eastAsia="en-GB"/>
        </w:rPr>
        <w:t xml:space="preserve"> the technology and how Police are using the tool in a proactive way to gather evidence and identify suspects. </w:t>
      </w:r>
      <w:r w:rsidR="00C72F1F">
        <w:rPr>
          <w:rFonts w:ascii="Calibri" w:eastAsia="Times New Roman" w:hAnsi="Calibri" w:cs="Calibri"/>
          <w:sz w:val="24"/>
          <w:szCs w:val="24"/>
          <w:lang w:eastAsia="en-GB"/>
        </w:rPr>
        <w:t>Finally,</w:t>
      </w:r>
      <w:r>
        <w:rPr>
          <w:rFonts w:ascii="Calibri" w:eastAsia="Times New Roman" w:hAnsi="Calibri" w:cs="Calibri"/>
          <w:sz w:val="24"/>
          <w:szCs w:val="24"/>
          <w:lang w:eastAsia="en-GB"/>
        </w:rPr>
        <w:t xml:space="preserve"> the essay will </w:t>
      </w:r>
      <w:r w:rsidR="0064001D">
        <w:rPr>
          <w:rFonts w:ascii="Calibri" w:eastAsia="Times New Roman" w:hAnsi="Calibri" w:cs="Calibri"/>
          <w:sz w:val="24"/>
          <w:szCs w:val="24"/>
          <w:lang w:eastAsia="en-GB"/>
        </w:rPr>
        <w:t>consider</w:t>
      </w:r>
      <w:r w:rsidR="00912A4E">
        <w:rPr>
          <w:rFonts w:ascii="Calibri" w:eastAsia="Times New Roman" w:hAnsi="Calibri" w:cs="Calibri"/>
          <w:sz w:val="24"/>
          <w:szCs w:val="24"/>
          <w:lang w:eastAsia="en-GB"/>
        </w:rPr>
        <w:t xml:space="preserve"> how </w:t>
      </w:r>
      <w:r w:rsidR="009C2920">
        <w:rPr>
          <w:rFonts w:ascii="Calibri" w:eastAsia="Times New Roman" w:hAnsi="Calibri" w:cs="Calibri"/>
          <w:sz w:val="24"/>
          <w:szCs w:val="24"/>
          <w:lang w:eastAsia="en-GB"/>
        </w:rPr>
        <w:t>surveillance</w:t>
      </w:r>
      <w:r w:rsidR="00912A4E">
        <w:rPr>
          <w:rFonts w:ascii="Calibri" w:eastAsia="Times New Roman" w:hAnsi="Calibri" w:cs="Calibri"/>
          <w:sz w:val="24"/>
          <w:szCs w:val="24"/>
          <w:lang w:eastAsia="en-GB"/>
        </w:rPr>
        <w:t xml:space="preserve"> is perceived by the public and </w:t>
      </w:r>
      <w:r>
        <w:rPr>
          <w:rFonts w:ascii="Calibri" w:eastAsia="Times New Roman" w:hAnsi="Calibri" w:cs="Calibri"/>
          <w:sz w:val="24"/>
          <w:szCs w:val="24"/>
          <w:lang w:eastAsia="en-GB"/>
        </w:rPr>
        <w:t>whether the controversial tool is a benefit to the</w:t>
      </w:r>
      <w:r w:rsidR="00912A4E">
        <w:rPr>
          <w:rFonts w:ascii="Calibri" w:eastAsia="Times New Roman" w:hAnsi="Calibri" w:cs="Calibri"/>
          <w:sz w:val="24"/>
          <w:szCs w:val="24"/>
          <w:lang w:eastAsia="en-GB"/>
        </w:rPr>
        <w:t>m</w:t>
      </w:r>
      <w:r>
        <w:rPr>
          <w:rFonts w:ascii="Calibri" w:eastAsia="Times New Roman" w:hAnsi="Calibri" w:cs="Calibri"/>
          <w:sz w:val="24"/>
          <w:szCs w:val="24"/>
          <w:lang w:eastAsia="en-GB"/>
        </w:rPr>
        <w:t xml:space="preserve"> or a breach of their Human Rights.</w:t>
      </w:r>
    </w:p>
    <w:p w14:paraId="646597DF" w14:textId="11C3783E" w:rsidR="00427576" w:rsidRDefault="004D43F8" w:rsidP="0067051D">
      <w:pPr>
        <w:rPr>
          <w:rFonts w:eastAsia="Times New Roman" w:cstheme="minorHAnsi"/>
          <w:sz w:val="24"/>
          <w:szCs w:val="24"/>
          <w:lang w:eastAsia="en-GB"/>
        </w:rPr>
      </w:pPr>
      <w:r>
        <w:rPr>
          <w:rFonts w:eastAsia="Times New Roman" w:cstheme="minorHAnsi"/>
          <w:sz w:val="24"/>
          <w:szCs w:val="24"/>
          <w:lang w:eastAsia="en-GB"/>
        </w:rPr>
        <w:t xml:space="preserve">Gathering Information and Intelligence is not a new concept within the police but with the recent digitisation, information can be accessed and used more efficiently than </w:t>
      </w:r>
      <w:r w:rsidR="00350E06">
        <w:rPr>
          <w:rFonts w:eastAsia="Times New Roman" w:cstheme="minorHAnsi"/>
          <w:sz w:val="24"/>
          <w:szCs w:val="24"/>
          <w:lang w:eastAsia="en-GB"/>
        </w:rPr>
        <w:t xml:space="preserve">ever </w:t>
      </w:r>
      <w:r>
        <w:rPr>
          <w:rFonts w:eastAsia="Times New Roman" w:cstheme="minorHAnsi"/>
          <w:sz w:val="24"/>
          <w:szCs w:val="24"/>
          <w:lang w:eastAsia="en-GB"/>
        </w:rPr>
        <w:t>before. The use of technology to rapidly record and gain knowledge of victims, witnesses, and offenders as well locations benefit the police greatly.</w:t>
      </w:r>
      <w:r w:rsidR="00427576">
        <w:rPr>
          <w:rFonts w:eastAsia="Times New Roman" w:cstheme="minorHAnsi"/>
          <w:sz w:val="24"/>
          <w:szCs w:val="24"/>
          <w:lang w:eastAsia="en-GB"/>
        </w:rPr>
        <w:t xml:space="preserve"> The </w:t>
      </w:r>
      <w:r w:rsidR="009C2920">
        <w:rPr>
          <w:rFonts w:eastAsia="Times New Roman" w:cstheme="minorHAnsi"/>
          <w:sz w:val="24"/>
          <w:szCs w:val="24"/>
          <w:lang w:eastAsia="en-GB"/>
        </w:rPr>
        <w:t>principal</w:t>
      </w:r>
      <w:r w:rsidR="00427576">
        <w:rPr>
          <w:rFonts w:eastAsia="Times New Roman" w:cstheme="minorHAnsi"/>
          <w:sz w:val="24"/>
          <w:szCs w:val="24"/>
          <w:lang w:eastAsia="en-GB"/>
        </w:rPr>
        <w:t xml:space="preserve"> techniques used by police to gather Intelligence are Covert Human Intelligence Sources, Directed Surveillance, Interception of communications, Communications and Personal Data, Intrusive Surveillance and </w:t>
      </w:r>
      <w:r w:rsidR="007468B6">
        <w:rPr>
          <w:rFonts w:eastAsia="Times New Roman" w:cstheme="minorHAnsi"/>
          <w:sz w:val="24"/>
          <w:szCs w:val="24"/>
          <w:lang w:eastAsia="en-GB"/>
        </w:rPr>
        <w:t>Equipment Interference. These principal techniques are used in accordance with legal requirements established by the Investigatory Powe</w:t>
      </w:r>
      <w:r w:rsidR="00444754">
        <w:rPr>
          <w:rFonts w:eastAsia="Times New Roman" w:cstheme="minorHAnsi"/>
          <w:sz w:val="24"/>
          <w:szCs w:val="24"/>
          <w:lang w:eastAsia="en-GB"/>
        </w:rPr>
        <w:t>rs Commissioner’s Office (IPCO) as stated by College of Policing (2022)</w:t>
      </w:r>
    </w:p>
    <w:p w14:paraId="393AD3B1" w14:textId="23E57928" w:rsidR="00EF06D0" w:rsidRDefault="00EF06D0" w:rsidP="0067051D">
      <w:pPr>
        <w:rPr>
          <w:rFonts w:eastAsia="Times New Roman" w:cstheme="minorHAnsi"/>
          <w:sz w:val="24"/>
          <w:szCs w:val="24"/>
          <w:lang w:eastAsia="en-GB"/>
        </w:rPr>
      </w:pPr>
      <w:r>
        <w:rPr>
          <w:rFonts w:eastAsia="Times New Roman" w:cstheme="minorHAnsi"/>
          <w:sz w:val="24"/>
          <w:szCs w:val="24"/>
          <w:lang w:eastAsia="en-GB"/>
        </w:rPr>
        <w:t xml:space="preserve">Police </w:t>
      </w:r>
      <w:r w:rsidR="00F45872">
        <w:rPr>
          <w:rFonts w:eastAsia="Times New Roman" w:cstheme="minorHAnsi"/>
          <w:sz w:val="24"/>
          <w:szCs w:val="24"/>
          <w:lang w:eastAsia="en-GB"/>
        </w:rPr>
        <w:t xml:space="preserve">collect information in a number of </w:t>
      </w:r>
      <w:r w:rsidR="009C2920">
        <w:rPr>
          <w:rFonts w:eastAsia="Times New Roman" w:cstheme="minorHAnsi"/>
          <w:sz w:val="24"/>
          <w:szCs w:val="24"/>
          <w:lang w:eastAsia="en-GB"/>
        </w:rPr>
        <w:t xml:space="preserve">different ways, </w:t>
      </w:r>
      <w:r w:rsidR="00F45872">
        <w:rPr>
          <w:rFonts w:eastAsia="Times New Roman" w:cstheme="minorHAnsi"/>
          <w:sz w:val="24"/>
          <w:szCs w:val="24"/>
          <w:lang w:eastAsia="en-GB"/>
        </w:rPr>
        <w:t>whether this be in routine collection, where information is generated during arrests, stop and search, targeted patrol etc. Prioritised collection of information is referred to as ‘tasked information’ this can be collected using internal and external databases or AFR. Volunteered Information is also collected from members of the public who come forward with information which could then be regarded as intelligence. The National Intelligence Model should always be considered when dealing with Information and Intelligence.</w:t>
      </w:r>
    </w:p>
    <w:p w14:paraId="37FA6FC8" w14:textId="1DBDEF9C" w:rsidR="00122F44" w:rsidRDefault="004D43F8" w:rsidP="0067051D">
      <w:pPr>
        <w:rPr>
          <w:rFonts w:eastAsia="Times New Roman" w:cstheme="minorHAnsi"/>
          <w:sz w:val="24"/>
          <w:szCs w:val="24"/>
          <w:lang w:eastAsia="en-GB"/>
        </w:rPr>
      </w:pPr>
      <w:r>
        <w:rPr>
          <w:rFonts w:eastAsia="Times New Roman" w:cstheme="minorHAnsi"/>
          <w:sz w:val="24"/>
          <w:szCs w:val="24"/>
          <w:lang w:eastAsia="en-GB"/>
        </w:rPr>
        <w:t xml:space="preserve"> The Information and Intelligence gathered is processed using analytics, this inte</w:t>
      </w:r>
      <w:r w:rsidR="009C2920">
        <w:rPr>
          <w:rFonts w:eastAsia="Times New Roman" w:cstheme="minorHAnsi"/>
          <w:sz w:val="24"/>
          <w:szCs w:val="24"/>
          <w:lang w:eastAsia="en-GB"/>
        </w:rPr>
        <w:t>l</w:t>
      </w:r>
      <w:r>
        <w:rPr>
          <w:rFonts w:eastAsia="Times New Roman" w:cstheme="minorHAnsi"/>
          <w:sz w:val="24"/>
          <w:szCs w:val="24"/>
          <w:lang w:eastAsia="en-GB"/>
        </w:rPr>
        <w:t>l</w:t>
      </w:r>
      <w:r w:rsidR="009C2920">
        <w:rPr>
          <w:rFonts w:eastAsia="Times New Roman" w:cstheme="minorHAnsi"/>
          <w:sz w:val="24"/>
          <w:szCs w:val="24"/>
          <w:lang w:eastAsia="en-GB"/>
        </w:rPr>
        <w:t>igence</w:t>
      </w:r>
      <w:r>
        <w:rPr>
          <w:rFonts w:eastAsia="Times New Roman" w:cstheme="minorHAnsi"/>
          <w:sz w:val="24"/>
          <w:szCs w:val="24"/>
          <w:lang w:eastAsia="en-GB"/>
        </w:rPr>
        <w:t xml:space="preserve"> is then used in day-to-day policing to prioritise and bring order to workloads.</w:t>
      </w:r>
      <w:r w:rsidR="005D6E1F">
        <w:rPr>
          <w:rFonts w:eastAsia="Times New Roman" w:cstheme="minorHAnsi"/>
          <w:sz w:val="24"/>
          <w:szCs w:val="24"/>
          <w:lang w:eastAsia="en-GB"/>
        </w:rPr>
        <w:t xml:space="preserve"> One of the methods that can be used to analyse and evaluate the information and intelligence is by SWOT analysis. SWOT analysis will help to identify Strengths, Weaknesses, Opportunities and Threats of the information.</w:t>
      </w:r>
      <w:r w:rsidR="00122F44">
        <w:rPr>
          <w:rFonts w:eastAsia="Times New Roman" w:cstheme="minorHAnsi"/>
          <w:sz w:val="24"/>
          <w:szCs w:val="24"/>
          <w:lang w:eastAsia="en-GB"/>
        </w:rPr>
        <w:t xml:space="preserve"> Intelligence units</w:t>
      </w:r>
      <w:r w:rsidR="00001A5C">
        <w:rPr>
          <w:rFonts w:eastAsia="Times New Roman" w:cstheme="minorHAnsi"/>
          <w:sz w:val="24"/>
          <w:szCs w:val="24"/>
          <w:lang w:eastAsia="en-GB"/>
        </w:rPr>
        <w:t xml:space="preserve"> within police forces will gather to</w:t>
      </w:r>
      <w:r w:rsidR="00122F44">
        <w:rPr>
          <w:rFonts w:eastAsia="Times New Roman" w:cstheme="minorHAnsi"/>
          <w:sz w:val="24"/>
          <w:szCs w:val="24"/>
          <w:lang w:eastAsia="en-GB"/>
        </w:rPr>
        <w:t xml:space="preserve"> meet to discuss options for tactical recommendations using the information and intelligence obtained to establish </w:t>
      </w:r>
      <w:r w:rsidR="009C2920">
        <w:rPr>
          <w:rFonts w:eastAsia="Times New Roman" w:cstheme="minorHAnsi"/>
          <w:sz w:val="24"/>
          <w:szCs w:val="24"/>
          <w:lang w:eastAsia="en-GB"/>
        </w:rPr>
        <w:t xml:space="preserve">and </w:t>
      </w:r>
      <w:r w:rsidR="00122F44">
        <w:rPr>
          <w:rFonts w:eastAsia="Times New Roman" w:cstheme="minorHAnsi"/>
          <w:sz w:val="24"/>
          <w:szCs w:val="24"/>
          <w:lang w:eastAsia="en-GB"/>
        </w:rPr>
        <w:t>prioritise issues a</w:t>
      </w:r>
      <w:r w:rsidR="009C2920">
        <w:rPr>
          <w:rFonts w:eastAsia="Times New Roman" w:cstheme="minorHAnsi"/>
          <w:sz w:val="24"/>
          <w:szCs w:val="24"/>
          <w:lang w:eastAsia="en-GB"/>
        </w:rPr>
        <w:t>s well as</w:t>
      </w:r>
      <w:r w:rsidR="00122F44">
        <w:rPr>
          <w:rFonts w:eastAsia="Times New Roman" w:cstheme="minorHAnsi"/>
          <w:sz w:val="24"/>
          <w:szCs w:val="24"/>
          <w:lang w:eastAsia="en-GB"/>
        </w:rPr>
        <w:t xml:space="preserve"> analyse new issues</w:t>
      </w:r>
      <w:r w:rsidR="009C2920">
        <w:rPr>
          <w:rFonts w:eastAsia="Times New Roman" w:cstheme="minorHAnsi"/>
          <w:sz w:val="24"/>
          <w:szCs w:val="24"/>
          <w:lang w:eastAsia="en-GB"/>
        </w:rPr>
        <w:t xml:space="preserve">. This is all achieved </w:t>
      </w:r>
      <w:r w:rsidR="00001A5C">
        <w:rPr>
          <w:rFonts w:eastAsia="Times New Roman" w:cstheme="minorHAnsi"/>
          <w:sz w:val="24"/>
          <w:szCs w:val="24"/>
          <w:lang w:eastAsia="en-GB"/>
        </w:rPr>
        <w:t>whilst developing new strategies.</w:t>
      </w:r>
      <w:r w:rsidR="000C4C76">
        <w:rPr>
          <w:rFonts w:eastAsia="Times New Roman" w:cstheme="minorHAnsi"/>
          <w:sz w:val="24"/>
          <w:szCs w:val="24"/>
          <w:lang w:eastAsia="en-GB"/>
        </w:rPr>
        <w:t xml:space="preserve"> The intelligence and information will be processed by these units to identify whether the intelligence meets strategic and tactical requirements and is then put to an operational review commissioned by the tasking and coordination group.</w:t>
      </w:r>
    </w:p>
    <w:p w14:paraId="42306931" w14:textId="11753AE1" w:rsidR="004D43F8" w:rsidRPr="004D43F8" w:rsidRDefault="004D43F8" w:rsidP="0067051D">
      <w:pPr>
        <w:rPr>
          <w:rFonts w:eastAsia="Times New Roman" w:cstheme="minorHAnsi"/>
          <w:sz w:val="24"/>
          <w:szCs w:val="24"/>
          <w:lang w:eastAsia="en-GB"/>
        </w:rPr>
      </w:pPr>
      <w:r>
        <w:rPr>
          <w:rFonts w:eastAsia="Times New Roman" w:cstheme="minorHAnsi"/>
          <w:sz w:val="24"/>
          <w:szCs w:val="24"/>
          <w:lang w:eastAsia="en-GB"/>
        </w:rPr>
        <w:t xml:space="preserve"> Three national policing programmes have been developed and have been explained in Policing Vision </w:t>
      </w:r>
      <w:r w:rsidR="004339B2">
        <w:rPr>
          <w:rFonts w:eastAsia="Times New Roman" w:cstheme="minorHAnsi"/>
          <w:sz w:val="24"/>
          <w:szCs w:val="24"/>
          <w:lang w:eastAsia="en-GB"/>
        </w:rPr>
        <w:t>2025. One of these programmes within Policing Vision 2025 is</w:t>
      </w:r>
      <w:r>
        <w:rPr>
          <w:rFonts w:eastAsia="Times New Roman" w:cstheme="minorHAnsi"/>
          <w:sz w:val="24"/>
          <w:szCs w:val="24"/>
          <w:lang w:eastAsia="en-GB"/>
        </w:rPr>
        <w:t xml:space="preserve"> Digital Information and Intelligence, this will be used to prevent and detect crime as advances in technology are made, </w:t>
      </w:r>
      <w:r>
        <w:rPr>
          <w:rFonts w:eastAsia="Times New Roman" w:cstheme="minorHAnsi"/>
          <w:sz w:val="24"/>
          <w:szCs w:val="24"/>
          <w:lang w:eastAsia="en-GB"/>
        </w:rPr>
        <w:lastRenderedPageBreak/>
        <w:t>with the focus being on how to use new technologies and increased availability of information to further protect the public and provide a more streamlined service</w:t>
      </w:r>
      <w:r w:rsidR="009C2920">
        <w:rPr>
          <w:rFonts w:eastAsia="Times New Roman" w:cstheme="minorHAnsi"/>
          <w:sz w:val="24"/>
          <w:szCs w:val="24"/>
          <w:lang w:eastAsia="en-GB"/>
        </w:rPr>
        <w:t>.</w:t>
      </w:r>
    </w:p>
    <w:p w14:paraId="524EF0C4" w14:textId="61C2DE7D" w:rsidR="00350E06" w:rsidRDefault="004339B2" w:rsidP="0067051D">
      <w:pPr>
        <w:rPr>
          <w:rFonts w:ascii="Helvetica" w:hAnsi="Helvetica"/>
          <w:color w:val="141414"/>
          <w:shd w:val="clear" w:color="auto" w:fill="FFFFFF"/>
        </w:rPr>
      </w:pPr>
      <w:r>
        <w:rPr>
          <w:rFonts w:eastAsia="Times New Roman" w:cstheme="minorHAnsi"/>
          <w:sz w:val="24"/>
          <w:szCs w:val="24"/>
          <w:lang w:eastAsia="en-GB"/>
        </w:rPr>
        <w:t>One of the ways in which p</w:t>
      </w:r>
      <w:r w:rsidR="0067051D">
        <w:rPr>
          <w:rFonts w:eastAsia="Times New Roman" w:cstheme="minorHAnsi"/>
          <w:sz w:val="24"/>
          <w:szCs w:val="24"/>
          <w:lang w:eastAsia="en-GB"/>
        </w:rPr>
        <w:t>olice have taken advantage of technology to enhance their service</w:t>
      </w:r>
      <w:r w:rsidR="00350E06">
        <w:rPr>
          <w:rFonts w:eastAsia="Times New Roman" w:cstheme="minorHAnsi"/>
          <w:sz w:val="24"/>
          <w:szCs w:val="24"/>
          <w:lang w:eastAsia="en-GB"/>
        </w:rPr>
        <w:t xml:space="preserve"> and gather information and intelligence</w:t>
      </w:r>
      <w:r w:rsidR="0067051D">
        <w:rPr>
          <w:rFonts w:eastAsia="Times New Roman" w:cstheme="minorHAnsi"/>
          <w:sz w:val="24"/>
          <w:szCs w:val="24"/>
          <w:lang w:eastAsia="en-GB"/>
        </w:rPr>
        <w:t xml:space="preserve"> in recent years is the use of Automated Facial Recognition (AFR). The controversial tool detects members of the public and can be used to identify and monitor potential suspects. AFR can be used to gather evidence and intelligence using CCTV. The police surveillance tool has been used for several years and was deemed lawful until 2020 with the case of </w:t>
      </w:r>
      <w:r w:rsidR="0067051D" w:rsidRPr="00B86259">
        <w:rPr>
          <w:rStyle w:val="italic"/>
          <w:rFonts w:cstheme="minorHAnsi"/>
          <w:color w:val="333333"/>
          <w:sz w:val="24"/>
          <w:szCs w:val="24"/>
          <w:bdr w:val="none" w:sz="0" w:space="0" w:color="auto" w:frame="1"/>
          <w:shd w:val="clear" w:color="auto" w:fill="FFFFFF"/>
        </w:rPr>
        <w:t>R (Bridges) v Chief Constable of South Wales Police and Others</w:t>
      </w:r>
      <w:r w:rsidR="0067051D">
        <w:rPr>
          <w:rFonts w:cstheme="minorHAnsi"/>
          <w:color w:val="333333"/>
          <w:sz w:val="24"/>
          <w:szCs w:val="24"/>
          <w:shd w:val="clear" w:color="auto" w:fill="FFFFFF"/>
        </w:rPr>
        <w:t>. After findings at R (Bridges) v South Wales Police appeal stated that “</w:t>
      </w:r>
      <w:r w:rsidR="0067051D" w:rsidRPr="00583F5C">
        <w:rPr>
          <w:rFonts w:cstheme="minorHAnsi"/>
          <w:i/>
          <w:iCs/>
          <w:color w:val="141414"/>
          <w:sz w:val="24"/>
          <w:szCs w:val="24"/>
          <w:shd w:val="clear" w:color="auto" w:fill="FFFFFF"/>
        </w:rPr>
        <w:t>a data protection impact assessment was deficient and the force did not take reasonable steps to find out if the software had a racial or gender bias</w:t>
      </w:r>
      <w:r w:rsidR="0067051D">
        <w:rPr>
          <w:rFonts w:ascii="Helvetica" w:hAnsi="Helvetica"/>
          <w:color w:val="141414"/>
          <w:shd w:val="clear" w:color="auto" w:fill="FFFFFF"/>
        </w:rPr>
        <w:t xml:space="preserve">.” </w:t>
      </w:r>
      <w:r w:rsidR="00350E06" w:rsidRPr="00350E06">
        <w:rPr>
          <w:rFonts w:cstheme="minorHAnsi"/>
          <w:color w:val="141414"/>
          <w:sz w:val="24"/>
          <w:szCs w:val="24"/>
          <w:shd w:val="clear" w:color="auto" w:fill="FFFFFF"/>
        </w:rPr>
        <w:t>(Purhouse and Campbell, 2021)</w:t>
      </w:r>
    </w:p>
    <w:p w14:paraId="2E0FEE0D" w14:textId="50D6231B" w:rsidR="0067051D" w:rsidRDefault="0067051D" w:rsidP="0067051D">
      <w:pPr>
        <w:rPr>
          <w:rFonts w:cstheme="minorHAnsi"/>
          <w:color w:val="333333"/>
          <w:sz w:val="24"/>
          <w:szCs w:val="24"/>
          <w:shd w:val="clear" w:color="auto" w:fill="FFFFFF"/>
        </w:rPr>
      </w:pPr>
      <w:r>
        <w:rPr>
          <w:rFonts w:cstheme="minorHAnsi"/>
          <w:color w:val="333333"/>
          <w:sz w:val="24"/>
          <w:szCs w:val="24"/>
          <w:shd w:val="clear" w:color="auto" w:fill="FFFFFF"/>
        </w:rPr>
        <w:t xml:space="preserve">Many members of the public raised their concerns and believe that AFR breaches their Human Rights. Although this may have </w:t>
      </w:r>
      <w:r w:rsidR="00350E06">
        <w:rPr>
          <w:rFonts w:cstheme="minorHAnsi"/>
          <w:color w:val="333333"/>
          <w:sz w:val="24"/>
          <w:szCs w:val="24"/>
          <w:shd w:val="clear" w:color="auto" w:fill="FFFFFF"/>
        </w:rPr>
        <w:t xml:space="preserve">be </w:t>
      </w:r>
      <w:r>
        <w:rPr>
          <w:rFonts w:cstheme="minorHAnsi"/>
          <w:color w:val="333333"/>
          <w:sz w:val="24"/>
          <w:szCs w:val="24"/>
          <w:shd w:val="clear" w:color="auto" w:fill="FFFFFF"/>
        </w:rPr>
        <w:t>proven in court the use of AFR has been proven to be an effective tool with South Wales Police</w:t>
      </w:r>
      <w:r w:rsidR="00D852E2">
        <w:rPr>
          <w:rFonts w:cstheme="minorHAnsi"/>
          <w:color w:val="333333"/>
          <w:sz w:val="24"/>
          <w:szCs w:val="24"/>
          <w:shd w:val="clear" w:color="auto" w:fill="FFFFFF"/>
        </w:rPr>
        <w:t xml:space="preserve"> </w:t>
      </w:r>
      <w:r w:rsidR="00F53B00">
        <w:rPr>
          <w:rFonts w:cstheme="minorHAnsi"/>
          <w:color w:val="333333"/>
          <w:sz w:val="24"/>
          <w:szCs w:val="24"/>
          <w:shd w:val="clear" w:color="auto" w:fill="FFFFFF"/>
        </w:rPr>
        <w:t xml:space="preserve">AFR </w:t>
      </w:r>
      <w:r w:rsidR="00D852E2">
        <w:rPr>
          <w:rFonts w:cstheme="minorHAnsi"/>
          <w:color w:val="333333"/>
          <w:sz w:val="24"/>
          <w:szCs w:val="24"/>
          <w:shd w:val="clear" w:color="auto" w:fill="FFFFFF"/>
        </w:rPr>
        <w:t>(2019)</w:t>
      </w:r>
      <w:r>
        <w:rPr>
          <w:rFonts w:cstheme="minorHAnsi"/>
          <w:color w:val="333333"/>
          <w:sz w:val="24"/>
          <w:szCs w:val="24"/>
          <w:shd w:val="clear" w:color="auto" w:fill="FFFFFF"/>
        </w:rPr>
        <w:t xml:space="preserve"> recording 800 positive matches made and over 450 arrests made in a </w:t>
      </w:r>
      <w:r w:rsidR="00C72F1F">
        <w:rPr>
          <w:rFonts w:cstheme="minorHAnsi"/>
          <w:color w:val="333333"/>
          <w:sz w:val="24"/>
          <w:szCs w:val="24"/>
          <w:shd w:val="clear" w:color="auto" w:fill="FFFFFF"/>
        </w:rPr>
        <w:t>14-month</w:t>
      </w:r>
      <w:r w:rsidR="00D852E2">
        <w:rPr>
          <w:rFonts w:cstheme="minorHAnsi"/>
          <w:color w:val="333333"/>
          <w:sz w:val="24"/>
          <w:szCs w:val="24"/>
          <w:shd w:val="clear" w:color="auto" w:fill="FFFFFF"/>
        </w:rPr>
        <w:t xml:space="preserve"> period</w:t>
      </w:r>
      <w:r>
        <w:rPr>
          <w:rFonts w:cstheme="minorHAnsi"/>
          <w:color w:val="333333"/>
          <w:sz w:val="24"/>
          <w:szCs w:val="24"/>
          <w:shd w:val="clear" w:color="auto" w:fill="FFFFFF"/>
        </w:rPr>
        <w:t xml:space="preserve"> and with a false alert rate of 1 in 2,251 during Wales vs Italy Six Nations Rugby Test Match 2018 proving that the technology may be misconceived by the public. The tool is an efficient and necessary tool to collect evidence and intelligence in today’s fast paced society.</w:t>
      </w:r>
    </w:p>
    <w:p w14:paraId="2B7F50EA" w14:textId="28C0501A" w:rsidR="008B3885" w:rsidRDefault="008B3885" w:rsidP="0067051D">
      <w:pPr>
        <w:rPr>
          <w:rFonts w:cstheme="minorHAnsi"/>
          <w:color w:val="333333"/>
          <w:sz w:val="24"/>
          <w:szCs w:val="24"/>
          <w:shd w:val="clear" w:color="auto" w:fill="FFFFFF"/>
        </w:rPr>
      </w:pPr>
      <w:r>
        <w:rPr>
          <w:rFonts w:cstheme="minorHAnsi"/>
          <w:color w:val="333333"/>
          <w:sz w:val="24"/>
          <w:szCs w:val="24"/>
          <w:shd w:val="clear" w:color="auto" w:fill="FFFFFF"/>
        </w:rPr>
        <w:t xml:space="preserve">The use of AFR </w:t>
      </w:r>
      <w:r w:rsidR="00CE0C18">
        <w:rPr>
          <w:rFonts w:cstheme="minorHAnsi"/>
          <w:color w:val="333333"/>
          <w:sz w:val="24"/>
          <w:szCs w:val="24"/>
          <w:shd w:val="clear" w:color="auto" w:fill="FFFFFF"/>
        </w:rPr>
        <w:t>and CCTV for monitoring purposes relieves pressure on the police with limited resources. AFR can be used to identify suspects who can then be dealt with on a later date, response officers could then attend high priority incidents and deal with non-violent crimes, such a low</w:t>
      </w:r>
      <w:r w:rsidR="00D436A7">
        <w:rPr>
          <w:rFonts w:cstheme="minorHAnsi"/>
          <w:color w:val="333333"/>
          <w:sz w:val="24"/>
          <w:szCs w:val="24"/>
          <w:shd w:val="clear" w:color="auto" w:fill="FFFFFF"/>
        </w:rPr>
        <w:t>-</w:t>
      </w:r>
      <w:r w:rsidR="00CE0C18">
        <w:rPr>
          <w:rFonts w:cstheme="minorHAnsi"/>
          <w:color w:val="333333"/>
          <w:sz w:val="24"/>
          <w:szCs w:val="24"/>
          <w:shd w:val="clear" w:color="auto" w:fill="FFFFFF"/>
        </w:rPr>
        <w:t>level shoplifting using AFR to identify suspects, suspects can then be dealt with slow time.</w:t>
      </w:r>
    </w:p>
    <w:p w14:paraId="1624AF06" w14:textId="0BB44FB2" w:rsidR="006023DC" w:rsidRPr="0030280C" w:rsidRDefault="0030280C" w:rsidP="0067051D">
      <w:pPr>
        <w:rPr>
          <w:rFonts w:cstheme="minorHAnsi"/>
          <w:color w:val="FF0000"/>
          <w:sz w:val="24"/>
          <w:szCs w:val="24"/>
          <w:shd w:val="clear" w:color="auto" w:fill="FFFFFF"/>
        </w:rPr>
      </w:pPr>
      <w:r>
        <w:rPr>
          <w:rFonts w:cstheme="minorHAnsi"/>
          <w:sz w:val="24"/>
          <w:szCs w:val="24"/>
          <w:shd w:val="clear" w:color="auto" w:fill="FFFFFF"/>
        </w:rPr>
        <w:t>In conclusion, d</w:t>
      </w:r>
      <w:r w:rsidR="006023DC">
        <w:rPr>
          <w:rFonts w:eastAsia="Times New Roman" w:cstheme="minorHAnsi"/>
          <w:sz w:val="24"/>
          <w:szCs w:val="24"/>
          <w:lang w:eastAsia="en-GB"/>
        </w:rPr>
        <w:t xml:space="preserve">oubts have been expressed by the public for the police’s </w:t>
      </w:r>
      <w:r>
        <w:rPr>
          <w:rFonts w:eastAsia="Times New Roman" w:cstheme="minorHAnsi"/>
          <w:sz w:val="24"/>
          <w:szCs w:val="24"/>
          <w:lang w:eastAsia="en-GB"/>
        </w:rPr>
        <w:t>use of technology such as AFR. However, s</w:t>
      </w:r>
      <w:r w:rsidR="006023DC">
        <w:rPr>
          <w:rFonts w:eastAsia="Times New Roman" w:cstheme="minorHAnsi"/>
          <w:sz w:val="24"/>
          <w:szCs w:val="24"/>
          <w:lang w:eastAsia="en-GB"/>
        </w:rPr>
        <w:t xml:space="preserve">tatistics show that the use of AFR </w:t>
      </w:r>
      <w:r w:rsidR="009C2920">
        <w:rPr>
          <w:rFonts w:eastAsia="Times New Roman" w:cstheme="minorHAnsi"/>
          <w:sz w:val="24"/>
          <w:szCs w:val="24"/>
          <w:lang w:eastAsia="en-GB"/>
        </w:rPr>
        <w:t xml:space="preserve">and surveillance </w:t>
      </w:r>
      <w:r w:rsidR="006023DC">
        <w:rPr>
          <w:rFonts w:eastAsia="Times New Roman" w:cstheme="minorHAnsi"/>
          <w:sz w:val="24"/>
          <w:szCs w:val="24"/>
          <w:lang w:eastAsia="en-GB"/>
        </w:rPr>
        <w:t>is beneficial to the police in gathering evidence which in turn keeps the public safe.</w:t>
      </w:r>
      <w:r w:rsidR="009C2920">
        <w:rPr>
          <w:rFonts w:eastAsia="Times New Roman" w:cstheme="minorHAnsi"/>
          <w:sz w:val="24"/>
          <w:szCs w:val="24"/>
          <w:lang w:eastAsia="en-GB"/>
        </w:rPr>
        <w:t xml:space="preserve"> In conclusion the benefits and positive statistics of using surveillance techniques to gather Information and Intelligence must be shared with the public to gain trust. </w:t>
      </w:r>
      <w:r>
        <w:rPr>
          <w:rFonts w:eastAsia="Times New Roman" w:cstheme="minorHAnsi"/>
          <w:sz w:val="24"/>
          <w:szCs w:val="24"/>
          <w:lang w:eastAsia="en-GB"/>
        </w:rPr>
        <w:t xml:space="preserve">The public’s perception of AFR must be improved and ensuring that the public fully understand how AFR is being used. </w:t>
      </w:r>
      <w:r w:rsidR="003A34AB">
        <w:rPr>
          <w:rFonts w:eastAsia="Times New Roman" w:cstheme="minorHAnsi"/>
          <w:sz w:val="24"/>
          <w:szCs w:val="24"/>
          <w:lang w:eastAsia="en-GB"/>
        </w:rPr>
        <w:t>The use of surveillance must continue to be lawful and in line with Regulation of Investigatory Power Act 2000 as well as the Human Rights Act 1998.</w:t>
      </w:r>
    </w:p>
    <w:p w14:paraId="6C3C617C" w14:textId="7831FD21" w:rsidR="0082681E" w:rsidRDefault="0030280C" w:rsidP="0067051D">
      <w:pPr>
        <w:rPr>
          <w:rFonts w:eastAsia="Times New Roman" w:cstheme="minorHAnsi"/>
          <w:sz w:val="24"/>
          <w:szCs w:val="24"/>
          <w:lang w:eastAsia="en-GB"/>
        </w:rPr>
      </w:pPr>
      <w:r>
        <w:rPr>
          <w:rFonts w:eastAsia="Times New Roman" w:cstheme="minorHAnsi"/>
          <w:sz w:val="24"/>
          <w:szCs w:val="24"/>
          <w:lang w:eastAsia="en-GB"/>
        </w:rPr>
        <w:t>WORD COUNT: 904</w:t>
      </w:r>
      <w:r w:rsidR="0082681E">
        <w:rPr>
          <w:rFonts w:eastAsia="Times New Roman" w:cstheme="minorHAnsi"/>
          <w:sz w:val="24"/>
          <w:szCs w:val="24"/>
          <w:lang w:eastAsia="en-GB"/>
        </w:rPr>
        <w:t>/1000</w:t>
      </w:r>
    </w:p>
    <w:p w14:paraId="10DF4E68" w14:textId="61CF97B0" w:rsidR="00C72F1F" w:rsidRDefault="00C72F1F" w:rsidP="0067051D">
      <w:pPr>
        <w:rPr>
          <w:rFonts w:eastAsia="Times New Roman" w:cstheme="minorHAnsi"/>
          <w:sz w:val="24"/>
          <w:szCs w:val="24"/>
          <w:lang w:eastAsia="en-GB"/>
        </w:rPr>
      </w:pPr>
    </w:p>
    <w:p w14:paraId="73FB25B5" w14:textId="5959DB3D" w:rsidR="00C72F1F" w:rsidRDefault="00C72F1F" w:rsidP="0067051D">
      <w:pPr>
        <w:rPr>
          <w:rFonts w:eastAsia="Times New Roman" w:cstheme="minorHAnsi"/>
          <w:sz w:val="28"/>
          <w:szCs w:val="28"/>
          <w:lang w:eastAsia="en-GB"/>
        </w:rPr>
      </w:pPr>
      <w:r w:rsidRPr="00C72F1F">
        <w:rPr>
          <w:rFonts w:eastAsia="Times New Roman" w:cstheme="minorHAnsi"/>
          <w:sz w:val="28"/>
          <w:szCs w:val="28"/>
          <w:lang w:eastAsia="en-GB"/>
        </w:rPr>
        <w:t>QUESTION FOUR:</w:t>
      </w:r>
      <w:r>
        <w:rPr>
          <w:rFonts w:eastAsia="Times New Roman" w:cstheme="minorHAnsi"/>
          <w:sz w:val="28"/>
          <w:szCs w:val="28"/>
          <w:lang w:eastAsia="en-GB"/>
        </w:rPr>
        <w:t xml:space="preserve"> Public Protection</w:t>
      </w:r>
    </w:p>
    <w:p w14:paraId="7120E1D9" w14:textId="783484A4" w:rsidR="00C72F1F" w:rsidRDefault="00C72F1F" w:rsidP="0067051D">
      <w:pPr>
        <w:rPr>
          <w:rFonts w:eastAsia="Times New Roman" w:cstheme="minorHAnsi"/>
          <w:sz w:val="24"/>
          <w:szCs w:val="24"/>
          <w:lang w:eastAsia="en-GB"/>
        </w:rPr>
      </w:pPr>
      <w:r>
        <w:rPr>
          <w:rFonts w:eastAsia="Times New Roman" w:cstheme="minorHAnsi"/>
          <w:sz w:val="24"/>
          <w:szCs w:val="24"/>
          <w:lang w:eastAsia="en-GB"/>
        </w:rPr>
        <w:lastRenderedPageBreak/>
        <w:t>This essay will explore</w:t>
      </w:r>
      <w:r w:rsidR="00C40038">
        <w:rPr>
          <w:rFonts w:eastAsia="Times New Roman" w:cstheme="minorHAnsi"/>
          <w:sz w:val="24"/>
          <w:szCs w:val="24"/>
          <w:lang w:eastAsia="en-GB"/>
        </w:rPr>
        <w:t xml:space="preserve"> the strategies used by police when dealing public protection incidents</w:t>
      </w:r>
      <w:r w:rsidR="00AA5C0E">
        <w:rPr>
          <w:rFonts w:eastAsia="Times New Roman" w:cstheme="minorHAnsi"/>
          <w:sz w:val="24"/>
          <w:szCs w:val="24"/>
          <w:lang w:eastAsia="en-GB"/>
        </w:rPr>
        <w:t xml:space="preserve">. </w:t>
      </w:r>
      <w:r w:rsidR="0030280C">
        <w:rPr>
          <w:rFonts w:eastAsia="Times New Roman" w:cstheme="minorHAnsi"/>
          <w:sz w:val="24"/>
          <w:szCs w:val="24"/>
          <w:lang w:eastAsia="en-GB"/>
        </w:rPr>
        <w:t>It will look at public perception and challenge policies and procedures. Policing Vision, 2025 (2016) found that:</w:t>
      </w:r>
    </w:p>
    <w:p w14:paraId="2B43FB34" w14:textId="11D192A6" w:rsidR="00C72F1F" w:rsidRDefault="00C72F1F" w:rsidP="00C72F1F">
      <w:pPr>
        <w:spacing w:after="0" w:line="257" w:lineRule="auto"/>
        <w:rPr>
          <w:sz w:val="24"/>
          <w:szCs w:val="24"/>
        </w:rPr>
      </w:pPr>
      <w:r w:rsidRPr="00C72F1F">
        <w:rPr>
          <w:i/>
          <w:iCs/>
          <w:sz w:val="24"/>
          <w:szCs w:val="24"/>
        </w:rPr>
        <w:t>“The public expects us to protect them from harm. The only way we can address the new policing challenges with this smaller resource base, without reducing the quality of services, is by transforming our approach to policing.”</w:t>
      </w:r>
      <w:r w:rsidR="00C14892">
        <w:rPr>
          <w:i/>
          <w:iCs/>
          <w:sz w:val="24"/>
          <w:szCs w:val="24"/>
        </w:rPr>
        <w:t xml:space="preserve"> </w:t>
      </w:r>
      <w:r w:rsidR="00C14892">
        <w:rPr>
          <w:sz w:val="24"/>
          <w:szCs w:val="24"/>
        </w:rPr>
        <w:t>(P</w:t>
      </w:r>
      <w:r>
        <w:rPr>
          <w:sz w:val="24"/>
          <w:szCs w:val="24"/>
        </w:rPr>
        <w:t>olicing Vision</w:t>
      </w:r>
      <w:r w:rsidR="00C14892">
        <w:rPr>
          <w:sz w:val="24"/>
          <w:szCs w:val="24"/>
        </w:rPr>
        <w:t>,</w:t>
      </w:r>
      <w:r>
        <w:rPr>
          <w:sz w:val="24"/>
          <w:szCs w:val="24"/>
        </w:rPr>
        <w:t xml:space="preserve"> 2025</w:t>
      </w:r>
      <w:r w:rsidR="00C14892">
        <w:rPr>
          <w:sz w:val="24"/>
          <w:szCs w:val="24"/>
        </w:rPr>
        <w:t>)</w:t>
      </w:r>
    </w:p>
    <w:p w14:paraId="2FF3A294" w14:textId="30B0CB0D" w:rsidR="0030280C" w:rsidRDefault="0030280C" w:rsidP="00C72F1F">
      <w:pPr>
        <w:spacing w:after="0" w:line="257" w:lineRule="auto"/>
        <w:rPr>
          <w:sz w:val="24"/>
          <w:szCs w:val="24"/>
        </w:rPr>
      </w:pPr>
    </w:p>
    <w:p w14:paraId="096A8FE9" w14:textId="6BB7EE01" w:rsidR="0030280C" w:rsidRDefault="0030280C" w:rsidP="00C72F1F">
      <w:pPr>
        <w:spacing w:after="0" w:line="257" w:lineRule="auto"/>
        <w:rPr>
          <w:sz w:val="24"/>
          <w:szCs w:val="24"/>
        </w:rPr>
      </w:pPr>
      <w:r>
        <w:rPr>
          <w:sz w:val="24"/>
          <w:szCs w:val="24"/>
        </w:rPr>
        <w:t>Police presence and high visibility patrols have been proven to be important to the public. High visibility patrols have been proven to be a cost effective way to ensure public confidence and deter crime at the same time. This was found by BMG Research (2019):</w:t>
      </w:r>
    </w:p>
    <w:p w14:paraId="79CFA253" w14:textId="42445363" w:rsidR="00196F49" w:rsidRDefault="00196F49" w:rsidP="00C72F1F">
      <w:pPr>
        <w:spacing w:after="0" w:line="257" w:lineRule="auto"/>
        <w:rPr>
          <w:sz w:val="24"/>
          <w:szCs w:val="24"/>
        </w:rPr>
      </w:pPr>
    </w:p>
    <w:p w14:paraId="523FCF63" w14:textId="0A329AC5" w:rsidR="00C14892" w:rsidRDefault="00C14892" w:rsidP="00C72F1F">
      <w:pPr>
        <w:spacing w:after="0" w:line="257" w:lineRule="auto"/>
        <w:rPr>
          <w:sz w:val="24"/>
          <w:szCs w:val="24"/>
        </w:rPr>
      </w:pPr>
      <w:r w:rsidRPr="00C14892">
        <w:rPr>
          <w:i/>
          <w:iCs/>
          <w:sz w:val="24"/>
          <w:szCs w:val="24"/>
        </w:rPr>
        <w:t xml:space="preserve">“When asked why it is important to see the police respondents tend to equate police visibility, whether it is on foot or in a vehicle, with crime prevention and feel that a good police presence acts as a deterrent. Some also mention that a police presence is reassuring or gives them peace of mind.” </w:t>
      </w:r>
      <w:r w:rsidRPr="00C14892">
        <w:rPr>
          <w:sz w:val="24"/>
          <w:szCs w:val="24"/>
        </w:rPr>
        <w:t>(</w:t>
      </w:r>
      <w:r w:rsidR="008A55B5">
        <w:rPr>
          <w:sz w:val="24"/>
          <w:szCs w:val="24"/>
        </w:rPr>
        <w:t>B</w:t>
      </w:r>
      <w:r w:rsidRPr="00C14892">
        <w:rPr>
          <w:sz w:val="24"/>
          <w:szCs w:val="24"/>
        </w:rPr>
        <w:t>MG Research, 2019)</w:t>
      </w:r>
    </w:p>
    <w:p w14:paraId="52683B87" w14:textId="03C07A38" w:rsidR="0030280C" w:rsidRDefault="0030280C" w:rsidP="00C72F1F">
      <w:pPr>
        <w:spacing w:after="0" w:line="257" w:lineRule="auto"/>
        <w:rPr>
          <w:sz w:val="24"/>
          <w:szCs w:val="24"/>
        </w:rPr>
      </w:pPr>
    </w:p>
    <w:p w14:paraId="6D8020F5" w14:textId="50F513B6" w:rsidR="008A55B5" w:rsidRDefault="0030280C" w:rsidP="00C72F1F">
      <w:pPr>
        <w:spacing w:after="0" w:line="257" w:lineRule="auto"/>
        <w:rPr>
          <w:sz w:val="24"/>
          <w:szCs w:val="24"/>
        </w:rPr>
      </w:pPr>
      <w:r>
        <w:rPr>
          <w:sz w:val="24"/>
          <w:szCs w:val="24"/>
        </w:rPr>
        <w:t xml:space="preserve">Although high visibility policing has been proven to deter crimes and anti-social behaviour. Many criminals are targeting victims from within their homes away from the police or public view. An example of this is Cuckooing. </w:t>
      </w:r>
      <w:r w:rsidR="008A55B5">
        <w:rPr>
          <w:sz w:val="24"/>
          <w:szCs w:val="24"/>
        </w:rPr>
        <w:t>Members of the public that could be categorised as vulnerable are more likely to be targeted by Organised Crime Group. Cuckooing is a common tactic used by Organised Crime Groups,</w:t>
      </w:r>
      <w:r w:rsidR="00D50EB2">
        <w:rPr>
          <w:sz w:val="24"/>
          <w:szCs w:val="24"/>
        </w:rPr>
        <w:t xml:space="preserve"> where members infiltrate the home of a vulnerable person, often someone with a disability and use the home as base for their criminal activity. </w:t>
      </w:r>
      <w:r w:rsidR="008A55B5">
        <w:rPr>
          <w:sz w:val="24"/>
          <w:szCs w:val="24"/>
        </w:rPr>
        <w:t xml:space="preserve"> </w:t>
      </w:r>
    </w:p>
    <w:p w14:paraId="37D1C325" w14:textId="43097735" w:rsidR="00CB09A3" w:rsidRDefault="00D859E0" w:rsidP="00C72F1F">
      <w:pPr>
        <w:spacing w:after="0" w:line="257" w:lineRule="auto"/>
        <w:rPr>
          <w:sz w:val="24"/>
          <w:szCs w:val="24"/>
        </w:rPr>
      </w:pPr>
      <w:r>
        <w:rPr>
          <w:sz w:val="24"/>
          <w:szCs w:val="24"/>
        </w:rPr>
        <w:t xml:space="preserve">The company </w:t>
      </w:r>
      <w:r w:rsidR="008A55B5">
        <w:rPr>
          <w:sz w:val="24"/>
          <w:szCs w:val="24"/>
        </w:rPr>
        <w:t>BMG Research</w:t>
      </w:r>
      <w:r w:rsidR="00D50EB2">
        <w:rPr>
          <w:sz w:val="24"/>
          <w:szCs w:val="24"/>
        </w:rPr>
        <w:t xml:space="preserve"> found in their 2019 report that disabled respondents had a less positive opinion on how police deal with crime. Their report showed that disabled people are </w:t>
      </w:r>
      <w:r w:rsidR="00CF7AA0" w:rsidRPr="00CF7AA0">
        <w:rPr>
          <w:i/>
          <w:iCs/>
          <w:sz w:val="24"/>
          <w:szCs w:val="24"/>
        </w:rPr>
        <w:t>“</w:t>
      </w:r>
      <w:r w:rsidR="00D50EB2" w:rsidRPr="00CF7AA0">
        <w:rPr>
          <w:i/>
          <w:iCs/>
          <w:sz w:val="24"/>
          <w:szCs w:val="24"/>
        </w:rPr>
        <w:t>more</w:t>
      </w:r>
      <w:r w:rsidR="00CF7AA0" w:rsidRPr="00CF7AA0">
        <w:rPr>
          <w:i/>
          <w:iCs/>
          <w:sz w:val="24"/>
          <w:szCs w:val="24"/>
        </w:rPr>
        <w:t xml:space="preserve"> likely to disagree that the local police are dealing with the crime and ASB issues that matter to them in the area where they live (24% disagree, compared to 19% overall).”</w:t>
      </w:r>
      <w:r w:rsidR="00CF7AA0">
        <w:rPr>
          <w:sz w:val="24"/>
          <w:szCs w:val="24"/>
        </w:rPr>
        <w:t xml:space="preserve"> (BMG Research, 2019)</w:t>
      </w:r>
    </w:p>
    <w:p w14:paraId="7A291535" w14:textId="151F8293" w:rsidR="00AA5C0E" w:rsidRDefault="00AA5C0E" w:rsidP="00C72F1F">
      <w:pPr>
        <w:spacing w:after="0" w:line="257" w:lineRule="auto"/>
        <w:rPr>
          <w:sz w:val="24"/>
          <w:szCs w:val="24"/>
        </w:rPr>
      </w:pPr>
    </w:p>
    <w:p w14:paraId="74E0FFAA" w14:textId="597BC72E" w:rsidR="00AA5C0E" w:rsidRDefault="00AA5C0E" w:rsidP="00C72F1F">
      <w:pPr>
        <w:spacing w:after="0" w:line="257" w:lineRule="auto"/>
        <w:rPr>
          <w:sz w:val="24"/>
          <w:szCs w:val="24"/>
        </w:rPr>
      </w:pPr>
      <w:r>
        <w:rPr>
          <w:sz w:val="24"/>
          <w:szCs w:val="24"/>
        </w:rPr>
        <w:t>There has been a recent call for re-centring of victims of crime. The impact of crime on a victim can be huge with the effect ranging from anxiety, sleep deprivation, depression and self-blaming. The effects of domestic abuse could cause a trauma bond, where a bond forms between the abuser and the victim. Traumatic bonding can also be seen as a result of domestic abuse, strong emotional ties between the two people one of which abuses the</w:t>
      </w:r>
      <w:r w:rsidR="00FE7A3E">
        <w:rPr>
          <w:sz w:val="24"/>
          <w:szCs w:val="24"/>
        </w:rPr>
        <w:t xml:space="preserve"> other can cause a power in balance creating Traumatic Bonding.</w:t>
      </w:r>
    </w:p>
    <w:p w14:paraId="7C951ADB" w14:textId="762B3184" w:rsidR="00CB09A3" w:rsidRDefault="00CB09A3" w:rsidP="00C72F1F">
      <w:pPr>
        <w:spacing w:after="0" w:line="257" w:lineRule="auto"/>
        <w:rPr>
          <w:sz w:val="24"/>
          <w:szCs w:val="24"/>
        </w:rPr>
      </w:pPr>
    </w:p>
    <w:p w14:paraId="11A2B267" w14:textId="066F0C5E" w:rsidR="00CB09A3" w:rsidRDefault="00CB09A3" w:rsidP="00C72F1F">
      <w:pPr>
        <w:spacing w:after="0" w:line="257" w:lineRule="auto"/>
        <w:rPr>
          <w:sz w:val="24"/>
          <w:szCs w:val="24"/>
        </w:rPr>
      </w:pPr>
      <w:r>
        <w:rPr>
          <w:sz w:val="24"/>
          <w:szCs w:val="24"/>
        </w:rPr>
        <w:t>The Serious and Organised Crime Strategy 2018 outlines four work strands to tackle the Serious and organised crime gangs. These strands are Prevent, Pursue, Protect and Prepare.</w:t>
      </w:r>
    </w:p>
    <w:p w14:paraId="13CB5CD0" w14:textId="7BB4500E" w:rsidR="001353B4" w:rsidRDefault="001353B4" w:rsidP="00C72F1F">
      <w:pPr>
        <w:spacing w:after="0" w:line="257" w:lineRule="auto"/>
        <w:rPr>
          <w:sz w:val="24"/>
          <w:szCs w:val="24"/>
        </w:rPr>
      </w:pPr>
    </w:p>
    <w:p w14:paraId="1CAD907A" w14:textId="503F2015" w:rsidR="001353B4" w:rsidRDefault="001353B4" w:rsidP="001353B4">
      <w:pPr>
        <w:spacing w:after="0" w:line="257" w:lineRule="auto"/>
        <w:rPr>
          <w:rFonts w:cstheme="minorHAnsi"/>
          <w:iCs/>
          <w:sz w:val="24"/>
          <w:szCs w:val="24"/>
        </w:rPr>
      </w:pPr>
      <w:r w:rsidRPr="001353B4">
        <w:rPr>
          <w:rFonts w:cstheme="minorHAnsi"/>
          <w:i/>
          <w:iCs/>
          <w:sz w:val="24"/>
          <w:szCs w:val="24"/>
        </w:rPr>
        <w:lastRenderedPageBreak/>
        <w:t>“Serious and organised crime affects more UK citizens, more often, than any other national security threat and leads to more deaths in the UK each year than all other national security threats combined.1 It costs the UK at least £37 bill</w:t>
      </w:r>
      <w:r w:rsidR="00D859E0">
        <w:rPr>
          <w:rFonts w:cstheme="minorHAnsi"/>
          <w:i/>
          <w:iCs/>
          <w:sz w:val="24"/>
          <w:szCs w:val="24"/>
        </w:rPr>
        <w:t xml:space="preserve">ion annually” </w:t>
      </w:r>
      <w:r w:rsidR="00D859E0" w:rsidRPr="00D859E0">
        <w:rPr>
          <w:rFonts w:cstheme="minorHAnsi"/>
          <w:iCs/>
          <w:sz w:val="24"/>
          <w:szCs w:val="24"/>
        </w:rPr>
        <w:t>(HM Government, 2018)</w:t>
      </w:r>
    </w:p>
    <w:p w14:paraId="20BEA3F7" w14:textId="77777777" w:rsidR="00115CEE" w:rsidRPr="001353B4" w:rsidRDefault="00115CEE" w:rsidP="001353B4">
      <w:pPr>
        <w:spacing w:after="0" w:line="257" w:lineRule="auto"/>
        <w:rPr>
          <w:rFonts w:cstheme="minorHAnsi"/>
          <w:i/>
          <w:iCs/>
          <w:sz w:val="24"/>
          <w:szCs w:val="24"/>
        </w:rPr>
      </w:pPr>
    </w:p>
    <w:p w14:paraId="3FB06798" w14:textId="55F9DE10" w:rsidR="00115CEE" w:rsidRDefault="00115CEE" w:rsidP="00C72F1F">
      <w:pPr>
        <w:spacing w:after="0" w:line="257" w:lineRule="auto"/>
        <w:rPr>
          <w:sz w:val="24"/>
          <w:szCs w:val="24"/>
        </w:rPr>
      </w:pPr>
      <w:r>
        <w:rPr>
          <w:sz w:val="24"/>
          <w:szCs w:val="24"/>
        </w:rPr>
        <w:t>Documenting incidents or police suspicions of cuckooing is imperative in the detection and prevention of these crimes. The use of public protection notifications would help to stop such incidents happening, with early intervention of the vulnerable person. Educating vulnerable people about cuckooing and offering specialised services could benefit them and stop it happening to begin with.</w:t>
      </w:r>
    </w:p>
    <w:p w14:paraId="415E4012" w14:textId="57CCCBC7" w:rsidR="00D56058" w:rsidRDefault="00D56058" w:rsidP="00C72F1F">
      <w:pPr>
        <w:spacing w:after="0" w:line="257" w:lineRule="auto"/>
        <w:rPr>
          <w:sz w:val="24"/>
          <w:szCs w:val="24"/>
        </w:rPr>
      </w:pPr>
    </w:p>
    <w:p w14:paraId="66B277F1" w14:textId="6DC8E80C" w:rsidR="00D56058" w:rsidRDefault="00D56058" w:rsidP="00C72F1F">
      <w:pPr>
        <w:spacing w:after="0" w:line="257" w:lineRule="auto"/>
        <w:rPr>
          <w:sz w:val="24"/>
          <w:szCs w:val="24"/>
        </w:rPr>
      </w:pPr>
      <w:r>
        <w:rPr>
          <w:rFonts w:eastAsia="Times New Roman" w:cstheme="minorHAnsi"/>
          <w:sz w:val="24"/>
          <w:szCs w:val="24"/>
          <w:lang w:eastAsia="en-GB"/>
        </w:rPr>
        <w:t xml:space="preserve">BMG Research conducted a 2018 report regarding public’s perception of police in England and Wales. Their findings showed that </w:t>
      </w:r>
      <w:r w:rsidRPr="00811382">
        <w:rPr>
          <w:i/>
          <w:iCs/>
          <w:sz w:val="24"/>
          <w:szCs w:val="24"/>
        </w:rPr>
        <w:t>“crime is a problem (81%) and most consider it to have got worse over the past 12 months (63% say it is now more of a problem).”</w:t>
      </w:r>
      <w:r>
        <w:rPr>
          <w:i/>
          <w:iCs/>
          <w:sz w:val="24"/>
          <w:szCs w:val="24"/>
        </w:rPr>
        <w:t xml:space="preserve"> </w:t>
      </w:r>
      <w:r>
        <w:rPr>
          <w:sz w:val="24"/>
          <w:szCs w:val="24"/>
        </w:rPr>
        <w:t>(BMG Research, 2019)</w:t>
      </w:r>
    </w:p>
    <w:p w14:paraId="4F7B0533" w14:textId="3D8364A5" w:rsidR="00115CEE" w:rsidRDefault="00115CEE" w:rsidP="00C72F1F">
      <w:pPr>
        <w:spacing w:after="0" w:line="257" w:lineRule="auto"/>
        <w:rPr>
          <w:sz w:val="24"/>
          <w:szCs w:val="24"/>
        </w:rPr>
      </w:pPr>
    </w:p>
    <w:p w14:paraId="74B8F617" w14:textId="62133AED" w:rsidR="00115CEE" w:rsidRDefault="00115CEE" w:rsidP="00C72F1F">
      <w:pPr>
        <w:spacing w:after="0" w:line="257" w:lineRule="auto"/>
        <w:rPr>
          <w:sz w:val="24"/>
          <w:szCs w:val="24"/>
        </w:rPr>
      </w:pPr>
      <w:r>
        <w:rPr>
          <w:sz w:val="24"/>
          <w:szCs w:val="24"/>
        </w:rPr>
        <w:t>In conclusion the public needs to build confidence in the police in order to feel safe and protected. High visibility has been shown to improve public’s confidence in the police. Police need to continue to be approachable to the public. Other agencies providing specialist services to vulnerable adults may deter or stop them from being taken advantage of. Early intervention is key as well as educating people with modern day crimes.</w:t>
      </w:r>
    </w:p>
    <w:p w14:paraId="0B9BE9D5" w14:textId="6D3A1630" w:rsidR="0051111C" w:rsidRDefault="0051111C" w:rsidP="00C72F1F">
      <w:pPr>
        <w:spacing w:after="0" w:line="257" w:lineRule="auto"/>
        <w:rPr>
          <w:sz w:val="24"/>
          <w:szCs w:val="24"/>
        </w:rPr>
      </w:pPr>
    </w:p>
    <w:p w14:paraId="68721770" w14:textId="2E756EC1" w:rsidR="00CB09A3" w:rsidRDefault="00115CEE" w:rsidP="00C72F1F">
      <w:pPr>
        <w:spacing w:after="0" w:line="257" w:lineRule="auto"/>
        <w:rPr>
          <w:sz w:val="24"/>
          <w:szCs w:val="24"/>
        </w:rPr>
      </w:pPr>
      <w:r>
        <w:rPr>
          <w:sz w:val="24"/>
          <w:szCs w:val="24"/>
        </w:rPr>
        <w:t>WORD COUNT: 662</w:t>
      </w:r>
      <w:bookmarkStart w:id="1" w:name="_GoBack"/>
      <w:bookmarkEnd w:id="1"/>
      <w:r w:rsidR="0082681E">
        <w:rPr>
          <w:sz w:val="24"/>
          <w:szCs w:val="24"/>
        </w:rPr>
        <w:t>/1000</w:t>
      </w:r>
    </w:p>
    <w:p w14:paraId="1083C1FA" w14:textId="29B55AEE" w:rsidR="00AA5C0E" w:rsidRDefault="00AA5C0E" w:rsidP="00C72F1F">
      <w:pPr>
        <w:spacing w:after="0" w:line="257" w:lineRule="auto"/>
      </w:pPr>
    </w:p>
    <w:p w14:paraId="2D6E1E66" w14:textId="77777777" w:rsidR="00AA5C0E" w:rsidRDefault="00AA5C0E" w:rsidP="00C72F1F">
      <w:pPr>
        <w:spacing w:after="0" w:line="257" w:lineRule="auto"/>
        <w:rPr>
          <w:sz w:val="24"/>
          <w:szCs w:val="24"/>
        </w:rPr>
      </w:pPr>
    </w:p>
    <w:p w14:paraId="062A1ADB" w14:textId="1854FA42" w:rsidR="008A55B5" w:rsidRDefault="008A55B5" w:rsidP="00C72F1F">
      <w:pPr>
        <w:spacing w:after="0" w:line="257" w:lineRule="auto"/>
        <w:rPr>
          <w:sz w:val="24"/>
          <w:szCs w:val="24"/>
        </w:rPr>
      </w:pPr>
    </w:p>
    <w:p w14:paraId="06E7EB1A" w14:textId="77777777" w:rsidR="00C14892" w:rsidRDefault="00C14892" w:rsidP="00C72F1F">
      <w:pPr>
        <w:spacing w:after="0" w:line="257" w:lineRule="auto"/>
        <w:rPr>
          <w:sz w:val="24"/>
          <w:szCs w:val="24"/>
        </w:rPr>
      </w:pPr>
    </w:p>
    <w:p w14:paraId="0810E5F1" w14:textId="43FB6638" w:rsidR="00196F49" w:rsidRDefault="00196F49" w:rsidP="00C72F1F">
      <w:pPr>
        <w:spacing w:after="0" w:line="257" w:lineRule="auto"/>
        <w:rPr>
          <w:sz w:val="28"/>
          <w:szCs w:val="28"/>
        </w:rPr>
      </w:pPr>
      <w:r w:rsidRPr="00196F49">
        <w:rPr>
          <w:sz w:val="28"/>
          <w:szCs w:val="28"/>
        </w:rPr>
        <w:t xml:space="preserve">QUESTION FIVE: </w:t>
      </w:r>
      <w:r>
        <w:rPr>
          <w:sz w:val="28"/>
          <w:szCs w:val="28"/>
        </w:rPr>
        <w:t>Evidence Based Policing</w:t>
      </w:r>
    </w:p>
    <w:p w14:paraId="1E8D43F1" w14:textId="2C7446F9" w:rsidR="008A63AB" w:rsidRDefault="008A63AB" w:rsidP="00C72F1F">
      <w:pPr>
        <w:spacing w:after="0" w:line="257" w:lineRule="auto"/>
        <w:rPr>
          <w:sz w:val="28"/>
          <w:szCs w:val="28"/>
        </w:rPr>
      </w:pPr>
    </w:p>
    <w:p w14:paraId="6666FA36" w14:textId="3ED85ABD" w:rsidR="008A63AB" w:rsidRDefault="008B2CE6" w:rsidP="008A63AB">
      <w:pPr>
        <w:rPr>
          <w:rFonts w:eastAsia="Times New Roman" w:cstheme="minorHAnsi"/>
          <w:sz w:val="24"/>
          <w:szCs w:val="24"/>
          <w:lang w:eastAsia="en-GB"/>
        </w:rPr>
      </w:pPr>
      <w:r>
        <w:rPr>
          <w:rFonts w:eastAsia="Times New Roman" w:cstheme="minorHAnsi"/>
          <w:sz w:val="24"/>
          <w:szCs w:val="24"/>
          <w:lang w:eastAsia="en-GB"/>
        </w:rPr>
        <w:t xml:space="preserve">This essay will analyse the concept of </w:t>
      </w:r>
      <w:r w:rsidR="008A7189">
        <w:rPr>
          <w:rFonts w:eastAsia="Times New Roman" w:cstheme="minorHAnsi"/>
          <w:sz w:val="24"/>
          <w:szCs w:val="24"/>
          <w:lang w:eastAsia="en-GB"/>
        </w:rPr>
        <w:t>evidence-based</w:t>
      </w:r>
      <w:r>
        <w:rPr>
          <w:rFonts w:eastAsia="Times New Roman" w:cstheme="minorHAnsi"/>
          <w:sz w:val="24"/>
          <w:szCs w:val="24"/>
          <w:lang w:eastAsia="en-GB"/>
        </w:rPr>
        <w:t xml:space="preserve"> policing and consider the theories and strategies used in reducing re offending.</w:t>
      </w:r>
    </w:p>
    <w:p w14:paraId="476CBFCB" w14:textId="0DABB44E" w:rsidR="008B2CE6" w:rsidRDefault="008B2CE6" w:rsidP="008A63AB">
      <w:pPr>
        <w:rPr>
          <w:rFonts w:eastAsia="Times New Roman" w:cstheme="minorHAnsi"/>
          <w:sz w:val="24"/>
          <w:szCs w:val="24"/>
          <w:lang w:eastAsia="en-GB"/>
        </w:rPr>
      </w:pPr>
      <w:r>
        <w:rPr>
          <w:rFonts w:eastAsia="Times New Roman" w:cstheme="minorHAnsi"/>
          <w:sz w:val="24"/>
          <w:szCs w:val="24"/>
          <w:lang w:eastAsia="en-GB"/>
        </w:rPr>
        <w:t>College of Policing defines Evidence Based Policing as:</w:t>
      </w:r>
    </w:p>
    <w:p w14:paraId="1B0617D9" w14:textId="1B55893B" w:rsidR="008A63AB" w:rsidRDefault="008A63AB" w:rsidP="008A63AB">
      <w:pPr>
        <w:rPr>
          <w:rFonts w:eastAsia="Times New Roman" w:cstheme="minorHAnsi"/>
          <w:sz w:val="24"/>
          <w:szCs w:val="24"/>
          <w:lang w:eastAsia="en-GB"/>
        </w:rPr>
      </w:pPr>
      <w:r w:rsidRPr="008A63AB">
        <w:rPr>
          <w:rFonts w:eastAsia="Times New Roman" w:cstheme="minorHAnsi"/>
          <w:i/>
          <w:iCs/>
          <w:sz w:val="24"/>
          <w:szCs w:val="24"/>
          <w:lang w:eastAsia="en-GB"/>
        </w:rPr>
        <w:t>“In an evidence based pol</w:t>
      </w:r>
      <w:r>
        <w:rPr>
          <w:rFonts w:eastAsia="Times New Roman" w:cstheme="minorHAnsi"/>
          <w:i/>
          <w:iCs/>
          <w:sz w:val="24"/>
          <w:szCs w:val="24"/>
          <w:lang w:eastAsia="en-GB"/>
        </w:rPr>
        <w:t>i</w:t>
      </w:r>
      <w:r w:rsidRPr="008A63AB">
        <w:rPr>
          <w:rFonts w:eastAsia="Times New Roman" w:cstheme="minorHAnsi"/>
          <w:i/>
          <w:iCs/>
          <w:sz w:val="24"/>
          <w:szCs w:val="24"/>
          <w:lang w:eastAsia="en-GB"/>
        </w:rPr>
        <w:t>cing approach, police officers and staff create, review and use the best available evidence to inform and challenge policies, practices and decisions</w:t>
      </w:r>
      <w:r>
        <w:rPr>
          <w:rFonts w:eastAsia="Times New Roman" w:cstheme="minorHAnsi"/>
          <w:sz w:val="24"/>
          <w:szCs w:val="24"/>
          <w:lang w:eastAsia="en-GB"/>
        </w:rPr>
        <w:t>.” (College of Policing, 2020)</w:t>
      </w:r>
    </w:p>
    <w:p w14:paraId="7C7279C6" w14:textId="238D6565" w:rsidR="008B2CE6" w:rsidRDefault="008A7189" w:rsidP="008B2CE6">
      <w:pPr>
        <w:rPr>
          <w:rFonts w:eastAsia="Times New Roman" w:cstheme="minorHAnsi"/>
          <w:sz w:val="24"/>
          <w:szCs w:val="24"/>
          <w:lang w:eastAsia="en-GB"/>
        </w:rPr>
      </w:pPr>
      <w:r>
        <w:rPr>
          <w:rFonts w:eastAsia="Times New Roman" w:cstheme="minorHAnsi"/>
          <w:sz w:val="24"/>
          <w:szCs w:val="24"/>
          <w:lang w:eastAsia="en-GB"/>
        </w:rPr>
        <w:t xml:space="preserve">Evidence based policing uses best available research evidence to inform practice and policy. </w:t>
      </w:r>
      <w:r w:rsidR="008B2CE6">
        <w:rPr>
          <w:rFonts w:eastAsia="Times New Roman" w:cstheme="minorHAnsi"/>
          <w:sz w:val="24"/>
          <w:szCs w:val="24"/>
          <w:lang w:eastAsia="en-GB"/>
        </w:rPr>
        <w:t xml:space="preserve">Police Officers must think about ethics on a daily basis and must always acting in the public interest. The College </w:t>
      </w:r>
      <w:r>
        <w:rPr>
          <w:rFonts w:eastAsia="Times New Roman" w:cstheme="minorHAnsi"/>
          <w:sz w:val="24"/>
          <w:szCs w:val="24"/>
          <w:lang w:eastAsia="en-GB"/>
        </w:rPr>
        <w:t>of</w:t>
      </w:r>
      <w:r w:rsidR="008B2CE6">
        <w:rPr>
          <w:rFonts w:eastAsia="Times New Roman" w:cstheme="minorHAnsi"/>
          <w:sz w:val="24"/>
          <w:szCs w:val="24"/>
          <w:lang w:eastAsia="en-GB"/>
        </w:rPr>
        <w:t xml:space="preserve"> Policing have built a framework for professional development and for support and guidance in an ethical way integrity in day-to-day policing.</w:t>
      </w:r>
    </w:p>
    <w:p w14:paraId="4EB68E8D" w14:textId="77777777" w:rsidR="008B2CE6" w:rsidRDefault="008B2CE6" w:rsidP="008B2CE6">
      <w:pPr>
        <w:rPr>
          <w:rFonts w:eastAsia="Times New Roman" w:cstheme="minorHAnsi"/>
          <w:sz w:val="24"/>
          <w:szCs w:val="24"/>
          <w:lang w:eastAsia="en-GB"/>
        </w:rPr>
      </w:pPr>
      <w:r>
        <w:rPr>
          <w:rFonts w:eastAsia="Times New Roman" w:cstheme="minorHAnsi"/>
          <w:sz w:val="24"/>
          <w:szCs w:val="24"/>
          <w:lang w:eastAsia="en-GB"/>
        </w:rPr>
        <w:t>The public have access to the vetting process for potential new police officers etc on College of Policing website, this reflects the idea of transparency.</w:t>
      </w:r>
    </w:p>
    <w:p w14:paraId="109AFB1F" w14:textId="7780CAA4" w:rsidR="008A63AB" w:rsidRDefault="008A63AB" w:rsidP="008A63AB">
      <w:pPr>
        <w:rPr>
          <w:rFonts w:eastAsia="Times New Roman" w:cstheme="minorHAnsi"/>
          <w:sz w:val="24"/>
          <w:szCs w:val="24"/>
          <w:lang w:eastAsia="en-GB"/>
        </w:rPr>
      </w:pPr>
      <w:r>
        <w:rPr>
          <w:rFonts w:eastAsia="Times New Roman" w:cstheme="minorHAnsi"/>
          <w:sz w:val="24"/>
          <w:szCs w:val="24"/>
          <w:lang w:eastAsia="en-GB"/>
        </w:rPr>
        <w:lastRenderedPageBreak/>
        <w:t>Although Evidence based pol</w:t>
      </w:r>
      <w:r w:rsidR="00B52892">
        <w:rPr>
          <w:rFonts w:eastAsia="Times New Roman" w:cstheme="minorHAnsi"/>
          <w:sz w:val="24"/>
          <w:szCs w:val="24"/>
          <w:lang w:eastAsia="en-GB"/>
        </w:rPr>
        <w:t>icing</w:t>
      </w:r>
      <w:r>
        <w:rPr>
          <w:rFonts w:eastAsia="Times New Roman" w:cstheme="minorHAnsi"/>
          <w:sz w:val="24"/>
          <w:szCs w:val="24"/>
          <w:lang w:eastAsia="en-GB"/>
        </w:rPr>
        <w:t xml:space="preserve"> is not always seen as a positive with everyone within a force, t</w:t>
      </w:r>
      <w:r w:rsidR="00B52892">
        <w:rPr>
          <w:rFonts w:eastAsia="Times New Roman" w:cstheme="minorHAnsi"/>
          <w:sz w:val="24"/>
          <w:szCs w:val="24"/>
          <w:lang w:eastAsia="en-GB"/>
        </w:rPr>
        <w:t xml:space="preserve">he idea of EBP has been a contentious issue with officers being resistant to change and with some seeing policing as action-orientated and reluctant to these new practices. </w:t>
      </w:r>
    </w:p>
    <w:p w14:paraId="664068FD" w14:textId="7DB860CF" w:rsidR="00D87250" w:rsidRDefault="00B52892" w:rsidP="008A63AB">
      <w:pPr>
        <w:rPr>
          <w:rFonts w:eastAsia="Times New Roman" w:cstheme="minorHAnsi"/>
          <w:sz w:val="24"/>
          <w:szCs w:val="24"/>
          <w:lang w:eastAsia="en-GB"/>
        </w:rPr>
      </w:pPr>
      <w:r>
        <w:rPr>
          <w:rFonts w:eastAsia="Times New Roman" w:cstheme="minorHAnsi"/>
          <w:sz w:val="24"/>
          <w:szCs w:val="24"/>
          <w:lang w:eastAsia="en-GB"/>
        </w:rPr>
        <w:t xml:space="preserve">The ATLAS Model has been introduced in to EBP and encourages officers to ask questions to obtain best evidence. </w:t>
      </w:r>
      <w:r w:rsidR="00D87250">
        <w:rPr>
          <w:rFonts w:eastAsia="Times New Roman" w:cstheme="minorHAnsi"/>
          <w:sz w:val="24"/>
          <w:szCs w:val="24"/>
          <w:lang w:eastAsia="en-GB"/>
        </w:rPr>
        <w:t>College of Policing (2016) explains how officers can use the model:</w:t>
      </w:r>
    </w:p>
    <w:p w14:paraId="50089963" w14:textId="1379B3F3" w:rsidR="00D87250" w:rsidRPr="00D87250" w:rsidRDefault="00D87250" w:rsidP="00D87250">
      <w:pPr>
        <w:rPr>
          <w:rFonts w:eastAsia="Times New Roman" w:cstheme="minorHAnsi"/>
          <w:i/>
          <w:sz w:val="24"/>
          <w:szCs w:val="24"/>
          <w:lang w:eastAsia="en-GB"/>
        </w:rPr>
      </w:pPr>
      <w:r w:rsidRPr="00D87250">
        <w:rPr>
          <w:rFonts w:eastAsia="Times New Roman" w:cstheme="minorHAnsi"/>
          <w:i/>
          <w:sz w:val="24"/>
          <w:szCs w:val="24"/>
          <w:lang w:eastAsia="en-GB"/>
        </w:rPr>
        <w:t>“-Test and critically evaluate existing research and new ideas.</w:t>
      </w:r>
    </w:p>
    <w:p w14:paraId="74F13EE2" w14:textId="77777777" w:rsidR="00D87250" w:rsidRPr="00D87250" w:rsidRDefault="00D87250" w:rsidP="00D87250">
      <w:pPr>
        <w:rPr>
          <w:rFonts w:eastAsia="Times New Roman" w:cstheme="minorHAnsi"/>
          <w:i/>
          <w:sz w:val="24"/>
          <w:szCs w:val="24"/>
          <w:lang w:eastAsia="en-GB"/>
        </w:rPr>
      </w:pPr>
      <w:r w:rsidRPr="00D87250">
        <w:rPr>
          <w:rFonts w:eastAsia="Times New Roman" w:cstheme="minorHAnsi"/>
          <w:i/>
          <w:sz w:val="24"/>
          <w:szCs w:val="24"/>
          <w:lang w:eastAsia="en-GB"/>
        </w:rPr>
        <w:t>-Learn from existing approaches and new ideas while considering how they work in workplace practices.</w:t>
      </w:r>
    </w:p>
    <w:p w14:paraId="66064EB9" w14:textId="77777777" w:rsidR="00D87250" w:rsidRPr="00D87250" w:rsidRDefault="00D87250" w:rsidP="00D87250">
      <w:pPr>
        <w:rPr>
          <w:rFonts w:eastAsia="Times New Roman" w:cstheme="minorHAnsi"/>
          <w:i/>
          <w:sz w:val="24"/>
          <w:szCs w:val="24"/>
          <w:lang w:eastAsia="en-GB"/>
        </w:rPr>
      </w:pPr>
      <w:r w:rsidRPr="00D87250">
        <w:rPr>
          <w:rFonts w:eastAsia="Times New Roman" w:cstheme="minorHAnsi"/>
          <w:i/>
          <w:sz w:val="24"/>
          <w:szCs w:val="24"/>
          <w:lang w:eastAsia="en-GB"/>
        </w:rPr>
        <w:t>-Adapt practices and policies using the best evidence available.</w:t>
      </w:r>
    </w:p>
    <w:p w14:paraId="57CCB42D" w14:textId="5A4AC01B" w:rsidR="00D87250" w:rsidRDefault="00D87250" w:rsidP="00D87250">
      <w:pPr>
        <w:rPr>
          <w:rFonts w:eastAsia="Times New Roman" w:cstheme="minorHAnsi"/>
          <w:sz w:val="24"/>
          <w:szCs w:val="24"/>
          <w:lang w:eastAsia="en-GB"/>
        </w:rPr>
      </w:pPr>
      <w:r w:rsidRPr="00D87250">
        <w:rPr>
          <w:rFonts w:eastAsia="Times New Roman" w:cstheme="minorHAnsi"/>
          <w:i/>
          <w:sz w:val="24"/>
          <w:szCs w:val="24"/>
          <w:lang w:eastAsia="en-GB"/>
        </w:rPr>
        <w:t>-Share the outcomes across the service.”</w:t>
      </w:r>
      <w:r>
        <w:rPr>
          <w:rFonts w:eastAsia="Times New Roman" w:cstheme="minorHAnsi"/>
          <w:sz w:val="24"/>
          <w:szCs w:val="24"/>
          <w:lang w:eastAsia="en-GB"/>
        </w:rPr>
        <w:t xml:space="preserve"> </w:t>
      </w:r>
      <w:r w:rsidRPr="00D87250">
        <w:rPr>
          <w:rFonts w:eastAsia="Times New Roman" w:cstheme="minorHAnsi"/>
          <w:sz w:val="24"/>
          <w:szCs w:val="24"/>
          <w:lang w:eastAsia="en-GB"/>
        </w:rPr>
        <w:t>(College of Policing, 2016)</w:t>
      </w:r>
    </w:p>
    <w:p w14:paraId="5BC47884" w14:textId="118C8B67" w:rsidR="00B52892" w:rsidRDefault="00B52892" w:rsidP="00D87250">
      <w:pPr>
        <w:rPr>
          <w:rFonts w:eastAsia="Times New Roman" w:cstheme="minorHAnsi"/>
          <w:sz w:val="24"/>
          <w:szCs w:val="24"/>
          <w:lang w:eastAsia="en-GB"/>
        </w:rPr>
      </w:pPr>
      <w:r>
        <w:rPr>
          <w:rFonts w:eastAsia="Times New Roman" w:cstheme="minorHAnsi"/>
          <w:sz w:val="24"/>
          <w:szCs w:val="24"/>
          <w:lang w:eastAsia="en-GB"/>
        </w:rPr>
        <w:t>The ATLAS model considers asking challenging questions in order to identify options whilst reflecting on current practices and deducing what may work instead. These new ideas are then tested by reviewing and critiquing them as well producing evidence through new and existing research. Once this new research has been implemented police may then learn from this new approach and see how it manifest in real situations. Current practices and policies based on EBP will then be adapted and new questions appear. Starting the cycle again. Sharing this information and practice occurs throughout the cycle.</w:t>
      </w:r>
    </w:p>
    <w:p w14:paraId="67DD7331" w14:textId="6064D500" w:rsidR="00E957A6" w:rsidRDefault="00E957A6" w:rsidP="008A63AB">
      <w:pPr>
        <w:rPr>
          <w:rFonts w:eastAsia="Times New Roman" w:cstheme="minorHAnsi"/>
          <w:sz w:val="24"/>
          <w:szCs w:val="24"/>
          <w:lang w:eastAsia="en-GB"/>
        </w:rPr>
      </w:pPr>
      <w:r>
        <w:rPr>
          <w:rFonts w:eastAsia="Times New Roman" w:cstheme="minorHAnsi"/>
          <w:sz w:val="24"/>
          <w:szCs w:val="24"/>
          <w:lang w:eastAsia="en-GB"/>
        </w:rPr>
        <w:t>EBP needs to be thoroughly analysed,</w:t>
      </w:r>
      <w:r w:rsidR="00291D2B">
        <w:rPr>
          <w:rFonts w:eastAsia="Times New Roman" w:cstheme="minorHAnsi"/>
          <w:sz w:val="24"/>
          <w:szCs w:val="24"/>
          <w:lang w:eastAsia="en-GB"/>
        </w:rPr>
        <w:t xml:space="preserve"> Dr</w:t>
      </w:r>
      <w:r>
        <w:rPr>
          <w:rFonts w:eastAsia="Times New Roman" w:cstheme="minorHAnsi"/>
          <w:sz w:val="24"/>
          <w:szCs w:val="24"/>
          <w:lang w:eastAsia="en-GB"/>
        </w:rPr>
        <w:t xml:space="preserve"> Jerry</w:t>
      </w:r>
      <w:r w:rsidR="00291D2B">
        <w:rPr>
          <w:rFonts w:eastAsia="Times New Roman" w:cstheme="minorHAnsi"/>
          <w:sz w:val="24"/>
          <w:szCs w:val="24"/>
          <w:lang w:eastAsia="en-GB"/>
        </w:rPr>
        <w:t xml:space="preserve"> Ratcliffe</w:t>
      </w:r>
      <w:r>
        <w:rPr>
          <w:rFonts w:eastAsia="Times New Roman" w:cstheme="minorHAnsi"/>
          <w:sz w:val="24"/>
          <w:szCs w:val="24"/>
          <w:lang w:eastAsia="en-GB"/>
        </w:rPr>
        <w:t xml:space="preserve"> </w:t>
      </w:r>
      <w:r w:rsidR="008541FC">
        <w:rPr>
          <w:rFonts w:eastAsia="Times New Roman" w:cstheme="minorHAnsi"/>
          <w:sz w:val="24"/>
          <w:szCs w:val="24"/>
          <w:lang w:eastAsia="en-GB"/>
        </w:rPr>
        <w:t xml:space="preserve">(2017) </w:t>
      </w:r>
      <w:r>
        <w:rPr>
          <w:rFonts w:eastAsia="Times New Roman" w:cstheme="minorHAnsi"/>
          <w:sz w:val="24"/>
          <w:szCs w:val="24"/>
          <w:lang w:eastAsia="en-GB"/>
        </w:rPr>
        <w:t>uses an evidence hierarchy. Intelligence and Information is tested for temporal causation for example, high visibility patrols are increased in an estate and the statistics suggest that crime has reduced because of this, however crime decreases in the area naturally during the winter months. The statistics in this case are due to a temporary change in environment and do not reflect the usual trends from that area. It cannot be said if crime has reduced due to the high visibility patrols the statistics may also be affected by the season.</w:t>
      </w:r>
      <w:r w:rsidR="00291D2B">
        <w:rPr>
          <w:rFonts w:eastAsia="Times New Roman" w:cstheme="minorHAnsi"/>
          <w:sz w:val="24"/>
          <w:szCs w:val="24"/>
          <w:lang w:eastAsia="en-GB"/>
        </w:rPr>
        <w:t xml:space="preserve"> Ratcliffe also states that evidence should be tested and free from any bias</w:t>
      </w:r>
      <w:r w:rsidR="008B2CE6">
        <w:rPr>
          <w:rFonts w:eastAsia="Times New Roman" w:cstheme="minorHAnsi"/>
          <w:sz w:val="24"/>
          <w:szCs w:val="24"/>
          <w:lang w:eastAsia="en-GB"/>
        </w:rPr>
        <w:t>.</w:t>
      </w:r>
    </w:p>
    <w:p w14:paraId="14DE0FDA" w14:textId="312CACAA" w:rsidR="00291D2B" w:rsidRDefault="00291D2B" w:rsidP="008A63AB">
      <w:pPr>
        <w:rPr>
          <w:rFonts w:eastAsia="Times New Roman" w:cstheme="minorHAnsi"/>
          <w:sz w:val="24"/>
          <w:szCs w:val="24"/>
          <w:lang w:eastAsia="en-GB"/>
        </w:rPr>
      </w:pPr>
      <w:r>
        <w:rPr>
          <w:rFonts w:eastAsia="Times New Roman" w:cstheme="minorHAnsi"/>
          <w:sz w:val="24"/>
          <w:szCs w:val="24"/>
          <w:lang w:eastAsia="en-GB"/>
        </w:rPr>
        <w:t>A control study run by academics should test theories using a systematic review in more than one area to eliminate any bias.</w:t>
      </w:r>
    </w:p>
    <w:p w14:paraId="19E8C33C" w14:textId="53A6794F" w:rsidR="004028BA" w:rsidRDefault="004028BA" w:rsidP="008A63AB">
      <w:pPr>
        <w:rPr>
          <w:rFonts w:eastAsia="Times New Roman" w:cstheme="minorHAnsi"/>
          <w:sz w:val="24"/>
          <w:szCs w:val="24"/>
          <w:lang w:eastAsia="en-GB"/>
        </w:rPr>
      </w:pPr>
      <w:r>
        <w:rPr>
          <w:rFonts w:eastAsia="Times New Roman" w:cstheme="minorHAnsi"/>
          <w:sz w:val="24"/>
          <w:szCs w:val="24"/>
          <w:lang w:eastAsia="en-GB"/>
        </w:rPr>
        <w:t>Van Dijk and Hoogewoning</w:t>
      </w:r>
      <w:r w:rsidR="00D93FA4">
        <w:rPr>
          <w:rFonts w:eastAsia="Times New Roman" w:cstheme="minorHAnsi"/>
          <w:sz w:val="24"/>
          <w:szCs w:val="24"/>
          <w:lang w:eastAsia="en-GB"/>
        </w:rPr>
        <w:t xml:space="preserve"> (2015)</w:t>
      </w:r>
      <w:r>
        <w:rPr>
          <w:rFonts w:eastAsia="Times New Roman" w:cstheme="minorHAnsi"/>
          <w:sz w:val="24"/>
          <w:szCs w:val="24"/>
          <w:lang w:eastAsia="en-GB"/>
        </w:rPr>
        <w:t xml:space="preserve"> have argued that the focus in policing should be on ‘what matters?’ rather than ‘what works?’. They believe that policing should be accountable and work with the idea that UK Policing uses the consent paradigm, rather than steering away from the ‘Peelian’ ideal. They believe that policing should be based on a comprehensive paradigm where policing becomes more of a true profession instead of</w:t>
      </w:r>
      <w:r w:rsidR="005F0B80">
        <w:rPr>
          <w:rFonts w:eastAsia="Times New Roman" w:cstheme="minorHAnsi"/>
          <w:sz w:val="24"/>
          <w:szCs w:val="24"/>
          <w:lang w:eastAsia="en-GB"/>
        </w:rPr>
        <w:t xml:space="preserve"> what they believe to be</w:t>
      </w:r>
      <w:r>
        <w:rPr>
          <w:rFonts w:eastAsia="Times New Roman" w:cstheme="minorHAnsi"/>
          <w:sz w:val="24"/>
          <w:szCs w:val="24"/>
          <w:lang w:eastAsia="en-GB"/>
        </w:rPr>
        <w:t xml:space="preserve"> a trade</w:t>
      </w:r>
      <w:r w:rsidR="005F0B80">
        <w:rPr>
          <w:rFonts w:eastAsia="Times New Roman" w:cstheme="minorHAnsi"/>
          <w:sz w:val="24"/>
          <w:szCs w:val="24"/>
          <w:lang w:eastAsia="en-GB"/>
        </w:rPr>
        <w:t>.</w:t>
      </w:r>
    </w:p>
    <w:p w14:paraId="70849D02" w14:textId="26953CCD" w:rsidR="005F0B80" w:rsidRPr="005F0B80" w:rsidRDefault="002B3FF4" w:rsidP="008A63AB">
      <w:pPr>
        <w:rPr>
          <w:rFonts w:eastAsia="Times New Roman" w:cstheme="minorHAnsi"/>
          <w:sz w:val="24"/>
          <w:szCs w:val="24"/>
          <w:lang w:eastAsia="en-GB"/>
        </w:rPr>
      </w:pPr>
      <w:r>
        <w:rPr>
          <w:rFonts w:eastAsia="Times New Roman" w:cstheme="minorHAnsi"/>
          <w:sz w:val="24"/>
          <w:szCs w:val="24"/>
          <w:lang w:eastAsia="en-GB"/>
        </w:rPr>
        <w:t>In 2016 Greater Manchester Police formed a network of Evidence Based Policing champions. Greater Manchester Police Evidence Based Policing Tactical Lead Inspector Roger Pegram states:</w:t>
      </w:r>
    </w:p>
    <w:p w14:paraId="365D3E2E" w14:textId="77777777" w:rsidR="00333578" w:rsidRDefault="005F0B80" w:rsidP="00333578">
      <w:pPr>
        <w:rPr>
          <w:rFonts w:cstheme="minorHAnsi"/>
          <w:sz w:val="24"/>
          <w:szCs w:val="24"/>
        </w:rPr>
      </w:pPr>
      <w:r w:rsidRPr="005F0B80">
        <w:rPr>
          <w:rFonts w:cstheme="minorHAnsi"/>
          <w:i/>
          <w:iCs/>
          <w:color w:val="333333"/>
          <w:sz w:val="24"/>
          <w:szCs w:val="24"/>
          <w:shd w:val="clear" w:color="auto" w:fill="FFFFFF"/>
        </w:rPr>
        <w:lastRenderedPageBreak/>
        <w:t> “Ultimately, GMP is about community safety and we want people using research to make informed decisions to enhance community safety.”</w:t>
      </w:r>
      <w:r>
        <w:rPr>
          <w:rFonts w:cstheme="minorHAnsi"/>
          <w:i/>
          <w:iCs/>
          <w:color w:val="333333"/>
          <w:sz w:val="24"/>
          <w:szCs w:val="24"/>
          <w:shd w:val="clear" w:color="auto" w:fill="FFFFFF"/>
        </w:rPr>
        <w:t xml:space="preserve"> </w:t>
      </w:r>
      <w:r>
        <w:rPr>
          <w:rFonts w:cstheme="minorHAnsi"/>
          <w:color w:val="333333"/>
          <w:sz w:val="24"/>
          <w:szCs w:val="24"/>
          <w:shd w:val="clear" w:color="auto" w:fill="FFFFFF"/>
        </w:rPr>
        <w:t>(</w:t>
      </w:r>
      <w:r w:rsidR="002B3FF4">
        <w:rPr>
          <w:rFonts w:cstheme="minorHAnsi"/>
          <w:sz w:val="24"/>
          <w:szCs w:val="24"/>
          <w:bdr w:val="none" w:sz="0" w:space="0" w:color="auto" w:frame="1"/>
          <w:shd w:val="clear" w:color="auto" w:fill="FFFFFF"/>
        </w:rPr>
        <w:t>Pegram</w:t>
      </w:r>
      <w:r w:rsidRPr="005F0B80">
        <w:rPr>
          <w:rFonts w:cstheme="minorHAnsi"/>
          <w:sz w:val="24"/>
          <w:szCs w:val="24"/>
        </w:rPr>
        <w:t>, 2019)</w:t>
      </w:r>
    </w:p>
    <w:p w14:paraId="394D50E3" w14:textId="02F62869" w:rsidR="00333578" w:rsidRPr="00D93FA4" w:rsidRDefault="00333578" w:rsidP="00333578">
      <w:pPr>
        <w:rPr>
          <w:rFonts w:cstheme="minorHAnsi"/>
          <w:sz w:val="24"/>
          <w:szCs w:val="24"/>
        </w:rPr>
      </w:pPr>
      <w:r w:rsidRPr="00333578">
        <w:rPr>
          <w:rFonts w:cstheme="minorHAnsi"/>
          <w:sz w:val="24"/>
          <w:szCs w:val="24"/>
          <w:shd w:val="clear" w:color="auto" w:fill="FFFFFF"/>
        </w:rPr>
        <w:t xml:space="preserve">In 2022 it is recorded that 12 forces across the country who have joined </w:t>
      </w:r>
      <w:r w:rsidRPr="00333578">
        <w:rPr>
          <w:rFonts w:cstheme="minorHAnsi"/>
          <w:sz w:val="24"/>
          <w:szCs w:val="24"/>
        </w:rPr>
        <w:t>N8 Policing Research Partnership, enhancing the delivery of evidence-based policing</w:t>
      </w:r>
      <w:r>
        <w:rPr>
          <w:rFonts w:cstheme="minorHAnsi"/>
          <w:sz w:val="24"/>
          <w:szCs w:val="24"/>
        </w:rPr>
        <w:t xml:space="preserve"> in the North of England. </w:t>
      </w:r>
      <w:r w:rsidR="00554ADF">
        <w:rPr>
          <w:rFonts w:cstheme="minorHAnsi"/>
          <w:sz w:val="24"/>
          <w:szCs w:val="24"/>
        </w:rPr>
        <w:t>With the introduction of new forces in this initiative, evidence-based research can be tested over more areas, diminishing bias and temporal causation.</w:t>
      </w:r>
      <w:r w:rsidR="00D93FA4">
        <w:rPr>
          <w:rFonts w:cstheme="minorHAnsi"/>
          <w:sz w:val="24"/>
          <w:szCs w:val="24"/>
        </w:rPr>
        <w:t xml:space="preserve"> </w:t>
      </w:r>
      <w:r w:rsidR="00D93FA4" w:rsidRPr="00D93FA4">
        <w:rPr>
          <w:rFonts w:cstheme="minorHAnsi"/>
          <w:sz w:val="24"/>
          <w:szCs w:val="24"/>
        </w:rPr>
        <w:t>(</w:t>
      </w:r>
      <w:hyperlink r:id="rId9" w:history="1">
        <w:r w:rsidR="00D93FA4" w:rsidRPr="00D93FA4">
          <w:rPr>
            <w:rStyle w:val="Hyperlink"/>
            <w:rFonts w:cstheme="minorHAnsi"/>
            <w:color w:val="auto"/>
            <w:sz w:val="24"/>
            <w:szCs w:val="24"/>
            <w:u w:val="none"/>
            <w:bdr w:val="none" w:sz="0" w:space="0" w:color="auto" w:frame="1"/>
            <w:shd w:val="clear" w:color="auto" w:fill="FFFFFF"/>
          </w:rPr>
          <w:t>N8 Research Partnership</w:t>
        </w:r>
      </w:hyperlink>
      <w:r w:rsidR="00D93FA4" w:rsidRPr="00D93FA4">
        <w:rPr>
          <w:rFonts w:cstheme="minorHAnsi"/>
          <w:sz w:val="24"/>
          <w:szCs w:val="24"/>
          <w:shd w:val="clear" w:color="auto" w:fill="FFFFFF"/>
        </w:rPr>
        <w:t>, 2022)</w:t>
      </w:r>
    </w:p>
    <w:p w14:paraId="25E0A031" w14:textId="37F88619" w:rsidR="00A675E1" w:rsidRDefault="00534CD1" w:rsidP="00333578">
      <w:pPr>
        <w:rPr>
          <w:rFonts w:cstheme="minorHAnsi"/>
          <w:sz w:val="24"/>
          <w:szCs w:val="24"/>
        </w:rPr>
      </w:pPr>
      <w:r>
        <w:rPr>
          <w:rFonts w:cstheme="minorHAnsi"/>
          <w:sz w:val="24"/>
          <w:szCs w:val="24"/>
        </w:rPr>
        <w:t xml:space="preserve">Other </w:t>
      </w:r>
      <w:r w:rsidR="00A675E1">
        <w:rPr>
          <w:rFonts w:cstheme="minorHAnsi"/>
          <w:sz w:val="24"/>
          <w:szCs w:val="24"/>
        </w:rPr>
        <w:t>theories used in crime prevention are hot spots policing, problem orientated policing, “pulling levers” policing and community policing. The success of these models of policing are difficult to measure with lack of evidence which may be caused by police officers resistance to change. Without evidence</w:t>
      </w:r>
      <w:r w:rsidR="00591BA1">
        <w:rPr>
          <w:rFonts w:cstheme="minorHAnsi"/>
          <w:sz w:val="24"/>
          <w:szCs w:val="24"/>
        </w:rPr>
        <w:t xml:space="preserve"> and information like the crime pattern analysis</w:t>
      </w:r>
      <w:r w:rsidR="00A675E1">
        <w:rPr>
          <w:rFonts w:cstheme="minorHAnsi"/>
          <w:sz w:val="24"/>
          <w:szCs w:val="24"/>
        </w:rPr>
        <w:t xml:space="preserve"> to analyse </w:t>
      </w:r>
      <w:r w:rsidR="00591BA1">
        <w:rPr>
          <w:rFonts w:cstheme="minorHAnsi"/>
          <w:sz w:val="24"/>
          <w:szCs w:val="24"/>
        </w:rPr>
        <w:t>the effectiveness of a model</w:t>
      </w:r>
      <w:r w:rsidR="00A675E1">
        <w:rPr>
          <w:rFonts w:cstheme="minorHAnsi"/>
          <w:sz w:val="24"/>
          <w:szCs w:val="24"/>
        </w:rPr>
        <w:t>, it is difficult to implement the theories in to practice.</w:t>
      </w:r>
    </w:p>
    <w:p w14:paraId="4431EF0D" w14:textId="1085FF13" w:rsidR="00534CD1" w:rsidRDefault="00A675E1" w:rsidP="00333578">
      <w:pPr>
        <w:rPr>
          <w:rFonts w:cstheme="minorHAnsi"/>
          <w:sz w:val="24"/>
          <w:szCs w:val="24"/>
        </w:rPr>
      </w:pPr>
      <w:r>
        <w:rPr>
          <w:rFonts w:cstheme="minorHAnsi"/>
          <w:sz w:val="24"/>
          <w:szCs w:val="24"/>
        </w:rPr>
        <w:t xml:space="preserve">One controversial theory is “Broken Windows” </w:t>
      </w:r>
      <w:r w:rsidR="004D08A5">
        <w:rPr>
          <w:rFonts w:cstheme="minorHAnsi"/>
          <w:sz w:val="24"/>
          <w:szCs w:val="24"/>
        </w:rPr>
        <w:t>this theory is based on the idea that visible signs of crime such as graffiti, littering and drinking in public in lower income areas encourages further criminal activity in that area. The theory has been controversial as many regard its use as discriminatory and even racist.</w:t>
      </w:r>
    </w:p>
    <w:p w14:paraId="60A23C01" w14:textId="3BC95E6D" w:rsidR="004D08A5" w:rsidRDefault="004D08A5" w:rsidP="00333578">
      <w:pPr>
        <w:rPr>
          <w:rFonts w:cstheme="minorHAnsi"/>
          <w:sz w:val="24"/>
          <w:szCs w:val="24"/>
        </w:rPr>
      </w:pPr>
      <w:r>
        <w:rPr>
          <w:rFonts w:cstheme="minorHAnsi"/>
          <w:sz w:val="24"/>
          <w:szCs w:val="24"/>
        </w:rPr>
        <w:t xml:space="preserve">Social Scientist George L Kelling </w:t>
      </w:r>
      <w:r w:rsidR="005953D2">
        <w:rPr>
          <w:rFonts w:cstheme="minorHAnsi"/>
          <w:sz w:val="24"/>
          <w:szCs w:val="24"/>
        </w:rPr>
        <w:t xml:space="preserve">(1982) </w:t>
      </w:r>
      <w:r>
        <w:rPr>
          <w:rFonts w:cstheme="minorHAnsi"/>
          <w:sz w:val="24"/>
          <w:szCs w:val="24"/>
        </w:rPr>
        <w:t>considered the theory as follows:</w:t>
      </w:r>
    </w:p>
    <w:p w14:paraId="6CF5D2F4" w14:textId="7F973777" w:rsidR="004D08A5" w:rsidRDefault="004D08A5" w:rsidP="00333578">
      <w:pPr>
        <w:rPr>
          <w:rFonts w:cstheme="minorHAnsi"/>
          <w:i/>
          <w:iCs/>
          <w:color w:val="282828"/>
          <w:sz w:val="24"/>
          <w:szCs w:val="24"/>
          <w:shd w:val="clear" w:color="auto" w:fill="FFFFFF"/>
        </w:rPr>
      </w:pPr>
      <w:r w:rsidRPr="004D08A5">
        <w:rPr>
          <w:rFonts w:cstheme="minorHAnsi"/>
          <w:i/>
          <w:iCs/>
          <w:color w:val="282828"/>
          <w:sz w:val="24"/>
          <w:szCs w:val="24"/>
          <w:shd w:val="clear" w:color="auto" w:fill="FFFFFF"/>
        </w:rPr>
        <w:t>“Consider a building with a few broken windows. If the windows are not repaired, the tendency is for vandals to break a few more windows. Eventually, they may even break into the building, and if it's unoccupied, perhaps become squatters or light fires inside.”</w:t>
      </w:r>
    </w:p>
    <w:p w14:paraId="6737DFF1" w14:textId="103A4863" w:rsidR="0051692E" w:rsidRDefault="0051692E" w:rsidP="00333578">
      <w:pPr>
        <w:rPr>
          <w:rFonts w:cstheme="minorHAnsi"/>
          <w:color w:val="282828"/>
          <w:sz w:val="24"/>
          <w:szCs w:val="24"/>
          <w:shd w:val="clear" w:color="auto" w:fill="FFFFFF"/>
        </w:rPr>
      </w:pPr>
      <w:r>
        <w:rPr>
          <w:rFonts w:cstheme="minorHAnsi"/>
          <w:color w:val="282828"/>
          <w:sz w:val="24"/>
          <w:szCs w:val="24"/>
          <w:shd w:val="clear" w:color="auto" w:fill="FFFFFF"/>
        </w:rPr>
        <w:t xml:space="preserve">The idea of the theory is to implement a “tough stance” on the small visible crimes like Anti Social Behaviour in those lower socio-economic areas and in turn the theory would suggest that further crims would not be committed. The results of the use of broken windows theory were recorded in New York between 2001 and 2017 showed a reduction in both minor and major crime, however the fact that there was a drop in unemployment rates by 39% between that period may have been the real reason behind the drop in crime. </w:t>
      </w:r>
    </w:p>
    <w:p w14:paraId="26F7AEBF" w14:textId="6E96F9F3" w:rsidR="0051692E" w:rsidRDefault="0051692E" w:rsidP="00333578">
      <w:pPr>
        <w:rPr>
          <w:rFonts w:cstheme="minorHAnsi"/>
          <w:color w:val="282828"/>
          <w:sz w:val="24"/>
          <w:szCs w:val="24"/>
          <w:shd w:val="clear" w:color="auto" w:fill="FFFFFF"/>
        </w:rPr>
      </w:pPr>
      <w:r>
        <w:rPr>
          <w:rFonts w:cstheme="minorHAnsi"/>
          <w:color w:val="282828"/>
          <w:sz w:val="24"/>
          <w:szCs w:val="24"/>
          <w:shd w:val="clear" w:color="auto" w:fill="FFFFFF"/>
        </w:rPr>
        <w:t>Another study of the theory in a Boston Suburb in 2005 idenitified 34 crime “hot spots” police in 17 of these hot spots used the broken windows theory whilst the remaining hot spots were given a physical clean up. This was the outcome:</w:t>
      </w:r>
    </w:p>
    <w:p w14:paraId="30FFC2C9" w14:textId="050D28A0" w:rsidR="0051692E" w:rsidRPr="009A4BA8" w:rsidRDefault="0051692E" w:rsidP="00333578">
      <w:pPr>
        <w:rPr>
          <w:rFonts w:cstheme="minorHAnsi"/>
          <w:color w:val="282828"/>
          <w:sz w:val="24"/>
          <w:szCs w:val="24"/>
          <w:shd w:val="clear" w:color="auto" w:fill="FFFFFF"/>
        </w:rPr>
      </w:pPr>
      <w:r w:rsidRPr="0051692E">
        <w:rPr>
          <w:rFonts w:cstheme="minorHAnsi"/>
          <w:i/>
          <w:iCs/>
          <w:color w:val="282828"/>
          <w:sz w:val="24"/>
          <w:szCs w:val="24"/>
          <w:shd w:val="clear" w:color="auto" w:fill="FFFFFF"/>
        </w:rPr>
        <w:t>“While the areas given special attention saw a 20% reduction in police calls, a study of the experiment concluded that simply cleaning up the physical environment had been more effective than an increase in misdemeanor arrests.”</w:t>
      </w:r>
      <w:r w:rsidR="009A4BA8">
        <w:rPr>
          <w:rFonts w:cstheme="minorHAnsi"/>
          <w:i/>
          <w:iCs/>
          <w:color w:val="282828"/>
          <w:sz w:val="24"/>
          <w:szCs w:val="24"/>
          <w:shd w:val="clear" w:color="auto" w:fill="FFFFFF"/>
        </w:rPr>
        <w:t xml:space="preserve"> </w:t>
      </w:r>
      <w:r w:rsidR="009A4BA8">
        <w:rPr>
          <w:rFonts w:cstheme="minorHAnsi"/>
          <w:color w:val="282828"/>
          <w:sz w:val="24"/>
          <w:szCs w:val="24"/>
          <w:shd w:val="clear" w:color="auto" w:fill="FFFFFF"/>
        </w:rPr>
        <w:t>(Longley, 2019)</w:t>
      </w:r>
    </w:p>
    <w:p w14:paraId="63EE1614" w14:textId="776C1F7E" w:rsidR="009A4BA8" w:rsidRDefault="009A4BA8" w:rsidP="00333578">
      <w:pPr>
        <w:rPr>
          <w:rFonts w:cstheme="minorHAnsi"/>
          <w:color w:val="282828"/>
          <w:sz w:val="24"/>
          <w:szCs w:val="24"/>
          <w:shd w:val="clear" w:color="auto" w:fill="FFFFFF"/>
        </w:rPr>
      </w:pPr>
      <w:r>
        <w:rPr>
          <w:rFonts w:cstheme="minorHAnsi"/>
          <w:color w:val="282828"/>
          <w:sz w:val="24"/>
          <w:szCs w:val="24"/>
          <w:shd w:val="clear" w:color="auto" w:fill="FFFFFF"/>
        </w:rPr>
        <w:t>Broken Window theory has received backlash particularly in the US with public suggesting the focus shift from minor offences and focus on targeted police patrols with areas known for gang activity and gun violence.</w:t>
      </w:r>
      <w:r w:rsidRPr="009A4BA8">
        <w:rPr>
          <w:rFonts w:ascii="Georgia" w:hAnsi="Georgia"/>
          <w:color w:val="282828"/>
          <w:sz w:val="26"/>
          <w:szCs w:val="26"/>
          <w:shd w:val="clear" w:color="auto" w:fill="FFFFFF"/>
        </w:rPr>
        <w:t xml:space="preserve"> </w:t>
      </w:r>
      <w:r w:rsidRPr="009A4BA8">
        <w:rPr>
          <w:rFonts w:cstheme="minorHAnsi"/>
          <w:color w:val="282828"/>
          <w:sz w:val="24"/>
          <w:szCs w:val="24"/>
          <w:shd w:val="clear" w:color="auto" w:fill="FFFFFF"/>
        </w:rPr>
        <w:t>The theory</w:t>
      </w:r>
      <w:r>
        <w:rPr>
          <w:rFonts w:cstheme="minorHAnsi"/>
          <w:i/>
          <w:iCs/>
          <w:color w:val="282828"/>
          <w:sz w:val="24"/>
          <w:szCs w:val="24"/>
          <w:shd w:val="clear" w:color="auto" w:fill="FFFFFF"/>
        </w:rPr>
        <w:t>“</w:t>
      </w:r>
      <w:r w:rsidRPr="009A4BA8">
        <w:rPr>
          <w:rFonts w:cstheme="minorHAnsi"/>
          <w:i/>
          <w:iCs/>
          <w:color w:val="282828"/>
          <w:sz w:val="24"/>
          <w:szCs w:val="24"/>
          <w:shd w:val="clear" w:color="auto" w:fill="FFFFFF"/>
        </w:rPr>
        <w:t xml:space="preserve"> has also been criticized for its potential to encourage unequal, potentially discriminatory enforcement practices such as </w:t>
      </w:r>
      <w:hyperlink r:id="rId10" w:history="1">
        <w:r w:rsidRPr="009A4BA8">
          <w:rPr>
            <w:rStyle w:val="Hyperlink"/>
            <w:rFonts w:cstheme="minorHAnsi"/>
            <w:i/>
            <w:iCs/>
            <w:color w:val="282828"/>
            <w:sz w:val="24"/>
            <w:szCs w:val="24"/>
          </w:rPr>
          <w:t>racial profiling</w:t>
        </w:r>
      </w:hyperlink>
      <w:r w:rsidRPr="009A4BA8">
        <w:rPr>
          <w:rFonts w:cstheme="minorHAnsi"/>
          <w:i/>
          <w:iCs/>
          <w:color w:val="282828"/>
          <w:sz w:val="24"/>
          <w:szCs w:val="24"/>
          <w:shd w:val="clear" w:color="auto" w:fill="FFFFFF"/>
        </w:rPr>
        <w:t>, too often with disastrous results.</w:t>
      </w:r>
      <w:r>
        <w:rPr>
          <w:rFonts w:cstheme="minorHAnsi"/>
          <w:i/>
          <w:iCs/>
          <w:color w:val="282828"/>
          <w:sz w:val="24"/>
          <w:szCs w:val="24"/>
          <w:shd w:val="clear" w:color="auto" w:fill="FFFFFF"/>
        </w:rPr>
        <w:t>”</w:t>
      </w:r>
      <w:r w:rsidRPr="009A4BA8">
        <w:rPr>
          <w:rFonts w:cstheme="minorHAnsi"/>
          <w:color w:val="282828"/>
          <w:sz w:val="24"/>
          <w:szCs w:val="24"/>
          <w:shd w:val="clear" w:color="auto" w:fill="FFFFFF"/>
        </w:rPr>
        <w:t xml:space="preserve"> </w:t>
      </w:r>
      <w:r>
        <w:rPr>
          <w:rFonts w:cstheme="minorHAnsi"/>
          <w:color w:val="282828"/>
          <w:sz w:val="24"/>
          <w:szCs w:val="24"/>
          <w:shd w:val="clear" w:color="auto" w:fill="FFFFFF"/>
        </w:rPr>
        <w:t>(Longley, 2019)</w:t>
      </w:r>
    </w:p>
    <w:p w14:paraId="004B5BC8" w14:textId="6447A15B" w:rsidR="00C52AED" w:rsidRPr="00DE7B56" w:rsidRDefault="008267C6" w:rsidP="00333578">
      <w:pPr>
        <w:rPr>
          <w:rFonts w:cstheme="minorHAnsi"/>
          <w:color w:val="282828"/>
          <w:sz w:val="24"/>
          <w:szCs w:val="24"/>
          <w:shd w:val="clear" w:color="auto" w:fill="FFFFFF"/>
        </w:rPr>
      </w:pPr>
      <w:r>
        <w:rPr>
          <w:rFonts w:cstheme="minorHAnsi"/>
          <w:color w:val="282828"/>
          <w:sz w:val="24"/>
          <w:szCs w:val="24"/>
          <w:shd w:val="clear" w:color="auto" w:fill="FFFFFF"/>
        </w:rPr>
        <w:lastRenderedPageBreak/>
        <w:t xml:space="preserve">Other theories used to prevent crime include ‘designing out crime’ this can be seen </w:t>
      </w:r>
      <w:r w:rsidR="00E77E3F">
        <w:rPr>
          <w:rFonts w:cstheme="minorHAnsi"/>
          <w:color w:val="282828"/>
          <w:sz w:val="24"/>
          <w:szCs w:val="24"/>
          <w:shd w:val="clear" w:color="auto" w:fill="FFFFFF"/>
        </w:rPr>
        <w:t>in cities around the UK with the removal of street furniture to stop criminals hanging around or steering locks to prevent car theft.</w:t>
      </w:r>
      <w:r w:rsidR="00C52AED">
        <w:rPr>
          <w:rFonts w:cstheme="minorHAnsi"/>
          <w:color w:val="282828"/>
          <w:sz w:val="24"/>
          <w:szCs w:val="24"/>
          <w:shd w:val="clear" w:color="auto" w:fill="FFFFFF"/>
        </w:rPr>
        <w:t xml:space="preserve"> This is also known as target hardening</w:t>
      </w:r>
      <w:r w:rsidR="00DE7B56">
        <w:rPr>
          <w:rFonts w:cstheme="minorHAnsi"/>
          <w:color w:val="282828"/>
          <w:sz w:val="24"/>
          <w:szCs w:val="24"/>
          <w:shd w:val="clear" w:color="auto" w:fill="FFFFFF"/>
        </w:rPr>
        <w:t xml:space="preserve">. </w:t>
      </w:r>
      <w:r w:rsidR="00C52AED">
        <w:rPr>
          <w:rFonts w:cstheme="minorHAnsi"/>
          <w:color w:val="282828"/>
          <w:sz w:val="24"/>
          <w:szCs w:val="24"/>
          <w:shd w:val="clear" w:color="auto" w:fill="FFFFFF"/>
        </w:rPr>
        <w:t xml:space="preserve">Crime prevention can also be achieved through environmental design </w:t>
      </w:r>
      <w:r w:rsidR="00A668CA">
        <w:rPr>
          <w:rFonts w:cstheme="minorHAnsi"/>
          <w:color w:val="282828"/>
          <w:sz w:val="24"/>
          <w:szCs w:val="24"/>
          <w:shd w:val="clear" w:color="auto" w:fill="FFFFFF"/>
        </w:rPr>
        <w:t>(CPTED)</w:t>
      </w:r>
      <w:r w:rsidR="00C52AED">
        <w:rPr>
          <w:rFonts w:cstheme="minorHAnsi"/>
          <w:color w:val="282828"/>
          <w:sz w:val="24"/>
          <w:szCs w:val="24"/>
          <w:shd w:val="clear" w:color="auto" w:fill="FFFFFF"/>
        </w:rPr>
        <w:t xml:space="preserve"> surveillance, physical maintenance, order maintenance, access and territoriality</w:t>
      </w:r>
      <w:r w:rsidR="00A668CA">
        <w:rPr>
          <w:rFonts w:cstheme="minorHAnsi"/>
          <w:color w:val="282828"/>
          <w:sz w:val="24"/>
          <w:szCs w:val="24"/>
          <w:shd w:val="clear" w:color="auto" w:fill="FFFFFF"/>
        </w:rPr>
        <w:t xml:space="preserve"> are all used to prevent crime.</w:t>
      </w:r>
    </w:p>
    <w:p w14:paraId="23A23417" w14:textId="0725BD76" w:rsidR="00DD6851" w:rsidRDefault="002B3FF4">
      <w:pPr>
        <w:rPr>
          <w:rFonts w:cstheme="minorHAnsi"/>
          <w:sz w:val="24"/>
          <w:szCs w:val="24"/>
        </w:rPr>
      </w:pPr>
      <w:r>
        <w:rPr>
          <w:rFonts w:eastAsia="Times New Roman" w:cstheme="minorHAnsi"/>
          <w:sz w:val="24"/>
          <w:szCs w:val="24"/>
          <w:lang w:eastAsia="en-GB"/>
        </w:rPr>
        <w:t>In conclusion Evidence Based Policing should be a tool used to i</w:t>
      </w:r>
      <w:r w:rsidR="008A63AB">
        <w:rPr>
          <w:rFonts w:eastAsia="Times New Roman" w:cstheme="minorHAnsi"/>
          <w:sz w:val="24"/>
          <w:szCs w:val="24"/>
          <w:lang w:eastAsia="en-GB"/>
        </w:rPr>
        <w:t>mplement solutions</w:t>
      </w:r>
      <w:r>
        <w:rPr>
          <w:rFonts w:eastAsia="Times New Roman" w:cstheme="minorHAnsi"/>
          <w:sz w:val="24"/>
          <w:szCs w:val="24"/>
          <w:lang w:eastAsia="en-GB"/>
        </w:rPr>
        <w:t xml:space="preserve">, improve standards and provide results that are measurable which will lead to public and </w:t>
      </w:r>
      <w:r w:rsidR="008A63AB">
        <w:rPr>
          <w:rFonts w:eastAsia="Times New Roman" w:cstheme="minorHAnsi"/>
          <w:sz w:val="24"/>
          <w:szCs w:val="24"/>
          <w:lang w:eastAsia="en-GB"/>
        </w:rPr>
        <w:t>victim satisfaction</w:t>
      </w:r>
      <w:r>
        <w:rPr>
          <w:rFonts w:eastAsia="Times New Roman" w:cstheme="minorHAnsi"/>
          <w:sz w:val="24"/>
          <w:szCs w:val="24"/>
          <w:lang w:eastAsia="en-GB"/>
        </w:rPr>
        <w:t>.</w:t>
      </w:r>
      <w:r w:rsidR="00554ADF">
        <w:rPr>
          <w:rFonts w:eastAsia="Times New Roman" w:cstheme="minorHAnsi"/>
          <w:sz w:val="24"/>
          <w:szCs w:val="24"/>
          <w:lang w:eastAsia="en-GB"/>
        </w:rPr>
        <w:t xml:space="preserve"> More tests would be beneficial to forces around the UK</w:t>
      </w:r>
      <w:r w:rsidR="007739BB">
        <w:rPr>
          <w:rFonts w:eastAsia="Times New Roman" w:cstheme="minorHAnsi"/>
          <w:sz w:val="24"/>
          <w:szCs w:val="24"/>
          <w:lang w:eastAsia="en-GB"/>
        </w:rPr>
        <w:t>, such as the</w:t>
      </w:r>
      <w:r w:rsidR="007739BB" w:rsidRPr="007739BB">
        <w:rPr>
          <w:rFonts w:cstheme="minorHAnsi"/>
          <w:sz w:val="24"/>
          <w:szCs w:val="24"/>
        </w:rPr>
        <w:t xml:space="preserve"> </w:t>
      </w:r>
      <w:r w:rsidR="007739BB" w:rsidRPr="00333578">
        <w:rPr>
          <w:rFonts w:cstheme="minorHAnsi"/>
          <w:sz w:val="24"/>
          <w:szCs w:val="24"/>
        </w:rPr>
        <w:t>N8 Policing Research Partnership</w:t>
      </w:r>
      <w:r w:rsidR="007739BB">
        <w:rPr>
          <w:rFonts w:cstheme="minorHAnsi"/>
          <w:sz w:val="24"/>
          <w:szCs w:val="24"/>
        </w:rPr>
        <w:t>. The more research that is carried out the more reliable the strategies collected, in turn this may lead to a ‘what matters’ led approach which could benefits both the public and police officers.</w:t>
      </w:r>
      <w:r w:rsidR="00A07F1A">
        <w:rPr>
          <w:rFonts w:cstheme="minorHAnsi"/>
          <w:sz w:val="24"/>
          <w:szCs w:val="24"/>
        </w:rPr>
        <w:t xml:space="preserve"> Evidence Based Policing must be integrated in </w:t>
      </w:r>
      <w:r w:rsidR="00534CD1">
        <w:rPr>
          <w:rFonts w:cstheme="minorHAnsi"/>
          <w:sz w:val="24"/>
          <w:szCs w:val="24"/>
        </w:rPr>
        <w:t>day-to-day</w:t>
      </w:r>
      <w:r w:rsidR="00A07F1A">
        <w:rPr>
          <w:rFonts w:cstheme="minorHAnsi"/>
          <w:sz w:val="24"/>
          <w:szCs w:val="24"/>
        </w:rPr>
        <w:t xml:space="preserve"> policing, this follows the </w:t>
      </w:r>
      <w:r w:rsidR="00534CD1">
        <w:rPr>
          <w:rFonts w:cstheme="minorHAnsi"/>
          <w:sz w:val="24"/>
          <w:szCs w:val="24"/>
        </w:rPr>
        <w:t>‘</w:t>
      </w:r>
      <w:r w:rsidR="00A07F1A">
        <w:rPr>
          <w:rFonts w:cstheme="minorHAnsi"/>
          <w:sz w:val="24"/>
          <w:szCs w:val="24"/>
        </w:rPr>
        <w:t>Peelian</w:t>
      </w:r>
      <w:r w:rsidR="00534CD1">
        <w:rPr>
          <w:rFonts w:cstheme="minorHAnsi"/>
          <w:sz w:val="24"/>
          <w:szCs w:val="24"/>
        </w:rPr>
        <w:t>’</w:t>
      </w:r>
      <w:r w:rsidR="00A07F1A">
        <w:rPr>
          <w:rFonts w:cstheme="minorHAnsi"/>
          <w:sz w:val="24"/>
          <w:szCs w:val="24"/>
        </w:rPr>
        <w:t xml:space="preserve"> Principles that define British Policing to begin with. </w:t>
      </w:r>
      <w:r w:rsidR="00AC0D41">
        <w:rPr>
          <w:rFonts w:cstheme="minorHAnsi"/>
          <w:sz w:val="24"/>
          <w:szCs w:val="24"/>
        </w:rPr>
        <w:t>Not all theories can be applied to different communities, this shows the importance of evidence backed by tested research.</w:t>
      </w:r>
    </w:p>
    <w:p w14:paraId="4DE2026D" w14:textId="1123E480" w:rsidR="0082681E" w:rsidRDefault="0082681E">
      <w:pPr>
        <w:rPr>
          <w:rFonts w:cstheme="minorHAnsi"/>
          <w:sz w:val="24"/>
          <w:szCs w:val="24"/>
        </w:rPr>
      </w:pPr>
      <w:r>
        <w:rPr>
          <w:rFonts w:cstheme="minorHAnsi"/>
          <w:sz w:val="24"/>
          <w:szCs w:val="24"/>
        </w:rPr>
        <w:t>WORD COUNT: 1261/1000</w:t>
      </w:r>
    </w:p>
    <w:p w14:paraId="2901AF16" w14:textId="77777777" w:rsidR="0082681E" w:rsidRDefault="0082681E">
      <w:pPr>
        <w:rPr>
          <w:rFonts w:eastAsia="Times New Roman" w:cstheme="minorHAnsi"/>
          <w:sz w:val="24"/>
          <w:szCs w:val="24"/>
          <w:lang w:eastAsia="en-GB"/>
        </w:rPr>
      </w:pPr>
    </w:p>
    <w:sdt>
      <w:sdtPr>
        <w:rPr>
          <w:rFonts w:asciiTheme="minorHAnsi" w:eastAsiaTheme="minorHAnsi" w:hAnsiTheme="minorHAnsi" w:cstheme="minorBidi"/>
          <w:color w:val="auto"/>
          <w:sz w:val="22"/>
          <w:szCs w:val="22"/>
          <w:lang w:val="en-GB"/>
        </w:rPr>
        <w:id w:val="-605657163"/>
        <w:docPartObj>
          <w:docPartGallery w:val="Bibliographies"/>
          <w:docPartUnique/>
        </w:docPartObj>
      </w:sdtPr>
      <w:sdtEndPr/>
      <w:sdtContent>
        <w:p w14:paraId="20B52E19" w14:textId="77777777" w:rsidR="00DD6851" w:rsidRDefault="00DD6851">
          <w:pPr>
            <w:pStyle w:val="Heading1"/>
          </w:pPr>
          <w:r>
            <w:t>References</w:t>
          </w:r>
        </w:p>
        <w:sdt>
          <w:sdtPr>
            <w:id w:val="-573587230"/>
            <w:bibliography/>
          </w:sdtPr>
          <w:sdtEndPr/>
          <w:sdtContent>
            <w:p w14:paraId="728C24CB" w14:textId="77777777" w:rsidR="00B97D03" w:rsidRDefault="00DD6851" w:rsidP="00B97D03">
              <w:pPr>
                <w:pStyle w:val="Bibliography"/>
                <w:ind w:left="720" w:hanging="720"/>
                <w:rPr>
                  <w:noProof/>
                  <w:sz w:val="24"/>
                  <w:szCs w:val="24"/>
                  <w:lang w:val="en-US"/>
                </w:rPr>
              </w:pPr>
              <w:r>
                <w:fldChar w:fldCharType="begin"/>
              </w:r>
              <w:r>
                <w:instrText xml:space="preserve"> BIBLIOGRAPHY </w:instrText>
              </w:r>
              <w:r>
                <w:fldChar w:fldCharType="separate"/>
              </w:r>
              <w:r w:rsidR="00B97D03">
                <w:rPr>
                  <w:noProof/>
                  <w:lang w:val="en-US"/>
                </w:rPr>
                <w:t xml:space="preserve">Age UK. (2021). </w:t>
              </w:r>
              <w:r w:rsidR="00B97D03">
                <w:rPr>
                  <w:i/>
                  <w:iCs/>
                  <w:noProof/>
                  <w:lang w:val="en-US"/>
                </w:rPr>
                <w:t>Digital inclusion and older people – how have things changed in a Covid-19 world?</w:t>
              </w:r>
              <w:r w:rsidR="00B97D03">
                <w:rPr>
                  <w:noProof/>
                  <w:lang w:val="en-US"/>
                </w:rPr>
                <w:t xml:space="preserve"> Retrieved from https://www.housinglin.org.uk/_assets/Resources/Housing/OtherOrganisation/Report_DigitalInclusionOlderPeopelHowHaveThingsChangedCovid19World.pdf</w:t>
              </w:r>
            </w:p>
            <w:p w14:paraId="056C74DD" w14:textId="77777777" w:rsidR="00B97D03" w:rsidRDefault="00B97D03" w:rsidP="00B97D03">
              <w:pPr>
                <w:pStyle w:val="Bibliography"/>
                <w:ind w:left="720" w:hanging="720"/>
                <w:rPr>
                  <w:noProof/>
                  <w:lang w:val="en-US"/>
                </w:rPr>
              </w:pPr>
              <w:r>
                <w:rPr>
                  <w:noProof/>
                  <w:lang w:val="en-US"/>
                </w:rPr>
                <w:t>Age UK. (2021, March 5). Nearly two million over-75s in England are still digitally excluded in a COVID-19 world. Retrieved from https://www.ageuk.org.uk/latest-press/articles/2021/nearly-two-million-over-75s-in-england-are-still-digitally-excluded--in-a-covid-19-world/</w:t>
              </w:r>
            </w:p>
            <w:p w14:paraId="2CCBF22A" w14:textId="77777777" w:rsidR="00B97D03" w:rsidRDefault="00B97D03" w:rsidP="00B97D03">
              <w:pPr>
                <w:pStyle w:val="Bibliography"/>
                <w:ind w:left="720" w:hanging="720"/>
                <w:rPr>
                  <w:noProof/>
                  <w:lang w:val="en-US"/>
                </w:rPr>
              </w:pPr>
              <w:r>
                <w:rPr>
                  <w:noProof/>
                  <w:lang w:val="en-US"/>
                </w:rPr>
                <w:t xml:space="preserve">BMG Research. (2019, January). </w:t>
              </w:r>
              <w:r>
                <w:rPr>
                  <w:i/>
                  <w:iCs/>
                  <w:noProof/>
                  <w:lang w:val="en-US"/>
                </w:rPr>
                <w:t>BMG Research.</w:t>
              </w:r>
              <w:r>
                <w:rPr>
                  <w:noProof/>
                  <w:lang w:val="en-US"/>
                </w:rPr>
                <w:t xml:space="preserve"> Retrieved from https://www.bmgresearch.co.uk//wp-content/uploads/2019/01/1578-HMICFRS-Public-Perceptions-of-Policing-2018_FINAL.pdf</w:t>
              </w:r>
            </w:p>
            <w:p w14:paraId="271611B9" w14:textId="77777777" w:rsidR="00B97D03" w:rsidRDefault="00B97D03" w:rsidP="00B97D03">
              <w:pPr>
                <w:pStyle w:val="Bibliography"/>
                <w:ind w:left="720" w:hanging="720"/>
                <w:rPr>
                  <w:noProof/>
                  <w:lang w:val="en-US"/>
                </w:rPr>
              </w:pPr>
              <w:r>
                <w:rPr>
                  <w:noProof/>
                  <w:lang w:val="en-US"/>
                </w:rPr>
                <w:t xml:space="preserve">Campbell J, P. L. (2021). Automated facial recognition and policing: a Bridge too far? </w:t>
              </w:r>
              <w:r>
                <w:rPr>
                  <w:i/>
                  <w:iCs/>
                  <w:noProof/>
                  <w:lang w:val="en-US"/>
                </w:rPr>
                <w:t>Cambridge University Press</w:t>
              </w:r>
              <w:r>
                <w:rPr>
                  <w:noProof/>
                  <w:lang w:val="en-US"/>
                </w:rPr>
                <w:t>.</w:t>
              </w:r>
            </w:p>
            <w:p w14:paraId="14B29F3B" w14:textId="77777777" w:rsidR="00B97D03" w:rsidRDefault="00B97D03" w:rsidP="00B97D03">
              <w:pPr>
                <w:pStyle w:val="Bibliography"/>
                <w:ind w:left="720" w:hanging="720"/>
                <w:rPr>
                  <w:noProof/>
                  <w:lang w:val="en-US"/>
                </w:rPr>
              </w:pPr>
              <w:r>
                <w:rPr>
                  <w:noProof/>
                  <w:lang w:val="en-US"/>
                </w:rPr>
                <w:t xml:space="preserve">Dijk, A. v., Hoogewoning, F., &amp; Punch, M. (2015). </w:t>
              </w:r>
              <w:r>
                <w:rPr>
                  <w:i/>
                  <w:iCs/>
                  <w:noProof/>
                  <w:lang w:val="en-US"/>
                </w:rPr>
                <w:t>What matters in policing?: Change, values and leadership in turbulant times.</w:t>
              </w:r>
              <w:r>
                <w:rPr>
                  <w:noProof/>
                  <w:lang w:val="en-US"/>
                </w:rPr>
                <w:t xml:space="preserve"> Bristol Policy Press.</w:t>
              </w:r>
            </w:p>
            <w:p w14:paraId="239356AE" w14:textId="77777777" w:rsidR="00B97D03" w:rsidRDefault="00B97D03" w:rsidP="00B97D03">
              <w:pPr>
                <w:pStyle w:val="Bibliography"/>
                <w:ind w:left="720" w:hanging="720"/>
                <w:rPr>
                  <w:noProof/>
                  <w:lang w:val="en-US"/>
                </w:rPr>
              </w:pPr>
              <w:r>
                <w:rPr>
                  <w:noProof/>
                  <w:lang w:val="en-US"/>
                </w:rPr>
                <w:t xml:space="preserve">Gordon-Smith, H. (2019, March 4). </w:t>
              </w:r>
              <w:r>
                <w:rPr>
                  <w:i/>
                  <w:iCs/>
                  <w:noProof/>
                  <w:lang w:val="en-US"/>
                </w:rPr>
                <w:t>Implementing evidence-based policing: Delivering change at the frontline</w:t>
              </w:r>
              <w:r>
                <w:rPr>
                  <w:noProof/>
                  <w:lang w:val="en-US"/>
                </w:rPr>
                <w:t>. Retrieved from Policing Research Partnership: https://www.n8prp.org.uk/2019/03/04/implementing-evidence-based-policing-delivering-change-at-the-frontline/</w:t>
              </w:r>
            </w:p>
            <w:p w14:paraId="6671062F" w14:textId="77777777" w:rsidR="00B97D03" w:rsidRDefault="00B97D03" w:rsidP="00B97D03">
              <w:pPr>
                <w:pStyle w:val="Bibliography"/>
                <w:ind w:left="720" w:hanging="720"/>
                <w:rPr>
                  <w:noProof/>
                  <w:lang w:val="en-US"/>
                </w:rPr>
              </w:pPr>
              <w:r>
                <w:rPr>
                  <w:noProof/>
                  <w:lang w:val="en-US"/>
                </w:rPr>
                <w:lastRenderedPageBreak/>
                <w:t xml:space="preserve">HM Government. (2018). </w:t>
              </w:r>
              <w:r>
                <w:rPr>
                  <w:i/>
                  <w:iCs/>
                  <w:noProof/>
                  <w:lang w:val="en-US"/>
                </w:rPr>
                <w:t>Serious and Organised Crime Strategy.</w:t>
              </w:r>
              <w:r>
                <w:rPr>
                  <w:noProof/>
                  <w:lang w:val="en-US"/>
                </w:rPr>
                <w:t xml:space="preserve"> Retrieved from https://assets.publishing.service.gov.uk/government/uploads/system/uploads/attachment_data/file/752850/SOC-2018-web.pdf</w:t>
              </w:r>
            </w:p>
            <w:p w14:paraId="19072307" w14:textId="77777777" w:rsidR="00B97D03" w:rsidRDefault="00B97D03" w:rsidP="00B97D03">
              <w:pPr>
                <w:pStyle w:val="Bibliography"/>
                <w:ind w:left="720" w:hanging="720"/>
                <w:rPr>
                  <w:noProof/>
                  <w:lang w:val="en-US"/>
                </w:rPr>
              </w:pPr>
              <w:r>
                <w:rPr>
                  <w:noProof/>
                  <w:lang w:val="en-US"/>
                </w:rPr>
                <w:t xml:space="preserve">HMIC. (2015). </w:t>
              </w:r>
              <w:r>
                <w:rPr>
                  <w:i/>
                  <w:iCs/>
                  <w:noProof/>
                  <w:lang w:val="en-US"/>
                </w:rPr>
                <w:t>Real lives, real crimes: A study of digital crime and policing.</w:t>
              </w:r>
              <w:r>
                <w:rPr>
                  <w:noProof/>
                  <w:lang w:val="en-US"/>
                </w:rPr>
                <w:t xml:space="preserve"> Retrieved from https://www.justiceinspectorates.gov.uk/hmicfrs/publications/real-lives-real-crimes-a-study-of-digital-crime-and-policing/</w:t>
              </w:r>
            </w:p>
            <w:p w14:paraId="41D770E0" w14:textId="77777777" w:rsidR="00B97D03" w:rsidRDefault="00B97D03" w:rsidP="00B97D03">
              <w:pPr>
                <w:pStyle w:val="Bibliography"/>
                <w:ind w:left="720" w:hanging="720"/>
                <w:rPr>
                  <w:noProof/>
                  <w:lang w:val="en-US"/>
                </w:rPr>
              </w:pPr>
              <w:r>
                <w:rPr>
                  <w:noProof/>
                  <w:lang w:val="en-US"/>
                </w:rPr>
                <w:t xml:space="preserve">HMICFRS. (2014, November 27). </w:t>
              </w:r>
              <w:r>
                <w:rPr>
                  <w:i/>
                  <w:iCs/>
                  <w:noProof/>
                  <w:lang w:val="en-US"/>
                </w:rPr>
                <w:t>Police integrity and corruption force reports.</w:t>
              </w:r>
              <w:r>
                <w:rPr>
                  <w:noProof/>
                  <w:lang w:val="en-US"/>
                </w:rPr>
                <w:t xml:space="preserve"> Retrieved from Justice Inspectorates: https://www.justiceinspectorates.gov.uk/hmicfrs/publications/police-integrity-corruption-force/</w:t>
              </w:r>
            </w:p>
            <w:p w14:paraId="01121719" w14:textId="77777777" w:rsidR="00B97D03" w:rsidRDefault="00B97D03" w:rsidP="00B97D03">
              <w:pPr>
                <w:pStyle w:val="Bibliography"/>
                <w:ind w:left="720" w:hanging="720"/>
                <w:rPr>
                  <w:noProof/>
                  <w:lang w:val="en-US"/>
                </w:rPr>
              </w:pPr>
              <w:r>
                <w:rPr>
                  <w:noProof/>
                  <w:lang w:val="en-US"/>
                </w:rPr>
                <w:t xml:space="preserve">Home Office. (2016). </w:t>
              </w:r>
              <w:r>
                <w:rPr>
                  <w:i/>
                  <w:iCs/>
                  <w:noProof/>
                  <w:lang w:val="en-US"/>
                </w:rPr>
                <w:t>Serious and organised crime protection: public interventions model.</w:t>
              </w:r>
              <w:r>
                <w:rPr>
                  <w:noProof/>
                  <w:lang w:val="en-US"/>
                </w:rPr>
                <w:t xml:space="preserve"> Home Office. Retrieved from https://assets.publishing.service.gov.uk/government/uploads/system/uploads/attachment_data/file/502960/Gov.uk_Serious_Organised_Crime_deck_vF.pdf</w:t>
              </w:r>
            </w:p>
            <w:p w14:paraId="2E0CC5C4" w14:textId="77777777" w:rsidR="00B97D03" w:rsidRDefault="00B97D03" w:rsidP="00B97D03">
              <w:pPr>
                <w:pStyle w:val="Bibliography"/>
                <w:ind w:left="720" w:hanging="720"/>
                <w:rPr>
                  <w:noProof/>
                  <w:lang w:val="en-US"/>
                </w:rPr>
              </w:pPr>
              <w:r>
                <w:rPr>
                  <w:noProof/>
                  <w:lang w:val="en-US"/>
                </w:rPr>
                <w:t xml:space="preserve">Longley, R. (2019). What Is the Broken Windows Theory? </w:t>
              </w:r>
              <w:r>
                <w:rPr>
                  <w:i/>
                  <w:iCs/>
                  <w:noProof/>
                  <w:lang w:val="en-US"/>
                </w:rPr>
                <w:t>Thought Co.</w:t>
              </w:r>
              <w:r>
                <w:rPr>
                  <w:noProof/>
                  <w:lang w:val="en-US"/>
                </w:rPr>
                <w:t xml:space="preserve"> </w:t>
              </w:r>
            </w:p>
            <w:p w14:paraId="3B0BC613" w14:textId="77777777" w:rsidR="00B97D03" w:rsidRDefault="00B97D03" w:rsidP="00B97D03">
              <w:pPr>
                <w:pStyle w:val="Bibliography"/>
                <w:ind w:left="720" w:hanging="720"/>
                <w:rPr>
                  <w:noProof/>
                  <w:lang w:val="en-US"/>
                </w:rPr>
              </w:pPr>
              <w:r>
                <w:rPr>
                  <w:noProof/>
                  <w:lang w:val="en-US"/>
                </w:rPr>
                <w:t xml:space="preserve">NPCC. (2016, November). </w:t>
              </w:r>
              <w:r>
                <w:rPr>
                  <w:i/>
                  <w:iCs/>
                  <w:noProof/>
                  <w:lang w:val="en-US"/>
                </w:rPr>
                <w:t>Policing Vision 2025.</w:t>
              </w:r>
              <w:r>
                <w:rPr>
                  <w:noProof/>
                  <w:lang w:val="en-US"/>
                </w:rPr>
                <w:t xml:space="preserve"> Retrieved from NPCC: https://www.npcc.police.uk/documents/Policing%20Vision.pdf</w:t>
              </w:r>
            </w:p>
            <w:p w14:paraId="4DBA8C06" w14:textId="77777777" w:rsidR="00B97D03" w:rsidRDefault="00B97D03" w:rsidP="00B97D03">
              <w:pPr>
                <w:pStyle w:val="Bibliography"/>
                <w:ind w:left="720" w:hanging="720"/>
                <w:rPr>
                  <w:noProof/>
                  <w:lang w:val="en-US"/>
                </w:rPr>
              </w:pPr>
              <w:r>
                <w:rPr>
                  <w:noProof/>
                  <w:lang w:val="en-US"/>
                </w:rPr>
                <w:t xml:space="preserve">Ratcliffe, J. (2017, October 1). </w:t>
              </w:r>
              <w:r>
                <w:rPr>
                  <w:i/>
                  <w:iCs/>
                  <w:noProof/>
                  <w:lang w:val="en-US"/>
                </w:rPr>
                <w:t>Not all evidence is created equally</w:t>
              </w:r>
              <w:r>
                <w:rPr>
                  <w:noProof/>
                  <w:lang w:val="en-US"/>
                </w:rPr>
                <w:t>. Retrieved October 6, 2022, from https://www.jratcliffe.net/post/not-all-evidence-is-created-equally</w:t>
              </w:r>
            </w:p>
            <w:p w14:paraId="089A9E7F" w14:textId="77777777" w:rsidR="00B97D03" w:rsidRDefault="00B97D03" w:rsidP="00B97D03">
              <w:pPr>
                <w:pStyle w:val="Bibliography"/>
                <w:ind w:left="720" w:hanging="720"/>
                <w:rPr>
                  <w:noProof/>
                  <w:lang w:val="en-US"/>
                </w:rPr>
              </w:pPr>
              <w:r>
                <w:rPr>
                  <w:noProof/>
                  <w:lang w:val="en-US"/>
                </w:rPr>
                <w:t xml:space="preserve">Sherman, D. L. (2019). Burying the ‘Power Few’: Language and Resistance to Evidence-Based Policing. </w:t>
              </w:r>
              <w:r>
                <w:rPr>
                  <w:i/>
                  <w:iCs/>
                  <w:noProof/>
                  <w:lang w:val="en-US"/>
                </w:rPr>
                <w:t>Cambridge Journal</w:t>
              </w:r>
              <w:r>
                <w:rPr>
                  <w:noProof/>
                  <w:lang w:val="en-US"/>
                </w:rPr>
                <w:t>.</w:t>
              </w:r>
            </w:p>
            <w:p w14:paraId="2EBF1939" w14:textId="77777777" w:rsidR="00B97D03" w:rsidRDefault="00B97D03" w:rsidP="00B97D03">
              <w:pPr>
                <w:pStyle w:val="Bibliography"/>
                <w:ind w:left="720" w:hanging="720"/>
                <w:rPr>
                  <w:noProof/>
                  <w:lang w:val="en-US"/>
                </w:rPr>
              </w:pPr>
              <w:r>
                <w:rPr>
                  <w:noProof/>
                  <w:lang w:val="en-US"/>
                </w:rPr>
                <w:t xml:space="preserve">Sherman, L. W. (2003). </w:t>
              </w:r>
              <w:r>
                <w:rPr>
                  <w:i/>
                  <w:iCs/>
                  <w:noProof/>
                  <w:lang w:val="en-US"/>
                </w:rPr>
                <w:t>NCJRS.</w:t>
              </w:r>
              <w:r>
                <w:rPr>
                  <w:noProof/>
                  <w:lang w:val="en-US"/>
                </w:rPr>
                <w:t xml:space="preserve"> Retrieved from https://www.ncjrs.gov/works/chapter8.htm</w:t>
              </w:r>
            </w:p>
            <w:p w14:paraId="74376430" w14:textId="77777777" w:rsidR="00B97D03" w:rsidRDefault="00B97D03" w:rsidP="00B97D03">
              <w:pPr>
                <w:pStyle w:val="Bibliography"/>
                <w:ind w:left="720" w:hanging="720"/>
                <w:rPr>
                  <w:noProof/>
                  <w:lang w:val="en-US"/>
                </w:rPr>
              </w:pPr>
              <w:r>
                <w:rPr>
                  <w:noProof/>
                  <w:lang w:val="en-US"/>
                </w:rPr>
                <w:t xml:space="preserve">South Wales Police. (2019). </w:t>
              </w:r>
              <w:r>
                <w:rPr>
                  <w:i/>
                  <w:iCs/>
                  <w:noProof/>
                  <w:lang w:val="en-US"/>
                </w:rPr>
                <w:t>Smarter Recognition Safer Community</w:t>
              </w:r>
              <w:r>
                <w:rPr>
                  <w:noProof/>
                  <w:lang w:val="en-US"/>
                </w:rPr>
                <w:t>. Retrieved October 6, 2022, from https://afr.south-wales.police.uk/smarter-recognition</w:t>
              </w:r>
            </w:p>
            <w:p w14:paraId="312F7508" w14:textId="77777777" w:rsidR="00B97D03" w:rsidRDefault="00B97D03" w:rsidP="00B97D03">
              <w:pPr>
                <w:pStyle w:val="Bibliography"/>
                <w:ind w:left="720" w:hanging="720"/>
                <w:rPr>
                  <w:noProof/>
                  <w:lang w:val="en-US"/>
                </w:rPr>
              </w:pPr>
              <w:r>
                <w:rPr>
                  <w:noProof/>
                  <w:lang w:val="en-US"/>
                </w:rPr>
                <w:t xml:space="preserve">Sunahara, D. F. (2004). </w:t>
              </w:r>
              <w:r>
                <w:rPr>
                  <w:i/>
                  <w:iCs/>
                  <w:noProof/>
                  <w:lang w:val="en-US"/>
                </w:rPr>
                <w:t>A MODEL OF UNETHICAL AND UNPROFESSIONAL POLICE BEHAVIOUR</w:t>
              </w:r>
              <w:r>
                <w:rPr>
                  <w:noProof/>
                  <w:lang w:val="en-US"/>
                </w:rPr>
                <w:t>. Retrieved October 10, 2022, from https://crpr.icaap.org/index.php/crpr/article/view/17/16#2</w:t>
              </w:r>
            </w:p>
            <w:p w14:paraId="04A9916C" w14:textId="77777777" w:rsidR="00B97D03" w:rsidRDefault="00B97D03" w:rsidP="00B97D03">
              <w:pPr>
                <w:pStyle w:val="Bibliography"/>
                <w:ind w:left="720" w:hanging="720"/>
                <w:rPr>
                  <w:noProof/>
                  <w:lang w:val="en-US"/>
                </w:rPr>
              </w:pPr>
              <w:r>
                <w:rPr>
                  <w:noProof/>
                  <w:lang w:val="en-US"/>
                </w:rPr>
                <w:t xml:space="preserve">Sunahara, D. F. (2004). </w:t>
              </w:r>
              <w:r>
                <w:rPr>
                  <w:i/>
                  <w:iCs/>
                  <w:noProof/>
                  <w:lang w:val="en-US"/>
                </w:rPr>
                <w:t>Searching for Causes: Entitlement and Alienation as Precursors of Unethical Police Behaviour.</w:t>
              </w:r>
              <w:r>
                <w:rPr>
                  <w:noProof/>
                  <w:lang w:val="en-US"/>
                </w:rPr>
                <w:t xml:space="preserve"> Ottawa: The Canadian Police Colleege. Retrieved from https://publications.gc.ca/collections/Collection/PS68-1-2004E.pdf</w:t>
              </w:r>
            </w:p>
            <w:p w14:paraId="61B64375" w14:textId="22999FB1" w:rsidR="00DD6851" w:rsidRPr="00DD6851" w:rsidRDefault="00DD6851" w:rsidP="00B97D03">
              <w:r>
                <w:rPr>
                  <w:b/>
                  <w:bCs/>
                  <w:noProof/>
                </w:rPr>
                <w:fldChar w:fldCharType="end"/>
              </w:r>
            </w:p>
          </w:sdtContent>
        </w:sdt>
      </w:sdtContent>
    </w:sdt>
    <w:sectPr w:rsidR="00DD6851" w:rsidRPr="00DD6851" w:rsidSect="006750B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258CF" w14:textId="77777777" w:rsidR="006750B4" w:rsidRDefault="006750B4" w:rsidP="006750B4">
      <w:pPr>
        <w:spacing w:after="0" w:line="240" w:lineRule="auto"/>
      </w:pPr>
      <w:r>
        <w:separator/>
      </w:r>
    </w:p>
  </w:endnote>
  <w:endnote w:type="continuationSeparator" w:id="0">
    <w:p w14:paraId="05E12189" w14:textId="77777777" w:rsidR="006750B4" w:rsidRDefault="006750B4" w:rsidP="006750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53612" w14:textId="799A81F2" w:rsidR="006750B4" w:rsidRDefault="00115CEE" w:rsidP="00115CEE">
    <w:pPr>
      <w:pStyle w:val="Footer"/>
      <w:rPr>
        <w:color w:val="000000"/>
        <w:sz w:val="17"/>
      </w:rPr>
    </w:pPr>
    <w:bookmarkStart w:id="4" w:name="TITUS1FooterEvenPages"/>
    <w:r>
      <w:rPr>
        <w:color w:val="000000"/>
        <w:sz w:val="17"/>
      </w:rPr>
      <w:t> </w:t>
    </w:r>
  </w:p>
  <w:bookmarkEnd w:id="4"/>
  <w:p w14:paraId="6EF84CFE" w14:textId="77777777" w:rsidR="006750B4" w:rsidRDefault="006750B4" w:rsidP="006750B4">
    <w:pPr>
      <w:pStyle w:val="Footer"/>
    </w:pPr>
  </w:p>
  <w:p w14:paraId="46AEA13D" w14:textId="77777777" w:rsidR="006750B4" w:rsidRDefault="006750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16DEEF" w14:textId="166C90EE" w:rsidR="006750B4" w:rsidRDefault="00115CEE" w:rsidP="00115CEE">
    <w:pPr>
      <w:pStyle w:val="Footer"/>
      <w:rPr>
        <w:color w:val="000000"/>
        <w:sz w:val="17"/>
      </w:rPr>
    </w:pPr>
    <w:bookmarkStart w:id="5" w:name="TITUS1FooterPrimary"/>
    <w:r>
      <w:rPr>
        <w:color w:val="000000"/>
        <w:sz w:val="17"/>
      </w:rPr>
      <w:t> </w:t>
    </w:r>
  </w:p>
  <w:bookmarkEnd w:id="5"/>
  <w:p w14:paraId="0E735576" w14:textId="77777777" w:rsidR="006750B4" w:rsidRDefault="006750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D9E4A" w14:textId="73AC4E68" w:rsidR="006750B4" w:rsidRDefault="00115CEE" w:rsidP="00115CEE">
    <w:pPr>
      <w:pStyle w:val="Footer"/>
      <w:rPr>
        <w:color w:val="000000"/>
        <w:sz w:val="17"/>
      </w:rPr>
    </w:pPr>
    <w:bookmarkStart w:id="7" w:name="TITUS1FooterFirstPage"/>
    <w:r>
      <w:rPr>
        <w:color w:val="000000"/>
        <w:sz w:val="17"/>
      </w:rPr>
      <w:t> </w:t>
    </w:r>
  </w:p>
  <w:bookmarkEnd w:id="7"/>
  <w:p w14:paraId="6F6E62EF" w14:textId="77777777" w:rsidR="006750B4" w:rsidRDefault="00675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46B932" w14:textId="77777777" w:rsidR="006750B4" w:rsidRDefault="006750B4" w:rsidP="006750B4">
      <w:pPr>
        <w:spacing w:after="0" w:line="240" w:lineRule="auto"/>
      </w:pPr>
      <w:r>
        <w:separator/>
      </w:r>
    </w:p>
  </w:footnote>
  <w:footnote w:type="continuationSeparator" w:id="0">
    <w:p w14:paraId="504D3730" w14:textId="77777777" w:rsidR="006750B4" w:rsidRDefault="006750B4" w:rsidP="006750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B057" w14:textId="5CD3B073" w:rsidR="006750B4" w:rsidRDefault="00115CEE" w:rsidP="00115CEE">
    <w:pPr>
      <w:pStyle w:val="Header"/>
      <w:rPr>
        <w:color w:val="000000"/>
        <w:sz w:val="17"/>
      </w:rPr>
    </w:pPr>
    <w:bookmarkStart w:id="2" w:name="TITUS1HeaderEvenPages"/>
    <w:r>
      <w:rPr>
        <w:color w:val="000000"/>
        <w:sz w:val="17"/>
      </w:rPr>
      <w:t> </w:t>
    </w:r>
  </w:p>
  <w:bookmarkEnd w:id="2"/>
  <w:p w14:paraId="5492E6B3" w14:textId="77777777" w:rsidR="006750B4" w:rsidRDefault="006750B4" w:rsidP="006750B4">
    <w:pPr>
      <w:pStyle w:val="Header"/>
    </w:pPr>
  </w:p>
  <w:p w14:paraId="22A94CDA" w14:textId="77777777" w:rsidR="006750B4" w:rsidRDefault="006750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EF0F1" w14:textId="058B5366" w:rsidR="006750B4" w:rsidRDefault="00115CEE" w:rsidP="00115CEE">
    <w:pPr>
      <w:pStyle w:val="Header"/>
      <w:rPr>
        <w:color w:val="000000"/>
        <w:sz w:val="17"/>
      </w:rPr>
    </w:pPr>
    <w:bookmarkStart w:id="3" w:name="TITUS1HeaderPrimary"/>
    <w:r>
      <w:rPr>
        <w:color w:val="000000"/>
        <w:sz w:val="17"/>
      </w:rPr>
      <w:t> </w:t>
    </w:r>
  </w:p>
  <w:bookmarkEnd w:id="3"/>
  <w:p w14:paraId="3DFE029A" w14:textId="77777777" w:rsidR="006750B4" w:rsidRDefault="006750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CDD5A" w14:textId="2B223B8C" w:rsidR="006750B4" w:rsidRDefault="00115CEE" w:rsidP="00115CEE">
    <w:pPr>
      <w:pStyle w:val="Header"/>
      <w:rPr>
        <w:color w:val="000000"/>
        <w:sz w:val="17"/>
      </w:rPr>
    </w:pPr>
    <w:bookmarkStart w:id="6" w:name="TITUS1HeaderFirstPage"/>
    <w:r>
      <w:rPr>
        <w:color w:val="000000"/>
        <w:sz w:val="17"/>
      </w:rPr>
      <w:t> </w:t>
    </w:r>
  </w:p>
  <w:bookmarkEnd w:id="6"/>
  <w:p w14:paraId="7CA4ABF8" w14:textId="77777777" w:rsidR="006750B4" w:rsidRDefault="006750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2"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0E3"/>
    <w:rsid w:val="00000FF8"/>
    <w:rsid w:val="00001A5C"/>
    <w:rsid w:val="00006923"/>
    <w:rsid w:val="00006FA9"/>
    <w:rsid w:val="000128E6"/>
    <w:rsid w:val="00022E83"/>
    <w:rsid w:val="0004548C"/>
    <w:rsid w:val="00055E69"/>
    <w:rsid w:val="00066C96"/>
    <w:rsid w:val="000952EB"/>
    <w:rsid w:val="00096F46"/>
    <w:rsid w:val="000C4C76"/>
    <w:rsid w:val="000C514C"/>
    <w:rsid w:val="00115CEE"/>
    <w:rsid w:val="0011687E"/>
    <w:rsid w:val="00122F44"/>
    <w:rsid w:val="001353B4"/>
    <w:rsid w:val="001429FC"/>
    <w:rsid w:val="00182136"/>
    <w:rsid w:val="001921AB"/>
    <w:rsid w:val="00196F49"/>
    <w:rsid w:val="001E6CA7"/>
    <w:rsid w:val="001F23E6"/>
    <w:rsid w:val="00202733"/>
    <w:rsid w:val="00213A00"/>
    <w:rsid w:val="002215C5"/>
    <w:rsid w:val="00245115"/>
    <w:rsid w:val="00245ACE"/>
    <w:rsid w:val="002659F5"/>
    <w:rsid w:val="00291D2B"/>
    <w:rsid w:val="00291D34"/>
    <w:rsid w:val="002B3FF4"/>
    <w:rsid w:val="002C4044"/>
    <w:rsid w:val="002D35A8"/>
    <w:rsid w:val="002E349A"/>
    <w:rsid w:val="0030280C"/>
    <w:rsid w:val="00323AE8"/>
    <w:rsid w:val="00333578"/>
    <w:rsid w:val="00350E06"/>
    <w:rsid w:val="00382095"/>
    <w:rsid w:val="00393594"/>
    <w:rsid w:val="003A2DD8"/>
    <w:rsid w:val="003A34AB"/>
    <w:rsid w:val="003B0EE7"/>
    <w:rsid w:val="004028BA"/>
    <w:rsid w:val="00414662"/>
    <w:rsid w:val="00427576"/>
    <w:rsid w:val="004339B2"/>
    <w:rsid w:val="00444754"/>
    <w:rsid w:val="004725BF"/>
    <w:rsid w:val="00475E25"/>
    <w:rsid w:val="00485144"/>
    <w:rsid w:val="004A055F"/>
    <w:rsid w:val="004B4E28"/>
    <w:rsid w:val="004B6D6A"/>
    <w:rsid w:val="004D08A5"/>
    <w:rsid w:val="004D0F5E"/>
    <w:rsid w:val="004D43F8"/>
    <w:rsid w:val="0051111C"/>
    <w:rsid w:val="0051692E"/>
    <w:rsid w:val="00534CD1"/>
    <w:rsid w:val="00554ADF"/>
    <w:rsid w:val="0056172D"/>
    <w:rsid w:val="00583F5C"/>
    <w:rsid w:val="00591BA1"/>
    <w:rsid w:val="005953D2"/>
    <w:rsid w:val="005A72C9"/>
    <w:rsid w:val="005C44A1"/>
    <w:rsid w:val="005C69B0"/>
    <w:rsid w:val="005D6E1F"/>
    <w:rsid w:val="005E1C6F"/>
    <w:rsid w:val="005F0B80"/>
    <w:rsid w:val="005F1E70"/>
    <w:rsid w:val="006023DC"/>
    <w:rsid w:val="00615B06"/>
    <w:rsid w:val="00621A33"/>
    <w:rsid w:val="0064001D"/>
    <w:rsid w:val="0066414E"/>
    <w:rsid w:val="0067051D"/>
    <w:rsid w:val="0067109A"/>
    <w:rsid w:val="006750B4"/>
    <w:rsid w:val="00682890"/>
    <w:rsid w:val="006C453B"/>
    <w:rsid w:val="006F3C21"/>
    <w:rsid w:val="00742CB7"/>
    <w:rsid w:val="007468B6"/>
    <w:rsid w:val="007510E3"/>
    <w:rsid w:val="007739BB"/>
    <w:rsid w:val="00795925"/>
    <w:rsid w:val="007E0EC1"/>
    <w:rsid w:val="007F137F"/>
    <w:rsid w:val="00811382"/>
    <w:rsid w:val="008267C6"/>
    <w:rsid w:val="0082681E"/>
    <w:rsid w:val="008466B2"/>
    <w:rsid w:val="008541FC"/>
    <w:rsid w:val="008616ED"/>
    <w:rsid w:val="008A55B5"/>
    <w:rsid w:val="008A63AB"/>
    <w:rsid w:val="008A7189"/>
    <w:rsid w:val="008B2CE6"/>
    <w:rsid w:val="008B3885"/>
    <w:rsid w:val="008D67C0"/>
    <w:rsid w:val="009001FE"/>
    <w:rsid w:val="00912A4E"/>
    <w:rsid w:val="00932DFF"/>
    <w:rsid w:val="009408DD"/>
    <w:rsid w:val="009556B5"/>
    <w:rsid w:val="009929A3"/>
    <w:rsid w:val="00992AC2"/>
    <w:rsid w:val="009A4BA8"/>
    <w:rsid w:val="009A730C"/>
    <w:rsid w:val="009B0C5C"/>
    <w:rsid w:val="009C2920"/>
    <w:rsid w:val="009C302E"/>
    <w:rsid w:val="009D4783"/>
    <w:rsid w:val="009E32BD"/>
    <w:rsid w:val="00A07F1A"/>
    <w:rsid w:val="00A61F0F"/>
    <w:rsid w:val="00A668CA"/>
    <w:rsid w:val="00A675E1"/>
    <w:rsid w:val="00A8377B"/>
    <w:rsid w:val="00A87475"/>
    <w:rsid w:val="00AA5C0E"/>
    <w:rsid w:val="00AB2E3D"/>
    <w:rsid w:val="00AC0D41"/>
    <w:rsid w:val="00AE72EC"/>
    <w:rsid w:val="00B25D2D"/>
    <w:rsid w:val="00B52892"/>
    <w:rsid w:val="00B81838"/>
    <w:rsid w:val="00B86259"/>
    <w:rsid w:val="00B97D03"/>
    <w:rsid w:val="00BC1A86"/>
    <w:rsid w:val="00BC3FBE"/>
    <w:rsid w:val="00BC5F73"/>
    <w:rsid w:val="00C14892"/>
    <w:rsid w:val="00C40038"/>
    <w:rsid w:val="00C43697"/>
    <w:rsid w:val="00C52AED"/>
    <w:rsid w:val="00C61856"/>
    <w:rsid w:val="00C72F1F"/>
    <w:rsid w:val="00C736D6"/>
    <w:rsid w:val="00C82A52"/>
    <w:rsid w:val="00CA1812"/>
    <w:rsid w:val="00CB09A3"/>
    <w:rsid w:val="00CE0C18"/>
    <w:rsid w:val="00CF7AA0"/>
    <w:rsid w:val="00D06F40"/>
    <w:rsid w:val="00D2612F"/>
    <w:rsid w:val="00D436A7"/>
    <w:rsid w:val="00D50EB2"/>
    <w:rsid w:val="00D56058"/>
    <w:rsid w:val="00D852E2"/>
    <w:rsid w:val="00D859E0"/>
    <w:rsid w:val="00D87250"/>
    <w:rsid w:val="00D93FA4"/>
    <w:rsid w:val="00DA1338"/>
    <w:rsid w:val="00DB2691"/>
    <w:rsid w:val="00DD6851"/>
    <w:rsid w:val="00DD6DB2"/>
    <w:rsid w:val="00DE7B56"/>
    <w:rsid w:val="00DF7233"/>
    <w:rsid w:val="00E305CB"/>
    <w:rsid w:val="00E43EB2"/>
    <w:rsid w:val="00E77E3F"/>
    <w:rsid w:val="00E868FE"/>
    <w:rsid w:val="00E957A6"/>
    <w:rsid w:val="00EA5402"/>
    <w:rsid w:val="00ED570E"/>
    <w:rsid w:val="00EF06D0"/>
    <w:rsid w:val="00F456F1"/>
    <w:rsid w:val="00F45872"/>
    <w:rsid w:val="00F53B00"/>
    <w:rsid w:val="00F93583"/>
    <w:rsid w:val="00F96885"/>
    <w:rsid w:val="00FB3843"/>
    <w:rsid w:val="00FC5C19"/>
    <w:rsid w:val="00FD0CFF"/>
    <w:rsid w:val="00FD1C72"/>
    <w:rsid w:val="00FE0471"/>
    <w:rsid w:val="00FE6FF0"/>
    <w:rsid w:val="00FE7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38960C"/>
  <w15:chartTrackingRefBased/>
  <w15:docId w15:val="{365C08C3-A3AF-4A4E-989D-70F7DA9AB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685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0E3"/>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6750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50B4"/>
  </w:style>
  <w:style w:type="paragraph" w:styleId="Footer">
    <w:name w:val="footer"/>
    <w:basedOn w:val="Normal"/>
    <w:link w:val="FooterChar"/>
    <w:uiPriority w:val="99"/>
    <w:unhideWhenUsed/>
    <w:rsid w:val="006750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50B4"/>
  </w:style>
  <w:style w:type="character" w:customStyle="1" w:styleId="Heading1Char">
    <w:name w:val="Heading 1 Char"/>
    <w:basedOn w:val="DefaultParagraphFont"/>
    <w:link w:val="Heading1"/>
    <w:uiPriority w:val="9"/>
    <w:rsid w:val="00DD685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D4783"/>
  </w:style>
  <w:style w:type="character" w:customStyle="1" w:styleId="italic">
    <w:name w:val="italic"/>
    <w:basedOn w:val="DefaultParagraphFont"/>
    <w:rsid w:val="00B86259"/>
  </w:style>
  <w:style w:type="character" w:styleId="Hyperlink">
    <w:name w:val="Hyperlink"/>
    <w:basedOn w:val="DefaultParagraphFont"/>
    <w:uiPriority w:val="99"/>
    <w:semiHidden/>
    <w:unhideWhenUsed/>
    <w:rsid w:val="00DD6D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24689">
      <w:bodyDiv w:val="1"/>
      <w:marLeft w:val="0"/>
      <w:marRight w:val="0"/>
      <w:marTop w:val="0"/>
      <w:marBottom w:val="0"/>
      <w:divBdr>
        <w:top w:val="none" w:sz="0" w:space="0" w:color="auto"/>
        <w:left w:val="none" w:sz="0" w:space="0" w:color="auto"/>
        <w:bottom w:val="none" w:sz="0" w:space="0" w:color="auto"/>
        <w:right w:val="none" w:sz="0" w:space="0" w:color="auto"/>
      </w:divBdr>
    </w:div>
    <w:div w:id="121849183">
      <w:bodyDiv w:val="1"/>
      <w:marLeft w:val="0"/>
      <w:marRight w:val="0"/>
      <w:marTop w:val="0"/>
      <w:marBottom w:val="0"/>
      <w:divBdr>
        <w:top w:val="none" w:sz="0" w:space="0" w:color="auto"/>
        <w:left w:val="none" w:sz="0" w:space="0" w:color="auto"/>
        <w:bottom w:val="none" w:sz="0" w:space="0" w:color="auto"/>
        <w:right w:val="none" w:sz="0" w:space="0" w:color="auto"/>
      </w:divBdr>
    </w:div>
    <w:div w:id="176775327">
      <w:bodyDiv w:val="1"/>
      <w:marLeft w:val="0"/>
      <w:marRight w:val="0"/>
      <w:marTop w:val="0"/>
      <w:marBottom w:val="0"/>
      <w:divBdr>
        <w:top w:val="none" w:sz="0" w:space="0" w:color="auto"/>
        <w:left w:val="none" w:sz="0" w:space="0" w:color="auto"/>
        <w:bottom w:val="none" w:sz="0" w:space="0" w:color="auto"/>
        <w:right w:val="none" w:sz="0" w:space="0" w:color="auto"/>
      </w:divBdr>
    </w:div>
    <w:div w:id="196434922">
      <w:bodyDiv w:val="1"/>
      <w:marLeft w:val="0"/>
      <w:marRight w:val="0"/>
      <w:marTop w:val="0"/>
      <w:marBottom w:val="0"/>
      <w:divBdr>
        <w:top w:val="none" w:sz="0" w:space="0" w:color="auto"/>
        <w:left w:val="none" w:sz="0" w:space="0" w:color="auto"/>
        <w:bottom w:val="none" w:sz="0" w:space="0" w:color="auto"/>
        <w:right w:val="none" w:sz="0" w:space="0" w:color="auto"/>
      </w:divBdr>
    </w:div>
    <w:div w:id="366686429">
      <w:bodyDiv w:val="1"/>
      <w:marLeft w:val="0"/>
      <w:marRight w:val="0"/>
      <w:marTop w:val="0"/>
      <w:marBottom w:val="0"/>
      <w:divBdr>
        <w:top w:val="none" w:sz="0" w:space="0" w:color="auto"/>
        <w:left w:val="none" w:sz="0" w:space="0" w:color="auto"/>
        <w:bottom w:val="none" w:sz="0" w:space="0" w:color="auto"/>
        <w:right w:val="none" w:sz="0" w:space="0" w:color="auto"/>
      </w:divBdr>
    </w:div>
    <w:div w:id="464544088">
      <w:bodyDiv w:val="1"/>
      <w:marLeft w:val="0"/>
      <w:marRight w:val="0"/>
      <w:marTop w:val="0"/>
      <w:marBottom w:val="0"/>
      <w:divBdr>
        <w:top w:val="none" w:sz="0" w:space="0" w:color="auto"/>
        <w:left w:val="none" w:sz="0" w:space="0" w:color="auto"/>
        <w:bottom w:val="none" w:sz="0" w:space="0" w:color="auto"/>
        <w:right w:val="none" w:sz="0" w:space="0" w:color="auto"/>
      </w:divBdr>
    </w:div>
    <w:div w:id="489060575">
      <w:bodyDiv w:val="1"/>
      <w:marLeft w:val="0"/>
      <w:marRight w:val="0"/>
      <w:marTop w:val="0"/>
      <w:marBottom w:val="0"/>
      <w:divBdr>
        <w:top w:val="none" w:sz="0" w:space="0" w:color="auto"/>
        <w:left w:val="none" w:sz="0" w:space="0" w:color="auto"/>
        <w:bottom w:val="none" w:sz="0" w:space="0" w:color="auto"/>
        <w:right w:val="none" w:sz="0" w:space="0" w:color="auto"/>
      </w:divBdr>
    </w:div>
    <w:div w:id="576862366">
      <w:bodyDiv w:val="1"/>
      <w:marLeft w:val="0"/>
      <w:marRight w:val="0"/>
      <w:marTop w:val="0"/>
      <w:marBottom w:val="0"/>
      <w:divBdr>
        <w:top w:val="none" w:sz="0" w:space="0" w:color="auto"/>
        <w:left w:val="none" w:sz="0" w:space="0" w:color="auto"/>
        <w:bottom w:val="none" w:sz="0" w:space="0" w:color="auto"/>
        <w:right w:val="none" w:sz="0" w:space="0" w:color="auto"/>
      </w:divBdr>
    </w:div>
    <w:div w:id="627395411">
      <w:bodyDiv w:val="1"/>
      <w:marLeft w:val="0"/>
      <w:marRight w:val="0"/>
      <w:marTop w:val="0"/>
      <w:marBottom w:val="0"/>
      <w:divBdr>
        <w:top w:val="none" w:sz="0" w:space="0" w:color="auto"/>
        <w:left w:val="none" w:sz="0" w:space="0" w:color="auto"/>
        <w:bottom w:val="none" w:sz="0" w:space="0" w:color="auto"/>
        <w:right w:val="none" w:sz="0" w:space="0" w:color="auto"/>
      </w:divBdr>
    </w:div>
    <w:div w:id="674457332">
      <w:bodyDiv w:val="1"/>
      <w:marLeft w:val="0"/>
      <w:marRight w:val="0"/>
      <w:marTop w:val="0"/>
      <w:marBottom w:val="0"/>
      <w:divBdr>
        <w:top w:val="none" w:sz="0" w:space="0" w:color="auto"/>
        <w:left w:val="none" w:sz="0" w:space="0" w:color="auto"/>
        <w:bottom w:val="none" w:sz="0" w:space="0" w:color="auto"/>
        <w:right w:val="none" w:sz="0" w:space="0" w:color="auto"/>
      </w:divBdr>
    </w:div>
    <w:div w:id="711032306">
      <w:bodyDiv w:val="1"/>
      <w:marLeft w:val="0"/>
      <w:marRight w:val="0"/>
      <w:marTop w:val="0"/>
      <w:marBottom w:val="0"/>
      <w:divBdr>
        <w:top w:val="none" w:sz="0" w:space="0" w:color="auto"/>
        <w:left w:val="none" w:sz="0" w:space="0" w:color="auto"/>
        <w:bottom w:val="none" w:sz="0" w:space="0" w:color="auto"/>
        <w:right w:val="none" w:sz="0" w:space="0" w:color="auto"/>
      </w:divBdr>
    </w:div>
    <w:div w:id="731856362">
      <w:bodyDiv w:val="1"/>
      <w:marLeft w:val="0"/>
      <w:marRight w:val="0"/>
      <w:marTop w:val="0"/>
      <w:marBottom w:val="0"/>
      <w:divBdr>
        <w:top w:val="none" w:sz="0" w:space="0" w:color="auto"/>
        <w:left w:val="none" w:sz="0" w:space="0" w:color="auto"/>
        <w:bottom w:val="none" w:sz="0" w:space="0" w:color="auto"/>
        <w:right w:val="none" w:sz="0" w:space="0" w:color="auto"/>
      </w:divBdr>
    </w:div>
    <w:div w:id="819660868">
      <w:bodyDiv w:val="1"/>
      <w:marLeft w:val="0"/>
      <w:marRight w:val="0"/>
      <w:marTop w:val="0"/>
      <w:marBottom w:val="0"/>
      <w:divBdr>
        <w:top w:val="none" w:sz="0" w:space="0" w:color="auto"/>
        <w:left w:val="none" w:sz="0" w:space="0" w:color="auto"/>
        <w:bottom w:val="none" w:sz="0" w:space="0" w:color="auto"/>
        <w:right w:val="none" w:sz="0" w:space="0" w:color="auto"/>
      </w:divBdr>
    </w:div>
    <w:div w:id="894584626">
      <w:bodyDiv w:val="1"/>
      <w:marLeft w:val="0"/>
      <w:marRight w:val="0"/>
      <w:marTop w:val="0"/>
      <w:marBottom w:val="0"/>
      <w:divBdr>
        <w:top w:val="none" w:sz="0" w:space="0" w:color="auto"/>
        <w:left w:val="none" w:sz="0" w:space="0" w:color="auto"/>
        <w:bottom w:val="none" w:sz="0" w:space="0" w:color="auto"/>
        <w:right w:val="none" w:sz="0" w:space="0" w:color="auto"/>
      </w:divBdr>
    </w:div>
    <w:div w:id="1052969574">
      <w:bodyDiv w:val="1"/>
      <w:marLeft w:val="0"/>
      <w:marRight w:val="0"/>
      <w:marTop w:val="0"/>
      <w:marBottom w:val="0"/>
      <w:divBdr>
        <w:top w:val="none" w:sz="0" w:space="0" w:color="auto"/>
        <w:left w:val="none" w:sz="0" w:space="0" w:color="auto"/>
        <w:bottom w:val="none" w:sz="0" w:space="0" w:color="auto"/>
        <w:right w:val="none" w:sz="0" w:space="0" w:color="auto"/>
      </w:divBdr>
    </w:div>
    <w:div w:id="1383597156">
      <w:bodyDiv w:val="1"/>
      <w:marLeft w:val="0"/>
      <w:marRight w:val="0"/>
      <w:marTop w:val="0"/>
      <w:marBottom w:val="0"/>
      <w:divBdr>
        <w:top w:val="none" w:sz="0" w:space="0" w:color="auto"/>
        <w:left w:val="none" w:sz="0" w:space="0" w:color="auto"/>
        <w:bottom w:val="none" w:sz="0" w:space="0" w:color="auto"/>
        <w:right w:val="none" w:sz="0" w:space="0" w:color="auto"/>
      </w:divBdr>
    </w:div>
    <w:div w:id="1554347908">
      <w:bodyDiv w:val="1"/>
      <w:marLeft w:val="0"/>
      <w:marRight w:val="0"/>
      <w:marTop w:val="0"/>
      <w:marBottom w:val="0"/>
      <w:divBdr>
        <w:top w:val="none" w:sz="0" w:space="0" w:color="auto"/>
        <w:left w:val="none" w:sz="0" w:space="0" w:color="auto"/>
        <w:bottom w:val="none" w:sz="0" w:space="0" w:color="auto"/>
        <w:right w:val="none" w:sz="0" w:space="0" w:color="auto"/>
      </w:divBdr>
    </w:div>
    <w:div w:id="1602491770">
      <w:bodyDiv w:val="1"/>
      <w:marLeft w:val="0"/>
      <w:marRight w:val="0"/>
      <w:marTop w:val="0"/>
      <w:marBottom w:val="0"/>
      <w:divBdr>
        <w:top w:val="none" w:sz="0" w:space="0" w:color="auto"/>
        <w:left w:val="none" w:sz="0" w:space="0" w:color="auto"/>
        <w:bottom w:val="none" w:sz="0" w:space="0" w:color="auto"/>
        <w:right w:val="none" w:sz="0" w:space="0" w:color="auto"/>
      </w:divBdr>
    </w:div>
    <w:div w:id="1634478439">
      <w:bodyDiv w:val="1"/>
      <w:marLeft w:val="0"/>
      <w:marRight w:val="0"/>
      <w:marTop w:val="0"/>
      <w:marBottom w:val="0"/>
      <w:divBdr>
        <w:top w:val="none" w:sz="0" w:space="0" w:color="auto"/>
        <w:left w:val="none" w:sz="0" w:space="0" w:color="auto"/>
        <w:bottom w:val="none" w:sz="0" w:space="0" w:color="auto"/>
        <w:right w:val="none" w:sz="0" w:space="0" w:color="auto"/>
      </w:divBdr>
    </w:div>
    <w:div w:id="1799183030">
      <w:bodyDiv w:val="1"/>
      <w:marLeft w:val="0"/>
      <w:marRight w:val="0"/>
      <w:marTop w:val="0"/>
      <w:marBottom w:val="0"/>
      <w:divBdr>
        <w:top w:val="none" w:sz="0" w:space="0" w:color="auto"/>
        <w:left w:val="none" w:sz="0" w:space="0" w:color="auto"/>
        <w:bottom w:val="none" w:sz="0" w:space="0" w:color="auto"/>
        <w:right w:val="none" w:sz="0" w:space="0" w:color="auto"/>
      </w:divBdr>
    </w:div>
    <w:div w:id="1836408946">
      <w:bodyDiv w:val="1"/>
      <w:marLeft w:val="0"/>
      <w:marRight w:val="0"/>
      <w:marTop w:val="0"/>
      <w:marBottom w:val="0"/>
      <w:divBdr>
        <w:top w:val="none" w:sz="0" w:space="0" w:color="auto"/>
        <w:left w:val="none" w:sz="0" w:space="0" w:color="auto"/>
        <w:bottom w:val="none" w:sz="0" w:space="0" w:color="auto"/>
        <w:right w:val="none" w:sz="0" w:space="0" w:color="auto"/>
      </w:divBdr>
    </w:div>
    <w:div w:id="2025013245">
      <w:bodyDiv w:val="1"/>
      <w:marLeft w:val="0"/>
      <w:marRight w:val="0"/>
      <w:marTop w:val="0"/>
      <w:marBottom w:val="0"/>
      <w:divBdr>
        <w:top w:val="none" w:sz="0" w:space="0" w:color="auto"/>
        <w:left w:val="none" w:sz="0" w:space="0" w:color="auto"/>
        <w:bottom w:val="none" w:sz="0" w:space="0" w:color="auto"/>
        <w:right w:val="none" w:sz="0" w:space="0" w:color="auto"/>
      </w:divBdr>
    </w:div>
    <w:div w:id="2027948641">
      <w:bodyDiv w:val="1"/>
      <w:marLeft w:val="0"/>
      <w:marRight w:val="0"/>
      <w:marTop w:val="0"/>
      <w:marBottom w:val="0"/>
      <w:divBdr>
        <w:top w:val="none" w:sz="0" w:space="0" w:color="auto"/>
        <w:left w:val="none" w:sz="0" w:space="0" w:color="auto"/>
        <w:bottom w:val="none" w:sz="0" w:space="0" w:color="auto"/>
        <w:right w:val="none" w:sz="0" w:space="0" w:color="auto"/>
      </w:divBdr>
    </w:div>
    <w:div w:id="2062556196">
      <w:bodyDiv w:val="1"/>
      <w:marLeft w:val="0"/>
      <w:marRight w:val="0"/>
      <w:marTop w:val="0"/>
      <w:marBottom w:val="0"/>
      <w:divBdr>
        <w:top w:val="none" w:sz="0" w:space="0" w:color="auto"/>
        <w:left w:val="none" w:sz="0" w:space="0" w:color="auto"/>
        <w:bottom w:val="none" w:sz="0" w:space="0" w:color="auto"/>
        <w:right w:val="none" w:sz="0" w:space="0" w:color="auto"/>
      </w:divBdr>
    </w:div>
    <w:div w:id="2078279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thoughtco.com/racial-profiling-how-it-hurts-minorities-2834860" TargetMode="External"/><Relationship Id="rId4" Type="http://schemas.openxmlformats.org/officeDocument/2006/relationships/settings" Target="settings.xml"/><Relationship Id="rId9" Type="http://schemas.openxmlformats.org/officeDocument/2006/relationships/hyperlink" Target="https://www.n8research.org.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NPC16</b:Tag>
    <b:SourceType>DocumentFromInternetSite</b:SourceType>
    <b:Guid>{32626404-279B-4FE3-9505-48BE72A9A5E5}</b:Guid>
    <b:Title>Policing Vision 2025</b:Title>
    <b:Year>2016</b:Year>
    <b:Author>
      <b:Author>
        <b:NameList>
          <b:Person>
            <b:Last>NPCC</b:Last>
          </b:Person>
        </b:NameList>
      </b:Author>
    </b:Author>
    <b:InternetSiteTitle>NPCC</b:InternetSiteTitle>
    <b:Month>November</b:Month>
    <b:URL>https://www.npcc.police.uk/documents/Policing%20Vision.pdf</b:URL>
    <b:RefOrder>1</b:RefOrder>
  </b:Source>
  <b:Source>
    <b:Tag>Cam21</b:Tag>
    <b:SourceType>JournalArticle</b:SourceType>
    <b:Guid>{3DBC990E-2F81-4052-84A5-945F800EA82B}</b:Guid>
    <b:Author>
      <b:Author>
        <b:NameList>
          <b:Person>
            <b:Last>Campbell J</b:Last>
            <b:First>Purhouse</b:First>
            <b:Middle>L</b:Middle>
          </b:Person>
        </b:NameList>
      </b:Author>
    </b:Author>
    <b:Title>Automated facial recognition and policing: a Bridge too far?</b:Title>
    <b:JournalName>Cambridge University Press</b:JournalName>
    <b:Year>2021</b:Year>
    <b:RefOrder>2</b:RefOrder>
  </b:Source>
  <b:Source>
    <b:Tag>HMI14</b:Tag>
    <b:SourceType>DocumentFromInternetSite</b:SourceType>
    <b:Guid>{3EEEAA91-DE52-4C01-B8A7-5C056A24DDD0}</b:Guid>
    <b:Title>Police integrity and corruption force reports</b:Title>
    <b:InternetSiteTitle>Justice Inspectorates</b:InternetSiteTitle>
    <b:Year>2014</b:Year>
    <b:Month>November</b:Month>
    <b:Day>27</b:Day>
    <b:URL>https://www.justiceinspectorates.gov.uk/hmicfrs/publications/police-integrity-corruption-force/</b:URL>
    <b:Author>
      <b:Author>
        <b:NameList>
          <b:Person>
            <b:Last>HMICFRS</b:Last>
          </b:Person>
        </b:NameList>
      </b:Author>
    </b:Author>
    <b:RefOrder>3</b:RefOrder>
  </b:Source>
  <b:Source>
    <b:Tag>HMI151</b:Tag>
    <b:SourceType>Report</b:SourceType>
    <b:Guid>{5E7D4919-E9F1-4240-9FE5-F019BF53A9C6}</b:Guid>
    <b:Title>Real lives, real crimes: A study of digital crime and policing</b:Title>
    <b:Year>2015</b:Year>
    <b:URL>https://www.justiceinspectorates.gov.uk/hmicfrs/publications/real-lives-real-crimes-a-study-of-digital-crime-and-policing/</b:URL>
    <b:Author>
      <b:Author>
        <b:NameList>
          <b:Person>
            <b:Last>HMIC</b:Last>
          </b:Person>
        </b:NameList>
      </b:Author>
    </b:Author>
    <b:RefOrder>4</b:RefOrder>
  </b:Source>
  <b:Source>
    <b:Tag>Hom16</b:Tag>
    <b:SourceType>Report</b:SourceType>
    <b:Guid>{46C021A4-4DC7-4A53-8FC9-AC59B0AE07AA}</b:Guid>
    <b:Title>Serious and organised crime protection: public interventions model</b:Title>
    <b:Year>2016</b:Year>
    <b:URL>https://assets.publishing.service.gov.uk/government/uploads/system/uploads/attachment_data/file/502960/Gov.uk_Serious_Organised_Crime_deck_vF.pdf</b:URL>
    <b:Publisher>Home Office</b:Publisher>
    <b:Author>
      <b:Author>
        <b:Corporate>Home Office</b:Corporate>
      </b:Author>
    </b:Author>
    <b:RefOrder>5</b:RefOrder>
  </b:Source>
  <b:Source>
    <b:Tag>Age21</b:Tag>
    <b:SourceType>Report</b:SourceType>
    <b:Guid>{7E75D926-0787-4E57-B39F-869068D38071}</b:Guid>
    <b:Title>Digital inclusion and older people – how have things changed in a Covid-19 world?</b:Title>
    <b:Year>2021</b:Year>
    <b:Author>
      <b:Author>
        <b:Corporate>Age UK</b:Corporate>
      </b:Author>
    </b:Author>
    <b:URL>https://www.housinglin.org.uk/_assets/Resources/Housing/OtherOrganisation/Report_DigitalInclusionOlderPeopelHowHaveThingsChangedCovid19World.pdf</b:URL>
    <b:RefOrder>6</b:RefOrder>
  </b:Source>
  <b:Source>
    <b:Tag>Age211</b:Tag>
    <b:SourceType>JournalArticle</b:SourceType>
    <b:Guid>{DF59063D-3A1F-4988-AF6F-B2EBD6E9FFA0}</b:Guid>
    <b:Title>Nearly two million over-75s in England are still digitally excluded in a COVID-19 world</b:Title>
    <b:Year>2021</b:Year>
    <b:Author>
      <b:Author>
        <b:Corporate>Age UK</b:Corporate>
      </b:Author>
    </b:Author>
    <b:Month>March</b:Month>
    <b:Day>5</b:Day>
    <b:URL>https://www.ageuk.org.uk/latest-press/articles/2021/nearly-two-million-over-75s-in-england-are-still-digitally-excluded--in-a-covid-19-world/</b:URL>
    <b:RefOrder>7</b:RefOrder>
  </b:Source>
  <b:Source>
    <b:Tag>HMG18</b:Tag>
    <b:SourceType>Report</b:SourceType>
    <b:Guid>{BB056E52-450E-42B8-AE1A-CAA4DB5FD5F1}</b:Guid>
    <b:Title>Serious and Organised Crime Strategy</b:Title>
    <b:Year>2018</b:Year>
    <b:Author>
      <b:Author>
        <b:Corporate>HM Government</b:Corporate>
      </b:Author>
    </b:Author>
    <b:URL>https://assets.publishing.service.gov.uk/government/uploads/system/uploads/attachment_data/file/752850/SOC-2018-web.pdf</b:URL>
    <b:RefOrder>8</b:RefOrder>
  </b:Source>
  <b:Source>
    <b:Tag>DrL19</b:Tag>
    <b:SourceType>JournalArticle</b:SourceType>
    <b:Guid>{7411B7E1-AAAB-40E7-9FC4-AA477E308D11}</b:Guid>
    <b:Title>Burying the ‘Power Few’: Language and Resistance to Evidence-Based Policing</b:Title>
    <b:Year>2019</b:Year>
    <b:Author>
      <b:Author>
        <b:NameList>
          <b:Person>
            <b:Last>Sherman</b:Last>
            <b:First>Dr</b:First>
            <b:Middle>Lawrence</b:Middle>
          </b:Person>
        </b:NameList>
      </b:Author>
    </b:Author>
    <b:JournalName>Cambridge Journal</b:JournalName>
    <b:RefOrder>9</b:RefOrder>
  </b:Source>
  <b:Source>
    <b:Tag>Hel19</b:Tag>
    <b:SourceType>InternetSite</b:SourceType>
    <b:Guid>{2E443721-8073-4E8E-AD27-F77CD6D61FBA}</b:Guid>
    <b:Title>Implementing evidence-based policing: Delivering change at the frontline</b:Title>
    <b:Year>2019</b:Year>
    <b:Author>
      <b:Author>
        <b:NameList>
          <b:Person>
            <b:Last>Gordon-Smith</b:Last>
            <b:First>Helen</b:First>
          </b:Person>
        </b:NameList>
      </b:Author>
    </b:Author>
    <b:InternetSiteTitle>Policing Research Partnership</b:InternetSiteTitle>
    <b:Month>March</b:Month>
    <b:Day>4</b:Day>
    <b:URL>https://www.n8prp.org.uk/2019/03/04/implementing-evidence-based-policing-delivering-change-at-the-frontline/</b:URL>
    <b:RefOrder>10</b:RefOrder>
  </b:Source>
  <b:Source>
    <b:Tag>Law03</b:Tag>
    <b:SourceType>DocumentFromInternetSite</b:SourceType>
    <b:Guid>{E731C272-C75A-4D8A-B519-F8CF73DE3A29}</b:Guid>
    <b:Title>NCJRS</b:Title>
    <b:Year>2003</b:Year>
    <b:URL>https://www.ncjrs.gov/works/chapter8.htm</b:URL>
    <b:Author>
      <b:Author>
        <b:NameList>
          <b:Person>
            <b:Last>Sherman</b:Last>
            <b:First>Lawrence</b:First>
            <b:Middle>W</b:Middle>
          </b:Person>
        </b:NameList>
      </b:Author>
    </b:Author>
    <b:RefOrder>11</b:RefOrder>
  </b:Source>
  <b:Source>
    <b:Tag>Rob19</b:Tag>
    <b:SourceType>JournalArticle</b:SourceType>
    <b:Guid>{21D1BDD3-5E79-4F20-97BA-969932A13386}</b:Guid>
    <b:Title>What Is the Broken Windows Theory?</b:Title>
    <b:Year>2019</b:Year>
    <b:Author>
      <b:Author>
        <b:NameList>
          <b:Person>
            <b:Last>Longley</b:Last>
            <b:First>Robert</b:First>
          </b:Person>
        </b:NameList>
      </b:Author>
    </b:Author>
    <b:JournalName>Thought Co.</b:JournalName>
    <b:RefOrder>12</b:RefOrder>
  </b:Source>
  <b:Source>
    <b:Tag>Rat17</b:Tag>
    <b:SourceType>InternetSite</b:SourceType>
    <b:Guid>{23CA406C-FCDC-4AA4-9381-33D75968CFA7}</b:Guid>
    <b:Author>
      <b:Author>
        <b:NameList>
          <b:Person>
            <b:Last>Ratcliffe</b:Last>
            <b:First>Jerry</b:First>
          </b:Person>
        </b:NameList>
      </b:Author>
    </b:Author>
    <b:Title>Not all evidence is created equally</b:Title>
    <b:Year>2017</b:Year>
    <b:Month>October</b:Month>
    <b:Day>1</b:Day>
    <b:URL>https://www.jratcliffe.net/post/not-all-evidence-is-created-equally</b:URL>
    <b:YearAccessed>2022</b:YearAccessed>
    <b:MonthAccessed>October</b:MonthAccessed>
    <b:DayAccessed>6</b:DayAccessed>
    <b:RefOrder>13</b:RefOrder>
  </b:Source>
  <b:Source>
    <b:Tag>Auk</b:Tag>
    <b:SourceType>Book</b:SourceType>
    <b:Guid>{3CC194AB-3D19-4F9E-992E-BD716500D379}</b:Guid>
    <b:Author>
      <b:Author>
        <b:NameList>
          <b:Person>
            <b:Last>Dijk</b:Last>
            <b:First>Auke</b:First>
            <b:Middle>van</b:Middle>
          </b:Person>
          <b:Person>
            <b:Last>Hoogewoning</b:Last>
            <b:First>Frank</b:First>
          </b:Person>
          <b:Person>
            <b:Last>Punch</b:Last>
            <b:First>Maurice</b:First>
          </b:Person>
        </b:NameList>
      </b:Author>
    </b:Author>
    <b:Title>What matters in policing?: Change, values and leadership in turbulant times</b:Title>
    <b:Year>2015</b:Year>
    <b:Publisher>Bristol Policy Press</b:Publisher>
    <b:RefOrder>14</b:RefOrder>
  </b:Source>
  <b:Source>
    <b:Tag>Sou</b:Tag>
    <b:SourceType>InternetSite</b:SourceType>
    <b:Guid>{BDB10488-6FEC-4399-AECB-9E7E987A693B}</b:Guid>
    <b:Author>
      <b:Author>
        <b:Corporate>South Wales Police</b:Corporate>
      </b:Author>
    </b:Author>
    <b:URL>https://afr.south-wales.police.uk/smarter-recognition</b:URL>
    <b:Title>Smarter Recognition Safer Community</b:Title>
    <b:Year>2019</b:Year>
    <b:YearAccessed>2022</b:YearAccessed>
    <b:MonthAccessed>October</b:MonthAccessed>
    <b:DayAccessed>6</b:DayAccessed>
    <b:RefOrder>15</b:RefOrder>
  </b:Source>
  <b:Source>
    <b:Tag>BMG19</b:Tag>
    <b:SourceType>DocumentFromInternetSite</b:SourceType>
    <b:Guid>{DE5D16D4-D8B6-4A00-90D3-6CFCA18481AC}</b:Guid>
    <b:Title>BMG Research</b:Title>
    <b:Year>2019</b:Year>
    <b:Month>January</b:Month>
    <b:URL>https://www.bmgresearch.co.uk//wp-content/uploads/2019/01/1578-HMICFRS-Public-Perceptions-of-Policing-2018_FINAL.pdf</b:URL>
    <b:Author>
      <b:Author>
        <b:Corporate>BMG Research</b:Corporate>
      </b:Author>
    </b:Author>
    <b:RefOrder>16</b:RefOrder>
  </b:Source>
  <b:Source>
    <b:Tag>Dav03</b:Tag>
    <b:SourceType>Report</b:SourceType>
    <b:Guid>{115D8D6F-4801-4B05-96DB-744252DEA1A1}</b:Guid>
    <b:Title>A MODEL OF UNETHICAL AND UNPROFESSIONAL POLICE BEHAVIOUR</b:Title>
    <b:Year>2003</b:Year>
    <b:YearAccessed>2022</b:YearAccessed>
    <b:MonthAccessed>October</b:MonthAccessed>
    <b:DayAccessed>6</b:DayAccessed>
    <b:URL>https://crpr.icaap.org/index.php/crpr/article/view/17/16</b:URL>
    <b:Author>
      <b:Author>
        <b:NameList>
          <b:Person>
            <b:Last>Sunahara</b:Last>
            <b:First>David</b:First>
          </b:Person>
        </b:NameList>
      </b:Author>
    </b:Author>
    <b:RefOrder>17</b:RefOrder>
  </b:Source>
  <b:Source>
    <b:Tag>Sun04</b:Tag>
    <b:SourceType>InternetSite</b:SourceType>
    <b:Guid>{1B2E0782-3F5E-4EAE-86F2-739FB719E032}</b:Guid>
    <b:Title>A MODEL OF UNETHICAL AND UNPROFESSIONAL POLICE BEHAVIOUR</b:Title>
    <b:Year>2004</b:Year>
    <b:Author>
      <b:Author>
        <b:NameList>
          <b:Person>
            <b:Last>Sunahara</b:Last>
            <b:First>David</b:First>
            <b:Middle>F</b:Middle>
          </b:Person>
        </b:NameList>
      </b:Author>
    </b:Author>
    <b:URL>https://crpr.icaap.org/index.php/crpr/article/view/17/16#2</b:URL>
    <b:YearAccessed>2022</b:YearAccessed>
    <b:MonthAccessed>October</b:MonthAccessed>
    <b:DayAccessed>10</b:DayAccessed>
    <b:RefOrder>18</b:RefOrder>
  </b:Source>
  <b:Source>
    <b:Tag>Dav04</b:Tag>
    <b:SourceType>Report</b:SourceType>
    <b:Guid>{243A81B6-2080-4282-B01B-5C18BB7B4AE5}</b:Guid>
    <b:Title>Searching for Causes: Entitlement and Alienation as Precursors of Unethical Police Behaviour</b:Title>
    <b:Year>2004</b:Year>
    <b:URL>https://publications.gc.ca/collections/Collection/PS68-1-2004E.pdf</b:URL>
    <b:Publisher>The Canadian Police Colleege</b:Publisher>
    <b:City>Ottawa</b:City>
    <b:Author>
      <b:Author>
        <b:NameList>
          <b:Person>
            <b:Last>Sunahara</b:Last>
            <b:First>David</b:First>
            <b:Middle>F</b:Middle>
          </b:Person>
        </b:NameList>
      </b:Author>
    </b:Author>
    <b:RefOrder>19</b:RefOrder>
  </b:Source>
  <b:Source>
    <b:Tag>Tom14</b:Tag>
    <b:SourceType>JournalArticle</b:SourceType>
    <b:Guid>{3C9BF039-2748-4F27-8AF1-0FB24C9C5666}</b:Guid>
    <b:Title>Revealed: How gangs used the Freemasons to corrupt police</b:Title>
    <b:Year>2014</b:Year>
    <b:Publisher>The Independant</b:Publisher>
    <b:Author>
      <b:Author>
        <b:NameList>
          <b:Person>
            <b:Last>Harper</b:Last>
            <b:First>Tom</b:First>
          </b:Person>
        </b:NameList>
      </b:Author>
    </b:Author>
    <b:Month>January</b:Month>
    <b:Day>13</b:Day>
    <b:YearAccessed>2022</b:YearAccessed>
    <b:MonthAccessed>Ocotber</b:MonthAccessed>
    <b:DayAccessed>10</b:DayAccessed>
    <b:URL>https://www.independent.co.uk/news/uk/crime/revealed-how-gangs-used-the-freemasons-to-corrupt-police-9054670.html</b:URL>
    <b:RefOrder>20</b:RefOrder>
  </b:Source>
</b:Sources>
</file>

<file path=customXml/itemProps1.xml><?xml version="1.0" encoding="utf-8"?>
<ds:datastoreItem xmlns:ds="http://schemas.openxmlformats.org/officeDocument/2006/customXml" ds:itemID="{8C5034DB-687C-49D7-AB18-8124D79A6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2601</TotalTime>
  <Pages>13</Pages>
  <Words>5088</Words>
  <Characters>29002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Lima,Elli swp6868</dc:creator>
  <cp:keywords/>
  <dc:description/>
  <cp:lastModifiedBy>Lima,Elli swp6868</cp:lastModifiedBy>
  <cp:revision>111</cp:revision>
  <dcterms:created xsi:type="dcterms:W3CDTF">2022-09-01T16:34:00Z</dcterms:created>
  <dcterms:modified xsi:type="dcterms:W3CDTF">2022-10-10T19:08:00Z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689831fb-df06-49c6-8319-842813b84d2f</vt:lpwstr>
  </property>
  <property fmtid="{D5CDD505-2E9C-101B-9397-08002B2CF9AE}" pid="3" name="MSIP_Label_66cf8fe5-b7b7-4df7-b38d-1c61ac2f6639_Enabled">
    <vt:lpwstr>true</vt:lpwstr>
  </property>
  <property fmtid="{D5CDD505-2E9C-101B-9397-08002B2CF9AE}" pid="4" name="MSIP_Label_66cf8fe5-b7b7-4df7-b38d-1c61ac2f6639_SetDate">
    <vt:lpwstr>2022-09-02T15:25:33Z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7e543c19-7c47-480a-a36a-d10b07bd42c1</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