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2DBAD9" w14:textId="675E245A" w:rsidR="003E4EB4" w:rsidRPr="00E70937" w:rsidRDefault="003E4EB4" w:rsidP="001E311B">
      <w:pPr>
        <w:jc w:val="center"/>
        <w:rPr>
          <w:rFonts w:ascii="Arial" w:hAnsi="Arial" w:cs="Arial"/>
          <w:b/>
          <w:bCs/>
          <w:sz w:val="24"/>
          <w:szCs w:val="24"/>
          <w:u w:val="single"/>
        </w:rPr>
      </w:pPr>
      <w:r w:rsidRPr="00E70937">
        <w:rPr>
          <w:rFonts w:ascii="Arial" w:hAnsi="Arial" w:cs="Arial"/>
          <w:b/>
          <w:bCs/>
          <w:sz w:val="24"/>
          <w:szCs w:val="24"/>
          <w:u w:val="single"/>
        </w:rPr>
        <w:t xml:space="preserve">Difficult Heritage </w:t>
      </w:r>
      <w:r w:rsidR="00C463BE" w:rsidRPr="00E70937">
        <w:rPr>
          <w:rFonts w:ascii="Arial" w:hAnsi="Arial" w:cs="Arial"/>
          <w:b/>
          <w:bCs/>
          <w:sz w:val="24"/>
          <w:szCs w:val="24"/>
          <w:u w:val="single"/>
        </w:rPr>
        <w:t>sites</w:t>
      </w:r>
      <w:r w:rsidR="008F692A" w:rsidRPr="00E70937">
        <w:rPr>
          <w:rFonts w:ascii="Arial" w:hAnsi="Arial" w:cs="Arial"/>
          <w:b/>
          <w:bCs/>
          <w:sz w:val="24"/>
          <w:szCs w:val="24"/>
          <w:u w:val="single"/>
        </w:rPr>
        <w:t xml:space="preserve">: </w:t>
      </w:r>
      <w:r w:rsidRPr="00E70937">
        <w:rPr>
          <w:rFonts w:ascii="Arial" w:hAnsi="Arial" w:cs="Arial"/>
          <w:b/>
          <w:bCs/>
          <w:sz w:val="24"/>
          <w:szCs w:val="24"/>
          <w:u w:val="single"/>
        </w:rPr>
        <w:t xml:space="preserve">A Comparative Essay </w:t>
      </w:r>
      <w:r w:rsidR="00C463BE" w:rsidRPr="00E70937">
        <w:rPr>
          <w:rFonts w:ascii="Arial" w:hAnsi="Arial" w:cs="Arial"/>
          <w:b/>
          <w:bCs/>
          <w:sz w:val="24"/>
          <w:szCs w:val="24"/>
          <w:u w:val="single"/>
        </w:rPr>
        <w:t xml:space="preserve">of </w:t>
      </w:r>
      <w:r w:rsidRPr="00E70937">
        <w:rPr>
          <w:rFonts w:ascii="Arial" w:hAnsi="Arial" w:cs="Arial"/>
          <w:b/>
          <w:bCs/>
          <w:sz w:val="24"/>
          <w:szCs w:val="24"/>
          <w:u w:val="single"/>
        </w:rPr>
        <w:t>Poland and Cambodia</w:t>
      </w:r>
    </w:p>
    <w:p w14:paraId="4F552579" w14:textId="1B42B8FB" w:rsidR="001C0B4E" w:rsidRPr="00E70937" w:rsidRDefault="00640AD8" w:rsidP="00C07007">
      <w:pPr>
        <w:jc w:val="both"/>
        <w:rPr>
          <w:rFonts w:ascii="Arial" w:hAnsi="Arial" w:cs="Arial"/>
          <w:sz w:val="24"/>
          <w:szCs w:val="24"/>
        </w:rPr>
      </w:pPr>
      <w:r w:rsidRPr="00E70937">
        <w:rPr>
          <w:rFonts w:ascii="Arial" w:hAnsi="Arial" w:cs="Arial"/>
          <w:sz w:val="24"/>
          <w:szCs w:val="24"/>
        </w:rPr>
        <w:t xml:space="preserve">The concept of heritage is often perceived as a positive influence from the past that effects our daily lives. However, there are </w:t>
      </w:r>
      <w:r w:rsidR="00980689" w:rsidRPr="00E70937">
        <w:rPr>
          <w:rFonts w:ascii="Arial" w:hAnsi="Arial" w:cs="Arial"/>
          <w:sz w:val="24"/>
          <w:szCs w:val="24"/>
        </w:rPr>
        <w:t>places</w:t>
      </w:r>
      <w:r w:rsidRPr="00E70937">
        <w:rPr>
          <w:rFonts w:ascii="Arial" w:hAnsi="Arial" w:cs="Arial"/>
          <w:sz w:val="24"/>
          <w:szCs w:val="24"/>
        </w:rPr>
        <w:t xml:space="preserve"> </w:t>
      </w:r>
      <w:r w:rsidR="002414FD" w:rsidRPr="00E70937">
        <w:rPr>
          <w:rFonts w:ascii="Arial" w:hAnsi="Arial" w:cs="Arial"/>
          <w:sz w:val="24"/>
          <w:szCs w:val="24"/>
        </w:rPr>
        <w:t>throughout</w:t>
      </w:r>
      <w:r w:rsidRPr="00E70937">
        <w:rPr>
          <w:rFonts w:ascii="Arial" w:hAnsi="Arial" w:cs="Arial"/>
          <w:sz w:val="24"/>
          <w:szCs w:val="24"/>
        </w:rPr>
        <w:t xml:space="preserve"> the world that highlight the negative, darker, and horrific aspects of heritage.</w:t>
      </w:r>
      <w:r w:rsidR="00BC6E28" w:rsidRPr="00E70937">
        <w:rPr>
          <w:rFonts w:ascii="Arial" w:hAnsi="Arial" w:cs="Arial"/>
          <w:sz w:val="24"/>
          <w:szCs w:val="24"/>
        </w:rPr>
        <w:t xml:space="preserve"> These locations are associated with death, tragedies, atrocities, </w:t>
      </w:r>
      <w:r w:rsidR="00980689" w:rsidRPr="00E70937">
        <w:rPr>
          <w:rFonts w:ascii="Arial" w:hAnsi="Arial" w:cs="Arial"/>
          <w:sz w:val="24"/>
          <w:szCs w:val="24"/>
        </w:rPr>
        <w:t xml:space="preserve">conflicts, </w:t>
      </w:r>
      <w:r w:rsidR="00BC6E28" w:rsidRPr="00E70937">
        <w:rPr>
          <w:rFonts w:ascii="Arial" w:hAnsi="Arial" w:cs="Arial"/>
          <w:sz w:val="24"/>
          <w:szCs w:val="24"/>
        </w:rPr>
        <w:t>and disasters</w:t>
      </w:r>
      <w:r w:rsidR="00980689" w:rsidRPr="00E70937">
        <w:rPr>
          <w:rFonts w:ascii="Arial" w:hAnsi="Arial" w:cs="Arial"/>
          <w:sz w:val="24"/>
          <w:szCs w:val="24"/>
        </w:rPr>
        <w:t>, and</w:t>
      </w:r>
      <w:r w:rsidR="00BC6E28" w:rsidRPr="00E70937">
        <w:rPr>
          <w:rFonts w:ascii="Arial" w:hAnsi="Arial" w:cs="Arial"/>
          <w:sz w:val="24"/>
          <w:szCs w:val="24"/>
        </w:rPr>
        <w:t xml:space="preserve"> a</w:t>
      </w:r>
      <w:r w:rsidR="00980689" w:rsidRPr="00E70937">
        <w:rPr>
          <w:rFonts w:ascii="Arial" w:hAnsi="Arial" w:cs="Arial"/>
          <w:sz w:val="24"/>
          <w:szCs w:val="24"/>
        </w:rPr>
        <w:t>re</w:t>
      </w:r>
      <w:r w:rsidR="00BC6E28" w:rsidRPr="00E70937">
        <w:rPr>
          <w:rFonts w:ascii="Arial" w:hAnsi="Arial" w:cs="Arial"/>
          <w:sz w:val="24"/>
          <w:szCs w:val="24"/>
        </w:rPr>
        <w:t xml:space="preserve"> classified as “difficult heritage”</w:t>
      </w:r>
      <w:r w:rsidR="00980689" w:rsidRPr="00E70937">
        <w:rPr>
          <w:rFonts w:ascii="Arial" w:hAnsi="Arial" w:cs="Arial"/>
          <w:sz w:val="24"/>
          <w:szCs w:val="24"/>
        </w:rPr>
        <w:t xml:space="preserve"> sites. </w:t>
      </w:r>
      <w:r w:rsidR="00C463BE" w:rsidRPr="00E70937">
        <w:rPr>
          <w:rFonts w:ascii="Arial" w:hAnsi="Arial" w:cs="Arial"/>
          <w:sz w:val="24"/>
          <w:szCs w:val="24"/>
        </w:rPr>
        <w:t>Sharon Macdonald</w:t>
      </w:r>
      <w:commentRangeStart w:id="0"/>
      <w:r w:rsidR="00C463BE" w:rsidRPr="00E70937">
        <w:rPr>
          <w:rFonts w:ascii="Arial" w:hAnsi="Arial" w:cs="Arial"/>
          <w:sz w:val="24"/>
          <w:szCs w:val="24"/>
        </w:rPr>
        <w:t xml:space="preserve"> </w:t>
      </w:r>
      <w:commentRangeEnd w:id="0"/>
      <w:r w:rsidR="00E31837" w:rsidRPr="00E70937">
        <w:rPr>
          <w:rStyle w:val="CommentReference"/>
          <w:rFonts w:ascii="Arial" w:hAnsi="Arial" w:cs="Arial"/>
          <w:sz w:val="24"/>
          <w:szCs w:val="24"/>
        </w:rPr>
        <w:commentReference w:id="0"/>
      </w:r>
      <w:r w:rsidR="00C463BE" w:rsidRPr="00E70937">
        <w:rPr>
          <w:rFonts w:ascii="Arial" w:hAnsi="Arial" w:cs="Arial"/>
          <w:sz w:val="24"/>
          <w:szCs w:val="24"/>
        </w:rPr>
        <w:t xml:space="preserve">defines </w:t>
      </w:r>
      <w:r w:rsidR="00E31837" w:rsidRPr="00E70937">
        <w:rPr>
          <w:rFonts w:ascii="Arial" w:hAnsi="Arial" w:cs="Arial"/>
          <w:sz w:val="24"/>
          <w:szCs w:val="24"/>
        </w:rPr>
        <w:t>“difficult heritage”</w:t>
      </w:r>
      <w:r w:rsidR="00BC6E28" w:rsidRPr="00E70937">
        <w:rPr>
          <w:rFonts w:ascii="Arial" w:hAnsi="Arial" w:cs="Arial"/>
          <w:sz w:val="24"/>
          <w:szCs w:val="24"/>
        </w:rPr>
        <w:t xml:space="preserve"> </w:t>
      </w:r>
      <w:r w:rsidRPr="00E70937">
        <w:rPr>
          <w:rFonts w:ascii="Arial" w:hAnsi="Arial" w:cs="Arial"/>
          <w:sz w:val="24"/>
          <w:szCs w:val="24"/>
        </w:rPr>
        <w:t xml:space="preserve">as </w:t>
      </w:r>
      <w:r w:rsidR="00BC6E28" w:rsidRPr="00E70937">
        <w:rPr>
          <w:rFonts w:ascii="Arial" w:hAnsi="Arial" w:cs="Arial"/>
          <w:sz w:val="24"/>
          <w:szCs w:val="24"/>
        </w:rPr>
        <w:t xml:space="preserve">a </w:t>
      </w:r>
      <w:r w:rsidRPr="00E70937">
        <w:rPr>
          <w:rFonts w:ascii="Arial" w:hAnsi="Arial" w:cs="Arial"/>
          <w:sz w:val="24"/>
          <w:szCs w:val="24"/>
        </w:rPr>
        <w:t>“</w:t>
      </w:r>
      <w:r w:rsidR="00C463BE" w:rsidRPr="00E70937">
        <w:rPr>
          <w:rFonts w:ascii="Arial" w:hAnsi="Arial" w:cs="Arial"/>
          <w:sz w:val="24"/>
          <w:szCs w:val="24"/>
        </w:rPr>
        <w:t>past that is recognised as meaningful in the present but that is also contested and awkward for public reconciliation with a positive, self-affirming contemporary identity”</w:t>
      </w:r>
      <w:r w:rsidR="00017BE7" w:rsidRPr="00E70937">
        <w:rPr>
          <w:rFonts w:ascii="Arial" w:hAnsi="Arial" w:cs="Arial"/>
          <w:sz w:val="24"/>
          <w:szCs w:val="24"/>
        </w:rPr>
        <w:t>.</w:t>
      </w:r>
      <w:commentRangeStart w:id="1"/>
      <w:r w:rsidRPr="00E70937">
        <w:rPr>
          <w:rStyle w:val="FootnoteReference"/>
          <w:rFonts w:ascii="Arial" w:hAnsi="Arial" w:cs="Arial"/>
          <w:sz w:val="24"/>
          <w:szCs w:val="24"/>
        </w:rPr>
        <w:footnoteReference w:id="1"/>
      </w:r>
      <w:commentRangeEnd w:id="1"/>
      <w:r w:rsidR="00E31837" w:rsidRPr="00E70937">
        <w:rPr>
          <w:rStyle w:val="CommentReference"/>
          <w:rFonts w:ascii="Arial" w:hAnsi="Arial" w:cs="Arial"/>
          <w:sz w:val="24"/>
          <w:szCs w:val="24"/>
        </w:rPr>
        <w:commentReference w:id="1"/>
      </w:r>
      <w:r w:rsidR="002414FD" w:rsidRPr="00E70937">
        <w:rPr>
          <w:rFonts w:ascii="Arial" w:hAnsi="Arial" w:cs="Arial"/>
          <w:sz w:val="24"/>
          <w:szCs w:val="24"/>
        </w:rPr>
        <w:t xml:space="preserve"> </w:t>
      </w:r>
      <w:r w:rsidR="001C0B4E" w:rsidRPr="00E70937">
        <w:rPr>
          <w:rFonts w:ascii="Arial" w:hAnsi="Arial" w:cs="Arial"/>
          <w:sz w:val="24"/>
          <w:szCs w:val="24"/>
        </w:rPr>
        <w:t xml:space="preserve">Macdonald’s idea of difficult heritage being an unpalatable, yet obviously important aspect of history, is an accurate assessment. Unacceptable and inappropriate behaviours from the past, do have consequences </w:t>
      </w:r>
      <w:r w:rsidR="00C07007" w:rsidRPr="00E70937">
        <w:rPr>
          <w:rFonts w:ascii="Arial" w:hAnsi="Arial" w:cs="Arial"/>
          <w:sz w:val="24"/>
          <w:szCs w:val="24"/>
        </w:rPr>
        <w:t xml:space="preserve">during our lifetimes. </w:t>
      </w:r>
    </w:p>
    <w:p w14:paraId="30D052F8" w14:textId="22110567" w:rsidR="00B1508D" w:rsidRPr="00E70937" w:rsidRDefault="00DB00D0" w:rsidP="00DB00D0">
      <w:pPr>
        <w:tabs>
          <w:tab w:val="left" w:pos="6676"/>
        </w:tabs>
        <w:jc w:val="both"/>
        <w:rPr>
          <w:rFonts w:ascii="Arial" w:hAnsi="Arial" w:cs="Arial"/>
          <w:sz w:val="24"/>
          <w:szCs w:val="24"/>
        </w:rPr>
      </w:pPr>
      <w:r w:rsidRPr="00E70937">
        <w:rPr>
          <w:rFonts w:ascii="Arial" w:hAnsi="Arial" w:cs="Arial"/>
          <w:sz w:val="24"/>
          <w:szCs w:val="24"/>
        </w:rPr>
        <w:t xml:space="preserve">This paper will attempt to </w:t>
      </w:r>
      <w:r w:rsidR="002E4278" w:rsidRPr="00E70937">
        <w:rPr>
          <w:rFonts w:ascii="Arial" w:hAnsi="Arial" w:cs="Arial"/>
          <w:sz w:val="24"/>
          <w:szCs w:val="24"/>
        </w:rPr>
        <w:t>explore, critically analyse,</w:t>
      </w:r>
      <w:r w:rsidRPr="00E70937">
        <w:rPr>
          <w:rFonts w:ascii="Arial" w:hAnsi="Arial" w:cs="Arial"/>
          <w:sz w:val="24"/>
          <w:szCs w:val="24"/>
        </w:rPr>
        <w:t xml:space="preserve"> </w:t>
      </w:r>
      <w:r w:rsidR="00950525" w:rsidRPr="00E70937">
        <w:rPr>
          <w:rFonts w:ascii="Arial" w:hAnsi="Arial" w:cs="Arial"/>
          <w:sz w:val="24"/>
          <w:szCs w:val="24"/>
        </w:rPr>
        <w:t>assess,</w:t>
      </w:r>
      <w:r w:rsidR="002E4278" w:rsidRPr="00E70937">
        <w:rPr>
          <w:rFonts w:ascii="Arial" w:hAnsi="Arial" w:cs="Arial"/>
          <w:sz w:val="24"/>
          <w:szCs w:val="24"/>
        </w:rPr>
        <w:t xml:space="preserve"> </w:t>
      </w:r>
      <w:r w:rsidRPr="00E70937">
        <w:rPr>
          <w:rFonts w:ascii="Arial" w:hAnsi="Arial" w:cs="Arial"/>
          <w:sz w:val="24"/>
          <w:szCs w:val="24"/>
        </w:rPr>
        <w:t xml:space="preserve">and examine how two nations with extremely difficult heritage, manage, educate, and engage with these parts of their history. </w:t>
      </w:r>
      <w:r w:rsidR="003E4A4F" w:rsidRPr="00E70937">
        <w:rPr>
          <w:rFonts w:ascii="Arial" w:hAnsi="Arial" w:cs="Arial"/>
          <w:sz w:val="24"/>
          <w:szCs w:val="24"/>
        </w:rPr>
        <w:t xml:space="preserve">Both </w:t>
      </w:r>
      <w:commentRangeStart w:id="2"/>
      <w:r w:rsidRPr="00E70937">
        <w:rPr>
          <w:rFonts w:ascii="Arial" w:hAnsi="Arial" w:cs="Arial"/>
          <w:sz w:val="24"/>
          <w:szCs w:val="24"/>
        </w:rPr>
        <w:t xml:space="preserve">Poland and Cambodia </w:t>
      </w:r>
      <w:r w:rsidR="00431AF1" w:rsidRPr="00E70937">
        <w:rPr>
          <w:rFonts w:ascii="Arial" w:hAnsi="Arial" w:cs="Arial"/>
          <w:sz w:val="24"/>
          <w:szCs w:val="24"/>
        </w:rPr>
        <w:t xml:space="preserve">were the victims of horrendous </w:t>
      </w:r>
      <w:r w:rsidRPr="00E70937">
        <w:rPr>
          <w:rFonts w:ascii="Arial" w:hAnsi="Arial" w:cs="Arial"/>
          <w:sz w:val="24"/>
          <w:szCs w:val="24"/>
        </w:rPr>
        <w:t>acts of genocide.</w:t>
      </w:r>
      <w:r w:rsidR="00267D56" w:rsidRPr="00E70937">
        <w:rPr>
          <w:rFonts w:ascii="Arial" w:hAnsi="Arial" w:cs="Arial"/>
          <w:sz w:val="24"/>
          <w:szCs w:val="24"/>
        </w:rPr>
        <w:t xml:space="preserve"> Poland </w:t>
      </w:r>
      <w:r w:rsidR="00431AF1" w:rsidRPr="00E70937">
        <w:rPr>
          <w:rFonts w:ascii="Arial" w:hAnsi="Arial" w:cs="Arial"/>
          <w:sz w:val="24"/>
          <w:szCs w:val="24"/>
        </w:rPr>
        <w:t>suffered</w:t>
      </w:r>
      <w:r w:rsidR="00267D56" w:rsidRPr="00E70937">
        <w:rPr>
          <w:rFonts w:ascii="Arial" w:hAnsi="Arial" w:cs="Arial"/>
          <w:sz w:val="24"/>
          <w:szCs w:val="24"/>
        </w:rPr>
        <w:t xml:space="preserve"> Auschwitz, and numerous other concentration camps</w:t>
      </w:r>
      <w:r w:rsidR="005119A4" w:rsidRPr="00E70937">
        <w:rPr>
          <w:rFonts w:ascii="Arial" w:hAnsi="Arial" w:cs="Arial"/>
          <w:sz w:val="24"/>
          <w:szCs w:val="24"/>
        </w:rPr>
        <w:t>,</w:t>
      </w:r>
      <w:r w:rsidR="00267D56" w:rsidRPr="00E70937">
        <w:rPr>
          <w:rFonts w:ascii="Arial" w:hAnsi="Arial" w:cs="Arial"/>
          <w:sz w:val="24"/>
          <w:szCs w:val="24"/>
        </w:rPr>
        <w:t xml:space="preserve"> while Cambodia</w:t>
      </w:r>
      <w:r w:rsidR="00950525" w:rsidRPr="00E70937">
        <w:rPr>
          <w:rFonts w:ascii="Arial" w:hAnsi="Arial" w:cs="Arial"/>
          <w:sz w:val="24"/>
          <w:szCs w:val="24"/>
        </w:rPr>
        <w:t xml:space="preserve"> experienced the “killing fields”, </w:t>
      </w:r>
      <w:r w:rsidR="00267D56" w:rsidRPr="00E70937">
        <w:rPr>
          <w:rFonts w:ascii="Arial" w:hAnsi="Arial" w:cs="Arial"/>
          <w:sz w:val="24"/>
          <w:szCs w:val="24"/>
        </w:rPr>
        <w:t xml:space="preserve">and </w:t>
      </w:r>
      <w:r w:rsidR="00950525" w:rsidRPr="00E70937">
        <w:rPr>
          <w:rFonts w:ascii="Arial" w:hAnsi="Arial" w:cs="Arial"/>
          <w:sz w:val="24"/>
          <w:szCs w:val="24"/>
        </w:rPr>
        <w:t xml:space="preserve">facilities like </w:t>
      </w:r>
      <w:r w:rsidR="00267D56" w:rsidRPr="00E70937">
        <w:rPr>
          <w:rFonts w:ascii="Arial" w:hAnsi="Arial" w:cs="Arial"/>
          <w:sz w:val="24"/>
          <w:szCs w:val="24"/>
        </w:rPr>
        <w:t>the Tuo</w:t>
      </w:r>
      <w:r w:rsidR="00950525" w:rsidRPr="00E70937">
        <w:rPr>
          <w:rFonts w:ascii="Arial" w:hAnsi="Arial" w:cs="Arial"/>
          <w:sz w:val="24"/>
          <w:szCs w:val="24"/>
        </w:rPr>
        <w:t>l</w:t>
      </w:r>
      <w:r w:rsidR="00267D56" w:rsidRPr="00E70937">
        <w:rPr>
          <w:rFonts w:ascii="Arial" w:hAnsi="Arial" w:cs="Arial"/>
          <w:sz w:val="24"/>
          <w:szCs w:val="24"/>
        </w:rPr>
        <w:t xml:space="preserve"> S</w:t>
      </w:r>
      <w:r w:rsidR="00950525" w:rsidRPr="00E70937">
        <w:rPr>
          <w:rFonts w:ascii="Arial" w:hAnsi="Arial" w:cs="Arial"/>
          <w:sz w:val="24"/>
          <w:szCs w:val="24"/>
        </w:rPr>
        <w:t>l</w:t>
      </w:r>
      <w:r w:rsidR="00267D56" w:rsidRPr="00E70937">
        <w:rPr>
          <w:rFonts w:ascii="Arial" w:hAnsi="Arial" w:cs="Arial"/>
          <w:sz w:val="24"/>
          <w:szCs w:val="24"/>
        </w:rPr>
        <w:t xml:space="preserve">eng </w:t>
      </w:r>
      <w:r w:rsidR="00950525" w:rsidRPr="00E70937">
        <w:rPr>
          <w:rFonts w:ascii="Arial" w:hAnsi="Arial" w:cs="Arial"/>
          <w:sz w:val="24"/>
          <w:szCs w:val="24"/>
        </w:rPr>
        <w:t>p</w:t>
      </w:r>
      <w:r w:rsidR="00267D56" w:rsidRPr="00E70937">
        <w:rPr>
          <w:rFonts w:ascii="Arial" w:hAnsi="Arial" w:cs="Arial"/>
          <w:sz w:val="24"/>
          <w:szCs w:val="24"/>
        </w:rPr>
        <w:t>rison / interrogation camp, aka S-21</w:t>
      </w:r>
      <w:r w:rsidR="00950525" w:rsidRPr="00E70937">
        <w:rPr>
          <w:rFonts w:ascii="Arial" w:hAnsi="Arial" w:cs="Arial"/>
          <w:sz w:val="24"/>
          <w:szCs w:val="24"/>
        </w:rPr>
        <w:t>.</w:t>
      </w:r>
      <w:r w:rsidRPr="00E70937">
        <w:rPr>
          <w:rFonts w:ascii="Arial" w:hAnsi="Arial" w:cs="Arial"/>
          <w:sz w:val="24"/>
          <w:szCs w:val="24"/>
        </w:rPr>
        <w:t xml:space="preserve"> </w:t>
      </w:r>
      <w:commentRangeEnd w:id="2"/>
      <w:r w:rsidR="002E44FB" w:rsidRPr="00E70937">
        <w:rPr>
          <w:rStyle w:val="CommentReference"/>
          <w:rFonts w:ascii="Arial" w:hAnsi="Arial" w:cs="Arial"/>
          <w:sz w:val="24"/>
          <w:szCs w:val="24"/>
        </w:rPr>
        <w:commentReference w:id="2"/>
      </w:r>
    </w:p>
    <w:p w14:paraId="1B2162E7" w14:textId="0208F326" w:rsidR="00EB439F" w:rsidRPr="00E70937" w:rsidRDefault="00EB439F" w:rsidP="00EB439F">
      <w:pPr>
        <w:tabs>
          <w:tab w:val="left" w:pos="6676"/>
        </w:tabs>
        <w:jc w:val="both"/>
        <w:rPr>
          <w:rFonts w:ascii="Arial" w:hAnsi="Arial" w:cs="Arial"/>
          <w:sz w:val="24"/>
          <w:szCs w:val="24"/>
        </w:rPr>
      </w:pPr>
      <w:commentRangeStart w:id="3"/>
      <w:r w:rsidRPr="00E70937">
        <w:rPr>
          <w:rFonts w:ascii="Arial" w:hAnsi="Arial" w:cs="Arial"/>
          <w:sz w:val="24"/>
          <w:szCs w:val="24"/>
        </w:rPr>
        <w:t>Through the use of academic and non-academic</w:t>
      </w:r>
      <w:r w:rsidR="007C19F5" w:rsidRPr="00E70937">
        <w:rPr>
          <w:rFonts w:ascii="Arial" w:hAnsi="Arial" w:cs="Arial"/>
          <w:sz w:val="24"/>
          <w:szCs w:val="24"/>
        </w:rPr>
        <w:t xml:space="preserve"> sources</w:t>
      </w:r>
      <w:r w:rsidRPr="00E70937">
        <w:rPr>
          <w:rFonts w:ascii="Arial" w:hAnsi="Arial" w:cs="Arial"/>
          <w:sz w:val="24"/>
          <w:szCs w:val="24"/>
        </w:rPr>
        <w:t xml:space="preserve">, special attention will be paid to the questions: what / if any, are the issues, and how are these currently dealt with. All sources utilised, will directly relate to the subject matter presented above, ensuring that this essay provides detailed, concise, accurate, relevant, and thorough analysis of the facts, conditions and issues related to how each country engages with their own difficult heritage. </w:t>
      </w:r>
      <w:commentRangeEnd w:id="3"/>
      <w:r w:rsidR="002E44FB" w:rsidRPr="00E70937">
        <w:rPr>
          <w:rStyle w:val="CommentReference"/>
          <w:rFonts w:ascii="Arial" w:hAnsi="Arial" w:cs="Arial"/>
          <w:sz w:val="24"/>
          <w:szCs w:val="24"/>
        </w:rPr>
        <w:commentReference w:id="3"/>
      </w:r>
    </w:p>
    <w:p w14:paraId="3C579267" w14:textId="2D06F9C6" w:rsidR="00EB439F" w:rsidRPr="00E70937" w:rsidRDefault="00C4021B" w:rsidP="00DB00D0">
      <w:pPr>
        <w:tabs>
          <w:tab w:val="left" w:pos="6676"/>
        </w:tabs>
        <w:jc w:val="both"/>
        <w:rPr>
          <w:rFonts w:ascii="Arial" w:hAnsi="Arial" w:cs="Arial"/>
          <w:sz w:val="24"/>
          <w:szCs w:val="24"/>
        </w:rPr>
      </w:pPr>
      <w:r w:rsidRPr="00E70937">
        <w:rPr>
          <w:rFonts w:ascii="Arial" w:hAnsi="Arial" w:cs="Arial"/>
          <w:sz w:val="24"/>
          <w:szCs w:val="24"/>
        </w:rPr>
        <w:t>Comparative analysis of genocidal events</w:t>
      </w:r>
      <w:r w:rsidR="00EB439F" w:rsidRPr="00E70937">
        <w:rPr>
          <w:rFonts w:ascii="Arial" w:hAnsi="Arial" w:cs="Arial"/>
          <w:sz w:val="24"/>
          <w:szCs w:val="24"/>
        </w:rPr>
        <w:t xml:space="preserve"> has often been perceived as a </w:t>
      </w:r>
      <w:r w:rsidR="007C19F5" w:rsidRPr="00E70937">
        <w:rPr>
          <w:rFonts w:ascii="Arial" w:hAnsi="Arial" w:cs="Arial"/>
          <w:sz w:val="24"/>
          <w:szCs w:val="24"/>
        </w:rPr>
        <w:t xml:space="preserve">denial or </w:t>
      </w:r>
      <w:commentRangeStart w:id="4"/>
      <w:r w:rsidR="00BC36E2" w:rsidRPr="00E70937">
        <w:rPr>
          <w:rFonts w:ascii="Arial" w:hAnsi="Arial" w:cs="Arial"/>
          <w:sz w:val="24"/>
          <w:szCs w:val="24"/>
        </w:rPr>
        <w:t>rejection</w:t>
      </w:r>
      <w:commentRangeEnd w:id="4"/>
      <w:r w:rsidR="006D592A" w:rsidRPr="00E70937">
        <w:rPr>
          <w:rStyle w:val="CommentReference"/>
          <w:rFonts w:ascii="Arial" w:hAnsi="Arial" w:cs="Arial"/>
          <w:sz w:val="24"/>
          <w:szCs w:val="24"/>
        </w:rPr>
        <w:commentReference w:id="4"/>
      </w:r>
      <w:r w:rsidR="00BC36E2" w:rsidRPr="00E70937">
        <w:rPr>
          <w:rFonts w:ascii="Arial" w:hAnsi="Arial" w:cs="Arial"/>
          <w:sz w:val="24"/>
          <w:szCs w:val="24"/>
        </w:rPr>
        <w:t xml:space="preserve"> </w:t>
      </w:r>
      <w:r w:rsidR="00EB439F" w:rsidRPr="00E70937">
        <w:rPr>
          <w:rFonts w:ascii="Arial" w:hAnsi="Arial" w:cs="Arial"/>
          <w:sz w:val="24"/>
          <w:szCs w:val="24"/>
        </w:rPr>
        <w:t>of the event</w:t>
      </w:r>
      <w:r w:rsidR="00BC36E2" w:rsidRPr="00E70937">
        <w:rPr>
          <w:rFonts w:ascii="Arial" w:hAnsi="Arial" w:cs="Arial"/>
          <w:sz w:val="24"/>
          <w:szCs w:val="24"/>
        </w:rPr>
        <w:t>s</w:t>
      </w:r>
      <w:r w:rsidR="00EB439F" w:rsidRPr="00E70937">
        <w:rPr>
          <w:rFonts w:ascii="Arial" w:hAnsi="Arial" w:cs="Arial"/>
          <w:sz w:val="24"/>
          <w:szCs w:val="24"/>
        </w:rPr>
        <w:t xml:space="preserve"> </w:t>
      </w:r>
      <w:r w:rsidR="00BC36E2" w:rsidRPr="00E70937">
        <w:rPr>
          <w:rFonts w:ascii="Arial" w:hAnsi="Arial" w:cs="Arial"/>
          <w:sz w:val="24"/>
          <w:szCs w:val="24"/>
        </w:rPr>
        <w:t>them</w:t>
      </w:r>
      <w:r w:rsidR="00EB439F" w:rsidRPr="00E70937">
        <w:rPr>
          <w:rFonts w:ascii="Arial" w:hAnsi="Arial" w:cs="Arial"/>
          <w:sz w:val="24"/>
          <w:szCs w:val="24"/>
        </w:rPr>
        <w:t>sel</w:t>
      </w:r>
      <w:r w:rsidR="00BC36E2" w:rsidRPr="00E70937">
        <w:rPr>
          <w:rFonts w:ascii="Arial" w:hAnsi="Arial" w:cs="Arial"/>
          <w:sz w:val="24"/>
          <w:szCs w:val="24"/>
        </w:rPr>
        <w:t>ves. This is emphatically untrue regarding this paper and its contents. It is recognised whole heartedly, that each nation and its people</w:t>
      </w:r>
      <w:r w:rsidR="00E82D2F" w:rsidRPr="00E70937">
        <w:rPr>
          <w:rFonts w:ascii="Arial" w:hAnsi="Arial" w:cs="Arial"/>
          <w:sz w:val="24"/>
          <w:szCs w:val="24"/>
        </w:rPr>
        <w:t>,</w:t>
      </w:r>
      <w:r w:rsidR="00BC36E2" w:rsidRPr="00E70937">
        <w:rPr>
          <w:rFonts w:ascii="Arial" w:hAnsi="Arial" w:cs="Arial"/>
          <w:sz w:val="24"/>
          <w:szCs w:val="24"/>
        </w:rPr>
        <w:t xml:space="preserve"> have suffered extreme, harrowing, horrendous and unspeakable episodes</w:t>
      </w:r>
      <w:r w:rsidR="00E82D2F" w:rsidRPr="00E70937">
        <w:rPr>
          <w:rFonts w:ascii="Arial" w:hAnsi="Arial" w:cs="Arial"/>
          <w:sz w:val="24"/>
          <w:szCs w:val="24"/>
        </w:rPr>
        <w:t>. However, it is important that the world recognises these circumstances and is able to discuss, examine and learn from them.</w:t>
      </w:r>
      <w:r w:rsidR="00EE2FBB" w:rsidRPr="00E70937">
        <w:rPr>
          <w:rFonts w:ascii="Arial" w:hAnsi="Arial" w:cs="Arial"/>
          <w:sz w:val="24"/>
          <w:szCs w:val="24"/>
        </w:rPr>
        <w:t xml:space="preserve"> </w:t>
      </w:r>
      <w:r w:rsidR="007C19F5" w:rsidRPr="00E70937">
        <w:rPr>
          <w:rFonts w:ascii="Arial" w:hAnsi="Arial" w:cs="Arial"/>
          <w:sz w:val="24"/>
          <w:szCs w:val="24"/>
        </w:rPr>
        <w:t>Unfortunately,</w:t>
      </w:r>
      <w:r w:rsidR="00EE2FBB" w:rsidRPr="00E70937">
        <w:rPr>
          <w:rFonts w:ascii="Arial" w:hAnsi="Arial" w:cs="Arial"/>
          <w:sz w:val="24"/>
          <w:szCs w:val="24"/>
        </w:rPr>
        <w:t xml:space="preserve"> h</w:t>
      </w:r>
      <w:r w:rsidR="007C19F5" w:rsidRPr="00E70937">
        <w:rPr>
          <w:rFonts w:ascii="Arial" w:hAnsi="Arial" w:cs="Arial"/>
          <w:sz w:val="24"/>
          <w:szCs w:val="24"/>
        </w:rPr>
        <w:t>umanity</w:t>
      </w:r>
      <w:r w:rsidR="00EE2FBB" w:rsidRPr="00E70937">
        <w:rPr>
          <w:rFonts w:ascii="Arial" w:hAnsi="Arial" w:cs="Arial"/>
          <w:sz w:val="24"/>
          <w:szCs w:val="24"/>
        </w:rPr>
        <w:t xml:space="preserve"> has selective learning outcomes, in so much as, bad people learn to be worse from</w:t>
      </w:r>
      <w:r w:rsidR="007C19F5" w:rsidRPr="00E70937">
        <w:rPr>
          <w:rFonts w:ascii="Arial" w:hAnsi="Arial" w:cs="Arial"/>
          <w:sz w:val="24"/>
          <w:szCs w:val="24"/>
        </w:rPr>
        <w:t xml:space="preserve"> </w:t>
      </w:r>
      <w:r w:rsidR="00EE2FBB" w:rsidRPr="00E70937">
        <w:rPr>
          <w:rFonts w:ascii="Arial" w:hAnsi="Arial" w:cs="Arial"/>
          <w:sz w:val="24"/>
          <w:szCs w:val="24"/>
        </w:rPr>
        <w:t>past events, and good people do not believe that anyone would ever be so vile again. The reason for examining the past in this instance, is to try to ensure these events are not recreated.</w:t>
      </w:r>
      <w:r w:rsidR="00073336" w:rsidRPr="00E70937">
        <w:rPr>
          <w:rFonts w:ascii="Arial" w:hAnsi="Arial" w:cs="Arial"/>
          <w:sz w:val="24"/>
          <w:szCs w:val="24"/>
        </w:rPr>
        <w:t xml:space="preserve"> </w:t>
      </w:r>
      <w:r w:rsidR="007C19F5" w:rsidRPr="00E70937">
        <w:rPr>
          <w:rFonts w:ascii="Arial" w:hAnsi="Arial" w:cs="Arial"/>
          <w:sz w:val="24"/>
          <w:szCs w:val="24"/>
        </w:rPr>
        <w:t xml:space="preserve">  </w:t>
      </w:r>
    </w:p>
    <w:p w14:paraId="26D343E9" w14:textId="07DB7D10" w:rsidR="001F5D99" w:rsidRPr="00E70937" w:rsidRDefault="003F7EDA" w:rsidP="001F5D99">
      <w:pPr>
        <w:jc w:val="both"/>
        <w:rPr>
          <w:rFonts w:ascii="Arial" w:hAnsi="Arial" w:cs="Arial"/>
          <w:sz w:val="24"/>
          <w:szCs w:val="24"/>
        </w:rPr>
      </w:pPr>
      <w:r w:rsidRPr="00E70937">
        <w:rPr>
          <w:rFonts w:ascii="Arial" w:hAnsi="Arial" w:cs="Arial"/>
          <w:sz w:val="24"/>
          <w:szCs w:val="24"/>
        </w:rPr>
        <w:t xml:space="preserve">While Poland and </w:t>
      </w:r>
      <w:r w:rsidR="001F5D99" w:rsidRPr="00E70937">
        <w:rPr>
          <w:rFonts w:ascii="Arial" w:hAnsi="Arial" w:cs="Arial"/>
          <w:sz w:val="24"/>
          <w:szCs w:val="24"/>
        </w:rPr>
        <w:t>Cambodia</w:t>
      </w:r>
      <w:r w:rsidRPr="00E70937">
        <w:rPr>
          <w:rFonts w:ascii="Arial" w:hAnsi="Arial" w:cs="Arial"/>
          <w:sz w:val="24"/>
          <w:szCs w:val="24"/>
        </w:rPr>
        <w:t xml:space="preserve"> are on different continents, and the atrocities that they endured were decades apar</w:t>
      </w:r>
      <w:r w:rsidR="00C539E0" w:rsidRPr="00E70937">
        <w:rPr>
          <w:rFonts w:ascii="Arial" w:hAnsi="Arial" w:cs="Arial"/>
          <w:sz w:val="24"/>
          <w:szCs w:val="24"/>
        </w:rPr>
        <w:t xml:space="preserve">t, they share quite a large amount of similarities. In order to understand how they actively embrace their difficult </w:t>
      </w:r>
      <w:proofErr w:type="gramStart"/>
      <w:r w:rsidR="00C539E0" w:rsidRPr="00E70937">
        <w:rPr>
          <w:rFonts w:ascii="Arial" w:hAnsi="Arial" w:cs="Arial"/>
          <w:sz w:val="24"/>
          <w:szCs w:val="24"/>
        </w:rPr>
        <w:t>heritage,</w:t>
      </w:r>
      <w:proofErr w:type="gramEnd"/>
      <w:r w:rsidR="00C539E0" w:rsidRPr="00E70937">
        <w:rPr>
          <w:rFonts w:ascii="Arial" w:hAnsi="Arial" w:cs="Arial"/>
          <w:sz w:val="24"/>
          <w:szCs w:val="24"/>
        </w:rPr>
        <w:t xml:space="preserve"> their history must be examined.  </w:t>
      </w:r>
    </w:p>
    <w:p w14:paraId="6293DDC7" w14:textId="266122F4" w:rsidR="006E6810" w:rsidRPr="00E70937" w:rsidRDefault="006E6810" w:rsidP="001F5D99">
      <w:pPr>
        <w:jc w:val="both"/>
        <w:rPr>
          <w:rFonts w:ascii="Arial" w:hAnsi="Arial" w:cs="Arial"/>
          <w:sz w:val="24"/>
          <w:szCs w:val="24"/>
        </w:rPr>
      </w:pPr>
      <w:r w:rsidRPr="00E70937">
        <w:rPr>
          <w:rFonts w:ascii="Arial" w:hAnsi="Arial" w:cs="Arial"/>
          <w:sz w:val="24"/>
          <w:szCs w:val="24"/>
        </w:rPr>
        <w:t xml:space="preserve">In September 1939, under the expansionist aims of Adolf Hitler, Germany invaded Poland. This action became the official starting point of World War II.  From September 1939 to January 1945, </w:t>
      </w:r>
      <w:r w:rsidR="005119A4" w:rsidRPr="00E70937">
        <w:rPr>
          <w:rFonts w:ascii="Arial" w:hAnsi="Arial" w:cs="Arial"/>
          <w:sz w:val="24"/>
          <w:szCs w:val="24"/>
        </w:rPr>
        <w:t xml:space="preserve">historical evidence highlights that </w:t>
      </w:r>
      <w:r w:rsidRPr="00E70937">
        <w:rPr>
          <w:rFonts w:ascii="Arial" w:hAnsi="Arial" w:cs="Arial"/>
          <w:sz w:val="24"/>
          <w:szCs w:val="24"/>
        </w:rPr>
        <w:t xml:space="preserve">the Polish people </w:t>
      </w:r>
      <w:r w:rsidR="00CB503F" w:rsidRPr="00E70937">
        <w:rPr>
          <w:rFonts w:ascii="Arial" w:hAnsi="Arial" w:cs="Arial"/>
          <w:sz w:val="24"/>
          <w:szCs w:val="24"/>
        </w:rPr>
        <w:t>(and all Europeans) w</w:t>
      </w:r>
      <w:r w:rsidRPr="00E70937">
        <w:rPr>
          <w:rFonts w:ascii="Arial" w:hAnsi="Arial" w:cs="Arial"/>
          <w:sz w:val="24"/>
          <w:szCs w:val="24"/>
        </w:rPr>
        <w:t>ere subjugated, terrorised, and murdered by the Nazis. The Third Reich</w:t>
      </w:r>
      <w:r w:rsidR="00CB503F" w:rsidRPr="00E70937">
        <w:rPr>
          <w:rFonts w:ascii="Arial" w:hAnsi="Arial" w:cs="Arial"/>
          <w:sz w:val="24"/>
          <w:szCs w:val="24"/>
        </w:rPr>
        <w:t xml:space="preserve"> </w:t>
      </w:r>
      <w:r w:rsidR="00CB503F" w:rsidRPr="00E70937">
        <w:rPr>
          <w:rFonts w:ascii="Arial" w:hAnsi="Arial" w:cs="Arial"/>
          <w:sz w:val="24"/>
          <w:szCs w:val="24"/>
        </w:rPr>
        <w:lastRenderedPageBreak/>
        <w:t>operated under many different guises,</w:t>
      </w:r>
      <w:r w:rsidR="00677025" w:rsidRPr="00E70937">
        <w:rPr>
          <w:rFonts w:ascii="Arial" w:hAnsi="Arial" w:cs="Arial"/>
          <w:sz w:val="24"/>
          <w:szCs w:val="24"/>
        </w:rPr>
        <w:t xml:space="preserve"> which</w:t>
      </w:r>
      <w:r w:rsidR="00CB503F" w:rsidRPr="00E70937">
        <w:rPr>
          <w:rFonts w:ascii="Arial" w:hAnsi="Arial" w:cs="Arial"/>
          <w:sz w:val="24"/>
          <w:szCs w:val="24"/>
        </w:rPr>
        <w:t xml:space="preserve"> </w:t>
      </w:r>
      <w:r w:rsidRPr="00E70937">
        <w:rPr>
          <w:rFonts w:ascii="Arial" w:hAnsi="Arial" w:cs="Arial"/>
          <w:sz w:val="24"/>
          <w:szCs w:val="24"/>
        </w:rPr>
        <w:t>includ</w:t>
      </w:r>
      <w:r w:rsidR="00677025" w:rsidRPr="00E70937">
        <w:rPr>
          <w:rFonts w:ascii="Arial" w:hAnsi="Arial" w:cs="Arial"/>
          <w:sz w:val="24"/>
          <w:szCs w:val="24"/>
        </w:rPr>
        <w:t>ed</w:t>
      </w:r>
      <w:r w:rsidRPr="00E70937">
        <w:rPr>
          <w:rFonts w:ascii="Arial" w:hAnsi="Arial" w:cs="Arial"/>
          <w:sz w:val="24"/>
          <w:szCs w:val="24"/>
        </w:rPr>
        <w:t xml:space="preserve"> the Gestapo, Schutzstaffel, Einsatzgruppen,</w:t>
      </w:r>
      <w:r w:rsidR="00CB503F" w:rsidRPr="00E70937">
        <w:rPr>
          <w:rFonts w:ascii="Arial" w:hAnsi="Arial" w:cs="Arial"/>
          <w:sz w:val="24"/>
          <w:szCs w:val="24"/>
        </w:rPr>
        <w:t xml:space="preserve"> </w:t>
      </w:r>
      <w:r w:rsidRPr="00E70937">
        <w:rPr>
          <w:rFonts w:ascii="Arial" w:hAnsi="Arial" w:cs="Arial"/>
          <w:sz w:val="24"/>
          <w:szCs w:val="24"/>
        </w:rPr>
        <w:t>collaborators</w:t>
      </w:r>
      <w:r w:rsidR="004257A4" w:rsidRPr="00E70937">
        <w:rPr>
          <w:rFonts w:ascii="Arial" w:hAnsi="Arial" w:cs="Arial"/>
          <w:sz w:val="24"/>
          <w:szCs w:val="24"/>
        </w:rPr>
        <w:t>, and spies</w:t>
      </w:r>
      <w:r w:rsidR="00CB503F" w:rsidRPr="00E70937">
        <w:rPr>
          <w:rFonts w:ascii="Arial" w:hAnsi="Arial" w:cs="Arial"/>
          <w:sz w:val="24"/>
          <w:szCs w:val="24"/>
        </w:rPr>
        <w:t xml:space="preserve">. </w:t>
      </w:r>
    </w:p>
    <w:p w14:paraId="6066B0D4" w14:textId="3AD2F50E" w:rsidR="00FB3961" w:rsidRPr="00E70937" w:rsidRDefault="00191B86" w:rsidP="00FD27A9">
      <w:pPr>
        <w:jc w:val="both"/>
        <w:rPr>
          <w:rFonts w:ascii="Arial" w:hAnsi="Arial" w:cs="Arial"/>
          <w:sz w:val="24"/>
          <w:szCs w:val="24"/>
        </w:rPr>
      </w:pPr>
      <w:r w:rsidRPr="00E70937">
        <w:rPr>
          <w:rFonts w:ascii="Arial" w:hAnsi="Arial" w:cs="Arial"/>
          <w:sz w:val="24"/>
          <w:szCs w:val="24"/>
        </w:rPr>
        <w:t xml:space="preserve">Hitler’s desire for Aryan / Germanic supremacy led to the systematic extermination of millions. As a nation, Poland was denied it’s culture and heritage. </w:t>
      </w:r>
      <w:commentRangeStart w:id="5"/>
      <w:r w:rsidR="0033386E" w:rsidRPr="00E70937">
        <w:rPr>
          <w:rFonts w:ascii="Arial" w:hAnsi="Arial" w:cs="Arial"/>
          <w:sz w:val="24"/>
          <w:szCs w:val="24"/>
        </w:rPr>
        <w:t>Evidently, the</w:t>
      </w:r>
      <w:r w:rsidR="00037B4D" w:rsidRPr="00E70937">
        <w:rPr>
          <w:rFonts w:ascii="Arial" w:hAnsi="Arial" w:cs="Arial"/>
          <w:sz w:val="24"/>
          <w:szCs w:val="24"/>
        </w:rPr>
        <w:t xml:space="preserve"> </w:t>
      </w:r>
      <w:commentRangeEnd w:id="5"/>
      <w:r w:rsidR="00D340DF" w:rsidRPr="00E70937">
        <w:rPr>
          <w:rStyle w:val="CommentReference"/>
          <w:rFonts w:ascii="Arial" w:hAnsi="Arial" w:cs="Arial"/>
          <w:sz w:val="24"/>
          <w:szCs w:val="24"/>
        </w:rPr>
        <w:commentReference w:id="5"/>
      </w:r>
      <w:r w:rsidRPr="00E70937">
        <w:rPr>
          <w:rFonts w:ascii="Arial" w:hAnsi="Arial" w:cs="Arial"/>
          <w:sz w:val="24"/>
          <w:szCs w:val="24"/>
        </w:rPr>
        <w:t>Polish people were deemed “unworthy” by the German invaders, and were persecuted relentlessly</w:t>
      </w:r>
      <w:r w:rsidR="00521A6D" w:rsidRPr="00E70937">
        <w:rPr>
          <w:rStyle w:val="EndnoteReference"/>
          <w:rFonts w:ascii="Arial" w:hAnsi="Arial" w:cs="Arial"/>
          <w:sz w:val="24"/>
          <w:szCs w:val="24"/>
        </w:rPr>
        <w:endnoteReference w:id="1"/>
      </w:r>
      <w:r w:rsidRPr="00E70937">
        <w:rPr>
          <w:rFonts w:ascii="Arial" w:hAnsi="Arial" w:cs="Arial"/>
          <w:sz w:val="24"/>
          <w:szCs w:val="24"/>
        </w:rPr>
        <w:t xml:space="preserve">. </w:t>
      </w:r>
      <w:r w:rsidR="00400FC0" w:rsidRPr="00E70937">
        <w:rPr>
          <w:rFonts w:ascii="Arial" w:hAnsi="Arial" w:cs="Arial"/>
          <w:sz w:val="24"/>
          <w:szCs w:val="24"/>
        </w:rPr>
        <w:t>Contemporaneous documentation show</w:t>
      </w:r>
      <w:r w:rsidR="00F45A25" w:rsidRPr="00E70937">
        <w:rPr>
          <w:rFonts w:ascii="Arial" w:hAnsi="Arial" w:cs="Arial"/>
          <w:sz w:val="24"/>
          <w:szCs w:val="24"/>
        </w:rPr>
        <w:t>s</w:t>
      </w:r>
      <w:r w:rsidR="00400FC0" w:rsidRPr="00E70937">
        <w:rPr>
          <w:rFonts w:ascii="Arial" w:hAnsi="Arial" w:cs="Arial"/>
          <w:sz w:val="24"/>
          <w:szCs w:val="24"/>
        </w:rPr>
        <w:t xml:space="preserve"> that t</w:t>
      </w:r>
      <w:r w:rsidRPr="00E70937">
        <w:rPr>
          <w:rFonts w:ascii="Arial" w:hAnsi="Arial" w:cs="Arial"/>
          <w:sz w:val="24"/>
          <w:szCs w:val="24"/>
        </w:rPr>
        <w:t xml:space="preserve">he Nazi’s </w:t>
      </w:r>
      <w:r w:rsidR="00FD27A9" w:rsidRPr="00E70937">
        <w:rPr>
          <w:rFonts w:ascii="Arial" w:hAnsi="Arial" w:cs="Arial"/>
          <w:sz w:val="24"/>
          <w:szCs w:val="24"/>
        </w:rPr>
        <w:t>utilised</w:t>
      </w:r>
      <w:r w:rsidRPr="00E70937">
        <w:rPr>
          <w:rFonts w:ascii="Arial" w:hAnsi="Arial" w:cs="Arial"/>
          <w:sz w:val="24"/>
          <w:szCs w:val="24"/>
        </w:rPr>
        <w:t xml:space="preserve"> ghettos, concentration / extermination camps, forced relocation, sl</w:t>
      </w:r>
      <w:r w:rsidR="008401BA" w:rsidRPr="00E70937">
        <w:rPr>
          <w:rFonts w:ascii="Arial" w:hAnsi="Arial" w:cs="Arial"/>
          <w:sz w:val="24"/>
          <w:szCs w:val="24"/>
        </w:rPr>
        <w:t>a</w:t>
      </w:r>
      <w:r w:rsidRPr="00E70937">
        <w:rPr>
          <w:rFonts w:ascii="Arial" w:hAnsi="Arial" w:cs="Arial"/>
          <w:sz w:val="24"/>
          <w:szCs w:val="24"/>
        </w:rPr>
        <w:t>ve labour and mass executions</w:t>
      </w:r>
      <w:r w:rsidR="00FD27A9" w:rsidRPr="00E70937">
        <w:rPr>
          <w:rFonts w:ascii="Arial" w:hAnsi="Arial" w:cs="Arial"/>
          <w:sz w:val="24"/>
          <w:szCs w:val="24"/>
        </w:rPr>
        <w:t xml:space="preserve"> to control the population. Today, names like Auschwitz, Treblinka, Majdanek, and Sachsenhausen have become synonymous with the horrific crimes that were perpetrated by this regime. </w:t>
      </w:r>
    </w:p>
    <w:p w14:paraId="4DDC7EC8" w14:textId="21347B39" w:rsidR="001F5D99" w:rsidRPr="00740D13" w:rsidRDefault="00FD27A9" w:rsidP="001F5D99">
      <w:pPr>
        <w:jc w:val="both"/>
        <w:rPr>
          <w:rFonts w:ascii="Arial" w:hAnsi="Arial" w:cs="Arial"/>
          <w:sz w:val="24"/>
          <w:szCs w:val="24"/>
        </w:rPr>
      </w:pPr>
      <w:r w:rsidRPr="00E70937">
        <w:rPr>
          <w:rFonts w:ascii="Arial" w:hAnsi="Arial" w:cs="Arial"/>
          <w:sz w:val="24"/>
          <w:szCs w:val="24"/>
        </w:rPr>
        <w:t>Hans Frank, the German governor of Poland during the occupation, observed at the time, “In the place inhabited today by over 12 million Poles, 4-5 million will live in the future. The General Government is to be a country as German as the Rhineland</w:t>
      </w:r>
      <w:r w:rsidR="00D340DF" w:rsidRPr="00E70937">
        <w:rPr>
          <w:rFonts w:ascii="Arial" w:hAnsi="Arial" w:cs="Arial"/>
          <w:sz w:val="24"/>
          <w:szCs w:val="24"/>
        </w:rPr>
        <w:t>”</w:t>
      </w:r>
      <w:r w:rsidR="00017BE7" w:rsidRPr="00E70937">
        <w:rPr>
          <w:rFonts w:ascii="Arial" w:hAnsi="Arial" w:cs="Arial"/>
          <w:sz w:val="24"/>
          <w:szCs w:val="24"/>
        </w:rPr>
        <w:t>.</w:t>
      </w:r>
      <w:r w:rsidR="00D340DF" w:rsidRPr="00E70937">
        <w:rPr>
          <w:rStyle w:val="FootnoteReference"/>
          <w:rFonts w:ascii="Arial" w:hAnsi="Arial" w:cs="Arial"/>
          <w:sz w:val="24"/>
          <w:szCs w:val="24"/>
        </w:rPr>
        <w:footnoteReference w:id="2"/>
      </w:r>
      <w:r w:rsidR="00D340DF" w:rsidRPr="00E70937">
        <w:rPr>
          <w:rFonts w:ascii="Arial" w:hAnsi="Arial" w:cs="Arial"/>
          <w:sz w:val="24"/>
          <w:szCs w:val="24"/>
        </w:rPr>
        <w:t xml:space="preserve"> </w:t>
      </w:r>
      <w:r w:rsidR="00CE693A" w:rsidRPr="00E70937">
        <w:rPr>
          <w:rFonts w:ascii="Arial" w:hAnsi="Arial" w:cs="Arial"/>
          <w:sz w:val="24"/>
          <w:szCs w:val="24"/>
        </w:rPr>
        <w:t xml:space="preserve">This </w:t>
      </w:r>
      <w:r w:rsidRPr="00E70937">
        <w:rPr>
          <w:rFonts w:ascii="Arial" w:hAnsi="Arial" w:cs="Arial"/>
          <w:sz w:val="24"/>
          <w:szCs w:val="24"/>
        </w:rPr>
        <w:t>comment indicate</w:t>
      </w:r>
      <w:r w:rsidR="00864771" w:rsidRPr="00E70937">
        <w:rPr>
          <w:rFonts w:ascii="Arial" w:hAnsi="Arial" w:cs="Arial"/>
          <w:sz w:val="24"/>
          <w:szCs w:val="24"/>
        </w:rPr>
        <w:t>s</w:t>
      </w:r>
      <w:r w:rsidRPr="00E70937">
        <w:rPr>
          <w:rFonts w:ascii="Arial" w:hAnsi="Arial" w:cs="Arial"/>
          <w:sz w:val="24"/>
          <w:szCs w:val="24"/>
        </w:rPr>
        <w:t xml:space="preserve"> the scale by which the Nazis planned to eliminate the Polish people. </w:t>
      </w:r>
      <w:r w:rsidR="00FB3961" w:rsidRPr="00E70937">
        <w:rPr>
          <w:rFonts w:ascii="Arial" w:hAnsi="Arial" w:cs="Arial"/>
          <w:sz w:val="24"/>
          <w:szCs w:val="24"/>
        </w:rPr>
        <w:t xml:space="preserve">These </w:t>
      </w:r>
      <w:commentRangeStart w:id="6"/>
      <w:commentRangeEnd w:id="6"/>
      <w:r w:rsidR="00D340DF" w:rsidRPr="00E70937">
        <w:rPr>
          <w:rStyle w:val="CommentReference"/>
          <w:rFonts w:ascii="Arial" w:hAnsi="Arial" w:cs="Arial"/>
          <w:sz w:val="24"/>
          <w:szCs w:val="24"/>
        </w:rPr>
        <w:commentReference w:id="6"/>
      </w:r>
      <w:r w:rsidR="00C95CEF" w:rsidRPr="00E70937">
        <w:rPr>
          <w:rFonts w:ascii="Arial" w:hAnsi="Arial" w:cs="Arial"/>
          <w:sz w:val="24"/>
          <w:szCs w:val="24"/>
        </w:rPr>
        <w:t>grotesque,</w:t>
      </w:r>
      <w:r w:rsidR="00FB3961" w:rsidRPr="00E70937">
        <w:rPr>
          <w:rFonts w:ascii="Arial" w:hAnsi="Arial" w:cs="Arial"/>
          <w:sz w:val="24"/>
          <w:szCs w:val="24"/>
        </w:rPr>
        <w:t xml:space="preserve"> and horrific strategies were</w:t>
      </w:r>
      <w:r w:rsidR="008401BA" w:rsidRPr="00E70937">
        <w:rPr>
          <w:rFonts w:ascii="Arial" w:hAnsi="Arial" w:cs="Arial"/>
          <w:sz w:val="24"/>
          <w:szCs w:val="24"/>
        </w:rPr>
        <w:t xml:space="preserve"> v</w:t>
      </w:r>
      <w:r w:rsidR="00C95CEF" w:rsidRPr="00E70937">
        <w:rPr>
          <w:rFonts w:ascii="Arial" w:hAnsi="Arial" w:cs="Arial"/>
          <w:sz w:val="24"/>
          <w:szCs w:val="24"/>
        </w:rPr>
        <w:t>ery</w:t>
      </w:r>
      <w:r w:rsidR="00FB3961" w:rsidRPr="00E70937">
        <w:rPr>
          <w:rFonts w:ascii="Arial" w:hAnsi="Arial" w:cs="Arial"/>
          <w:sz w:val="24"/>
          <w:szCs w:val="24"/>
        </w:rPr>
        <w:t xml:space="preserve"> successful, as </w:t>
      </w:r>
      <w:r w:rsidR="001F5D99" w:rsidRPr="00E70937">
        <w:rPr>
          <w:rFonts w:ascii="Arial" w:hAnsi="Arial" w:cs="Arial"/>
          <w:sz w:val="24"/>
          <w:szCs w:val="24"/>
        </w:rPr>
        <w:t>it has been “estimated that the Germans killed between 1.8 and 1.9 million non-Jewish Polish civilians”</w:t>
      </w:r>
      <w:r w:rsidR="00017BE7" w:rsidRPr="00E70937">
        <w:rPr>
          <w:rFonts w:ascii="Arial" w:hAnsi="Arial" w:cs="Arial"/>
          <w:sz w:val="24"/>
          <w:szCs w:val="24"/>
        </w:rPr>
        <w:t>,</w:t>
      </w:r>
      <w:r w:rsidR="001F5D99" w:rsidRPr="00E70937">
        <w:rPr>
          <w:rStyle w:val="FootnoteReference"/>
          <w:rFonts w:ascii="Arial" w:hAnsi="Arial" w:cs="Arial"/>
          <w:sz w:val="24"/>
          <w:szCs w:val="24"/>
        </w:rPr>
        <w:footnoteReference w:id="3"/>
      </w:r>
      <w:r w:rsidR="00DA48A5" w:rsidRPr="00740D13">
        <w:rPr>
          <w:rFonts w:ascii="Arial" w:hAnsi="Arial" w:cs="Arial"/>
          <w:sz w:val="24"/>
          <w:szCs w:val="24"/>
        </w:rPr>
        <w:t xml:space="preserve"> </w:t>
      </w:r>
      <w:r w:rsidR="001F5D99" w:rsidRPr="00E70937">
        <w:rPr>
          <w:rFonts w:ascii="Arial" w:hAnsi="Arial" w:cs="Arial"/>
          <w:sz w:val="24"/>
          <w:szCs w:val="24"/>
        </w:rPr>
        <w:t xml:space="preserve">and roughly “3 million Jewish citizens of </w:t>
      </w:r>
      <w:r w:rsidR="001542B7" w:rsidRPr="00E70937">
        <w:rPr>
          <w:rFonts w:ascii="Arial" w:hAnsi="Arial" w:cs="Arial"/>
          <w:sz w:val="24"/>
          <w:szCs w:val="24"/>
        </w:rPr>
        <w:t>Poland</w:t>
      </w:r>
      <w:r w:rsidR="001542B7" w:rsidRPr="00740D13">
        <w:rPr>
          <w:rFonts w:ascii="Arial" w:hAnsi="Arial" w:cs="Arial"/>
          <w:sz w:val="24"/>
          <w:szCs w:val="24"/>
        </w:rPr>
        <w:t xml:space="preserve">” </w:t>
      </w:r>
      <w:r w:rsidR="001542B7" w:rsidRPr="00E70937">
        <w:rPr>
          <w:rFonts w:ascii="Arial" w:hAnsi="Arial" w:cs="Arial"/>
          <w:sz w:val="24"/>
          <w:szCs w:val="24"/>
        </w:rPr>
        <w:t>during</w:t>
      </w:r>
      <w:r w:rsidR="001F5D99" w:rsidRPr="00E70937">
        <w:rPr>
          <w:rFonts w:ascii="Arial" w:hAnsi="Arial" w:cs="Arial"/>
          <w:sz w:val="24"/>
          <w:szCs w:val="24"/>
        </w:rPr>
        <w:t xml:space="preserve"> the occupation.</w:t>
      </w:r>
    </w:p>
    <w:p w14:paraId="330A30AB" w14:textId="7AFF9C8E" w:rsidR="001542B7" w:rsidRPr="00E70937" w:rsidRDefault="001542B7" w:rsidP="001F5D99">
      <w:pPr>
        <w:jc w:val="both"/>
        <w:rPr>
          <w:rFonts w:ascii="Arial" w:hAnsi="Arial" w:cs="Arial"/>
          <w:sz w:val="24"/>
          <w:szCs w:val="24"/>
        </w:rPr>
      </w:pPr>
      <w:r w:rsidRPr="00E70937">
        <w:rPr>
          <w:rFonts w:ascii="Arial" w:hAnsi="Arial" w:cs="Arial"/>
          <w:sz w:val="24"/>
          <w:szCs w:val="24"/>
        </w:rPr>
        <w:t>While the</w:t>
      </w:r>
      <w:r w:rsidR="00864771" w:rsidRPr="00E70937">
        <w:rPr>
          <w:rFonts w:ascii="Arial" w:hAnsi="Arial" w:cs="Arial"/>
          <w:sz w:val="24"/>
          <w:szCs w:val="24"/>
        </w:rPr>
        <w:t>se</w:t>
      </w:r>
      <w:r w:rsidRPr="00E70937">
        <w:rPr>
          <w:rFonts w:ascii="Arial" w:hAnsi="Arial" w:cs="Arial"/>
          <w:sz w:val="24"/>
          <w:szCs w:val="24"/>
        </w:rPr>
        <w:t xml:space="preserve"> statistics are shocking, and </w:t>
      </w:r>
      <w:commentRangeStart w:id="7"/>
      <w:r w:rsidRPr="00E70937">
        <w:rPr>
          <w:rFonts w:ascii="Arial" w:hAnsi="Arial" w:cs="Arial"/>
          <w:sz w:val="24"/>
          <w:szCs w:val="24"/>
        </w:rPr>
        <w:t xml:space="preserve">the Nazi regime </w:t>
      </w:r>
      <w:r w:rsidR="00A56C9E" w:rsidRPr="00E70937">
        <w:rPr>
          <w:rFonts w:ascii="Arial" w:hAnsi="Arial" w:cs="Arial"/>
          <w:sz w:val="24"/>
          <w:szCs w:val="24"/>
        </w:rPr>
        <w:t>made every effort to</w:t>
      </w:r>
      <w:r w:rsidRPr="00E70937">
        <w:rPr>
          <w:rFonts w:ascii="Arial" w:hAnsi="Arial" w:cs="Arial"/>
          <w:sz w:val="24"/>
          <w:szCs w:val="24"/>
        </w:rPr>
        <w:t xml:space="preserve"> </w:t>
      </w:r>
      <w:r w:rsidR="00EF41ED" w:rsidRPr="00E70937">
        <w:rPr>
          <w:rFonts w:ascii="Arial" w:hAnsi="Arial" w:cs="Arial"/>
          <w:sz w:val="24"/>
          <w:szCs w:val="24"/>
        </w:rPr>
        <w:t>completely</w:t>
      </w:r>
      <w:r w:rsidRPr="00E70937">
        <w:rPr>
          <w:rFonts w:ascii="Arial" w:hAnsi="Arial" w:cs="Arial"/>
          <w:sz w:val="24"/>
          <w:szCs w:val="24"/>
        </w:rPr>
        <w:t xml:space="preserve"> destroy the Polish identity</w:t>
      </w:r>
      <w:commentRangeEnd w:id="7"/>
      <w:r w:rsidR="00E82AE6" w:rsidRPr="00E70937">
        <w:rPr>
          <w:rStyle w:val="CommentReference"/>
          <w:rFonts w:ascii="Arial" w:hAnsi="Arial" w:cs="Arial"/>
          <w:sz w:val="24"/>
          <w:szCs w:val="24"/>
        </w:rPr>
        <w:commentReference w:id="7"/>
      </w:r>
      <w:r w:rsidRPr="00E70937">
        <w:rPr>
          <w:rFonts w:ascii="Arial" w:hAnsi="Arial" w:cs="Arial"/>
          <w:sz w:val="24"/>
          <w:szCs w:val="24"/>
        </w:rPr>
        <w:t>, Poland as a nation defiantly survived.  Post World War II, the country has a sense of both pride, and sorrow, when considering the part it played. The Polish people “emphasize the fact that Poland was the first country to stand up to Hitler; that Poland did not produce any “quislings”; that their country developed both a powerful resistance movement and a full underground government; and that Poles bore the greatest loss of life, per capita”</w:t>
      </w:r>
      <w:r w:rsidR="00017BE7" w:rsidRPr="00E70937">
        <w:rPr>
          <w:rFonts w:ascii="Arial" w:hAnsi="Arial" w:cs="Arial"/>
          <w:sz w:val="24"/>
          <w:szCs w:val="24"/>
        </w:rPr>
        <w:t>.</w:t>
      </w:r>
      <w:r w:rsidRPr="00E70937">
        <w:rPr>
          <w:rStyle w:val="FootnoteReference"/>
          <w:rFonts w:ascii="Arial" w:hAnsi="Arial" w:cs="Arial"/>
          <w:sz w:val="24"/>
          <w:szCs w:val="24"/>
        </w:rPr>
        <w:footnoteReference w:id="4"/>
      </w:r>
      <w:r w:rsidR="00E037B2" w:rsidRPr="00E70937">
        <w:rPr>
          <w:rFonts w:ascii="Arial" w:hAnsi="Arial" w:cs="Arial"/>
          <w:sz w:val="24"/>
          <w:szCs w:val="24"/>
        </w:rPr>
        <w:t xml:space="preserve"> Despite the barbarities that Poland endured, it is obviously a count</w:t>
      </w:r>
      <w:r w:rsidR="005774B0" w:rsidRPr="00E70937">
        <w:rPr>
          <w:rFonts w:ascii="Arial" w:hAnsi="Arial" w:cs="Arial"/>
          <w:sz w:val="24"/>
          <w:szCs w:val="24"/>
        </w:rPr>
        <w:t>r</w:t>
      </w:r>
      <w:r w:rsidR="00E037B2" w:rsidRPr="00E70937">
        <w:rPr>
          <w:rFonts w:ascii="Arial" w:hAnsi="Arial" w:cs="Arial"/>
          <w:sz w:val="24"/>
          <w:szCs w:val="24"/>
        </w:rPr>
        <w:t>y with an enormous sense of its own culture, it</w:t>
      </w:r>
      <w:r w:rsidR="005774B0" w:rsidRPr="00E70937">
        <w:rPr>
          <w:rFonts w:ascii="Arial" w:hAnsi="Arial" w:cs="Arial"/>
          <w:sz w:val="24"/>
          <w:szCs w:val="24"/>
        </w:rPr>
        <w:t>’</w:t>
      </w:r>
      <w:r w:rsidR="00E037B2" w:rsidRPr="00E70937">
        <w:rPr>
          <w:rFonts w:ascii="Arial" w:hAnsi="Arial" w:cs="Arial"/>
          <w:sz w:val="24"/>
          <w:szCs w:val="24"/>
        </w:rPr>
        <w:t xml:space="preserve">s difficult heritage, and it is fully aware of </w:t>
      </w:r>
      <w:commentRangeStart w:id="8"/>
      <w:r w:rsidR="00A56C9E" w:rsidRPr="00E70937">
        <w:rPr>
          <w:rFonts w:ascii="Arial" w:hAnsi="Arial" w:cs="Arial"/>
          <w:sz w:val="24"/>
          <w:szCs w:val="24"/>
        </w:rPr>
        <w:t>its</w:t>
      </w:r>
      <w:r w:rsidR="00E037B2" w:rsidRPr="00E70937">
        <w:rPr>
          <w:rFonts w:ascii="Arial" w:hAnsi="Arial" w:cs="Arial"/>
          <w:sz w:val="24"/>
          <w:szCs w:val="24"/>
        </w:rPr>
        <w:t xml:space="preserve"> responsibility to remember</w:t>
      </w:r>
      <w:commentRangeEnd w:id="8"/>
      <w:r w:rsidR="00E82AE6" w:rsidRPr="00E70937">
        <w:rPr>
          <w:rStyle w:val="CommentReference"/>
          <w:rFonts w:ascii="Arial" w:hAnsi="Arial" w:cs="Arial"/>
          <w:sz w:val="24"/>
          <w:szCs w:val="24"/>
        </w:rPr>
        <w:commentReference w:id="8"/>
      </w:r>
      <w:r w:rsidR="00A56C9E" w:rsidRPr="00E70937">
        <w:rPr>
          <w:rFonts w:ascii="Arial" w:hAnsi="Arial" w:cs="Arial"/>
          <w:sz w:val="24"/>
          <w:szCs w:val="24"/>
        </w:rPr>
        <w:t xml:space="preserve"> those who suffered and died</w:t>
      </w:r>
      <w:r w:rsidR="00E037B2" w:rsidRPr="00E70937">
        <w:rPr>
          <w:rFonts w:ascii="Arial" w:hAnsi="Arial" w:cs="Arial"/>
          <w:sz w:val="24"/>
          <w:szCs w:val="24"/>
        </w:rPr>
        <w:t xml:space="preserve">. </w:t>
      </w:r>
    </w:p>
    <w:p w14:paraId="3B2E5FF4" w14:textId="0FA686FE" w:rsidR="003509A7" w:rsidRPr="00E70937" w:rsidRDefault="003509A7" w:rsidP="003509A7">
      <w:pPr>
        <w:jc w:val="both"/>
        <w:rPr>
          <w:rFonts w:ascii="Arial" w:hAnsi="Arial" w:cs="Arial"/>
          <w:sz w:val="24"/>
          <w:szCs w:val="24"/>
        </w:rPr>
      </w:pPr>
      <w:r w:rsidRPr="00E70937">
        <w:rPr>
          <w:rFonts w:ascii="Arial" w:hAnsi="Arial" w:cs="Arial"/>
          <w:sz w:val="24"/>
          <w:szCs w:val="24"/>
        </w:rPr>
        <w:t xml:space="preserve">In the decades that followed WWII, the world experienced a wave of Communist expansion. This included the rise of China (1940’s), the partition of Korea (1950’s), and the Vietnam War (1950’s to 70’s). Cambodia during the 1950’s, 60’s and 70’s experienced both political and social turmoil. Initially a kingdom ruled by King </w:t>
      </w:r>
      <w:r w:rsidR="00E82E32" w:rsidRPr="00E70937">
        <w:rPr>
          <w:rFonts w:ascii="Arial" w:hAnsi="Arial" w:cs="Arial"/>
          <w:sz w:val="24"/>
          <w:szCs w:val="24"/>
        </w:rPr>
        <w:t>Sihanouk, in</w:t>
      </w:r>
      <w:r w:rsidRPr="00E70937">
        <w:rPr>
          <w:rFonts w:ascii="Arial" w:hAnsi="Arial" w:cs="Arial"/>
          <w:sz w:val="24"/>
          <w:szCs w:val="24"/>
        </w:rPr>
        <w:t xml:space="preserve"> 1970 </w:t>
      </w:r>
      <w:r w:rsidR="00E82E32" w:rsidRPr="00E70937">
        <w:rPr>
          <w:rFonts w:ascii="Arial" w:hAnsi="Arial" w:cs="Arial"/>
          <w:sz w:val="24"/>
          <w:szCs w:val="24"/>
        </w:rPr>
        <w:t xml:space="preserve">a military coup under General Lon Nol </w:t>
      </w:r>
      <w:r w:rsidRPr="00E70937">
        <w:rPr>
          <w:rFonts w:ascii="Arial" w:hAnsi="Arial" w:cs="Arial"/>
          <w:sz w:val="24"/>
          <w:szCs w:val="24"/>
        </w:rPr>
        <w:t xml:space="preserve">formed the Cambodian Republic, </w:t>
      </w:r>
      <w:r w:rsidR="00E82E32" w:rsidRPr="00E70937">
        <w:rPr>
          <w:rFonts w:ascii="Arial" w:hAnsi="Arial" w:cs="Arial"/>
          <w:sz w:val="24"/>
          <w:szCs w:val="24"/>
        </w:rPr>
        <w:t xml:space="preserve">this was then </w:t>
      </w:r>
      <w:r w:rsidR="00A72607" w:rsidRPr="00E70937">
        <w:rPr>
          <w:rFonts w:ascii="Arial" w:hAnsi="Arial" w:cs="Arial"/>
          <w:sz w:val="24"/>
          <w:szCs w:val="24"/>
        </w:rPr>
        <w:t>violently</w:t>
      </w:r>
      <w:r w:rsidRPr="00E70937">
        <w:rPr>
          <w:rFonts w:ascii="Arial" w:hAnsi="Arial" w:cs="Arial"/>
          <w:sz w:val="24"/>
          <w:szCs w:val="24"/>
        </w:rPr>
        <w:t xml:space="preserve"> </w:t>
      </w:r>
      <w:r w:rsidR="00E82E32" w:rsidRPr="00E70937">
        <w:rPr>
          <w:rFonts w:ascii="Arial" w:hAnsi="Arial" w:cs="Arial"/>
          <w:sz w:val="24"/>
          <w:szCs w:val="24"/>
        </w:rPr>
        <w:t>overthrown</w:t>
      </w:r>
      <w:r w:rsidRPr="00E70937">
        <w:rPr>
          <w:rFonts w:ascii="Arial" w:hAnsi="Arial" w:cs="Arial"/>
          <w:sz w:val="24"/>
          <w:szCs w:val="24"/>
        </w:rPr>
        <w:t xml:space="preserve"> by the Khmer Rouge in 1975. </w:t>
      </w:r>
      <w:r w:rsidR="00E82E32" w:rsidRPr="00E70937">
        <w:rPr>
          <w:rFonts w:ascii="Arial" w:hAnsi="Arial" w:cs="Arial"/>
          <w:sz w:val="24"/>
          <w:szCs w:val="24"/>
        </w:rPr>
        <w:t xml:space="preserve">Cambodia’s’ dark heritage, like that of Poland, came at the hands of occupiers. </w:t>
      </w:r>
      <w:r w:rsidR="00491E03" w:rsidRPr="00E70937">
        <w:rPr>
          <w:rFonts w:ascii="Arial" w:hAnsi="Arial" w:cs="Arial"/>
          <w:sz w:val="24"/>
          <w:szCs w:val="24"/>
        </w:rPr>
        <w:t>However, Communist</w:t>
      </w:r>
      <w:r w:rsidR="00E82E32" w:rsidRPr="00E70937">
        <w:rPr>
          <w:rFonts w:ascii="Arial" w:hAnsi="Arial" w:cs="Arial"/>
          <w:sz w:val="24"/>
          <w:szCs w:val="24"/>
        </w:rPr>
        <w:t xml:space="preserve"> citizens of their own country were the perpetrators of misery, instead of an invading force</w:t>
      </w:r>
      <w:r w:rsidR="00491E03" w:rsidRPr="00E70937">
        <w:rPr>
          <w:rFonts w:ascii="Arial" w:hAnsi="Arial" w:cs="Arial"/>
          <w:sz w:val="24"/>
          <w:szCs w:val="24"/>
        </w:rPr>
        <w:t>.</w:t>
      </w:r>
    </w:p>
    <w:p w14:paraId="5C13A2DF" w14:textId="48ED07FC" w:rsidR="0058377F" w:rsidRPr="00E70937" w:rsidRDefault="0096675C" w:rsidP="0058377F">
      <w:pPr>
        <w:jc w:val="both"/>
        <w:rPr>
          <w:rFonts w:ascii="Arial" w:hAnsi="Arial" w:cs="Arial"/>
          <w:sz w:val="24"/>
          <w:szCs w:val="24"/>
        </w:rPr>
      </w:pPr>
      <w:r w:rsidRPr="00E70937">
        <w:rPr>
          <w:rFonts w:ascii="Arial" w:hAnsi="Arial" w:cs="Arial"/>
          <w:sz w:val="24"/>
          <w:szCs w:val="24"/>
        </w:rPr>
        <w:t>T</w:t>
      </w:r>
      <w:r w:rsidR="00491E03" w:rsidRPr="00E70937">
        <w:rPr>
          <w:rFonts w:ascii="Arial" w:hAnsi="Arial" w:cs="Arial"/>
          <w:sz w:val="24"/>
          <w:szCs w:val="24"/>
        </w:rPr>
        <w:t xml:space="preserve">he Khmer Rouge were supporters of the Maoist interpretation of communism. An offshoot of the Vietnamese Viet Minh organisation, the group received </w:t>
      </w:r>
      <w:r w:rsidR="0058377F" w:rsidRPr="00E70937">
        <w:rPr>
          <w:rFonts w:ascii="Arial" w:hAnsi="Arial" w:cs="Arial"/>
          <w:sz w:val="24"/>
          <w:szCs w:val="24"/>
        </w:rPr>
        <w:t xml:space="preserve">training </w:t>
      </w:r>
      <w:r w:rsidR="00491E03" w:rsidRPr="00E70937">
        <w:rPr>
          <w:rFonts w:ascii="Arial" w:hAnsi="Arial" w:cs="Arial"/>
          <w:sz w:val="24"/>
          <w:szCs w:val="24"/>
        </w:rPr>
        <w:t xml:space="preserve">and </w:t>
      </w:r>
      <w:r w:rsidR="0058377F" w:rsidRPr="00E70937">
        <w:rPr>
          <w:rFonts w:ascii="Arial" w:hAnsi="Arial" w:cs="Arial"/>
          <w:sz w:val="24"/>
          <w:szCs w:val="24"/>
        </w:rPr>
        <w:lastRenderedPageBreak/>
        <w:t>backing</w:t>
      </w:r>
      <w:r w:rsidR="00491E03" w:rsidRPr="00E70937">
        <w:rPr>
          <w:rFonts w:ascii="Arial" w:hAnsi="Arial" w:cs="Arial"/>
          <w:sz w:val="24"/>
          <w:szCs w:val="24"/>
        </w:rPr>
        <w:t xml:space="preserve"> from North Vietnam.</w:t>
      </w:r>
      <w:r w:rsidR="0058377F" w:rsidRPr="00E70937">
        <w:rPr>
          <w:rFonts w:ascii="Arial" w:hAnsi="Arial" w:cs="Arial"/>
          <w:sz w:val="24"/>
          <w:szCs w:val="24"/>
        </w:rPr>
        <w:t xml:space="preserve"> It also gained semi-mass support from the rural Cambodian population. </w:t>
      </w:r>
      <w:r w:rsidR="00724E54" w:rsidRPr="00E70937">
        <w:rPr>
          <w:rFonts w:ascii="Arial" w:hAnsi="Arial" w:cs="Arial"/>
          <w:sz w:val="24"/>
          <w:szCs w:val="24"/>
        </w:rPr>
        <w:t>Research has shown that t</w:t>
      </w:r>
      <w:r w:rsidR="0058377F" w:rsidRPr="00E70937">
        <w:rPr>
          <w:rFonts w:ascii="Arial" w:hAnsi="Arial" w:cs="Arial"/>
          <w:sz w:val="24"/>
          <w:szCs w:val="24"/>
        </w:rPr>
        <w:t xml:space="preserve">hrough the elimination of education, civil and political rights, hospitals, schools, and factories, the Khmer Rouge hoped to form a classless society. </w:t>
      </w:r>
      <w:r w:rsidR="00490C14" w:rsidRPr="00E70937">
        <w:rPr>
          <w:rFonts w:ascii="Arial" w:hAnsi="Arial" w:cs="Arial"/>
          <w:sz w:val="24"/>
          <w:szCs w:val="24"/>
        </w:rPr>
        <w:t xml:space="preserve">This </w:t>
      </w:r>
      <w:r w:rsidR="0058377F" w:rsidRPr="00E70937">
        <w:rPr>
          <w:rFonts w:ascii="Arial" w:hAnsi="Arial" w:cs="Arial"/>
          <w:sz w:val="24"/>
          <w:szCs w:val="24"/>
        </w:rPr>
        <w:t xml:space="preserve">utopia would adhere to the lifestyles of the poorer agricultural workers, not those of the educated “capitalist” metropolitan </w:t>
      </w:r>
      <w:commentRangeStart w:id="9"/>
      <w:r w:rsidR="0058377F" w:rsidRPr="00E70937">
        <w:rPr>
          <w:rFonts w:ascii="Arial" w:hAnsi="Arial" w:cs="Arial"/>
          <w:sz w:val="24"/>
          <w:szCs w:val="24"/>
        </w:rPr>
        <w:t>sect</w:t>
      </w:r>
      <w:r w:rsidR="00393F79" w:rsidRPr="00E70937">
        <w:rPr>
          <w:rFonts w:ascii="Arial" w:hAnsi="Arial" w:cs="Arial"/>
          <w:sz w:val="24"/>
          <w:szCs w:val="24"/>
        </w:rPr>
        <w:t>ion</w:t>
      </w:r>
      <w:r w:rsidR="0058377F" w:rsidRPr="00E70937">
        <w:rPr>
          <w:rFonts w:ascii="Arial" w:hAnsi="Arial" w:cs="Arial"/>
          <w:sz w:val="24"/>
          <w:szCs w:val="24"/>
        </w:rPr>
        <w:t>s of society</w:t>
      </w:r>
      <w:commentRangeEnd w:id="9"/>
      <w:r w:rsidR="00E82AE6" w:rsidRPr="00E70937">
        <w:rPr>
          <w:rStyle w:val="CommentReference"/>
          <w:rFonts w:ascii="Arial" w:hAnsi="Arial" w:cs="Arial"/>
          <w:sz w:val="24"/>
          <w:szCs w:val="24"/>
        </w:rPr>
        <w:commentReference w:id="9"/>
      </w:r>
      <w:r w:rsidR="0058377F" w:rsidRPr="00E70937">
        <w:rPr>
          <w:rFonts w:ascii="Arial" w:hAnsi="Arial" w:cs="Arial"/>
          <w:sz w:val="24"/>
          <w:szCs w:val="24"/>
        </w:rPr>
        <w:t>. Venerate</w:t>
      </w:r>
      <w:r w:rsidR="008C5877" w:rsidRPr="00E70937">
        <w:rPr>
          <w:rFonts w:ascii="Arial" w:hAnsi="Arial" w:cs="Arial"/>
          <w:sz w:val="24"/>
          <w:szCs w:val="24"/>
        </w:rPr>
        <w:t>d</w:t>
      </w:r>
      <w:r w:rsidR="0058377F" w:rsidRPr="00E70937">
        <w:rPr>
          <w:rFonts w:ascii="Arial" w:hAnsi="Arial" w:cs="Arial"/>
          <w:sz w:val="24"/>
          <w:szCs w:val="24"/>
        </w:rPr>
        <w:t xml:space="preserve"> leader of the Khmer Rouge since 1962, Prime Minister Pol Pot, expected these workers to be responsible</w:t>
      </w:r>
      <w:r w:rsidR="00490C14" w:rsidRPr="00E70937">
        <w:rPr>
          <w:rFonts w:ascii="Arial" w:hAnsi="Arial" w:cs="Arial"/>
          <w:sz w:val="24"/>
          <w:szCs w:val="24"/>
        </w:rPr>
        <w:t>,</w:t>
      </w:r>
      <w:r w:rsidR="0058377F" w:rsidRPr="00E70937">
        <w:rPr>
          <w:rFonts w:ascii="Arial" w:hAnsi="Arial" w:cs="Arial"/>
          <w:sz w:val="24"/>
          <w:szCs w:val="24"/>
        </w:rPr>
        <w:t xml:space="preserve"> and run the country.</w:t>
      </w:r>
    </w:p>
    <w:p w14:paraId="5AA4656A" w14:textId="3B25F822" w:rsidR="00E037B2" w:rsidRPr="00E70937" w:rsidRDefault="00C22650" w:rsidP="001F5D99">
      <w:pPr>
        <w:jc w:val="both"/>
        <w:rPr>
          <w:rFonts w:ascii="Arial" w:hAnsi="Arial" w:cs="Arial"/>
          <w:sz w:val="24"/>
          <w:szCs w:val="24"/>
        </w:rPr>
      </w:pPr>
      <w:r w:rsidRPr="00E70937">
        <w:rPr>
          <w:rFonts w:ascii="Arial" w:hAnsi="Arial" w:cs="Arial"/>
          <w:sz w:val="24"/>
          <w:szCs w:val="24"/>
        </w:rPr>
        <w:t>T</w:t>
      </w:r>
      <w:r w:rsidR="00E64112" w:rsidRPr="00E70937">
        <w:rPr>
          <w:rFonts w:ascii="Arial" w:hAnsi="Arial" w:cs="Arial"/>
          <w:sz w:val="24"/>
          <w:szCs w:val="24"/>
        </w:rPr>
        <w:t>he Khmer Rouge governed Cambodia for four years (1975-1979)</w:t>
      </w:r>
      <w:r w:rsidRPr="00E70937">
        <w:rPr>
          <w:rFonts w:ascii="Arial" w:hAnsi="Arial" w:cs="Arial"/>
          <w:sz w:val="24"/>
          <w:szCs w:val="24"/>
        </w:rPr>
        <w:t>, and their brutal rule has been assessed as being responsible for</w:t>
      </w:r>
      <w:r w:rsidRPr="00740D13">
        <w:rPr>
          <w:rFonts w:ascii="Arial" w:hAnsi="Arial" w:cs="Arial"/>
          <w:sz w:val="24"/>
          <w:szCs w:val="24"/>
        </w:rPr>
        <w:t xml:space="preserve">, </w:t>
      </w:r>
      <w:r w:rsidRPr="00E70937">
        <w:rPr>
          <w:rFonts w:ascii="Arial" w:hAnsi="Arial" w:cs="Arial"/>
          <w:sz w:val="24"/>
          <w:szCs w:val="24"/>
        </w:rPr>
        <w:t>“some of the worst excesses of any Marxist government in the 20th century, during which an estimated 1.5 million (and possibly up to 2 million) Cambodians died”</w:t>
      </w:r>
      <w:r w:rsidR="00017BE7" w:rsidRPr="00E70937">
        <w:rPr>
          <w:rFonts w:ascii="Arial" w:hAnsi="Arial" w:cs="Arial"/>
          <w:sz w:val="24"/>
          <w:szCs w:val="24"/>
        </w:rPr>
        <w:t>.</w:t>
      </w:r>
      <w:r w:rsidRPr="00E70937">
        <w:rPr>
          <w:rStyle w:val="FootnoteReference"/>
          <w:rFonts w:ascii="Arial" w:hAnsi="Arial" w:cs="Arial"/>
          <w:sz w:val="24"/>
          <w:szCs w:val="24"/>
        </w:rPr>
        <w:footnoteReference w:id="5"/>
      </w:r>
      <w:r w:rsidRPr="00740D13">
        <w:rPr>
          <w:rFonts w:ascii="Arial" w:hAnsi="Arial" w:cs="Arial"/>
          <w:sz w:val="24"/>
          <w:szCs w:val="24"/>
        </w:rPr>
        <w:t xml:space="preserve"> </w:t>
      </w:r>
      <w:r w:rsidRPr="00E70937">
        <w:rPr>
          <w:rFonts w:ascii="Arial" w:hAnsi="Arial" w:cs="Arial"/>
          <w:sz w:val="24"/>
          <w:szCs w:val="24"/>
        </w:rPr>
        <w:t>Atrocities committed under the administration include mass executions, death / interrogation camps, shootings</w:t>
      </w:r>
      <w:r w:rsidR="005E17C4" w:rsidRPr="00E70937">
        <w:rPr>
          <w:rFonts w:ascii="Arial" w:hAnsi="Arial" w:cs="Arial"/>
          <w:sz w:val="24"/>
          <w:szCs w:val="24"/>
        </w:rPr>
        <w:t xml:space="preserve">, </w:t>
      </w:r>
      <w:r w:rsidRPr="00E70937">
        <w:rPr>
          <w:rFonts w:ascii="Arial" w:hAnsi="Arial" w:cs="Arial"/>
          <w:sz w:val="24"/>
          <w:szCs w:val="24"/>
        </w:rPr>
        <w:t xml:space="preserve">bludgeoning, prolonged torture, </w:t>
      </w:r>
      <w:r w:rsidR="003E6355" w:rsidRPr="00E70937">
        <w:rPr>
          <w:rFonts w:ascii="Arial" w:hAnsi="Arial" w:cs="Arial"/>
          <w:sz w:val="24"/>
          <w:szCs w:val="24"/>
        </w:rPr>
        <w:t xml:space="preserve">forced labour and </w:t>
      </w:r>
      <w:r w:rsidRPr="00E70937">
        <w:rPr>
          <w:rFonts w:ascii="Arial" w:hAnsi="Arial" w:cs="Arial"/>
          <w:sz w:val="24"/>
          <w:szCs w:val="24"/>
        </w:rPr>
        <w:t>starvation</w:t>
      </w:r>
      <w:r w:rsidR="003E6355" w:rsidRPr="00E70937">
        <w:rPr>
          <w:rFonts w:ascii="Arial" w:hAnsi="Arial" w:cs="Arial"/>
          <w:sz w:val="24"/>
          <w:szCs w:val="24"/>
        </w:rPr>
        <w:t>.</w:t>
      </w:r>
      <w:r w:rsidR="005E17C4" w:rsidRPr="00E70937">
        <w:rPr>
          <w:rFonts w:ascii="Arial" w:hAnsi="Arial" w:cs="Arial"/>
          <w:sz w:val="24"/>
          <w:szCs w:val="24"/>
        </w:rPr>
        <w:t xml:space="preserve"> </w:t>
      </w:r>
      <w:r w:rsidR="003E6355" w:rsidRPr="00E70937">
        <w:rPr>
          <w:rFonts w:ascii="Arial" w:hAnsi="Arial" w:cs="Arial"/>
          <w:sz w:val="24"/>
          <w:szCs w:val="24"/>
        </w:rPr>
        <w:t>R</w:t>
      </w:r>
      <w:r w:rsidR="00322498" w:rsidRPr="00E70937">
        <w:rPr>
          <w:rFonts w:ascii="Arial" w:hAnsi="Arial" w:cs="Arial"/>
          <w:sz w:val="24"/>
          <w:szCs w:val="24"/>
        </w:rPr>
        <w:t>ecords</w:t>
      </w:r>
      <w:r w:rsidR="003E6355" w:rsidRPr="00E70937">
        <w:rPr>
          <w:rFonts w:ascii="Arial" w:hAnsi="Arial" w:cs="Arial"/>
          <w:sz w:val="24"/>
          <w:szCs w:val="24"/>
        </w:rPr>
        <w:t xml:space="preserve"> show that the victims of these methods included,</w:t>
      </w:r>
      <w:r w:rsidRPr="00E70937">
        <w:rPr>
          <w:rFonts w:ascii="Arial" w:hAnsi="Arial" w:cs="Arial"/>
          <w:sz w:val="24"/>
          <w:szCs w:val="24"/>
        </w:rPr>
        <w:t xml:space="preserve"> </w:t>
      </w:r>
      <w:r w:rsidR="003E6355" w:rsidRPr="00E70937">
        <w:rPr>
          <w:rFonts w:ascii="Arial" w:hAnsi="Arial" w:cs="Arial"/>
          <w:sz w:val="24"/>
          <w:szCs w:val="24"/>
        </w:rPr>
        <w:t xml:space="preserve">ordinary citizens, </w:t>
      </w:r>
      <w:r w:rsidRPr="00E70937">
        <w:rPr>
          <w:rFonts w:ascii="Arial" w:hAnsi="Arial" w:cs="Arial"/>
          <w:sz w:val="24"/>
          <w:szCs w:val="24"/>
        </w:rPr>
        <w:t xml:space="preserve">former military officers, government officials, Christians, Buddhists, Muslims, teachers, lawyers, clergy, and doctors. </w:t>
      </w:r>
      <w:r w:rsidR="00921857" w:rsidRPr="00E70937">
        <w:rPr>
          <w:rFonts w:ascii="Arial" w:hAnsi="Arial" w:cs="Arial"/>
          <w:sz w:val="24"/>
          <w:szCs w:val="24"/>
        </w:rPr>
        <w:t>It is obvious that a</w:t>
      </w:r>
      <w:r w:rsidRPr="00E70937">
        <w:rPr>
          <w:rFonts w:ascii="Arial" w:hAnsi="Arial" w:cs="Arial"/>
          <w:sz w:val="24"/>
          <w:szCs w:val="24"/>
        </w:rPr>
        <w:t xml:space="preserve">nyone educated, or brave enough to form contrary opinions to the message or movement were </w:t>
      </w:r>
      <w:r w:rsidR="003E6355" w:rsidRPr="00E70937">
        <w:rPr>
          <w:rFonts w:ascii="Arial" w:hAnsi="Arial" w:cs="Arial"/>
          <w:sz w:val="24"/>
          <w:szCs w:val="24"/>
        </w:rPr>
        <w:t>annihilated</w:t>
      </w:r>
      <w:r w:rsidRPr="00E70937">
        <w:rPr>
          <w:rFonts w:ascii="Arial" w:hAnsi="Arial" w:cs="Arial"/>
          <w:sz w:val="24"/>
          <w:szCs w:val="24"/>
        </w:rPr>
        <w:t>.</w:t>
      </w:r>
    </w:p>
    <w:p w14:paraId="4DD838A8" w14:textId="7EBD143A" w:rsidR="0021393F" w:rsidRPr="00E70937" w:rsidRDefault="003E6355" w:rsidP="0021393F">
      <w:pPr>
        <w:jc w:val="both"/>
        <w:rPr>
          <w:rFonts w:ascii="Arial" w:hAnsi="Arial" w:cs="Arial"/>
          <w:sz w:val="24"/>
          <w:szCs w:val="24"/>
        </w:rPr>
      </w:pPr>
      <w:r w:rsidRPr="00E70937">
        <w:rPr>
          <w:rFonts w:ascii="Arial" w:hAnsi="Arial" w:cs="Arial"/>
          <w:sz w:val="24"/>
          <w:szCs w:val="24"/>
        </w:rPr>
        <w:t>Pol Pot and the</w:t>
      </w:r>
      <w:r w:rsidR="001F5D99" w:rsidRPr="00E70937">
        <w:rPr>
          <w:rFonts w:ascii="Arial" w:hAnsi="Arial" w:cs="Arial"/>
          <w:sz w:val="24"/>
          <w:szCs w:val="24"/>
        </w:rPr>
        <w:t xml:space="preserve"> Khmer Rouge</w:t>
      </w:r>
      <w:r w:rsidRPr="00E70937">
        <w:rPr>
          <w:rFonts w:ascii="Arial" w:hAnsi="Arial" w:cs="Arial"/>
          <w:sz w:val="24"/>
          <w:szCs w:val="24"/>
        </w:rPr>
        <w:t xml:space="preserve"> were forcibly removed from power in 1979. Since then, Cambodia has made every effort to</w:t>
      </w:r>
      <w:r w:rsidR="00794192" w:rsidRPr="00E70937">
        <w:rPr>
          <w:rFonts w:ascii="Arial" w:hAnsi="Arial" w:cs="Arial"/>
          <w:sz w:val="24"/>
          <w:szCs w:val="24"/>
        </w:rPr>
        <w:t xml:space="preserve"> prosecute perpetrators, and bring justice to their victims. However, this brutal organisation left a lasting legacy on the country, a difficult heritage that is hard to contemplate. Instead of attempting to forget what happened, Cambodia has been vocal regarding this genocide, </w:t>
      </w:r>
      <w:commentRangeStart w:id="10"/>
      <w:r w:rsidR="00794192" w:rsidRPr="00E70937">
        <w:rPr>
          <w:rFonts w:ascii="Arial" w:hAnsi="Arial" w:cs="Arial"/>
          <w:sz w:val="24"/>
          <w:szCs w:val="24"/>
        </w:rPr>
        <w:t>providing avenues of remembrance for those effected</w:t>
      </w:r>
      <w:r w:rsidR="0021393F" w:rsidRPr="00E70937">
        <w:rPr>
          <w:rFonts w:ascii="Arial" w:hAnsi="Arial" w:cs="Arial"/>
          <w:sz w:val="24"/>
          <w:szCs w:val="24"/>
        </w:rPr>
        <w:t xml:space="preserve">, </w:t>
      </w:r>
      <w:r w:rsidR="00794192" w:rsidRPr="00E70937">
        <w:rPr>
          <w:rFonts w:ascii="Arial" w:hAnsi="Arial" w:cs="Arial"/>
          <w:sz w:val="24"/>
          <w:szCs w:val="24"/>
        </w:rPr>
        <w:t>includ</w:t>
      </w:r>
      <w:r w:rsidR="0021393F" w:rsidRPr="00E70937">
        <w:rPr>
          <w:rFonts w:ascii="Arial" w:hAnsi="Arial" w:cs="Arial"/>
          <w:sz w:val="24"/>
          <w:szCs w:val="24"/>
        </w:rPr>
        <w:t>ing</w:t>
      </w:r>
      <w:r w:rsidR="00794192" w:rsidRPr="00E70937">
        <w:rPr>
          <w:rFonts w:ascii="Arial" w:hAnsi="Arial" w:cs="Arial"/>
          <w:sz w:val="24"/>
          <w:szCs w:val="24"/>
        </w:rPr>
        <w:t xml:space="preserve"> the </w:t>
      </w:r>
      <w:r w:rsidR="0021393F" w:rsidRPr="00E70937">
        <w:rPr>
          <w:rFonts w:ascii="Arial" w:hAnsi="Arial" w:cs="Arial"/>
          <w:sz w:val="24"/>
          <w:szCs w:val="24"/>
        </w:rPr>
        <w:t xml:space="preserve">preservation of </w:t>
      </w:r>
      <w:r w:rsidR="00794192" w:rsidRPr="00E70937">
        <w:rPr>
          <w:rFonts w:ascii="Arial" w:hAnsi="Arial" w:cs="Arial"/>
          <w:sz w:val="24"/>
          <w:szCs w:val="24"/>
        </w:rPr>
        <w:t>document</w:t>
      </w:r>
      <w:r w:rsidR="0021393F" w:rsidRPr="00E70937">
        <w:rPr>
          <w:rFonts w:ascii="Arial" w:hAnsi="Arial" w:cs="Arial"/>
          <w:sz w:val="24"/>
          <w:szCs w:val="24"/>
        </w:rPr>
        <w:t xml:space="preserve">s, </w:t>
      </w:r>
      <w:r w:rsidR="00794192" w:rsidRPr="00E70937">
        <w:rPr>
          <w:rFonts w:ascii="Arial" w:hAnsi="Arial" w:cs="Arial"/>
          <w:sz w:val="24"/>
          <w:szCs w:val="24"/>
        </w:rPr>
        <w:t>sites,</w:t>
      </w:r>
      <w:r w:rsidR="0021393F" w:rsidRPr="00E70937">
        <w:rPr>
          <w:rFonts w:ascii="Arial" w:hAnsi="Arial" w:cs="Arial"/>
          <w:sz w:val="24"/>
          <w:szCs w:val="24"/>
        </w:rPr>
        <w:t xml:space="preserve"> artifacts, testimony, and memorials</w:t>
      </w:r>
      <w:commentRangeEnd w:id="10"/>
      <w:r w:rsidR="00E82AE6" w:rsidRPr="00E70937">
        <w:rPr>
          <w:rStyle w:val="CommentReference"/>
          <w:rFonts w:ascii="Arial" w:hAnsi="Arial" w:cs="Arial"/>
          <w:sz w:val="24"/>
          <w:szCs w:val="24"/>
        </w:rPr>
        <w:commentReference w:id="10"/>
      </w:r>
      <w:r w:rsidR="0021393F" w:rsidRPr="00E70937">
        <w:rPr>
          <w:rFonts w:ascii="Arial" w:hAnsi="Arial" w:cs="Arial"/>
          <w:sz w:val="24"/>
          <w:szCs w:val="24"/>
        </w:rPr>
        <w:t>.</w:t>
      </w:r>
      <w:r w:rsidR="00794192" w:rsidRPr="00E70937">
        <w:rPr>
          <w:rFonts w:ascii="Arial" w:hAnsi="Arial" w:cs="Arial"/>
          <w:sz w:val="24"/>
          <w:szCs w:val="24"/>
        </w:rPr>
        <w:t xml:space="preserve"> </w:t>
      </w:r>
      <w:r w:rsidR="0021393F" w:rsidRPr="00E70937">
        <w:rPr>
          <w:rFonts w:ascii="Arial" w:hAnsi="Arial" w:cs="Arial"/>
          <w:sz w:val="24"/>
          <w:szCs w:val="24"/>
        </w:rPr>
        <w:t xml:space="preserve">These examples helped transition the country from a legacy of violence, to one of peace. </w:t>
      </w:r>
      <w:r w:rsidR="001D080D" w:rsidRPr="00E70937">
        <w:rPr>
          <w:rFonts w:ascii="Arial" w:hAnsi="Arial" w:cs="Arial"/>
          <w:sz w:val="24"/>
          <w:szCs w:val="24"/>
        </w:rPr>
        <w:t>Cambodia addresses</w:t>
      </w:r>
      <w:r w:rsidR="0021393F" w:rsidRPr="00E70937">
        <w:rPr>
          <w:rFonts w:ascii="Arial" w:hAnsi="Arial" w:cs="Arial"/>
          <w:sz w:val="24"/>
          <w:szCs w:val="24"/>
        </w:rPr>
        <w:t xml:space="preserve"> the importance of remembering the countries difficult heritage.  </w:t>
      </w:r>
    </w:p>
    <w:p w14:paraId="10AFC1CB" w14:textId="1D49F602" w:rsidR="00AC195F" w:rsidRPr="00E70937" w:rsidRDefault="00AC7DBF" w:rsidP="001E311B">
      <w:pPr>
        <w:jc w:val="both"/>
        <w:rPr>
          <w:rFonts w:ascii="Arial" w:hAnsi="Arial" w:cs="Arial"/>
          <w:sz w:val="24"/>
          <w:szCs w:val="24"/>
        </w:rPr>
      </w:pPr>
      <w:r w:rsidRPr="00E70937">
        <w:rPr>
          <w:rFonts w:ascii="Arial" w:hAnsi="Arial" w:cs="Arial"/>
          <w:sz w:val="24"/>
          <w:szCs w:val="24"/>
        </w:rPr>
        <w:t xml:space="preserve">One of the most effective, and efficient ways in which a nation can engage with its difficult heritage, is through education. This allows populations to achieve a greater understanding, </w:t>
      </w:r>
      <w:r w:rsidR="003725F5" w:rsidRPr="00E70937">
        <w:rPr>
          <w:rFonts w:ascii="Arial" w:hAnsi="Arial" w:cs="Arial"/>
          <w:sz w:val="24"/>
          <w:szCs w:val="24"/>
        </w:rPr>
        <w:t>analysis,</w:t>
      </w:r>
      <w:r w:rsidRPr="00E70937">
        <w:rPr>
          <w:rFonts w:ascii="Arial" w:hAnsi="Arial" w:cs="Arial"/>
          <w:sz w:val="24"/>
          <w:szCs w:val="24"/>
        </w:rPr>
        <w:t xml:space="preserve"> and remembrance of the past. </w:t>
      </w:r>
      <w:r w:rsidR="001648CE" w:rsidRPr="00E70937">
        <w:rPr>
          <w:rFonts w:ascii="Arial" w:hAnsi="Arial" w:cs="Arial"/>
          <w:sz w:val="24"/>
          <w:szCs w:val="24"/>
        </w:rPr>
        <w:t>Currently, b</w:t>
      </w:r>
      <w:r w:rsidRPr="00E70937">
        <w:rPr>
          <w:rFonts w:ascii="Arial" w:hAnsi="Arial" w:cs="Arial"/>
          <w:sz w:val="24"/>
          <w:szCs w:val="24"/>
        </w:rPr>
        <w:t xml:space="preserve">oth Poland and Cambodia place </w:t>
      </w:r>
      <w:r w:rsidR="003725F5" w:rsidRPr="00E70937">
        <w:rPr>
          <w:rFonts w:ascii="Arial" w:hAnsi="Arial" w:cs="Arial"/>
          <w:sz w:val="24"/>
          <w:szCs w:val="24"/>
        </w:rPr>
        <w:t xml:space="preserve">a huge </w:t>
      </w:r>
      <w:r w:rsidRPr="00E70937">
        <w:rPr>
          <w:rFonts w:ascii="Arial" w:hAnsi="Arial" w:cs="Arial"/>
          <w:sz w:val="24"/>
          <w:szCs w:val="24"/>
        </w:rPr>
        <w:t>emphasis on education</w:t>
      </w:r>
      <w:r w:rsidR="003725F5" w:rsidRPr="00E70937">
        <w:rPr>
          <w:rFonts w:ascii="Arial" w:hAnsi="Arial" w:cs="Arial"/>
          <w:sz w:val="24"/>
          <w:szCs w:val="24"/>
        </w:rPr>
        <w:t xml:space="preserve">, utilising many forms </w:t>
      </w:r>
      <w:r w:rsidRPr="00E70937">
        <w:rPr>
          <w:rFonts w:ascii="Arial" w:hAnsi="Arial" w:cs="Arial"/>
          <w:sz w:val="24"/>
          <w:szCs w:val="24"/>
        </w:rPr>
        <w:t>that include school lectures</w:t>
      </w:r>
      <w:r w:rsidR="003725F5" w:rsidRPr="00E70937">
        <w:rPr>
          <w:rFonts w:ascii="Arial" w:hAnsi="Arial" w:cs="Arial"/>
          <w:sz w:val="24"/>
          <w:szCs w:val="24"/>
        </w:rPr>
        <w:t xml:space="preserve">, </w:t>
      </w:r>
      <w:r w:rsidRPr="00E70937">
        <w:rPr>
          <w:rFonts w:ascii="Arial" w:hAnsi="Arial" w:cs="Arial"/>
          <w:sz w:val="24"/>
          <w:szCs w:val="24"/>
        </w:rPr>
        <w:t xml:space="preserve">events, dedicated </w:t>
      </w:r>
      <w:r w:rsidR="005359F7" w:rsidRPr="00E70937">
        <w:rPr>
          <w:rFonts w:ascii="Arial" w:hAnsi="Arial" w:cs="Arial"/>
          <w:sz w:val="24"/>
          <w:szCs w:val="24"/>
        </w:rPr>
        <w:t>museums,</w:t>
      </w:r>
      <w:r w:rsidRPr="00E70937">
        <w:rPr>
          <w:rFonts w:ascii="Arial" w:hAnsi="Arial" w:cs="Arial"/>
          <w:sz w:val="24"/>
          <w:szCs w:val="24"/>
        </w:rPr>
        <w:t xml:space="preserve"> </w:t>
      </w:r>
      <w:r w:rsidR="003725F5" w:rsidRPr="00E70937">
        <w:rPr>
          <w:rFonts w:ascii="Arial" w:hAnsi="Arial" w:cs="Arial"/>
          <w:sz w:val="24"/>
          <w:szCs w:val="24"/>
        </w:rPr>
        <w:t>and</w:t>
      </w:r>
      <w:r w:rsidRPr="00E70937">
        <w:rPr>
          <w:rFonts w:ascii="Arial" w:hAnsi="Arial" w:cs="Arial"/>
          <w:sz w:val="24"/>
          <w:szCs w:val="24"/>
        </w:rPr>
        <w:t xml:space="preserve"> institutions, preserved historical sites and </w:t>
      </w:r>
      <w:r w:rsidR="005359F7" w:rsidRPr="00E70937">
        <w:rPr>
          <w:rFonts w:ascii="Arial" w:hAnsi="Arial" w:cs="Arial"/>
          <w:sz w:val="24"/>
          <w:szCs w:val="24"/>
        </w:rPr>
        <w:t xml:space="preserve">an active online presence. </w:t>
      </w:r>
      <w:r w:rsidR="00D44800" w:rsidRPr="00E70937">
        <w:rPr>
          <w:rFonts w:ascii="Arial" w:hAnsi="Arial" w:cs="Arial"/>
          <w:sz w:val="24"/>
          <w:szCs w:val="24"/>
        </w:rPr>
        <w:t>While a</w:t>
      </w:r>
      <w:r w:rsidR="005359F7" w:rsidRPr="00E70937">
        <w:rPr>
          <w:rFonts w:ascii="Arial" w:hAnsi="Arial" w:cs="Arial"/>
          <w:sz w:val="24"/>
          <w:szCs w:val="24"/>
        </w:rPr>
        <w:t>ll these resources enable people, of every demographic, to critically engage with their national heritage in a meaningful and positive way</w:t>
      </w:r>
      <w:r w:rsidR="00A92630" w:rsidRPr="00E70937">
        <w:rPr>
          <w:rFonts w:ascii="Arial" w:hAnsi="Arial" w:cs="Arial"/>
          <w:sz w:val="24"/>
          <w:szCs w:val="24"/>
        </w:rPr>
        <w:t>,</w:t>
      </w:r>
      <w:r w:rsidR="00D44800" w:rsidRPr="00E70937">
        <w:rPr>
          <w:rFonts w:ascii="Arial" w:hAnsi="Arial" w:cs="Arial"/>
          <w:sz w:val="24"/>
          <w:szCs w:val="24"/>
        </w:rPr>
        <w:t xml:space="preserve"> this has not always been the case.</w:t>
      </w:r>
      <w:r w:rsidR="005359F7" w:rsidRPr="00E70937">
        <w:rPr>
          <w:rFonts w:ascii="Arial" w:hAnsi="Arial" w:cs="Arial"/>
          <w:sz w:val="24"/>
          <w:szCs w:val="24"/>
        </w:rPr>
        <w:t xml:space="preserve">   </w:t>
      </w:r>
    </w:p>
    <w:p w14:paraId="6B674227" w14:textId="0163B838" w:rsidR="00D44800" w:rsidRPr="00E70937" w:rsidRDefault="00D44800" w:rsidP="001E311B">
      <w:pPr>
        <w:jc w:val="both"/>
        <w:rPr>
          <w:rFonts w:ascii="Arial" w:hAnsi="Arial" w:cs="Arial"/>
          <w:sz w:val="24"/>
          <w:szCs w:val="24"/>
        </w:rPr>
      </w:pPr>
      <w:r w:rsidRPr="00E70937">
        <w:rPr>
          <w:rFonts w:ascii="Arial" w:hAnsi="Arial" w:cs="Arial"/>
          <w:sz w:val="24"/>
          <w:szCs w:val="24"/>
        </w:rPr>
        <w:t xml:space="preserve">Considering Poland was one of the nations most affected by the Holocaust, it is very surprising that educational engagement regarding this topic, </w:t>
      </w:r>
      <w:commentRangeStart w:id="11"/>
      <w:r w:rsidRPr="00E70937">
        <w:rPr>
          <w:rFonts w:ascii="Arial" w:hAnsi="Arial" w:cs="Arial"/>
          <w:sz w:val="24"/>
          <w:szCs w:val="24"/>
        </w:rPr>
        <w:t>was not fully integrated into the curriculum until 1999</w:t>
      </w:r>
      <w:commentRangeEnd w:id="11"/>
      <w:r w:rsidR="00D648EF" w:rsidRPr="00E70937">
        <w:rPr>
          <w:rStyle w:val="CommentReference"/>
          <w:rFonts w:ascii="Arial" w:hAnsi="Arial" w:cs="Arial"/>
          <w:sz w:val="24"/>
          <w:szCs w:val="24"/>
        </w:rPr>
        <w:commentReference w:id="11"/>
      </w:r>
      <w:r w:rsidR="00EC4410" w:rsidRPr="00E70937">
        <w:rPr>
          <w:rFonts w:ascii="Arial" w:hAnsi="Arial" w:cs="Arial"/>
          <w:sz w:val="24"/>
          <w:szCs w:val="24"/>
        </w:rPr>
        <w:t xml:space="preserve">. It was introduced as a direct result of education reforms by Miroslaw Handke, Minister of Education, in order to improve education standards in the country.  </w:t>
      </w:r>
      <w:r w:rsidR="00ED0D03" w:rsidRPr="00E70937">
        <w:rPr>
          <w:rFonts w:ascii="Arial" w:hAnsi="Arial" w:cs="Arial"/>
          <w:sz w:val="24"/>
          <w:szCs w:val="24"/>
        </w:rPr>
        <w:t>Since then</w:t>
      </w:r>
      <w:r w:rsidR="00A92630" w:rsidRPr="00E70937">
        <w:rPr>
          <w:rFonts w:ascii="Arial" w:hAnsi="Arial" w:cs="Arial"/>
          <w:sz w:val="24"/>
          <w:szCs w:val="24"/>
        </w:rPr>
        <w:t>,</w:t>
      </w:r>
      <w:r w:rsidR="00ED0D03" w:rsidRPr="00E70937">
        <w:rPr>
          <w:rFonts w:ascii="Arial" w:hAnsi="Arial" w:cs="Arial"/>
          <w:sz w:val="24"/>
          <w:szCs w:val="24"/>
        </w:rPr>
        <w:t xml:space="preserve"> </w:t>
      </w:r>
      <w:r w:rsidR="00A34BD9" w:rsidRPr="00E70937">
        <w:rPr>
          <w:rFonts w:ascii="Arial" w:hAnsi="Arial" w:cs="Arial"/>
          <w:sz w:val="24"/>
          <w:szCs w:val="24"/>
        </w:rPr>
        <w:t xml:space="preserve">it has become </w:t>
      </w:r>
      <w:r w:rsidR="00ED0D03" w:rsidRPr="00E70937">
        <w:rPr>
          <w:rFonts w:ascii="Arial" w:hAnsi="Arial" w:cs="Arial"/>
          <w:sz w:val="24"/>
          <w:szCs w:val="24"/>
        </w:rPr>
        <w:t>“a mandatory subject of secondary school education in the general humanities (youth aged 13-19)”</w:t>
      </w:r>
      <w:r w:rsidR="00017BE7" w:rsidRPr="00E70937">
        <w:rPr>
          <w:rFonts w:ascii="Arial" w:hAnsi="Arial" w:cs="Arial"/>
          <w:sz w:val="24"/>
          <w:szCs w:val="24"/>
        </w:rPr>
        <w:t>.</w:t>
      </w:r>
      <w:r w:rsidR="00ED0D03" w:rsidRPr="00E70937">
        <w:rPr>
          <w:rStyle w:val="FootnoteReference"/>
          <w:rFonts w:ascii="Arial" w:hAnsi="Arial" w:cs="Arial"/>
          <w:sz w:val="24"/>
          <w:szCs w:val="24"/>
        </w:rPr>
        <w:footnoteReference w:id="6"/>
      </w:r>
      <w:r w:rsidR="00ED0D03" w:rsidRPr="00E70937">
        <w:rPr>
          <w:rFonts w:ascii="Arial" w:hAnsi="Arial" w:cs="Arial"/>
          <w:sz w:val="24"/>
          <w:szCs w:val="24"/>
        </w:rPr>
        <w:t xml:space="preserve"> </w:t>
      </w:r>
      <w:r w:rsidRPr="00E70937">
        <w:rPr>
          <w:rFonts w:ascii="Arial" w:hAnsi="Arial" w:cs="Arial"/>
          <w:sz w:val="24"/>
          <w:szCs w:val="24"/>
        </w:rPr>
        <w:t xml:space="preserve">Understandably, </w:t>
      </w:r>
      <w:r w:rsidR="00305617" w:rsidRPr="00E70937">
        <w:rPr>
          <w:rFonts w:ascii="Arial" w:hAnsi="Arial" w:cs="Arial"/>
          <w:sz w:val="24"/>
          <w:szCs w:val="24"/>
        </w:rPr>
        <w:t xml:space="preserve">teaching </w:t>
      </w:r>
      <w:r w:rsidR="00305617" w:rsidRPr="00E70937">
        <w:rPr>
          <w:rFonts w:ascii="Arial" w:hAnsi="Arial" w:cs="Arial"/>
          <w:sz w:val="24"/>
          <w:szCs w:val="24"/>
        </w:rPr>
        <w:lastRenderedPageBreak/>
        <w:t xml:space="preserve">about extremely sensitive issues like genocide, mass murder, events, and the people involved, when </w:t>
      </w:r>
      <w:r w:rsidR="000E0B33" w:rsidRPr="00E70937">
        <w:rPr>
          <w:rFonts w:ascii="Arial" w:hAnsi="Arial" w:cs="Arial"/>
          <w:sz w:val="24"/>
          <w:szCs w:val="24"/>
        </w:rPr>
        <w:t>it’s</w:t>
      </w:r>
      <w:r w:rsidR="00305617" w:rsidRPr="00E70937">
        <w:rPr>
          <w:rFonts w:ascii="Arial" w:hAnsi="Arial" w:cs="Arial"/>
          <w:sz w:val="24"/>
          <w:szCs w:val="24"/>
        </w:rPr>
        <w:t xml:space="preserve"> </w:t>
      </w:r>
      <w:r w:rsidR="000E0B33" w:rsidRPr="00E70937">
        <w:rPr>
          <w:rFonts w:ascii="Arial" w:hAnsi="Arial" w:cs="Arial"/>
          <w:sz w:val="24"/>
          <w:szCs w:val="24"/>
        </w:rPr>
        <w:t xml:space="preserve">a </w:t>
      </w:r>
      <w:r w:rsidR="00305617" w:rsidRPr="00E70937">
        <w:rPr>
          <w:rFonts w:ascii="Arial" w:hAnsi="Arial" w:cs="Arial"/>
          <w:sz w:val="24"/>
          <w:szCs w:val="24"/>
        </w:rPr>
        <w:t xml:space="preserve">country’s most difficult history and heritage, is </w:t>
      </w:r>
      <w:r w:rsidR="000E0B33" w:rsidRPr="00E70937">
        <w:rPr>
          <w:rFonts w:ascii="Arial" w:hAnsi="Arial" w:cs="Arial"/>
          <w:sz w:val="24"/>
          <w:szCs w:val="24"/>
        </w:rPr>
        <w:t>challenging</w:t>
      </w:r>
      <w:r w:rsidR="00305617" w:rsidRPr="00E70937">
        <w:rPr>
          <w:rFonts w:ascii="Arial" w:hAnsi="Arial" w:cs="Arial"/>
          <w:sz w:val="24"/>
          <w:szCs w:val="24"/>
        </w:rPr>
        <w:t>.</w:t>
      </w:r>
      <w:r w:rsidR="000E0B33" w:rsidRPr="00E70937">
        <w:rPr>
          <w:rFonts w:ascii="Arial" w:hAnsi="Arial" w:cs="Arial"/>
          <w:sz w:val="24"/>
          <w:szCs w:val="24"/>
        </w:rPr>
        <w:t xml:space="preserve"> Bridging the gap between the past and present, </w:t>
      </w:r>
      <w:r w:rsidR="00ED0D03" w:rsidRPr="00E70937">
        <w:rPr>
          <w:rFonts w:ascii="Arial" w:hAnsi="Arial" w:cs="Arial"/>
          <w:sz w:val="24"/>
          <w:szCs w:val="24"/>
        </w:rPr>
        <w:t xml:space="preserve">while also </w:t>
      </w:r>
      <w:r w:rsidR="000E0B33" w:rsidRPr="00E70937">
        <w:rPr>
          <w:rFonts w:ascii="Arial" w:hAnsi="Arial" w:cs="Arial"/>
          <w:sz w:val="24"/>
          <w:szCs w:val="24"/>
        </w:rPr>
        <w:t xml:space="preserve">ensuring that </w:t>
      </w:r>
      <w:r w:rsidR="00ED0D03" w:rsidRPr="00E70937">
        <w:rPr>
          <w:rFonts w:ascii="Arial" w:hAnsi="Arial" w:cs="Arial"/>
          <w:sz w:val="24"/>
          <w:szCs w:val="24"/>
        </w:rPr>
        <w:t xml:space="preserve">young </w:t>
      </w:r>
      <w:r w:rsidR="000E0B33" w:rsidRPr="00E70937">
        <w:rPr>
          <w:rFonts w:ascii="Arial" w:hAnsi="Arial" w:cs="Arial"/>
          <w:sz w:val="24"/>
          <w:szCs w:val="24"/>
        </w:rPr>
        <w:t xml:space="preserve">students learn </w:t>
      </w:r>
      <w:r w:rsidR="00ED0D03" w:rsidRPr="00E70937">
        <w:rPr>
          <w:rFonts w:ascii="Arial" w:hAnsi="Arial" w:cs="Arial"/>
          <w:sz w:val="24"/>
          <w:szCs w:val="24"/>
        </w:rPr>
        <w:t>and</w:t>
      </w:r>
      <w:r w:rsidR="000E0B33" w:rsidRPr="00E70937">
        <w:rPr>
          <w:rFonts w:ascii="Arial" w:hAnsi="Arial" w:cs="Arial"/>
          <w:sz w:val="24"/>
          <w:szCs w:val="24"/>
        </w:rPr>
        <w:t xml:space="preserve"> not become traumatised, </w:t>
      </w:r>
      <w:r w:rsidR="00ED0D03" w:rsidRPr="00E70937">
        <w:rPr>
          <w:rFonts w:ascii="Arial" w:hAnsi="Arial" w:cs="Arial"/>
          <w:sz w:val="24"/>
          <w:szCs w:val="24"/>
        </w:rPr>
        <w:t xml:space="preserve">clearly </w:t>
      </w:r>
      <w:r w:rsidR="000E0B33" w:rsidRPr="00E70937">
        <w:rPr>
          <w:rFonts w:ascii="Arial" w:hAnsi="Arial" w:cs="Arial"/>
          <w:sz w:val="24"/>
          <w:szCs w:val="24"/>
        </w:rPr>
        <w:t xml:space="preserve">takes skill, </w:t>
      </w:r>
      <w:r w:rsidR="007633E1" w:rsidRPr="00E70937">
        <w:rPr>
          <w:rFonts w:ascii="Arial" w:hAnsi="Arial" w:cs="Arial"/>
          <w:sz w:val="24"/>
          <w:szCs w:val="24"/>
        </w:rPr>
        <w:t>practice,</w:t>
      </w:r>
      <w:r w:rsidR="000E0B33" w:rsidRPr="00E70937">
        <w:rPr>
          <w:rFonts w:ascii="Arial" w:hAnsi="Arial" w:cs="Arial"/>
          <w:sz w:val="24"/>
          <w:szCs w:val="24"/>
        </w:rPr>
        <w:t xml:space="preserve"> and empathy. </w:t>
      </w:r>
      <w:r w:rsidR="0006460B" w:rsidRPr="00E70937">
        <w:rPr>
          <w:rFonts w:ascii="Arial" w:hAnsi="Arial" w:cs="Arial"/>
          <w:sz w:val="24"/>
          <w:szCs w:val="24"/>
        </w:rPr>
        <w:t>By providing in service training for teachers, that extend</w:t>
      </w:r>
      <w:r w:rsidR="00761396" w:rsidRPr="00E70937">
        <w:rPr>
          <w:rFonts w:ascii="Arial" w:hAnsi="Arial" w:cs="Arial"/>
          <w:sz w:val="24"/>
          <w:szCs w:val="24"/>
        </w:rPr>
        <w:t>s</w:t>
      </w:r>
      <w:r w:rsidR="0006460B" w:rsidRPr="00E70937">
        <w:rPr>
          <w:rFonts w:ascii="Arial" w:hAnsi="Arial" w:cs="Arial"/>
          <w:sz w:val="24"/>
          <w:szCs w:val="24"/>
        </w:rPr>
        <w:t xml:space="preserve"> and broadens their knowledge of th</w:t>
      </w:r>
      <w:r w:rsidR="002170BE" w:rsidRPr="00E70937">
        <w:rPr>
          <w:rFonts w:ascii="Arial" w:hAnsi="Arial" w:cs="Arial"/>
          <w:sz w:val="24"/>
          <w:szCs w:val="24"/>
        </w:rPr>
        <w:t>is</w:t>
      </w:r>
      <w:r w:rsidR="0006460B" w:rsidRPr="00E70937">
        <w:rPr>
          <w:rFonts w:ascii="Arial" w:hAnsi="Arial" w:cs="Arial"/>
          <w:sz w:val="24"/>
          <w:szCs w:val="24"/>
        </w:rPr>
        <w:t xml:space="preserve"> subject, Poland has systematically</w:t>
      </w:r>
      <w:r w:rsidR="002170BE" w:rsidRPr="00E70937">
        <w:rPr>
          <w:rFonts w:ascii="Arial" w:hAnsi="Arial" w:cs="Arial"/>
          <w:sz w:val="24"/>
          <w:szCs w:val="24"/>
        </w:rPr>
        <w:t xml:space="preserve"> </w:t>
      </w:r>
      <w:r w:rsidR="0006460B" w:rsidRPr="00E70937">
        <w:rPr>
          <w:rFonts w:ascii="Arial" w:hAnsi="Arial" w:cs="Arial"/>
          <w:sz w:val="24"/>
          <w:szCs w:val="24"/>
        </w:rPr>
        <w:t>organised</w:t>
      </w:r>
      <w:r w:rsidR="002170BE" w:rsidRPr="00E70937">
        <w:rPr>
          <w:rFonts w:ascii="Arial" w:hAnsi="Arial" w:cs="Arial"/>
          <w:sz w:val="24"/>
          <w:szCs w:val="24"/>
        </w:rPr>
        <w:t xml:space="preserve"> </w:t>
      </w:r>
      <w:r w:rsidR="0006460B" w:rsidRPr="00E70937">
        <w:rPr>
          <w:rFonts w:ascii="Arial" w:hAnsi="Arial" w:cs="Arial"/>
          <w:sz w:val="24"/>
          <w:szCs w:val="24"/>
        </w:rPr>
        <w:t>and develope</w:t>
      </w:r>
      <w:r w:rsidR="00761396" w:rsidRPr="00E70937">
        <w:rPr>
          <w:rFonts w:ascii="Arial" w:hAnsi="Arial" w:cs="Arial"/>
          <w:sz w:val="24"/>
          <w:szCs w:val="24"/>
        </w:rPr>
        <w:t>d</w:t>
      </w:r>
      <w:r w:rsidR="0006460B" w:rsidRPr="00E70937">
        <w:rPr>
          <w:rFonts w:ascii="Arial" w:hAnsi="Arial" w:cs="Arial"/>
          <w:sz w:val="24"/>
          <w:szCs w:val="24"/>
        </w:rPr>
        <w:t xml:space="preserve"> </w:t>
      </w:r>
      <w:r w:rsidR="002170BE" w:rsidRPr="00E70937">
        <w:rPr>
          <w:rFonts w:ascii="Arial" w:hAnsi="Arial" w:cs="Arial"/>
          <w:sz w:val="24"/>
          <w:szCs w:val="24"/>
        </w:rPr>
        <w:t>its</w:t>
      </w:r>
      <w:r w:rsidR="0006460B" w:rsidRPr="00E70937">
        <w:rPr>
          <w:rFonts w:ascii="Arial" w:hAnsi="Arial" w:cs="Arial"/>
          <w:sz w:val="24"/>
          <w:szCs w:val="24"/>
        </w:rPr>
        <w:t xml:space="preserve"> education system</w:t>
      </w:r>
      <w:r w:rsidR="002170BE" w:rsidRPr="00E70937">
        <w:rPr>
          <w:rFonts w:ascii="Arial" w:hAnsi="Arial" w:cs="Arial"/>
          <w:sz w:val="24"/>
          <w:szCs w:val="24"/>
        </w:rPr>
        <w:t xml:space="preserve"> to</w:t>
      </w:r>
      <w:r w:rsidR="00761396" w:rsidRPr="00E70937">
        <w:rPr>
          <w:rFonts w:ascii="Arial" w:hAnsi="Arial" w:cs="Arial"/>
          <w:sz w:val="24"/>
          <w:szCs w:val="24"/>
        </w:rPr>
        <w:t xml:space="preserve"> great effect</w:t>
      </w:r>
      <w:r w:rsidR="002170BE" w:rsidRPr="00E70937">
        <w:rPr>
          <w:rFonts w:ascii="Arial" w:hAnsi="Arial" w:cs="Arial"/>
          <w:sz w:val="24"/>
          <w:szCs w:val="24"/>
        </w:rPr>
        <w:t>.</w:t>
      </w:r>
    </w:p>
    <w:p w14:paraId="2B624B3B" w14:textId="0E087845" w:rsidR="00784F66" w:rsidRPr="00740D13" w:rsidRDefault="00761396" w:rsidP="00784F66">
      <w:pPr>
        <w:jc w:val="both"/>
        <w:rPr>
          <w:rFonts w:ascii="Arial" w:hAnsi="Arial" w:cs="Arial"/>
          <w:sz w:val="24"/>
          <w:szCs w:val="24"/>
        </w:rPr>
      </w:pPr>
      <w:r w:rsidRPr="00E70937">
        <w:rPr>
          <w:rFonts w:ascii="Arial" w:hAnsi="Arial" w:cs="Arial"/>
          <w:sz w:val="24"/>
          <w:szCs w:val="24"/>
        </w:rPr>
        <w:t>There are a large number of international organisations dedicated to the study and remembrance of genocidal events. I</w:t>
      </w:r>
      <w:r w:rsidR="0031268A" w:rsidRPr="00E70937">
        <w:rPr>
          <w:rFonts w:ascii="Arial" w:hAnsi="Arial" w:cs="Arial"/>
          <w:sz w:val="24"/>
          <w:szCs w:val="24"/>
        </w:rPr>
        <w:t>n 2006</w:t>
      </w:r>
      <w:r w:rsidRPr="00E70937">
        <w:rPr>
          <w:rFonts w:ascii="Arial" w:hAnsi="Arial" w:cs="Arial"/>
          <w:sz w:val="24"/>
          <w:szCs w:val="24"/>
        </w:rPr>
        <w:t>, Poland</w:t>
      </w:r>
      <w:r w:rsidR="00784F66" w:rsidRPr="00E70937">
        <w:rPr>
          <w:rFonts w:ascii="Arial" w:hAnsi="Arial" w:cs="Arial"/>
          <w:sz w:val="24"/>
          <w:szCs w:val="24"/>
        </w:rPr>
        <w:t>’</w:t>
      </w:r>
      <w:r w:rsidRPr="00E70937">
        <w:rPr>
          <w:rFonts w:ascii="Arial" w:hAnsi="Arial" w:cs="Arial"/>
          <w:sz w:val="24"/>
          <w:szCs w:val="24"/>
        </w:rPr>
        <w:t xml:space="preserve">s </w:t>
      </w:r>
      <w:r w:rsidR="00784F66" w:rsidRPr="00E70937">
        <w:rPr>
          <w:rFonts w:ascii="Arial" w:hAnsi="Arial" w:cs="Arial"/>
          <w:sz w:val="24"/>
          <w:szCs w:val="24"/>
        </w:rPr>
        <w:t>Centre for Education Development</w:t>
      </w:r>
      <w:r w:rsidR="00C024A9" w:rsidRPr="00E70937">
        <w:rPr>
          <w:rFonts w:ascii="Arial" w:hAnsi="Arial" w:cs="Arial"/>
          <w:sz w:val="24"/>
          <w:szCs w:val="24"/>
        </w:rPr>
        <w:t>,</w:t>
      </w:r>
      <w:r w:rsidR="00784F66" w:rsidRPr="00E70937">
        <w:rPr>
          <w:rFonts w:ascii="Arial" w:hAnsi="Arial" w:cs="Arial"/>
          <w:sz w:val="24"/>
          <w:szCs w:val="24"/>
        </w:rPr>
        <w:t xml:space="preserve"> contacted and organised exchanges and mutual cooperation events with some of these global institutions. This resulted in the creation of “</w:t>
      </w:r>
      <w:proofErr w:type="gramStart"/>
      <w:r w:rsidR="00784F66" w:rsidRPr="00E70937">
        <w:rPr>
          <w:rFonts w:ascii="Arial" w:hAnsi="Arial" w:cs="Arial"/>
          <w:sz w:val="24"/>
          <w:szCs w:val="24"/>
        </w:rPr>
        <w:t>twenty two</w:t>
      </w:r>
      <w:proofErr w:type="gramEnd"/>
      <w:r w:rsidR="00784F66" w:rsidRPr="00E70937">
        <w:rPr>
          <w:rFonts w:ascii="Arial" w:hAnsi="Arial" w:cs="Arial"/>
          <w:sz w:val="24"/>
          <w:szCs w:val="24"/>
        </w:rPr>
        <w:t xml:space="preserve"> Regional Coordinators for Holocaust Education”, and it annually “organizes conferences, trainings, meetings, seminars and exhibitions dedicated to the topic of Holocaust education. It also recruits teachers for regional seminars on education methods in teaching about Jews and the Holocaust organized in Yad Vashem and Mémorial de la Shoah in Paris”. By establishing this network, the country has clearly increased the effectiveness of its educational facilities, teachers, and resources. This highlights the dedication of Poland to engage with a very difficult heritage.  </w:t>
      </w:r>
    </w:p>
    <w:p w14:paraId="1D27AD44" w14:textId="13A7C2D7" w:rsidR="00CE085C" w:rsidRPr="00E70937" w:rsidRDefault="0055568A" w:rsidP="001E311B">
      <w:pPr>
        <w:jc w:val="both"/>
        <w:rPr>
          <w:rFonts w:ascii="Arial" w:hAnsi="Arial" w:cs="Arial"/>
          <w:sz w:val="24"/>
          <w:szCs w:val="24"/>
        </w:rPr>
      </w:pPr>
      <w:r w:rsidRPr="00E70937">
        <w:rPr>
          <w:rFonts w:ascii="Arial" w:hAnsi="Arial" w:cs="Arial"/>
          <w:sz w:val="24"/>
          <w:szCs w:val="24"/>
        </w:rPr>
        <w:t>I</w:t>
      </w:r>
      <w:r w:rsidR="00CE085C" w:rsidRPr="00E70937">
        <w:rPr>
          <w:rFonts w:ascii="Arial" w:hAnsi="Arial" w:cs="Arial"/>
          <w:sz w:val="24"/>
          <w:szCs w:val="24"/>
        </w:rPr>
        <w:t>n 2017</w:t>
      </w:r>
      <w:r w:rsidR="00A873AB" w:rsidRPr="00E70937">
        <w:rPr>
          <w:rFonts w:ascii="Arial" w:hAnsi="Arial" w:cs="Arial"/>
          <w:sz w:val="24"/>
          <w:szCs w:val="24"/>
        </w:rPr>
        <w:t xml:space="preserve">, </w:t>
      </w:r>
      <w:r w:rsidR="00CE085C" w:rsidRPr="00E70937">
        <w:rPr>
          <w:rFonts w:ascii="Arial" w:hAnsi="Arial" w:cs="Arial"/>
          <w:sz w:val="24"/>
          <w:szCs w:val="24"/>
        </w:rPr>
        <w:t xml:space="preserve">an article </w:t>
      </w:r>
      <w:r w:rsidR="00A873AB" w:rsidRPr="00E70937">
        <w:rPr>
          <w:rFonts w:ascii="Arial" w:hAnsi="Arial" w:cs="Arial"/>
          <w:sz w:val="24"/>
          <w:szCs w:val="24"/>
        </w:rPr>
        <w:t>en</w:t>
      </w:r>
      <w:r w:rsidR="00CE085C" w:rsidRPr="00E70937">
        <w:rPr>
          <w:rFonts w:ascii="Arial" w:hAnsi="Arial" w:cs="Arial"/>
          <w:sz w:val="24"/>
          <w:szCs w:val="24"/>
        </w:rPr>
        <w:t>titled</w:t>
      </w:r>
      <w:r w:rsidR="00A873AB" w:rsidRPr="00E70937">
        <w:rPr>
          <w:rFonts w:ascii="Arial" w:hAnsi="Arial" w:cs="Arial"/>
          <w:sz w:val="24"/>
          <w:szCs w:val="24"/>
        </w:rPr>
        <w:t xml:space="preserve">, </w:t>
      </w:r>
      <w:r w:rsidR="00CE085C" w:rsidRPr="00E70937">
        <w:rPr>
          <w:rFonts w:ascii="Arial" w:hAnsi="Arial" w:cs="Arial"/>
          <w:i/>
          <w:iCs/>
          <w:sz w:val="24"/>
          <w:szCs w:val="24"/>
        </w:rPr>
        <w:t>How to Teach about the Holocaust? Psychological Obstacles in Historical Education in Poland and Germany</w:t>
      </w:r>
      <w:r w:rsidR="00A873AB" w:rsidRPr="00E70937">
        <w:rPr>
          <w:rFonts w:ascii="Arial" w:hAnsi="Arial" w:cs="Arial"/>
          <w:i/>
          <w:iCs/>
          <w:sz w:val="24"/>
          <w:szCs w:val="24"/>
        </w:rPr>
        <w:t xml:space="preserve">, </w:t>
      </w:r>
      <w:r w:rsidR="00CE085C" w:rsidRPr="00E70937">
        <w:rPr>
          <w:rFonts w:ascii="Arial" w:hAnsi="Arial" w:cs="Arial"/>
          <w:sz w:val="24"/>
          <w:szCs w:val="24"/>
        </w:rPr>
        <w:t>stated</w:t>
      </w:r>
      <w:r w:rsidR="00A873AB" w:rsidRPr="00E70937">
        <w:rPr>
          <w:rFonts w:ascii="Arial" w:hAnsi="Arial" w:cs="Arial"/>
          <w:sz w:val="24"/>
          <w:szCs w:val="24"/>
        </w:rPr>
        <w:t>,</w:t>
      </w:r>
      <w:r w:rsidR="00CE085C" w:rsidRPr="00E70937">
        <w:rPr>
          <w:rFonts w:ascii="Arial" w:hAnsi="Arial" w:cs="Arial"/>
          <w:sz w:val="24"/>
          <w:szCs w:val="24"/>
        </w:rPr>
        <w:t xml:space="preserve"> “three-quarters of students from small towns in Poland declared that they learned about these topics in their schools. Family stories, tours or newspapers and books were indicated less often as sources of knowledge about Jewish history and the Holocaust”</w:t>
      </w:r>
      <w:r w:rsidR="00017BE7" w:rsidRPr="00E70937">
        <w:rPr>
          <w:rFonts w:ascii="Arial" w:hAnsi="Arial" w:cs="Arial"/>
          <w:sz w:val="24"/>
          <w:szCs w:val="24"/>
        </w:rPr>
        <w:t>.</w:t>
      </w:r>
      <w:r w:rsidR="00CE085C" w:rsidRPr="00E70937">
        <w:rPr>
          <w:rStyle w:val="FootnoteReference"/>
          <w:rFonts w:ascii="Arial" w:hAnsi="Arial" w:cs="Arial"/>
          <w:sz w:val="24"/>
          <w:szCs w:val="24"/>
        </w:rPr>
        <w:footnoteReference w:id="7"/>
      </w:r>
      <w:r w:rsidR="00CE085C" w:rsidRPr="00E70937">
        <w:rPr>
          <w:rFonts w:ascii="Arial" w:hAnsi="Arial" w:cs="Arial"/>
          <w:sz w:val="24"/>
          <w:szCs w:val="24"/>
        </w:rPr>
        <w:t xml:space="preserve"> This suggests</w:t>
      </w:r>
      <w:r w:rsidR="00CE6BEC" w:rsidRPr="00E70937">
        <w:rPr>
          <w:rFonts w:ascii="Arial" w:hAnsi="Arial" w:cs="Arial"/>
          <w:sz w:val="24"/>
          <w:szCs w:val="24"/>
        </w:rPr>
        <w:t>,</w:t>
      </w:r>
      <w:r w:rsidR="00CE085C" w:rsidRPr="00E70937">
        <w:rPr>
          <w:rFonts w:ascii="Arial" w:hAnsi="Arial" w:cs="Arial"/>
          <w:sz w:val="24"/>
          <w:szCs w:val="24"/>
        </w:rPr>
        <w:t xml:space="preserve"> that while formal education </w:t>
      </w:r>
      <w:r w:rsidR="00CE6BEC" w:rsidRPr="00E70937">
        <w:rPr>
          <w:rFonts w:ascii="Arial" w:hAnsi="Arial" w:cs="Arial"/>
          <w:sz w:val="24"/>
          <w:szCs w:val="24"/>
        </w:rPr>
        <w:t>within the Polish academic system is effective</w:t>
      </w:r>
      <w:r w:rsidR="00A873AB" w:rsidRPr="00E70937">
        <w:rPr>
          <w:rFonts w:ascii="Arial" w:hAnsi="Arial" w:cs="Arial"/>
          <w:sz w:val="24"/>
          <w:szCs w:val="24"/>
        </w:rPr>
        <w:t>,</w:t>
      </w:r>
      <w:r w:rsidR="00CE6BEC" w:rsidRPr="00E70937">
        <w:rPr>
          <w:rFonts w:ascii="Arial" w:hAnsi="Arial" w:cs="Arial"/>
          <w:sz w:val="24"/>
          <w:szCs w:val="24"/>
        </w:rPr>
        <w:t xml:space="preserve"> there is room for improvement and promotion of greater understanding of this subject in areas outside of the classroom. </w:t>
      </w:r>
      <w:r w:rsidR="00CE085C" w:rsidRPr="00E70937">
        <w:rPr>
          <w:rFonts w:ascii="Arial" w:hAnsi="Arial" w:cs="Arial"/>
          <w:sz w:val="24"/>
          <w:szCs w:val="24"/>
        </w:rPr>
        <w:t xml:space="preserve"> </w:t>
      </w:r>
      <w:commentRangeStart w:id="12"/>
      <w:r w:rsidR="00A873AB" w:rsidRPr="00E70937">
        <w:rPr>
          <w:rFonts w:ascii="Arial" w:hAnsi="Arial" w:cs="Arial"/>
          <w:sz w:val="24"/>
          <w:szCs w:val="24"/>
        </w:rPr>
        <w:t xml:space="preserve">There are several factors that could be responsible for the lack of family knowledge and involvement with youth education regarding the </w:t>
      </w:r>
      <w:r w:rsidR="00F34C0C" w:rsidRPr="00E70937">
        <w:rPr>
          <w:rFonts w:ascii="Arial" w:hAnsi="Arial" w:cs="Arial"/>
          <w:sz w:val="24"/>
          <w:szCs w:val="24"/>
        </w:rPr>
        <w:t>topic:</w:t>
      </w:r>
      <w:r w:rsidR="00A873AB" w:rsidRPr="00E70937">
        <w:rPr>
          <w:rFonts w:ascii="Arial" w:hAnsi="Arial" w:cs="Arial"/>
          <w:sz w:val="24"/>
          <w:szCs w:val="24"/>
        </w:rPr>
        <w:t xml:space="preserve"> fear, antisemitism, apathy, lack of understanding / knowledge, and many more personal reasons </w:t>
      </w:r>
      <w:r w:rsidR="00C024A9" w:rsidRPr="00E70937">
        <w:rPr>
          <w:rFonts w:ascii="Arial" w:hAnsi="Arial" w:cs="Arial"/>
          <w:sz w:val="24"/>
          <w:szCs w:val="24"/>
        </w:rPr>
        <w:t>and</w:t>
      </w:r>
      <w:r w:rsidR="00A873AB" w:rsidRPr="00E70937">
        <w:rPr>
          <w:rFonts w:ascii="Arial" w:hAnsi="Arial" w:cs="Arial"/>
          <w:sz w:val="24"/>
          <w:szCs w:val="24"/>
        </w:rPr>
        <w:t xml:space="preserve"> issues. </w:t>
      </w:r>
      <w:commentRangeEnd w:id="12"/>
      <w:r w:rsidR="00DD6872" w:rsidRPr="00E70937">
        <w:rPr>
          <w:rStyle w:val="CommentReference"/>
          <w:rFonts w:ascii="Arial" w:hAnsi="Arial" w:cs="Arial"/>
          <w:sz w:val="24"/>
          <w:szCs w:val="24"/>
        </w:rPr>
        <w:commentReference w:id="12"/>
      </w:r>
      <w:r w:rsidR="00A873AB" w:rsidRPr="00E70937">
        <w:rPr>
          <w:rFonts w:ascii="Arial" w:hAnsi="Arial" w:cs="Arial"/>
          <w:sz w:val="24"/>
          <w:szCs w:val="24"/>
        </w:rPr>
        <w:t xml:space="preserve">  </w:t>
      </w:r>
    </w:p>
    <w:p w14:paraId="560C7861" w14:textId="25EA7C23" w:rsidR="00BB3D22" w:rsidRPr="00E70937" w:rsidRDefault="00F716C6" w:rsidP="00BB3D22">
      <w:pPr>
        <w:jc w:val="both"/>
        <w:rPr>
          <w:rFonts w:ascii="Arial" w:hAnsi="Arial" w:cs="Arial"/>
          <w:sz w:val="24"/>
          <w:szCs w:val="24"/>
        </w:rPr>
      </w:pPr>
      <w:r w:rsidRPr="00E70937">
        <w:rPr>
          <w:rFonts w:ascii="Arial" w:hAnsi="Arial" w:cs="Arial"/>
          <w:sz w:val="24"/>
          <w:szCs w:val="24"/>
        </w:rPr>
        <w:t>Cambodia’s educational system was very c</w:t>
      </w:r>
      <w:r w:rsidR="00F225D2" w:rsidRPr="00E70937">
        <w:rPr>
          <w:rFonts w:ascii="Arial" w:hAnsi="Arial" w:cs="Arial"/>
          <w:sz w:val="24"/>
          <w:szCs w:val="24"/>
        </w:rPr>
        <w:t xml:space="preserve">omparable to </w:t>
      </w:r>
      <w:r w:rsidRPr="00E70937">
        <w:rPr>
          <w:rFonts w:ascii="Arial" w:hAnsi="Arial" w:cs="Arial"/>
          <w:sz w:val="24"/>
          <w:szCs w:val="24"/>
        </w:rPr>
        <w:t xml:space="preserve">pre-1999 </w:t>
      </w:r>
      <w:r w:rsidR="00F225D2" w:rsidRPr="00E70937">
        <w:rPr>
          <w:rFonts w:ascii="Arial" w:hAnsi="Arial" w:cs="Arial"/>
          <w:sz w:val="24"/>
          <w:szCs w:val="24"/>
        </w:rPr>
        <w:t>Poland</w:t>
      </w:r>
      <w:r w:rsidRPr="00E70937">
        <w:rPr>
          <w:rFonts w:ascii="Arial" w:hAnsi="Arial" w:cs="Arial"/>
          <w:sz w:val="24"/>
          <w:szCs w:val="24"/>
        </w:rPr>
        <w:t>, as both</w:t>
      </w:r>
      <w:r w:rsidR="00BB3D22" w:rsidRPr="00E70937">
        <w:rPr>
          <w:rFonts w:ascii="Arial" w:hAnsi="Arial" w:cs="Arial"/>
          <w:sz w:val="24"/>
          <w:szCs w:val="24"/>
        </w:rPr>
        <w:t xml:space="preserve"> country’s failed</w:t>
      </w:r>
      <w:r w:rsidRPr="00E70937">
        <w:rPr>
          <w:rFonts w:ascii="Arial" w:hAnsi="Arial" w:cs="Arial"/>
          <w:sz w:val="24"/>
          <w:szCs w:val="24"/>
        </w:rPr>
        <w:t xml:space="preserve"> to engage</w:t>
      </w:r>
      <w:r w:rsidR="00BB3D22" w:rsidRPr="00E70937">
        <w:rPr>
          <w:rFonts w:ascii="Arial" w:hAnsi="Arial" w:cs="Arial"/>
          <w:sz w:val="24"/>
          <w:szCs w:val="24"/>
        </w:rPr>
        <w:t xml:space="preserve"> effectively with</w:t>
      </w:r>
      <w:r w:rsidRPr="00E70937">
        <w:rPr>
          <w:rFonts w:ascii="Arial" w:hAnsi="Arial" w:cs="Arial"/>
          <w:sz w:val="24"/>
          <w:szCs w:val="24"/>
        </w:rPr>
        <w:t xml:space="preserve"> </w:t>
      </w:r>
      <w:r w:rsidR="00BB3D22" w:rsidRPr="00E70937">
        <w:rPr>
          <w:rFonts w:ascii="Arial" w:hAnsi="Arial" w:cs="Arial"/>
          <w:sz w:val="24"/>
          <w:szCs w:val="24"/>
        </w:rPr>
        <w:t>difficult heritage education.</w:t>
      </w:r>
      <w:r w:rsidRPr="00E70937">
        <w:rPr>
          <w:rFonts w:ascii="Arial" w:hAnsi="Arial" w:cs="Arial"/>
          <w:sz w:val="24"/>
          <w:szCs w:val="24"/>
        </w:rPr>
        <w:t xml:space="preserve"> </w:t>
      </w:r>
      <w:r w:rsidR="00BB3D22" w:rsidRPr="00E70937">
        <w:rPr>
          <w:rFonts w:ascii="Arial" w:hAnsi="Arial" w:cs="Arial"/>
          <w:sz w:val="24"/>
          <w:szCs w:val="24"/>
        </w:rPr>
        <w:t xml:space="preserve">In the 2008 article, </w:t>
      </w:r>
      <w:r w:rsidR="00BB3D22" w:rsidRPr="00E70937">
        <w:rPr>
          <w:rFonts w:ascii="Arial" w:hAnsi="Arial" w:cs="Arial"/>
          <w:i/>
          <w:iCs/>
          <w:sz w:val="24"/>
          <w:szCs w:val="24"/>
        </w:rPr>
        <w:t>Genocide in the minds of Cambodian youth: transmitting (hi)stories of genocide to second and third generations in Cambodia, author Bur</w:t>
      </w:r>
      <w:r w:rsidR="00BB3D22" w:rsidRPr="00E70937">
        <w:rPr>
          <w:rFonts w:ascii="Arial" w:hAnsi="Arial" w:cs="Arial"/>
          <w:sz w:val="24"/>
          <w:szCs w:val="24"/>
        </w:rPr>
        <w:t>cu Munyas, assessed that Cambodia’s’ “public education on the history of the Khmer Rouge period fails to engage youth in this history critically, and compounds the impact of transferred memories in the homes of the survivors by focusing on the horrors of the genocide experience”</w:t>
      </w:r>
      <w:r w:rsidR="00017BE7" w:rsidRPr="00E70937">
        <w:rPr>
          <w:rFonts w:ascii="Arial" w:hAnsi="Arial" w:cs="Arial"/>
          <w:sz w:val="24"/>
          <w:szCs w:val="24"/>
        </w:rPr>
        <w:t>.</w:t>
      </w:r>
      <w:r w:rsidR="00BB3D22" w:rsidRPr="00E70937">
        <w:rPr>
          <w:rStyle w:val="FootnoteReference"/>
          <w:rFonts w:ascii="Arial" w:hAnsi="Arial" w:cs="Arial"/>
          <w:sz w:val="24"/>
          <w:szCs w:val="24"/>
        </w:rPr>
        <w:footnoteReference w:id="8"/>
      </w:r>
      <w:r w:rsidR="00BB3D22" w:rsidRPr="00E70937">
        <w:rPr>
          <w:rFonts w:ascii="Arial" w:hAnsi="Arial" w:cs="Arial"/>
          <w:sz w:val="24"/>
          <w:szCs w:val="24"/>
        </w:rPr>
        <w:t xml:space="preserve"> </w:t>
      </w:r>
      <w:r w:rsidR="00B04FE7" w:rsidRPr="00E70937">
        <w:rPr>
          <w:rFonts w:ascii="Arial" w:hAnsi="Arial" w:cs="Arial"/>
          <w:sz w:val="24"/>
          <w:szCs w:val="24"/>
        </w:rPr>
        <w:t xml:space="preserve">It also states, </w:t>
      </w:r>
      <w:r w:rsidR="00BB3D22" w:rsidRPr="00E70937">
        <w:rPr>
          <w:rFonts w:ascii="Arial" w:hAnsi="Arial" w:cs="Arial"/>
          <w:sz w:val="24"/>
          <w:szCs w:val="24"/>
        </w:rPr>
        <w:t xml:space="preserve">“In the absence of adequate education on this history, youth's knowledge remains highly anecdotal, which sustains their ignorance and myths about why and how the genocide took place”. While this is a damming review, </w:t>
      </w:r>
      <w:r w:rsidR="00BB3D22" w:rsidRPr="00E70937">
        <w:rPr>
          <w:rFonts w:ascii="Arial" w:hAnsi="Arial" w:cs="Arial"/>
          <w:sz w:val="24"/>
          <w:szCs w:val="24"/>
        </w:rPr>
        <w:lastRenderedPageBreak/>
        <w:t xml:space="preserve">it is clearly an accurate assessment of what was happening at the time. It was obvious that there was a need for educational improvements and expansions.   </w:t>
      </w:r>
    </w:p>
    <w:p w14:paraId="66C46F8E" w14:textId="3471CF7C" w:rsidR="00F716C6" w:rsidRPr="00E70937" w:rsidRDefault="00587C09" w:rsidP="00F716C6">
      <w:pPr>
        <w:jc w:val="both"/>
        <w:rPr>
          <w:rFonts w:ascii="Arial" w:hAnsi="Arial" w:cs="Arial"/>
          <w:sz w:val="24"/>
          <w:szCs w:val="24"/>
        </w:rPr>
      </w:pPr>
      <w:r w:rsidRPr="00E70937">
        <w:rPr>
          <w:rFonts w:ascii="Arial" w:hAnsi="Arial" w:cs="Arial"/>
          <w:sz w:val="24"/>
          <w:szCs w:val="24"/>
        </w:rPr>
        <w:t>I</w:t>
      </w:r>
      <w:r w:rsidR="00F225D2" w:rsidRPr="00E70937">
        <w:rPr>
          <w:rFonts w:ascii="Arial" w:hAnsi="Arial" w:cs="Arial"/>
          <w:sz w:val="24"/>
          <w:szCs w:val="24"/>
        </w:rPr>
        <w:t xml:space="preserve">n 2011, the Education Ministry of Cambodia included the Khmer Rouge genocide as part of its national curriculum for the first time. </w:t>
      </w:r>
      <w:r w:rsidR="0063661C" w:rsidRPr="00E70937">
        <w:rPr>
          <w:rFonts w:ascii="Arial" w:hAnsi="Arial" w:cs="Arial"/>
          <w:sz w:val="24"/>
          <w:szCs w:val="24"/>
        </w:rPr>
        <w:t xml:space="preserve">This </w:t>
      </w:r>
      <w:r w:rsidR="00341931" w:rsidRPr="00E70937">
        <w:rPr>
          <w:rFonts w:ascii="Arial" w:hAnsi="Arial" w:cs="Arial"/>
          <w:sz w:val="24"/>
          <w:szCs w:val="24"/>
        </w:rPr>
        <w:t>happened because the Cambodian Genocide Education Programme (CGEP)</w:t>
      </w:r>
      <w:r w:rsidR="0063661C" w:rsidRPr="00E70937">
        <w:rPr>
          <w:rFonts w:ascii="Arial" w:hAnsi="Arial" w:cs="Arial"/>
          <w:sz w:val="24"/>
          <w:szCs w:val="24"/>
        </w:rPr>
        <w:t xml:space="preserve"> </w:t>
      </w:r>
      <w:r w:rsidR="00452EA5" w:rsidRPr="00E70937">
        <w:rPr>
          <w:rFonts w:ascii="Arial" w:hAnsi="Arial" w:cs="Arial"/>
          <w:sz w:val="24"/>
          <w:szCs w:val="24"/>
        </w:rPr>
        <w:t xml:space="preserve">aimed </w:t>
      </w:r>
      <w:r w:rsidR="0063661C" w:rsidRPr="00E70937">
        <w:rPr>
          <w:rFonts w:ascii="Arial" w:hAnsi="Arial" w:cs="Arial"/>
          <w:sz w:val="24"/>
          <w:szCs w:val="24"/>
        </w:rPr>
        <w:t>“to promote national reconciliation and individual healing by implementing genocide education”.</w:t>
      </w:r>
      <w:r w:rsidR="00452EA5" w:rsidRPr="00E70937">
        <w:rPr>
          <w:rStyle w:val="FootnoteReference"/>
          <w:rFonts w:ascii="Arial" w:hAnsi="Arial" w:cs="Arial"/>
          <w:sz w:val="24"/>
          <w:szCs w:val="24"/>
        </w:rPr>
        <w:footnoteReference w:id="9"/>
      </w:r>
      <w:r w:rsidR="00452EA5" w:rsidRPr="00E70937">
        <w:rPr>
          <w:rFonts w:ascii="Arial" w:hAnsi="Arial" w:cs="Arial"/>
          <w:sz w:val="24"/>
          <w:szCs w:val="24"/>
        </w:rPr>
        <w:t xml:space="preserve"> </w:t>
      </w:r>
      <w:commentRangeStart w:id="13"/>
      <w:r w:rsidR="0063661C" w:rsidRPr="00E70937">
        <w:rPr>
          <w:rFonts w:ascii="Arial" w:hAnsi="Arial" w:cs="Arial"/>
          <w:sz w:val="24"/>
          <w:szCs w:val="24"/>
        </w:rPr>
        <w:t>This was obviously an attempt towards increasing awareness amongst its students and youth</w:t>
      </w:r>
      <w:commentRangeEnd w:id="13"/>
      <w:r w:rsidR="0063661C" w:rsidRPr="00E70937">
        <w:rPr>
          <w:rStyle w:val="CommentReference"/>
          <w:rFonts w:ascii="Arial" w:hAnsi="Arial" w:cs="Arial"/>
          <w:sz w:val="24"/>
          <w:szCs w:val="24"/>
        </w:rPr>
        <w:commentReference w:id="13"/>
      </w:r>
      <w:r w:rsidR="0063661C" w:rsidRPr="00E70937">
        <w:rPr>
          <w:rFonts w:ascii="Arial" w:hAnsi="Arial" w:cs="Arial"/>
          <w:sz w:val="24"/>
          <w:szCs w:val="24"/>
        </w:rPr>
        <w:t xml:space="preserve">. </w:t>
      </w:r>
      <w:r w:rsidR="00F225D2" w:rsidRPr="00E70937">
        <w:rPr>
          <w:rFonts w:ascii="Arial" w:hAnsi="Arial" w:cs="Arial"/>
          <w:sz w:val="24"/>
          <w:szCs w:val="24"/>
        </w:rPr>
        <w:t xml:space="preserve">The country also opened itself to increased international educational cooperation. </w:t>
      </w:r>
      <w:r w:rsidR="00684F2F" w:rsidRPr="00E70937">
        <w:rPr>
          <w:rFonts w:ascii="Arial" w:hAnsi="Arial" w:cs="Arial"/>
          <w:sz w:val="24"/>
          <w:szCs w:val="24"/>
        </w:rPr>
        <w:t xml:space="preserve">In 2015, the United States Institute of Peace, provided a grant so that 600 secondary school teachers were able to engage in training. </w:t>
      </w:r>
      <w:r w:rsidR="00B061FD" w:rsidRPr="00E70937">
        <w:rPr>
          <w:rFonts w:ascii="Arial" w:hAnsi="Arial" w:cs="Arial"/>
          <w:sz w:val="24"/>
          <w:szCs w:val="24"/>
        </w:rPr>
        <w:t>Like Polish teachers, Cambodians clearly had issues with the subject matter</w:t>
      </w:r>
      <w:r w:rsidR="00290EDF" w:rsidRPr="00E70937">
        <w:rPr>
          <w:rFonts w:ascii="Arial" w:hAnsi="Arial" w:cs="Arial"/>
          <w:sz w:val="24"/>
          <w:szCs w:val="24"/>
        </w:rPr>
        <w:t xml:space="preserve"> (personal, political, social, or historical)</w:t>
      </w:r>
      <w:r w:rsidR="00B061FD" w:rsidRPr="00E70937">
        <w:rPr>
          <w:rFonts w:ascii="Arial" w:hAnsi="Arial" w:cs="Arial"/>
          <w:sz w:val="24"/>
          <w:szCs w:val="24"/>
        </w:rPr>
        <w:t xml:space="preserve">, and the training </w:t>
      </w:r>
      <w:r w:rsidR="00684F2F" w:rsidRPr="00E70937">
        <w:rPr>
          <w:rFonts w:ascii="Arial" w:hAnsi="Arial" w:cs="Arial"/>
          <w:sz w:val="24"/>
          <w:szCs w:val="24"/>
        </w:rPr>
        <w:t xml:space="preserve">was designed to help them teach this emotive subject. </w:t>
      </w:r>
      <w:r w:rsidR="00F716C6" w:rsidRPr="00E70937">
        <w:rPr>
          <w:rFonts w:ascii="Arial" w:hAnsi="Arial" w:cs="Arial"/>
          <w:sz w:val="24"/>
          <w:szCs w:val="24"/>
        </w:rPr>
        <w:t xml:space="preserve">Teacher </w:t>
      </w:r>
      <w:r w:rsidR="00F716C6" w:rsidRPr="00740D13">
        <w:rPr>
          <w:rFonts w:ascii="Arial" w:hAnsi="Arial" w:cs="Arial"/>
          <w:sz w:val="24"/>
          <w:szCs w:val="24"/>
        </w:rPr>
        <w:t xml:space="preserve">Tuy Sokhoeum stated, </w:t>
      </w:r>
      <w:r w:rsidR="00F716C6" w:rsidRPr="00E70937">
        <w:rPr>
          <w:rFonts w:ascii="Arial" w:hAnsi="Arial" w:cs="Arial"/>
          <w:sz w:val="24"/>
          <w:szCs w:val="24"/>
        </w:rPr>
        <w:t>“I’ve heard a lot about DK [Democratic Kampuchea] history, but I was never sure whether to believe what I heard”</w:t>
      </w:r>
      <w:r w:rsidR="00017BE7" w:rsidRPr="00E70937">
        <w:rPr>
          <w:rFonts w:ascii="Arial" w:hAnsi="Arial" w:cs="Arial"/>
          <w:sz w:val="24"/>
          <w:szCs w:val="24"/>
        </w:rPr>
        <w:t>,</w:t>
      </w:r>
      <w:r w:rsidR="00F716C6" w:rsidRPr="00E70937">
        <w:rPr>
          <w:rStyle w:val="FootnoteReference"/>
          <w:rFonts w:ascii="Arial" w:hAnsi="Arial" w:cs="Arial"/>
          <w:sz w:val="24"/>
          <w:szCs w:val="24"/>
        </w:rPr>
        <w:footnoteReference w:id="10"/>
      </w:r>
      <w:r w:rsidR="00F716C6" w:rsidRPr="00E70937">
        <w:rPr>
          <w:rFonts w:ascii="Arial" w:hAnsi="Arial" w:cs="Arial"/>
          <w:sz w:val="24"/>
          <w:szCs w:val="24"/>
        </w:rPr>
        <w:t xml:space="preserve"> and that “Now that I’ve participated [in the training], I’m learning to believe more of what I’ve heard because the workshop provided a lot of materials for me so that I can verify the information”. This evidence shows that even educators, lacked a basic belief and understanding of the events that had taken place. </w:t>
      </w:r>
    </w:p>
    <w:p w14:paraId="686AB8FB" w14:textId="4178D187" w:rsidR="006F5874" w:rsidRPr="00740D13" w:rsidRDefault="00D44800" w:rsidP="00D44800">
      <w:pPr>
        <w:jc w:val="both"/>
        <w:rPr>
          <w:rFonts w:ascii="Arial" w:hAnsi="Arial" w:cs="Arial"/>
          <w:sz w:val="24"/>
          <w:szCs w:val="24"/>
        </w:rPr>
      </w:pPr>
      <w:r w:rsidRPr="00E70937">
        <w:rPr>
          <w:rFonts w:ascii="Arial" w:hAnsi="Arial" w:cs="Arial"/>
          <w:sz w:val="24"/>
          <w:szCs w:val="24"/>
        </w:rPr>
        <w:t xml:space="preserve">Cambodia focuses on early entry into education, statistics for 2017-18 indicate that only </w:t>
      </w:r>
      <w:r w:rsidRPr="00740D13">
        <w:rPr>
          <w:rFonts w:ascii="Arial" w:hAnsi="Arial" w:cs="Arial"/>
          <w:sz w:val="24"/>
          <w:szCs w:val="24"/>
        </w:rPr>
        <w:t>“</w:t>
      </w:r>
      <w:r w:rsidRPr="00E70937">
        <w:rPr>
          <w:rFonts w:ascii="Arial" w:hAnsi="Arial" w:cs="Arial"/>
          <w:sz w:val="24"/>
          <w:szCs w:val="24"/>
        </w:rPr>
        <w:t>27 per cent of 3- to 5-year-olds are developmentally on track in literacy and numeracy, and by the time they are 17 years old, 55 per cent of adolescents will have dropped out of school</w:t>
      </w:r>
      <w:r w:rsidRPr="00740D13">
        <w:rPr>
          <w:rFonts w:ascii="Arial" w:hAnsi="Arial" w:cs="Arial"/>
          <w:sz w:val="24"/>
          <w:szCs w:val="24"/>
        </w:rPr>
        <w:t>”</w:t>
      </w:r>
      <w:r w:rsidR="00DB059A" w:rsidRPr="00740D13">
        <w:rPr>
          <w:rFonts w:ascii="Arial" w:hAnsi="Arial" w:cs="Arial"/>
          <w:sz w:val="24"/>
          <w:szCs w:val="24"/>
        </w:rPr>
        <w:t>.</w:t>
      </w:r>
      <w:r w:rsidRPr="00740D13">
        <w:rPr>
          <w:rStyle w:val="FootnoteReference"/>
          <w:rFonts w:ascii="Arial" w:hAnsi="Arial" w:cs="Arial"/>
          <w:sz w:val="24"/>
          <w:szCs w:val="24"/>
        </w:rPr>
        <w:footnoteReference w:id="11"/>
      </w:r>
      <w:r w:rsidR="000004D4" w:rsidRPr="00740D13">
        <w:rPr>
          <w:rFonts w:ascii="Arial" w:hAnsi="Arial" w:cs="Arial"/>
          <w:sz w:val="24"/>
          <w:szCs w:val="24"/>
        </w:rPr>
        <w:t xml:space="preserve"> </w:t>
      </w:r>
      <w:r w:rsidR="000004D4" w:rsidRPr="00E70937">
        <w:rPr>
          <w:rFonts w:ascii="Arial" w:hAnsi="Arial" w:cs="Arial"/>
          <w:sz w:val="24"/>
          <w:szCs w:val="24"/>
        </w:rPr>
        <w:t>T</w:t>
      </w:r>
      <w:r w:rsidRPr="00E70937">
        <w:rPr>
          <w:rFonts w:ascii="Arial" w:hAnsi="Arial" w:cs="Arial"/>
          <w:sz w:val="24"/>
          <w:szCs w:val="24"/>
        </w:rPr>
        <w:t xml:space="preserve">his is a significant percentage of students </w:t>
      </w:r>
      <w:r w:rsidR="000004D4" w:rsidRPr="00E70937">
        <w:rPr>
          <w:rFonts w:ascii="Arial" w:hAnsi="Arial" w:cs="Arial"/>
          <w:sz w:val="24"/>
          <w:szCs w:val="24"/>
        </w:rPr>
        <w:t xml:space="preserve">leaving </w:t>
      </w:r>
      <w:r w:rsidRPr="00E70937">
        <w:rPr>
          <w:rFonts w:ascii="Arial" w:hAnsi="Arial" w:cs="Arial"/>
          <w:sz w:val="24"/>
          <w:szCs w:val="24"/>
        </w:rPr>
        <w:t xml:space="preserve">education, </w:t>
      </w:r>
      <w:r w:rsidR="000004D4" w:rsidRPr="00E70937">
        <w:rPr>
          <w:rFonts w:ascii="Arial" w:hAnsi="Arial" w:cs="Arial"/>
          <w:sz w:val="24"/>
          <w:szCs w:val="24"/>
        </w:rPr>
        <w:t xml:space="preserve">at </w:t>
      </w:r>
      <w:r w:rsidRPr="00E70937">
        <w:rPr>
          <w:rFonts w:ascii="Arial" w:hAnsi="Arial" w:cs="Arial"/>
          <w:sz w:val="24"/>
          <w:szCs w:val="24"/>
        </w:rPr>
        <w:t xml:space="preserve">the age </w:t>
      </w:r>
      <w:r w:rsidR="000004D4" w:rsidRPr="00E70937">
        <w:rPr>
          <w:rFonts w:ascii="Arial" w:hAnsi="Arial" w:cs="Arial"/>
          <w:sz w:val="24"/>
          <w:szCs w:val="24"/>
        </w:rPr>
        <w:t>when</w:t>
      </w:r>
      <w:r w:rsidRPr="00E70937">
        <w:rPr>
          <w:rFonts w:ascii="Arial" w:hAnsi="Arial" w:cs="Arial"/>
          <w:sz w:val="24"/>
          <w:szCs w:val="24"/>
        </w:rPr>
        <w:t xml:space="preserve"> they would start to learn about the Khmer Rouge</w:t>
      </w:r>
      <w:r w:rsidR="000004D4" w:rsidRPr="00E70937">
        <w:rPr>
          <w:rFonts w:ascii="Arial" w:hAnsi="Arial" w:cs="Arial"/>
          <w:sz w:val="24"/>
          <w:szCs w:val="24"/>
        </w:rPr>
        <w:t>’s</w:t>
      </w:r>
      <w:r w:rsidRPr="00E70937">
        <w:rPr>
          <w:rFonts w:ascii="Arial" w:hAnsi="Arial" w:cs="Arial"/>
          <w:sz w:val="24"/>
          <w:szCs w:val="24"/>
        </w:rPr>
        <w:t xml:space="preserve"> genocidal reign. </w:t>
      </w:r>
      <w:r w:rsidR="006F5874" w:rsidRPr="00E70937">
        <w:rPr>
          <w:rFonts w:ascii="Arial" w:hAnsi="Arial" w:cs="Arial"/>
          <w:sz w:val="24"/>
          <w:szCs w:val="24"/>
        </w:rPr>
        <w:t>Poland’s statistics showed that in 2009, only 8.031% of student</w:t>
      </w:r>
      <w:r w:rsidR="00774823" w:rsidRPr="00E70937">
        <w:rPr>
          <w:rFonts w:ascii="Arial" w:hAnsi="Arial" w:cs="Arial"/>
          <w:sz w:val="24"/>
          <w:szCs w:val="24"/>
        </w:rPr>
        <w:t>s</w:t>
      </w:r>
      <w:r w:rsidR="006F5874" w:rsidRPr="00E70937">
        <w:rPr>
          <w:rFonts w:ascii="Arial" w:hAnsi="Arial" w:cs="Arial"/>
          <w:sz w:val="24"/>
          <w:szCs w:val="24"/>
        </w:rPr>
        <w:t xml:space="preserve"> left secondary education at a young age, and the amount fell in 2016, to 4.8%. These comparable figures, indicate that </w:t>
      </w:r>
      <w:r w:rsidRPr="00E70937">
        <w:rPr>
          <w:rFonts w:ascii="Arial" w:hAnsi="Arial" w:cs="Arial"/>
          <w:sz w:val="24"/>
          <w:szCs w:val="24"/>
        </w:rPr>
        <w:t xml:space="preserve">children within </w:t>
      </w:r>
      <w:commentRangeStart w:id="14"/>
      <w:r w:rsidRPr="00E70937">
        <w:rPr>
          <w:rFonts w:ascii="Arial" w:hAnsi="Arial" w:cs="Arial"/>
          <w:sz w:val="24"/>
          <w:szCs w:val="24"/>
        </w:rPr>
        <w:t xml:space="preserve">Poland </w:t>
      </w:r>
      <w:r w:rsidR="006F5874" w:rsidRPr="00E70937">
        <w:rPr>
          <w:rFonts w:ascii="Arial" w:hAnsi="Arial" w:cs="Arial"/>
          <w:sz w:val="24"/>
          <w:szCs w:val="24"/>
        </w:rPr>
        <w:t>were</w:t>
      </w:r>
      <w:r w:rsidRPr="00E70937">
        <w:rPr>
          <w:rFonts w:ascii="Arial" w:hAnsi="Arial" w:cs="Arial"/>
          <w:sz w:val="24"/>
          <w:szCs w:val="24"/>
        </w:rPr>
        <w:t xml:space="preserve"> more likely to engage with discussions, lectures and educational events focused on how genocide effected their nation</w:t>
      </w:r>
      <w:r w:rsidR="006F5874" w:rsidRPr="00E70937">
        <w:rPr>
          <w:rFonts w:ascii="Arial" w:hAnsi="Arial" w:cs="Arial"/>
          <w:sz w:val="24"/>
          <w:szCs w:val="24"/>
        </w:rPr>
        <w:t>,</w:t>
      </w:r>
      <w:r w:rsidRPr="00E70937">
        <w:rPr>
          <w:rFonts w:ascii="Arial" w:hAnsi="Arial" w:cs="Arial"/>
          <w:sz w:val="24"/>
          <w:szCs w:val="24"/>
        </w:rPr>
        <w:t xml:space="preserve"> than those within the Cambodian system</w:t>
      </w:r>
      <w:commentRangeEnd w:id="14"/>
      <w:r w:rsidR="00DD6872" w:rsidRPr="00E70937">
        <w:rPr>
          <w:rStyle w:val="CommentReference"/>
          <w:rFonts w:ascii="Arial" w:hAnsi="Arial" w:cs="Arial"/>
          <w:sz w:val="24"/>
          <w:szCs w:val="24"/>
        </w:rPr>
        <w:commentReference w:id="14"/>
      </w:r>
      <w:r w:rsidRPr="00E70937">
        <w:rPr>
          <w:rFonts w:ascii="Arial" w:hAnsi="Arial" w:cs="Arial"/>
          <w:sz w:val="24"/>
          <w:szCs w:val="24"/>
        </w:rPr>
        <w:t>.</w:t>
      </w:r>
      <w:r w:rsidR="00452EA5" w:rsidRPr="00E70937">
        <w:rPr>
          <w:rFonts w:ascii="Arial" w:hAnsi="Arial" w:cs="Arial"/>
          <w:sz w:val="24"/>
          <w:szCs w:val="24"/>
        </w:rPr>
        <w:t xml:space="preserve"> The fact that Poland was invade</w:t>
      </w:r>
      <w:r w:rsidR="00620FFE" w:rsidRPr="00E70937">
        <w:rPr>
          <w:rFonts w:ascii="Arial" w:hAnsi="Arial" w:cs="Arial"/>
          <w:sz w:val="24"/>
          <w:szCs w:val="24"/>
        </w:rPr>
        <w:t>d</w:t>
      </w:r>
      <w:r w:rsidR="00452EA5" w:rsidRPr="00E70937">
        <w:rPr>
          <w:rFonts w:ascii="Arial" w:hAnsi="Arial" w:cs="Arial"/>
          <w:sz w:val="24"/>
          <w:szCs w:val="24"/>
        </w:rPr>
        <w:t xml:space="preserve"> by an aggressor</w:t>
      </w:r>
      <w:r w:rsidR="00E86B00" w:rsidRPr="00E70937">
        <w:rPr>
          <w:rFonts w:ascii="Arial" w:hAnsi="Arial" w:cs="Arial"/>
          <w:sz w:val="24"/>
          <w:szCs w:val="24"/>
        </w:rPr>
        <w:t xml:space="preserve"> (who then left)</w:t>
      </w:r>
      <w:r w:rsidR="00452EA5" w:rsidRPr="00E70937">
        <w:rPr>
          <w:rFonts w:ascii="Arial" w:hAnsi="Arial" w:cs="Arial"/>
          <w:sz w:val="24"/>
          <w:szCs w:val="24"/>
        </w:rPr>
        <w:t>, while Cambodia was subjugated by internal political strife</w:t>
      </w:r>
      <w:r w:rsidR="00E86B00" w:rsidRPr="00E70937">
        <w:rPr>
          <w:rFonts w:ascii="Arial" w:hAnsi="Arial" w:cs="Arial"/>
          <w:sz w:val="24"/>
          <w:szCs w:val="24"/>
        </w:rPr>
        <w:t>,</w:t>
      </w:r>
      <w:r w:rsidR="00452EA5" w:rsidRPr="00E70937">
        <w:rPr>
          <w:rFonts w:ascii="Arial" w:hAnsi="Arial" w:cs="Arial"/>
          <w:sz w:val="24"/>
          <w:szCs w:val="24"/>
        </w:rPr>
        <w:t xml:space="preserve"> could be a</w:t>
      </w:r>
      <w:r w:rsidR="00E86B00" w:rsidRPr="00E70937">
        <w:rPr>
          <w:rFonts w:ascii="Arial" w:hAnsi="Arial" w:cs="Arial"/>
          <w:sz w:val="24"/>
          <w:szCs w:val="24"/>
        </w:rPr>
        <w:t xml:space="preserve">n inhibiting </w:t>
      </w:r>
      <w:r w:rsidR="00452EA5" w:rsidRPr="00E70937">
        <w:rPr>
          <w:rFonts w:ascii="Arial" w:hAnsi="Arial" w:cs="Arial"/>
          <w:sz w:val="24"/>
          <w:szCs w:val="24"/>
        </w:rPr>
        <w:t>factor</w:t>
      </w:r>
      <w:r w:rsidR="00E86B00" w:rsidRPr="00E70937">
        <w:rPr>
          <w:rFonts w:ascii="Arial" w:hAnsi="Arial" w:cs="Arial"/>
          <w:sz w:val="24"/>
          <w:szCs w:val="24"/>
        </w:rPr>
        <w:t xml:space="preserve"> when talking about this topic.</w:t>
      </w:r>
      <w:r w:rsidR="00452EA5" w:rsidRPr="00E70937">
        <w:rPr>
          <w:rFonts w:ascii="Arial" w:hAnsi="Arial" w:cs="Arial"/>
          <w:sz w:val="24"/>
          <w:szCs w:val="24"/>
        </w:rPr>
        <w:t xml:space="preserve"> </w:t>
      </w:r>
      <w:r w:rsidR="006F5874" w:rsidRPr="00E70937">
        <w:rPr>
          <w:rFonts w:ascii="Arial" w:hAnsi="Arial" w:cs="Arial"/>
          <w:sz w:val="24"/>
          <w:szCs w:val="24"/>
        </w:rPr>
        <w:t xml:space="preserve">The major </w:t>
      </w:r>
      <w:r w:rsidR="005E7214" w:rsidRPr="00E70937">
        <w:rPr>
          <w:rFonts w:ascii="Arial" w:hAnsi="Arial" w:cs="Arial"/>
          <w:sz w:val="24"/>
          <w:szCs w:val="24"/>
        </w:rPr>
        <w:t>variations</w:t>
      </w:r>
      <w:r w:rsidR="006F5874" w:rsidRPr="00E70937">
        <w:rPr>
          <w:rFonts w:ascii="Arial" w:hAnsi="Arial" w:cs="Arial"/>
          <w:sz w:val="24"/>
          <w:szCs w:val="24"/>
        </w:rPr>
        <w:t xml:space="preserve"> in </w:t>
      </w:r>
      <w:r w:rsidR="005E7214" w:rsidRPr="00E70937">
        <w:rPr>
          <w:rFonts w:ascii="Arial" w:hAnsi="Arial" w:cs="Arial"/>
          <w:sz w:val="24"/>
          <w:szCs w:val="24"/>
        </w:rPr>
        <w:t>dropout</w:t>
      </w:r>
      <w:r w:rsidR="006F5874" w:rsidRPr="00E70937">
        <w:rPr>
          <w:rFonts w:ascii="Arial" w:hAnsi="Arial" w:cs="Arial"/>
          <w:sz w:val="24"/>
          <w:szCs w:val="24"/>
        </w:rPr>
        <w:t xml:space="preserve"> rates</w:t>
      </w:r>
      <w:r w:rsidRPr="00E70937">
        <w:rPr>
          <w:rFonts w:ascii="Arial" w:hAnsi="Arial" w:cs="Arial"/>
          <w:sz w:val="24"/>
          <w:szCs w:val="24"/>
        </w:rPr>
        <w:t xml:space="preserve"> could </w:t>
      </w:r>
      <w:r w:rsidR="005E7214" w:rsidRPr="00E70937">
        <w:rPr>
          <w:rFonts w:ascii="Arial" w:hAnsi="Arial" w:cs="Arial"/>
          <w:sz w:val="24"/>
          <w:szCs w:val="24"/>
        </w:rPr>
        <w:t xml:space="preserve">easily </w:t>
      </w:r>
      <w:r w:rsidRPr="00E70937">
        <w:rPr>
          <w:rFonts w:ascii="Arial" w:hAnsi="Arial" w:cs="Arial"/>
          <w:sz w:val="24"/>
          <w:szCs w:val="24"/>
        </w:rPr>
        <w:t xml:space="preserve">be </w:t>
      </w:r>
      <w:r w:rsidR="005E7214" w:rsidRPr="00E70937">
        <w:rPr>
          <w:rFonts w:ascii="Arial" w:hAnsi="Arial" w:cs="Arial"/>
          <w:sz w:val="24"/>
          <w:szCs w:val="24"/>
        </w:rPr>
        <w:t>attributed to the obvious, vastly different,</w:t>
      </w:r>
      <w:r w:rsidRPr="00E70937">
        <w:rPr>
          <w:rFonts w:ascii="Arial" w:hAnsi="Arial" w:cs="Arial"/>
          <w:sz w:val="24"/>
          <w:szCs w:val="24"/>
        </w:rPr>
        <w:t xml:space="preserve"> socio-economic status of each nation</w:t>
      </w:r>
      <w:r w:rsidR="006F5874" w:rsidRPr="00740D13">
        <w:rPr>
          <w:rFonts w:ascii="Arial" w:hAnsi="Arial" w:cs="Arial"/>
          <w:sz w:val="24"/>
          <w:szCs w:val="24"/>
        </w:rPr>
        <w:t xml:space="preserve">. </w:t>
      </w:r>
    </w:p>
    <w:p w14:paraId="4D8FD872" w14:textId="0A3F484F" w:rsidR="000272D9" w:rsidRPr="00740D13" w:rsidRDefault="000272D9" w:rsidP="001E311B">
      <w:pPr>
        <w:jc w:val="both"/>
        <w:rPr>
          <w:rFonts w:ascii="Arial" w:hAnsi="Arial" w:cs="Arial"/>
          <w:sz w:val="24"/>
          <w:szCs w:val="24"/>
        </w:rPr>
      </w:pPr>
      <w:r w:rsidRPr="00E70937">
        <w:rPr>
          <w:rFonts w:ascii="Arial" w:hAnsi="Arial" w:cs="Arial"/>
          <w:sz w:val="24"/>
          <w:szCs w:val="24"/>
        </w:rPr>
        <w:t>Poland and Cambodia both have preserved locations</w:t>
      </w:r>
      <w:r w:rsidR="007462D0" w:rsidRPr="00E70937">
        <w:rPr>
          <w:rFonts w:ascii="Arial" w:hAnsi="Arial" w:cs="Arial"/>
          <w:sz w:val="24"/>
          <w:szCs w:val="24"/>
        </w:rPr>
        <w:t>, documents and artefacts</w:t>
      </w:r>
      <w:r w:rsidRPr="00E70937">
        <w:rPr>
          <w:rFonts w:ascii="Arial" w:hAnsi="Arial" w:cs="Arial"/>
          <w:sz w:val="24"/>
          <w:szCs w:val="24"/>
        </w:rPr>
        <w:t xml:space="preserve"> that represent their individual genocides. </w:t>
      </w:r>
      <w:r w:rsidR="00613962" w:rsidRPr="00E70937">
        <w:rPr>
          <w:rFonts w:ascii="Arial" w:hAnsi="Arial" w:cs="Arial"/>
          <w:sz w:val="24"/>
          <w:szCs w:val="24"/>
        </w:rPr>
        <w:t xml:space="preserve">It is </w:t>
      </w:r>
      <w:r w:rsidR="009D371B" w:rsidRPr="00E70937">
        <w:rPr>
          <w:rFonts w:ascii="Arial" w:hAnsi="Arial" w:cs="Arial"/>
          <w:sz w:val="24"/>
          <w:szCs w:val="24"/>
        </w:rPr>
        <w:t>evident</w:t>
      </w:r>
      <w:r w:rsidR="00613962" w:rsidRPr="00E70937">
        <w:rPr>
          <w:rFonts w:ascii="Arial" w:hAnsi="Arial" w:cs="Arial"/>
          <w:sz w:val="24"/>
          <w:szCs w:val="24"/>
        </w:rPr>
        <w:t xml:space="preserve"> that t</w:t>
      </w:r>
      <w:r w:rsidRPr="00E70937">
        <w:rPr>
          <w:rFonts w:ascii="Arial" w:hAnsi="Arial" w:cs="Arial"/>
          <w:sz w:val="24"/>
          <w:szCs w:val="24"/>
        </w:rPr>
        <w:t xml:space="preserve">hese act, not only as memorials, but as </w:t>
      </w:r>
      <w:r w:rsidR="00D71900" w:rsidRPr="00E70937">
        <w:rPr>
          <w:rFonts w:ascii="Arial" w:hAnsi="Arial" w:cs="Arial"/>
          <w:sz w:val="24"/>
          <w:szCs w:val="24"/>
        </w:rPr>
        <w:t>pieces that</w:t>
      </w:r>
      <w:r w:rsidRPr="00E70937">
        <w:rPr>
          <w:rFonts w:ascii="Arial" w:hAnsi="Arial" w:cs="Arial"/>
          <w:sz w:val="24"/>
          <w:szCs w:val="24"/>
        </w:rPr>
        <w:t xml:space="preserve"> play central role</w:t>
      </w:r>
      <w:r w:rsidR="00DE2457" w:rsidRPr="00E70937">
        <w:rPr>
          <w:rFonts w:ascii="Arial" w:hAnsi="Arial" w:cs="Arial"/>
          <w:sz w:val="24"/>
          <w:szCs w:val="24"/>
        </w:rPr>
        <w:t xml:space="preserve">s, </w:t>
      </w:r>
      <w:r w:rsidRPr="00E70937">
        <w:rPr>
          <w:rFonts w:ascii="Arial" w:hAnsi="Arial" w:cs="Arial"/>
          <w:sz w:val="24"/>
          <w:szCs w:val="24"/>
        </w:rPr>
        <w:t xml:space="preserve">in each nation’s engagement with its difficult heritage. Poland’s Auschwitz-Birkenau as a camp, is </w:t>
      </w:r>
      <w:r w:rsidR="006B00EC" w:rsidRPr="00E70937">
        <w:rPr>
          <w:rFonts w:ascii="Arial" w:hAnsi="Arial" w:cs="Arial"/>
          <w:sz w:val="24"/>
          <w:szCs w:val="24"/>
        </w:rPr>
        <w:t xml:space="preserve">undeniably </w:t>
      </w:r>
      <w:r w:rsidRPr="00E70937">
        <w:rPr>
          <w:rFonts w:ascii="Arial" w:hAnsi="Arial" w:cs="Arial"/>
          <w:sz w:val="24"/>
          <w:szCs w:val="24"/>
        </w:rPr>
        <w:t>compara</w:t>
      </w:r>
      <w:r w:rsidR="006B00EC" w:rsidRPr="00E70937">
        <w:rPr>
          <w:rFonts w:ascii="Arial" w:hAnsi="Arial" w:cs="Arial"/>
          <w:sz w:val="24"/>
          <w:szCs w:val="24"/>
        </w:rPr>
        <w:t>ble</w:t>
      </w:r>
      <w:r w:rsidRPr="00E70937">
        <w:rPr>
          <w:rFonts w:ascii="Arial" w:hAnsi="Arial" w:cs="Arial"/>
          <w:sz w:val="24"/>
          <w:szCs w:val="24"/>
        </w:rPr>
        <w:t xml:space="preserve"> to Cambodia’s Tuol Sleng S-21</w:t>
      </w:r>
      <w:r w:rsidR="00A92F4D" w:rsidRPr="00E70937">
        <w:rPr>
          <w:rFonts w:ascii="Arial" w:hAnsi="Arial" w:cs="Arial"/>
          <w:sz w:val="24"/>
          <w:szCs w:val="24"/>
        </w:rPr>
        <w:t>, because they are both associated with</w:t>
      </w:r>
      <w:r w:rsidR="006B00EC" w:rsidRPr="00E70937">
        <w:rPr>
          <w:rFonts w:ascii="Arial" w:hAnsi="Arial" w:cs="Arial"/>
          <w:sz w:val="24"/>
          <w:szCs w:val="24"/>
        </w:rPr>
        <w:t xml:space="preserve"> the</w:t>
      </w:r>
      <w:r w:rsidR="00A92F4D" w:rsidRPr="00E70937">
        <w:rPr>
          <w:rFonts w:ascii="Arial" w:hAnsi="Arial" w:cs="Arial"/>
          <w:sz w:val="24"/>
          <w:szCs w:val="24"/>
        </w:rPr>
        <w:t xml:space="preserve"> death, </w:t>
      </w:r>
      <w:r w:rsidR="00A92F4D" w:rsidRPr="00E70937">
        <w:rPr>
          <w:rFonts w:ascii="Arial" w:hAnsi="Arial" w:cs="Arial"/>
          <w:sz w:val="24"/>
          <w:szCs w:val="24"/>
        </w:rPr>
        <w:lastRenderedPageBreak/>
        <w:t xml:space="preserve">destruction, </w:t>
      </w:r>
      <w:r w:rsidR="006B00EC" w:rsidRPr="00E70937">
        <w:rPr>
          <w:rFonts w:ascii="Arial" w:hAnsi="Arial" w:cs="Arial"/>
          <w:sz w:val="24"/>
          <w:szCs w:val="24"/>
        </w:rPr>
        <w:t>cruelty,</w:t>
      </w:r>
      <w:r w:rsidR="00A92F4D" w:rsidRPr="00E70937">
        <w:rPr>
          <w:rFonts w:ascii="Arial" w:hAnsi="Arial" w:cs="Arial"/>
          <w:sz w:val="24"/>
          <w:szCs w:val="24"/>
        </w:rPr>
        <w:t xml:space="preserve"> and</w:t>
      </w:r>
      <w:r w:rsidR="006B00EC" w:rsidRPr="00E70937">
        <w:rPr>
          <w:rFonts w:ascii="Arial" w:hAnsi="Arial" w:cs="Arial"/>
          <w:sz w:val="24"/>
          <w:szCs w:val="24"/>
        </w:rPr>
        <w:t xml:space="preserve"> depravations that each country endured. Both countries</w:t>
      </w:r>
      <w:r w:rsidR="00E22C90" w:rsidRPr="00E70937">
        <w:rPr>
          <w:rFonts w:ascii="Arial" w:hAnsi="Arial" w:cs="Arial"/>
          <w:sz w:val="24"/>
          <w:szCs w:val="24"/>
        </w:rPr>
        <w:t xml:space="preserve"> highlight their commitment</w:t>
      </w:r>
      <w:r w:rsidR="006B00EC" w:rsidRPr="00E70937">
        <w:rPr>
          <w:rFonts w:ascii="Arial" w:hAnsi="Arial" w:cs="Arial"/>
          <w:sz w:val="24"/>
          <w:szCs w:val="24"/>
        </w:rPr>
        <w:t xml:space="preserve"> </w:t>
      </w:r>
      <w:r w:rsidR="00E22C90" w:rsidRPr="00E70937">
        <w:rPr>
          <w:rFonts w:ascii="Arial" w:hAnsi="Arial" w:cs="Arial"/>
          <w:sz w:val="24"/>
          <w:szCs w:val="24"/>
        </w:rPr>
        <w:t>to their difficult heritage</w:t>
      </w:r>
      <w:r w:rsidR="00DE2457" w:rsidRPr="00E70937">
        <w:rPr>
          <w:rFonts w:ascii="Arial" w:hAnsi="Arial" w:cs="Arial"/>
          <w:sz w:val="24"/>
          <w:szCs w:val="24"/>
        </w:rPr>
        <w:t>,</w:t>
      </w:r>
      <w:r w:rsidR="00E22C90" w:rsidRPr="00E70937">
        <w:rPr>
          <w:rFonts w:ascii="Arial" w:hAnsi="Arial" w:cs="Arial"/>
          <w:sz w:val="24"/>
          <w:szCs w:val="24"/>
        </w:rPr>
        <w:t xml:space="preserve"> in a number of very different ways. </w:t>
      </w:r>
    </w:p>
    <w:p w14:paraId="7813B710" w14:textId="3E361A4F" w:rsidR="00776115" w:rsidRPr="00E70937" w:rsidRDefault="00E22C90" w:rsidP="00776115">
      <w:pPr>
        <w:jc w:val="both"/>
        <w:rPr>
          <w:rFonts w:ascii="Arial" w:hAnsi="Arial" w:cs="Arial"/>
          <w:sz w:val="24"/>
          <w:szCs w:val="24"/>
        </w:rPr>
      </w:pPr>
      <w:r w:rsidRPr="00E70937">
        <w:rPr>
          <w:rFonts w:ascii="Arial" w:hAnsi="Arial" w:cs="Arial"/>
          <w:sz w:val="24"/>
          <w:szCs w:val="24"/>
        </w:rPr>
        <w:t>To fully utilise a</w:t>
      </w:r>
      <w:r w:rsidR="00DC2158" w:rsidRPr="00E70937">
        <w:rPr>
          <w:rFonts w:ascii="Arial" w:hAnsi="Arial" w:cs="Arial"/>
          <w:sz w:val="24"/>
          <w:szCs w:val="24"/>
        </w:rPr>
        <w:t xml:space="preserve">ny historical </w:t>
      </w:r>
      <w:r w:rsidRPr="00E70937">
        <w:rPr>
          <w:rFonts w:ascii="Arial" w:hAnsi="Arial" w:cs="Arial"/>
          <w:sz w:val="24"/>
          <w:szCs w:val="24"/>
        </w:rPr>
        <w:t xml:space="preserve">resource, </w:t>
      </w:r>
      <w:r w:rsidR="00813CDC" w:rsidRPr="00E70937">
        <w:rPr>
          <w:rFonts w:ascii="Arial" w:hAnsi="Arial" w:cs="Arial"/>
          <w:sz w:val="24"/>
          <w:szCs w:val="24"/>
        </w:rPr>
        <w:t xml:space="preserve">requires substantial funding, time, and expertise. </w:t>
      </w:r>
      <w:r w:rsidR="00DC2158" w:rsidRPr="00E70937">
        <w:rPr>
          <w:rFonts w:ascii="Arial" w:hAnsi="Arial" w:cs="Arial"/>
          <w:sz w:val="24"/>
          <w:szCs w:val="24"/>
        </w:rPr>
        <w:t xml:space="preserve">Poland and Cambodia </w:t>
      </w:r>
      <w:r w:rsidR="00904485" w:rsidRPr="00E70937">
        <w:rPr>
          <w:rFonts w:ascii="Arial" w:hAnsi="Arial" w:cs="Arial"/>
          <w:sz w:val="24"/>
          <w:szCs w:val="24"/>
        </w:rPr>
        <w:t>spend sign</w:t>
      </w:r>
      <w:r w:rsidR="00DC2158" w:rsidRPr="00E70937">
        <w:rPr>
          <w:rFonts w:ascii="Arial" w:hAnsi="Arial" w:cs="Arial"/>
          <w:sz w:val="24"/>
          <w:szCs w:val="24"/>
        </w:rPr>
        <w:t xml:space="preserve">ificant amounts of </w:t>
      </w:r>
      <w:r w:rsidR="00904485" w:rsidRPr="00E70937">
        <w:rPr>
          <w:rFonts w:ascii="Arial" w:hAnsi="Arial" w:cs="Arial"/>
          <w:sz w:val="24"/>
          <w:szCs w:val="24"/>
        </w:rPr>
        <w:t>money on</w:t>
      </w:r>
      <w:r w:rsidR="00DC2158" w:rsidRPr="00E70937">
        <w:rPr>
          <w:rFonts w:ascii="Arial" w:hAnsi="Arial" w:cs="Arial"/>
          <w:sz w:val="24"/>
          <w:szCs w:val="24"/>
        </w:rPr>
        <w:t xml:space="preserve"> the preservation, analysis and continual / expanding educational opportunities made available by these locations</w:t>
      </w:r>
      <w:r w:rsidR="001C4AC8" w:rsidRPr="00E70937">
        <w:rPr>
          <w:rFonts w:ascii="Arial" w:hAnsi="Arial" w:cs="Arial"/>
          <w:sz w:val="24"/>
          <w:szCs w:val="24"/>
        </w:rPr>
        <w:t xml:space="preserve"> and objects</w:t>
      </w:r>
      <w:r w:rsidR="00DC2158" w:rsidRPr="00E70937">
        <w:rPr>
          <w:rFonts w:ascii="Arial" w:hAnsi="Arial" w:cs="Arial"/>
          <w:sz w:val="24"/>
          <w:szCs w:val="24"/>
        </w:rPr>
        <w:t>. For example, i</w:t>
      </w:r>
      <w:r w:rsidR="0051590C" w:rsidRPr="00E70937">
        <w:rPr>
          <w:rFonts w:ascii="Arial" w:hAnsi="Arial" w:cs="Arial"/>
          <w:sz w:val="24"/>
          <w:szCs w:val="24"/>
        </w:rPr>
        <w:t>n 2023</w:t>
      </w:r>
      <w:r w:rsidR="00DC2158" w:rsidRPr="00E70937">
        <w:rPr>
          <w:rFonts w:ascii="Arial" w:hAnsi="Arial" w:cs="Arial"/>
          <w:sz w:val="24"/>
          <w:szCs w:val="24"/>
        </w:rPr>
        <w:t xml:space="preserve"> alone, </w:t>
      </w:r>
      <w:r w:rsidR="0051590C" w:rsidRPr="00E70937">
        <w:rPr>
          <w:rFonts w:ascii="Arial" w:hAnsi="Arial" w:cs="Arial"/>
          <w:sz w:val="24"/>
          <w:szCs w:val="24"/>
        </w:rPr>
        <w:t>Poland’s Ministry of Culture and National Heritage</w:t>
      </w:r>
      <w:r w:rsidR="00DC2158" w:rsidRPr="00E70937">
        <w:rPr>
          <w:rFonts w:ascii="Arial" w:hAnsi="Arial" w:cs="Arial"/>
          <w:sz w:val="24"/>
          <w:szCs w:val="24"/>
        </w:rPr>
        <w:t xml:space="preserve">, </w:t>
      </w:r>
      <w:r w:rsidR="0051590C" w:rsidRPr="00E70937">
        <w:rPr>
          <w:rFonts w:ascii="Arial" w:hAnsi="Arial" w:cs="Arial"/>
          <w:sz w:val="24"/>
          <w:szCs w:val="24"/>
        </w:rPr>
        <w:t>allocated € 4.4 million</w:t>
      </w:r>
      <w:r w:rsidR="00D30CD7" w:rsidRPr="00E70937">
        <w:rPr>
          <w:rFonts w:ascii="Arial" w:hAnsi="Arial" w:cs="Arial"/>
          <w:sz w:val="24"/>
          <w:szCs w:val="24"/>
        </w:rPr>
        <w:t xml:space="preserve"> to the Auschwitz Museum</w:t>
      </w:r>
      <w:r w:rsidR="00DC2158" w:rsidRPr="00E70937">
        <w:rPr>
          <w:rFonts w:ascii="Arial" w:hAnsi="Arial" w:cs="Arial"/>
          <w:sz w:val="24"/>
          <w:szCs w:val="24"/>
        </w:rPr>
        <w:t>. This</w:t>
      </w:r>
      <w:r w:rsidR="0051590C" w:rsidRPr="00E70937">
        <w:rPr>
          <w:rFonts w:ascii="Arial" w:hAnsi="Arial" w:cs="Arial"/>
          <w:sz w:val="24"/>
          <w:szCs w:val="24"/>
        </w:rPr>
        <w:t xml:space="preserve"> includ</w:t>
      </w:r>
      <w:r w:rsidR="0051590C" w:rsidRPr="00740D13">
        <w:rPr>
          <w:rFonts w:ascii="Arial" w:hAnsi="Arial" w:cs="Arial"/>
          <w:sz w:val="24"/>
          <w:szCs w:val="24"/>
        </w:rPr>
        <w:t xml:space="preserve">ed </w:t>
      </w:r>
      <w:r w:rsidR="0051590C" w:rsidRPr="00E70937">
        <w:rPr>
          <w:rFonts w:ascii="Arial" w:hAnsi="Arial" w:cs="Arial"/>
          <w:sz w:val="24"/>
          <w:szCs w:val="24"/>
        </w:rPr>
        <w:t xml:space="preserve">“€ 3.7 million for the construction of the Visitor Services </w:t>
      </w:r>
      <w:proofErr w:type="spellStart"/>
      <w:r w:rsidR="0051590C" w:rsidRPr="00E70937">
        <w:rPr>
          <w:rFonts w:ascii="Arial" w:hAnsi="Arial" w:cs="Arial"/>
          <w:sz w:val="24"/>
          <w:szCs w:val="24"/>
        </w:rPr>
        <w:t>Center</w:t>
      </w:r>
      <w:proofErr w:type="spellEnd"/>
      <w:r w:rsidR="0051590C" w:rsidRPr="00E70937">
        <w:rPr>
          <w:rFonts w:ascii="Arial" w:hAnsi="Arial" w:cs="Arial"/>
          <w:sz w:val="24"/>
          <w:szCs w:val="24"/>
        </w:rPr>
        <w:t>; € 0.5 million for a project related to the organisation of the New Polish Exhibition; € 32,000 for a monographic publication on the deportation and extermination of Sinti and Roma at KL Auschwitz</w:t>
      </w:r>
      <w:r w:rsidR="0051590C" w:rsidRPr="00740D13">
        <w:rPr>
          <w:rFonts w:ascii="Arial" w:hAnsi="Arial" w:cs="Arial"/>
          <w:sz w:val="24"/>
          <w:szCs w:val="24"/>
        </w:rPr>
        <w:t>”</w:t>
      </w:r>
      <w:r w:rsidR="00DB059A" w:rsidRPr="00740D13">
        <w:rPr>
          <w:rFonts w:ascii="Arial" w:hAnsi="Arial" w:cs="Arial"/>
          <w:sz w:val="24"/>
          <w:szCs w:val="24"/>
        </w:rPr>
        <w:t>.</w:t>
      </w:r>
      <w:r w:rsidR="00D30CD7" w:rsidRPr="00740D13">
        <w:rPr>
          <w:rStyle w:val="FootnoteReference"/>
          <w:rFonts w:ascii="Arial" w:hAnsi="Arial" w:cs="Arial"/>
          <w:sz w:val="24"/>
          <w:szCs w:val="24"/>
        </w:rPr>
        <w:footnoteReference w:id="12"/>
      </w:r>
      <w:r w:rsidR="00D30CD7" w:rsidRPr="00740D13">
        <w:rPr>
          <w:rFonts w:ascii="Arial" w:hAnsi="Arial" w:cs="Arial"/>
          <w:sz w:val="24"/>
          <w:szCs w:val="24"/>
        </w:rPr>
        <w:t xml:space="preserve"> </w:t>
      </w:r>
      <w:r w:rsidR="0020402C" w:rsidRPr="00E70937">
        <w:rPr>
          <w:rFonts w:ascii="Arial" w:hAnsi="Arial" w:cs="Arial"/>
          <w:sz w:val="24"/>
          <w:szCs w:val="24"/>
        </w:rPr>
        <w:t>While</w:t>
      </w:r>
      <w:r w:rsidR="001C4AC8" w:rsidRPr="00E70937">
        <w:rPr>
          <w:rFonts w:ascii="Arial" w:hAnsi="Arial" w:cs="Arial"/>
          <w:sz w:val="24"/>
          <w:szCs w:val="24"/>
        </w:rPr>
        <w:t xml:space="preserve"> in </w:t>
      </w:r>
      <w:r w:rsidR="000E7609" w:rsidRPr="00E70937">
        <w:rPr>
          <w:rFonts w:ascii="Arial" w:hAnsi="Arial" w:cs="Arial"/>
          <w:sz w:val="24"/>
          <w:szCs w:val="24"/>
        </w:rPr>
        <w:t xml:space="preserve">2017, </w:t>
      </w:r>
      <w:r w:rsidR="001C4AC8" w:rsidRPr="00E70937">
        <w:rPr>
          <w:rFonts w:ascii="Arial" w:hAnsi="Arial" w:cs="Arial"/>
          <w:sz w:val="24"/>
          <w:szCs w:val="24"/>
        </w:rPr>
        <w:t>Cambodia</w:t>
      </w:r>
      <w:r w:rsidR="000E7609" w:rsidRPr="00E70937">
        <w:rPr>
          <w:rFonts w:ascii="Arial" w:hAnsi="Arial" w:cs="Arial"/>
          <w:sz w:val="24"/>
          <w:szCs w:val="24"/>
        </w:rPr>
        <w:t xml:space="preserve"> received from</w:t>
      </w:r>
      <w:r w:rsidR="001C4AC8" w:rsidRPr="00E70937">
        <w:rPr>
          <w:rFonts w:ascii="Arial" w:hAnsi="Arial" w:cs="Arial"/>
          <w:sz w:val="24"/>
          <w:szCs w:val="24"/>
        </w:rPr>
        <w:t xml:space="preserve"> the </w:t>
      </w:r>
      <w:r w:rsidR="0020402C" w:rsidRPr="00E70937">
        <w:rPr>
          <w:rFonts w:ascii="Arial" w:hAnsi="Arial" w:cs="Arial"/>
          <w:sz w:val="24"/>
          <w:szCs w:val="24"/>
        </w:rPr>
        <w:t>US Government</w:t>
      </w:r>
      <w:r w:rsidR="000E7609" w:rsidRPr="00E70937">
        <w:rPr>
          <w:rFonts w:ascii="Arial" w:hAnsi="Arial" w:cs="Arial"/>
          <w:sz w:val="24"/>
          <w:szCs w:val="24"/>
        </w:rPr>
        <w:t>, a</w:t>
      </w:r>
      <w:r w:rsidR="0020402C" w:rsidRPr="00E70937">
        <w:rPr>
          <w:rFonts w:ascii="Arial" w:hAnsi="Arial" w:cs="Arial"/>
          <w:sz w:val="24"/>
          <w:szCs w:val="24"/>
        </w:rPr>
        <w:t xml:space="preserve"> “</w:t>
      </w:r>
      <w:r w:rsidR="001C4AC8" w:rsidRPr="00E70937">
        <w:rPr>
          <w:rFonts w:ascii="Arial" w:hAnsi="Arial" w:cs="Arial"/>
          <w:sz w:val="24"/>
          <w:szCs w:val="24"/>
        </w:rPr>
        <w:t>$55,000 grant to the Toul Sleng Genocide Museum. The project will focus on preserving the victims’ clothing</w:t>
      </w:r>
      <w:r w:rsidR="000E7609" w:rsidRPr="00E70937">
        <w:rPr>
          <w:rFonts w:ascii="Arial" w:hAnsi="Arial" w:cs="Arial"/>
          <w:sz w:val="24"/>
          <w:szCs w:val="24"/>
        </w:rPr>
        <w:t>”</w:t>
      </w:r>
      <w:r w:rsidR="00DB059A" w:rsidRPr="00E70937">
        <w:rPr>
          <w:rFonts w:ascii="Arial" w:hAnsi="Arial" w:cs="Arial"/>
          <w:sz w:val="24"/>
          <w:szCs w:val="24"/>
        </w:rPr>
        <w:t>.</w:t>
      </w:r>
      <w:r w:rsidR="000E7609" w:rsidRPr="00E70937">
        <w:rPr>
          <w:rStyle w:val="FootnoteReference"/>
          <w:rFonts w:ascii="Arial" w:hAnsi="Arial" w:cs="Arial"/>
          <w:sz w:val="24"/>
          <w:szCs w:val="24"/>
        </w:rPr>
        <w:footnoteReference w:id="13"/>
      </w:r>
      <w:r w:rsidR="000E7609" w:rsidRPr="00E70937">
        <w:rPr>
          <w:rFonts w:ascii="Arial" w:hAnsi="Arial" w:cs="Arial"/>
          <w:sz w:val="24"/>
          <w:szCs w:val="24"/>
        </w:rPr>
        <w:t xml:space="preserve"> </w:t>
      </w:r>
      <w:r w:rsidR="00DC2158" w:rsidRPr="00E70937">
        <w:rPr>
          <w:rFonts w:ascii="Arial" w:hAnsi="Arial" w:cs="Arial"/>
          <w:sz w:val="24"/>
          <w:szCs w:val="24"/>
        </w:rPr>
        <w:t>These figures show how important th</w:t>
      </w:r>
      <w:r w:rsidR="0020402C" w:rsidRPr="00E70937">
        <w:rPr>
          <w:rFonts w:ascii="Arial" w:hAnsi="Arial" w:cs="Arial"/>
          <w:sz w:val="24"/>
          <w:szCs w:val="24"/>
        </w:rPr>
        <w:t>ese</w:t>
      </w:r>
      <w:r w:rsidR="00DC2158" w:rsidRPr="00E70937">
        <w:rPr>
          <w:rFonts w:ascii="Arial" w:hAnsi="Arial" w:cs="Arial"/>
          <w:sz w:val="24"/>
          <w:szCs w:val="24"/>
        </w:rPr>
        <w:t xml:space="preserve"> place</w:t>
      </w:r>
      <w:r w:rsidR="0020402C" w:rsidRPr="00E70937">
        <w:rPr>
          <w:rFonts w:ascii="Arial" w:hAnsi="Arial" w:cs="Arial"/>
          <w:sz w:val="24"/>
          <w:szCs w:val="24"/>
        </w:rPr>
        <w:t xml:space="preserve">s and artefacts are </w:t>
      </w:r>
      <w:r w:rsidR="00DC2158" w:rsidRPr="00E70937">
        <w:rPr>
          <w:rFonts w:ascii="Arial" w:hAnsi="Arial" w:cs="Arial"/>
          <w:sz w:val="24"/>
          <w:szCs w:val="24"/>
        </w:rPr>
        <w:t xml:space="preserve">to the </w:t>
      </w:r>
      <w:r w:rsidR="0020402C" w:rsidRPr="00E70937">
        <w:rPr>
          <w:rFonts w:ascii="Arial" w:hAnsi="Arial" w:cs="Arial"/>
          <w:sz w:val="24"/>
          <w:szCs w:val="24"/>
        </w:rPr>
        <w:t xml:space="preserve">respective </w:t>
      </w:r>
      <w:r w:rsidR="00DC2158" w:rsidRPr="00E70937">
        <w:rPr>
          <w:rFonts w:ascii="Arial" w:hAnsi="Arial" w:cs="Arial"/>
          <w:sz w:val="24"/>
          <w:szCs w:val="24"/>
        </w:rPr>
        <w:t>countr</w:t>
      </w:r>
      <w:r w:rsidR="0020402C" w:rsidRPr="00E70937">
        <w:rPr>
          <w:rFonts w:ascii="Arial" w:hAnsi="Arial" w:cs="Arial"/>
          <w:sz w:val="24"/>
          <w:szCs w:val="24"/>
        </w:rPr>
        <w:t>ies</w:t>
      </w:r>
      <w:r w:rsidR="00DC2158" w:rsidRPr="00E70937">
        <w:rPr>
          <w:rFonts w:ascii="Arial" w:hAnsi="Arial" w:cs="Arial"/>
          <w:sz w:val="24"/>
          <w:szCs w:val="24"/>
        </w:rPr>
        <w:t>.</w:t>
      </w:r>
      <w:r w:rsidR="005453B6" w:rsidRPr="00E70937">
        <w:rPr>
          <w:rFonts w:ascii="Arial" w:hAnsi="Arial" w:cs="Arial"/>
          <w:sz w:val="24"/>
          <w:szCs w:val="24"/>
        </w:rPr>
        <w:t xml:space="preserve"> </w:t>
      </w:r>
      <w:r w:rsidR="00DC2158" w:rsidRPr="00E70937">
        <w:rPr>
          <w:rFonts w:ascii="Arial" w:hAnsi="Arial" w:cs="Arial"/>
          <w:sz w:val="24"/>
          <w:szCs w:val="24"/>
        </w:rPr>
        <w:t xml:space="preserve">Without this level of funding, </w:t>
      </w:r>
      <w:r w:rsidR="00904485" w:rsidRPr="00E70937">
        <w:rPr>
          <w:rFonts w:ascii="Arial" w:hAnsi="Arial" w:cs="Arial"/>
          <w:sz w:val="24"/>
          <w:szCs w:val="24"/>
        </w:rPr>
        <w:t>sites</w:t>
      </w:r>
      <w:r w:rsidR="0020402C" w:rsidRPr="00E70937">
        <w:rPr>
          <w:rFonts w:ascii="Arial" w:hAnsi="Arial" w:cs="Arial"/>
          <w:sz w:val="24"/>
          <w:szCs w:val="24"/>
        </w:rPr>
        <w:t xml:space="preserve"> </w:t>
      </w:r>
      <w:r w:rsidR="00904485" w:rsidRPr="00E70937">
        <w:rPr>
          <w:rFonts w:ascii="Arial" w:hAnsi="Arial" w:cs="Arial"/>
          <w:sz w:val="24"/>
          <w:szCs w:val="24"/>
        </w:rPr>
        <w:t xml:space="preserve">and objects </w:t>
      </w:r>
      <w:r w:rsidR="00DC2158" w:rsidRPr="00E70937">
        <w:rPr>
          <w:rFonts w:ascii="Arial" w:hAnsi="Arial" w:cs="Arial"/>
          <w:sz w:val="24"/>
          <w:szCs w:val="24"/>
        </w:rPr>
        <w:t>quickly deteriorate</w:t>
      </w:r>
      <w:r w:rsidR="00904485" w:rsidRPr="00E70937">
        <w:rPr>
          <w:rFonts w:ascii="Arial" w:hAnsi="Arial" w:cs="Arial"/>
          <w:sz w:val="24"/>
          <w:szCs w:val="24"/>
        </w:rPr>
        <w:t xml:space="preserve">, </w:t>
      </w:r>
      <w:r w:rsidR="00DC2158" w:rsidRPr="00E70937">
        <w:rPr>
          <w:rFonts w:ascii="Arial" w:hAnsi="Arial" w:cs="Arial"/>
          <w:sz w:val="24"/>
          <w:szCs w:val="24"/>
        </w:rPr>
        <w:t xml:space="preserve">become </w:t>
      </w:r>
      <w:r w:rsidR="00904485" w:rsidRPr="00E70937">
        <w:rPr>
          <w:rFonts w:ascii="Arial" w:hAnsi="Arial" w:cs="Arial"/>
          <w:sz w:val="24"/>
          <w:szCs w:val="24"/>
        </w:rPr>
        <w:t>unstable, and</w:t>
      </w:r>
      <w:r w:rsidR="000E7609" w:rsidRPr="00E70937">
        <w:rPr>
          <w:rFonts w:ascii="Arial" w:hAnsi="Arial" w:cs="Arial"/>
          <w:sz w:val="24"/>
          <w:szCs w:val="24"/>
        </w:rPr>
        <w:t xml:space="preserve"> </w:t>
      </w:r>
      <w:r w:rsidR="00D65BF8" w:rsidRPr="00E70937">
        <w:rPr>
          <w:rFonts w:ascii="Arial" w:hAnsi="Arial" w:cs="Arial"/>
          <w:sz w:val="24"/>
          <w:szCs w:val="24"/>
        </w:rPr>
        <w:t xml:space="preserve">visitor </w:t>
      </w:r>
      <w:r w:rsidR="000E7609" w:rsidRPr="00E70937">
        <w:rPr>
          <w:rFonts w:ascii="Arial" w:hAnsi="Arial" w:cs="Arial"/>
          <w:sz w:val="24"/>
          <w:szCs w:val="24"/>
        </w:rPr>
        <w:t>access</w:t>
      </w:r>
      <w:r w:rsidR="00904485" w:rsidRPr="00E70937">
        <w:rPr>
          <w:rFonts w:ascii="Arial" w:hAnsi="Arial" w:cs="Arial"/>
          <w:sz w:val="24"/>
          <w:szCs w:val="24"/>
        </w:rPr>
        <w:t xml:space="preserve"> is then very limited or unsustainable. </w:t>
      </w:r>
    </w:p>
    <w:p w14:paraId="5AFACF36" w14:textId="2513C51A" w:rsidR="001F0051" w:rsidRPr="00740D13" w:rsidRDefault="00904485" w:rsidP="00E70937">
      <w:pPr>
        <w:jc w:val="both"/>
        <w:rPr>
          <w:rFonts w:ascii="Arial" w:hAnsi="Arial" w:cs="Arial"/>
          <w:sz w:val="24"/>
          <w:szCs w:val="24"/>
        </w:rPr>
      </w:pPr>
      <w:r w:rsidRPr="00E70937">
        <w:rPr>
          <w:rFonts w:ascii="Arial" w:hAnsi="Arial" w:cs="Arial"/>
          <w:sz w:val="24"/>
          <w:szCs w:val="24"/>
        </w:rPr>
        <w:t xml:space="preserve">As both of these countries have large collections of </w:t>
      </w:r>
      <w:commentRangeStart w:id="15"/>
      <w:r w:rsidRPr="00E70937">
        <w:rPr>
          <w:rFonts w:ascii="Arial" w:hAnsi="Arial" w:cs="Arial"/>
          <w:sz w:val="24"/>
          <w:szCs w:val="24"/>
        </w:rPr>
        <w:t xml:space="preserve">difficult heritage </w:t>
      </w:r>
      <w:r w:rsidR="00E86B00" w:rsidRPr="00E70937">
        <w:rPr>
          <w:rFonts w:ascii="Arial" w:hAnsi="Arial" w:cs="Arial"/>
          <w:sz w:val="24"/>
          <w:szCs w:val="24"/>
        </w:rPr>
        <w:t>collections and artefacts</w:t>
      </w:r>
      <w:commentRangeEnd w:id="15"/>
      <w:r w:rsidR="00377458" w:rsidRPr="00E70937">
        <w:rPr>
          <w:rStyle w:val="CommentReference"/>
          <w:rFonts w:ascii="Arial" w:hAnsi="Arial" w:cs="Arial"/>
          <w:sz w:val="24"/>
          <w:szCs w:val="24"/>
        </w:rPr>
        <w:commentReference w:id="15"/>
      </w:r>
      <w:r w:rsidRPr="00E70937">
        <w:rPr>
          <w:rFonts w:ascii="Arial" w:hAnsi="Arial" w:cs="Arial"/>
          <w:sz w:val="24"/>
          <w:szCs w:val="24"/>
        </w:rPr>
        <w:t xml:space="preserve">, </w:t>
      </w:r>
      <w:r w:rsidR="00FD0222" w:rsidRPr="00E70937">
        <w:rPr>
          <w:rFonts w:ascii="Arial" w:hAnsi="Arial" w:cs="Arial"/>
          <w:sz w:val="24"/>
          <w:szCs w:val="24"/>
        </w:rPr>
        <w:t xml:space="preserve">they </w:t>
      </w:r>
      <w:r w:rsidR="004B6CF5" w:rsidRPr="00E70937">
        <w:rPr>
          <w:rFonts w:ascii="Arial" w:hAnsi="Arial" w:cs="Arial"/>
          <w:sz w:val="24"/>
          <w:szCs w:val="24"/>
        </w:rPr>
        <w:t xml:space="preserve">both </w:t>
      </w:r>
      <w:r w:rsidRPr="00E70937">
        <w:rPr>
          <w:rFonts w:ascii="Arial" w:hAnsi="Arial" w:cs="Arial"/>
          <w:sz w:val="24"/>
          <w:szCs w:val="24"/>
        </w:rPr>
        <w:t xml:space="preserve">rely heavily on international support </w:t>
      </w:r>
      <w:r w:rsidR="00FD0222" w:rsidRPr="00E70937">
        <w:rPr>
          <w:rFonts w:ascii="Arial" w:hAnsi="Arial" w:cs="Arial"/>
          <w:sz w:val="24"/>
          <w:szCs w:val="24"/>
        </w:rPr>
        <w:t xml:space="preserve">and financial assistance. Poland, being a European country, and a more industrialised nation, has a significantly better financial advantage compared with Cambodia, historically an agriculturally based nation. While Poland is </w:t>
      </w:r>
      <w:r w:rsidR="00DB2B62" w:rsidRPr="00E70937">
        <w:rPr>
          <w:rFonts w:ascii="Arial" w:hAnsi="Arial" w:cs="Arial"/>
          <w:sz w:val="24"/>
          <w:szCs w:val="24"/>
        </w:rPr>
        <w:t>self-</w:t>
      </w:r>
      <w:r w:rsidR="00FD0222" w:rsidRPr="00E70937">
        <w:rPr>
          <w:rFonts w:ascii="Arial" w:hAnsi="Arial" w:cs="Arial"/>
          <w:sz w:val="24"/>
          <w:szCs w:val="24"/>
        </w:rPr>
        <w:t>funded</w:t>
      </w:r>
      <w:r w:rsidR="00DB2B62" w:rsidRPr="00E70937">
        <w:rPr>
          <w:rFonts w:ascii="Arial" w:hAnsi="Arial" w:cs="Arial"/>
          <w:sz w:val="24"/>
          <w:szCs w:val="24"/>
        </w:rPr>
        <w:t xml:space="preserve"> and aided</w:t>
      </w:r>
      <w:r w:rsidR="00FD0222" w:rsidRPr="00E70937">
        <w:rPr>
          <w:rFonts w:ascii="Arial" w:hAnsi="Arial" w:cs="Arial"/>
          <w:sz w:val="24"/>
          <w:szCs w:val="24"/>
        </w:rPr>
        <w:t xml:space="preserve"> by the European Union, International Governments, individuals and </w:t>
      </w:r>
      <w:r w:rsidR="006168F6" w:rsidRPr="00E70937">
        <w:rPr>
          <w:rFonts w:ascii="Arial" w:hAnsi="Arial" w:cs="Arial"/>
          <w:sz w:val="24"/>
          <w:szCs w:val="24"/>
        </w:rPr>
        <w:t>organisations, Cambodia is also heavily subsidised by the same means. International aid is often a double</w:t>
      </w:r>
      <w:r w:rsidR="00DB2B62" w:rsidRPr="00E70937">
        <w:rPr>
          <w:rFonts w:ascii="Arial" w:hAnsi="Arial" w:cs="Arial"/>
          <w:sz w:val="24"/>
          <w:szCs w:val="24"/>
        </w:rPr>
        <w:t>-</w:t>
      </w:r>
      <w:r w:rsidR="006168F6" w:rsidRPr="00E70937">
        <w:rPr>
          <w:rFonts w:ascii="Arial" w:hAnsi="Arial" w:cs="Arial"/>
          <w:sz w:val="24"/>
          <w:szCs w:val="24"/>
        </w:rPr>
        <w:t xml:space="preserve">edged sword, as it can be perceived as being generous contributions, or politicising </w:t>
      </w:r>
      <w:r w:rsidR="00BE48E2" w:rsidRPr="00E70937">
        <w:rPr>
          <w:rFonts w:ascii="Arial" w:hAnsi="Arial" w:cs="Arial"/>
          <w:sz w:val="24"/>
          <w:szCs w:val="24"/>
        </w:rPr>
        <w:t xml:space="preserve">such </w:t>
      </w:r>
      <w:r w:rsidR="006168F6" w:rsidRPr="00E70937">
        <w:rPr>
          <w:rFonts w:ascii="Arial" w:hAnsi="Arial" w:cs="Arial"/>
          <w:sz w:val="24"/>
          <w:szCs w:val="24"/>
        </w:rPr>
        <w:t xml:space="preserve">a sensitive, emotional issue. </w:t>
      </w:r>
      <w:r w:rsidR="007C33DB" w:rsidRPr="00E70937">
        <w:rPr>
          <w:rFonts w:ascii="Arial" w:hAnsi="Arial" w:cs="Arial"/>
          <w:sz w:val="24"/>
          <w:szCs w:val="24"/>
        </w:rPr>
        <w:t xml:space="preserve">For example, in 2022, the U.S State Department hosted a commemoration for </w:t>
      </w:r>
      <w:r w:rsidR="005029A8" w:rsidRPr="00E70937">
        <w:rPr>
          <w:rFonts w:ascii="Arial" w:hAnsi="Arial" w:cs="Arial"/>
          <w:sz w:val="24"/>
          <w:szCs w:val="24"/>
        </w:rPr>
        <w:t>the 75</w:t>
      </w:r>
      <w:r w:rsidR="007C33DB" w:rsidRPr="00E70937">
        <w:rPr>
          <w:rFonts w:ascii="Arial" w:hAnsi="Arial" w:cs="Arial"/>
          <w:sz w:val="24"/>
          <w:szCs w:val="24"/>
          <w:vertAlign w:val="superscript"/>
        </w:rPr>
        <w:t>th</w:t>
      </w:r>
      <w:r w:rsidR="007C33DB" w:rsidRPr="00E70937">
        <w:rPr>
          <w:rFonts w:ascii="Arial" w:hAnsi="Arial" w:cs="Arial"/>
          <w:sz w:val="24"/>
          <w:szCs w:val="24"/>
        </w:rPr>
        <w:t xml:space="preserve"> Anniversary of the Auschwitz-Birkenau State Museum</w:t>
      </w:r>
      <w:r w:rsidR="007C33DB" w:rsidRPr="00740D13">
        <w:rPr>
          <w:rFonts w:ascii="Arial" w:hAnsi="Arial" w:cs="Arial"/>
          <w:sz w:val="24"/>
          <w:szCs w:val="24"/>
        </w:rPr>
        <w:t>, not in Poland,</w:t>
      </w:r>
      <w:r w:rsidR="005029A8" w:rsidRPr="00740D13">
        <w:rPr>
          <w:rFonts w:ascii="Arial" w:hAnsi="Arial" w:cs="Arial"/>
          <w:sz w:val="24"/>
          <w:szCs w:val="24"/>
        </w:rPr>
        <w:t xml:space="preserve"> but</w:t>
      </w:r>
      <w:r w:rsidR="007C33DB" w:rsidRPr="00740D13">
        <w:rPr>
          <w:rFonts w:ascii="Arial" w:hAnsi="Arial" w:cs="Arial"/>
          <w:sz w:val="24"/>
          <w:szCs w:val="24"/>
        </w:rPr>
        <w:t xml:space="preserve"> in Washington. An obvious political event given </w:t>
      </w:r>
      <w:r w:rsidR="005029A8" w:rsidRPr="00740D13">
        <w:rPr>
          <w:rFonts w:ascii="Arial" w:hAnsi="Arial" w:cs="Arial"/>
          <w:sz w:val="24"/>
          <w:szCs w:val="24"/>
        </w:rPr>
        <w:t>its</w:t>
      </w:r>
      <w:r w:rsidR="007C33DB" w:rsidRPr="00740D13">
        <w:rPr>
          <w:rFonts w:ascii="Arial" w:hAnsi="Arial" w:cs="Arial"/>
          <w:sz w:val="24"/>
          <w:szCs w:val="24"/>
        </w:rPr>
        <w:t xml:space="preserve"> location, </w:t>
      </w:r>
      <w:r w:rsidR="005029A8" w:rsidRPr="00740D13">
        <w:rPr>
          <w:rFonts w:ascii="Arial" w:hAnsi="Arial" w:cs="Arial"/>
          <w:sz w:val="24"/>
          <w:szCs w:val="24"/>
        </w:rPr>
        <w:t>supporters,</w:t>
      </w:r>
      <w:r w:rsidR="007C33DB" w:rsidRPr="00740D13">
        <w:rPr>
          <w:rFonts w:ascii="Arial" w:hAnsi="Arial" w:cs="Arial"/>
          <w:sz w:val="24"/>
          <w:szCs w:val="24"/>
        </w:rPr>
        <w:t xml:space="preserve"> and attendees.  </w:t>
      </w:r>
    </w:p>
    <w:p w14:paraId="18A814E8" w14:textId="47716E8F" w:rsidR="00776115" w:rsidRPr="00740D13" w:rsidRDefault="001F0051" w:rsidP="00776115">
      <w:pPr>
        <w:jc w:val="both"/>
        <w:rPr>
          <w:rFonts w:ascii="Arial" w:hAnsi="Arial" w:cs="Arial"/>
          <w:sz w:val="24"/>
          <w:szCs w:val="24"/>
        </w:rPr>
      </w:pPr>
      <w:r w:rsidRPr="00E70937">
        <w:rPr>
          <w:rFonts w:ascii="Arial" w:eastAsiaTheme="majorEastAsia" w:hAnsi="Arial" w:cs="Arial"/>
          <w:sz w:val="24"/>
          <w:szCs w:val="24"/>
        </w:rPr>
        <w:t>T</w:t>
      </w:r>
      <w:r w:rsidR="00A9305D" w:rsidRPr="00E70937">
        <w:rPr>
          <w:rFonts w:ascii="Arial" w:hAnsi="Arial" w:cs="Arial"/>
          <w:sz w:val="24"/>
          <w:szCs w:val="24"/>
        </w:rPr>
        <w:t xml:space="preserve">he preservation of artefacts, whatever their size, is a vitally important part of embracing a countries difficult heritage. For Poland and Cambodia, international cooperation has again proved vital regarding these issues. Both countries have embarked on large-scale digitisation projects, allowing global audiences to research and engage with their collections. </w:t>
      </w:r>
    </w:p>
    <w:p w14:paraId="32FE154A" w14:textId="76FDCE13" w:rsidR="008317CB" w:rsidRPr="00E70937" w:rsidRDefault="009A4D5E" w:rsidP="001F0051">
      <w:pPr>
        <w:jc w:val="both"/>
        <w:rPr>
          <w:rFonts w:ascii="Arial" w:hAnsi="Arial" w:cs="Arial"/>
          <w:sz w:val="24"/>
          <w:szCs w:val="24"/>
        </w:rPr>
      </w:pPr>
      <w:r w:rsidRPr="00E70937">
        <w:rPr>
          <w:rFonts w:ascii="Arial" w:hAnsi="Arial" w:cs="Arial"/>
          <w:sz w:val="24"/>
          <w:szCs w:val="24"/>
        </w:rPr>
        <w:t>In</w:t>
      </w:r>
      <w:r w:rsidR="006D6452" w:rsidRPr="00E70937">
        <w:rPr>
          <w:rFonts w:ascii="Arial" w:hAnsi="Arial" w:cs="Arial"/>
          <w:sz w:val="24"/>
          <w:szCs w:val="24"/>
        </w:rPr>
        <w:t xml:space="preserve"> </w:t>
      </w:r>
      <w:r w:rsidR="00B541A5" w:rsidRPr="00E70937">
        <w:rPr>
          <w:rFonts w:ascii="Arial" w:hAnsi="Arial" w:cs="Arial"/>
          <w:sz w:val="24"/>
          <w:szCs w:val="24"/>
        </w:rPr>
        <w:t>2019</w:t>
      </w:r>
      <w:r w:rsidRPr="00E70937">
        <w:rPr>
          <w:rFonts w:ascii="Arial" w:hAnsi="Arial" w:cs="Arial"/>
          <w:sz w:val="24"/>
          <w:szCs w:val="24"/>
        </w:rPr>
        <w:t>, Poland sought to expand the Auschwitz existing digital archive</w:t>
      </w:r>
      <w:r w:rsidR="005721CB" w:rsidRPr="00E70937">
        <w:rPr>
          <w:rFonts w:ascii="Arial" w:hAnsi="Arial" w:cs="Arial"/>
          <w:sz w:val="24"/>
          <w:szCs w:val="24"/>
        </w:rPr>
        <w:t xml:space="preserve">. With the cooperation of the German Arolsen Archive, Flossenbuerg and Dachau (Bavarian memorials), and the Yad Vashem and Shoah Foundations, it added </w:t>
      </w:r>
      <w:r w:rsidR="005721CB" w:rsidRPr="00740D13">
        <w:rPr>
          <w:rFonts w:ascii="Arial" w:hAnsi="Arial" w:cs="Arial"/>
          <w:sz w:val="24"/>
          <w:szCs w:val="24"/>
        </w:rPr>
        <w:t>“</w:t>
      </w:r>
      <w:r w:rsidRPr="00E70937">
        <w:rPr>
          <w:rFonts w:ascii="Arial" w:hAnsi="Arial" w:cs="Arial"/>
          <w:sz w:val="24"/>
          <w:szCs w:val="24"/>
        </w:rPr>
        <w:t>420,000 names from the transport lists of Jews deported to the camp</w:t>
      </w:r>
      <w:r w:rsidRPr="00740D13">
        <w:rPr>
          <w:rFonts w:ascii="Arial" w:hAnsi="Arial" w:cs="Arial"/>
          <w:sz w:val="24"/>
          <w:szCs w:val="24"/>
        </w:rPr>
        <w:t>”</w:t>
      </w:r>
      <w:r w:rsidR="00DB059A" w:rsidRPr="00740D13">
        <w:rPr>
          <w:rFonts w:ascii="Arial" w:hAnsi="Arial" w:cs="Arial"/>
          <w:sz w:val="24"/>
          <w:szCs w:val="24"/>
        </w:rPr>
        <w:t>.</w:t>
      </w:r>
      <w:r w:rsidRPr="00740D13">
        <w:rPr>
          <w:rStyle w:val="FootnoteReference"/>
          <w:rFonts w:ascii="Arial" w:hAnsi="Arial" w:cs="Arial"/>
          <w:sz w:val="24"/>
          <w:szCs w:val="24"/>
        </w:rPr>
        <w:footnoteReference w:id="14"/>
      </w:r>
      <w:r w:rsidR="005721CB" w:rsidRPr="00740D13">
        <w:rPr>
          <w:rFonts w:ascii="Arial" w:hAnsi="Arial" w:cs="Arial"/>
          <w:sz w:val="24"/>
          <w:szCs w:val="24"/>
        </w:rPr>
        <w:t xml:space="preserve"> </w:t>
      </w:r>
      <w:r w:rsidR="005721CB" w:rsidRPr="00E70937">
        <w:rPr>
          <w:rFonts w:ascii="Arial" w:hAnsi="Arial" w:cs="Arial"/>
          <w:sz w:val="24"/>
          <w:szCs w:val="24"/>
        </w:rPr>
        <w:t>The</w:t>
      </w:r>
      <w:r w:rsidRPr="00E70937">
        <w:rPr>
          <w:rFonts w:ascii="Arial" w:hAnsi="Arial" w:cs="Arial"/>
          <w:sz w:val="24"/>
          <w:szCs w:val="24"/>
        </w:rPr>
        <w:t xml:space="preserve"> international cooperation </w:t>
      </w:r>
      <w:r w:rsidR="005721CB" w:rsidRPr="00E70937">
        <w:rPr>
          <w:rFonts w:ascii="Arial" w:hAnsi="Arial" w:cs="Arial"/>
          <w:sz w:val="24"/>
          <w:szCs w:val="24"/>
        </w:rPr>
        <w:t>provided</w:t>
      </w:r>
      <w:r w:rsidR="005721CB" w:rsidRPr="00740D13">
        <w:rPr>
          <w:rFonts w:ascii="Arial" w:hAnsi="Arial" w:cs="Arial"/>
          <w:sz w:val="24"/>
          <w:szCs w:val="24"/>
        </w:rPr>
        <w:t>,</w:t>
      </w:r>
      <w:r w:rsidRPr="00740D13">
        <w:rPr>
          <w:rFonts w:ascii="Arial" w:hAnsi="Arial" w:cs="Arial"/>
          <w:sz w:val="24"/>
          <w:szCs w:val="24"/>
        </w:rPr>
        <w:t xml:space="preserve"> </w:t>
      </w:r>
      <w:r w:rsidRPr="00E70937">
        <w:rPr>
          <w:rFonts w:ascii="Arial" w:hAnsi="Arial" w:cs="Arial"/>
          <w:sz w:val="24"/>
          <w:szCs w:val="24"/>
        </w:rPr>
        <w:t xml:space="preserve">“410,000 scans of documents and more than 250,000 entries of deportees”. </w:t>
      </w:r>
      <w:r w:rsidR="005721CB" w:rsidRPr="00E70937">
        <w:rPr>
          <w:rFonts w:ascii="Arial" w:hAnsi="Arial" w:cs="Arial"/>
          <w:sz w:val="24"/>
          <w:szCs w:val="24"/>
        </w:rPr>
        <w:lastRenderedPageBreak/>
        <w:t xml:space="preserve">The progressive modernisation, and digitalisation of what happened in this camp is an unsurprising development, considering the site is state administered and a registered historic monument. </w:t>
      </w:r>
      <w:r w:rsidR="00296FA8" w:rsidRPr="00E70937">
        <w:rPr>
          <w:rFonts w:ascii="Arial" w:hAnsi="Arial" w:cs="Arial"/>
          <w:sz w:val="24"/>
          <w:szCs w:val="24"/>
        </w:rPr>
        <w:t xml:space="preserve">Auschwitz is </w:t>
      </w:r>
      <w:r w:rsidR="00DC3F3A" w:rsidRPr="00E70937">
        <w:rPr>
          <w:rFonts w:ascii="Arial" w:hAnsi="Arial" w:cs="Arial"/>
          <w:sz w:val="24"/>
          <w:szCs w:val="24"/>
        </w:rPr>
        <w:t xml:space="preserve">under the supervision of </w:t>
      </w:r>
      <w:r w:rsidR="00210192" w:rsidRPr="00E70937">
        <w:rPr>
          <w:rFonts w:ascii="Arial" w:hAnsi="Arial" w:cs="Arial"/>
          <w:sz w:val="24"/>
          <w:szCs w:val="24"/>
        </w:rPr>
        <w:t>the</w:t>
      </w:r>
      <w:r w:rsidR="00DC3F3A" w:rsidRPr="00E70937">
        <w:rPr>
          <w:rFonts w:ascii="Arial" w:hAnsi="Arial" w:cs="Arial"/>
          <w:sz w:val="24"/>
          <w:szCs w:val="24"/>
        </w:rPr>
        <w:t xml:space="preserve"> </w:t>
      </w:r>
      <w:r w:rsidR="00296FA8" w:rsidRPr="00E70937">
        <w:rPr>
          <w:rFonts w:ascii="Arial" w:hAnsi="Arial" w:cs="Arial"/>
          <w:sz w:val="24"/>
          <w:szCs w:val="24"/>
        </w:rPr>
        <w:t>M</w:t>
      </w:r>
      <w:r w:rsidR="00DC3F3A" w:rsidRPr="00E70937">
        <w:rPr>
          <w:rFonts w:ascii="Arial" w:hAnsi="Arial" w:cs="Arial"/>
          <w:sz w:val="24"/>
          <w:szCs w:val="24"/>
        </w:rPr>
        <w:t>inister for “</w:t>
      </w:r>
      <w:r w:rsidR="00296FA8" w:rsidRPr="00E70937">
        <w:rPr>
          <w:rFonts w:ascii="Arial" w:hAnsi="Arial" w:cs="Arial"/>
          <w:sz w:val="24"/>
          <w:szCs w:val="24"/>
        </w:rPr>
        <w:t>C</w:t>
      </w:r>
      <w:r w:rsidR="00DC3F3A" w:rsidRPr="00E70937">
        <w:rPr>
          <w:rFonts w:ascii="Arial" w:hAnsi="Arial" w:cs="Arial"/>
          <w:sz w:val="24"/>
          <w:szCs w:val="24"/>
        </w:rPr>
        <w:t xml:space="preserve">ulture and </w:t>
      </w:r>
      <w:r w:rsidR="00296FA8" w:rsidRPr="00E70937">
        <w:rPr>
          <w:rFonts w:ascii="Arial" w:hAnsi="Arial" w:cs="Arial"/>
          <w:sz w:val="24"/>
          <w:szCs w:val="24"/>
        </w:rPr>
        <w:t>N</w:t>
      </w:r>
      <w:r w:rsidR="00DC3F3A" w:rsidRPr="00E70937">
        <w:rPr>
          <w:rFonts w:ascii="Arial" w:hAnsi="Arial" w:cs="Arial"/>
          <w:sz w:val="24"/>
          <w:szCs w:val="24"/>
        </w:rPr>
        <w:t xml:space="preserve">ational </w:t>
      </w:r>
      <w:r w:rsidR="00296FA8" w:rsidRPr="00E70937">
        <w:rPr>
          <w:rFonts w:ascii="Arial" w:hAnsi="Arial" w:cs="Arial"/>
          <w:sz w:val="24"/>
          <w:szCs w:val="24"/>
        </w:rPr>
        <w:t>H</w:t>
      </w:r>
      <w:r w:rsidR="00DC3F3A" w:rsidRPr="00E70937">
        <w:rPr>
          <w:rFonts w:ascii="Arial" w:hAnsi="Arial" w:cs="Arial"/>
          <w:sz w:val="24"/>
          <w:szCs w:val="24"/>
        </w:rPr>
        <w:t xml:space="preserve">eritage </w:t>
      </w:r>
      <w:r w:rsidR="00296FA8" w:rsidRPr="00E70937">
        <w:rPr>
          <w:rFonts w:ascii="Arial" w:hAnsi="Arial" w:cs="Arial"/>
          <w:sz w:val="24"/>
          <w:szCs w:val="24"/>
        </w:rPr>
        <w:t>P</w:t>
      </w:r>
      <w:r w:rsidR="00DC3F3A" w:rsidRPr="00E70937">
        <w:rPr>
          <w:rFonts w:ascii="Arial" w:hAnsi="Arial" w:cs="Arial"/>
          <w:sz w:val="24"/>
          <w:szCs w:val="24"/>
        </w:rPr>
        <w:t>rotection”</w:t>
      </w:r>
      <w:r w:rsidR="00022E2F" w:rsidRPr="00E70937">
        <w:rPr>
          <w:rFonts w:ascii="Arial" w:hAnsi="Arial" w:cs="Arial"/>
          <w:sz w:val="24"/>
          <w:szCs w:val="24"/>
        </w:rPr>
        <w:t xml:space="preserve">. </w:t>
      </w:r>
      <w:r w:rsidR="00377458" w:rsidRPr="00E70937">
        <w:rPr>
          <w:rFonts w:ascii="Arial" w:hAnsi="Arial" w:cs="Arial"/>
          <w:sz w:val="24"/>
          <w:szCs w:val="24"/>
        </w:rPr>
        <w:t xml:space="preserve">This </w:t>
      </w:r>
      <w:r w:rsidR="00022E2F" w:rsidRPr="00E70937">
        <w:rPr>
          <w:rFonts w:ascii="Arial" w:hAnsi="Arial" w:cs="Arial"/>
          <w:sz w:val="24"/>
          <w:szCs w:val="24"/>
        </w:rPr>
        <w:t xml:space="preserve">means that </w:t>
      </w:r>
      <w:r w:rsidR="00210192" w:rsidRPr="00E70937">
        <w:rPr>
          <w:rFonts w:ascii="Arial" w:hAnsi="Arial" w:cs="Arial"/>
          <w:sz w:val="24"/>
          <w:szCs w:val="24"/>
        </w:rPr>
        <w:t>while protected and preserved</w:t>
      </w:r>
      <w:r w:rsidR="00296FA8" w:rsidRPr="00E70937">
        <w:rPr>
          <w:rFonts w:ascii="Arial" w:hAnsi="Arial" w:cs="Arial"/>
          <w:sz w:val="24"/>
          <w:szCs w:val="24"/>
        </w:rPr>
        <w:t xml:space="preserve">, </w:t>
      </w:r>
      <w:r w:rsidR="00210192" w:rsidRPr="00E70937">
        <w:rPr>
          <w:rFonts w:ascii="Arial" w:hAnsi="Arial" w:cs="Arial"/>
          <w:sz w:val="24"/>
          <w:szCs w:val="24"/>
        </w:rPr>
        <w:t>th</w:t>
      </w:r>
      <w:r w:rsidR="00022E2F" w:rsidRPr="00E70937">
        <w:rPr>
          <w:rFonts w:ascii="Arial" w:hAnsi="Arial" w:cs="Arial"/>
          <w:sz w:val="24"/>
          <w:szCs w:val="24"/>
        </w:rPr>
        <w:t>e</w:t>
      </w:r>
      <w:r w:rsidR="00210192" w:rsidRPr="00E70937">
        <w:rPr>
          <w:rFonts w:ascii="Arial" w:hAnsi="Arial" w:cs="Arial"/>
          <w:sz w:val="24"/>
          <w:szCs w:val="24"/>
        </w:rPr>
        <w:t xml:space="preserve"> museum remains a comprehensive</w:t>
      </w:r>
      <w:r w:rsidR="00F36FA0" w:rsidRPr="00E70937">
        <w:rPr>
          <w:rFonts w:ascii="Arial" w:hAnsi="Arial" w:cs="Arial"/>
          <w:sz w:val="24"/>
          <w:szCs w:val="24"/>
        </w:rPr>
        <w:t xml:space="preserve">, </w:t>
      </w:r>
      <w:r w:rsidR="00043E99" w:rsidRPr="00E70937">
        <w:rPr>
          <w:rFonts w:ascii="Arial" w:hAnsi="Arial" w:cs="Arial"/>
          <w:sz w:val="24"/>
          <w:szCs w:val="24"/>
        </w:rPr>
        <w:t xml:space="preserve">technologically </w:t>
      </w:r>
      <w:r w:rsidR="00210192" w:rsidRPr="00E70937">
        <w:rPr>
          <w:rFonts w:ascii="Arial" w:hAnsi="Arial" w:cs="Arial"/>
          <w:sz w:val="24"/>
          <w:szCs w:val="24"/>
        </w:rPr>
        <w:t>current</w:t>
      </w:r>
      <w:r w:rsidR="00F36FA0" w:rsidRPr="00E70937">
        <w:rPr>
          <w:rFonts w:ascii="Arial" w:hAnsi="Arial" w:cs="Arial"/>
          <w:sz w:val="24"/>
          <w:szCs w:val="24"/>
        </w:rPr>
        <w:t xml:space="preserve">, </w:t>
      </w:r>
      <w:r w:rsidR="00210192" w:rsidRPr="00E70937">
        <w:rPr>
          <w:rFonts w:ascii="Arial" w:hAnsi="Arial" w:cs="Arial"/>
          <w:sz w:val="24"/>
          <w:szCs w:val="24"/>
        </w:rPr>
        <w:t xml:space="preserve">site of remembrance and education. </w:t>
      </w:r>
    </w:p>
    <w:p w14:paraId="2ED2F052" w14:textId="2E92F6E8" w:rsidR="00F44614" w:rsidRPr="00E70937" w:rsidRDefault="00247F29" w:rsidP="00F44614">
      <w:pPr>
        <w:jc w:val="both"/>
        <w:rPr>
          <w:rFonts w:ascii="Arial" w:hAnsi="Arial" w:cs="Arial"/>
          <w:sz w:val="24"/>
          <w:szCs w:val="24"/>
        </w:rPr>
      </w:pPr>
      <w:r w:rsidRPr="00E70937">
        <w:rPr>
          <w:rFonts w:ascii="Arial" w:hAnsi="Arial" w:cs="Arial"/>
          <w:sz w:val="24"/>
          <w:szCs w:val="24"/>
        </w:rPr>
        <w:t>Cambodia</w:t>
      </w:r>
      <w:r w:rsidR="00E129C2" w:rsidRPr="00E70937">
        <w:rPr>
          <w:rFonts w:ascii="Arial" w:hAnsi="Arial" w:cs="Arial"/>
          <w:sz w:val="24"/>
          <w:szCs w:val="24"/>
        </w:rPr>
        <w:t>’s</w:t>
      </w:r>
      <w:r w:rsidRPr="00E70937">
        <w:rPr>
          <w:rFonts w:ascii="Arial" w:hAnsi="Arial" w:cs="Arial"/>
          <w:sz w:val="24"/>
          <w:szCs w:val="24"/>
        </w:rPr>
        <w:t xml:space="preserve"> </w:t>
      </w:r>
      <w:r w:rsidR="00210192" w:rsidRPr="00E70937">
        <w:rPr>
          <w:rFonts w:ascii="Arial" w:hAnsi="Arial" w:cs="Arial"/>
          <w:sz w:val="24"/>
          <w:szCs w:val="24"/>
        </w:rPr>
        <w:t xml:space="preserve">systematic approach to the preservation of sites such as </w:t>
      </w:r>
      <w:r w:rsidR="006A2945" w:rsidRPr="00E70937">
        <w:rPr>
          <w:rFonts w:ascii="Arial" w:hAnsi="Arial" w:cs="Arial"/>
          <w:sz w:val="24"/>
          <w:szCs w:val="24"/>
        </w:rPr>
        <w:t xml:space="preserve">Toul Sleng Genocide Museum (TSGM) </w:t>
      </w:r>
      <w:r w:rsidR="00210192" w:rsidRPr="00E70937">
        <w:rPr>
          <w:rFonts w:ascii="Arial" w:hAnsi="Arial" w:cs="Arial"/>
          <w:sz w:val="24"/>
          <w:szCs w:val="24"/>
        </w:rPr>
        <w:t>(S-21</w:t>
      </w:r>
      <w:r w:rsidR="00F44614" w:rsidRPr="00E70937">
        <w:rPr>
          <w:rFonts w:ascii="Arial" w:hAnsi="Arial" w:cs="Arial"/>
          <w:sz w:val="24"/>
          <w:szCs w:val="24"/>
        </w:rPr>
        <w:t>)</w:t>
      </w:r>
      <w:r w:rsidR="008A1712" w:rsidRPr="00E70937">
        <w:rPr>
          <w:rFonts w:ascii="Arial" w:hAnsi="Arial" w:cs="Arial"/>
          <w:sz w:val="24"/>
          <w:szCs w:val="24"/>
        </w:rPr>
        <w:t xml:space="preserve">, is </w:t>
      </w:r>
      <w:r w:rsidR="00776115" w:rsidRPr="00E70937">
        <w:rPr>
          <w:rFonts w:ascii="Arial" w:hAnsi="Arial" w:cs="Arial"/>
          <w:sz w:val="24"/>
          <w:szCs w:val="24"/>
        </w:rPr>
        <w:t xml:space="preserve">extremely </w:t>
      </w:r>
      <w:r w:rsidR="008A1712" w:rsidRPr="00E70937">
        <w:rPr>
          <w:rFonts w:ascii="Arial" w:hAnsi="Arial" w:cs="Arial"/>
          <w:sz w:val="24"/>
          <w:szCs w:val="24"/>
        </w:rPr>
        <w:t>similar to that of Poland</w:t>
      </w:r>
      <w:r w:rsidR="00F44614" w:rsidRPr="00E70937">
        <w:rPr>
          <w:rFonts w:ascii="Arial" w:hAnsi="Arial" w:cs="Arial"/>
          <w:sz w:val="24"/>
          <w:szCs w:val="24"/>
        </w:rPr>
        <w:t>. Controlled by the “Ministry of Culture and Fine Arts”,</w:t>
      </w:r>
      <w:r w:rsidR="003356EE" w:rsidRPr="00E70937">
        <w:rPr>
          <w:rFonts w:ascii="Arial" w:hAnsi="Arial" w:cs="Arial"/>
          <w:sz w:val="24"/>
          <w:szCs w:val="24"/>
        </w:rPr>
        <w:t xml:space="preserve"> like Auschwitz, the</w:t>
      </w:r>
      <w:r w:rsidR="00F44614" w:rsidRPr="00E70937">
        <w:rPr>
          <w:rFonts w:ascii="Arial" w:hAnsi="Arial" w:cs="Arial"/>
          <w:sz w:val="24"/>
          <w:szCs w:val="24"/>
        </w:rPr>
        <w:t xml:space="preserve"> museum receives huge international support. In order to increase the effectiveness of the museum’s operations, preservation, documentation, and digitisation, </w:t>
      </w:r>
      <w:r w:rsidR="00C7653A" w:rsidRPr="00E70937">
        <w:rPr>
          <w:rFonts w:ascii="Arial" w:hAnsi="Arial" w:cs="Arial"/>
          <w:sz w:val="24"/>
          <w:szCs w:val="24"/>
        </w:rPr>
        <w:t xml:space="preserve">has been undertaken with </w:t>
      </w:r>
      <w:r w:rsidR="00DF4AA8" w:rsidRPr="00E70937">
        <w:rPr>
          <w:rFonts w:ascii="Arial" w:hAnsi="Arial" w:cs="Arial"/>
          <w:sz w:val="24"/>
          <w:szCs w:val="24"/>
        </w:rPr>
        <w:t>the cooperation</w:t>
      </w:r>
      <w:r w:rsidR="00F44614" w:rsidRPr="00E70937">
        <w:rPr>
          <w:rFonts w:ascii="Arial" w:hAnsi="Arial" w:cs="Arial"/>
          <w:sz w:val="24"/>
          <w:szCs w:val="24"/>
        </w:rPr>
        <w:t xml:space="preserve"> </w:t>
      </w:r>
      <w:r w:rsidR="00C7653A" w:rsidRPr="00E70937">
        <w:rPr>
          <w:rFonts w:ascii="Arial" w:hAnsi="Arial" w:cs="Arial"/>
          <w:sz w:val="24"/>
          <w:szCs w:val="24"/>
        </w:rPr>
        <w:t xml:space="preserve">of </w:t>
      </w:r>
      <w:r w:rsidR="00F44614" w:rsidRPr="00E70937">
        <w:rPr>
          <w:rFonts w:ascii="Arial" w:hAnsi="Arial" w:cs="Arial"/>
          <w:sz w:val="24"/>
          <w:szCs w:val="24"/>
        </w:rPr>
        <w:t xml:space="preserve">organisations </w:t>
      </w:r>
      <w:r w:rsidR="00C7653A" w:rsidRPr="00E70937">
        <w:rPr>
          <w:rFonts w:ascii="Arial" w:hAnsi="Arial" w:cs="Arial"/>
          <w:sz w:val="24"/>
          <w:szCs w:val="24"/>
        </w:rPr>
        <w:t xml:space="preserve">like </w:t>
      </w:r>
      <w:r w:rsidR="00F44614" w:rsidRPr="00E70937">
        <w:rPr>
          <w:rFonts w:ascii="Arial" w:hAnsi="Arial" w:cs="Arial"/>
          <w:sz w:val="24"/>
          <w:szCs w:val="24"/>
        </w:rPr>
        <w:t xml:space="preserve">UNESCO, KOICA, and Extraordinary Chambers in the Courts of Cambodia. </w:t>
      </w:r>
    </w:p>
    <w:p w14:paraId="47A5011F" w14:textId="5716EC02" w:rsidR="008B7F79" w:rsidRPr="00E70937" w:rsidRDefault="00DF4AA8" w:rsidP="004B6CF5">
      <w:pPr>
        <w:jc w:val="both"/>
        <w:rPr>
          <w:rFonts w:ascii="Arial" w:hAnsi="Arial" w:cs="Arial"/>
          <w:sz w:val="24"/>
          <w:szCs w:val="24"/>
        </w:rPr>
      </w:pPr>
      <w:r w:rsidRPr="00E70937">
        <w:rPr>
          <w:rFonts w:ascii="Arial" w:hAnsi="Arial" w:cs="Arial"/>
          <w:sz w:val="24"/>
          <w:szCs w:val="24"/>
        </w:rPr>
        <w:t>T</w:t>
      </w:r>
      <w:r w:rsidR="000713CB" w:rsidRPr="00E70937">
        <w:rPr>
          <w:rFonts w:ascii="Arial" w:hAnsi="Arial" w:cs="Arial"/>
          <w:sz w:val="24"/>
          <w:szCs w:val="24"/>
        </w:rPr>
        <w:t xml:space="preserve">he </w:t>
      </w:r>
      <w:r w:rsidR="006A2945" w:rsidRPr="00E70937">
        <w:rPr>
          <w:rFonts w:ascii="Arial" w:hAnsi="Arial" w:cs="Arial"/>
          <w:sz w:val="24"/>
          <w:szCs w:val="24"/>
        </w:rPr>
        <w:t>TSGM</w:t>
      </w:r>
      <w:r w:rsidRPr="00E70937">
        <w:rPr>
          <w:rFonts w:ascii="Arial" w:hAnsi="Arial" w:cs="Arial"/>
          <w:sz w:val="24"/>
          <w:szCs w:val="24"/>
        </w:rPr>
        <w:t>’s</w:t>
      </w:r>
      <w:r w:rsidR="006A2945" w:rsidRPr="00E70937">
        <w:rPr>
          <w:rFonts w:ascii="Arial" w:hAnsi="Arial" w:cs="Arial"/>
          <w:sz w:val="24"/>
          <w:szCs w:val="24"/>
        </w:rPr>
        <w:t xml:space="preserve"> move towards increased </w:t>
      </w:r>
      <w:r w:rsidR="000713CB" w:rsidRPr="00E70937">
        <w:rPr>
          <w:rFonts w:ascii="Arial" w:hAnsi="Arial" w:cs="Arial"/>
          <w:sz w:val="24"/>
          <w:szCs w:val="24"/>
        </w:rPr>
        <w:t>digitis</w:t>
      </w:r>
      <w:r w:rsidR="006A2945" w:rsidRPr="00E70937">
        <w:rPr>
          <w:rFonts w:ascii="Arial" w:hAnsi="Arial" w:cs="Arial"/>
          <w:sz w:val="24"/>
          <w:szCs w:val="24"/>
        </w:rPr>
        <w:t>ation</w:t>
      </w:r>
      <w:r w:rsidRPr="00E70937">
        <w:rPr>
          <w:rFonts w:ascii="Arial" w:hAnsi="Arial" w:cs="Arial"/>
          <w:sz w:val="24"/>
          <w:szCs w:val="24"/>
        </w:rPr>
        <w:t xml:space="preserve">, </w:t>
      </w:r>
      <w:r w:rsidR="006A2945" w:rsidRPr="00E70937">
        <w:rPr>
          <w:rFonts w:ascii="Arial" w:hAnsi="Arial" w:cs="Arial"/>
          <w:sz w:val="24"/>
          <w:szCs w:val="24"/>
        </w:rPr>
        <w:t>of what UNESCO</w:t>
      </w:r>
      <w:r w:rsidR="000713CB" w:rsidRPr="00E70937">
        <w:rPr>
          <w:rFonts w:ascii="Arial" w:hAnsi="Arial" w:cs="Arial"/>
          <w:sz w:val="24"/>
          <w:szCs w:val="24"/>
        </w:rPr>
        <w:t xml:space="preserve"> categorises </w:t>
      </w:r>
      <w:r w:rsidR="006A2945" w:rsidRPr="00E70937">
        <w:rPr>
          <w:rFonts w:ascii="Arial" w:hAnsi="Arial" w:cs="Arial"/>
          <w:sz w:val="24"/>
          <w:szCs w:val="24"/>
        </w:rPr>
        <w:t xml:space="preserve">as </w:t>
      </w:r>
      <w:r w:rsidR="000713CB" w:rsidRPr="00E70937">
        <w:rPr>
          <w:rFonts w:ascii="Arial" w:hAnsi="Arial" w:cs="Arial"/>
          <w:sz w:val="24"/>
          <w:szCs w:val="24"/>
        </w:rPr>
        <w:t>“the most comprehensive Khmer Rouge documentary collection, saving it from the deterioration caused by weather, time, and human handling”</w:t>
      </w:r>
      <w:r w:rsidR="00DB059A" w:rsidRPr="00E70937">
        <w:rPr>
          <w:rFonts w:ascii="Arial" w:hAnsi="Arial" w:cs="Arial"/>
          <w:sz w:val="24"/>
          <w:szCs w:val="24"/>
        </w:rPr>
        <w:t>,</w:t>
      </w:r>
      <w:r w:rsidR="006A2945" w:rsidRPr="00E70937">
        <w:rPr>
          <w:rStyle w:val="FootnoteReference"/>
          <w:rFonts w:ascii="Arial" w:hAnsi="Arial" w:cs="Arial"/>
          <w:sz w:val="24"/>
          <w:szCs w:val="24"/>
        </w:rPr>
        <w:footnoteReference w:id="15"/>
      </w:r>
      <w:r w:rsidR="00E129C2" w:rsidRPr="00E70937">
        <w:rPr>
          <w:rFonts w:ascii="Arial" w:hAnsi="Arial" w:cs="Arial"/>
          <w:sz w:val="24"/>
          <w:szCs w:val="24"/>
        </w:rPr>
        <w:t xml:space="preserve"> is important. </w:t>
      </w:r>
      <w:r w:rsidR="000713CB" w:rsidRPr="00E70937">
        <w:rPr>
          <w:rFonts w:ascii="Arial" w:hAnsi="Arial" w:cs="Arial"/>
          <w:sz w:val="24"/>
          <w:szCs w:val="24"/>
        </w:rPr>
        <w:t xml:space="preserve">This </w:t>
      </w:r>
      <w:r w:rsidRPr="00E70937">
        <w:rPr>
          <w:rFonts w:ascii="Arial" w:hAnsi="Arial" w:cs="Arial"/>
          <w:sz w:val="24"/>
          <w:szCs w:val="24"/>
        </w:rPr>
        <w:t>is</w:t>
      </w:r>
      <w:r w:rsidR="00E129C2" w:rsidRPr="00E70937">
        <w:rPr>
          <w:rFonts w:ascii="Arial" w:hAnsi="Arial" w:cs="Arial"/>
          <w:sz w:val="24"/>
          <w:szCs w:val="24"/>
        </w:rPr>
        <w:t xml:space="preserve"> a</w:t>
      </w:r>
      <w:r w:rsidRPr="00E70937">
        <w:rPr>
          <w:rFonts w:ascii="Arial" w:hAnsi="Arial" w:cs="Arial"/>
          <w:sz w:val="24"/>
          <w:szCs w:val="24"/>
        </w:rPr>
        <w:t xml:space="preserve"> very significant </w:t>
      </w:r>
      <w:r w:rsidR="000713CB" w:rsidRPr="00E70937">
        <w:rPr>
          <w:rFonts w:ascii="Arial" w:hAnsi="Arial" w:cs="Arial"/>
          <w:sz w:val="24"/>
          <w:szCs w:val="24"/>
        </w:rPr>
        <w:t>assessment</w:t>
      </w:r>
      <w:r w:rsidRPr="00E70937">
        <w:rPr>
          <w:rFonts w:ascii="Arial" w:hAnsi="Arial" w:cs="Arial"/>
          <w:sz w:val="24"/>
          <w:szCs w:val="24"/>
        </w:rPr>
        <w:t xml:space="preserve">, considering it has come from </w:t>
      </w:r>
      <w:r w:rsidR="000713CB" w:rsidRPr="00E70937">
        <w:rPr>
          <w:rFonts w:ascii="Arial" w:hAnsi="Arial" w:cs="Arial"/>
          <w:sz w:val="24"/>
          <w:szCs w:val="24"/>
        </w:rPr>
        <w:t>a renown</w:t>
      </w:r>
      <w:r w:rsidRPr="00E70937">
        <w:rPr>
          <w:rFonts w:ascii="Arial" w:hAnsi="Arial" w:cs="Arial"/>
          <w:sz w:val="24"/>
          <w:szCs w:val="24"/>
        </w:rPr>
        <w:t>ed</w:t>
      </w:r>
      <w:r w:rsidR="000713CB" w:rsidRPr="00E70937">
        <w:rPr>
          <w:rFonts w:ascii="Arial" w:hAnsi="Arial" w:cs="Arial"/>
          <w:sz w:val="24"/>
          <w:szCs w:val="24"/>
        </w:rPr>
        <w:t xml:space="preserve"> organisation </w:t>
      </w:r>
      <w:r w:rsidR="006A2945" w:rsidRPr="00E70937">
        <w:rPr>
          <w:rFonts w:ascii="Arial" w:hAnsi="Arial" w:cs="Arial"/>
          <w:sz w:val="24"/>
          <w:szCs w:val="24"/>
        </w:rPr>
        <w:t>dedicated to the preservation of cultural and national heritage</w:t>
      </w:r>
      <w:r w:rsidRPr="00E70937">
        <w:rPr>
          <w:rFonts w:ascii="Arial" w:hAnsi="Arial" w:cs="Arial"/>
          <w:sz w:val="24"/>
          <w:szCs w:val="24"/>
        </w:rPr>
        <w:t>. T</w:t>
      </w:r>
      <w:r w:rsidR="000713CB" w:rsidRPr="00E70937">
        <w:rPr>
          <w:rFonts w:ascii="Arial" w:hAnsi="Arial" w:cs="Arial"/>
          <w:sz w:val="24"/>
          <w:szCs w:val="24"/>
        </w:rPr>
        <w:t xml:space="preserve">heir participation </w:t>
      </w:r>
      <w:r w:rsidR="006A2945" w:rsidRPr="00E70937">
        <w:rPr>
          <w:rFonts w:ascii="Arial" w:hAnsi="Arial" w:cs="Arial"/>
          <w:sz w:val="24"/>
          <w:szCs w:val="24"/>
        </w:rPr>
        <w:t>in</w:t>
      </w:r>
      <w:r w:rsidRPr="00E70937">
        <w:rPr>
          <w:rFonts w:ascii="Arial" w:hAnsi="Arial" w:cs="Arial"/>
          <w:sz w:val="24"/>
          <w:szCs w:val="24"/>
        </w:rPr>
        <w:t xml:space="preserve"> a digitalisation project</w:t>
      </w:r>
      <w:r w:rsidR="00E129C2" w:rsidRPr="00E70937">
        <w:rPr>
          <w:rFonts w:ascii="Arial" w:hAnsi="Arial" w:cs="Arial"/>
          <w:sz w:val="24"/>
          <w:szCs w:val="24"/>
        </w:rPr>
        <w:t>,</w:t>
      </w:r>
      <w:r w:rsidRPr="00E70937">
        <w:rPr>
          <w:rFonts w:ascii="Arial" w:hAnsi="Arial" w:cs="Arial"/>
          <w:sz w:val="24"/>
          <w:szCs w:val="24"/>
        </w:rPr>
        <w:t xml:space="preserve"> in </w:t>
      </w:r>
      <w:r w:rsidR="006A2945" w:rsidRPr="00E70937">
        <w:rPr>
          <w:rFonts w:ascii="Arial" w:hAnsi="Arial" w:cs="Arial"/>
          <w:sz w:val="24"/>
          <w:szCs w:val="24"/>
        </w:rPr>
        <w:t xml:space="preserve">conjunction with the </w:t>
      </w:r>
      <w:r w:rsidR="000713CB" w:rsidRPr="00E70937">
        <w:rPr>
          <w:rFonts w:ascii="Arial" w:hAnsi="Arial" w:cs="Arial"/>
          <w:sz w:val="24"/>
          <w:szCs w:val="24"/>
        </w:rPr>
        <w:t>Cambodian government</w:t>
      </w:r>
      <w:r w:rsidR="006A2945" w:rsidRPr="00E70937">
        <w:rPr>
          <w:rFonts w:ascii="Arial" w:hAnsi="Arial" w:cs="Arial"/>
          <w:sz w:val="24"/>
          <w:szCs w:val="24"/>
        </w:rPr>
        <w:t xml:space="preserve">, highlights just how important Cambodia views the remembrance and preservation of this site and artifacts. </w:t>
      </w:r>
    </w:p>
    <w:p w14:paraId="6F3BE113" w14:textId="480175B9" w:rsidR="00C012A1" w:rsidRPr="00E70937" w:rsidRDefault="00F91A40" w:rsidP="001E311B">
      <w:pPr>
        <w:jc w:val="both"/>
        <w:rPr>
          <w:rFonts w:ascii="Arial" w:hAnsi="Arial" w:cs="Arial"/>
          <w:sz w:val="24"/>
          <w:szCs w:val="24"/>
        </w:rPr>
      </w:pPr>
      <w:commentRangeStart w:id="16"/>
      <w:r w:rsidRPr="00E70937">
        <w:rPr>
          <w:rFonts w:ascii="Arial" w:hAnsi="Arial" w:cs="Arial"/>
          <w:sz w:val="24"/>
          <w:szCs w:val="24"/>
        </w:rPr>
        <w:t xml:space="preserve">Countries with difficult heritage often experience difficult </w:t>
      </w:r>
      <w:r w:rsidR="004A25F5" w:rsidRPr="00E70937">
        <w:rPr>
          <w:rFonts w:ascii="Arial" w:hAnsi="Arial" w:cs="Arial"/>
          <w:sz w:val="24"/>
          <w:szCs w:val="24"/>
        </w:rPr>
        <w:t>issues</w:t>
      </w:r>
      <w:r w:rsidR="001A0441" w:rsidRPr="00E70937">
        <w:rPr>
          <w:rFonts w:ascii="Arial" w:hAnsi="Arial" w:cs="Arial"/>
          <w:sz w:val="24"/>
          <w:szCs w:val="24"/>
        </w:rPr>
        <w:t>,</w:t>
      </w:r>
      <w:r w:rsidR="004A25F5" w:rsidRPr="00E70937">
        <w:rPr>
          <w:rFonts w:ascii="Arial" w:hAnsi="Arial" w:cs="Arial"/>
          <w:sz w:val="24"/>
          <w:szCs w:val="24"/>
        </w:rPr>
        <w:t xml:space="preserve"> when </w:t>
      </w:r>
      <w:r w:rsidRPr="00E70937">
        <w:rPr>
          <w:rFonts w:ascii="Arial" w:hAnsi="Arial" w:cs="Arial"/>
          <w:sz w:val="24"/>
          <w:szCs w:val="24"/>
        </w:rPr>
        <w:t xml:space="preserve">relating to </w:t>
      </w:r>
      <w:r w:rsidR="004A25F5" w:rsidRPr="00E70937">
        <w:rPr>
          <w:rFonts w:ascii="Arial" w:hAnsi="Arial" w:cs="Arial"/>
          <w:sz w:val="24"/>
          <w:szCs w:val="24"/>
        </w:rPr>
        <w:t>e</w:t>
      </w:r>
      <w:r w:rsidRPr="00E70937">
        <w:rPr>
          <w:rFonts w:ascii="Arial" w:hAnsi="Arial" w:cs="Arial"/>
          <w:sz w:val="24"/>
          <w:szCs w:val="24"/>
        </w:rPr>
        <w:t>ngagement with their past</w:t>
      </w:r>
      <w:r w:rsidR="007A423A" w:rsidRPr="00E70937">
        <w:rPr>
          <w:rFonts w:ascii="Arial" w:hAnsi="Arial" w:cs="Arial"/>
          <w:sz w:val="24"/>
          <w:szCs w:val="24"/>
        </w:rPr>
        <w:t>:</w:t>
      </w:r>
      <w:commentRangeEnd w:id="16"/>
      <w:r w:rsidR="00377458" w:rsidRPr="00E70937">
        <w:rPr>
          <w:rStyle w:val="CommentReference"/>
          <w:rFonts w:ascii="Arial" w:hAnsi="Arial" w:cs="Arial"/>
          <w:sz w:val="24"/>
          <w:szCs w:val="24"/>
        </w:rPr>
        <w:commentReference w:id="16"/>
      </w:r>
      <w:r w:rsidR="007A423A" w:rsidRPr="00E70937">
        <w:rPr>
          <w:rFonts w:ascii="Arial" w:hAnsi="Arial" w:cs="Arial"/>
          <w:sz w:val="24"/>
          <w:szCs w:val="24"/>
        </w:rPr>
        <w:t xml:space="preserve"> t</w:t>
      </w:r>
      <w:r w:rsidR="004A25F5" w:rsidRPr="00E70937">
        <w:rPr>
          <w:rFonts w:ascii="Arial" w:hAnsi="Arial" w:cs="Arial"/>
          <w:sz w:val="24"/>
          <w:szCs w:val="24"/>
        </w:rPr>
        <w:t>ourism,</w:t>
      </w:r>
      <w:r w:rsidR="00EC1729" w:rsidRPr="00E70937">
        <w:rPr>
          <w:rFonts w:ascii="Arial" w:hAnsi="Arial" w:cs="Arial"/>
          <w:sz w:val="24"/>
          <w:szCs w:val="24"/>
        </w:rPr>
        <w:t xml:space="preserve"> remembrance, and </w:t>
      </w:r>
      <w:r w:rsidR="004A25F5" w:rsidRPr="00E70937">
        <w:rPr>
          <w:rFonts w:ascii="Arial" w:hAnsi="Arial" w:cs="Arial"/>
          <w:sz w:val="24"/>
          <w:szCs w:val="24"/>
        </w:rPr>
        <w:t xml:space="preserve">preservation, are </w:t>
      </w:r>
      <w:r w:rsidR="00EC1729" w:rsidRPr="00E70937">
        <w:rPr>
          <w:rFonts w:ascii="Arial" w:hAnsi="Arial" w:cs="Arial"/>
          <w:sz w:val="24"/>
          <w:szCs w:val="24"/>
        </w:rPr>
        <w:t xml:space="preserve">some of the most controversial issues that are common. </w:t>
      </w:r>
      <w:r w:rsidR="005A2977" w:rsidRPr="00E70937">
        <w:rPr>
          <w:rFonts w:ascii="Arial" w:hAnsi="Arial" w:cs="Arial"/>
          <w:sz w:val="24"/>
          <w:szCs w:val="24"/>
        </w:rPr>
        <w:t>Research has shown that w</w:t>
      </w:r>
      <w:r w:rsidR="004A25F5" w:rsidRPr="00E70937">
        <w:rPr>
          <w:rFonts w:ascii="Arial" w:hAnsi="Arial" w:cs="Arial"/>
          <w:sz w:val="24"/>
          <w:szCs w:val="24"/>
        </w:rPr>
        <w:t>hile there are clearly positive aspects</w:t>
      </w:r>
      <w:r w:rsidRPr="00E70937">
        <w:rPr>
          <w:rFonts w:ascii="Arial" w:hAnsi="Arial" w:cs="Arial"/>
          <w:sz w:val="24"/>
          <w:szCs w:val="24"/>
        </w:rPr>
        <w:t xml:space="preserve"> </w:t>
      </w:r>
      <w:r w:rsidR="004A25F5" w:rsidRPr="00E70937">
        <w:rPr>
          <w:rFonts w:ascii="Arial" w:hAnsi="Arial" w:cs="Arial"/>
          <w:sz w:val="24"/>
          <w:szCs w:val="24"/>
        </w:rPr>
        <w:t xml:space="preserve">to all of these </w:t>
      </w:r>
      <w:r w:rsidR="00C012A1" w:rsidRPr="00E70937">
        <w:rPr>
          <w:rFonts w:ascii="Arial" w:hAnsi="Arial" w:cs="Arial"/>
          <w:sz w:val="24"/>
          <w:szCs w:val="24"/>
        </w:rPr>
        <w:t xml:space="preserve">factors, they are often overshadowed by the negative. </w:t>
      </w:r>
    </w:p>
    <w:p w14:paraId="6747DCD2" w14:textId="09FB7D64" w:rsidR="004A25F5" w:rsidRPr="00E70937" w:rsidRDefault="003616D0" w:rsidP="001E311B">
      <w:pPr>
        <w:jc w:val="both"/>
        <w:rPr>
          <w:rFonts w:ascii="Arial" w:hAnsi="Arial" w:cs="Arial"/>
          <w:sz w:val="24"/>
          <w:szCs w:val="24"/>
        </w:rPr>
      </w:pPr>
      <w:r w:rsidRPr="00E70937">
        <w:rPr>
          <w:rFonts w:ascii="Arial" w:hAnsi="Arial" w:cs="Arial"/>
          <w:sz w:val="24"/>
          <w:szCs w:val="24"/>
        </w:rPr>
        <w:t xml:space="preserve">With the numerous sites, museums, research facilities and memorials that </w:t>
      </w:r>
      <w:r w:rsidR="00C012A1" w:rsidRPr="00E70937">
        <w:rPr>
          <w:rFonts w:ascii="Arial" w:hAnsi="Arial" w:cs="Arial"/>
          <w:sz w:val="24"/>
          <w:szCs w:val="24"/>
        </w:rPr>
        <w:t>Poland and Cambodia</w:t>
      </w:r>
      <w:r w:rsidRPr="00E70937">
        <w:rPr>
          <w:rFonts w:ascii="Arial" w:hAnsi="Arial" w:cs="Arial"/>
          <w:sz w:val="24"/>
          <w:szCs w:val="24"/>
        </w:rPr>
        <w:t xml:space="preserve"> contain, it is obvious that the</w:t>
      </w:r>
      <w:r w:rsidR="005A2977" w:rsidRPr="00E70937">
        <w:rPr>
          <w:rFonts w:ascii="Arial" w:hAnsi="Arial" w:cs="Arial"/>
          <w:sz w:val="24"/>
          <w:szCs w:val="24"/>
        </w:rPr>
        <w:t>re is a</w:t>
      </w:r>
      <w:r w:rsidRPr="00E70937">
        <w:rPr>
          <w:rFonts w:ascii="Arial" w:hAnsi="Arial" w:cs="Arial"/>
          <w:sz w:val="24"/>
          <w:szCs w:val="24"/>
        </w:rPr>
        <w:t xml:space="preserve"> </w:t>
      </w:r>
      <w:r w:rsidR="00FA2EE5" w:rsidRPr="00E70937">
        <w:rPr>
          <w:rFonts w:ascii="Arial" w:hAnsi="Arial" w:cs="Arial"/>
          <w:sz w:val="24"/>
          <w:szCs w:val="24"/>
        </w:rPr>
        <w:t xml:space="preserve">direct </w:t>
      </w:r>
      <w:r w:rsidR="00C012A1" w:rsidRPr="00E70937">
        <w:rPr>
          <w:rFonts w:ascii="Arial" w:hAnsi="Arial" w:cs="Arial"/>
          <w:sz w:val="24"/>
          <w:szCs w:val="24"/>
        </w:rPr>
        <w:t>financial</w:t>
      </w:r>
      <w:r w:rsidR="005A2977" w:rsidRPr="00E70937">
        <w:rPr>
          <w:rFonts w:ascii="Arial" w:hAnsi="Arial" w:cs="Arial"/>
          <w:sz w:val="24"/>
          <w:szCs w:val="24"/>
        </w:rPr>
        <w:t xml:space="preserve"> benefit</w:t>
      </w:r>
      <w:r w:rsidR="00C012A1" w:rsidRPr="00E70937">
        <w:rPr>
          <w:rFonts w:ascii="Arial" w:hAnsi="Arial" w:cs="Arial"/>
          <w:sz w:val="24"/>
          <w:szCs w:val="24"/>
        </w:rPr>
        <w:t xml:space="preserve"> from their difficult heritage.</w:t>
      </w:r>
      <w:r w:rsidR="00C5268B" w:rsidRPr="00E70937">
        <w:rPr>
          <w:rFonts w:ascii="Arial" w:hAnsi="Arial" w:cs="Arial"/>
          <w:sz w:val="24"/>
          <w:szCs w:val="24"/>
        </w:rPr>
        <w:t xml:space="preserve"> </w:t>
      </w:r>
      <w:r w:rsidR="00646092" w:rsidRPr="00E70937">
        <w:rPr>
          <w:rFonts w:ascii="Arial" w:hAnsi="Arial" w:cs="Arial"/>
          <w:sz w:val="24"/>
          <w:szCs w:val="24"/>
        </w:rPr>
        <w:t>While dark tourism is not actively promoted by these countries, the fact that the sites contained within them are internationally known as places of interest</w:t>
      </w:r>
      <w:r w:rsidR="00113834" w:rsidRPr="00E70937">
        <w:rPr>
          <w:rFonts w:ascii="Arial" w:hAnsi="Arial" w:cs="Arial"/>
          <w:sz w:val="24"/>
          <w:szCs w:val="24"/>
        </w:rPr>
        <w:t xml:space="preserve">. </w:t>
      </w:r>
      <w:commentRangeStart w:id="17"/>
      <w:r w:rsidR="00113834" w:rsidRPr="00E70937">
        <w:rPr>
          <w:rFonts w:ascii="Arial" w:hAnsi="Arial" w:cs="Arial"/>
          <w:sz w:val="24"/>
          <w:szCs w:val="24"/>
        </w:rPr>
        <w:t>D</w:t>
      </w:r>
      <w:r w:rsidR="00C5268B" w:rsidRPr="00E70937">
        <w:rPr>
          <w:rFonts w:ascii="Arial" w:hAnsi="Arial" w:cs="Arial"/>
          <w:sz w:val="24"/>
          <w:szCs w:val="24"/>
        </w:rPr>
        <w:t xml:space="preserve">ark tourism </w:t>
      </w:r>
      <w:commentRangeEnd w:id="17"/>
      <w:r w:rsidR="00377458" w:rsidRPr="00E70937">
        <w:rPr>
          <w:rStyle w:val="CommentReference"/>
          <w:rFonts w:ascii="Arial" w:hAnsi="Arial" w:cs="Arial"/>
          <w:sz w:val="24"/>
          <w:szCs w:val="24"/>
        </w:rPr>
        <w:commentReference w:id="17"/>
      </w:r>
      <w:r w:rsidR="00113834" w:rsidRPr="00E70937">
        <w:rPr>
          <w:rFonts w:ascii="Arial" w:hAnsi="Arial" w:cs="Arial"/>
          <w:sz w:val="24"/>
          <w:szCs w:val="24"/>
        </w:rPr>
        <w:t>has</w:t>
      </w:r>
      <w:r w:rsidR="00C5268B" w:rsidRPr="00E70937">
        <w:rPr>
          <w:rFonts w:ascii="Arial" w:hAnsi="Arial" w:cs="Arial"/>
          <w:sz w:val="24"/>
          <w:szCs w:val="24"/>
        </w:rPr>
        <w:t xml:space="preserve"> </w:t>
      </w:r>
      <w:r w:rsidR="00F6540A" w:rsidRPr="00E70937">
        <w:rPr>
          <w:rFonts w:ascii="Arial" w:hAnsi="Arial" w:cs="Arial"/>
          <w:sz w:val="24"/>
          <w:szCs w:val="24"/>
        </w:rPr>
        <w:t xml:space="preserve">clearly </w:t>
      </w:r>
      <w:r w:rsidR="00C5268B" w:rsidRPr="00E70937">
        <w:rPr>
          <w:rFonts w:ascii="Arial" w:hAnsi="Arial" w:cs="Arial"/>
          <w:sz w:val="24"/>
          <w:szCs w:val="24"/>
        </w:rPr>
        <w:t xml:space="preserve">gained </w:t>
      </w:r>
      <w:r w:rsidR="00113834" w:rsidRPr="00E70937">
        <w:rPr>
          <w:rFonts w:ascii="Arial" w:hAnsi="Arial" w:cs="Arial"/>
          <w:sz w:val="24"/>
          <w:szCs w:val="24"/>
        </w:rPr>
        <w:t xml:space="preserve">Poland and Cambodia </w:t>
      </w:r>
      <w:r w:rsidR="00C5268B" w:rsidRPr="00E70937">
        <w:rPr>
          <w:rFonts w:ascii="Arial" w:hAnsi="Arial" w:cs="Arial"/>
          <w:sz w:val="24"/>
          <w:szCs w:val="24"/>
        </w:rPr>
        <w:t>increased international support, improved their critical engagement with the topic of genocide, modernised their educational systems, and have actively developed more effective preservation techniques.</w:t>
      </w:r>
      <w:r w:rsidR="00DA141C" w:rsidRPr="00E70937">
        <w:rPr>
          <w:rFonts w:ascii="Arial" w:hAnsi="Arial" w:cs="Arial"/>
          <w:sz w:val="24"/>
          <w:szCs w:val="24"/>
        </w:rPr>
        <w:t xml:space="preserve"> </w:t>
      </w:r>
      <w:r w:rsidRPr="00E70937">
        <w:rPr>
          <w:rFonts w:ascii="Arial" w:hAnsi="Arial" w:cs="Arial"/>
          <w:sz w:val="24"/>
          <w:szCs w:val="24"/>
        </w:rPr>
        <w:t>However, the negative aspects associated with</w:t>
      </w:r>
      <w:r w:rsidR="00DA141C" w:rsidRPr="00E70937">
        <w:rPr>
          <w:rFonts w:ascii="Arial" w:hAnsi="Arial" w:cs="Arial"/>
          <w:sz w:val="24"/>
          <w:szCs w:val="24"/>
        </w:rPr>
        <w:t xml:space="preserve"> tourism </w:t>
      </w:r>
      <w:r w:rsidRPr="00E70937">
        <w:rPr>
          <w:rFonts w:ascii="Arial" w:hAnsi="Arial" w:cs="Arial"/>
          <w:sz w:val="24"/>
          <w:szCs w:val="24"/>
        </w:rPr>
        <w:t xml:space="preserve">can be </w:t>
      </w:r>
      <w:r w:rsidR="00DA141C" w:rsidRPr="00E70937">
        <w:rPr>
          <w:rFonts w:ascii="Arial" w:hAnsi="Arial" w:cs="Arial"/>
          <w:sz w:val="24"/>
          <w:szCs w:val="24"/>
        </w:rPr>
        <w:t>severe.</w:t>
      </w:r>
      <w:r w:rsidRPr="00E70937">
        <w:rPr>
          <w:rFonts w:ascii="Arial" w:hAnsi="Arial" w:cs="Arial"/>
          <w:sz w:val="24"/>
          <w:szCs w:val="24"/>
        </w:rPr>
        <w:t xml:space="preserve"> </w:t>
      </w:r>
    </w:p>
    <w:p w14:paraId="11CC4E94" w14:textId="10061D9A" w:rsidR="00F6540A" w:rsidRPr="00E70937" w:rsidRDefault="00F6540A" w:rsidP="00F6540A">
      <w:pPr>
        <w:jc w:val="both"/>
        <w:rPr>
          <w:rFonts w:ascii="Arial" w:hAnsi="Arial" w:cs="Arial"/>
          <w:sz w:val="24"/>
          <w:szCs w:val="24"/>
        </w:rPr>
      </w:pPr>
      <w:r w:rsidRPr="00E70937">
        <w:rPr>
          <w:rFonts w:ascii="Arial" w:hAnsi="Arial" w:cs="Arial"/>
          <w:sz w:val="24"/>
          <w:szCs w:val="24"/>
        </w:rPr>
        <w:t xml:space="preserve">Morgan Glup’s anthropological article, </w:t>
      </w:r>
      <w:r w:rsidRPr="00E70937">
        <w:rPr>
          <w:rFonts w:ascii="Arial" w:hAnsi="Arial" w:cs="Arial"/>
          <w:i/>
          <w:iCs/>
          <w:sz w:val="24"/>
          <w:szCs w:val="24"/>
        </w:rPr>
        <w:t xml:space="preserve">Tourism’s Impacts on Local Populations, </w:t>
      </w:r>
      <w:r w:rsidRPr="00E70937">
        <w:rPr>
          <w:rFonts w:ascii="Arial" w:hAnsi="Arial" w:cs="Arial"/>
          <w:sz w:val="24"/>
          <w:szCs w:val="24"/>
        </w:rPr>
        <w:t xml:space="preserve">attempts to analyse how tourists impact populations in developed, and developing nations. She also examines the many forms this impact takes, stating, “tourists do not view the places they visit as their home or someplace they will be long-term, they may simply not care about littering or inappropriate dress. Tourists are less likely to worry </w:t>
      </w:r>
      <w:r w:rsidRPr="00E70937">
        <w:rPr>
          <w:rFonts w:ascii="Arial" w:hAnsi="Arial" w:cs="Arial"/>
          <w:sz w:val="24"/>
          <w:szCs w:val="24"/>
        </w:rPr>
        <w:lastRenderedPageBreak/>
        <w:t>about keeping a place clean, for example, if they will be leaving soon”</w:t>
      </w:r>
      <w:r w:rsidR="00DB059A" w:rsidRPr="00E70937">
        <w:rPr>
          <w:rFonts w:ascii="Arial" w:hAnsi="Arial" w:cs="Arial"/>
          <w:sz w:val="24"/>
          <w:szCs w:val="24"/>
        </w:rPr>
        <w:t>.</w:t>
      </w:r>
      <w:r w:rsidRPr="00E70937">
        <w:rPr>
          <w:rStyle w:val="FootnoteReference"/>
          <w:rFonts w:ascii="Arial" w:hAnsi="Arial" w:cs="Arial"/>
          <w:sz w:val="24"/>
          <w:szCs w:val="24"/>
        </w:rPr>
        <w:footnoteReference w:id="16"/>
      </w:r>
      <w:r w:rsidRPr="00E70937">
        <w:rPr>
          <w:rFonts w:ascii="Arial" w:hAnsi="Arial" w:cs="Arial"/>
          <w:sz w:val="24"/>
          <w:szCs w:val="24"/>
        </w:rPr>
        <w:t xml:space="preserve"> </w:t>
      </w:r>
      <w:r w:rsidR="00C5707E" w:rsidRPr="00E70937">
        <w:rPr>
          <w:rFonts w:ascii="Arial" w:hAnsi="Arial" w:cs="Arial"/>
          <w:sz w:val="24"/>
          <w:szCs w:val="24"/>
        </w:rPr>
        <w:t>While G</w:t>
      </w:r>
      <w:r w:rsidR="00FB73D8" w:rsidRPr="00E70937">
        <w:rPr>
          <w:rFonts w:ascii="Arial" w:hAnsi="Arial" w:cs="Arial"/>
          <w:sz w:val="24"/>
          <w:szCs w:val="24"/>
        </w:rPr>
        <w:t>l</w:t>
      </w:r>
      <w:r w:rsidR="00C5707E" w:rsidRPr="00E70937">
        <w:rPr>
          <w:rFonts w:ascii="Arial" w:hAnsi="Arial" w:cs="Arial"/>
          <w:sz w:val="24"/>
          <w:szCs w:val="24"/>
        </w:rPr>
        <w:t>up’s study is anthropological, not historical, it is very appropriate to difficult heritage and dark tourism, as t</w:t>
      </w:r>
      <w:r w:rsidRPr="00E70937">
        <w:rPr>
          <w:rFonts w:ascii="Arial" w:hAnsi="Arial" w:cs="Arial"/>
          <w:sz w:val="24"/>
          <w:szCs w:val="24"/>
        </w:rPr>
        <w:t>here are numerous</w:t>
      </w:r>
      <w:r w:rsidR="00C5707E" w:rsidRPr="00E70937">
        <w:rPr>
          <w:rFonts w:ascii="Arial" w:hAnsi="Arial" w:cs="Arial"/>
          <w:sz w:val="24"/>
          <w:szCs w:val="24"/>
        </w:rPr>
        <w:t>,</w:t>
      </w:r>
      <w:r w:rsidRPr="00E70937">
        <w:rPr>
          <w:rFonts w:ascii="Arial" w:hAnsi="Arial" w:cs="Arial"/>
          <w:sz w:val="24"/>
          <w:szCs w:val="24"/>
        </w:rPr>
        <w:t xml:space="preserve"> </w:t>
      </w:r>
      <w:r w:rsidR="00C5707E" w:rsidRPr="00E70937">
        <w:rPr>
          <w:rFonts w:ascii="Arial" w:hAnsi="Arial" w:cs="Arial"/>
          <w:sz w:val="24"/>
          <w:szCs w:val="24"/>
        </w:rPr>
        <w:t>documented</w:t>
      </w:r>
      <w:r w:rsidRPr="00E70937">
        <w:rPr>
          <w:rFonts w:ascii="Arial" w:hAnsi="Arial" w:cs="Arial"/>
          <w:sz w:val="24"/>
          <w:szCs w:val="24"/>
        </w:rPr>
        <w:t xml:space="preserve"> accounts of these types of behaviours happening within Poland and Cambodia.  </w:t>
      </w:r>
    </w:p>
    <w:p w14:paraId="35E90F62" w14:textId="55AA603B" w:rsidR="00A349C7" w:rsidRPr="00E70937" w:rsidRDefault="00145781" w:rsidP="00F6540A">
      <w:pPr>
        <w:jc w:val="both"/>
        <w:rPr>
          <w:rFonts w:ascii="Arial" w:hAnsi="Arial" w:cs="Arial"/>
          <w:sz w:val="24"/>
          <w:szCs w:val="24"/>
        </w:rPr>
      </w:pPr>
      <w:r w:rsidRPr="00E70937">
        <w:rPr>
          <w:rFonts w:ascii="Arial" w:hAnsi="Arial" w:cs="Arial"/>
          <w:sz w:val="24"/>
          <w:szCs w:val="24"/>
        </w:rPr>
        <w:t xml:space="preserve">The Auschwitz Museum should be regarded as a site that requires visitors to exhibit decorum, respect, </w:t>
      </w:r>
      <w:r w:rsidR="00FE795D" w:rsidRPr="00E70937">
        <w:rPr>
          <w:rFonts w:ascii="Arial" w:hAnsi="Arial" w:cs="Arial"/>
          <w:sz w:val="24"/>
          <w:szCs w:val="24"/>
        </w:rPr>
        <w:t xml:space="preserve">and </w:t>
      </w:r>
      <w:r w:rsidRPr="00E70937">
        <w:rPr>
          <w:rFonts w:ascii="Arial" w:hAnsi="Arial" w:cs="Arial"/>
          <w:sz w:val="24"/>
          <w:szCs w:val="24"/>
        </w:rPr>
        <w:t>sol</w:t>
      </w:r>
      <w:r w:rsidR="00FE795D" w:rsidRPr="00E70937">
        <w:rPr>
          <w:rFonts w:ascii="Arial" w:hAnsi="Arial" w:cs="Arial"/>
          <w:sz w:val="24"/>
          <w:szCs w:val="24"/>
        </w:rPr>
        <w:t>emn</w:t>
      </w:r>
      <w:r w:rsidRPr="00E70937">
        <w:rPr>
          <w:rFonts w:ascii="Arial" w:hAnsi="Arial" w:cs="Arial"/>
          <w:sz w:val="24"/>
          <w:szCs w:val="24"/>
        </w:rPr>
        <w:t xml:space="preserve"> remembrance</w:t>
      </w:r>
      <w:r w:rsidR="00FE795D" w:rsidRPr="00E70937">
        <w:rPr>
          <w:rFonts w:ascii="Arial" w:hAnsi="Arial" w:cs="Arial"/>
          <w:sz w:val="24"/>
          <w:szCs w:val="24"/>
        </w:rPr>
        <w:t xml:space="preserve">, unfortunately, this is not always the case. While filming and photography is only banned in a few areas </w:t>
      </w:r>
      <w:r w:rsidR="00627791" w:rsidRPr="00E70937">
        <w:rPr>
          <w:rFonts w:ascii="Arial" w:hAnsi="Arial" w:cs="Arial"/>
          <w:sz w:val="24"/>
          <w:szCs w:val="24"/>
        </w:rPr>
        <w:t>of</w:t>
      </w:r>
      <w:r w:rsidR="00FE795D" w:rsidRPr="00E70937">
        <w:rPr>
          <w:rFonts w:ascii="Arial" w:hAnsi="Arial" w:cs="Arial"/>
          <w:sz w:val="24"/>
          <w:szCs w:val="24"/>
        </w:rPr>
        <w:t xml:space="preserve"> the camp, the taking of “happy</w:t>
      </w:r>
      <w:r w:rsidR="00627791" w:rsidRPr="00E70937">
        <w:rPr>
          <w:rFonts w:ascii="Arial" w:hAnsi="Arial" w:cs="Arial"/>
          <w:sz w:val="24"/>
          <w:szCs w:val="24"/>
        </w:rPr>
        <w:t xml:space="preserve"> </w:t>
      </w:r>
      <w:r w:rsidR="00FE795D" w:rsidRPr="00E70937">
        <w:rPr>
          <w:rFonts w:ascii="Arial" w:hAnsi="Arial" w:cs="Arial"/>
          <w:sz w:val="24"/>
          <w:szCs w:val="24"/>
        </w:rPr>
        <w:t>selfies</w:t>
      </w:r>
      <w:r w:rsidR="00627791" w:rsidRPr="00E70937">
        <w:rPr>
          <w:rFonts w:ascii="Arial" w:hAnsi="Arial" w:cs="Arial"/>
          <w:sz w:val="24"/>
          <w:szCs w:val="24"/>
        </w:rPr>
        <w:t>”</w:t>
      </w:r>
      <w:r w:rsidR="00FE795D" w:rsidRPr="00E70937">
        <w:rPr>
          <w:rFonts w:ascii="Arial" w:hAnsi="Arial" w:cs="Arial"/>
          <w:sz w:val="24"/>
          <w:szCs w:val="24"/>
        </w:rPr>
        <w:t xml:space="preserve"> and </w:t>
      </w:r>
      <w:r w:rsidR="00627791" w:rsidRPr="00E70937">
        <w:rPr>
          <w:rFonts w:ascii="Arial" w:hAnsi="Arial" w:cs="Arial"/>
          <w:sz w:val="24"/>
          <w:szCs w:val="24"/>
        </w:rPr>
        <w:t xml:space="preserve">using </w:t>
      </w:r>
      <w:r w:rsidR="00FE795D" w:rsidRPr="00E70937">
        <w:rPr>
          <w:rFonts w:ascii="Arial" w:hAnsi="Arial" w:cs="Arial"/>
          <w:sz w:val="24"/>
          <w:szCs w:val="24"/>
        </w:rPr>
        <w:t>inappropriate poses</w:t>
      </w:r>
      <w:r w:rsidR="00627791" w:rsidRPr="00E70937">
        <w:rPr>
          <w:rFonts w:ascii="Arial" w:hAnsi="Arial" w:cs="Arial"/>
          <w:sz w:val="24"/>
          <w:szCs w:val="24"/>
        </w:rPr>
        <w:t xml:space="preserve">, </w:t>
      </w:r>
      <w:r w:rsidR="00FE795D" w:rsidRPr="00E70937">
        <w:rPr>
          <w:rFonts w:ascii="Arial" w:hAnsi="Arial" w:cs="Arial"/>
          <w:sz w:val="24"/>
          <w:szCs w:val="24"/>
        </w:rPr>
        <w:t>is totally unacceptable conduct</w:t>
      </w:r>
      <w:r w:rsidR="00627791" w:rsidRPr="00E70937">
        <w:rPr>
          <w:rFonts w:ascii="Arial" w:hAnsi="Arial" w:cs="Arial"/>
          <w:sz w:val="24"/>
          <w:szCs w:val="24"/>
        </w:rPr>
        <w:t>. In 2022, a Dutch tourist was “detained in Poland for giving the Nazi salute at the site of the former Auschwitz-Birkenau death camp”</w:t>
      </w:r>
      <w:r w:rsidR="00DB059A" w:rsidRPr="00E70937">
        <w:rPr>
          <w:rFonts w:ascii="Arial" w:hAnsi="Arial" w:cs="Arial"/>
          <w:sz w:val="24"/>
          <w:szCs w:val="24"/>
        </w:rPr>
        <w:t>.</w:t>
      </w:r>
      <w:r w:rsidR="00627791" w:rsidRPr="00E70937">
        <w:rPr>
          <w:rStyle w:val="FootnoteReference"/>
          <w:rFonts w:ascii="Arial" w:hAnsi="Arial" w:cs="Arial"/>
          <w:sz w:val="24"/>
          <w:szCs w:val="24"/>
        </w:rPr>
        <w:footnoteReference w:id="17"/>
      </w:r>
      <w:r w:rsidR="00627791" w:rsidRPr="00E70937">
        <w:rPr>
          <w:rFonts w:ascii="Arial" w:hAnsi="Arial" w:cs="Arial"/>
          <w:sz w:val="24"/>
          <w:szCs w:val="24"/>
        </w:rPr>
        <w:t xml:space="preserve"> This incident happened at the infamous Arbeit Macht Frei (work will set you free) gate</w:t>
      </w:r>
      <w:r w:rsidR="00DF212C" w:rsidRPr="00E70937">
        <w:rPr>
          <w:rFonts w:ascii="Arial" w:hAnsi="Arial" w:cs="Arial"/>
          <w:sz w:val="24"/>
          <w:szCs w:val="24"/>
        </w:rPr>
        <w:t xml:space="preserve">. In </w:t>
      </w:r>
      <w:r w:rsidR="00627791" w:rsidRPr="00E70937">
        <w:rPr>
          <w:rFonts w:ascii="Arial" w:hAnsi="Arial" w:cs="Arial"/>
          <w:sz w:val="24"/>
          <w:szCs w:val="24"/>
        </w:rPr>
        <w:t>2013</w:t>
      </w:r>
      <w:r w:rsidR="00973F55" w:rsidRPr="00E70937">
        <w:rPr>
          <w:rFonts w:ascii="Arial" w:hAnsi="Arial" w:cs="Arial"/>
          <w:sz w:val="24"/>
          <w:szCs w:val="24"/>
        </w:rPr>
        <w:t>,</w:t>
      </w:r>
      <w:r w:rsidR="00627791" w:rsidRPr="00E70937">
        <w:rPr>
          <w:rFonts w:ascii="Arial" w:hAnsi="Arial" w:cs="Arial"/>
          <w:sz w:val="24"/>
          <w:szCs w:val="24"/>
        </w:rPr>
        <w:t xml:space="preserve"> two Turkish students had committed the same act</w:t>
      </w:r>
      <w:r w:rsidR="00A349C7" w:rsidRPr="00E70937">
        <w:rPr>
          <w:rFonts w:ascii="Arial" w:hAnsi="Arial" w:cs="Arial"/>
          <w:sz w:val="24"/>
          <w:szCs w:val="24"/>
        </w:rPr>
        <w:t xml:space="preserve">, and there appears to be a lack of significant punishment. </w:t>
      </w:r>
      <w:r w:rsidR="00627791" w:rsidRPr="00E70937">
        <w:rPr>
          <w:rFonts w:ascii="Arial" w:hAnsi="Arial" w:cs="Arial"/>
          <w:sz w:val="24"/>
          <w:szCs w:val="24"/>
        </w:rPr>
        <w:t xml:space="preserve">While these actions were definitely insensitive and egregious, </w:t>
      </w:r>
      <w:r w:rsidR="00A349C7" w:rsidRPr="00E70937">
        <w:rPr>
          <w:rFonts w:ascii="Arial" w:hAnsi="Arial" w:cs="Arial"/>
          <w:sz w:val="24"/>
          <w:szCs w:val="24"/>
        </w:rPr>
        <w:t>they</w:t>
      </w:r>
      <w:r w:rsidR="00627791" w:rsidRPr="00E70937">
        <w:rPr>
          <w:rFonts w:ascii="Arial" w:hAnsi="Arial" w:cs="Arial"/>
          <w:sz w:val="24"/>
          <w:szCs w:val="24"/>
        </w:rPr>
        <w:t xml:space="preserve"> highlight the </w:t>
      </w:r>
      <w:r w:rsidR="00A349C7" w:rsidRPr="00E70937">
        <w:rPr>
          <w:rFonts w:ascii="Arial" w:hAnsi="Arial" w:cs="Arial"/>
          <w:sz w:val="24"/>
          <w:szCs w:val="24"/>
        </w:rPr>
        <w:t>uncaring</w:t>
      </w:r>
      <w:r w:rsidR="00627791" w:rsidRPr="00E70937">
        <w:rPr>
          <w:rFonts w:ascii="Arial" w:hAnsi="Arial" w:cs="Arial"/>
          <w:sz w:val="24"/>
          <w:szCs w:val="24"/>
        </w:rPr>
        <w:t xml:space="preserve"> nature exhibited by tourists to sensitive sites.</w:t>
      </w:r>
      <w:r w:rsidR="007B388A" w:rsidRPr="00E70937">
        <w:rPr>
          <w:rFonts w:ascii="Arial" w:hAnsi="Arial" w:cs="Arial"/>
          <w:sz w:val="24"/>
          <w:szCs w:val="24"/>
        </w:rPr>
        <w:t xml:space="preserve"> Their actions can easily be described as </w:t>
      </w:r>
      <w:r w:rsidR="00A349C7" w:rsidRPr="00E70937">
        <w:rPr>
          <w:rFonts w:ascii="Arial" w:hAnsi="Arial" w:cs="Arial"/>
          <w:sz w:val="24"/>
          <w:szCs w:val="24"/>
        </w:rPr>
        <w:t>the desecration of a memorial represent</w:t>
      </w:r>
      <w:r w:rsidR="007B388A" w:rsidRPr="00E70937">
        <w:rPr>
          <w:rFonts w:ascii="Arial" w:hAnsi="Arial" w:cs="Arial"/>
          <w:sz w:val="24"/>
          <w:szCs w:val="24"/>
        </w:rPr>
        <w:t xml:space="preserve">ing the victims of the Holocaust. </w:t>
      </w:r>
    </w:p>
    <w:p w14:paraId="36C97CF7" w14:textId="043A959F" w:rsidR="000D586E" w:rsidRPr="00740D13" w:rsidRDefault="00FA4851" w:rsidP="000D586E">
      <w:pPr>
        <w:jc w:val="both"/>
        <w:rPr>
          <w:rFonts w:ascii="Arial" w:hAnsi="Arial" w:cs="Arial"/>
          <w:sz w:val="24"/>
          <w:szCs w:val="24"/>
        </w:rPr>
      </w:pPr>
      <w:commentRangeStart w:id="18"/>
      <w:r w:rsidRPr="00E70937">
        <w:rPr>
          <w:rFonts w:ascii="Arial" w:hAnsi="Arial" w:cs="Arial"/>
          <w:sz w:val="24"/>
          <w:szCs w:val="24"/>
        </w:rPr>
        <w:t xml:space="preserve">Over time, the </w:t>
      </w:r>
      <w:r w:rsidR="000D586E" w:rsidRPr="00E70937">
        <w:rPr>
          <w:rFonts w:ascii="Arial" w:hAnsi="Arial" w:cs="Arial"/>
          <w:sz w:val="24"/>
          <w:szCs w:val="24"/>
        </w:rPr>
        <w:t>Auschwitz</w:t>
      </w:r>
      <w:r w:rsidRPr="00E70937">
        <w:rPr>
          <w:rFonts w:ascii="Arial" w:hAnsi="Arial" w:cs="Arial"/>
          <w:sz w:val="24"/>
          <w:szCs w:val="24"/>
        </w:rPr>
        <w:t xml:space="preserve"> site has had to </w:t>
      </w:r>
      <w:r w:rsidR="000D586E" w:rsidRPr="00E70937">
        <w:rPr>
          <w:rFonts w:ascii="Arial" w:hAnsi="Arial" w:cs="Arial"/>
          <w:sz w:val="24"/>
          <w:szCs w:val="24"/>
        </w:rPr>
        <w:t>alter</w:t>
      </w:r>
      <w:r w:rsidRPr="00E70937">
        <w:rPr>
          <w:rFonts w:ascii="Arial" w:hAnsi="Arial" w:cs="Arial"/>
          <w:sz w:val="24"/>
          <w:szCs w:val="24"/>
        </w:rPr>
        <w:t xml:space="preserve">, </w:t>
      </w:r>
      <w:r w:rsidR="000D586E" w:rsidRPr="00E70937">
        <w:rPr>
          <w:rFonts w:ascii="Arial" w:hAnsi="Arial" w:cs="Arial"/>
          <w:sz w:val="24"/>
          <w:szCs w:val="24"/>
        </w:rPr>
        <w:t>and develop</w:t>
      </w:r>
      <w:r w:rsidRPr="00E70937">
        <w:rPr>
          <w:rFonts w:ascii="Arial" w:hAnsi="Arial" w:cs="Arial"/>
          <w:sz w:val="24"/>
          <w:szCs w:val="24"/>
        </w:rPr>
        <w:t xml:space="preserve"> slightly</w:t>
      </w:r>
      <w:r w:rsidR="00CF5F5C" w:rsidRPr="00E70937">
        <w:rPr>
          <w:rFonts w:ascii="Arial" w:hAnsi="Arial" w:cs="Arial"/>
          <w:sz w:val="24"/>
          <w:szCs w:val="24"/>
        </w:rPr>
        <w:t>,</w:t>
      </w:r>
      <w:r w:rsidRPr="00E70937">
        <w:rPr>
          <w:rFonts w:ascii="Arial" w:hAnsi="Arial" w:cs="Arial"/>
          <w:sz w:val="24"/>
          <w:szCs w:val="24"/>
        </w:rPr>
        <w:t xml:space="preserve"> to accommodate visitors. It now</w:t>
      </w:r>
      <w:r w:rsidR="000D586E" w:rsidRPr="00E70937">
        <w:rPr>
          <w:rFonts w:ascii="Arial" w:hAnsi="Arial" w:cs="Arial"/>
          <w:sz w:val="24"/>
          <w:szCs w:val="24"/>
        </w:rPr>
        <w:t xml:space="preserve"> includes </w:t>
      </w:r>
      <w:r w:rsidRPr="00E70937">
        <w:rPr>
          <w:rFonts w:ascii="Arial" w:hAnsi="Arial" w:cs="Arial"/>
          <w:sz w:val="24"/>
          <w:szCs w:val="24"/>
        </w:rPr>
        <w:t xml:space="preserve">small </w:t>
      </w:r>
      <w:r w:rsidR="000D586E" w:rsidRPr="00E70937">
        <w:rPr>
          <w:rFonts w:ascii="Arial" w:hAnsi="Arial" w:cs="Arial"/>
          <w:sz w:val="24"/>
          <w:szCs w:val="24"/>
        </w:rPr>
        <w:t>aspects of commercial expansion,</w:t>
      </w:r>
      <w:r w:rsidRPr="00E70937">
        <w:rPr>
          <w:rFonts w:ascii="Arial" w:hAnsi="Arial" w:cs="Arial"/>
          <w:sz w:val="24"/>
          <w:szCs w:val="24"/>
        </w:rPr>
        <w:t xml:space="preserve"> for example</w:t>
      </w:r>
      <w:r w:rsidRPr="00740D13">
        <w:rPr>
          <w:rFonts w:ascii="Arial" w:hAnsi="Arial" w:cs="Arial"/>
          <w:sz w:val="24"/>
          <w:szCs w:val="24"/>
        </w:rPr>
        <w:t xml:space="preserve">, </w:t>
      </w:r>
      <w:r w:rsidR="000D586E" w:rsidRPr="00E70937">
        <w:rPr>
          <w:rFonts w:ascii="Arial" w:hAnsi="Arial" w:cs="Arial"/>
          <w:sz w:val="24"/>
          <w:szCs w:val="24"/>
        </w:rPr>
        <w:t>“There are facilities, now — public toilets, a shop to buy informational books and DVDs”</w:t>
      </w:r>
      <w:r w:rsidR="00DB059A" w:rsidRPr="00E70937">
        <w:rPr>
          <w:rFonts w:ascii="Arial" w:hAnsi="Arial" w:cs="Arial"/>
          <w:sz w:val="24"/>
          <w:szCs w:val="24"/>
        </w:rPr>
        <w:t>.</w:t>
      </w:r>
      <w:r w:rsidR="000D586E" w:rsidRPr="00E70937">
        <w:rPr>
          <w:rStyle w:val="FootnoteReference"/>
          <w:rFonts w:ascii="Arial" w:hAnsi="Arial" w:cs="Arial"/>
          <w:sz w:val="24"/>
          <w:szCs w:val="24"/>
        </w:rPr>
        <w:footnoteReference w:id="18"/>
      </w:r>
      <w:r w:rsidR="000D586E" w:rsidRPr="00E70937">
        <w:rPr>
          <w:rFonts w:ascii="Arial" w:hAnsi="Arial" w:cs="Arial"/>
          <w:sz w:val="24"/>
          <w:szCs w:val="24"/>
        </w:rPr>
        <w:t xml:space="preserve"> Through the addition of </w:t>
      </w:r>
      <w:r w:rsidR="00451DDB" w:rsidRPr="00E70937">
        <w:rPr>
          <w:rFonts w:ascii="Arial" w:hAnsi="Arial" w:cs="Arial"/>
          <w:sz w:val="24"/>
          <w:szCs w:val="24"/>
        </w:rPr>
        <w:t xml:space="preserve">these </w:t>
      </w:r>
      <w:r w:rsidR="000D586E" w:rsidRPr="00E70937">
        <w:rPr>
          <w:rFonts w:ascii="Arial" w:hAnsi="Arial" w:cs="Arial"/>
          <w:sz w:val="24"/>
          <w:szCs w:val="24"/>
        </w:rPr>
        <w:t>facilities</w:t>
      </w:r>
      <w:r w:rsidR="00CF5F5C" w:rsidRPr="00E70937">
        <w:rPr>
          <w:rFonts w:ascii="Arial" w:hAnsi="Arial" w:cs="Arial"/>
          <w:sz w:val="24"/>
          <w:szCs w:val="24"/>
        </w:rPr>
        <w:t xml:space="preserve">, </w:t>
      </w:r>
      <w:r w:rsidR="000D586E" w:rsidRPr="00E70937">
        <w:rPr>
          <w:rFonts w:ascii="Arial" w:hAnsi="Arial" w:cs="Arial"/>
          <w:sz w:val="24"/>
          <w:szCs w:val="24"/>
        </w:rPr>
        <w:t>the Polish government has significantly changed the inherent purpose of the museum and memorial</w:t>
      </w:r>
      <w:r w:rsidR="00CF5F5C" w:rsidRPr="00E70937">
        <w:rPr>
          <w:rFonts w:ascii="Arial" w:hAnsi="Arial" w:cs="Arial"/>
          <w:sz w:val="24"/>
          <w:szCs w:val="24"/>
        </w:rPr>
        <w:t>. I</w:t>
      </w:r>
      <w:r w:rsidR="000D586E" w:rsidRPr="00E70937">
        <w:rPr>
          <w:rFonts w:ascii="Arial" w:hAnsi="Arial" w:cs="Arial"/>
          <w:sz w:val="24"/>
          <w:szCs w:val="24"/>
        </w:rPr>
        <w:t>t could be argued that by enabling this commercialism</w:t>
      </w:r>
      <w:r w:rsidR="00CF5F5C" w:rsidRPr="00E70937">
        <w:rPr>
          <w:rFonts w:ascii="Arial" w:hAnsi="Arial" w:cs="Arial"/>
          <w:sz w:val="24"/>
          <w:szCs w:val="24"/>
        </w:rPr>
        <w:t xml:space="preserve">, it is </w:t>
      </w:r>
      <w:r w:rsidR="000D586E" w:rsidRPr="00E70937">
        <w:rPr>
          <w:rFonts w:ascii="Arial" w:hAnsi="Arial" w:cs="Arial"/>
          <w:sz w:val="24"/>
          <w:szCs w:val="24"/>
        </w:rPr>
        <w:t>capitalis</w:t>
      </w:r>
      <w:r w:rsidR="00CF5F5C" w:rsidRPr="00E70937">
        <w:rPr>
          <w:rFonts w:ascii="Arial" w:hAnsi="Arial" w:cs="Arial"/>
          <w:sz w:val="24"/>
          <w:szCs w:val="24"/>
        </w:rPr>
        <w:t>ing on the Holocaust</w:t>
      </w:r>
      <w:r w:rsidR="000D586E" w:rsidRPr="00E70937">
        <w:rPr>
          <w:rFonts w:ascii="Arial" w:hAnsi="Arial" w:cs="Arial"/>
          <w:sz w:val="24"/>
          <w:szCs w:val="24"/>
        </w:rPr>
        <w:t>, and ultimately cheapen</w:t>
      </w:r>
      <w:r w:rsidR="00CF5F5C" w:rsidRPr="00E70937">
        <w:rPr>
          <w:rFonts w:ascii="Arial" w:hAnsi="Arial" w:cs="Arial"/>
          <w:sz w:val="24"/>
          <w:szCs w:val="24"/>
        </w:rPr>
        <w:t xml:space="preserve">ing the memory of it. </w:t>
      </w:r>
      <w:r w:rsidR="000D586E" w:rsidRPr="00E70937">
        <w:rPr>
          <w:rFonts w:ascii="Arial" w:hAnsi="Arial" w:cs="Arial"/>
          <w:sz w:val="24"/>
          <w:szCs w:val="24"/>
        </w:rPr>
        <w:t>However, it must be noted</w:t>
      </w:r>
      <w:r w:rsidR="00CF5F5C" w:rsidRPr="00E70937">
        <w:rPr>
          <w:rFonts w:ascii="Arial" w:hAnsi="Arial" w:cs="Arial"/>
          <w:sz w:val="24"/>
          <w:szCs w:val="24"/>
        </w:rPr>
        <w:t xml:space="preserve">, any financial </w:t>
      </w:r>
      <w:r w:rsidR="000D586E" w:rsidRPr="00E70937">
        <w:rPr>
          <w:rFonts w:ascii="Arial" w:hAnsi="Arial" w:cs="Arial"/>
          <w:sz w:val="24"/>
          <w:szCs w:val="24"/>
        </w:rPr>
        <w:t>profits</w:t>
      </w:r>
      <w:r w:rsidR="00CF5F5C" w:rsidRPr="00E70937">
        <w:rPr>
          <w:rFonts w:ascii="Arial" w:hAnsi="Arial" w:cs="Arial"/>
          <w:sz w:val="24"/>
          <w:szCs w:val="24"/>
        </w:rPr>
        <w:t xml:space="preserve"> </w:t>
      </w:r>
      <w:r w:rsidR="000D586E" w:rsidRPr="00E70937">
        <w:rPr>
          <w:rFonts w:ascii="Arial" w:hAnsi="Arial" w:cs="Arial"/>
          <w:sz w:val="24"/>
          <w:szCs w:val="24"/>
        </w:rPr>
        <w:t xml:space="preserve">are </w:t>
      </w:r>
      <w:r w:rsidR="00CF5F5C" w:rsidRPr="00E70937">
        <w:rPr>
          <w:rFonts w:ascii="Arial" w:hAnsi="Arial" w:cs="Arial"/>
          <w:sz w:val="24"/>
          <w:szCs w:val="24"/>
        </w:rPr>
        <w:t xml:space="preserve">invested </w:t>
      </w:r>
      <w:r w:rsidR="000D586E" w:rsidRPr="00E70937">
        <w:rPr>
          <w:rFonts w:ascii="Arial" w:hAnsi="Arial" w:cs="Arial"/>
          <w:sz w:val="24"/>
          <w:szCs w:val="24"/>
        </w:rPr>
        <w:t>back into the site</w:t>
      </w:r>
      <w:r w:rsidR="00CF5F5C" w:rsidRPr="00E70937">
        <w:rPr>
          <w:rFonts w:ascii="Arial" w:hAnsi="Arial" w:cs="Arial"/>
          <w:sz w:val="24"/>
          <w:szCs w:val="24"/>
        </w:rPr>
        <w:t>,</w:t>
      </w:r>
      <w:r w:rsidR="000D586E" w:rsidRPr="00E70937">
        <w:rPr>
          <w:rFonts w:ascii="Arial" w:hAnsi="Arial" w:cs="Arial"/>
          <w:sz w:val="24"/>
          <w:szCs w:val="24"/>
        </w:rPr>
        <w:t xml:space="preserve"> and used for preservation and educational expansion</w:t>
      </w:r>
      <w:r w:rsidR="00CF5F5C" w:rsidRPr="00E70937">
        <w:rPr>
          <w:rFonts w:ascii="Arial" w:hAnsi="Arial" w:cs="Arial"/>
          <w:sz w:val="24"/>
          <w:szCs w:val="24"/>
        </w:rPr>
        <w:t xml:space="preserve">. </w:t>
      </w:r>
      <w:r w:rsidR="00C73FE0" w:rsidRPr="00E70937">
        <w:rPr>
          <w:rFonts w:ascii="Arial" w:hAnsi="Arial" w:cs="Arial"/>
          <w:sz w:val="24"/>
          <w:szCs w:val="24"/>
        </w:rPr>
        <w:t xml:space="preserve">Clearly </w:t>
      </w:r>
      <w:r w:rsidR="00CF5F5C" w:rsidRPr="00E70937">
        <w:rPr>
          <w:rFonts w:ascii="Arial" w:hAnsi="Arial" w:cs="Arial"/>
          <w:sz w:val="24"/>
          <w:szCs w:val="24"/>
        </w:rPr>
        <w:t>these are valid, and appropriate reasons,</w:t>
      </w:r>
      <w:r w:rsidR="00262048" w:rsidRPr="00E70937">
        <w:rPr>
          <w:rFonts w:ascii="Arial" w:hAnsi="Arial" w:cs="Arial"/>
          <w:sz w:val="24"/>
          <w:szCs w:val="24"/>
        </w:rPr>
        <w:t xml:space="preserve"> </w:t>
      </w:r>
      <w:r w:rsidR="00C73FE0" w:rsidRPr="00E70937">
        <w:rPr>
          <w:rFonts w:ascii="Arial" w:hAnsi="Arial" w:cs="Arial"/>
          <w:sz w:val="24"/>
          <w:szCs w:val="24"/>
        </w:rPr>
        <w:t xml:space="preserve">however, </w:t>
      </w:r>
      <w:r w:rsidR="00262048" w:rsidRPr="00E70937">
        <w:rPr>
          <w:rFonts w:ascii="Arial" w:hAnsi="Arial" w:cs="Arial"/>
          <w:sz w:val="24"/>
          <w:szCs w:val="24"/>
        </w:rPr>
        <w:t xml:space="preserve">it </w:t>
      </w:r>
      <w:r w:rsidR="000D586E" w:rsidRPr="00E70937">
        <w:rPr>
          <w:rFonts w:ascii="Arial" w:hAnsi="Arial" w:cs="Arial"/>
          <w:sz w:val="24"/>
          <w:szCs w:val="24"/>
        </w:rPr>
        <w:t>doesn’t alleviate the sense that</w:t>
      </w:r>
      <w:r w:rsidR="00262048" w:rsidRPr="00E70937">
        <w:rPr>
          <w:rFonts w:ascii="Arial" w:hAnsi="Arial" w:cs="Arial"/>
          <w:sz w:val="24"/>
          <w:szCs w:val="24"/>
        </w:rPr>
        <w:t xml:space="preserve"> commercialisation </w:t>
      </w:r>
      <w:r w:rsidR="000D586E" w:rsidRPr="00E70937">
        <w:rPr>
          <w:rFonts w:ascii="Arial" w:hAnsi="Arial" w:cs="Arial"/>
          <w:sz w:val="24"/>
          <w:szCs w:val="24"/>
        </w:rPr>
        <w:t xml:space="preserve">somehow corrupts the overall purpose of the site. </w:t>
      </w:r>
      <w:commentRangeEnd w:id="18"/>
      <w:r w:rsidR="000C1FBE" w:rsidRPr="00E70937">
        <w:rPr>
          <w:rStyle w:val="CommentReference"/>
          <w:rFonts w:ascii="Arial" w:hAnsi="Arial" w:cs="Arial"/>
          <w:sz w:val="24"/>
          <w:szCs w:val="24"/>
        </w:rPr>
        <w:commentReference w:id="18"/>
      </w:r>
    </w:p>
    <w:p w14:paraId="79999AEC" w14:textId="223F487F" w:rsidR="00C27BCD" w:rsidRPr="00E70937" w:rsidRDefault="00C27BCD" w:rsidP="00C27BCD">
      <w:pPr>
        <w:jc w:val="both"/>
        <w:rPr>
          <w:rFonts w:ascii="Arial" w:hAnsi="Arial" w:cs="Arial"/>
          <w:sz w:val="24"/>
          <w:szCs w:val="24"/>
        </w:rPr>
      </w:pPr>
      <w:r w:rsidRPr="00E70937">
        <w:rPr>
          <w:rFonts w:ascii="Arial" w:hAnsi="Arial" w:cs="Arial"/>
          <w:sz w:val="24"/>
          <w:szCs w:val="24"/>
        </w:rPr>
        <w:t>In Cambodia, the Choeung Ek stupa memorial site, is situated amongst the mass graves of those murdered in the notorious “killing fields”. It has become one of the most visited memorials in the country. While most tourists visit and behave respectfully</w:t>
      </w:r>
      <w:r w:rsidRPr="00740D13">
        <w:rPr>
          <w:rFonts w:ascii="Arial" w:hAnsi="Arial" w:cs="Arial"/>
          <w:sz w:val="24"/>
          <w:szCs w:val="24"/>
        </w:rPr>
        <w:t>,</w:t>
      </w:r>
      <w:r w:rsidRPr="00E70937">
        <w:rPr>
          <w:rFonts w:ascii="Arial" w:hAnsi="Arial" w:cs="Arial"/>
          <w:sz w:val="24"/>
          <w:szCs w:val="24"/>
        </w:rPr>
        <w:t xml:space="preserve"> “some innocently tie ribbons and notes to the mass graves”</w:t>
      </w:r>
      <w:r w:rsidR="00DB059A" w:rsidRPr="00E70937">
        <w:rPr>
          <w:rFonts w:ascii="Arial" w:hAnsi="Arial" w:cs="Arial"/>
          <w:sz w:val="24"/>
          <w:szCs w:val="24"/>
        </w:rPr>
        <w:t>,</w:t>
      </w:r>
      <w:r w:rsidRPr="00E70937">
        <w:rPr>
          <w:rStyle w:val="FootnoteReference"/>
          <w:rFonts w:ascii="Arial" w:hAnsi="Arial" w:cs="Arial"/>
          <w:sz w:val="24"/>
          <w:szCs w:val="24"/>
        </w:rPr>
        <w:footnoteReference w:id="19"/>
      </w:r>
      <w:r w:rsidRPr="00E70937">
        <w:rPr>
          <w:rFonts w:ascii="Arial" w:hAnsi="Arial" w:cs="Arial"/>
          <w:sz w:val="24"/>
          <w:szCs w:val="24"/>
        </w:rPr>
        <w:t xml:space="preserve"> others</w:t>
      </w:r>
      <w:r w:rsidRPr="00740D13">
        <w:rPr>
          <w:rFonts w:ascii="Arial" w:hAnsi="Arial" w:cs="Arial"/>
          <w:sz w:val="24"/>
          <w:szCs w:val="24"/>
        </w:rPr>
        <w:t xml:space="preserve"> </w:t>
      </w:r>
      <w:r w:rsidRPr="00E70937">
        <w:rPr>
          <w:rFonts w:ascii="Arial" w:hAnsi="Arial" w:cs="Arial"/>
          <w:sz w:val="24"/>
          <w:szCs w:val="24"/>
        </w:rPr>
        <w:t xml:space="preserve">“collect bone fragments, smoke and eat on the steps of the bone-filled stupa and ignore rules regarding the use of cameras and silence”. </w:t>
      </w:r>
      <w:r w:rsidR="00F50359" w:rsidRPr="00E70937">
        <w:rPr>
          <w:rFonts w:ascii="Arial" w:hAnsi="Arial" w:cs="Arial"/>
          <w:sz w:val="24"/>
          <w:szCs w:val="24"/>
        </w:rPr>
        <w:t>Behaviours</w:t>
      </w:r>
      <w:r w:rsidRPr="00E70937">
        <w:rPr>
          <w:rFonts w:ascii="Arial" w:hAnsi="Arial" w:cs="Arial"/>
          <w:sz w:val="24"/>
          <w:szCs w:val="24"/>
        </w:rPr>
        <w:t xml:space="preserve"> described in this source, are shocking and inappropriate</w:t>
      </w:r>
      <w:r w:rsidR="00F50359" w:rsidRPr="00E70937">
        <w:rPr>
          <w:rFonts w:ascii="Arial" w:hAnsi="Arial" w:cs="Arial"/>
          <w:sz w:val="24"/>
          <w:szCs w:val="24"/>
        </w:rPr>
        <w:t xml:space="preserve"> because visitors are actually attending a grave. The people buried there, and their families, should be shown respect, </w:t>
      </w:r>
      <w:r w:rsidR="00924FF0" w:rsidRPr="00E70937">
        <w:rPr>
          <w:rFonts w:ascii="Arial" w:hAnsi="Arial" w:cs="Arial"/>
          <w:sz w:val="24"/>
          <w:szCs w:val="24"/>
        </w:rPr>
        <w:t>empathy,</w:t>
      </w:r>
      <w:r w:rsidR="00F50359" w:rsidRPr="00E70937">
        <w:rPr>
          <w:rFonts w:ascii="Arial" w:hAnsi="Arial" w:cs="Arial"/>
          <w:sz w:val="24"/>
          <w:szCs w:val="24"/>
        </w:rPr>
        <w:t xml:space="preserve"> and condolences, not </w:t>
      </w:r>
      <w:r w:rsidR="000C1FBE" w:rsidRPr="00E70937">
        <w:rPr>
          <w:rFonts w:ascii="Arial" w:hAnsi="Arial" w:cs="Arial"/>
          <w:sz w:val="24"/>
          <w:szCs w:val="24"/>
        </w:rPr>
        <w:t xml:space="preserve">disdain </w:t>
      </w:r>
      <w:r w:rsidR="00924FF0" w:rsidRPr="00E70937">
        <w:rPr>
          <w:rFonts w:ascii="Arial" w:hAnsi="Arial" w:cs="Arial"/>
          <w:sz w:val="24"/>
          <w:szCs w:val="24"/>
        </w:rPr>
        <w:t xml:space="preserve">and indifference. </w:t>
      </w:r>
      <w:r w:rsidRPr="00E70937">
        <w:rPr>
          <w:rFonts w:ascii="Arial" w:hAnsi="Arial" w:cs="Arial"/>
          <w:sz w:val="24"/>
          <w:szCs w:val="24"/>
        </w:rPr>
        <w:t xml:space="preserve"> </w:t>
      </w:r>
    </w:p>
    <w:p w14:paraId="1E6EB07C" w14:textId="412E9B52" w:rsidR="008F23D8" w:rsidRPr="00E70937" w:rsidRDefault="00F86D7B" w:rsidP="001E311B">
      <w:pPr>
        <w:jc w:val="both"/>
        <w:rPr>
          <w:rFonts w:ascii="Arial" w:hAnsi="Arial" w:cs="Arial"/>
          <w:sz w:val="24"/>
          <w:szCs w:val="24"/>
        </w:rPr>
      </w:pPr>
      <w:r w:rsidRPr="00E70937">
        <w:rPr>
          <w:rFonts w:ascii="Arial" w:hAnsi="Arial" w:cs="Arial"/>
          <w:sz w:val="24"/>
          <w:szCs w:val="24"/>
        </w:rPr>
        <w:t xml:space="preserve">The </w:t>
      </w:r>
      <w:r w:rsidR="00D01D54" w:rsidRPr="00E70937">
        <w:rPr>
          <w:rFonts w:ascii="Arial" w:hAnsi="Arial" w:cs="Arial"/>
          <w:sz w:val="24"/>
          <w:szCs w:val="24"/>
        </w:rPr>
        <w:t>commercialisation of sites</w:t>
      </w:r>
      <w:r w:rsidR="00272679" w:rsidRPr="00E70937">
        <w:rPr>
          <w:rFonts w:ascii="Arial" w:hAnsi="Arial" w:cs="Arial"/>
          <w:sz w:val="24"/>
          <w:szCs w:val="24"/>
        </w:rPr>
        <w:t xml:space="preserve"> obviously </w:t>
      </w:r>
      <w:r w:rsidR="00D01D54" w:rsidRPr="00E70937">
        <w:rPr>
          <w:rFonts w:ascii="Arial" w:hAnsi="Arial" w:cs="Arial"/>
          <w:sz w:val="24"/>
          <w:szCs w:val="24"/>
        </w:rPr>
        <w:t>benefit</w:t>
      </w:r>
      <w:r w:rsidR="00272679" w:rsidRPr="00E70937">
        <w:rPr>
          <w:rFonts w:ascii="Arial" w:hAnsi="Arial" w:cs="Arial"/>
          <w:sz w:val="24"/>
          <w:szCs w:val="24"/>
        </w:rPr>
        <w:t>s</w:t>
      </w:r>
      <w:r w:rsidR="00D01D54" w:rsidRPr="00E70937">
        <w:rPr>
          <w:rFonts w:ascii="Arial" w:hAnsi="Arial" w:cs="Arial"/>
          <w:sz w:val="24"/>
          <w:szCs w:val="24"/>
        </w:rPr>
        <w:t xml:space="preserve"> local communities</w:t>
      </w:r>
      <w:r w:rsidR="00272679" w:rsidRPr="00E70937">
        <w:rPr>
          <w:rFonts w:ascii="Arial" w:hAnsi="Arial" w:cs="Arial"/>
          <w:sz w:val="24"/>
          <w:szCs w:val="24"/>
        </w:rPr>
        <w:t xml:space="preserve">. This is clearly </w:t>
      </w:r>
      <w:r w:rsidR="00D01D54" w:rsidRPr="00E70937">
        <w:rPr>
          <w:rFonts w:ascii="Arial" w:hAnsi="Arial" w:cs="Arial"/>
          <w:sz w:val="24"/>
          <w:szCs w:val="24"/>
        </w:rPr>
        <w:t xml:space="preserve">demonstrated “at the S-21 extermination camp in Phnom Penh, admission is charged, </w:t>
      </w:r>
      <w:r w:rsidR="00D01D54" w:rsidRPr="00E70937">
        <w:rPr>
          <w:rFonts w:ascii="Arial" w:hAnsi="Arial" w:cs="Arial"/>
          <w:sz w:val="24"/>
          <w:szCs w:val="24"/>
        </w:rPr>
        <w:lastRenderedPageBreak/>
        <w:t>bringing in a tidy income. Booksellers, street vendors, tuk-tuk drivers, tour companies and beggars all do a brisk trade”</w:t>
      </w:r>
      <w:r w:rsidR="008F23D8" w:rsidRPr="00E70937">
        <w:rPr>
          <w:rFonts w:ascii="Arial" w:hAnsi="Arial" w:cs="Arial"/>
          <w:sz w:val="24"/>
          <w:szCs w:val="24"/>
        </w:rPr>
        <w:t>.</w:t>
      </w:r>
      <w:r w:rsidRPr="00740D13">
        <w:rPr>
          <w:rFonts w:ascii="Arial" w:hAnsi="Arial" w:cs="Arial"/>
          <w:sz w:val="24"/>
          <w:szCs w:val="24"/>
        </w:rPr>
        <w:t xml:space="preserve"> </w:t>
      </w:r>
      <w:r w:rsidR="00D01D54" w:rsidRPr="00E70937">
        <w:rPr>
          <w:rFonts w:ascii="Arial" w:hAnsi="Arial" w:cs="Arial"/>
          <w:sz w:val="24"/>
          <w:szCs w:val="24"/>
        </w:rPr>
        <w:t xml:space="preserve">While this is perceived as positive effects on these locations, sometimes </w:t>
      </w:r>
      <w:r w:rsidR="00C523A5" w:rsidRPr="00E70937">
        <w:rPr>
          <w:rFonts w:ascii="Arial" w:hAnsi="Arial" w:cs="Arial"/>
          <w:sz w:val="24"/>
          <w:szCs w:val="24"/>
        </w:rPr>
        <w:t xml:space="preserve">the </w:t>
      </w:r>
      <w:r w:rsidR="00D01D54" w:rsidRPr="00E70937">
        <w:rPr>
          <w:rFonts w:ascii="Arial" w:hAnsi="Arial" w:cs="Arial"/>
          <w:sz w:val="24"/>
          <w:szCs w:val="24"/>
        </w:rPr>
        <w:t xml:space="preserve">deeply troubling </w:t>
      </w:r>
      <w:r w:rsidR="005913B3" w:rsidRPr="00E70937">
        <w:rPr>
          <w:rFonts w:ascii="Arial" w:hAnsi="Arial" w:cs="Arial"/>
          <w:sz w:val="24"/>
          <w:szCs w:val="24"/>
        </w:rPr>
        <w:t xml:space="preserve">activities of locals </w:t>
      </w:r>
      <w:r w:rsidR="00C523A5" w:rsidRPr="00E70937">
        <w:rPr>
          <w:rFonts w:ascii="Arial" w:hAnsi="Arial" w:cs="Arial"/>
          <w:sz w:val="24"/>
          <w:szCs w:val="24"/>
        </w:rPr>
        <w:t>are</w:t>
      </w:r>
      <w:r w:rsidR="005913B3" w:rsidRPr="00E70937">
        <w:rPr>
          <w:rFonts w:ascii="Arial" w:hAnsi="Arial" w:cs="Arial"/>
          <w:sz w:val="24"/>
          <w:szCs w:val="24"/>
        </w:rPr>
        <w:t xml:space="preserve"> problematic. Unlike tourist</w:t>
      </w:r>
      <w:r w:rsidR="008F23D8" w:rsidRPr="00E70937">
        <w:rPr>
          <w:rFonts w:ascii="Arial" w:hAnsi="Arial" w:cs="Arial"/>
          <w:sz w:val="24"/>
          <w:szCs w:val="24"/>
        </w:rPr>
        <w:t>s</w:t>
      </w:r>
      <w:r w:rsidR="005913B3" w:rsidRPr="00E70937">
        <w:rPr>
          <w:rFonts w:ascii="Arial" w:hAnsi="Arial" w:cs="Arial"/>
          <w:sz w:val="24"/>
          <w:szCs w:val="24"/>
        </w:rPr>
        <w:t xml:space="preserve">, local citizens should have a more </w:t>
      </w:r>
      <w:r w:rsidR="008F23D8" w:rsidRPr="00E70937">
        <w:rPr>
          <w:rFonts w:ascii="Arial" w:hAnsi="Arial" w:cs="Arial"/>
          <w:sz w:val="24"/>
          <w:szCs w:val="24"/>
        </w:rPr>
        <w:t xml:space="preserve">respectful and </w:t>
      </w:r>
      <w:r w:rsidR="005913B3" w:rsidRPr="00E70937">
        <w:rPr>
          <w:rFonts w:ascii="Arial" w:hAnsi="Arial" w:cs="Arial"/>
          <w:sz w:val="24"/>
          <w:szCs w:val="24"/>
        </w:rPr>
        <w:t>empathetic approach to their heritage</w:t>
      </w:r>
      <w:r w:rsidR="00F904E5" w:rsidRPr="00E70937">
        <w:rPr>
          <w:rFonts w:ascii="Arial" w:hAnsi="Arial" w:cs="Arial"/>
          <w:sz w:val="24"/>
          <w:szCs w:val="24"/>
        </w:rPr>
        <w:t>, h</w:t>
      </w:r>
      <w:r w:rsidR="00546007" w:rsidRPr="00E70937">
        <w:rPr>
          <w:rFonts w:ascii="Arial" w:hAnsi="Arial" w:cs="Arial"/>
          <w:sz w:val="24"/>
          <w:szCs w:val="24"/>
        </w:rPr>
        <w:t xml:space="preserve">owever, </w:t>
      </w:r>
      <w:r w:rsidR="00C161FA" w:rsidRPr="00E70937">
        <w:rPr>
          <w:rFonts w:ascii="Arial" w:hAnsi="Arial" w:cs="Arial"/>
          <w:sz w:val="24"/>
          <w:szCs w:val="24"/>
        </w:rPr>
        <w:t>surviv</w:t>
      </w:r>
      <w:r w:rsidR="00F904E5" w:rsidRPr="00E70937">
        <w:rPr>
          <w:rFonts w:ascii="Arial" w:hAnsi="Arial" w:cs="Arial"/>
          <w:sz w:val="24"/>
          <w:szCs w:val="24"/>
        </w:rPr>
        <w:t>al is</w:t>
      </w:r>
      <w:r w:rsidR="00C161FA" w:rsidRPr="00E70937">
        <w:rPr>
          <w:rFonts w:ascii="Arial" w:hAnsi="Arial" w:cs="Arial"/>
          <w:sz w:val="24"/>
          <w:szCs w:val="24"/>
        </w:rPr>
        <w:t xml:space="preserve"> more important, even if it means </w:t>
      </w:r>
      <w:r w:rsidR="00D0796D" w:rsidRPr="00E70937">
        <w:rPr>
          <w:rFonts w:ascii="Arial" w:hAnsi="Arial" w:cs="Arial"/>
          <w:sz w:val="24"/>
          <w:szCs w:val="24"/>
        </w:rPr>
        <w:t xml:space="preserve">selling items at a death camp and </w:t>
      </w:r>
      <w:r w:rsidR="00C161FA" w:rsidRPr="00E70937">
        <w:rPr>
          <w:rFonts w:ascii="Arial" w:hAnsi="Arial" w:cs="Arial"/>
          <w:sz w:val="24"/>
          <w:szCs w:val="24"/>
        </w:rPr>
        <w:t>be</w:t>
      </w:r>
      <w:r w:rsidR="00546007" w:rsidRPr="00E70937">
        <w:rPr>
          <w:rFonts w:ascii="Arial" w:hAnsi="Arial" w:cs="Arial"/>
          <w:sz w:val="24"/>
          <w:szCs w:val="24"/>
        </w:rPr>
        <w:t>gging</w:t>
      </w:r>
      <w:r w:rsidR="00062BA8" w:rsidRPr="00E70937">
        <w:rPr>
          <w:rFonts w:ascii="Arial" w:hAnsi="Arial" w:cs="Arial"/>
          <w:sz w:val="24"/>
          <w:szCs w:val="24"/>
        </w:rPr>
        <w:t xml:space="preserve">. </w:t>
      </w:r>
      <w:r w:rsidR="00546007" w:rsidRPr="00E70937">
        <w:rPr>
          <w:rFonts w:ascii="Arial" w:hAnsi="Arial" w:cs="Arial"/>
          <w:sz w:val="24"/>
          <w:szCs w:val="24"/>
        </w:rPr>
        <w:t xml:space="preserve">  </w:t>
      </w:r>
    </w:p>
    <w:p w14:paraId="3C68672C" w14:textId="091301F9" w:rsidR="000218DF" w:rsidRPr="00740D13" w:rsidRDefault="000218DF" w:rsidP="000218DF">
      <w:pPr>
        <w:jc w:val="both"/>
        <w:rPr>
          <w:rFonts w:ascii="Arial" w:hAnsi="Arial" w:cs="Arial"/>
          <w:sz w:val="24"/>
          <w:szCs w:val="24"/>
        </w:rPr>
      </w:pPr>
      <w:r w:rsidRPr="00E70937">
        <w:rPr>
          <w:rFonts w:ascii="Arial" w:hAnsi="Arial" w:cs="Arial"/>
          <w:sz w:val="24"/>
          <w:szCs w:val="24"/>
        </w:rPr>
        <w:t xml:space="preserve">The obvious moral and ethical questions that surround the issues regarding tourism, also relate to other aspects of difficult heritage. There is an </w:t>
      </w:r>
      <w:r w:rsidR="00D63EE4" w:rsidRPr="00E70937">
        <w:rPr>
          <w:rFonts w:ascii="Arial" w:hAnsi="Arial" w:cs="Arial"/>
          <w:sz w:val="24"/>
          <w:szCs w:val="24"/>
        </w:rPr>
        <w:t>on-going</w:t>
      </w:r>
      <w:r w:rsidRPr="00E70937">
        <w:rPr>
          <w:rFonts w:ascii="Arial" w:hAnsi="Arial" w:cs="Arial"/>
          <w:sz w:val="24"/>
          <w:szCs w:val="24"/>
        </w:rPr>
        <w:t xml:space="preserve"> debate among scholars, </w:t>
      </w:r>
      <w:r w:rsidR="00D63EE4" w:rsidRPr="00E70937">
        <w:rPr>
          <w:rFonts w:ascii="Arial" w:hAnsi="Arial" w:cs="Arial"/>
          <w:sz w:val="24"/>
          <w:szCs w:val="24"/>
        </w:rPr>
        <w:t>theorists,</w:t>
      </w:r>
      <w:r w:rsidRPr="00E70937">
        <w:rPr>
          <w:rFonts w:ascii="Arial" w:hAnsi="Arial" w:cs="Arial"/>
          <w:sz w:val="24"/>
          <w:szCs w:val="24"/>
        </w:rPr>
        <w:t xml:space="preserve"> and practitioners, as to whether this type of heritage should be preserved and engaged with, or left to the annals of history and allowed to deteriorate. While the question </w:t>
      </w:r>
      <w:r w:rsidR="00D63EE4" w:rsidRPr="00E70937">
        <w:rPr>
          <w:rFonts w:ascii="Arial" w:hAnsi="Arial" w:cs="Arial"/>
          <w:sz w:val="24"/>
          <w:szCs w:val="24"/>
        </w:rPr>
        <w:t>seems</w:t>
      </w:r>
      <w:r w:rsidRPr="00E70937">
        <w:rPr>
          <w:rFonts w:ascii="Arial" w:hAnsi="Arial" w:cs="Arial"/>
          <w:sz w:val="24"/>
          <w:szCs w:val="24"/>
        </w:rPr>
        <w:t xml:space="preserve"> simple, the implication</w:t>
      </w:r>
      <w:r w:rsidR="004C6E59" w:rsidRPr="00E70937">
        <w:rPr>
          <w:rFonts w:ascii="Arial" w:hAnsi="Arial" w:cs="Arial"/>
          <w:sz w:val="24"/>
          <w:szCs w:val="24"/>
        </w:rPr>
        <w:t>s</w:t>
      </w:r>
      <w:r w:rsidRPr="00E70937">
        <w:rPr>
          <w:rFonts w:ascii="Arial" w:hAnsi="Arial" w:cs="Arial"/>
          <w:sz w:val="24"/>
          <w:szCs w:val="24"/>
        </w:rPr>
        <w:t xml:space="preserve"> of abandoning these sites </w:t>
      </w:r>
      <w:r w:rsidR="004C6E59" w:rsidRPr="00E70937">
        <w:rPr>
          <w:rFonts w:ascii="Arial" w:hAnsi="Arial" w:cs="Arial"/>
          <w:sz w:val="24"/>
          <w:szCs w:val="24"/>
        </w:rPr>
        <w:t>are</w:t>
      </w:r>
      <w:r w:rsidRPr="00E70937">
        <w:rPr>
          <w:rFonts w:ascii="Arial" w:hAnsi="Arial" w:cs="Arial"/>
          <w:sz w:val="24"/>
          <w:szCs w:val="24"/>
        </w:rPr>
        <w:t xml:space="preserve"> not. </w:t>
      </w:r>
    </w:p>
    <w:p w14:paraId="011A1285" w14:textId="70CCEDBA" w:rsidR="00365FC3" w:rsidRPr="00E70937" w:rsidRDefault="00327EB2" w:rsidP="00365FC3">
      <w:pPr>
        <w:jc w:val="both"/>
        <w:rPr>
          <w:rFonts w:ascii="Arial" w:hAnsi="Arial" w:cs="Arial"/>
          <w:sz w:val="24"/>
          <w:szCs w:val="24"/>
        </w:rPr>
      </w:pPr>
      <w:r w:rsidRPr="00E70937">
        <w:rPr>
          <w:rFonts w:ascii="Arial" w:hAnsi="Arial" w:cs="Arial"/>
          <w:sz w:val="24"/>
          <w:szCs w:val="24"/>
        </w:rPr>
        <w:t xml:space="preserve">In </w:t>
      </w:r>
      <w:r w:rsidR="0033578D" w:rsidRPr="00E70937">
        <w:rPr>
          <w:rFonts w:ascii="Arial" w:hAnsi="Arial" w:cs="Arial"/>
          <w:sz w:val="24"/>
          <w:szCs w:val="24"/>
        </w:rPr>
        <w:t>the</w:t>
      </w:r>
      <w:r w:rsidRPr="00E70937">
        <w:rPr>
          <w:rFonts w:ascii="Arial" w:hAnsi="Arial" w:cs="Arial"/>
          <w:sz w:val="24"/>
          <w:szCs w:val="24"/>
        </w:rPr>
        <w:t xml:space="preserve"> book, </w:t>
      </w:r>
      <w:r w:rsidR="00D63EE4" w:rsidRPr="00E70937">
        <w:rPr>
          <w:rFonts w:ascii="Arial" w:hAnsi="Arial" w:cs="Arial"/>
          <w:i/>
          <w:iCs/>
          <w:sz w:val="24"/>
          <w:szCs w:val="24"/>
        </w:rPr>
        <w:t>Values in Heritage Management Emerging Approaches and Research Directions</w:t>
      </w:r>
      <w:r w:rsidRPr="00E70937">
        <w:rPr>
          <w:rFonts w:ascii="Arial" w:hAnsi="Arial" w:cs="Arial"/>
          <w:i/>
          <w:iCs/>
          <w:sz w:val="24"/>
          <w:szCs w:val="24"/>
        </w:rPr>
        <w:t xml:space="preserve">, </w:t>
      </w:r>
      <w:r w:rsidRPr="00E70937">
        <w:rPr>
          <w:rFonts w:ascii="Arial" w:hAnsi="Arial" w:cs="Arial"/>
          <w:sz w:val="24"/>
          <w:szCs w:val="24"/>
        </w:rPr>
        <w:t>h</w:t>
      </w:r>
      <w:r w:rsidR="00862204" w:rsidRPr="00E70937">
        <w:rPr>
          <w:rFonts w:ascii="Arial" w:hAnsi="Arial" w:cs="Arial"/>
          <w:sz w:val="24"/>
          <w:szCs w:val="24"/>
        </w:rPr>
        <w:t xml:space="preserve">istoric </w:t>
      </w:r>
      <w:r w:rsidRPr="00E70937">
        <w:rPr>
          <w:rFonts w:ascii="Arial" w:hAnsi="Arial" w:cs="Arial"/>
          <w:sz w:val="24"/>
          <w:szCs w:val="24"/>
        </w:rPr>
        <w:t>p</w:t>
      </w:r>
      <w:r w:rsidR="00862204" w:rsidRPr="00E70937">
        <w:rPr>
          <w:rFonts w:ascii="Arial" w:hAnsi="Arial" w:cs="Arial"/>
          <w:sz w:val="24"/>
          <w:szCs w:val="24"/>
        </w:rPr>
        <w:t>reservationist</w:t>
      </w:r>
      <w:r w:rsidRPr="00E70937">
        <w:rPr>
          <w:rFonts w:ascii="Arial" w:hAnsi="Arial" w:cs="Arial"/>
          <w:sz w:val="24"/>
          <w:szCs w:val="24"/>
        </w:rPr>
        <w:t>,</w:t>
      </w:r>
      <w:r w:rsidR="00862204" w:rsidRPr="00E70937">
        <w:rPr>
          <w:rFonts w:ascii="Arial" w:hAnsi="Arial" w:cs="Arial"/>
          <w:sz w:val="24"/>
          <w:szCs w:val="24"/>
        </w:rPr>
        <w:t xml:space="preserve"> Randal Mason</w:t>
      </w:r>
      <w:r w:rsidRPr="00E70937">
        <w:rPr>
          <w:rFonts w:ascii="Arial" w:hAnsi="Arial" w:cs="Arial"/>
          <w:sz w:val="24"/>
          <w:szCs w:val="24"/>
        </w:rPr>
        <w:t>, has a</w:t>
      </w:r>
      <w:r w:rsidR="00862204" w:rsidRPr="00E70937">
        <w:rPr>
          <w:rFonts w:ascii="Arial" w:hAnsi="Arial" w:cs="Arial"/>
          <w:sz w:val="24"/>
          <w:szCs w:val="24"/>
        </w:rPr>
        <w:t xml:space="preserve"> </w:t>
      </w:r>
      <w:r w:rsidR="004A5546" w:rsidRPr="00E70937">
        <w:rPr>
          <w:rFonts w:ascii="Arial" w:hAnsi="Arial" w:cs="Arial"/>
          <w:sz w:val="24"/>
          <w:szCs w:val="24"/>
        </w:rPr>
        <w:t>chapter</w:t>
      </w:r>
      <w:r w:rsidRPr="00E70937">
        <w:rPr>
          <w:rFonts w:ascii="Arial" w:hAnsi="Arial" w:cs="Arial"/>
          <w:sz w:val="24"/>
          <w:szCs w:val="24"/>
        </w:rPr>
        <w:t xml:space="preserve"> entitled</w:t>
      </w:r>
      <w:r w:rsidR="004A5546" w:rsidRPr="00E70937">
        <w:rPr>
          <w:rFonts w:ascii="Arial" w:hAnsi="Arial" w:cs="Arial"/>
          <w:sz w:val="24"/>
          <w:szCs w:val="24"/>
        </w:rPr>
        <w:t xml:space="preserve"> </w:t>
      </w:r>
      <w:r w:rsidR="004A5546" w:rsidRPr="00E70937">
        <w:rPr>
          <w:rFonts w:ascii="Arial" w:hAnsi="Arial" w:cs="Arial"/>
          <w:i/>
          <w:iCs/>
          <w:sz w:val="24"/>
          <w:szCs w:val="24"/>
        </w:rPr>
        <w:t>Valuing Traumatic Heritage Places as Archives and Agent</w:t>
      </w:r>
      <w:r w:rsidRPr="00E70937">
        <w:rPr>
          <w:rFonts w:ascii="Arial" w:hAnsi="Arial" w:cs="Arial"/>
          <w:i/>
          <w:iCs/>
          <w:sz w:val="24"/>
          <w:szCs w:val="24"/>
        </w:rPr>
        <w:t xml:space="preserve">. </w:t>
      </w:r>
      <w:r w:rsidR="00365FC3" w:rsidRPr="00E70937">
        <w:rPr>
          <w:rFonts w:ascii="Arial" w:hAnsi="Arial" w:cs="Arial"/>
          <w:sz w:val="24"/>
          <w:szCs w:val="24"/>
        </w:rPr>
        <w:t xml:space="preserve">Regarding sites with difficult heritage, he states “Their mere presence enforces their tacit social impact as historical lessons and “archives.” Battlefields are a classic example: scrubbed of most undesirable or graphic aspects of their story, and foregrounding </w:t>
      </w:r>
      <w:proofErr w:type="spellStart"/>
      <w:r w:rsidR="00365FC3" w:rsidRPr="00E70937">
        <w:rPr>
          <w:rFonts w:ascii="Arial" w:hAnsi="Arial" w:cs="Arial"/>
          <w:sz w:val="24"/>
          <w:szCs w:val="24"/>
        </w:rPr>
        <w:t>valor</w:t>
      </w:r>
      <w:proofErr w:type="spellEnd"/>
      <w:r w:rsidR="00365FC3" w:rsidRPr="00E70937">
        <w:rPr>
          <w:rFonts w:ascii="Arial" w:hAnsi="Arial" w:cs="Arial"/>
          <w:sz w:val="24"/>
          <w:szCs w:val="24"/>
        </w:rPr>
        <w:t>, sacrifice, and noble causes in abstraction. Sites of wartime iconoclasm, such as the cities of Hiroshima, Warsaw, and Dresden, interpret citizen slaughters. Holocaust memorials may be regarded as sui generis, but they also set something of a model for sites of traumatic heritage”</w:t>
      </w:r>
      <w:r w:rsidR="00DB059A" w:rsidRPr="00E70937">
        <w:rPr>
          <w:rFonts w:ascii="Arial" w:hAnsi="Arial" w:cs="Arial"/>
          <w:sz w:val="24"/>
          <w:szCs w:val="24"/>
        </w:rPr>
        <w:t>.</w:t>
      </w:r>
      <w:r w:rsidR="00365FC3" w:rsidRPr="00E70937">
        <w:rPr>
          <w:rStyle w:val="FootnoteReference"/>
          <w:rFonts w:ascii="Arial" w:hAnsi="Arial" w:cs="Arial"/>
          <w:sz w:val="24"/>
          <w:szCs w:val="24"/>
        </w:rPr>
        <w:footnoteReference w:id="20"/>
      </w:r>
      <w:r w:rsidR="00365FC3" w:rsidRPr="00740D13">
        <w:rPr>
          <w:rFonts w:ascii="Arial" w:hAnsi="Arial" w:cs="Arial"/>
          <w:i/>
          <w:iCs/>
          <w:sz w:val="24"/>
          <w:szCs w:val="24"/>
        </w:rPr>
        <w:t xml:space="preserve"> </w:t>
      </w:r>
      <w:r w:rsidR="00365FC3" w:rsidRPr="00E70937">
        <w:rPr>
          <w:rFonts w:ascii="Arial" w:hAnsi="Arial" w:cs="Arial"/>
          <w:sz w:val="24"/>
          <w:szCs w:val="24"/>
        </w:rPr>
        <w:t xml:space="preserve">Mason’s insightful observations provide solid reasoning as to why the remembrance and preservation of </w:t>
      </w:r>
      <w:r w:rsidR="009D667F" w:rsidRPr="00E70937">
        <w:rPr>
          <w:rFonts w:ascii="Arial" w:hAnsi="Arial" w:cs="Arial"/>
          <w:sz w:val="24"/>
          <w:szCs w:val="24"/>
        </w:rPr>
        <w:t>difficult</w:t>
      </w:r>
      <w:r w:rsidR="00365FC3" w:rsidRPr="00E70937">
        <w:rPr>
          <w:rFonts w:ascii="Arial" w:hAnsi="Arial" w:cs="Arial"/>
          <w:sz w:val="24"/>
          <w:szCs w:val="24"/>
        </w:rPr>
        <w:t xml:space="preserve"> sites remain important. </w:t>
      </w:r>
      <w:r w:rsidR="009D667F" w:rsidRPr="00E70937">
        <w:rPr>
          <w:rFonts w:ascii="Arial" w:hAnsi="Arial" w:cs="Arial"/>
          <w:sz w:val="24"/>
          <w:szCs w:val="24"/>
        </w:rPr>
        <w:t>H</w:t>
      </w:r>
      <w:r w:rsidR="009D667F" w:rsidRPr="00740D13">
        <w:rPr>
          <w:rFonts w:ascii="Arial" w:hAnsi="Arial" w:cs="Arial"/>
          <w:sz w:val="24"/>
          <w:szCs w:val="24"/>
        </w:rPr>
        <w:t xml:space="preserve">is </w:t>
      </w:r>
      <w:r w:rsidR="009D667F" w:rsidRPr="00E70937">
        <w:rPr>
          <w:rFonts w:ascii="Arial" w:hAnsi="Arial" w:cs="Arial"/>
          <w:sz w:val="24"/>
          <w:szCs w:val="24"/>
        </w:rPr>
        <w:t>assessment and definitions are applicable to numerous sites within Poland and Cambodia. Also, his</w:t>
      </w:r>
      <w:r w:rsidR="00365FC3" w:rsidRPr="00E70937">
        <w:rPr>
          <w:rFonts w:ascii="Arial" w:hAnsi="Arial" w:cs="Arial"/>
          <w:sz w:val="24"/>
          <w:szCs w:val="24"/>
        </w:rPr>
        <w:t xml:space="preserve"> ideas closely resemble </w:t>
      </w:r>
      <w:r w:rsidR="009D667F" w:rsidRPr="00E70937">
        <w:rPr>
          <w:rFonts w:ascii="Arial" w:hAnsi="Arial" w:cs="Arial"/>
          <w:sz w:val="24"/>
          <w:szCs w:val="24"/>
        </w:rPr>
        <w:t xml:space="preserve">the concepts that </w:t>
      </w:r>
      <w:r w:rsidR="00365FC3" w:rsidRPr="00E70937">
        <w:rPr>
          <w:rFonts w:ascii="Arial" w:hAnsi="Arial" w:cs="Arial"/>
          <w:sz w:val="24"/>
          <w:szCs w:val="24"/>
        </w:rPr>
        <w:t>Pol</w:t>
      </w:r>
      <w:r w:rsidR="009D667F" w:rsidRPr="00E70937">
        <w:rPr>
          <w:rFonts w:ascii="Arial" w:hAnsi="Arial" w:cs="Arial"/>
          <w:sz w:val="24"/>
          <w:szCs w:val="24"/>
        </w:rPr>
        <w:t>and</w:t>
      </w:r>
      <w:r w:rsidR="00365FC3" w:rsidRPr="00E70937">
        <w:rPr>
          <w:rFonts w:ascii="Arial" w:hAnsi="Arial" w:cs="Arial"/>
          <w:sz w:val="24"/>
          <w:szCs w:val="24"/>
        </w:rPr>
        <w:t xml:space="preserve"> and Cambodia </w:t>
      </w:r>
      <w:r w:rsidR="009D667F" w:rsidRPr="00E70937">
        <w:rPr>
          <w:rFonts w:ascii="Arial" w:hAnsi="Arial" w:cs="Arial"/>
          <w:sz w:val="24"/>
          <w:szCs w:val="24"/>
        </w:rPr>
        <w:t xml:space="preserve">follow: </w:t>
      </w:r>
      <w:r w:rsidR="00365FC3" w:rsidRPr="00E70937">
        <w:rPr>
          <w:rFonts w:ascii="Arial" w:hAnsi="Arial" w:cs="Arial"/>
          <w:sz w:val="24"/>
          <w:szCs w:val="24"/>
        </w:rPr>
        <w:t>that these sites provide a necessary service</w:t>
      </w:r>
      <w:r w:rsidR="009D667F" w:rsidRPr="00E70937">
        <w:rPr>
          <w:rFonts w:ascii="Arial" w:hAnsi="Arial" w:cs="Arial"/>
          <w:sz w:val="24"/>
          <w:szCs w:val="24"/>
        </w:rPr>
        <w:t xml:space="preserve"> </w:t>
      </w:r>
      <w:r w:rsidR="00365FC3" w:rsidRPr="00E70937">
        <w:rPr>
          <w:rFonts w:ascii="Arial" w:hAnsi="Arial" w:cs="Arial"/>
          <w:sz w:val="24"/>
          <w:szCs w:val="24"/>
        </w:rPr>
        <w:t xml:space="preserve">for </w:t>
      </w:r>
      <w:r w:rsidR="009D667F" w:rsidRPr="00E70937">
        <w:rPr>
          <w:rFonts w:ascii="Arial" w:hAnsi="Arial" w:cs="Arial"/>
          <w:sz w:val="24"/>
          <w:szCs w:val="24"/>
        </w:rPr>
        <w:t xml:space="preserve">a </w:t>
      </w:r>
      <w:r w:rsidR="00365FC3" w:rsidRPr="00E70937">
        <w:rPr>
          <w:rFonts w:ascii="Arial" w:hAnsi="Arial" w:cs="Arial"/>
          <w:sz w:val="24"/>
          <w:szCs w:val="24"/>
        </w:rPr>
        <w:t xml:space="preserve">society </w:t>
      </w:r>
      <w:r w:rsidR="009D667F" w:rsidRPr="00E70937">
        <w:rPr>
          <w:rFonts w:ascii="Arial" w:hAnsi="Arial" w:cs="Arial"/>
          <w:sz w:val="24"/>
          <w:szCs w:val="24"/>
        </w:rPr>
        <w:t xml:space="preserve">wishing to learn and develop. </w:t>
      </w:r>
    </w:p>
    <w:p w14:paraId="210B3829" w14:textId="00C8DE41" w:rsidR="00C24FB2" w:rsidRPr="00E70937" w:rsidRDefault="007C4BDD" w:rsidP="004A5546">
      <w:pPr>
        <w:jc w:val="both"/>
        <w:rPr>
          <w:rFonts w:ascii="Arial" w:hAnsi="Arial" w:cs="Arial"/>
          <w:sz w:val="24"/>
          <w:szCs w:val="24"/>
        </w:rPr>
      </w:pPr>
      <w:r w:rsidRPr="00E70937">
        <w:rPr>
          <w:rFonts w:ascii="Arial" w:hAnsi="Arial" w:cs="Arial"/>
          <w:sz w:val="24"/>
          <w:szCs w:val="24"/>
        </w:rPr>
        <w:t xml:space="preserve">In order to support, maintain, preserve, and potentially restore difficult heritage sites, a positive public image of the project is vitally important. </w:t>
      </w:r>
      <w:r w:rsidR="0032222E" w:rsidRPr="00E70937">
        <w:rPr>
          <w:rFonts w:ascii="Arial" w:hAnsi="Arial" w:cs="Arial"/>
          <w:sz w:val="24"/>
          <w:szCs w:val="24"/>
        </w:rPr>
        <w:t>T</w:t>
      </w:r>
      <w:r w:rsidRPr="00E70937">
        <w:rPr>
          <w:rFonts w:ascii="Arial" w:hAnsi="Arial" w:cs="Arial"/>
          <w:sz w:val="24"/>
          <w:szCs w:val="24"/>
        </w:rPr>
        <w:t>here is always a minority of the population that will disagree with preservation</w:t>
      </w:r>
      <w:r w:rsidR="0032222E" w:rsidRPr="00E70937">
        <w:rPr>
          <w:rFonts w:ascii="Arial" w:hAnsi="Arial" w:cs="Arial"/>
          <w:sz w:val="24"/>
          <w:szCs w:val="24"/>
        </w:rPr>
        <w:t xml:space="preserve">. For example, in Poland, far-right groups and Holocaust deniers actively seek to close Auschwitz and other museums.  </w:t>
      </w:r>
      <w:r w:rsidRPr="00E70937">
        <w:rPr>
          <w:rFonts w:ascii="Arial" w:hAnsi="Arial" w:cs="Arial"/>
          <w:sz w:val="24"/>
          <w:szCs w:val="24"/>
        </w:rPr>
        <w:t xml:space="preserve"> </w:t>
      </w:r>
      <w:r w:rsidR="0032222E" w:rsidRPr="00E70937">
        <w:rPr>
          <w:rFonts w:ascii="Arial" w:hAnsi="Arial" w:cs="Arial"/>
          <w:sz w:val="24"/>
          <w:szCs w:val="24"/>
        </w:rPr>
        <w:t xml:space="preserve">However, their </w:t>
      </w:r>
      <w:r w:rsidRPr="00E70937">
        <w:rPr>
          <w:rFonts w:ascii="Arial" w:hAnsi="Arial" w:cs="Arial"/>
          <w:sz w:val="24"/>
          <w:szCs w:val="24"/>
        </w:rPr>
        <w:t xml:space="preserve">dissent </w:t>
      </w:r>
      <w:r w:rsidR="0032222E" w:rsidRPr="00E70937">
        <w:rPr>
          <w:rFonts w:ascii="Arial" w:hAnsi="Arial" w:cs="Arial"/>
          <w:sz w:val="24"/>
          <w:szCs w:val="24"/>
        </w:rPr>
        <w:t xml:space="preserve">is overwhelmingly </w:t>
      </w:r>
      <w:r w:rsidR="008A751D" w:rsidRPr="00E70937">
        <w:rPr>
          <w:rFonts w:ascii="Arial" w:hAnsi="Arial" w:cs="Arial"/>
          <w:sz w:val="24"/>
          <w:szCs w:val="24"/>
        </w:rPr>
        <w:t xml:space="preserve">disregarded by the majority of the </w:t>
      </w:r>
      <w:r w:rsidR="000C1FBE" w:rsidRPr="00E70937">
        <w:rPr>
          <w:rFonts w:ascii="Arial" w:hAnsi="Arial" w:cs="Arial"/>
          <w:sz w:val="24"/>
          <w:szCs w:val="24"/>
        </w:rPr>
        <w:t>population</w:t>
      </w:r>
      <w:r w:rsidR="008A751D" w:rsidRPr="00E70937">
        <w:rPr>
          <w:rFonts w:ascii="Arial" w:hAnsi="Arial" w:cs="Arial"/>
          <w:sz w:val="24"/>
          <w:szCs w:val="24"/>
        </w:rPr>
        <w:t xml:space="preserve">. </w:t>
      </w:r>
      <w:r w:rsidR="00091551" w:rsidRPr="00E70937">
        <w:rPr>
          <w:rFonts w:ascii="Arial" w:hAnsi="Arial" w:cs="Arial"/>
          <w:sz w:val="24"/>
          <w:szCs w:val="24"/>
        </w:rPr>
        <w:t>Evidently, t</w:t>
      </w:r>
      <w:r w:rsidR="008A751D" w:rsidRPr="00E70937">
        <w:rPr>
          <w:rFonts w:ascii="Arial" w:hAnsi="Arial" w:cs="Arial"/>
          <w:sz w:val="24"/>
          <w:szCs w:val="24"/>
        </w:rPr>
        <w:t>he Polish government realise the</w:t>
      </w:r>
      <w:r w:rsidR="004A5546" w:rsidRPr="00E70937">
        <w:rPr>
          <w:rFonts w:ascii="Arial" w:hAnsi="Arial" w:cs="Arial"/>
          <w:i/>
          <w:iCs/>
          <w:sz w:val="24"/>
          <w:szCs w:val="24"/>
        </w:rPr>
        <w:t xml:space="preserve"> </w:t>
      </w:r>
      <w:r w:rsidR="008A751D" w:rsidRPr="00E70937">
        <w:rPr>
          <w:rFonts w:ascii="Arial" w:hAnsi="Arial" w:cs="Arial"/>
          <w:sz w:val="24"/>
          <w:szCs w:val="24"/>
        </w:rPr>
        <w:t xml:space="preserve">importance, and necessity of preserving sites, because these measures are for the greater good of </w:t>
      </w:r>
      <w:r w:rsidR="00DA17F3" w:rsidRPr="00E70937">
        <w:rPr>
          <w:rFonts w:ascii="Arial" w:hAnsi="Arial" w:cs="Arial"/>
          <w:sz w:val="24"/>
          <w:szCs w:val="24"/>
        </w:rPr>
        <w:t xml:space="preserve">global </w:t>
      </w:r>
      <w:r w:rsidR="008A751D" w:rsidRPr="00E70937">
        <w:rPr>
          <w:rFonts w:ascii="Arial" w:hAnsi="Arial" w:cs="Arial"/>
          <w:sz w:val="24"/>
          <w:szCs w:val="24"/>
        </w:rPr>
        <w:t>societies engage</w:t>
      </w:r>
      <w:r w:rsidR="00DA17F3" w:rsidRPr="00E70937">
        <w:rPr>
          <w:rFonts w:ascii="Arial" w:hAnsi="Arial" w:cs="Arial"/>
          <w:sz w:val="24"/>
          <w:szCs w:val="24"/>
        </w:rPr>
        <w:t xml:space="preserve">d </w:t>
      </w:r>
      <w:r w:rsidR="008A751D" w:rsidRPr="00E70937">
        <w:rPr>
          <w:rFonts w:ascii="Arial" w:hAnsi="Arial" w:cs="Arial"/>
          <w:sz w:val="24"/>
          <w:szCs w:val="24"/>
        </w:rPr>
        <w:t>with this</w:t>
      </w:r>
      <w:r w:rsidR="00DA17F3" w:rsidRPr="00E70937">
        <w:rPr>
          <w:rFonts w:ascii="Arial" w:hAnsi="Arial" w:cs="Arial"/>
          <w:sz w:val="24"/>
          <w:szCs w:val="24"/>
        </w:rPr>
        <w:t xml:space="preserve"> form of</w:t>
      </w:r>
      <w:r w:rsidR="008A751D" w:rsidRPr="00E70937">
        <w:rPr>
          <w:rFonts w:ascii="Arial" w:hAnsi="Arial" w:cs="Arial"/>
          <w:sz w:val="24"/>
          <w:szCs w:val="24"/>
        </w:rPr>
        <w:t xml:space="preserve"> heritage.</w:t>
      </w:r>
    </w:p>
    <w:p w14:paraId="4E05871A" w14:textId="35030375" w:rsidR="002F1AE3" w:rsidRPr="00E70937" w:rsidRDefault="00123714" w:rsidP="002F1AE3">
      <w:pPr>
        <w:jc w:val="both"/>
        <w:rPr>
          <w:rFonts w:ascii="Arial" w:hAnsi="Arial" w:cs="Arial"/>
          <w:sz w:val="24"/>
          <w:szCs w:val="24"/>
        </w:rPr>
      </w:pPr>
      <w:r w:rsidRPr="00E70937">
        <w:rPr>
          <w:rFonts w:ascii="Arial" w:hAnsi="Arial" w:cs="Arial"/>
          <w:sz w:val="24"/>
          <w:szCs w:val="24"/>
        </w:rPr>
        <w:t xml:space="preserve">Although Cambodia’s government supports similar engagement with its genocidal past, </w:t>
      </w:r>
      <w:r w:rsidR="008D09DE" w:rsidRPr="00E70937">
        <w:rPr>
          <w:rFonts w:ascii="Arial" w:hAnsi="Arial" w:cs="Arial"/>
          <w:sz w:val="24"/>
          <w:szCs w:val="24"/>
        </w:rPr>
        <w:t xml:space="preserve">like in Poland, </w:t>
      </w:r>
      <w:r w:rsidRPr="00E70937">
        <w:rPr>
          <w:rFonts w:ascii="Arial" w:hAnsi="Arial" w:cs="Arial"/>
          <w:sz w:val="24"/>
          <w:szCs w:val="24"/>
        </w:rPr>
        <w:t xml:space="preserve">some feel there is a point where people should look to the future </w:t>
      </w:r>
      <w:r w:rsidR="00EC7801" w:rsidRPr="00E70937">
        <w:rPr>
          <w:rFonts w:ascii="Arial" w:hAnsi="Arial" w:cs="Arial"/>
          <w:sz w:val="24"/>
          <w:szCs w:val="24"/>
        </w:rPr>
        <w:t>not</w:t>
      </w:r>
      <w:r w:rsidRPr="00E70937">
        <w:rPr>
          <w:rFonts w:ascii="Arial" w:hAnsi="Arial" w:cs="Arial"/>
          <w:sz w:val="24"/>
          <w:szCs w:val="24"/>
        </w:rPr>
        <w:t xml:space="preserve"> the past. This </w:t>
      </w:r>
      <w:r w:rsidR="00EC7801" w:rsidRPr="00E70937">
        <w:rPr>
          <w:rFonts w:ascii="Arial" w:hAnsi="Arial" w:cs="Arial"/>
          <w:sz w:val="24"/>
          <w:szCs w:val="24"/>
        </w:rPr>
        <w:t xml:space="preserve">sentiment </w:t>
      </w:r>
      <w:r w:rsidRPr="00E70937">
        <w:rPr>
          <w:rFonts w:ascii="Arial" w:hAnsi="Arial" w:cs="Arial"/>
          <w:sz w:val="24"/>
          <w:szCs w:val="24"/>
        </w:rPr>
        <w:t>was highlighted by a</w:t>
      </w:r>
      <w:r w:rsidR="007C251E" w:rsidRPr="00E70937">
        <w:rPr>
          <w:rFonts w:ascii="Arial" w:hAnsi="Arial" w:cs="Arial"/>
          <w:sz w:val="24"/>
          <w:szCs w:val="24"/>
        </w:rPr>
        <w:t xml:space="preserve"> survey conducted in </w:t>
      </w:r>
      <w:r w:rsidR="00D33647" w:rsidRPr="00E70937">
        <w:rPr>
          <w:rFonts w:ascii="Arial" w:hAnsi="Arial" w:cs="Arial"/>
          <w:sz w:val="24"/>
          <w:szCs w:val="24"/>
        </w:rPr>
        <w:t xml:space="preserve">the district of </w:t>
      </w:r>
      <w:r w:rsidR="007C251E" w:rsidRPr="00E70937">
        <w:rPr>
          <w:rFonts w:ascii="Arial" w:hAnsi="Arial" w:cs="Arial"/>
          <w:sz w:val="24"/>
          <w:szCs w:val="24"/>
        </w:rPr>
        <w:t>Anlong Veng</w:t>
      </w:r>
      <w:r w:rsidR="00D33647" w:rsidRPr="00E70937">
        <w:rPr>
          <w:rFonts w:ascii="Arial" w:hAnsi="Arial" w:cs="Arial"/>
          <w:sz w:val="24"/>
          <w:szCs w:val="24"/>
        </w:rPr>
        <w:t xml:space="preserve">, </w:t>
      </w:r>
      <w:r w:rsidR="007C251E" w:rsidRPr="00E70937">
        <w:rPr>
          <w:rFonts w:ascii="Arial" w:hAnsi="Arial" w:cs="Arial"/>
          <w:sz w:val="24"/>
          <w:szCs w:val="24"/>
        </w:rPr>
        <w:t>in 2011-12</w:t>
      </w:r>
      <w:r w:rsidR="008D09DE" w:rsidRPr="00E70937">
        <w:rPr>
          <w:rFonts w:ascii="Arial" w:hAnsi="Arial" w:cs="Arial"/>
          <w:sz w:val="24"/>
          <w:szCs w:val="24"/>
        </w:rPr>
        <w:t xml:space="preserve">. </w:t>
      </w:r>
      <w:r w:rsidR="008D09DE" w:rsidRPr="00740D13">
        <w:rPr>
          <w:rFonts w:ascii="Arial" w:hAnsi="Arial" w:cs="Arial"/>
          <w:sz w:val="24"/>
          <w:szCs w:val="24"/>
        </w:rPr>
        <w:t>The results indicated that</w:t>
      </w:r>
      <w:r w:rsidR="00D33647" w:rsidRPr="00740D13">
        <w:rPr>
          <w:rFonts w:ascii="Arial" w:hAnsi="Arial" w:cs="Arial"/>
          <w:sz w:val="24"/>
          <w:szCs w:val="24"/>
        </w:rPr>
        <w:t>,</w:t>
      </w:r>
      <w:r w:rsidR="008D09DE" w:rsidRPr="00740D13">
        <w:rPr>
          <w:rFonts w:ascii="Arial" w:hAnsi="Arial" w:cs="Arial"/>
          <w:sz w:val="24"/>
          <w:szCs w:val="24"/>
        </w:rPr>
        <w:t xml:space="preserve"> </w:t>
      </w:r>
      <w:r w:rsidR="008D09DE" w:rsidRPr="00E70937">
        <w:rPr>
          <w:rFonts w:ascii="Arial" w:hAnsi="Arial" w:cs="Arial"/>
          <w:sz w:val="24"/>
          <w:szCs w:val="24"/>
        </w:rPr>
        <w:t xml:space="preserve">“83.4% of the first generation responded that the regime was regretful but now it is time to focus on the future. The </w:t>
      </w:r>
      <w:proofErr w:type="gramStart"/>
      <w:r w:rsidR="008D09DE" w:rsidRPr="00E70937">
        <w:rPr>
          <w:rFonts w:ascii="Arial" w:hAnsi="Arial" w:cs="Arial"/>
          <w:sz w:val="24"/>
          <w:szCs w:val="24"/>
        </w:rPr>
        <w:lastRenderedPageBreak/>
        <w:t>second generation</w:t>
      </w:r>
      <w:proofErr w:type="gramEnd"/>
      <w:r w:rsidR="008D09DE" w:rsidRPr="00E70937">
        <w:rPr>
          <w:rFonts w:ascii="Arial" w:hAnsi="Arial" w:cs="Arial"/>
          <w:sz w:val="24"/>
          <w:szCs w:val="24"/>
        </w:rPr>
        <w:t xml:space="preserve"> offspring agreed by 66.7%”</w:t>
      </w:r>
      <w:r w:rsidR="00DB059A" w:rsidRPr="00E70937">
        <w:rPr>
          <w:rFonts w:ascii="Arial" w:hAnsi="Arial" w:cs="Arial"/>
          <w:sz w:val="24"/>
          <w:szCs w:val="24"/>
        </w:rPr>
        <w:t>.</w:t>
      </w:r>
      <w:r w:rsidR="008D09DE" w:rsidRPr="00E70937">
        <w:rPr>
          <w:rStyle w:val="FootnoteReference"/>
          <w:rFonts w:ascii="Arial" w:hAnsi="Arial" w:cs="Arial"/>
          <w:sz w:val="24"/>
          <w:szCs w:val="24"/>
        </w:rPr>
        <w:footnoteReference w:id="21"/>
      </w:r>
      <w:r w:rsidR="00DB059A" w:rsidRPr="00E70937">
        <w:rPr>
          <w:rFonts w:ascii="Arial" w:hAnsi="Arial" w:cs="Arial"/>
          <w:sz w:val="24"/>
          <w:szCs w:val="24"/>
        </w:rPr>
        <w:t xml:space="preserve"> </w:t>
      </w:r>
      <w:r w:rsidR="008D09DE" w:rsidRPr="00E70937">
        <w:rPr>
          <w:rFonts w:ascii="Arial" w:hAnsi="Arial" w:cs="Arial"/>
          <w:sz w:val="24"/>
          <w:szCs w:val="24"/>
        </w:rPr>
        <w:t xml:space="preserve">This data has definitely provided an insight </w:t>
      </w:r>
      <w:r w:rsidR="00D33647" w:rsidRPr="00E70937">
        <w:rPr>
          <w:rFonts w:ascii="Arial" w:hAnsi="Arial" w:cs="Arial"/>
          <w:sz w:val="24"/>
          <w:szCs w:val="24"/>
        </w:rPr>
        <w:t>into current</w:t>
      </w:r>
      <w:r w:rsidR="008D09DE" w:rsidRPr="00E70937">
        <w:rPr>
          <w:rFonts w:ascii="Arial" w:hAnsi="Arial" w:cs="Arial"/>
          <w:sz w:val="24"/>
          <w:szCs w:val="24"/>
        </w:rPr>
        <w:t xml:space="preserve">, </w:t>
      </w:r>
      <w:r w:rsidR="00D33647" w:rsidRPr="00E70937">
        <w:rPr>
          <w:rFonts w:ascii="Arial" w:hAnsi="Arial" w:cs="Arial"/>
          <w:sz w:val="24"/>
          <w:szCs w:val="24"/>
        </w:rPr>
        <w:t>historical,</w:t>
      </w:r>
      <w:r w:rsidR="008D09DE" w:rsidRPr="00E70937">
        <w:rPr>
          <w:rFonts w:ascii="Arial" w:hAnsi="Arial" w:cs="Arial"/>
          <w:sz w:val="24"/>
          <w:szCs w:val="24"/>
        </w:rPr>
        <w:t xml:space="preserve"> and evolving feelings, regarding the Khmer Rouge and the genocide.</w:t>
      </w:r>
      <w:r w:rsidR="00D33647" w:rsidRPr="00E70937">
        <w:rPr>
          <w:rFonts w:ascii="Arial" w:hAnsi="Arial" w:cs="Arial"/>
          <w:sz w:val="24"/>
          <w:szCs w:val="24"/>
        </w:rPr>
        <w:t xml:space="preserve"> It is highly likely that the “first generation” surveyed, had been active members of the Khmer, or alternatively, citizenry that had lived through and survived the aftermath of the Khmers reign. </w:t>
      </w:r>
      <w:r w:rsidR="002F1AE3" w:rsidRPr="00E70937">
        <w:rPr>
          <w:rFonts w:ascii="Arial" w:hAnsi="Arial" w:cs="Arial"/>
          <w:sz w:val="24"/>
          <w:szCs w:val="24"/>
        </w:rPr>
        <w:t>Either way, the horrific period that they had lived through, may make them want to forget.</w:t>
      </w:r>
    </w:p>
    <w:p w14:paraId="264A32AA" w14:textId="4950EB82" w:rsidR="00357259" w:rsidRPr="00E70937" w:rsidRDefault="002F1AE3" w:rsidP="007C251E">
      <w:pPr>
        <w:jc w:val="both"/>
        <w:rPr>
          <w:rFonts w:ascii="Arial" w:hAnsi="Arial" w:cs="Arial"/>
          <w:sz w:val="24"/>
          <w:szCs w:val="24"/>
        </w:rPr>
      </w:pPr>
      <w:r w:rsidRPr="00E70937">
        <w:rPr>
          <w:rFonts w:ascii="Arial" w:hAnsi="Arial" w:cs="Arial"/>
          <w:sz w:val="24"/>
          <w:szCs w:val="24"/>
        </w:rPr>
        <w:t xml:space="preserve">As the “second generation” were younger and less likely to have been involved, they are more likely to have learned about the atrocities second hand, either through education, word of mouth </w:t>
      </w:r>
      <w:r w:rsidR="00FA22ED" w:rsidRPr="00E70937">
        <w:rPr>
          <w:rFonts w:ascii="Arial" w:hAnsi="Arial" w:cs="Arial"/>
          <w:sz w:val="24"/>
          <w:szCs w:val="24"/>
        </w:rPr>
        <w:t>or</w:t>
      </w:r>
      <w:r w:rsidRPr="00E70937">
        <w:rPr>
          <w:rFonts w:ascii="Arial" w:hAnsi="Arial" w:cs="Arial"/>
          <w:sz w:val="24"/>
          <w:szCs w:val="24"/>
        </w:rPr>
        <w:t xml:space="preserve"> family stories. </w:t>
      </w:r>
      <w:r w:rsidR="00357259" w:rsidRPr="00E70937">
        <w:rPr>
          <w:rFonts w:ascii="Arial" w:hAnsi="Arial" w:cs="Arial"/>
          <w:sz w:val="24"/>
          <w:szCs w:val="24"/>
        </w:rPr>
        <w:t>The fact that 66.7% of the</w:t>
      </w:r>
      <w:r w:rsidRPr="00E70937">
        <w:rPr>
          <w:rFonts w:ascii="Arial" w:hAnsi="Arial" w:cs="Arial"/>
          <w:sz w:val="24"/>
          <w:szCs w:val="24"/>
        </w:rPr>
        <w:t xml:space="preserve">m </w:t>
      </w:r>
      <w:r w:rsidR="00357259" w:rsidRPr="00E70937">
        <w:rPr>
          <w:rFonts w:ascii="Arial" w:hAnsi="Arial" w:cs="Arial"/>
          <w:sz w:val="24"/>
          <w:szCs w:val="24"/>
        </w:rPr>
        <w:t>agreed</w:t>
      </w:r>
      <w:r w:rsidRPr="00E70937">
        <w:rPr>
          <w:rFonts w:ascii="Arial" w:hAnsi="Arial" w:cs="Arial"/>
          <w:sz w:val="24"/>
          <w:szCs w:val="24"/>
        </w:rPr>
        <w:t xml:space="preserve">, </w:t>
      </w:r>
      <w:r w:rsidR="00357259" w:rsidRPr="00E70937">
        <w:rPr>
          <w:rFonts w:ascii="Arial" w:hAnsi="Arial" w:cs="Arial"/>
          <w:sz w:val="24"/>
          <w:szCs w:val="24"/>
        </w:rPr>
        <w:t>indicate</w:t>
      </w:r>
      <w:r w:rsidRPr="00E70937">
        <w:rPr>
          <w:rFonts w:ascii="Arial" w:hAnsi="Arial" w:cs="Arial"/>
          <w:sz w:val="24"/>
          <w:szCs w:val="24"/>
        </w:rPr>
        <w:t>s that fewer young people want to forget their difficult heritage. This obviously conveys the fact that the genocide should be remembered and preserved</w:t>
      </w:r>
      <w:r w:rsidR="002F23FD" w:rsidRPr="00E70937">
        <w:rPr>
          <w:rFonts w:ascii="Arial" w:hAnsi="Arial" w:cs="Arial"/>
          <w:sz w:val="24"/>
          <w:szCs w:val="24"/>
        </w:rPr>
        <w:t>,</w:t>
      </w:r>
      <w:r w:rsidRPr="00E70937">
        <w:rPr>
          <w:rFonts w:ascii="Arial" w:hAnsi="Arial" w:cs="Arial"/>
          <w:sz w:val="24"/>
          <w:szCs w:val="24"/>
        </w:rPr>
        <w:t xml:space="preserve"> but </w:t>
      </w:r>
      <w:r w:rsidR="002F23FD" w:rsidRPr="00E70937">
        <w:rPr>
          <w:rFonts w:ascii="Arial" w:hAnsi="Arial" w:cs="Arial"/>
          <w:sz w:val="24"/>
          <w:szCs w:val="24"/>
        </w:rPr>
        <w:t xml:space="preserve">they feel it </w:t>
      </w:r>
      <w:r w:rsidRPr="00E70937">
        <w:rPr>
          <w:rFonts w:ascii="Arial" w:hAnsi="Arial" w:cs="Arial"/>
          <w:sz w:val="24"/>
          <w:szCs w:val="24"/>
        </w:rPr>
        <w:t>should not define their country or their future</w:t>
      </w:r>
      <w:r w:rsidR="002F23FD" w:rsidRPr="00E70937">
        <w:rPr>
          <w:rFonts w:ascii="Arial" w:hAnsi="Arial" w:cs="Arial"/>
          <w:sz w:val="24"/>
          <w:szCs w:val="24"/>
        </w:rPr>
        <w:t xml:space="preserve">. </w:t>
      </w:r>
      <w:r w:rsidR="00357259" w:rsidRPr="00E70937">
        <w:rPr>
          <w:rFonts w:ascii="Arial" w:hAnsi="Arial" w:cs="Arial"/>
          <w:sz w:val="24"/>
          <w:szCs w:val="24"/>
        </w:rPr>
        <w:t>Given that this survey was conducted over a decade ago</w:t>
      </w:r>
      <w:r w:rsidR="002F23FD" w:rsidRPr="00E70937">
        <w:rPr>
          <w:rFonts w:ascii="Arial" w:hAnsi="Arial" w:cs="Arial"/>
          <w:sz w:val="24"/>
          <w:szCs w:val="24"/>
        </w:rPr>
        <w:t>,</w:t>
      </w:r>
      <w:r w:rsidR="00357259" w:rsidRPr="00E70937">
        <w:rPr>
          <w:rFonts w:ascii="Arial" w:hAnsi="Arial" w:cs="Arial"/>
          <w:sz w:val="24"/>
          <w:szCs w:val="24"/>
        </w:rPr>
        <w:t xml:space="preserve"> and Cambodia continues to preserve </w:t>
      </w:r>
      <w:r w:rsidR="002F23FD" w:rsidRPr="00E70937">
        <w:rPr>
          <w:rFonts w:ascii="Arial" w:hAnsi="Arial" w:cs="Arial"/>
          <w:sz w:val="24"/>
          <w:szCs w:val="24"/>
        </w:rPr>
        <w:t xml:space="preserve">sites </w:t>
      </w:r>
      <w:r w:rsidR="00357259" w:rsidRPr="00E70937">
        <w:rPr>
          <w:rFonts w:ascii="Arial" w:hAnsi="Arial" w:cs="Arial"/>
          <w:sz w:val="24"/>
          <w:szCs w:val="24"/>
        </w:rPr>
        <w:t xml:space="preserve">and teach </w:t>
      </w:r>
      <w:r w:rsidR="002F23FD" w:rsidRPr="00E70937">
        <w:rPr>
          <w:rFonts w:ascii="Arial" w:hAnsi="Arial" w:cs="Arial"/>
          <w:sz w:val="24"/>
          <w:szCs w:val="24"/>
        </w:rPr>
        <w:t>t</w:t>
      </w:r>
      <w:r w:rsidR="00357259" w:rsidRPr="00E70937">
        <w:rPr>
          <w:rFonts w:ascii="Arial" w:hAnsi="Arial" w:cs="Arial"/>
          <w:sz w:val="24"/>
          <w:szCs w:val="24"/>
        </w:rPr>
        <w:t xml:space="preserve">he subject, it is </w:t>
      </w:r>
      <w:r w:rsidR="002F23FD" w:rsidRPr="00E70937">
        <w:rPr>
          <w:rFonts w:ascii="Arial" w:hAnsi="Arial" w:cs="Arial"/>
          <w:sz w:val="24"/>
          <w:szCs w:val="24"/>
        </w:rPr>
        <w:t xml:space="preserve">probably the case </w:t>
      </w:r>
      <w:r w:rsidR="00357259" w:rsidRPr="00E70937">
        <w:rPr>
          <w:rFonts w:ascii="Arial" w:hAnsi="Arial" w:cs="Arial"/>
          <w:sz w:val="24"/>
          <w:szCs w:val="24"/>
        </w:rPr>
        <w:t>that the latter</w:t>
      </w:r>
      <w:r w:rsidR="002F23FD" w:rsidRPr="00E70937">
        <w:rPr>
          <w:rFonts w:ascii="Arial" w:hAnsi="Arial" w:cs="Arial"/>
          <w:sz w:val="24"/>
          <w:szCs w:val="24"/>
        </w:rPr>
        <w:t>,</w:t>
      </w:r>
      <w:r w:rsidR="00357259" w:rsidRPr="00E70937">
        <w:rPr>
          <w:rFonts w:ascii="Arial" w:hAnsi="Arial" w:cs="Arial"/>
          <w:sz w:val="24"/>
          <w:szCs w:val="24"/>
        </w:rPr>
        <w:t xml:space="preserve"> is the true feeling of the populus. </w:t>
      </w:r>
    </w:p>
    <w:p w14:paraId="4BEC2E3A" w14:textId="5EE5A501" w:rsidR="001F5D99" w:rsidRPr="00E70937" w:rsidRDefault="00587E4D" w:rsidP="001F5D99">
      <w:pPr>
        <w:tabs>
          <w:tab w:val="left" w:pos="6676"/>
        </w:tabs>
        <w:jc w:val="both"/>
        <w:rPr>
          <w:rFonts w:ascii="Arial" w:hAnsi="Arial" w:cs="Arial"/>
          <w:sz w:val="24"/>
          <w:szCs w:val="24"/>
        </w:rPr>
      </w:pPr>
      <w:r w:rsidRPr="00E70937">
        <w:rPr>
          <w:rFonts w:ascii="Arial" w:hAnsi="Arial" w:cs="Arial"/>
          <w:sz w:val="24"/>
          <w:szCs w:val="24"/>
        </w:rPr>
        <w:t>Manifestly, Poland and Cambodia have experienced horrific genocides in the past. However, while they are continents apart, both countries deal with their respective difficult heritages in very similar ways. Both countries readily acknowledge and embrace what happened. The</w:t>
      </w:r>
      <w:r w:rsidR="004D3BBF" w:rsidRPr="00E70937">
        <w:rPr>
          <w:rFonts w:ascii="Arial" w:hAnsi="Arial" w:cs="Arial"/>
          <w:sz w:val="24"/>
          <w:szCs w:val="24"/>
        </w:rPr>
        <w:t xml:space="preserve">y both also request, accept, and actively encourage international help and support. Even though there is a huge difference between the socio-economic state of the countries, the two actively engage in education regarding the difficult heritage each has endured. Poland and Cambodia by their actions, recognise that the only way that the past </w:t>
      </w:r>
      <w:r w:rsidR="00755D2C" w:rsidRPr="00E70937">
        <w:rPr>
          <w:rFonts w:ascii="Arial" w:hAnsi="Arial" w:cs="Arial"/>
          <w:sz w:val="24"/>
          <w:szCs w:val="24"/>
        </w:rPr>
        <w:t>will not</w:t>
      </w:r>
      <w:r w:rsidR="004D3BBF" w:rsidRPr="00E70937">
        <w:rPr>
          <w:rFonts w:ascii="Arial" w:hAnsi="Arial" w:cs="Arial"/>
          <w:sz w:val="24"/>
          <w:szCs w:val="24"/>
        </w:rPr>
        <w:t xml:space="preserve"> be repeated, is to confront the </w:t>
      </w:r>
      <w:r w:rsidR="00755D2C" w:rsidRPr="00E70937">
        <w:rPr>
          <w:rFonts w:ascii="Arial" w:hAnsi="Arial" w:cs="Arial"/>
          <w:sz w:val="24"/>
          <w:szCs w:val="24"/>
        </w:rPr>
        <w:t>atrocities head</w:t>
      </w:r>
      <w:r w:rsidR="004D3BBF" w:rsidRPr="00E70937">
        <w:rPr>
          <w:rFonts w:ascii="Arial" w:hAnsi="Arial" w:cs="Arial"/>
          <w:sz w:val="24"/>
          <w:szCs w:val="24"/>
        </w:rPr>
        <w:t xml:space="preserve"> on, an</w:t>
      </w:r>
      <w:r w:rsidR="00755D2C" w:rsidRPr="00E70937">
        <w:rPr>
          <w:rFonts w:ascii="Arial" w:hAnsi="Arial" w:cs="Arial"/>
          <w:sz w:val="24"/>
          <w:szCs w:val="24"/>
        </w:rPr>
        <w:t>d</w:t>
      </w:r>
      <w:r w:rsidR="004D3BBF" w:rsidRPr="00E70937">
        <w:rPr>
          <w:rFonts w:ascii="Arial" w:hAnsi="Arial" w:cs="Arial"/>
          <w:sz w:val="24"/>
          <w:szCs w:val="24"/>
        </w:rPr>
        <w:t xml:space="preserve"> not </w:t>
      </w:r>
      <w:r w:rsidR="00D10D40" w:rsidRPr="00E70937">
        <w:rPr>
          <w:rFonts w:ascii="Arial" w:hAnsi="Arial" w:cs="Arial"/>
          <w:sz w:val="24"/>
          <w:szCs w:val="24"/>
        </w:rPr>
        <w:t xml:space="preserve">forget </w:t>
      </w:r>
      <w:r w:rsidR="00755D2C" w:rsidRPr="00E70937">
        <w:rPr>
          <w:rFonts w:ascii="Arial" w:hAnsi="Arial" w:cs="Arial"/>
          <w:sz w:val="24"/>
          <w:szCs w:val="24"/>
        </w:rPr>
        <w:t>th</w:t>
      </w:r>
      <w:r w:rsidR="00D10D40" w:rsidRPr="00E70937">
        <w:rPr>
          <w:rFonts w:ascii="Arial" w:hAnsi="Arial" w:cs="Arial"/>
          <w:sz w:val="24"/>
          <w:szCs w:val="24"/>
        </w:rPr>
        <w:t>em.</w:t>
      </w:r>
      <w:r w:rsidR="00755D2C" w:rsidRPr="00E70937">
        <w:rPr>
          <w:rFonts w:ascii="Arial" w:hAnsi="Arial" w:cs="Arial"/>
          <w:sz w:val="24"/>
          <w:szCs w:val="24"/>
        </w:rPr>
        <w:t xml:space="preserve"> People have to learn.</w:t>
      </w:r>
      <w:r w:rsidR="00D10D40" w:rsidRPr="00E70937">
        <w:rPr>
          <w:rFonts w:ascii="Arial" w:hAnsi="Arial" w:cs="Arial"/>
          <w:sz w:val="24"/>
          <w:szCs w:val="24"/>
        </w:rPr>
        <w:t xml:space="preserve"> </w:t>
      </w:r>
      <w:r w:rsidR="004D3BBF" w:rsidRPr="00E70937">
        <w:rPr>
          <w:rFonts w:ascii="Arial" w:hAnsi="Arial" w:cs="Arial"/>
          <w:sz w:val="24"/>
          <w:szCs w:val="24"/>
        </w:rPr>
        <w:t xml:space="preserve">    </w:t>
      </w:r>
      <w:r w:rsidRPr="00E70937">
        <w:rPr>
          <w:rFonts w:ascii="Arial" w:hAnsi="Arial" w:cs="Arial"/>
          <w:sz w:val="24"/>
          <w:szCs w:val="24"/>
        </w:rPr>
        <w:t xml:space="preserve">   </w:t>
      </w:r>
    </w:p>
    <w:p w14:paraId="49496330" w14:textId="06DACE1D" w:rsidR="00E9523B" w:rsidRPr="00E9523B" w:rsidRDefault="009B5B97" w:rsidP="001E311B">
      <w:pPr>
        <w:jc w:val="both"/>
        <w:rPr>
          <w:rFonts w:ascii="Arial" w:hAnsi="Arial" w:cs="Arial"/>
          <w:b/>
          <w:bCs/>
          <w:sz w:val="20"/>
          <w:szCs w:val="20"/>
          <w:u w:val="single"/>
        </w:rPr>
      </w:pPr>
      <w:r>
        <w:rPr>
          <w:rFonts w:ascii="Arial" w:hAnsi="Arial" w:cs="Arial"/>
          <w:b/>
          <w:bCs/>
          <w:sz w:val="20"/>
          <w:szCs w:val="20"/>
          <w:u w:val="single"/>
        </w:rPr>
        <w:t>4</w:t>
      </w:r>
      <w:r w:rsidR="002E401D">
        <w:rPr>
          <w:rFonts w:ascii="Arial" w:hAnsi="Arial" w:cs="Arial"/>
          <w:b/>
          <w:bCs/>
          <w:sz w:val="20"/>
          <w:szCs w:val="20"/>
          <w:u w:val="single"/>
        </w:rPr>
        <w:t>372</w:t>
      </w:r>
    </w:p>
    <w:p w14:paraId="58D29613" w14:textId="77777777" w:rsidR="00F8308F" w:rsidRDefault="00F8308F" w:rsidP="007F51BF">
      <w:pPr>
        <w:jc w:val="both"/>
        <w:rPr>
          <w:rFonts w:ascii="Arial" w:hAnsi="Arial" w:cs="Arial"/>
          <w:b/>
          <w:bCs/>
          <w:sz w:val="20"/>
          <w:szCs w:val="20"/>
          <w:u w:val="single"/>
        </w:rPr>
      </w:pPr>
    </w:p>
    <w:p w14:paraId="63D838DD" w14:textId="77777777" w:rsidR="00212D24" w:rsidRDefault="00212D24" w:rsidP="007F51BF">
      <w:pPr>
        <w:jc w:val="both"/>
        <w:rPr>
          <w:rFonts w:ascii="Arial" w:hAnsi="Arial" w:cs="Arial"/>
          <w:b/>
          <w:bCs/>
          <w:sz w:val="20"/>
          <w:szCs w:val="20"/>
          <w:u w:val="single"/>
        </w:rPr>
      </w:pPr>
    </w:p>
    <w:p w14:paraId="1E4E6F2B" w14:textId="77777777" w:rsidR="00212D24" w:rsidRPr="00F8308F" w:rsidRDefault="00212D24" w:rsidP="007F51BF">
      <w:pPr>
        <w:jc w:val="both"/>
        <w:rPr>
          <w:rFonts w:ascii="Arial" w:hAnsi="Arial" w:cs="Arial"/>
          <w:b/>
          <w:bCs/>
          <w:sz w:val="20"/>
          <w:szCs w:val="20"/>
          <w:u w:val="single"/>
        </w:rPr>
      </w:pPr>
    </w:p>
    <w:p w14:paraId="3B618A79" w14:textId="77777777" w:rsidR="00EB3DAB" w:rsidRDefault="00EB3DAB" w:rsidP="007F51BF">
      <w:pPr>
        <w:jc w:val="both"/>
        <w:rPr>
          <w:rFonts w:ascii="Arial" w:hAnsi="Arial" w:cs="Arial"/>
          <w:b/>
          <w:bCs/>
          <w:sz w:val="18"/>
          <w:szCs w:val="18"/>
          <w:u w:val="single"/>
        </w:rPr>
      </w:pPr>
    </w:p>
    <w:p w14:paraId="1DFFF9E7" w14:textId="77777777" w:rsidR="008F0BC0" w:rsidRDefault="008F0BC0" w:rsidP="007F51BF">
      <w:pPr>
        <w:jc w:val="both"/>
        <w:rPr>
          <w:rFonts w:ascii="Arial" w:hAnsi="Arial" w:cs="Arial"/>
          <w:b/>
          <w:bCs/>
          <w:sz w:val="18"/>
          <w:szCs w:val="18"/>
          <w:u w:val="single"/>
        </w:rPr>
      </w:pPr>
    </w:p>
    <w:p w14:paraId="01D63CB5" w14:textId="77777777" w:rsidR="00921BA9" w:rsidRDefault="00921BA9" w:rsidP="007F51BF">
      <w:pPr>
        <w:jc w:val="both"/>
        <w:rPr>
          <w:rFonts w:ascii="Arial" w:hAnsi="Arial" w:cs="Arial"/>
          <w:b/>
          <w:bCs/>
          <w:sz w:val="18"/>
          <w:szCs w:val="18"/>
          <w:u w:val="single"/>
        </w:rPr>
      </w:pPr>
    </w:p>
    <w:p w14:paraId="54CDD813" w14:textId="77777777" w:rsidR="008F0BC0" w:rsidRDefault="008F0BC0" w:rsidP="007F51BF">
      <w:pPr>
        <w:jc w:val="both"/>
        <w:rPr>
          <w:rFonts w:ascii="Arial" w:hAnsi="Arial" w:cs="Arial"/>
          <w:b/>
          <w:bCs/>
          <w:sz w:val="18"/>
          <w:szCs w:val="18"/>
          <w:u w:val="single"/>
        </w:rPr>
      </w:pPr>
    </w:p>
    <w:p w14:paraId="748D7C46" w14:textId="77777777" w:rsidR="00422621" w:rsidRDefault="00422621" w:rsidP="007F51BF">
      <w:pPr>
        <w:jc w:val="both"/>
        <w:rPr>
          <w:rFonts w:ascii="Arial" w:hAnsi="Arial" w:cs="Arial"/>
          <w:b/>
          <w:bCs/>
          <w:sz w:val="18"/>
          <w:szCs w:val="18"/>
          <w:u w:val="single"/>
        </w:rPr>
      </w:pPr>
    </w:p>
    <w:p w14:paraId="629B6131" w14:textId="77777777" w:rsidR="00422621" w:rsidRDefault="00422621" w:rsidP="007F51BF">
      <w:pPr>
        <w:jc w:val="both"/>
        <w:rPr>
          <w:rFonts w:ascii="Arial" w:hAnsi="Arial" w:cs="Arial"/>
          <w:b/>
          <w:bCs/>
          <w:sz w:val="18"/>
          <w:szCs w:val="18"/>
          <w:u w:val="single"/>
        </w:rPr>
      </w:pPr>
    </w:p>
    <w:p w14:paraId="2DE5FACA" w14:textId="77777777" w:rsidR="00422621" w:rsidRDefault="00422621" w:rsidP="007F51BF">
      <w:pPr>
        <w:jc w:val="both"/>
        <w:rPr>
          <w:rFonts w:ascii="Arial" w:hAnsi="Arial" w:cs="Arial"/>
          <w:b/>
          <w:bCs/>
          <w:sz w:val="18"/>
          <w:szCs w:val="18"/>
          <w:u w:val="single"/>
        </w:rPr>
      </w:pPr>
    </w:p>
    <w:p w14:paraId="18BA6094" w14:textId="77777777" w:rsidR="00422621" w:rsidRDefault="00422621" w:rsidP="007F51BF">
      <w:pPr>
        <w:jc w:val="both"/>
        <w:rPr>
          <w:rFonts w:ascii="Arial" w:hAnsi="Arial" w:cs="Arial"/>
          <w:b/>
          <w:bCs/>
          <w:sz w:val="18"/>
          <w:szCs w:val="18"/>
          <w:u w:val="single"/>
        </w:rPr>
      </w:pPr>
    </w:p>
    <w:p w14:paraId="4E88AA1E" w14:textId="77777777" w:rsidR="00422621" w:rsidRDefault="00422621" w:rsidP="007F51BF">
      <w:pPr>
        <w:jc w:val="both"/>
        <w:rPr>
          <w:rFonts w:ascii="Arial" w:hAnsi="Arial" w:cs="Arial"/>
          <w:b/>
          <w:bCs/>
          <w:sz w:val="18"/>
          <w:szCs w:val="18"/>
          <w:u w:val="single"/>
        </w:rPr>
      </w:pPr>
    </w:p>
    <w:p w14:paraId="596F6808" w14:textId="77777777" w:rsidR="00422621" w:rsidRDefault="00422621" w:rsidP="007F51BF">
      <w:pPr>
        <w:jc w:val="both"/>
        <w:rPr>
          <w:rFonts w:ascii="Arial" w:hAnsi="Arial" w:cs="Arial"/>
          <w:b/>
          <w:bCs/>
          <w:sz w:val="18"/>
          <w:szCs w:val="18"/>
          <w:u w:val="single"/>
        </w:rPr>
      </w:pPr>
    </w:p>
    <w:p w14:paraId="653930DD" w14:textId="280A0C6A" w:rsidR="00F8308F" w:rsidRPr="003A294D" w:rsidRDefault="00F8308F" w:rsidP="007F51BF">
      <w:pPr>
        <w:jc w:val="both"/>
        <w:rPr>
          <w:rFonts w:ascii="Arial" w:hAnsi="Arial" w:cs="Arial"/>
          <w:b/>
          <w:bCs/>
          <w:sz w:val="18"/>
          <w:szCs w:val="18"/>
          <w:u w:val="single"/>
        </w:rPr>
      </w:pPr>
      <w:r w:rsidRPr="003A294D">
        <w:rPr>
          <w:rFonts w:ascii="Arial" w:hAnsi="Arial" w:cs="Arial"/>
          <w:b/>
          <w:bCs/>
          <w:sz w:val="18"/>
          <w:szCs w:val="18"/>
          <w:u w:val="single"/>
        </w:rPr>
        <w:lastRenderedPageBreak/>
        <w:t xml:space="preserve">References </w:t>
      </w:r>
    </w:p>
    <w:p w14:paraId="7176C3C0" w14:textId="4B84C43A" w:rsidR="00AF68EC" w:rsidRDefault="00AF68EC" w:rsidP="007F51BF">
      <w:pPr>
        <w:jc w:val="both"/>
        <w:rPr>
          <w:rFonts w:ascii="Arial" w:hAnsi="Arial" w:cs="Arial"/>
          <w:sz w:val="18"/>
          <w:szCs w:val="18"/>
        </w:rPr>
      </w:pPr>
      <w:r w:rsidRPr="00AF68EC">
        <w:rPr>
          <w:rFonts w:ascii="Arial" w:hAnsi="Arial" w:cs="Arial"/>
          <w:sz w:val="18"/>
          <w:szCs w:val="18"/>
        </w:rPr>
        <w:t xml:space="preserve">Adrian Humphreys, “A decaying symbol of infamy: How time and mass tourism are crushing Auschwitz and its memory”, National Post, January 2020, (Accessed April 13th 2024), Available from: </w:t>
      </w:r>
      <w:hyperlink r:id="rId11" w:history="1">
        <w:r w:rsidRPr="005F461E">
          <w:rPr>
            <w:rStyle w:val="Hyperlink"/>
            <w:rFonts w:ascii="Arial" w:hAnsi="Arial" w:cs="Arial"/>
            <w:sz w:val="18"/>
            <w:szCs w:val="18"/>
          </w:rPr>
          <w:t>https://nationalpost.com/news/liberation-1945/a-decaying-symbol-of-infamy-how-time-and-mass-tourism-are-crushing-auschwitz-and-its-memory</w:t>
        </w:r>
      </w:hyperlink>
      <w:r>
        <w:rPr>
          <w:rFonts w:ascii="Arial" w:hAnsi="Arial" w:cs="Arial"/>
          <w:sz w:val="18"/>
          <w:szCs w:val="18"/>
        </w:rPr>
        <w:t xml:space="preserve"> </w:t>
      </w:r>
    </w:p>
    <w:p w14:paraId="25139F8F" w14:textId="1F9B0193" w:rsidR="00D34C7B" w:rsidRDefault="00D34C7B" w:rsidP="007F51BF">
      <w:pPr>
        <w:jc w:val="both"/>
        <w:rPr>
          <w:rFonts w:ascii="Arial" w:hAnsi="Arial" w:cs="Arial"/>
          <w:sz w:val="18"/>
          <w:szCs w:val="18"/>
        </w:rPr>
      </w:pPr>
      <w:r w:rsidRPr="00D34C7B">
        <w:rPr>
          <w:rFonts w:ascii="Arial" w:hAnsi="Arial" w:cs="Arial"/>
          <w:sz w:val="18"/>
          <w:szCs w:val="18"/>
        </w:rPr>
        <w:t xml:space="preserve">Angeliki Kanavou, Kosal Path, Kathleen Doll, “Chapter 9 Breaking the Cycles of Repetition?: The Cambodian Genocide across Generations in Anlong Veng”, Pumla Gobodo-Madikizela, “Breaking Intergenerational Cycles of Repetition: A Global Dialogue on Historical Trauma and Memory”, Verlag Barbara Budrich, Pages 174-193, 2016, (Accessed April 1st 2024), Available from: </w:t>
      </w:r>
      <w:hyperlink r:id="rId12" w:history="1">
        <w:r w:rsidRPr="00CB573C">
          <w:rPr>
            <w:rStyle w:val="Hyperlink"/>
            <w:rFonts w:ascii="Arial" w:hAnsi="Arial" w:cs="Arial"/>
            <w:sz w:val="18"/>
            <w:szCs w:val="18"/>
          </w:rPr>
          <w:t>https://www.jstor.org/stable/j.ctvdf03jc.15?seq=1</w:t>
        </w:r>
      </w:hyperlink>
      <w:r>
        <w:rPr>
          <w:rFonts w:ascii="Arial" w:hAnsi="Arial" w:cs="Arial"/>
          <w:sz w:val="18"/>
          <w:szCs w:val="18"/>
        </w:rPr>
        <w:t xml:space="preserve"> </w:t>
      </w:r>
    </w:p>
    <w:p w14:paraId="13A1D6AE" w14:textId="750A3EAE" w:rsidR="008C319B" w:rsidRDefault="008C319B" w:rsidP="007F51BF">
      <w:pPr>
        <w:jc w:val="both"/>
        <w:rPr>
          <w:rFonts w:ascii="Arial" w:hAnsi="Arial" w:cs="Arial"/>
          <w:sz w:val="18"/>
          <w:szCs w:val="18"/>
        </w:rPr>
      </w:pPr>
      <w:r w:rsidRPr="008C319B">
        <w:rPr>
          <w:rFonts w:ascii="Arial" w:hAnsi="Arial" w:cs="Arial"/>
          <w:sz w:val="18"/>
          <w:szCs w:val="18"/>
        </w:rPr>
        <w:t xml:space="preserve">BBC News, “Auschwitz: Dutch tourist fined over Nazi salute at former death camp”, BBC, January 23rd 2022, (Accessed April 3rd 2024), Available from: </w:t>
      </w:r>
      <w:hyperlink r:id="rId13" w:history="1">
        <w:r w:rsidRPr="006C5CB3">
          <w:rPr>
            <w:rStyle w:val="Hyperlink"/>
            <w:rFonts w:ascii="Arial" w:hAnsi="Arial" w:cs="Arial"/>
            <w:sz w:val="18"/>
            <w:szCs w:val="18"/>
          </w:rPr>
          <w:t>https://www.bbc.co.uk/news/world-europe-60092306</w:t>
        </w:r>
      </w:hyperlink>
      <w:r>
        <w:rPr>
          <w:rFonts w:ascii="Arial" w:hAnsi="Arial" w:cs="Arial"/>
          <w:sz w:val="18"/>
          <w:szCs w:val="18"/>
        </w:rPr>
        <w:t xml:space="preserve"> </w:t>
      </w:r>
    </w:p>
    <w:p w14:paraId="61367762" w14:textId="3C7FF334" w:rsidR="00AF6A40" w:rsidRDefault="00AF6A40" w:rsidP="007F51BF">
      <w:pPr>
        <w:jc w:val="both"/>
        <w:rPr>
          <w:rFonts w:ascii="Arial" w:hAnsi="Arial" w:cs="Arial"/>
          <w:sz w:val="18"/>
          <w:szCs w:val="18"/>
        </w:rPr>
      </w:pPr>
      <w:r w:rsidRPr="00AF6A40">
        <w:rPr>
          <w:rFonts w:ascii="Arial" w:hAnsi="Arial" w:cs="Arial"/>
          <w:sz w:val="18"/>
          <w:szCs w:val="18"/>
        </w:rPr>
        <w:t xml:space="preserve">Burcu Munyas, “Genocide in the minds of Cambodian youth: transmitting (hi)stories of genocide to second and third generations in Cambodia”, Routledge, Journal of genocide research, Volume 10, Issue 3, Pages 413-439, September 2008, (Accessed April 12th 2024), Available from: </w:t>
      </w:r>
      <w:hyperlink r:id="rId14" w:history="1">
        <w:r w:rsidRPr="00CF4DD0">
          <w:rPr>
            <w:rStyle w:val="Hyperlink"/>
            <w:rFonts w:ascii="Arial" w:hAnsi="Arial" w:cs="Arial"/>
            <w:sz w:val="18"/>
            <w:szCs w:val="18"/>
          </w:rPr>
          <w:t>https://www.tandfonline.com/doi/full/10.1080/14623520802305768?scroll=top&amp;needAccess=true</w:t>
        </w:r>
      </w:hyperlink>
      <w:r>
        <w:rPr>
          <w:rFonts w:ascii="Arial" w:hAnsi="Arial" w:cs="Arial"/>
          <w:sz w:val="18"/>
          <w:szCs w:val="18"/>
        </w:rPr>
        <w:t xml:space="preserve"> </w:t>
      </w:r>
    </w:p>
    <w:p w14:paraId="2C3DA4A3" w14:textId="698CFF99" w:rsidR="003D1623" w:rsidRDefault="003D1623" w:rsidP="007F51BF">
      <w:pPr>
        <w:jc w:val="both"/>
        <w:rPr>
          <w:rFonts w:ascii="Arial" w:hAnsi="Arial" w:cs="Arial"/>
          <w:sz w:val="18"/>
          <w:szCs w:val="18"/>
        </w:rPr>
      </w:pPr>
      <w:r w:rsidRPr="003D1623">
        <w:rPr>
          <w:rFonts w:ascii="Arial" w:hAnsi="Arial" w:cs="Arial"/>
          <w:sz w:val="18"/>
          <w:szCs w:val="18"/>
        </w:rPr>
        <w:t xml:space="preserve">International Holocaust Remembrance Alliance, “POLAND”, IHRA, January 2016, (Accessed April 13th 2024), Available from: </w:t>
      </w:r>
      <w:hyperlink r:id="rId15" w:history="1">
        <w:r w:rsidRPr="002D5E1D">
          <w:rPr>
            <w:rStyle w:val="Hyperlink"/>
            <w:rFonts w:ascii="Arial" w:hAnsi="Arial" w:cs="Arial"/>
            <w:sz w:val="18"/>
            <w:szCs w:val="18"/>
          </w:rPr>
          <w:t>https://2015.holocaustremembrance.com/member-countries/holocaust-education-remembrance-and-research-poland</w:t>
        </w:r>
      </w:hyperlink>
      <w:r>
        <w:rPr>
          <w:rFonts w:ascii="Arial" w:hAnsi="Arial" w:cs="Arial"/>
          <w:sz w:val="18"/>
          <w:szCs w:val="18"/>
        </w:rPr>
        <w:t xml:space="preserve"> </w:t>
      </w:r>
    </w:p>
    <w:p w14:paraId="6A2C92A8" w14:textId="54699BC7" w:rsidR="00452EA5" w:rsidRDefault="00452EA5" w:rsidP="007F51BF">
      <w:pPr>
        <w:jc w:val="both"/>
        <w:rPr>
          <w:rFonts w:ascii="Arial" w:hAnsi="Arial" w:cs="Arial"/>
          <w:sz w:val="18"/>
          <w:szCs w:val="18"/>
        </w:rPr>
      </w:pPr>
      <w:r w:rsidRPr="00452EA5">
        <w:rPr>
          <w:rFonts w:ascii="Arial" w:hAnsi="Arial" w:cs="Arial"/>
          <w:sz w:val="18"/>
          <w:szCs w:val="18"/>
        </w:rPr>
        <w:t xml:space="preserve">Justin Hubbard, “Genocide Education in Cambodia”, Duke Today, February 2011, (Accessed May 1st 2024), Available from: </w:t>
      </w:r>
      <w:hyperlink r:id="rId16" w:history="1">
        <w:r w:rsidRPr="008725B9">
          <w:rPr>
            <w:rStyle w:val="Hyperlink"/>
            <w:rFonts w:ascii="Arial" w:hAnsi="Arial" w:cs="Arial"/>
            <w:sz w:val="18"/>
            <w:szCs w:val="18"/>
          </w:rPr>
          <w:t>https://today.duke.edu/2011/02/cambodia.html</w:t>
        </w:r>
      </w:hyperlink>
      <w:r>
        <w:rPr>
          <w:rFonts w:ascii="Arial" w:hAnsi="Arial" w:cs="Arial"/>
          <w:sz w:val="18"/>
          <w:szCs w:val="18"/>
        </w:rPr>
        <w:t xml:space="preserve"> </w:t>
      </w:r>
      <w:r w:rsidRPr="00452EA5">
        <w:rPr>
          <w:rFonts w:ascii="Arial" w:hAnsi="Arial" w:cs="Arial"/>
          <w:sz w:val="18"/>
          <w:szCs w:val="18"/>
        </w:rPr>
        <w:t xml:space="preserve">  </w:t>
      </w:r>
      <w:r>
        <w:rPr>
          <w:rFonts w:ascii="Arial" w:hAnsi="Arial" w:cs="Arial"/>
          <w:sz w:val="18"/>
          <w:szCs w:val="18"/>
        </w:rPr>
        <w:t xml:space="preserve"> </w:t>
      </w:r>
    </w:p>
    <w:p w14:paraId="475B7B59" w14:textId="282D3A91" w:rsidR="00415BCA" w:rsidRDefault="00415BCA" w:rsidP="007F51BF">
      <w:pPr>
        <w:jc w:val="both"/>
        <w:rPr>
          <w:rFonts w:ascii="Arial" w:hAnsi="Arial" w:cs="Arial"/>
          <w:sz w:val="18"/>
          <w:szCs w:val="18"/>
        </w:rPr>
      </w:pPr>
      <w:r w:rsidRPr="00415BCA">
        <w:rPr>
          <w:rFonts w:ascii="Arial" w:hAnsi="Arial" w:cs="Arial"/>
          <w:sz w:val="18"/>
          <w:szCs w:val="18"/>
        </w:rPr>
        <w:t xml:space="preserve">Krzysztof </w:t>
      </w:r>
      <w:proofErr w:type="spellStart"/>
      <w:r w:rsidRPr="00415BCA">
        <w:rPr>
          <w:rFonts w:ascii="Arial" w:hAnsi="Arial" w:cs="Arial"/>
          <w:sz w:val="18"/>
          <w:szCs w:val="18"/>
        </w:rPr>
        <w:t>Ruchniewicz</w:t>
      </w:r>
      <w:proofErr w:type="spellEnd"/>
      <w:r w:rsidRPr="00415BCA">
        <w:rPr>
          <w:rFonts w:ascii="Arial" w:hAnsi="Arial" w:cs="Arial"/>
          <w:sz w:val="18"/>
          <w:szCs w:val="18"/>
        </w:rPr>
        <w:t xml:space="preserve">, “The memory of World War II in Poland”, </w:t>
      </w:r>
      <w:proofErr w:type="spellStart"/>
      <w:r w:rsidRPr="00415BCA">
        <w:rPr>
          <w:rFonts w:ascii="Arial" w:hAnsi="Arial" w:cs="Arial"/>
          <w:sz w:val="18"/>
          <w:szCs w:val="18"/>
        </w:rPr>
        <w:t>Eurozine</w:t>
      </w:r>
      <w:proofErr w:type="spellEnd"/>
      <w:r w:rsidRPr="00415BCA">
        <w:rPr>
          <w:rFonts w:ascii="Arial" w:hAnsi="Arial" w:cs="Arial"/>
          <w:sz w:val="18"/>
          <w:szCs w:val="18"/>
        </w:rPr>
        <w:t xml:space="preserve">, September 5th 2007, (Accessed April 5th 2024), Available from: </w:t>
      </w:r>
      <w:hyperlink r:id="rId17" w:history="1">
        <w:r w:rsidRPr="006B2543">
          <w:rPr>
            <w:rStyle w:val="Hyperlink"/>
            <w:rFonts w:ascii="Arial" w:hAnsi="Arial" w:cs="Arial"/>
            <w:sz w:val="18"/>
            <w:szCs w:val="18"/>
          </w:rPr>
          <w:t>https://www.eurozine.com/the-memory-of-world-war-ii-in-poland/</w:t>
        </w:r>
      </w:hyperlink>
      <w:r>
        <w:rPr>
          <w:rFonts w:ascii="Arial" w:hAnsi="Arial" w:cs="Arial"/>
          <w:sz w:val="18"/>
          <w:szCs w:val="18"/>
        </w:rPr>
        <w:t xml:space="preserve"> </w:t>
      </w:r>
    </w:p>
    <w:p w14:paraId="0CAB2EAE" w14:textId="2D90BADE" w:rsidR="000E7609" w:rsidRDefault="000E7609" w:rsidP="007F51BF">
      <w:pPr>
        <w:jc w:val="both"/>
        <w:rPr>
          <w:rFonts w:ascii="Arial" w:hAnsi="Arial" w:cs="Arial"/>
          <w:sz w:val="18"/>
          <w:szCs w:val="18"/>
        </w:rPr>
      </w:pPr>
      <w:r w:rsidRPr="000E7609">
        <w:rPr>
          <w:rFonts w:ascii="Arial" w:hAnsi="Arial" w:cs="Arial"/>
          <w:sz w:val="18"/>
          <w:szCs w:val="18"/>
        </w:rPr>
        <w:t xml:space="preserve">Malis Tum, “U.S. Announces $400k Funding for Temple, Genocide Museum Preservation”, Voice of America, December 2017, (Accessed April 11th 2024), Available from: </w:t>
      </w:r>
      <w:hyperlink r:id="rId18" w:history="1">
        <w:r w:rsidRPr="00B420AB">
          <w:rPr>
            <w:rStyle w:val="Hyperlink"/>
            <w:rFonts w:ascii="Arial" w:hAnsi="Arial" w:cs="Arial"/>
            <w:sz w:val="18"/>
            <w:szCs w:val="18"/>
          </w:rPr>
          <w:t>https://www.voacambodia.com/a/us-announces-400-thousand-funding-for-temple-genocide-museum-preservation/4168736.html</w:t>
        </w:r>
      </w:hyperlink>
      <w:r>
        <w:rPr>
          <w:rFonts w:ascii="Arial" w:hAnsi="Arial" w:cs="Arial"/>
          <w:sz w:val="18"/>
          <w:szCs w:val="18"/>
        </w:rPr>
        <w:t xml:space="preserve"> </w:t>
      </w:r>
    </w:p>
    <w:p w14:paraId="22083915" w14:textId="283ECF80" w:rsidR="00E54FF6" w:rsidRDefault="00E54FF6" w:rsidP="007F51BF">
      <w:pPr>
        <w:jc w:val="both"/>
        <w:rPr>
          <w:rFonts w:ascii="Arial" w:hAnsi="Arial" w:cs="Arial"/>
          <w:sz w:val="18"/>
          <w:szCs w:val="18"/>
        </w:rPr>
      </w:pPr>
      <w:r w:rsidRPr="00E54FF6">
        <w:rPr>
          <w:rFonts w:ascii="Arial" w:hAnsi="Arial" w:cs="Arial"/>
          <w:sz w:val="18"/>
          <w:szCs w:val="18"/>
        </w:rPr>
        <w:t xml:space="preserve">Memorial and Museum Auschwitz Birkenau, “Destroyed identities – the digital reconstruction of Auschwitz-Birkenau victims' data”, www.auschwitz.org, 2024, (Accessed April 2nd 2024), Available from: </w:t>
      </w:r>
      <w:hyperlink r:id="rId19" w:history="1">
        <w:r w:rsidRPr="0042693F">
          <w:rPr>
            <w:rStyle w:val="Hyperlink"/>
            <w:rFonts w:ascii="Arial" w:hAnsi="Arial" w:cs="Arial"/>
            <w:sz w:val="18"/>
            <w:szCs w:val="18"/>
          </w:rPr>
          <w:t>https://www.auschwitz.org/en/museum/news/destroyed-identities-the-digital-reconstruction-of-auschwitz-birkenau-victims-data,1398.html</w:t>
        </w:r>
      </w:hyperlink>
      <w:r>
        <w:rPr>
          <w:rFonts w:ascii="Arial" w:hAnsi="Arial" w:cs="Arial"/>
          <w:sz w:val="18"/>
          <w:szCs w:val="18"/>
        </w:rPr>
        <w:t xml:space="preserve"> </w:t>
      </w:r>
    </w:p>
    <w:p w14:paraId="40577F33" w14:textId="5C4D7181" w:rsidR="00E54FF6" w:rsidRDefault="00E54FF6" w:rsidP="007F51BF">
      <w:pPr>
        <w:jc w:val="both"/>
        <w:rPr>
          <w:rFonts w:ascii="Arial" w:hAnsi="Arial" w:cs="Arial"/>
          <w:sz w:val="18"/>
          <w:szCs w:val="18"/>
        </w:rPr>
      </w:pPr>
      <w:r w:rsidRPr="00E54FF6">
        <w:rPr>
          <w:rFonts w:ascii="Arial" w:hAnsi="Arial" w:cs="Arial"/>
          <w:sz w:val="18"/>
          <w:szCs w:val="18"/>
        </w:rPr>
        <w:t xml:space="preserve">Memorial and Museum Auschwitz Birkenau, “Destroyed identities – the digital reconstruction of Auschwitz-Birkenau victims' data”, www.auschwitz.org, 2024, (Accessed April 2nd 2024), Available from: </w:t>
      </w:r>
      <w:hyperlink r:id="rId20" w:history="1">
        <w:r w:rsidRPr="0042693F">
          <w:rPr>
            <w:rStyle w:val="Hyperlink"/>
            <w:rFonts w:ascii="Arial" w:hAnsi="Arial" w:cs="Arial"/>
            <w:sz w:val="18"/>
            <w:szCs w:val="18"/>
          </w:rPr>
          <w:t>https://www.auschwitz.org/en/museum/news/destroyed-identities-the-digital-reconstruction-of-auschwitz-birkenau-victims-data,1398.html</w:t>
        </w:r>
      </w:hyperlink>
      <w:r>
        <w:rPr>
          <w:rFonts w:ascii="Arial" w:hAnsi="Arial" w:cs="Arial"/>
          <w:sz w:val="18"/>
          <w:szCs w:val="18"/>
        </w:rPr>
        <w:t xml:space="preserve"> </w:t>
      </w:r>
    </w:p>
    <w:p w14:paraId="24A3FBD1" w14:textId="3D2144C1" w:rsidR="00D30CD7" w:rsidRDefault="00D30CD7" w:rsidP="007F51BF">
      <w:pPr>
        <w:jc w:val="both"/>
        <w:rPr>
          <w:rFonts w:ascii="Arial" w:hAnsi="Arial" w:cs="Arial"/>
          <w:sz w:val="18"/>
          <w:szCs w:val="18"/>
        </w:rPr>
      </w:pPr>
      <w:r w:rsidRPr="00D30CD7">
        <w:rPr>
          <w:rFonts w:ascii="Arial" w:hAnsi="Arial" w:cs="Arial"/>
          <w:sz w:val="18"/>
          <w:szCs w:val="18"/>
        </w:rPr>
        <w:t xml:space="preserve">Memorial and Museum Auschwitz Birkenau, “Finances”, www.auschwitz.org, 2024, (Accessed April 2nd 2024), Available from: </w:t>
      </w:r>
      <w:hyperlink r:id="rId21" w:history="1">
        <w:r w:rsidRPr="00B87A1F">
          <w:rPr>
            <w:rStyle w:val="Hyperlink"/>
            <w:rFonts w:ascii="Arial" w:hAnsi="Arial" w:cs="Arial"/>
            <w:sz w:val="18"/>
            <w:szCs w:val="18"/>
          </w:rPr>
          <w:t>https://www.auschwitz.org/en/museum/finances/</w:t>
        </w:r>
      </w:hyperlink>
      <w:r>
        <w:rPr>
          <w:rFonts w:ascii="Arial" w:hAnsi="Arial" w:cs="Arial"/>
          <w:sz w:val="18"/>
          <w:szCs w:val="18"/>
        </w:rPr>
        <w:t xml:space="preserve"> </w:t>
      </w:r>
    </w:p>
    <w:p w14:paraId="4579E683" w14:textId="47BFD039" w:rsidR="00924177" w:rsidRPr="003A294D" w:rsidRDefault="00924177" w:rsidP="007F51BF">
      <w:pPr>
        <w:jc w:val="both"/>
        <w:rPr>
          <w:rFonts w:ascii="Arial" w:hAnsi="Arial" w:cs="Arial"/>
          <w:sz w:val="18"/>
          <w:szCs w:val="18"/>
        </w:rPr>
      </w:pPr>
      <w:r w:rsidRPr="003A294D">
        <w:rPr>
          <w:rFonts w:ascii="Arial" w:hAnsi="Arial" w:cs="Arial"/>
          <w:sz w:val="18"/>
          <w:szCs w:val="18"/>
        </w:rPr>
        <w:t xml:space="preserve">Memorial and Museum Auschwitz Birkenau, “Poles in Auschwitz", www.auschwitz.org, 2024, (Accessed April 1st 2024), Available from: </w:t>
      </w:r>
      <w:hyperlink r:id="rId22" w:history="1">
        <w:r w:rsidRPr="003A294D">
          <w:rPr>
            <w:rStyle w:val="Hyperlink"/>
            <w:rFonts w:ascii="Arial" w:hAnsi="Arial" w:cs="Arial"/>
            <w:sz w:val="18"/>
            <w:szCs w:val="18"/>
          </w:rPr>
          <w:t>https://www.auschwitz.org/en/history/categories-of-prisoners/poles-in-auschwitz/</w:t>
        </w:r>
      </w:hyperlink>
      <w:r w:rsidRPr="003A294D">
        <w:rPr>
          <w:rFonts w:ascii="Arial" w:hAnsi="Arial" w:cs="Arial"/>
          <w:sz w:val="18"/>
          <w:szCs w:val="18"/>
        </w:rPr>
        <w:t xml:space="preserve"> </w:t>
      </w:r>
    </w:p>
    <w:p w14:paraId="73B6CA6D" w14:textId="620B73BD" w:rsidR="00CE085C" w:rsidRDefault="00CE085C" w:rsidP="007F51BF">
      <w:pPr>
        <w:jc w:val="both"/>
        <w:rPr>
          <w:rFonts w:ascii="Arial" w:hAnsi="Arial" w:cs="Arial"/>
          <w:sz w:val="18"/>
          <w:szCs w:val="18"/>
        </w:rPr>
      </w:pPr>
      <w:r w:rsidRPr="00CE085C">
        <w:rPr>
          <w:rFonts w:ascii="Arial" w:hAnsi="Arial" w:cs="Arial"/>
          <w:sz w:val="18"/>
          <w:szCs w:val="18"/>
        </w:rPr>
        <w:t xml:space="preserve">Michal Bilewicz, Marta Witkowska, Silviana Stubig, Marta Beneda, Roland Imhoff, “How to Teach about the Holocaust? Psychological Obstacles in Historical Education in Poland and Germany”, History Education and Conflict Transformation, 2017, (Accessed April 2nd 2024), Available from: </w:t>
      </w:r>
      <w:hyperlink r:id="rId23" w:history="1">
        <w:r w:rsidRPr="002D5E1D">
          <w:rPr>
            <w:rStyle w:val="Hyperlink"/>
            <w:rFonts w:ascii="Arial" w:hAnsi="Arial" w:cs="Arial"/>
            <w:sz w:val="18"/>
            <w:szCs w:val="18"/>
          </w:rPr>
          <w:t>https://link.springer.com/content/pdf/10.1007/978-3-319-54681-0_7.pdf</w:t>
        </w:r>
      </w:hyperlink>
      <w:r>
        <w:rPr>
          <w:rFonts w:ascii="Arial" w:hAnsi="Arial" w:cs="Arial"/>
          <w:sz w:val="18"/>
          <w:szCs w:val="18"/>
        </w:rPr>
        <w:t xml:space="preserve"> </w:t>
      </w:r>
    </w:p>
    <w:p w14:paraId="2D9262EF" w14:textId="5C389265" w:rsidR="00C341C5" w:rsidRDefault="00C341C5" w:rsidP="007F51BF">
      <w:pPr>
        <w:jc w:val="both"/>
        <w:rPr>
          <w:rFonts w:ascii="Arial" w:hAnsi="Arial" w:cs="Arial"/>
          <w:sz w:val="18"/>
          <w:szCs w:val="18"/>
        </w:rPr>
      </w:pPr>
      <w:r w:rsidRPr="00C341C5">
        <w:rPr>
          <w:rFonts w:ascii="Arial" w:hAnsi="Arial" w:cs="Arial"/>
          <w:sz w:val="18"/>
          <w:szCs w:val="18"/>
        </w:rPr>
        <w:t xml:space="preserve">Molyny Pann, “Too Many Tourists a Concern in Cambodian ‘Killing Fields’”, Voice of America, April 1st 2017, (Accessed April 10th 2024), Available from: </w:t>
      </w:r>
      <w:hyperlink r:id="rId24" w:history="1">
        <w:r w:rsidRPr="005F461E">
          <w:rPr>
            <w:rStyle w:val="Hyperlink"/>
            <w:rFonts w:ascii="Arial" w:hAnsi="Arial" w:cs="Arial"/>
            <w:sz w:val="18"/>
            <w:szCs w:val="18"/>
          </w:rPr>
          <w:t>https://www.voanews.com/a/cambodia-killing-fields-tourists/3790526.html</w:t>
        </w:r>
      </w:hyperlink>
      <w:r>
        <w:rPr>
          <w:rFonts w:ascii="Arial" w:hAnsi="Arial" w:cs="Arial"/>
          <w:sz w:val="18"/>
          <w:szCs w:val="18"/>
        </w:rPr>
        <w:t xml:space="preserve"> </w:t>
      </w:r>
    </w:p>
    <w:p w14:paraId="3E8E71C9" w14:textId="421F209C" w:rsidR="00062BA8" w:rsidRDefault="00062BA8" w:rsidP="007F51BF">
      <w:pPr>
        <w:jc w:val="both"/>
        <w:rPr>
          <w:rFonts w:ascii="Arial" w:hAnsi="Arial" w:cs="Arial"/>
          <w:sz w:val="18"/>
          <w:szCs w:val="18"/>
        </w:rPr>
      </w:pPr>
      <w:r w:rsidRPr="00062BA8">
        <w:rPr>
          <w:rFonts w:ascii="Arial" w:hAnsi="Arial" w:cs="Arial"/>
          <w:sz w:val="18"/>
          <w:szCs w:val="18"/>
        </w:rPr>
        <w:t xml:space="preserve">Morgan </w:t>
      </w:r>
      <w:proofErr w:type="spellStart"/>
      <w:r w:rsidRPr="00062BA8">
        <w:rPr>
          <w:rFonts w:ascii="Arial" w:hAnsi="Arial" w:cs="Arial"/>
          <w:sz w:val="18"/>
          <w:szCs w:val="18"/>
        </w:rPr>
        <w:t>Glup</w:t>
      </w:r>
      <w:proofErr w:type="spellEnd"/>
      <w:r w:rsidRPr="00062BA8">
        <w:rPr>
          <w:rFonts w:ascii="Arial" w:hAnsi="Arial" w:cs="Arial"/>
          <w:sz w:val="18"/>
          <w:szCs w:val="18"/>
        </w:rPr>
        <w:t xml:space="preserve">, “Tourism’s Impacts on Local Populations”, Nebraska Anthropologist, Volume 29, Pages 51-66, 2021, (Accessed April 15th 2024), Available from: </w:t>
      </w:r>
      <w:hyperlink r:id="rId25" w:history="1">
        <w:r w:rsidRPr="002C26C3">
          <w:rPr>
            <w:rStyle w:val="Hyperlink"/>
            <w:rFonts w:ascii="Arial" w:hAnsi="Arial" w:cs="Arial"/>
            <w:sz w:val="18"/>
            <w:szCs w:val="18"/>
          </w:rPr>
          <w:t>https://digitalcommons.unl.edu/cgi/viewcontent.cgi?article=1194&amp;context=nebanthro</w:t>
        </w:r>
      </w:hyperlink>
      <w:r>
        <w:rPr>
          <w:rFonts w:ascii="Arial" w:hAnsi="Arial" w:cs="Arial"/>
          <w:sz w:val="18"/>
          <w:szCs w:val="18"/>
        </w:rPr>
        <w:t xml:space="preserve"> </w:t>
      </w:r>
    </w:p>
    <w:p w14:paraId="7A50E6D0" w14:textId="69E23791" w:rsidR="00EC7801" w:rsidRDefault="00EC7801" w:rsidP="007F51BF">
      <w:pPr>
        <w:jc w:val="both"/>
        <w:rPr>
          <w:rFonts w:ascii="Arial" w:hAnsi="Arial" w:cs="Arial"/>
          <w:sz w:val="18"/>
          <w:szCs w:val="18"/>
        </w:rPr>
      </w:pPr>
      <w:r w:rsidRPr="00EC7801">
        <w:rPr>
          <w:rFonts w:ascii="Arial" w:hAnsi="Arial" w:cs="Arial"/>
          <w:sz w:val="18"/>
          <w:szCs w:val="18"/>
        </w:rPr>
        <w:t xml:space="preserve">Randall Mason, “Valuing Traumatic Heritage Places as Archives and Agents”, Chapter 11, Erica </w:t>
      </w:r>
      <w:proofErr w:type="spellStart"/>
      <w:r w:rsidRPr="00EC7801">
        <w:rPr>
          <w:rFonts w:ascii="Arial" w:hAnsi="Arial" w:cs="Arial"/>
          <w:sz w:val="18"/>
          <w:szCs w:val="18"/>
        </w:rPr>
        <w:t>Avrami</w:t>
      </w:r>
      <w:proofErr w:type="spellEnd"/>
      <w:r w:rsidRPr="00EC7801">
        <w:rPr>
          <w:rFonts w:ascii="Arial" w:hAnsi="Arial" w:cs="Arial"/>
          <w:sz w:val="18"/>
          <w:szCs w:val="18"/>
        </w:rPr>
        <w:t xml:space="preserve">, Susan Macdonald, Randall Mason, David Myers, “Values in Heritage Management Emerging Approaches and Research Directions”, Getty Publications, 2019, (Accessed April 5th 2024), Available from: </w:t>
      </w:r>
      <w:hyperlink r:id="rId26" w:history="1">
        <w:r w:rsidRPr="00CB573C">
          <w:rPr>
            <w:rStyle w:val="Hyperlink"/>
            <w:rFonts w:ascii="Arial" w:hAnsi="Arial" w:cs="Arial"/>
            <w:sz w:val="18"/>
            <w:szCs w:val="18"/>
          </w:rPr>
          <w:t>https://muse.jhu.edu/pub/331/oa_edited_volume/chapter/2593350</w:t>
        </w:r>
      </w:hyperlink>
      <w:r>
        <w:rPr>
          <w:rFonts w:ascii="Arial" w:hAnsi="Arial" w:cs="Arial"/>
          <w:sz w:val="18"/>
          <w:szCs w:val="18"/>
        </w:rPr>
        <w:t xml:space="preserve"> </w:t>
      </w:r>
    </w:p>
    <w:p w14:paraId="7EA2CAA0" w14:textId="657CA849" w:rsidR="00640AD8" w:rsidRDefault="00640AD8" w:rsidP="007F51BF">
      <w:pPr>
        <w:jc w:val="both"/>
        <w:rPr>
          <w:rFonts w:ascii="Arial" w:hAnsi="Arial" w:cs="Arial"/>
          <w:sz w:val="18"/>
          <w:szCs w:val="18"/>
        </w:rPr>
      </w:pPr>
      <w:r w:rsidRPr="00640AD8">
        <w:rPr>
          <w:rFonts w:ascii="Arial" w:hAnsi="Arial" w:cs="Arial"/>
          <w:sz w:val="18"/>
          <w:szCs w:val="18"/>
        </w:rPr>
        <w:lastRenderedPageBreak/>
        <w:t xml:space="preserve">Sharon Macdonald, “DIFFICULT HERITAGE Negotiating the Nazi past in Nuremberg and beyond”, Routledge, 2009, (Accessed April 4th 2024), Available from: </w:t>
      </w:r>
      <w:hyperlink r:id="rId27" w:history="1">
        <w:r w:rsidRPr="00F449CA">
          <w:rPr>
            <w:rStyle w:val="Hyperlink"/>
            <w:rFonts w:ascii="Arial" w:hAnsi="Arial" w:cs="Arial"/>
            <w:sz w:val="18"/>
            <w:szCs w:val="18"/>
          </w:rPr>
          <w:t>https://www.york.ac.uk/media/sociology/difficult%20heritage_excerpts.pdf</w:t>
        </w:r>
      </w:hyperlink>
      <w:r>
        <w:rPr>
          <w:rFonts w:ascii="Arial" w:hAnsi="Arial" w:cs="Arial"/>
          <w:sz w:val="18"/>
          <w:szCs w:val="18"/>
        </w:rPr>
        <w:t xml:space="preserve"> </w:t>
      </w:r>
    </w:p>
    <w:p w14:paraId="27A2818B" w14:textId="216FF6BF" w:rsidR="00EB3DAB" w:rsidRDefault="00EB3DAB" w:rsidP="007F51BF">
      <w:pPr>
        <w:jc w:val="both"/>
        <w:rPr>
          <w:rFonts w:ascii="Arial" w:hAnsi="Arial" w:cs="Arial"/>
          <w:sz w:val="18"/>
          <w:szCs w:val="18"/>
        </w:rPr>
      </w:pPr>
      <w:r w:rsidRPr="00EB3DAB">
        <w:rPr>
          <w:rFonts w:ascii="Arial" w:hAnsi="Arial" w:cs="Arial"/>
          <w:sz w:val="18"/>
          <w:szCs w:val="18"/>
        </w:rPr>
        <w:t xml:space="preserve">The Editors of Encyclopaedia Britannica, “Khmer Rouge”, Britannica, November 5th 2022, (Accessed April 6th 2024), Available from:  </w:t>
      </w:r>
      <w:hyperlink r:id="rId28" w:history="1">
        <w:r w:rsidRPr="00605919">
          <w:rPr>
            <w:rStyle w:val="Hyperlink"/>
            <w:rFonts w:ascii="Arial" w:hAnsi="Arial" w:cs="Arial"/>
            <w:sz w:val="18"/>
            <w:szCs w:val="18"/>
          </w:rPr>
          <w:t>https://www.britannica.com/topic/Khmer-Rouge</w:t>
        </w:r>
      </w:hyperlink>
      <w:r>
        <w:rPr>
          <w:rFonts w:ascii="Arial" w:hAnsi="Arial" w:cs="Arial"/>
          <w:sz w:val="18"/>
          <w:szCs w:val="18"/>
        </w:rPr>
        <w:t xml:space="preserve"> </w:t>
      </w:r>
    </w:p>
    <w:p w14:paraId="66E60BBE" w14:textId="14E4941D" w:rsidR="006A2945" w:rsidRDefault="006A2945" w:rsidP="007F51BF">
      <w:pPr>
        <w:jc w:val="both"/>
        <w:rPr>
          <w:rFonts w:ascii="Arial" w:hAnsi="Arial" w:cs="Arial"/>
          <w:sz w:val="18"/>
          <w:szCs w:val="18"/>
        </w:rPr>
      </w:pPr>
      <w:r w:rsidRPr="006A2945">
        <w:rPr>
          <w:rFonts w:ascii="Arial" w:hAnsi="Arial" w:cs="Arial"/>
          <w:sz w:val="18"/>
          <w:szCs w:val="18"/>
        </w:rPr>
        <w:t xml:space="preserve">UNESCO, “Promoting Archives Preservation and Digitization at Tuol Sleng Genocide Museum”, www.unesco.org, March 2023, (Accessed April 10th 2024), Available from: </w:t>
      </w:r>
      <w:hyperlink r:id="rId29" w:history="1">
        <w:r w:rsidRPr="0042693F">
          <w:rPr>
            <w:rStyle w:val="Hyperlink"/>
            <w:rFonts w:ascii="Arial" w:hAnsi="Arial" w:cs="Arial"/>
            <w:sz w:val="18"/>
            <w:szCs w:val="18"/>
          </w:rPr>
          <w:t>https://www.unesco.org/en/articles/promoting-archives-preservation-and-digitization-tuol-sleng-genocide-museum</w:t>
        </w:r>
      </w:hyperlink>
      <w:r>
        <w:rPr>
          <w:rFonts w:ascii="Arial" w:hAnsi="Arial" w:cs="Arial"/>
          <w:sz w:val="18"/>
          <w:szCs w:val="18"/>
        </w:rPr>
        <w:t xml:space="preserve"> </w:t>
      </w:r>
    </w:p>
    <w:p w14:paraId="2BDC86FE" w14:textId="1C2CA023" w:rsidR="001938AB" w:rsidRDefault="001938AB" w:rsidP="007F51BF">
      <w:pPr>
        <w:jc w:val="both"/>
        <w:rPr>
          <w:rFonts w:ascii="Arial" w:hAnsi="Arial" w:cs="Arial"/>
          <w:sz w:val="18"/>
          <w:szCs w:val="18"/>
        </w:rPr>
      </w:pPr>
      <w:r w:rsidRPr="001938AB">
        <w:rPr>
          <w:rFonts w:ascii="Arial" w:hAnsi="Arial" w:cs="Arial"/>
          <w:sz w:val="18"/>
          <w:szCs w:val="18"/>
        </w:rPr>
        <w:t xml:space="preserve">UNICEF Cambodia, “Education”, UNICEF, 2018, (Accessed April 3rd 2024), Available from: </w:t>
      </w:r>
      <w:hyperlink r:id="rId30" w:history="1">
        <w:r w:rsidRPr="00CF4DD0">
          <w:rPr>
            <w:rStyle w:val="Hyperlink"/>
            <w:rFonts w:ascii="Arial" w:hAnsi="Arial" w:cs="Arial"/>
            <w:sz w:val="18"/>
            <w:szCs w:val="18"/>
          </w:rPr>
          <w:t>https://www.unicef.org/cambodia/education</w:t>
        </w:r>
      </w:hyperlink>
      <w:r>
        <w:rPr>
          <w:rFonts w:ascii="Arial" w:hAnsi="Arial" w:cs="Arial"/>
          <w:sz w:val="18"/>
          <w:szCs w:val="18"/>
        </w:rPr>
        <w:t xml:space="preserve"> </w:t>
      </w:r>
    </w:p>
    <w:p w14:paraId="1F6186FE" w14:textId="61788EC4" w:rsidR="009936B4" w:rsidRDefault="009936B4" w:rsidP="007F51BF">
      <w:pPr>
        <w:jc w:val="both"/>
        <w:rPr>
          <w:rFonts w:ascii="Arial" w:hAnsi="Arial" w:cs="Arial"/>
          <w:sz w:val="18"/>
          <w:szCs w:val="18"/>
        </w:rPr>
      </w:pPr>
      <w:r w:rsidRPr="009936B4">
        <w:rPr>
          <w:rFonts w:ascii="Arial" w:hAnsi="Arial" w:cs="Arial"/>
          <w:sz w:val="18"/>
          <w:szCs w:val="18"/>
        </w:rPr>
        <w:t xml:space="preserve">USIP Staff, “In Cambodia’s Schools, Breaking a Silence Over the 'Killing Fields'”, United States Institute of Peace, April 2015, (Accessed April 14th 2024), Available from: </w:t>
      </w:r>
      <w:hyperlink r:id="rId31" w:anchor=":~:text=In%202011%2C%20Cambodia%27s%20Education%20Ministry,than%203%2C000%20teachers%2C%20said%20Dy" w:history="1">
        <w:r w:rsidRPr="00CF4DD0">
          <w:rPr>
            <w:rStyle w:val="Hyperlink"/>
            <w:rFonts w:ascii="Arial" w:hAnsi="Arial" w:cs="Arial"/>
            <w:sz w:val="18"/>
            <w:szCs w:val="18"/>
          </w:rPr>
          <w:t>https://www.usip.org/publications/2015/04/cambodias-schools-breaking-silence-over-killing-fields#:~:text=In%202011%2C%20Cambodia%27s%20Education%20Ministry,than%203%2C000%20teachers%2C%20said%20Dy</w:t>
        </w:r>
      </w:hyperlink>
      <w:r w:rsidRPr="009936B4">
        <w:rPr>
          <w:rFonts w:ascii="Arial" w:hAnsi="Arial" w:cs="Arial"/>
          <w:sz w:val="18"/>
          <w:szCs w:val="18"/>
        </w:rPr>
        <w:t>.</w:t>
      </w:r>
      <w:r>
        <w:rPr>
          <w:rFonts w:ascii="Arial" w:hAnsi="Arial" w:cs="Arial"/>
          <w:sz w:val="18"/>
          <w:szCs w:val="18"/>
        </w:rPr>
        <w:t xml:space="preserve"> </w:t>
      </w:r>
    </w:p>
    <w:p w14:paraId="3429684B" w14:textId="31FBAE7C" w:rsidR="00466706" w:rsidRPr="003A294D" w:rsidRDefault="00466706" w:rsidP="007F51BF">
      <w:pPr>
        <w:jc w:val="both"/>
        <w:rPr>
          <w:rFonts w:ascii="Arial" w:hAnsi="Arial" w:cs="Arial"/>
          <w:sz w:val="18"/>
          <w:szCs w:val="18"/>
        </w:rPr>
      </w:pPr>
      <w:r w:rsidRPr="00466706">
        <w:rPr>
          <w:rFonts w:ascii="Arial" w:hAnsi="Arial" w:cs="Arial"/>
          <w:sz w:val="18"/>
          <w:szCs w:val="18"/>
        </w:rPr>
        <w:t xml:space="preserve">United States Holocaust Memorial Museum, “Polish Victims”, Holocaust Encyclopaedia, (Accessed April 4th 2024), Available from: </w:t>
      </w:r>
      <w:hyperlink r:id="rId32" w:history="1">
        <w:r w:rsidRPr="00BC72F5">
          <w:rPr>
            <w:rStyle w:val="Hyperlink"/>
            <w:rFonts w:ascii="Arial" w:hAnsi="Arial" w:cs="Arial"/>
            <w:sz w:val="18"/>
            <w:szCs w:val="18"/>
          </w:rPr>
          <w:t>https://encyclopedia.ushmm.org/content/en/article/polish-victims</w:t>
        </w:r>
      </w:hyperlink>
      <w:r>
        <w:rPr>
          <w:rFonts w:ascii="Arial" w:hAnsi="Arial" w:cs="Arial"/>
          <w:sz w:val="18"/>
          <w:szCs w:val="18"/>
        </w:rPr>
        <w:t xml:space="preserve"> </w:t>
      </w:r>
    </w:p>
    <w:p w14:paraId="62493BBF" w14:textId="77777777" w:rsidR="009936B4" w:rsidRDefault="009936B4" w:rsidP="007F51BF">
      <w:pPr>
        <w:jc w:val="both"/>
        <w:rPr>
          <w:rFonts w:ascii="Arial" w:hAnsi="Arial" w:cs="Arial"/>
          <w:b/>
          <w:bCs/>
          <w:sz w:val="18"/>
          <w:szCs w:val="18"/>
          <w:u w:val="single"/>
        </w:rPr>
      </w:pPr>
    </w:p>
    <w:p w14:paraId="54A86EB8" w14:textId="120844EF" w:rsidR="00F8308F" w:rsidRPr="003A294D" w:rsidRDefault="00F8308F" w:rsidP="007F51BF">
      <w:pPr>
        <w:jc w:val="both"/>
        <w:rPr>
          <w:rFonts w:ascii="Arial" w:hAnsi="Arial" w:cs="Arial"/>
          <w:b/>
          <w:bCs/>
          <w:sz w:val="18"/>
          <w:szCs w:val="18"/>
          <w:u w:val="single"/>
        </w:rPr>
      </w:pPr>
      <w:r w:rsidRPr="003A294D">
        <w:rPr>
          <w:rFonts w:ascii="Arial" w:hAnsi="Arial" w:cs="Arial"/>
          <w:b/>
          <w:bCs/>
          <w:sz w:val="18"/>
          <w:szCs w:val="18"/>
          <w:u w:val="single"/>
        </w:rPr>
        <w:t xml:space="preserve">Bibliography </w:t>
      </w:r>
    </w:p>
    <w:p w14:paraId="23CBF24C" w14:textId="6BAD1465" w:rsidR="00466706" w:rsidRPr="008F0BC0" w:rsidRDefault="00466706" w:rsidP="007F51BF">
      <w:pPr>
        <w:jc w:val="both"/>
        <w:rPr>
          <w:rFonts w:ascii="Arial" w:hAnsi="Arial" w:cs="Arial"/>
          <w:sz w:val="18"/>
          <w:szCs w:val="18"/>
        </w:rPr>
      </w:pPr>
      <w:bookmarkStart w:id="19" w:name="_Hlk163152513"/>
      <w:r w:rsidRPr="008F0BC0">
        <w:rPr>
          <w:rFonts w:ascii="Arial" w:hAnsi="Arial" w:cs="Arial"/>
          <w:sz w:val="18"/>
          <w:szCs w:val="18"/>
        </w:rPr>
        <w:t xml:space="preserve">Abigail </w:t>
      </w:r>
      <w:proofErr w:type="spellStart"/>
      <w:r w:rsidRPr="008F0BC0">
        <w:rPr>
          <w:rFonts w:ascii="Arial" w:hAnsi="Arial" w:cs="Arial"/>
          <w:sz w:val="18"/>
          <w:szCs w:val="18"/>
        </w:rPr>
        <w:t>Frymann</w:t>
      </w:r>
      <w:proofErr w:type="spellEnd"/>
      <w:r w:rsidRPr="008F0BC0">
        <w:rPr>
          <w:rFonts w:ascii="Arial" w:hAnsi="Arial" w:cs="Arial"/>
          <w:sz w:val="18"/>
          <w:szCs w:val="18"/>
        </w:rPr>
        <w:t xml:space="preserve"> Rouch, “We need to talk about genocide: Rwanda, Cambodia and Germany have all dealt with past genocides differently, but the healthiest nations are those which discuss it openly”, Index on Censorship, Volume 47, Issue 4, Pages 48–50, December 17th 2018, (Accessed March 27th 2024), Available from: </w:t>
      </w:r>
      <w:hyperlink r:id="rId33" w:history="1">
        <w:r w:rsidRPr="008F0BC0">
          <w:rPr>
            <w:rStyle w:val="Hyperlink"/>
            <w:rFonts w:ascii="Arial" w:hAnsi="Arial" w:cs="Arial"/>
            <w:sz w:val="18"/>
            <w:szCs w:val="18"/>
          </w:rPr>
          <w:t>https://journals.sagepub.com/doi/full/10.1177/0306422018819326</w:t>
        </w:r>
      </w:hyperlink>
      <w:r w:rsidRPr="008F0BC0">
        <w:rPr>
          <w:rFonts w:ascii="Arial" w:hAnsi="Arial" w:cs="Arial"/>
          <w:sz w:val="18"/>
          <w:szCs w:val="18"/>
        </w:rPr>
        <w:t xml:space="preserve"> </w:t>
      </w:r>
    </w:p>
    <w:p w14:paraId="14A48478" w14:textId="2F8BF81F" w:rsidR="00AF68EC" w:rsidRPr="008F0BC0" w:rsidRDefault="00AF68EC" w:rsidP="007F51BF">
      <w:pPr>
        <w:jc w:val="both"/>
        <w:rPr>
          <w:rFonts w:ascii="Arial" w:hAnsi="Arial" w:cs="Arial"/>
          <w:sz w:val="18"/>
          <w:szCs w:val="18"/>
        </w:rPr>
      </w:pPr>
      <w:r w:rsidRPr="008F0BC0">
        <w:rPr>
          <w:rFonts w:ascii="Arial" w:hAnsi="Arial" w:cs="Arial"/>
          <w:sz w:val="18"/>
          <w:szCs w:val="18"/>
        </w:rPr>
        <w:t xml:space="preserve">Adrian Humphreys, “A decaying symbol of infamy: How time and mass tourism are crushing Auschwitz and its memory”, National Post, January 2020, (Accessed April 13th 2024), Available from: </w:t>
      </w:r>
      <w:hyperlink r:id="rId34" w:history="1">
        <w:r w:rsidRPr="008F0BC0">
          <w:rPr>
            <w:rStyle w:val="Hyperlink"/>
            <w:rFonts w:ascii="Arial" w:hAnsi="Arial" w:cs="Arial"/>
            <w:sz w:val="18"/>
            <w:szCs w:val="18"/>
          </w:rPr>
          <w:t>https://nationalpost.com/news/liberation-1945/a-decaying-symbol-of-infamy-how-time-and-mass-tourism-are-crushing-auschwitz-and-its-memory</w:t>
        </w:r>
      </w:hyperlink>
      <w:r w:rsidRPr="008F0BC0">
        <w:rPr>
          <w:rFonts w:ascii="Arial" w:hAnsi="Arial" w:cs="Arial"/>
          <w:sz w:val="18"/>
          <w:szCs w:val="18"/>
        </w:rPr>
        <w:t xml:space="preserve"> </w:t>
      </w:r>
    </w:p>
    <w:p w14:paraId="4E26E591" w14:textId="1E8CA50C" w:rsidR="00BC7EF5" w:rsidRPr="008F0BC0" w:rsidRDefault="00BC7EF5" w:rsidP="007F51BF">
      <w:pPr>
        <w:jc w:val="both"/>
        <w:rPr>
          <w:rFonts w:ascii="Arial" w:hAnsi="Arial" w:cs="Arial"/>
          <w:sz w:val="18"/>
          <w:szCs w:val="18"/>
        </w:rPr>
      </w:pPr>
      <w:r w:rsidRPr="008F0BC0">
        <w:rPr>
          <w:rFonts w:ascii="Arial" w:hAnsi="Arial" w:cs="Arial"/>
          <w:sz w:val="18"/>
          <w:szCs w:val="18"/>
        </w:rPr>
        <w:t xml:space="preserve">Andrew Curry, </w:t>
      </w:r>
      <w:r w:rsidR="00610CC9" w:rsidRPr="008F0BC0">
        <w:rPr>
          <w:rFonts w:ascii="Arial" w:hAnsi="Arial" w:cs="Arial"/>
          <w:sz w:val="18"/>
          <w:szCs w:val="18"/>
        </w:rPr>
        <w:t>“Can Auschwitz Be Saved?”, Smithsonian Online Magazine, February 2010, (Accessed March 31</w:t>
      </w:r>
      <w:r w:rsidR="00610CC9" w:rsidRPr="008F0BC0">
        <w:rPr>
          <w:rFonts w:ascii="Arial" w:hAnsi="Arial" w:cs="Arial"/>
          <w:sz w:val="18"/>
          <w:szCs w:val="18"/>
          <w:vertAlign w:val="superscript"/>
        </w:rPr>
        <w:t>st</w:t>
      </w:r>
      <w:r w:rsidR="00610CC9" w:rsidRPr="008F0BC0">
        <w:rPr>
          <w:rFonts w:ascii="Arial" w:hAnsi="Arial" w:cs="Arial"/>
          <w:sz w:val="18"/>
          <w:szCs w:val="18"/>
        </w:rPr>
        <w:t xml:space="preserve"> 2024), Available from: </w:t>
      </w:r>
      <w:hyperlink r:id="rId35" w:history="1">
        <w:r w:rsidR="00610CC9" w:rsidRPr="008F0BC0">
          <w:rPr>
            <w:rStyle w:val="Hyperlink"/>
            <w:rFonts w:ascii="Arial" w:hAnsi="Arial" w:cs="Arial"/>
            <w:sz w:val="18"/>
            <w:szCs w:val="18"/>
          </w:rPr>
          <w:t>https://www.smithsonianmag.com/history/can-auschwitz-be-saved-4650863/</w:t>
        </w:r>
      </w:hyperlink>
      <w:r w:rsidR="00610CC9" w:rsidRPr="008F0BC0">
        <w:rPr>
          <w:rFonts w:ascii="Arial" w:hAnsi="Arial" w:cs="Arial"/>
          <w:sz w:val="18"/>
          <w:szCs w:val="18"/>
        </w:rPr>
        <w:t xml:space="preserve"> </w:t>
      </w:r>
    </w:p>
    <w:p w14:paraId="2B599615" w14:textId="1E160768" w:rsidR="00B8159C" w:rsidRPr="008F0BC0" w:rsidRDefault="00B8159C" w:rsidP="007F51BF">
      <w:pPr>
        <w:jc w:val="both"/>
        <w:rPr>
          <w:rFonts w:ascii="Arial" w:hAnsi="Arial" w:cs="Arial"/>
          <w:sz w:val="18"/>
          <w:szCs w:val="18"/>
        </w:rPr>
      </w:pPr>
      <w:r w:rsidRPr="008F0BC0">
        <w:rPr>
          <w:rFonts w:ascii="Arial" w:hAnsi="Arial" w:cs="Arial"/>
          <w:sz w:val="18"/>
          <w:szCs w:val="18"/>
        </w:rPr>
        <w:t xml:space="preserve">Angeliki Kanavou, Kosal Path, Kathleen Doll, “Chapter 9 Breaking the Cycles of Repetition?: The Cambodian Genocide across Generations in Anlong Veng”, Pumla Gobodo-Madikizela, “Breaking Intergenerational Cycles of Repetition: A Global Dialogue on Historical Trauma and Memory”, Verlag Barbara Budrich, Pages 174-193, 2016, (Accessed April 1st 2024), Available from: </w:t>
      </w:r>
      <w:hyperlink r:id="rId36" w:history="1">
        <w:r w:rsidRPr="008F0BC0">
          <w:rPr>
            <w:rStyle w:val="Hyperlink"/>
            <w:rFonts w:ascii="Arial" w:hAnsi="Arial" w:cs="Arial"/>
            <w:sz w:val="18"/>
            <w:szCs w:val="18"/>
          </w:rPr>
          <w:t>https://www.jstor.org/stable/j.ctvdf03jc.15?seq=1</w:t>
        </w:r>
      </w:hyperlink>
      <w:r w:rsidRPr="008F0BC0">
        <w:rPr>
          <w:rFonts w:ascii="Arial" w:hAnsi="Arial" w:cs="Arial"/>
          <w:sz w:val="18"/>
          <w:szCs w:val="18"/>
        </w:rPr>
        <w:t xml:space="preserve"> </w:t>
      </w:r>
    </w:p>
    <w:p w14:paraId="5550001D" w14:textId="59000AA6" w:rsidR="009869D0" w:rsidRPr="008F0BC0" w:rsidRDefault="009869D0" w:rsidP="007F51BF">
      <w:pPr>
        <w:jc w:val="both"/>
        <w:rPr>
          <w:rFonts w:ascii="Arial" w:hAnsi="Arial" w:cs="Arial"/>
          <w:sz w:val="18"/>
          <w:szCs w:val="18"/>
        </w:rPr>
      </w:pPr>
      <w:r w:rsidRPr="008F0BC0">
        <w:rPr>
          <w:rFonts w:ascii="Arial" w:hAnsi="Arial" w:cs="Arial"/>
          <w:sz w:val="18"/>
          <w:szCs w:val="18"/>
        </w:rPr>
        <w:t xml:space="preserve">Associated Press, “US to Help Cambodia Preserve Khmer Rouge Victims' Belongings”, Voice of America, December 11th 2017, (Accessed April 9th 2024), Available from: </w:t>
      </w:r>
      <w:hyperlink r:id="rId37" w:history="1">
        <w:r w:rsidRPr="008F0BC0">
          <w:rPr>
            <w:rStyle w:val="Hyperlink"/>
            <w:rFonts w:ascii="Arial" w:hAnsi="Arial" w:cs="Arial"/>
            <w:sz w:val="18"/>
            <w:szCs w:val="18"/>
          </w:rPr>
          <w:t>https://www.voanews.com/a/us-to-help-preserve-khmer-rouge-artifacts/4158213.html</w:t>
        </w:r>
      </w:hyperlink>
      <w:r w:rsidRPr="008F0BC0">
        <w:rPr>
          <w:rFonts w:ascii="Arial" w:hAnsi="Arial" w:cs="Arial"/>
          <w:sz w:val="18"/>
          <w:szCs w:val="18"/>
        </w:rPr>
        <w:t xml:space="preserve"> </w:t>
      </w:r>
    </w:p>
    <w:p w14:paraId="6818E45A" w14:textId="6AF1B23F" w:rsidR="00D10911" w:rsidRPr="008F0BC0" w:rsidRDefault="00D10911" w:rsidP="007F51BF">
      <w:pPr>
        <w:jc w:val="both"/>
        <w:rPr>
          <w:rFonts w:ascii="Arial" w:hAnsi="Arial" w:cs="Arial"/>
          <w:sz w:val="18"/>
          <w:szCs w:val="18"/>
        </w:rPr>
      </w:pPr>
      <w:r w:rsidRPr="008F0BC0">
        <w:rPr>
          <w:rFonts w:ascii="Arial" w:hAnsi="Arial" w:cs="Arial"/>
          <w:sz w:val="18"/>
          <w:szCs w:val="18"/>
        </w:rPr>
        <w:t xml:space="preserve">Barbara </w:t>
      </w:r>
      <w:proofErr w:type="spellStart"/>
      <w:r w:rsidRPr="008F0BC0">
        <w:rPr>
          <w:rFonts w:ascii="Arial" w:hAnsi="Arial" w:cs="Arial"/>
          <w:sz w:val="18"/>
          <w:szCs w:val="18"/>
        </w:rPr>
        <w:t>Szacka</w:t>
      </w:r>
      <w:proofErr w:type="spellEnd"/>
      <w:r w:rsidRPr="008F0BC0">
        <w:rPr>
          <w:rFonts w:ascii="Arial" w:hAnsi="Arial" w:cs="Arial"/>
          <w:sz w:val="18"/>
          <w:szCs w:val="18"/>
        </w:rPr>
        <w:t xml:space="preserve">, Marjorie Castle, “Polish Remembrance of World War II”, International Journal of Sociology, Volume 36, Number 4, Pages 8-26, 2006, (Accessed March 30th 2024), Available from: </w:t>
      </w:r>
      <w:hyperlink r:id="rId38" w:history="1">
        <w:r w:rsidRPr="008F0BC0">
          <w:rPr>
            <w:rStyle w:val="Hyperlink"/>
            <w:rFonts w:ascii="Arial" w:hAnsi="Arial" w:cs="Arial"/>
            <w:sz w:val="18"/>
            <w:szCs w:val="18"/>
          </w:rPr>
          <w:t>https://www.jstor.org/stable/20628273</w:t>
        </w:r>
      </w:hyperlink>
      <w:r w:rsidRPr="008F0BC0">
        <w:rPr>
          <w:rFonts w:ascii="Arial" w:hAnsi="Arial" w:cs="Arial"/>
          <w:sz w:val="18"/>
          <w:szCs w:val="18"/>
        </w:rPr>
        <w:t xml:space="preserve"> </w:t>
      </w:r>
    </w:p>
    <w:p w14:paraId="44FBFC9D" w14:textId="5E58A044" w:rsidR="008C319B" w:rsidRPr="008F0BC0" w:rsidRDefault="008C319B" w:rsidP="00ED7D6A">
      <w:pPr>
        <w:jc w:val="both"/>
        <w:rPr>
          <w:rFonts w:ascii="Arial" w:hAnsi="Arial" w:cs="Arial"/>
          <w:sz w:val="18"/>
          <w:szCs w:val="18"/>
        </w:rPr>
      </w:pPr>
      <w:r w:rsidRPr="008F0BC0">
        <w:rPr>
          <w:rFonts w:ascii="Arial" w:hAnsi="Arial" w:cs="Arial"/>
          <w:sz w:val="18"/>
          <w:szCs w:val="18"/>
        </w:rPr>
        <w:t xml:space="preserve">BBC News, “Auschwitz: Dutch tourist fined over Nazi salute at former death camp”, BBC, January 23rd 2022, (Accessed April 3rd 2024), Available from: </w:t>
      </w:r>
      <w:hyperlink r:id="rId39" w:history="1">
        <w:r w:rsidRPr="008F0BC0">
          <w:rPr>
            <w:rStyle w:val="Hyperlink"/>
            <w:rFonts w:ascii="Arial" w:hAnsi="Arial" w:cs="Arial"/>
            <w:sz w:val="18"/>
            <w:szCs w:val="18"/>
          </w:rPr>
          <w:t>https://www.bbc.co.uk/news/world-europe-60092306</w:t>
        </w:r>
      </w:hyperlink>
      <w:r w:rsidRPr="008F0BC0">
        <w:rPr>
          <w:rFonts w:ascii="Arial" w:hAnsi="Arial" w:cs="Arial"/>
          <w:sz w:val="18"/>
          <w:szCs w:val="18"/>
        </w:rPr>
        <w:t xml:space="preserve"> </w:t>
      </w:r>
    </w:p>
    <w:p w14:paraId="6CE837F8" w14:textId="1416AD1D" w:rsidR="00ED7D6A" w:rsidRPr="008F0BC0" w:rsidRDefault="00ED7D6A" w:rsidP="00ED7D6A">
      <w:pPr>
        <w:jc w:val="both"/>
        <w:rPr>
          <w:rFonts w:ascii="Arial" w:hAnsi="Arial" w:cs="Arial"/>
          <w:sz w:val="18"/>
          <w:szCs w:val="18"/>
        </w:rPr>
      </w:pPr>
      <w:r w:rsidRPr="008F0BC0">
        <w:rPr>
          <w:rFonts w:ascii="Arial" w:hAnsi="Arial" w:cs="Arial"/>
          <w:sz w:val="18"/>
          <w:szCs w:val="18"/>
        </w:rPr>
        <w:t xml:space="preserve">Brigitte Sion, </w:t>
      </w:r>
      <w:r w:rsidR="00CB12B1" w:rsidRPr="008F0BC0">
        <w:rPr>
          <w:rFonts w:ascii="Arial" w:hAnsi="Arial" w:cs="Arial"/>
          <w:sz w:val="18"/>
          <w:szCs w:val="18"/>
        </w:rPr>
        <w:t>“Conflicting Sites of Memory in Post-Genocide Cambodia”</w:t>
      </w:r>
      <w:r w:rsidRPr="008F0BC0">
        <w:rPr>
          <w:rFonts w:ascii="Arial" w:hAnsi="Arial" w:cs="Arial"/>
          <w:sz w:val="18"/>
          <w:szCs w:val="18"/>
        </w:rPr>
        <w:t>, Humanity: An International Journal of Human Rights, Humanitarianism, and Development, University of Pennsylvania Press, Volume 2, Number 1, Pages 1-21, 2011, (Accessed April 2</w:t>
      </w:r>
      <w:r w:rsidRPr="008F0BC0">
        <w:rPr>
          <w:rFonts w:ascii="Arial" w:hAnsi="Arial" w:cs="Arial"/>
          <w:sz w:val="18"/>
          <w:szCs w:val="18"/>
          <w:vertAlign w:val="superscript"/>
        </w:rPr>
        <w:t>nd</w:t>
      </w:r>
      <w:r w:rsidRPr="008F0BC0">
        <w:rPr>
          <w:rFonts w:ascii="Arial" w:hAnsi="Arial" w:cs="Arial"/>
          <w:sz w:val="18"/>
          <w:szCs w:val="18"/>
        </w:rPr>
        <w:t xml:space="preserve"> 2024), Available from: </w:t>
      </w:r>
      <w:hyperlink r:id="rId40" w:history="1">
        <w:r w:rsidRPr="008F0BC0">
          <w:rPr>
            <w:rStyle w:val="Hyperlink"/>
            <w:rFonts w:ascii="Arial" w:hAnsi="Arial" w:cs="Arial"/>
            <w:sz w:val="18"/>
            <w:szCs w:val="18"/>
          </w:rPr>
          <w:t>https://humanityjournal.org/wp-content/uploads/2014/06/2.1-Conflicting-Sites-of-Memory-in-Post-Genocide-Cambodia.pdf</w:t>
        </w:r>
      </w:hyperlink>
      <w:r w:rsidRPr="008F0BC0">
        <w:rPr>
          <w:rFonts w:ascii="Arial" w:hAnsi="Arial" w:cs="Arial"/>
          <w:sz w:val="18"/>
          <w:szCs w:val="18"/>
        </w:rPr>
        <w:t xml:space="preserve"> </w:t>
      </w:r>
    </w:p>
    <w:p w14:paraId="11737412" w14:textId="33ABC036" w:rsidR="00AF6A40" w:rsidRPr="008F0BC0" w:rsidRDefault="00AF6A40" w:rsidP="007F51BF">
      <w:pPr>
        <w:jc w:val="both"/>
        <w:rPr>
          <w:rFonts w:ascii="Arial" w:hAnsi="Arial" w:cs="Arial"/>
          <w:sz w:val="18"/>
          <w:szCs w:val="18"/>
        </w:rPr>
      </w:pPr>
      <w:r w:rsidRPr="008F0BC0">
        <w:rPr>
          <w:rFonts w:ascii="Arial" w:hAnsi="Arial" w:cs="Arial"/>
          <w:sz w:val="18"/>
          <w:szCs w:val="18"/>
        </w:rPr>
        <w:t xml:space="preserve">Burcu Munyas, “Genocide in the minds of Cambodian youth: transmitting (hi)stories of genocide to second and third generations in Cambodia”, Routledge, Journal of genocide research, Volume 10, Issue 3, Pages 413-439, September 2008, (Accessed April 12th 2024), Available from: </w:t>
      </w:r>
      <w:hyperlink r:id="rId41" w:history="1">
        <w:r w:rsidRPr="008F0BC0">
          <w:rPr>
            <w:rStyle w:val="Hyperlink"/>
            <w:rFonts w:ascii="Arial" w:hAnsi="Arial" w:cs="Arial"/>
            <w:sz w:val="18"/>
            <w:szCs w:val="18"/>
          </w:rPr>
          <w:t>https://www.tandfonline.com/doi/full/10.1080/14623520802305768?scroll=top&amp;needAccess=true</w:t>
        </w:r>
      </w:hyperlink>
      <w:r w:rsidRPr="008F0BC0">
        <w:rPr>
          <w:rFonts w:ascii="Arial" w:hAnsi="Arial" w:cs="Arial"/>
          <w:sz w:val="18"/>
          <w:szCs w:val="18"/>
        </w:rPr>
        <w:t xml:space="preserve"> </w:t>
      </w:r>
    </w:p>
    <w:p w14:paraId="0023D582" w14:textId="7F08D8D6" w:rsidR="00466706" w:rsidRPr="008F0BC0" w:rsidRDefault="00466706" w:rsidP="007F51BF">
      <w:pPr>
        <w:jc w:val="both"/>
        <w:rPr>
          <w:rFonts w:ascii="Arial" w:hAnsi="Arial" w:cs="Arial"/>
          <w:sz w:val="18"/>
          <w:szCs w:val="18"/>
        </w:rPr>
      </w:pPr>
      <w:r w:rsidRPr="008F0BC0">
        <w:rPr>
          <w:rFonts w:ascii="Arial" w:hAnsi="Arial" w:cs="Arial"/>
          <w:sz w:val="18"/>
          <w:szCs w:val="18"/>
        </w:rPr>
        <w:lastRenderedPageBreak/>
        <w:t xml:space="preserve">Carolyn J. Dean, “The Moral Witness: Trials and Testimony after Genocide”, Cornell University Press, 2019, (Accessed March 31st 2024), Available from: </w:t>
      </w:r>
      <w:hyperlink r:id="rId42" w:history="1">
        <w:r w:rsidRPr="008F0BC0">
          <w:rPr>
            <w:rStyle w:val="Hyperlink"/>
            <w:rFonts w:ascii="Arial" w:hAnsi="Arial" w:cs="Arial"/>
            <w:sz w:val="18"/>
            <w:szCs w:val="18"/>
          </w:rPr>
          <w:t>https://www-jstor-org.ezproxy.uwtsd.ac.uk/stable/10.7591/j.ctv36zp03</w:t>
        </w:r>
      </w:hyperlink>
      <w:r w:rsidRPr="008F0BC0">
        <w:rPr>
          <w:rFonts w:ascii="Arial" w:hAnsi="Arial" w:cs="Arial"/>
          <w:sz w:val="18"/>
          <w:szCs w:val="18"/>
        </w:rPr>
        <w:t xml:space="preserve"> </w:t>
      </w:r>
    </w:p>
    <w:p w14:paraId="26F5E490" w14:textId="2EAACF73" w:rsidR="00781AD3" w:rsidRPr="008F0BC0" w:rsidRDefault="00781AD3" w:rsidP="007F51BF">
      <w:pPr>
        <w:jc w:val="both"/>
        <w:rPr>
          <w:rFonts w:ascii="Arial" w:hAnsi="Arial" w:cs="Arial"/>
          <w:sz w:val="18"/>
          <w:szCs w:val="18"/>
        </w:rPr>
      </w:pPr>
      <w:r w:rsidRPr="008F0BC0">
        <w:rPr>
          <w:rFonts w:ascii="Arial" w:hAnsi="Arial" w:cs="Arial"/>
          <w:sz w:val="18"/>
          <w:szCs w:val="18"/>
        </w:rPr>
        <w:t>CEIC, “Poland Education Statistics”, ceicdata.com, (Accessed April 5</w:t>
      </w:r>
      <w:r w:rsidRPr="008F0BC0">
        <w:rPr>
          <w:rFonts w:ascii="Arial" w:hAnsi="Arial" w:cs="Arial"/>
          <w:sz w:val="18"/>
          <w:szCs w:val="18"/>
          <w:vertAlign w:val="superscript"/>
        </w:rPr>
        <w:t>th</w:t>
      </w:r>
      <w:r w:rsidRPr="008F0BC0">
        <w:rPr>
          <w:rFonts w:ascii="Arial" w:hAnsi="Arial" w:cs="Arial"/>
          <w:sz w:val="18"/>
          <w:szCs w:val="18"/>
        </w:rPr>
        <w:t xml:space="preserve"> 2024), Available from: </w:t>
      </w:r>
      <w:hyperlink r:id="rId43" w:history="1">
        <w:r w:rsidRPr="008F0BC0">
          <w:rPr>
            <w:rStyle w:val="Hyperlink"/>
            <w:rFonts w:ascii="Arial" w:hAnsi="Arial" w:cs="Arial"/>
            <w:sz w:val="18"/>
            <w:szCs w:val="18"/>
          </w:rPr>
          <w:t>https://www.</w:t>
        </w:r>
        <w:bookmarkStart w:id="20" w:name="_Hlk164171342"/>
        <w:r w:rsidRPr="008F0BC0">
          <w:rPr>
            <w:rStyle w:val="Hyperlink"/>
            <w:rFonts w:ascii="Arial" w:hAnsi="Arial" w:cs="Arial"/>
            <w:sz w:val="18"/>
            <w:szCs w:val="18"/>
          </w:rPr>
          <w:t>ceicdata.com</w:t>
        </w:r>
        <w:bookmarkEnd w:id="20"/>
        <w:r w:rsidRPr="008F0BC0">
          <w:rPr>
            <w:rStyle w:val="Hyperlink"/>
            <w:rFonts w:ascii="Arial" w:hAnsi="Arial" w:cs="Arial"/>
            <w:sz w:val="18"/>
            <w:szCs w:val="18"/>
          </w:rPr>
          <w:t>/en/poland/education-statistics</w:t>
        </w:r>
      </w:hyperlink>
      <w:r w:rsidRPr="008F0BC0">
        <w:rPr>
          <w:rFonts w:ascii="Arial" w:hAnsi="Arial" w:cs="Arial"/>
          <w:sz w:val="18"/>
          <w:szCs w:val="18"/>
        </w:rPr>
        <w:t xml:space="preserve"> </w:t>
      </w:r>
    </w:p>
    <w:p w14:paraId="5D7B762F" w14:textId="17846204" w:rsidR="00EE17B2" w:rsidRPr="008F0BC0" w:rsidRDefault="00EE17B2" w:rsidP="007F51BF">
      <w:pPr>
        <w:jc w:val="both"/>
        <w:rPr>
          <w:rFonts w:ascii="Arial" w:hAnsi="Arial" w:cs="Arial"/>
          <w:sz w:val="18"/>
          <w:szCs w:val="18"/>
        </w:rPr>
      </w:pPr>
      <w:r w:rsidRPr="008F0BC0">
        <w:rPr>
          <w:rFonts w:ascii="Arial" w:hAnsi="Arial" w:cs="Arial"/>
          <w:sz w:val="18"/>
          <w:szCs w:val="18"/>
        </w:rPr>
        <w:t xml:space="preserve">Facing History &amp; Ourselves, “Facing the Past in Poland”, www.facinghistory.org, August 2nd 2016, (Accessed March 31st 2024), Available from: </w:t>
      </w:r>
      <w:hyperlink r:id="rId44" w:history="1">
        <w:r w:rsidRPr="008F0BC0">
          <w:rPr>
            <w:rStyle w:val="Hyperlink"/>
            <w:rFonts w:ascii="Arial" w:hAnsi="Arial" w:cs="Arial"/>
            <w:sz w:val="18"/>
            <w:szCs w:val="18"/>
          </w:rPr>
          <w:t>https://www.facinghistory.org/resource-library/facing-past-poland</w:t>
        </w:r>
      </w:hyperlink>
      <w:r w:rsidRPr="008F0BC0">
        <w:rPr>
          <w:rFonts w:ascii="Arial" w:hAnsi="Arial" w:cs="Arial"/>
          <w:sz w:val="18"/>
          <w:szCs w:val="18"/>
        </w:rPr>
        <w:t xml:space="preserve"> </w:t>
      </w:r>
    </w:p>
    <w:p w14:paraId="59665190" w14:textId="66F4EED6" w:rsidR="00924177" w:rsidRPr="008F0BC0" w:rsidRDefault="00924177" w:rsidP="007F51BF">
      <w:pPr>
        <w:jc w:val="both"/>
        <w:rPr>
          <w:rFonts w:ascii="Arial" w:hAnsi="Arial" w:cs="Arial"/>
          <w:sz w:val="18"/>
          <w:szCs w:val="18"/>
        </w:rPr>
      </w:pPr>
      <w:r w:rsidRPr="008F0BC0">
        <w:rPr>
          <w:rFonts w:ascii="Arial" w:hAnsi="Arial" w:cs="Arial"/>
          <w:sz w:val="18"/>
          <w:szCs w:val="18"/>
        </w:rPr>
        <w:t xml:space="preserve">Holocaust Memorial Day Trust, “Death Camps”, </w:t>
      </w:r>
      <w:hyperlink r:id="rId45" w:history="1">
        <w:r w:rsidR="003A294D" w:rsidRPr="008F0BC0">
          <w:rPr>
            <w:rStyle w:val="Hyperlink"/>
            <w:rFonts w:ascii="Arial" w:hAnsi="Arial" w:cs="Arial"/>
            <w:sz w:val="18"/>
            <w:szCs w:val="18"/>
          </w:rPr>
          <w:t>www.hmd.org.uk</w:t>
        </w:r>
      </w:hyperlink>
      <w:r w:rsidR="003A294D" w:rsidRPr="008F0BC0">
        <w:rPr>
          <w:rFonts w:ascii="Arial" w:hAnsi="Arial" w:cs="Arial"/>
          <w:sz w:val="18"/>
          <w:szCs w:val="18"/>
        </w:rPr>
        <w:t>, (Accessed April 2</w:t>
      </w:r>
      <w:r w:rsidR="003A294D" w:rsidRPr="008F0BC0">
        <w:rPr>
          <w:rFonts w:ascii="Arial" w:hAnsi="Arial" w:cs="Arial"/>
          <w:sz w:val="18"/>
          <w:szCs w:val="18"/>
          <w:vertAlign w:val="superscript"/>
        </w:rPr>
        <w:t>nd</w:t>
      </w:r>
      <w:r w:rsidR="003A294D" w:rsidRPr="008F0BC0">
        <w:rPr>
          <w:rFonts w:ascii="Arial" w:hAnsi="Arial" w:cs="Arial"/>
          <w:sz w:val="18"/>
          <w:szCs w:val="18"/>
        </w:rPr>
        <w:t xml:space="preserve"> 2024), Available from: </w:t>
      </w:r>
      <w:hyperlink r:id="rId46" w:history="1">
        <w:r w:rsidR="003A294D" w:rsidRPr="008F0BC0">
          <w:rPr>
            <w:rStyle w:val="Hyperlink"/>
            <w:rFonts w:ascii="Arial" w:hAnsi="Arial" w:cs="Arial"/>
            <w:sz w:val="18"/>
            <w:szCs w:val="18"/>
          </w:rPr>
          <w:t>https://www.hmd.org.uk/learn-about-the-holocaust-and-genocides/the-holocaust/the-camps/extermination-camps/</w:t>
        </w:r>
      </w:hyperlink>
      <w:r w:rsidR="003A294D" w:rsidRPr="008F0BC0">
        <w:rPr>
          <w:rFonts w:ascii="Arial" w:hAnsi="Arial" w:cs="Arial"/>
          <w:sz w:val="18"/>
          <w:szCs w:val="18"/>
        </w:rPr>
        <w:t xml:space="preserve"> </w:t>
      </w:r>
    </w:p>
    <w:p w14:paraId="589E5A08" w14:textId="479831C0" w:rsidR="00D30CD7" w:rsidRPr="008F0BC0" w:rsidRDefault="00EB56F3" w:rsidP="007F51BF">
      <w:pPr>
        <w:jc w:val="both"/>
        <w:rPr>
          <w:rFonts w:ascii="Arial" w:hAnsi="Arial" w:cs="Arial"/>
          <w:sz w:val="18"/>
          <w:szCs w:val="18"/>
        </w:rPr>
      </w:pPr>
      <w:r w:rsidRPr="008F0BC0">
        <w:rPr>
          <w:rFonts w:ascii="Arial" w:hAnsi="Arial" w:cs="Arial"/>
          <w:sz w:val="18"/>
          <w:szCs w:val="18"/>
        </w:rPr>
        <w:t xml:space="preserve">Holocaust Memorial Day Trust, “Genocide in Cambodia”, www.hmd.org.uk, (Accessed April 2nd 2024), Available from: </w:t>
      </w:r>
      <w:hyperlink r:id="rId47" w:history="1">
        <w:r w:rsidRPr="008F0BC0">
          <w:rPr>
            <w:rStyle w:val="Hyperlink"/>
            <w:rFonts w:ascii="Arial" w:hAnsi="Arial" w:cs="Arial"/>
            <w:sz w:val="18"/>
            <w:szCs w:val="18"/>
          </w:rPr>
          <w:t>https://www.hmd.org.uk/learn-about-the-holocaust-and-genocides/cambodia/the-genocide/</w:t>
        </w:r>
      </w:hyperlink>
      <w:r w:rsidRPr="008F0BC0">
        <w:rPr>
          <w:rFonts w:ascii="Arial" w:hAnsi="Arial" w:cs="Arial"/>
          <w:sz w:val="18"/>
          <w:szCs w:val="18"/>
        </w:rPr>
        <w:t xml:space="preserve"> </w:t>
      </w:r>
    </w:p>
    <w:p w14:paraId="082B3B45" w14:textId="5EF97EC6" w:rsidR="00610CC9" w:rsidRPr="008F0BC0" w:rsidRDefault="00610CC9" w:rsidP="007F51BF">
      <w:pPr>
        <w:jc w:val="both"/>
        <w:rPr>
          <w:rFonts w:ascii="Arial" w:hAnsi="Arial" w:cs="Arial"/>
          <w:sz w:val="18"/>
          <w:szCs w:val="18"/>
        </w:rPr>
      </w:pPr>
      <w:r w:rsidRPr="008F0BC0">
        <w:rPr>
          <w:rFonts w:ascii="Arial" w:hAnsi="Arial" w:cs="Arial"/>
          <w:sz w:val="18"/>
          <w:szCs w:val="18"/>
        </w:rPr>
        <w:t xml:space="preserve">Holocaust Memorial Day Trust, “How does Poland remember its three million murdered Jews?”, </w:t>
      </w:r>
      <w:hyperlink r:id="rId48" w:history="1">
        <w:r w:rsidRPr="008F0BC0">
          <w:rPr>
            <w:rStyle w:val="Hyperlink"/>
            <w:rFonts w:ascii="Arial" w:hAnsi="Arial" w:cs="Arial"/>
            <w:sz w:val="18"/>
            <w:szCs w:val="18"/>
          </w:rPr>
          <w:t>www.hmd.org.uk</w:t>
        </w:r>
      </w:hyperlink>
      <w:r w:rsidRPr="008F0BC0">
        <w:rPr>
          <w:rFonts w:ascii="Arial" w:hAnsi="Arial" w:cs="Arial"/>
          <w:sz w:val="18"/>
          <w:szCs w:val="18"/>
        </w:rPr>
        <w:t>, July 2015, (Accessed April 6</w:t>
      </w:r>
      <w:r w:rsidRPr="008F0BC0">
        <w:rPr>
          <w:rFonts w:ascii="Arial" w:hAnsi="Arial" w:cs="Arial"/>
          <w:sz w:val="18"/>
          <w:szCs w:val="18"/>
          <w:vertAlign w:val="superscript"/>
        </w:rPr>
        <w:t>th</w:t>
      </w:r>
      <w:r w:rsidRPr="008F0BC0">
        <w:rPr>
          <w:rFonts w:ascii="Arial" w:hAnsi="Arial" w:cs="Arial"/>
          <w:sz w:val="18"/>
          <w:szCs w:val="18"/>
        </w:rPr>
        <w:t xml:space="preserve"> 2024), Available from: </w:t>
      </w:r>
      <w:hyperlink r:id="rId49" w:history="1">
        <w:r w:rsidRPr="008F0BC0">
          <w:rPr>
            <w:rStyle w:val="Hyperlink"/>
            <w:rFonts w:ascii="Arial" w:hAnsi="Arial" w:cs="Arial"/>
            <w:sz w:val="18"/>
            <w:szCs w:val="18"/>
          </w:rPr>
          <w:t>https://www.hmd.org.uk/news/how-does-poland-remember-its-three-million-murdered-jews/</w:t>
        </w:r>
      </w:hyperlink>
      <w:r w:rsidRPr="008F0BC0">
        <w:rPr>
          <w:rFonts w:ascii="Arial" w:hAnsi="Arial" w:cs="Arial"/>
          <w:sz w:val="18"/>
          <w:szCs w:val="18"/>
        </w:rPr>
        <w:t xml:space="preserve"> </w:t>
      </w:r>
    </w:p>
    <w:p w14:paraId="2806D334" w14:textId="126C75CA" w:rsidR="003D1623" w:rsidRPr="008F0BC0" w:rsidRDefault="003D1623" w:rsidP="007F51BF">
      <w:pPr>
        <w:jc w:val="both"/>
        <w:rPr>
          <w:rFonts w:ascii="Arial" w:hAnsi="Arial" w:cs="Arial"/>
          <w:sz w:val="18"/>
          <w:szCs w:val="18"/>
        </w:rPr>
      </w:pPr>
      <w:r w:rsidRPr="008F0BC0">
        <w:rPr>
          <w:rFonts w:ascii="Arial" w:hAnsi="Arial" w:cs="Arial"/>
          <w:sz w:val="18"/>
          <w:szCs w:val="18"/>
        </w:rPr>
        <w:t xml:space="preserve">International Holocaust Remembrance Alliance, “POLAND”, IHRA, January 2016, (Accessed April 13th 2024), Available from: </w:t>
      </w:r>
      <w:hyperlink r:id="rId50" w:history="1">
        <w:r w:rsidRPr="008F0BC0">
          <w:rPr>
            <w:rStyle w:val="Hyperlink"/>
            <w:rFonts w:ascii="Arial" w:hAnsi="Arial" w:cs="Arial"/>
            <w:sz w:val="18"/>
            <w:szCs w:val="18"/>
          </w:rPr>
          <w:t>https://2015.holocaustremembrance.com/member-countries/holocaust-education-remembrance-and-research-poland</w:t>
        </w:r>
      </w:hyperlink>
      <w:r w:rsidRPr="008F0BC0">
        <w:rPr>
          <w:rFonts w:ascii="Arial" w:hAnsi="Arial" w:cs="Arial"/>
          <w:sz w:val="18"/>
          <w:szCs w:val="18"/>
        </w:rPr>
        <w:t xml:space="preserve"> </w:t>
      </w:r>
    </w:p>
    <w:p w14:paraId="581EBF3F" w14:textId="51042B88" w:rsidR="009869D0" w:rsidRPr="008F0BC0" w:rsidRDefault="009869D0" w:rsidP="007F51BF">
      <w:pPr>
        <w:jc w:val="both"/>
        <w:rPr>
          <w:rFonts w:ascii="Arial" w:hAnsi="Arial" w:cs="Arial"/>
          <w:sz w:val="18"/>
          <w:szCs w:val="18"/>
        </w:rPr>
      </w:pPr>
      <w:r w:rsidRPr="008F0BC0">
        <w:rPr>
          <w:rFonts w:ascii="Arial" w:hAnsi="Arial" w:cs="Arial"/>
          <w:sz w:val="18"/>
          <w:szCs w:val="18"/>
        </w:rPr>
        <w:t xml:space="preserve">James A. Tyner, Gabriela Brindis Alvarez, Alex R. Colucci, “Memory and the everyday landscape of violence in post-genocide Cambodia”, Social &amp; Cultural Geography, 13(8), Pages 853-871, October 31st 2012, (Accessed March 29th 2024), Available from: </w:t>
      </w:r>
      <w:hyperlink r:id="rId51" w:history="1">
        <w:r w:rsidRPr="008F0BC0">
          <w:rPr>
            <w:rStyle w:val="Hyperlink"/>
            <w:rFonts w:ascii="Arial" w:hAnsi="Arial" w:cs="Arial"/>
            <w:sz w:val="18"/>
            <w:szCs w:val="18"/>
          </w:rPr>
          <w:t>https://www.researchgate.net/publication/263732699_Memory_and_the_Everyday_Landscape_of_Violence_in_Post-Genocide_Cambodia</w:t>
        </w:r>
      </w:hyperlink>
      <w:r w:rsidRPr="008F0BC0">
        <w:rPr>
          <w:rFonts w:ascii="Arial" w:hAnsi="Arial" w:cs="Arial"/>
          <w:sz w:val="18"/>
          <w:szCs w:val="18"/>
        </w:rPr>
        <w:t xml:space="preserve"> </w:t>
      </w:r>
    </w:p>
    <w:p w14:paraId="63B54D36" w14:textId="18F708F1" w:rsidR="00ED7D6A" w:rsidRPr="008F0BC0" w:rsidRDefault="00ED7D6A" w:rsidP="007F51BF">
      <w:pPr>
        <w:jc w:val="both"/>
        <w:rPr>
          <w:rFonts w:ascii="Arial" w:hAnsi="Arial" w:cs="Arial"/>
          <w:sz w:val="18"/>
          <w:szCs w:val="18"/>
        </w:rPr>
      </w:pPr>
      <w:r w:rsidRPr="008F0BC0">
        <w:rPr>
          <w:rFonts w:ascii="Arial" w:hAnsi="Arial" w:cs="Arial"/>
          <w:sz w:val="18"/>
          <w:szCs w:val="18"/>
        </w:rPr>
        <w:t xml:space="preserve">Jamie Wise, “Remembering Genocide in Cambodia”, Contexts, </w:t>
      </w:r>
      <w:r w:rsidR="0064714D" w:rsidRPr="008F0BC0">
        <w:rPr>
          <w:rFonts w:ascii="Arial" w:hAnsi="Arial" w:cs="Arial"/>
          <w:sz w:val="18"/>
          <w:szCs w:val="18"/>
        </w:rPr>
        <w:t>Volume 19, Issue 2, Pages 54-61, May 2020, (Accessed March 29</w:t>
      </w:r>
      <w:r w:rsidR="0064714D" w:rsidRPr="008F0BC0">
        <w:rPr>
          <w:rFonts w:ascii="Arial" w:hAnsi="Arial" w:cs="Arial"/>
          <w:sz w:val="18"/>
          <w:szCs w:val="18"/>
          <w:vertAlign w:val="superscript"/>
        </w:rPr>
        <w:t>th</w:t>
      </w:r>
      <w:r w:rsidR="0064714D" w:rsidRPr="008F0BC0">
        <w:rPr>
          <w:rFonts w:ascii="Arial" w:hAnsi="Arial" w:cs="Arial"/>
          <w:sz w:val="18"/>
          <w:szCs w:val="18"/>
        </w:rPr>
        <w:t xml:space="preserve"> 2024), Available from: </w:t>
      </w:r>
      <w:hyperlink r:id="rId52" w:history="1">
        <w:r w:rsidR="0064714D" w:rsidRPr="008F0BC0">
          <w:rPr>
            <w:rStyle w:val="Hyperlink"/>
            <w:rFonts w:ascii="Arial" w:hAnsi="Arial" w:cs="Arial"/>
            <w:sz w:val="18"/>
            <w:szCs w:val="18"/>
          </w:rPr>
          <w:t>https://journals.sagepub.com/doi/full/10.1177/1536504220920197</w:t>
        </w:r>
      </w:hyperlink>
      <w:r w:rsidR="0064714D" w:rsidRPr="008F0BC0">
        <w:rPr>
          <w:rFonts w:ascii="Arial" w:hAnsi="Arial" w:cs="Arial"/>
          <w:sz w:val="18"/>
          <w:szCs w:val="18"/>
        </w:rPr>
        <w:t xml:space="preserve"> </w:t>
      </w:r>
    </w:p>
    <w:p w14:paraId="55E6AB44" w14:textId="4B039699" w:rsidR="003A294D" w:rsidRPr="008F0BC0" w:rsidRDefault="003A294D" w:rsidP="007F51BF">
      <w:pPr>
        <w:jc w:val="both"/>
        <w:rPr>
          <w:rFonts w:ascii="Arial" w:hAnsi="Arial" w:cs="Arial"/>
          <w:sz w:val="18"/>
          <w:szCs w:val="18"/>
        </w:rPr>
      </w:pPr>
      <w:r w:rsidRPr="008F0BC0">
        <w:rPr>
          <w:rFonts w:ascii="Arial" w:hAnsi="Arial" w:cs="Arial"/>
          <w:sz w:val="18"/>
          <w:szCs w:val="18"/>
        </w:rPr>
        <w:t xml:space="preserve">Jan Karski, “The Karski Report”, The National Archives, Catalogue ref: FO 371/30923, 1940-1945, (Accessed April </w:t>
      </w:r>
      <w:r w:rsidR="00466706" w:rsidRPr="008F0BC0">
        <w:rPr>
          <w:rFonts w:ascii="Arial" w:hAnsi="Arial" w:cs="Arial"/>
          <w:sz w:val="18"/>
          <w:szCs w:val="18"/>
        </w:rPr>
        <w:t>1</w:t>
      </w:r>
      <w:r w:rsidR="00466706" w:rsidRPr="008F0BC0">
        <w:rPr>
          <w:rFonts w:ascii="Arial" w:hAnsi="Arial" w:cs="Arial"/>
          <w:sz w:val="18"/>
          <w:szCs w:val="18"/>
          <w:vertAlign w:val="superscript"/>
        </w:rPr>
        <w:t>st</w:t>
      </w:r>
      <w:r w:rsidR="00466706" w:rsidRPr="008F0BC0">
        <w:rPr>
          <w:rFonts w:ascii="Arial" w:hAnsi="Arial" w:cs="Arial"/>
          <w:sz w:val="18"/>
          <w:szCs w:val="18"/>
        </w:rPr>
        <w:t xml:space="preserve"> </w:t>
      </w:r>
      <w:r w:rsidRPr="008F0BC0">
        <w:rPr>
          <w:rFonts w:ascii="Arial" w:hAnsi="Arial" w:cs="Arial"/>
          <w:sz w:val="18"/>
          <w:szCs w:val="18"/>
        </w:rPr>
        <w:t xml:space="preserve">2024), Available from: </w:t>
      </w:r>
      <w:hyperlink r:id="rId53" w:history="1">
        <w:r w:rsidRPr="008F0BC0">
          <w:rPr>
            <w:rStyle w:val="Hyperlink"/>
            <w:rFonts w:ascii="Arial" w:hAnsi="Arial" w:cs="Arial"/>
            <w:sz w:val="18"/>
            <w:szCs w:val="18"/>
          </w:rPr>
          <w:t>https://www.nationalarchives.gov.uk/education/resources/holocaust/karski-report/</w:t>
        </w:r>
      </w:hyperlink>
      <w:r w:rsidRPr="008F0BC0">
        <w:rPr>
          <w:rFonts w:ascii="Arial" w:hAnsi="Arial" w:cs="Arial"/>
          <w:sz w:val="18"/>
          <w:szCs w:val="18"/>
        </w:rPr>
        <w:t xml:space="preserve">      </w:t>
      </w:r>
    </w:p>
    <w:p w14:paraId="7C6A1C54" w14:textId="3223C52F" w:rsidR="003A294D" w:rsidRDefault="003A294D" w:rsidP="007F51BF">
      <w:pPr>
        <w:jc w:val="both"/>
        <w:rPr>
          <w:rFonts w:ascii="Arial" w:hAnsi="Arial" w:cs="Arial"/>
          <w:sz w:val="18"/>
          <w:szCs w:val="18"/>
        </w:rPr>
      </w:pPr>
      <w:r w:rsidRPr="008F0BC0">
        <w:rPr>
          <w:rFonts w:ascii="Arial" w:hAnsi="Arial" w:cs="Arial"/>
          <w:sz w:val="18"/>
          <w:szCs w:val="18"/>
        </w:rPr>
        <w:t xml:space="preserve">Janek </w:t>
      </w:r>
      <w:proofErr w:type="spellStart"/>
      <w:r w:rsidRPr="008F0BC0">
        <w:rPr>
          <w:rFonts w:ascii="Arial" w:hAnsi="Arial" w:cs="Arial"/>
          <w:sz w:val="18"/>
          <w:szCs w:val="18"/>
        </w:rPr>
        <w:t>Gryta</w:t>
      </w:r>
      <w:proofErr w:type="spellEnd"/>
      <w:r w:rsidRPr="008F0BC0">
        <w:rPr>
          <w:rFonts w:ascii="Arial" w:hAnsi="Arial" w:cs="Arial"/>
          <w:sz w:val="18"/>
          <w:szCs w:val="18"/>
        </w:rPr>
        <w:t xml:space="preserve">, “Jews and Poles in the Holocaust Exhibitions of Krakow, 1980-2013 Between Urban Past and National Memory”, Palgrave Macmillan, 2020, (Accessed </w:t>
      </w:r>
      <w:r w:rsidR="00466706" w:rsidRPr="008F0BC0">
        <w:rPr>
          <w:rFonts w:ascii="Arial" w:hAnsi="Arial" w:cs="Arial"/>
          <w:sz w:val="18"/>
          <w:szCs w:val="18"/>
        </w:rPr>
        <w:t>March 29</w:t>
      </w:r>
      <w:r w:rsidR="00466706" w:rsidRPr="008F0BC0">
        <w:rPr>
          <w:rFonts w:ascii="Arial" w:hAnsi="Arial" w:cs="Arial"/>
          <w:sz w:val="18"/>
          <w:szCs w:val="18"/>
          <w:vertAlign w:val="superscript"/>
        </w:rPr>
        <w:t>th</w:t>
      </w:r>
      <w:r w:rsidR="00466706" w:rsidRPr="008F0BC0">
        <w:rPr>
          <w:rFonts w:ascii="Arial" w:hAnsi="Arial" w:cs="Arial"/>
          <w:sz w:val="18"/>
          <w:szCs w:val="18"/>
        </w:rPr>
        <w:t xml:space="preserve"> </w:t>
      </w:r>
      <w:r w:rsidRPr="008F0BC0">
        <w:rPr>
          <w:rFonts w:ascii="Arial" w:hAnsi="Arial" w:cs="Arial"/>
          <w:sz w:val="18"/>
          <w:szCs w:val="18"/>
        </w:rPr>
        <w:t xml:space="preserve">2024) </w:t>
      </w:r>
    </w:p>
    <w:p w14:paraId="4A9BF0AB" w14:textId="6EB3E6F1" w:rsidR="00452EA5" w:rsidRPr="008F0BC0" w:rsidRDefault="00452EA5" w:rsidP="007F51BF">
      <w:pPr>
        <w:jc w:val="both"/>
        <w:rPr>
          <w:rFonts w:ascii="Arial" w:hAnsi="Arial" w:cs="Arial"/>
          <w:sz w:val="18"/>
          <w:szCs w:val="18"/>
        </w:rPr>
      </w:pPr>
      <w:r w:rsidRPr="00452EA5">
        <w:rPr>
          <w:rFonts w:ascii="Arial" w:hAnsi="Arial" w:cs="Arial"/>
          <w:sz w:val="18"/>
          <w:szCs w:val="18"/>
        </w:rPr>
        <w:t xml:space="preserve">Justin Hubbard, “Genocide Education in Cambodia”, Duke Today, February 2011, (Accessed May 1st 2024), Available from: </w:t>
      </w:r>
      <w:hyperlink r:id="rId54" w:history="1">
        <w:r w:rsidRPr="008725B9">
          <w:rPr>
            <w:rStyle w:val="Hyperlink"/>
            <w:rFonts w:ascii="Arial" w:hAnsi="Arial" w:cs="Arial"/>
            <w:sz w:val="18"/>
            <w:szCs w:val="18"/>
          </w:rPr>
          <w:t>https://today.duke.edu/2011/02/cambodia.html</w:t>
        </w:r>
      </w:hyperlink>
      <w:r>
        <w:rPr>
          <w:rFonts w:ascii="Arial" w:hAnsi="Arial" w:cs="Arial"/>
          <w:sz w:val="18"/>
          <w:szCs w:val="18"/>
        </w:rPr>
        <w:t xml:space="preserve"> </w:t>
      </w:r>
      <w:r w:rsidRPr="00452EA5">
        <w:rPr>
          <w:rFonts w:ascii="Arial" w:hAnsi="Arial" w:cs="Arial"/>
          <w:sz w:val="18"/>
          <w:szCs w:val="18"/>
        </w:rPr>
        <w:t xml:space="preserve">  </w:t>
      </w:r>
    </w:p>
    <w:p w14:paraId="56EF9ED1" w14:textId="2C7AC1D0" w:rsidR="00924177" w:rsidRPr="008F0BC0" w:rsidRDefault="00924177" w:rsidP="007F51BF">
      <w:pPr>
        <w:jc w:val="both"/>
        <w:rPr>
          <w:rFonts w:ascii="Arial" w:hAnsi="Arial" w:cs="Arial"/>
          <w:sz w:val="18"/>
          <w:szCs w:val="18"/>
        </w:rPr>
      </w:pPr>
      <w:r w:rsidRPr="008F0BC0">
        <w:rPr>
          <w:rFonts w:ascii="Arial" w:hAnsi="Arial" w:cs="Arial"/>
          <w:sz w:val="18"/>
          <w:szCs w:val="18"/>
        </w:rPr>
        <w:t>Jewish Virtual Library, “Concentration Camps Maps: Extermination Camps in German Occupied Poland”, jewishvirtuallibrary.org, (Accessed April 1</w:t>
      </w:r>
      <w:r w:rsidRPr="008F0BC0">
        <w:rPr>
          <w:rFonts w:ascii="Arial" w:hAnsi="Arial" w:cs="Arial"/>
          <w:sz w:val="18"/>
          <w:szCs w:val="18"/>
          <w:vertAlign w:val="superscript"/>
        </w:rPr>
        <w:t>st</w:t>
      </w:r>
      <w:r w:rsidRPr="008F0BC0">
        <w:rPr>
          <w:rFonts w:ascii="Arial" w:hAnsi="Arial" w:cs="Arial"/>
          <w:sz w:val="18"/>
          <w:szCs w:val="18"/>
        </w:rPr>
        <w:t xml:space="preserve"> 2024), Available from: </w:t>
      </w:r>
      <w:hyperlink r:id="rId55" w:history="1">
        <w:r w:rsidRPr="008F0BC0">
          <w:rPr>
            <w:rStyle w:val="Hyperlink"/>
            <w:rFonts w:ascii="Arial" w:hAnsi="Arial" w:cs="Arial"/>
            <w:sz w:val="18"/>
            <w:szCs w:val="18"/>
          </w:rPr>
          <w:t>https://www.jewishvirtuallibrary.org/map-of-extermination-camps-in-poland?utm_content=cmp-true</w:t>
        </w:r>
      </w:hyperlink>
      <w:r w:rsidRPr="008F0BC0">
        <w:rPr>
          <w:rFonts w:ascii="Arial" w:hAnsi="Arial" w:cs="Arial"/>
          <w:sz w:val="18"/>
          <w:szCs w:val="18"/>
        </w:rPr>
        <w:t xml:space="preserve"> </w:t>
      </w:r>
    </w:p>
    <w:p w14:paraId="5FF3F862" w14:textId="1201941F" w:rsidR="005C70BC" w:rsidRPr="008F0BC0" w:rsidRDefault="005C70BC" w:rsidP="007F51BF">
      <w:pPr>
        <w:jc w:val="both"/>
        <w:rPr>
          <w:rFonts w:ascii="Arial" w:hAnsi="Arial" w:cs="Arial"/>
          <w:sz w:val="18"/>
          <w:szCs w:val="18"/>
        </w:rPr>
      </w:pPr>
      <w:r w:rsidRPr="008F0BC0">
        <w:rPr>
          <w:rFonts w:ascii="Arial" w:hAnsi="Arial" w:cs="Arial"/>
          <w:sz w:val="18"/>
          <w:szCs w:val="18"/>
        </w:rPr>
        <w:t xml:space="preserve">Krzysztof </w:t>
      </w:r>
      <w:proofErr w:type="spellStart"/>
      <w:r w:rsidRPr="008F0BC0">
        <w:rPr>
          <w:rFonts w:ascii="Arial" w:hAnsi="Arial" w:cs="Arial"/>
          <w:sz w:val="18"/>
          <w:szCs w:val="18"/>
        </w:rPr>
        <w:t>Ruchniewicz</w:t>
      </w:r>
      <w:proofErr w:type="spellEnd"/>
      <w:r w:rsidRPr="008F0BC0">
        <w:rPr>
          <w:rFonts w:ascii="Arial" w:hAnsi="Arial" w:cs="Arial"/>
          <w:sz w:val="18"/>
          <w:szCs w:val="18"/>
        </w:rPr>
        <w:t xml:space="preserve">, “The memory of World War II in Poland”, </w:t>
      </w:r>
      <w:proofErr w:type="spellStart"/>
      <w:r w:rsidRPr="008F0BC0">
        <w:rPr>
          <w:rFonts w:ascii="Arial" w:hAnsi="Arial" w:cs="Arial"/>
          <w:sz w:val="18"/>
          <w:szCs w:val="18"/>
        </w:rPr>
        <w:t>Eurozine</w:t>
      </w:r>
      <w:proofErr w:type="spellEnd"/>
      <w:r w:rsidRPr="008F0BC0">
        <w:rPr>
          <w:rFonts w:ascii="Arial" w:hAnsi="Arial" w:cs="Arial"/>
          <w:sz w:val="18"/>
          <w:szCs w:val="18"/>
        </w:rPr>
        <w:t xml:space="preserve">, September 5th 2007, (Accessed April 5th 2024), Available from: </w:t>
      </w:r>
      <w:hyperlink r:id="rId56" w:history="1">
        <w:r w:rsidRPr="008F0BC0">
          <w:rPr>
            <w:rStyle w:val="Hyperlink"/>
            <w:rFonts w:ascii="Arial" w:hAnsi="Arial" w:cs="Arial"/>
            <w:sz w:val="18"/>
            <w:szCs w:val="18"/>
          </w:rPr>
          <w:t>https://www.eurozine.com/the-memory-of-world-war-ii-in-poland/</w:t>
        </w:r>
      </w:hyperlink>
      <w:r w:rsidRPr="008F0BC0">
        <w:rPr>
          <w:rFonts w:ascii="Arial" w:hAnsi="Arial" w:cs="Arial"/>
          <w:sz w:val="18"/>
          <w:szCs w:val="18"/>
        </w:rPr>
        <w:t xml:space="preserve"> </w:t>
      </w:r>
    </w:p>
    <w:p w14:paraId="3E1FEC14" w14:textId="150E482F" w:rsidR="00046146" w:rsidRPr="008F0BC0" w:rsidRDefault="00046146" w:rsidP="007F51BF">
      <w:pPr>
        <w:jc w:val="both"/>
        <w:rPr>
          <w:rFonts w:ascii="Arial" w:hAnsi="Arial" w:cs="Arial"/>
          <w:sz w:val="18"/>
          <w:szCs w:val="18"/>
        </w:rPr>
      </w:pPr>
      <w:r w:rsidRPr="008F0BC0">
        <w:rPr>
          <w:rFonts w:ascii="Arial" w:hAnsi="Arial" w:cs="Arial"/>
          <w:sz w:val="18"/>
          <w:szCs w:val="18"/>
        </w:rPr>
        <w:t xml:space="preserve">Krzysztof Widawski, Piotr Oleśniewicz, “Education in Tourism—Digital Information as a Source of Memory on the Examples of Places Related to the Holocaust in Poland during World War II”, Sustainability, Volume 15, Issue 14, 2023, (Accessed March 31st 2024), Available from: </w:t>
      </w:r>
      <w:hyperlink r:id="rId57" w:history="1">
        <w:r w:rsidRPr="008F0BC0">
          <w:rPr>
            <w:rStyle w:val="Hyperlink"/>
            <w:rFonts w:ascii="Arial" w:hAnsi="Arial" w:cs="Arial"/>
            <w:sz w:val="18"/>
            <w:szCs w:val="18"/>
          </w:rPr>
          <w:t>https://www.proquest.com/docview/2843131989?accountid=130472&amp;parentSessionId=%2FrEQHkiGFs%2Fze%2BxcxcFP3a6aEMKr9VP326ICM%2FdgWa8%3D&amp;pq-origsite=primo</w:t>
        </w:r>
      </w:hyperlink>
      <w:r w:rsidRPr="008F0BC0">
        <w:rPr>
          <w:rFonts w:ascii="Arial" w:hAnsi="Arial" w:cs="Arial"/>
          <w:sz w:val="18"/>
          <w:szCs w:val="18"/>
        </w:rPr>
        <w:t xml:space="preserve"> </w:t>
      </w:r>
    </w:p>
    <w:p w14:paraId="2E926325" w14:textId="43C7E194" w:rsidR="000E7609" w:rsidRPr="008F0BC0" w:rsidRDefault="000E7609" w:rsidP="007F51BF">
      <w:pPr>
        <w:jc w:val="both"/>
        <w:rPr>
          <w:rFonts w:ascii="Arial" w:hAnsi="Arial" w:cs="Arial"/>
          <w:sz w:val="18"/>
          <w:szCs w:val="18"/>
        </w:rPr>
      </w:pPr>
      <w:bookmarkStart w:id="21" w:name="_Hlk163925674"/>
      <w:r w:rsidRPr="008F0BC0">
        <w:rPr>
          <w:rFonts w:ascii="Arial" w:hAnsi="Arial" w:cs="Arial"/>
          <w:sz w:val="18"/>
          <w:szCs w:val="18"/>
        </w:rPr>
        <w:t xml:space="preserve">Malis Tum, “U.S. Announces $400k Funding for Temple, Genocide Museum Preservation”, Voice of America, December 2017, (Accessed April 11th 2024), Available from: </w:t>
      </w:r>
      <w:hyperlink r:id="rId58" w:history="1">
        <w:r w:rsidRPr="008F0BC0">
          <w:rPr>
            <w:rStyle w:val="Hyperlink"/>
            <w:rFonts w:ascii="Arial" w:hAnsi="Arial" w:cs="Arial"/>
            <w:sz w:val="18"/>
            <w:szCs w:val="18"/>
          </w:rPr>
          <w:t>https://www.voacambodia.com/a/us-announces-400-thousand-funding-for-temple-genocide-museum-preservation/4168736.html</w:t>
        </w:r>
      </w:hyperlink>
      <w:r w:rsidRPr="008F0BC0">
        <w:rPr>
          <w:rFonts w:ascii="Arial" w:hAnsi="Arial" w:cs="Arial"/>
          <w:sz w:val="18"/>
          <w:szCs w:val="18"/>
        </w:rPr>
        <w:t xml:space="preserve"> </w:t>
      </w:r>
    </w:p>
    <w:p w14:paraId="0FA61EB5" w14:textId="7ECA364F" w:rsidR="00E54FF6" w:rsidRPr="008F0BC0" w:rsidRDefault="00E54FF6" w:rsidP="007F51BF">
      <w:pPr>
        <w:jc w:val="both"/>
        <w:rPr>
          <w:rFonts w:ascii="Arial" w:hAnsi="Arial" w:cs="Arial"/>
          <w:sz w:val="18"/>
          <w:szCs w:val="18"/>
        </w:rPr>
      </w:pPr>
      <w:r w:rsidRPr="008F0BC0">
        <w:rPr>
          <w:rFonts w:ascii="Arial" w:hAnsi="Arial" w:cs="Arial"/>
          <w:sz w:val="18"/>
          <w:szCs w:val="18"/>
        </w:rPr>
        <w:t xml:space="preserve">Memorial and Museum Auschwitz Birkenau, “Destroyed identities – the digital reconstruction of Auschwitz-Birkenau victims' data”, www.auschwitz.org, 2024, (Accessed April 2nd 2024), Available from: </w:t>
      </w:r>
      <w:hyperlink r:id="rId59" w:history="1">
        <w:r w:rsidRPr="008F0BC0">
          <w:rPr>
            <w:rStyle w:val="Hyperlink"/>
            <w:rFonts w:ascii="Arial" w:hAnsi="Arial" w:cs="Arial"/>
            <w:sz w:val="18"/>
            <w:szCs w:val="18"/>
          </w:rPr>
          <w:t>https://www.auschwitz.org/en/museum/news/destroyed-identities-the-digital-reconstruction-of-auschwitz-birkenau-victims-data,1398.html</w:t>
        </w:r>
      </w:hyperlink>
      <w:r w:rsidRPr="008F0BC0">
        <w:rPr>
          <w:rFonts w:ascii="Arial" w:hAnsi="Arial" w:cs="Arial"/>
          <w:sz w:val="18"/>
          <w:szCs w:val="18"/>
        </w:rPr>
        <w:t xml:space="preserve"> </w:t>
      </w:r>
    </w:p>
    <w:bookmarkEnd w:id="21"/>
    <w:p w14:paraId="00875E1E" w14:textId="0D3A4643" w:rsidR="00D30CD7" w:rsidRPr="008F0BC0" w:rsidRDefault="00D30CD7" w:rsidP="007F51BF">
      <w:pPr>
        <w:jc w:val="both"/>
        <w:rPr>
          <w:rFonts w:ascii="Arial" w:hAnsi="Arial" w:cs="Arial"/>
          <w:sz w:val="18"/>
          <w:szCs w:val="18"/>
        </w:rPr>
      </w:pPr>
      <w:r w:rsidRPr="008F0BC0">
        <w:rPr>
          <w:rFonts w:ascii="Arial" w:hAnsi="Arial" w:cs="Arial"/>
          <w:sz w:val="18"/>
          <w:szCs w:val="18"/>
        </w:rPr>
        <w:t xml:space="preserve">Memorial and Museum Auschwitz Birkenau, “Finances”, </w:t>
      </w:r>
      <w:hyperlink r:id="rId60" w:history="1">
        <w:r w:rsidRPr="008F0BC0">
          <w:rPr>
            <w:rStyle w:val="Hyperlink"/>
            <w:rFonts w:ascii="Arial" w:hAnsi="Arial" w:cs="Arial"/>
            <w:sz w:val="18"/>
            <w:szCs w:val="18"/>
          </w:rPr>
          <w:t>www.auschwitz.org</w:t>
        </w:r>
      </w:hyperlink>
      <w:r w:rsidRPr="008F0BC0">
        <w:rPr>
          <w:rFonts w:ascii="Arial" w:hAnsi="Arial" w:cs="Arial"/>
          <w:sz w:val="18"/>
          <w:szCs w:val="18"/>
        </w:rPr>
        <w:t>, 2024, (Accessed April 2</w:t>
      </w:r>
      <w:r w:rsidRPr="008F0BC0">
        <w:rPr>
          <w:rFonts w:ascii="Arial" w:hAnsi="Arial" w:cs="Arial"/>
          <w:sz w:val="18"/>
          <w:szCs w:val="18"/>
          <w:vertAlign w:val="superscript"/>
        </w:rPr>
        <w:t>nd</w:t>
      </w:r>
      <w:r w:rsidRPr="008F0BC0">
        <w:rPr>
          <w:rFonts w:ascii="Arial" w:hAnsi="Arial" w:cs="Arial"/>
          <w:sz w:val="18"/>
          <w:szCs w:val="18"/>
        </w:rPr>
        <w:t xml:space="preserve"> 2024), Available from: </w:t>
      </w:r>
      <w:hyperlink r:id="rId61" w:history="1">
        <w:r w:rsidRPr="008F0BC0">
          <w:rPr>
            <w:rStyle w:val="Hyperlink"/>
            <w:rFonts w:ascii="Arial" w:hAnsi="Arial" w:cs="Arial"/>
            <w:sz w:val="18"/>
            <w:szCs w:val="18"/>
          </w:rPr>
          <w:t>https://www.auschwitz.org/en/museum/finances/</w:t>
        </w:r>
      </w:hyperlink>
      <w:r w:rsidRPr="008F0BC0">
        <w:rPr>
          <w:rFonts w:ascii="Arial" w:hAnsi="Arial" w:cs="Arial"/>
          <w:sz w:val="18"/>
          <w:szCs w:val="18"/>
        </w:rPr>
        <w:t xml:space="preserve"> </w:t>
      </w:r>
    </w:p>
    <w:p w14:paraId="7FFD11B2" w14:textId="0C3333AF" w:rsidR="00924177" w:rsidRPr="008F0BC0" w:rsidRDefault="00924177" w:rsidP="007F51BF">
      <w:pPr>
        <w:jc w:val="both"/>
        <w:rPr>
          <w:rFonts w:ascii="Arial" w:hAnsi="Arial" w:cs="Arial"/>
          <w:sz w:val="18"/>
          <w:szCs w:val="18"/>
        </w:rPr>
      </w:pPr>
      <w:r w:rsidRPr="008F0BC0">
        <w:rPr>
          <w:rFonts w:ascii="Arial" w:hAnsi="Arial" w:cs="Arial"/>
          <w:sz w:val="18"/>
          <w:szCs w:val="18"/>
        </w:rPr>
        <w:lastRenderedPageBreak/>
        <w:t xml:space="preserve">Memorial and Museum Auschwitz Birkenau, “Poles in Auschwitz", www.auschwitz.org, 2024, (Accessed April 1st 2024), Available from: </w:t>
      </w:r>
      <w:hyperlink r:id="rId62" w:history="1">
        <w:r w:rsidRPr="008F0BC0">
          <w:rPr>
            <w:rStyle w:val="Hyperlink"/>
            <w:rFonts w:ascii="Arial" w:hAnsi="Arial" w:cs="Arial"/>
            <w:sz w:val="18"/>
            <w:szCs w:val="18"/>
          </w:rPr>
          <w:t>https://www.auschwitz.org/en/history/categories-of-prisoners/poles-in-auschwitz/</w:t>
        </w:r>
      </w:hyperlink>
      <w:r w:rsidRPr="008F0BC0">
        <w:rPr>
          <w:rFonts w:ascii="Arial" w:hAnsi="Arial" w:cs="Arial"/>
          <w:sz w:val="18"/>
          <w:szCs w:val="18"/>
        </w:rPr>
        <w:t xml:space="preserve"> </w:t>
      </w:r>
      <w:r w:rsidR="00E54FF6" w:rsidRPr="008F0BC0">
        <w:rPr>
          <w:rFonts w:ascii="Arial" w:hAnsi="Arial" w:cs="Arial"/>
          <w:sz w:val="18"/>
          <w:szCs w:val="18"/>
        </w:rPr>
        <w:t xml:space="preserve"> </w:t>
      </w:r>
    </w:p>
    <w:p w14:paraId="4DBB847A" w14:textId="08895254" w:rsidR="00046146" w:rsidRPr="008F0BC0" w:rsidRDefault="00046146" w:rsidP="007F51BF">
      <w:pPr>
        <w:jc w:val="both"/>
        <w:rPr>
          <w:rFonts w:ascii="Arial" w:hAnsi="Arial" w:cs="Arial"/>
          <w:sz w:val="18"/>
          <w:szCs w:val="18"/>
        </w:rPr>
      </w:pPr>
      <w:r w:rsidRPr="008F0BC0">
        <w:rPr>
          <w:rFonts w:ascii="Arial" w:hAnsi="Arial" w:cs="Arial"/>
          <w:sz w:val="18"/>
          <w:szCs w:val="18"/>
        </w:rPr>
        <w:t>Michal Bilewicz, Marta Witkowska, Silviana Stubig, Marta Beneda, Roland Imhoff, “</w:t>
      </w:r>
      <w:bookmarkStart w:id="22" w:name="_Hlk164097561"/>
      <w:r w:rsidRPr="008F0BC0">
        <w:rPr>
          <w:rFonts w:ascii="Arial" w:hAnsi="Arial" w:cs="Arial"/>
          <w:sz w:val="18"/>
          <w:szCs w:val="18"/>
        </w:rPr>
        <w:t xml:space="preserve">How to Teach about the Holocaust? Psychological Obstacles in Historical Education in Poland and Germany”, </w:t>
      </w:r>
      <w:bookmarkEnd w:id="22"/>
      <w:r w:rsidRPr="008F0BC0">
        <w:rPr>
          <w:rFonts w:ascii="Arial" w:hAnsi="Arial" w:cs="Arial"/>
          <w:sz w:val="18"/>
          <w:szCs w:val="18"/>
        </w:rPr>
        <w:t xml:space="preserve">History Education and Conflict Transformation, 2017, (Accessed April 2nd 2024), Available from: </w:t>
      </w:r>
      <w:hyperlink r:id="rId63" w:history="1">
        <w:r w:rsidRPr="008F0BC0">
          <w:rPr>
            <w:rStyle w:val="Hyperlink"/>
            <w:rFonts w:ascii="Arial" w:hAnsi="Arial" w:cs="Arial"/>
            <w:sz w:val="18"/>
            <w:szCs w:val="18"/>
          </w:rPr>
          <w:t>https://link.springer.com/content/pdf/10.1007/978-3-319-54681-0_7.pdf</w:t>
        </w:r>
      </w:hyperlink>
      <w:r w:rsidRPr="008F0BC0">
        <w:rPr>
          <w:rFonts w:ascii="Arial" w:hAnsi="Arial" w:cs="Arial"/>
          <w:sz w:val="18"/>
          <w:szCs w:val="18"/>
        </w:rPr>
        <w:t xml:space="preserve"> </w:t>
      </w:r>
    </w:p>
    <w:p w14:paraId="66368448" w14:textId="32B90D41" w:rsidR="00AB4D63" w:rsidRPr="008F0BC0" w:rsidRDefault="00AB4D63" w:rsidP="007F51BF">
      <w:pPr>
        <w:jc w:val="both"/>
        <w:rPr>
          <w:rFonts w:ascii="Arial" w:hAnsi="Arial" w:cs="Arial"/>
          <w:sz w:val="18"/>
          <w:szCs w:val="18"/>
        </w:rPr>
      </w:pPr>
      <w:r w:rsidRPr="008F0BC0">
        <w:rPr>
          <w:rFonts w:ascii="Arial" w:hAnsi="Arial" w:cs="Arial"/>
          <w:sz w:val="18"/>
          <w:szCs w:val="18"/>
        </w:rPr>
        <w:t xml:space="preserve">Molyny Pann, “Too Many Tourists a Concern in Cambodian ‘Killing Fields’”, Voice of America, April 1st 2017, (Accessed April 10th 2024), Available from: </w:t>
      </w:r>
      <w:hyperlink r:id="rId64" w:history="1">
        <w:r w:rsidRPr="008F0BC0">
          <w:rPr>
            <w:rStyle w:val="Hyperlink"/>
            <w:rFonts w:ascii="Arial" w:hAnsi="Arial" w:cs="Arial"/>
            <w:sz w:val="18"/>
            <w:szCs w:val="18"/>
          </w:rPr>
          <w:t>https://www.voanews.com/a/cambodia-killing-fields-tourists/3790526.html</w:t>
        </w:r>
      </w:hyperlink>
      <w:r w:rsidRPr="008F0BC0">
        <w:rPr>
          <w:rFonts w:ascii="Arial" w:hAnsi="Arial" w:cs="Arial"/>
          <w:sz w:val="18"/>
          <w:szCs w:val="18"/>
        </w:rPr>
        <w:t xml:space="preserve"> </w:t>
      </w:r>
    </w:p>
    <w:p w14:paraId="64B18E07" w14:textId="2F848D9A" w:rsidR="00062BA8" w:rsidRPr="008F0BC0" w:rsidRDefault="00062BA8" w:rsidP="007F51BF">
      <w:pPr>
        <w:jc w:val="both"/>
        <w:rPr>
          <w:rFonts w:ascii="Arial" w:hAnsi="Arial" w:cs="Arial"/>
          <w:sz w:val="18"/>
          <w:szCs w:val="18"/>
        </w:rPr>
      </w:pPr>
      <w:r w:rsidRPr="008F0BC0">
        <w:rPr>
          <w:rFonts w:ascii="Arial" w:hAnsi="Arial" w:cs="Arial"/>
          <w:sz w:val="18"/>
          <w:szCs w:val="18"/>
        </w:rPr>
        <w:t xml:space="preserve">Morgan </w:t>
      </w:r>
      <w:proofErr w:type="spellStart"/>
      <w:r w:rsidRPr="008F0BC0">
        <w:rPr>
          <w:rFonts w:ascii="Arial" w:hAnsi="Arial" w:cs="Arial"/>
          <w:sz w:val="18"/>
          <w:szCs w:val="18"/>
        </w:rPr>
        <w:t>Glup</w:t>
      </w:r>
      <w:proofErr w:type="spellEnd"/>
      <w:r w:rsidRPr="008F0BC0">
        <w:rPr>
          <w:rFonts w:ascii="Arial" w:hAnsi="Arial" w:cs="Arial"/>
          <w:sz w:val="18"/>
          <w:szCs w:val="18"/>
        </w:rPr>
        <w:t xml:space="preserve">, “Tourism’s Impacts on Local Populations”, Nebraska Anthropologist, Volume 29, Pages 51-66, 2021, (Accessed April 15th 2024), Available from: </w:t>
      </w:r>
      <w:hyperlink r:id="rId65" w:history="1">
        <w:r w:rsidRPr="008F0BC0">
          <w:rPr>
            <w:rStyle w:val="Hyperlink"/>
            <w:rFonts w:ascii="Arial" w:hAnsi="Arial" w:cs="Arial"/>
            <w:sz w:val="18"/>
            <w:szCs w:val="18"/>
          </w:rPr>
          <w:t>https://digitalcommons.unl.edu/cgi/viewcontent.cgi?article=1194&amp;context=nebanthro</w:t>
        </w:r>
      </w:hyperlink>
      <w:r w:rsidRPr="008F0BC0">
        <w:rPr>
          <w:rFonts w:ascii="Arial" w:hAnsi="Arial" w:cs="Arial"/>
          <w:sz w:val="18"/>
          <w:szCs w:val="18"/>
        </w:rPr>
        <w:t xml:space="preserve"> </w:t>
      </w:r>
    </w:p>
    <w:p w14:paraId="6A303344" w14:textId="358FB222" w:rsidR="00774813" w:rsidRPr="008F0BC0" w:rsidRDefault="00774813" w:rsidP="007F51BF">
      <w:pPr>
        <w:jc w:val="both"/>
        <w:rPr>
          <w:rFonts w:ascii="Arial" w:hAnsi="Arial" w:cs="Arial"/>
          <w:sz w:val="18"/>
          <w:szCs w:val="18"/>
        </w:rPr>
      </w:pPr>
      <w:r w:rsidRPr="008F0BC0">
        <w:rPr>
          <w:rFonts w:ascii="Arial" w:hAnsi="Arial" w:cs="Arial"/>
          <w:sz w:val="18"/>
          <w:szCs w:val="18"/>
        </w:rPr>
        <w:t xml:space="preserve">Nicholas Clairmont, ““Those Who Do Not Learn History Are Doomed To Repeat It.” Really?”, Big Think, July 31st 2013, (Accessed March 30th 2024), Available from: </w:t>
      </w:r>
      <w:hyperlink r:id="rId66" w:history="1">
        <w:r w:rsidRPr="008F0BC0">
          <w:rPr>
            <w:rStyle w:val="Hyperlink"/>
            <w:rFonts w:ascii="Arial" w:hAnsi="Arial" w:cs="Arial"/>
            <w:sz w:val="18"/>
            <w:szCs w:val="18"/>
          </w:rPr>
          <w:t>https://bigthink.com/culture-religion/those-who-do-not-learn-history-doomed-to-repeat-it-really/</w:t>
        </w:r>
      </w:hyperlink>
      <w:r w:rsidRPr="008F0BC0">
        <w:rPr>
          <w:rFonts w:ascii="Arial" w:hAnsi="Arial" w:cs="Arial"/>
          <w:sz w:val="18"/>
          <w:szCs w:val="18"/>
        </w:rPr>
        <w:t xml:space="preserve"> </w:t>
      </w:r>
      <w:bookmarkEnd w:id="19"/>
    </w:p>
    <w:p w14:paraId="435839E9" w14:textId="41437821" w:rsidR="00EB56F3" w:rsidRPr="008F0BC0" w:rsidRDefault="00EB56F3" w:rsidP="007F51BF">
      <w:pPr>
        <w:jc w:val="both"/>
        <w:rPr>
          <w:rFonts w:ascii="Arial" w:hAnsi="Arial" w:cs="Arial"/>
          <w:sz w:val="18"/>
          <w:szCs w:val="18"/>
        </w:rPr>
      </w:pPr>
      <w:r w:rsidRPr="008F0BC0">
        <w:rPr>
          <w:rFonts w:ascii="Arial" w:hAnsi="Arial" w:cs="Arial"/>
          <w:sz w:val="18"/>
          <w:szCs w:val="18"/>
        </w:rPr>
        <w:t>Museum of the History of Polish Jews, “About the Museum”, Polin, (Accessed March 30</w:t>
      </w:r>
      <w:r w:rsidRPr="008F0BC0">
        <w:rPr>
          <w:rFonts w:ascii="Arial" w:hAnsi="Arial" w:cs="Arial"/>
          <w:sz w:val="18"/>
          <w:szCs w:val="18"/>
          <w:vertAlign w:val="superscript"/>
        </w:rPr>
        <w:t>th</w:t>
      </w:r>
      <w:r w:rsidRPr="008F0BC0">
        <w:rPr>
          <w:rFonts w:ascii="Arial" w:hAnsi="Arial" w:cs="Arial"/>
          <w:sz w:val="18"/>
          <w:szCs w:val="18"/>
        </w:rPr>
        <w:t xml:space="preserve"> 2024), Available from: </w:t>
      </w:r>
      <w:hyperlink r:id="rId67" w:history="1">
        <w:r w:rsidRPr="008F0BC0">
          <w:rPr>
            <w:rStyle w:val="Hyperlink"/>
            <w:rFonts w:ascii="Arial" w:hAnsi="Arial" w:cs="Arial"/>
            <w:sz w:val="18"/>
            <w:szCs w:val="18"/>
          </w:rPr>
          <w:t>https://www.polin.pl/en/about-museum</w:t>
        </w:r>
      </w:hyperlink>
      <w:r w:rsidRPr="008F0BC0">
        <w:rPr>
          <w:rFonts w:ascii="Arial" w:hAnsi="Arial" w:cs="Arial"/>
          <w:sz w:val="18"/>
          <w:szCs w:val="18"/>
        </w:rPr>
        <w:t xml:space="preserve"> </w:t>
      </w:r>
    </w:p>
    <w:p w14:paraId="3ED0724D" w14:textId="40424F75" w:rsidR="00EC7801" w:rsidRPr="008F0BC0" w:rsidRDefault="00EC7801" w:rsidP="007F51BF">
      <w:pPr>
        <w:jc w:val="both"/>
        <w:rPr>
          <w:rFonts w:ascii="Arial" w:hAnsi="Arial" w:cs="Arial"/>
          <w:sz w:val="18"/>
          <w:szCs w:val="18"/>
        </w:rPr>
      </w:pPr>
      <w:r w:rsidRPr="008F0BC0">
        <w:rPr>
          <w:rFonts w:ascii="Arial" w:hAnsi="Arial" w:cs="Arial"/>
          <w:sz w:val="18"/>
          <w:szCs w:val="18"/>
        </w:rPr>
        <w:t xml:space="preserve">Randall Mason, “Valuing Traumatic Heritage Places as Archives and Agents”, Chapter 11, Erica </w:t>
      </w:r>
      <w:proofErr w:type="spellStart"/>
      <w:r w:rsidRPr="008F0BC0">
        <w:rPr>
          <w:rFonts w:ascii="Arial" w:hAnsi="Arial" w:cs="Arial"/>
          <w:sz w:val="18"/>
          <w:szCs w:val="18"/>
        </w:rPr>
        <w:t>Avrami</w:t>
      </w:r>
      <w:proofErr w:type="spellEnd"/>
      <w:r w:rsidRPr="008F0BC0">
        <w:rPr>
          <w:rFonts w:ascii="Arial" w:hAnsi="Arial" w:cs="Arial"/>
          <w:sz w:val="18"/>
          <w:szCs w:val="18"/>
        </w:rPr>
        <w:t xml:space="preserve">, Susan Macdonald, Randall Mason, David Myers, “Values in Heritage Management Emerging Approaches and Research Directions”, Getty Publications, 2019, (Accessed April 5th 2024), Available from: </w:t>
      </w:r>
      <w:hyperlink r:id="rId68" w:history="1">
        <w:r w:rsidRPr="008F0BC0">
          <w:rPr>
            <w:rStyle w:val="Hyperlink"/>
            <w:rFonts w:ascii="Arial" w:hAnsi="Arial" w:cs="Arial"/>
            <w:sz w:val="18"/>
            <w:szCs w:val="18"/>
          </w:rPr>
          <w:t>https://muse.jhu.edu/pub/331/oa_edited_volume/chapter/2593350</w:t>
        </w:r>
      </w:hyperlink>
      <w:r w:rsidRPr="008F0BC0">
        <w:rPr>
          <w:rFonts w:ascii="Arial" w:hAnsi="Arial" w:cs="Arial"/>
          <w:sz w:val="18"/>
          <w:szCs w:val="18"/>
        </w:rPr>
        <w:t xml:space="preserve"> </w:t>
      </w:r>
    </w:p>
    <w:p w14:paraId="45175F3D" w14:textId="73CDF22C" w:rsidR="00640AD8" w:rsidRPr="008F0BC0" w:rsidRDefault="00640AD8" w:rsidP="007F51BF">
      <w:pPr>
        <w:jc w:val="both"/>
        <w:rPr>
          <w:rFonts w:ascii="Arial" w:hAnsi="Arial" w:cs="Arial"/>
          <w:sz w:val="18"/>
          <w:szCs w:val="18"/>
        </w:rPr>
      </w:pPr>
      <w:r w:rsidRPr="008F0BC0">
        <w:rPr>
          <w:rFonts w:ascii="Arial" w:hAnsi="Arial" w:cs="Arial"/>
          <w:sz w:val="18"/>
          <w:szCs w:val="18"/>
        </w:rPr>
        <w:t xml:space="preserve">Sharon Macdonald, “DIFFICULT HERITAGE Negotiating the Nazi past in Nuremberg and beyond”, Routledge, 2009, (Accessed April 4th 2024), Available from: </w:t>
      </w:r>
      <w:hyperlink r:id="rId69" w:history="1">
        <w:r w:rsidRPr="008F0BC0">
          <w:rPr>
            <w:rStyle w:val="Hyperlink"/>
            <w:rFonts w:ascii="Arial" w:hAnsi="Arial" w:cs="Arial"/>
            <w:sz w:val="18"/>
            <w:szCs w:val="18"/>
          </w:rPr>
          <w:t>https://www.york.ac.uk/media/sociology/difficult%20heritage_excerpts.pdf</w:t>
        </w:r>
      </w:hyperlink>
      <w:r w:rsidRPr="008F0BC0">
        <w:rPr>
          <w:rFonts w:ascii="Arial" w:hAnsi="Arial" w:cs="Arial"/>
          <w:sz w:val="18"/>
          <w:szCs w:val="18"/>
        </w:rPr>
        <w:t xml:space="preserve"> </w:t>
      </w:r>
    </w:p>
    <w:p w14:paraId="48C5C2A5" w14:textId="42D1CFE5" w:rsidR="009869D0" w:rsidRPr="008F0BC0" w:rsidRDefault="009869D0" w:rsidP="007F51BF">
      <w:pPr>
        <w:jc w:val="both"/>
        <w:rPr>
          <w:rFonts w:ascii="Arial" w:hAnsi="Arial" w:cs="Arial"/>
          <w:sz w:val="18"/>
          <w:szCs w:val="18"/>
        </w:rPr>
      </w:pPr>
      <w:r w:rsidRPr="008F0BC0">
        <w:rPr>
          <w:rFonts w:ascii="Arial" w:hAnsi="Arial" w:cs="Arial"/>
          <w:sz w:val="18"/>
          <w:szCs w:val="18"/>
        </w:rPr>
        <w:t xml:space="preserve">Ten Soksreinith, “Cambodia's Genocide Museum Conserves Clothing of Khmer Rouge Victims”, Voice of America, February 9th 2018, (Accessed April 8th 2024), Available from: </w:t>
      </w:r>
      <w:hyperlink r:id="rId70" w:history="1">
        <w:r w:rsidRPr="008F0BC0">
          <w:rPr>
            <w:rStyle w:val="Hyperlink"/>
            <w:rFonts w:ascii="Arial" w:hAnsi="Arial" w:cs="Arial"/>
            <w:sz w:val="18"/>
            <w:szCs w:val="18"/>
          </w:rPr>
          <w:t>https://2015.holocaustremembrance.com/member-countries/holocaust-education-remembrance-and-research-poland</w:t>
        </w:r>
      </w:hyperlink>
      <w:r w:rsidRPr="008F0BC0">
        <w:rPr>
          <w:rFonts w:ascii="Arial" w:hAnsi="Arial" w:cs="Arial"/>
          <w:sz w:val="18"/>
          <w:szCs w:val="18"/>
        </w:rPr>
        <w:t xml:space="preserve"> </w:t>
      </w:r>
    </w:p>
    <w:p w14:paraId="3721BA7F" w14:textId="72ABED91" w:rsidR="00BC7EF5" w:rsidRPr="008F0BC0" w:rsidRDefault="00BC7EF5" w:rsidP="007F51BF">
      <w:pPr>
        <w:jc w:val="both"/>
        <w:rPr>
          <w:rFonts w:ascii="Arial" w:hAnsi="Arial" w:cs="Arial"/>
          <w:sz w:val="18"/>
          <w:szCs w:val="18"/>
        </w:rPr>
      </w:pPr>
      <w:r w:rsidRPr="008F0BC0">
        <w:rPr>
          <w:rFonts w:ascii="Arial" w:hAnsi="Arial" w:cs="Arial"/>
          <w:sz w:val="18"/>
          <w:szCs w:val="18"/>
        </w:rPr>
        <w:t>The Associated Press, “Auschwitz museum begins emotional work of conserving 8,000 shoes of murdered children”, NPR, May 2023, (Accessed April 2</w:t>
      </w:r>
      <w:r w:rsidRPr="008F0BC0">
        <w:rPr>
          <w:rFonts w:ascii="Arial" w:hAnsi="Arial" w:cs="Arial"/>
          <w:sz w:val="18"/>
          <w:szCs w:val="18"/>
          <w:vertAlign w:val="superscript"/>
        </w:rPr>
        <w:t>nd</w:t>
      </w:r>
      <w:r w:rsidRPr="008F0BC0">
        <w:rPr>
          <w:rFonts w:ascii="Arial" w:hAnsi="Arial" w:cs="Arial"/>
          <w:sz w:val="18"/>
          <w:szCs w:val="18"/>
        </w:rPr>
        <w:t xml:space="preserve"> 2024), Available from: </w:t>
      </w:r>
      <w:hyperlink r:id="rId71" w:history="1">
        <w:r w:rsidRPr="008F0BC0">
          <w:rPr>
            <w:rStyle w:val="Hyperlink"/>
            <w:rFonts w:ascii="Arial" w:hAnsi="Arial" w:cs="Arial"/>
            <w:sz w:val="18"/>
            <w:szCs w:val="18"/>
          </w:rPr>
          <w:t>https://www.npr.org/2023/05/15/1176108532/auschwitz-museum-begins-emotional-work-of-conserving-8-000-shoes-of-murdered-chi</w:t>
        </w:r>
      </w:hyperlink>
      <w:r w:rsidRPr="008F0BC0">
        <w:rPr>
          <w:rFonts w:ascii="Arial" w:hAnsi="Arial" w:cs="Arial"/>
          <w:sz w:val="18"/>
          <w:szCs w:val="18"/>
        </w:rPr>
        <w:t xml:space="preserve"> </w:t>
      </w:r>
    </w:p>
    <w:p w14:paraId="1FA314D8" w14:textId="5E3BCC84" w:rsidR="00EB3DAB" w:rsidRPr="008F0BC0" w:rsidRDefault="00EB3DAB" w:rsidP="007F51BF">
      <w:pPr>
        <w:jc w:val="both"/>
        <w:rPr>
          <w:rFonts w:ascii="Arial" w:hAnsi="Arial" w:cs="Arial"/>
          <w:sz w:val="18"/>
          <w:szCs w:val="18"/>
        </w:rPr>
      </w:pPr>
      <w:r w:rsidRPr="008F0BC0">
        <w:rPr>
          <w:rFonts w:ascii="Arial" w:hAnsi="Arial" w:cs="Arial"/>
          <w:sz w:val="18"/>
          <w:szCs w:val="18"/>
        </w:rPr>
        <w:t xml:space="preserve">The Editors of Encyclopaedia Britannica, “Khmer Rouge”, Britannica, November 5th 2022, (Accessed April 6th 2024), Available from:  </w:t>
      </w:r>
      <w:hyperlink r:id="rId72" w:history="1">
        <w:r w:rsidRPr="008F0BC0">
          <w:rPr>
            <w:rStyle w:val="Hyperlink"/>
            <w:rFonts w:ascii="Arial" w:hAnsi="Arial" w:cs="Arial"/>
            <w:sz w:val="18"/>
            <w:szCs w:val="18"/>
          </w:rPr>
          <w:t>https://www.britannica.com/topic/Khmer-Rouge</w:t>
        </w:r>
      </w:hyperlink>
      <w:r w:rsidRPr="008F0BC0">
        <w:rPr>
          <w:rFonts w:ascii="Arial" w:hAnsi="Arial" w:cs="Arial"/>
          <w:sz w:val="18"/>
          <w:szCs w:val="18"/>
        </w:rPr>
        <w:t xml:space="preserve"> </w:t>
      </w:r>
    </w:p>
    <w:p w14:paraId="4D94BB3C" w14:textId="139750D7" w:rsidR="00D30CD7" w:rsidRPr="008F0BC0" w:rsidRDefault="00D30CD7" w:rsidP="007F51BF">
      <w:pPr>
        <w:jc w:val="both"/>
        <w:rPr>
          <w:rFonts w:ascii="Arial" w:hAnsi="Arial" w:cs="Arial"/>
          <w:sz w:val="18"/>
          <w:szCs w:val="18"/>
        </w:rPr>
      </w:pPr>
      <w:r w:rsidRPr="008F0BC0">
        <w:rPr>
          <w:rFonts w:ascii="Arial" w:hAnsi="Arial" w:cs="Arial"/>
          <w:sz w:val="18"/>
          <w:szCs w:val="18"/>
        </w:rPr>
        <w:t>The Holocaust Explained, “What is Genocide?”, The Wiener Holocaust Library, (Accessed April 5</w:t>
      </w:r>
      <w:r w:rsidRPr="008F0BC0">
        <w:rPr>
          <w:rFonts w:ascii="Arial" w:hAnsi="Arial" w:cs="Arial"/>
          <w:sz w:val="18"/>
          <w:szCs w:val="18"/>
          <w:vertAlign w:val="superscript"/>
        </w:rPr>
        <w:t>th</w:t>
      </w:r>
      <w:r w:rsidRPr="008F0BC0">
        <w:rPr>
          <w:rFonts w:ascii="Arial" w:hAnsi="Arial" w:cs="Arial"/>
          <w:sz w:val="18"/>
          <w:szCs w:val="18"/>
        </w:rPr>
        <w:t xml:space="preserve"> 2024), Available from: </w:t>
      </w:r>
      <w:hyperlink r:id="rId73" w:history="1">
        <w:r w:rsidRPr="008F0BC0">
          <w:rPr>
            <w:rStyle w:val="Hyperlink"/>
            <w:rFonts w:ascii="Arial" w:hAnsi="Arial" w:cs="Arial"/>
            <w:sz w:val="18"/>
            <w:szCs w:val="18"/>
          </w:rPr>
          <w:t>https://www.theholocaustexplained.org/what-was-the-holocaust/what-was-genocide/the-cambodian-genocide/</w:t>
        </w:r>
      </w:hyperlink>
      <w:r w:rsidRPr="008F0BC0">
        <w:rPr>
          <w:rFonts w:ascii="Arial" w:hAnsi="Arial" w:cs="Arial"/>
          <w:sz w:val="18"/>
          <w:szCs w:val="18"/>
        </w:rPr>
        <w:t xml:space="preserve"> </w:t>
      </w:r>
    </w:p>
    <w:p w14:paraId="6476A96C" w14:textId="57FE306D" w:rsidR="00466706" w:rsidRPr="008F0BC0" w:rsidRDefault="00466706" w:rsidP="007F51BF">
      <w:pPr>
        <w:jc w:val="both"/>
        <w:rPr>
          <w:rFonts w:ascii="Arial" w:hAnsi="Arial" w:cs="Arial"/>
          <w:sz w:val="18"/>
          <w:szCs w:val="18"/>
        </w:rPr>
      </w:pPr>
      <w:r w:rsidRPr="008F0BC0">
        <w:rPr>
          <w:rFonts w:ascii="Arial" w:hAnsi="Arial" w:cs="Arial"/>
          <w:sz w:val="18"/>
          <w:szCs w:val="18"/>
        </w:rPr>
        <w:t xml:space="preserve">The National WW2 Museum New Orleans, “The Holocaust”, www.nationalww2museum.org, (Accessed April 3rd 2024), Available from: </w:t>
      </w:r>
      <w:hyperlink r:id="rId74" w:history="1">
        <w:r w:rsidRPr="008F0BC0">
          <w:rPr>
            <w:rStyle w:val="Hyperlink"/>
            <w:rFonts w:ascii="Arial" w:hAnsi="Arial" w:cs="Arial"/>
            <w:sz w:val="18"/>
            <w:szCs w:val="18"/>
          </w:rPr>
          <w:t>https://www.nationalww2museum.org/war/articles/holocaust</w:t>
        </w:r>
      </w:hyperlink>
      <w:r w:rsidRPr="008F0BC0">
        <w:rPr>
          <w:rFonts w:ascii="Arial" w:hAnsi="Arial" w:cs="Arial"/>
          <w:sz w:val="18"/>
          <w:szCs w:val="18"/>
        </w:rPr>
        <w:t xml:space="preserve"> </w:t>
      </w:r>
    </w:p>
    <w:p w14:paraId="5E84A6AA" w14:textId="5C10E85A" w:rsidR="00ED7D6A" w:rsidRPr="008F0BC0" w:rsidRDefault="00ED7D6A" w:rsidP="007F51BF">
      <w:pPr>
        <w:jc w:val="both"/>
        <w:rPr>
          <w:rFonts w:ascii="Arial" w:hAnsi="Arial" w:cs="Arial"/>
          <w:sz w:val="18"/>
          <w:szCs w:val="18"/>
        </w:rPr>
      </w:pPr>
      <w:r w:rsidRPr="008F0BC0">
        <w:rPr>
          <w:rFonts w:ascii="Arial" w:hAnsi="Arial" w:cs="Arial"/>
          <w:sz w:val="18"/>
          <w:szCs w:val="18"/>
        </w:rPr>
        <w:t>Timothy Williams, “Remembering and silencing complexity in post-genocide memorialisation: Cambodia’s Tuol Sleng Genocide Museum”, Memory Studies, Volume 15, Issue 1, Pages 3-19, August 2021, (Accessed April 2</w:t>
      </w:r>
      <w:r w:rsidRPr="008F0BC0">
        <w:rPr>
          <w:rFonts w:ascii="Arial" w:hAnsi="Arial" w:cs="Arial"/>
          <w:sz w:val="18"/>
          <w:szCs w:val="18"/>
          <w:vertAlign w:val="superscript"/>
        </w:rPr>
        <w:t>nd</w:t>
      </w:r>
      <w:r w:rsidRPr="008F0BC0">
        <w:rPr>
          <w:rFonts w:ascii="Arial" w:hAnsi="Arial" w:cs="Arial"/>
          <w:sz w:val="18"/>
          <w:szCs w:val="18"/>
        </w:rPr>
        <w:t xml:space="preserve"> 2024), Available from: </w:t>
      </w:r>
      <w:hyperlink r:id="rId75" w:history="1">
        <w:r w:rsidRPr="008F0BC0">
          <w:rPr>
            <w:rStyle w:val="Hyperlink"/>
            <w:rFonts w:ascii="Arial" w:hAnsi="Arial" w:cs="Arial"/>
            <w:sz w:val="18"/>
            <w:szCs w:val="18"/>
          </w:rPr>
          <w:t>https://journals.sagepub.com/doi/10.1177/17506980211037288</w:t>
        </w:r>
      </w:hyperlink>
      <w:r w:rsidRPr="008F0BC0">
        <w:rPr>
          <w:rFonts w:ascii="Arial" w:hAnsi="Arial" w:cs="Arial"/>
          <w:sz w:val="18"/>
          <w:szCs w:val="18"/>
        </w:rPr>
        <w:t xml:space="preserve"> </w:t>
      </w:r>
    </w:p>
    <w:p w14:paraId="364994DA" w14:textId="2725DC5C" w:rsidR="006A2945" w:rsidRPr="008F0BC0" w:rsidRDefault="006A2945" w:rsidP="007F51BF">
      <w:pPr>
        <w:jc w:val="both"/>
        <w:rPr>
          <w:rFonts w:ascii="Arial" w:hAnsi="Arial" w:cs="Arial"/>
          <w:sz w:val="18"/>
          <w:szCs w:val="18"/>
        </w:rPr>
      </w:pPr>
      <w:r w:rsidRPr="008F0BC0">
        <w:rPr>
          <w:rFonts w:ascii="Arial" w:hAnsi="Arial" w:cs="Arial"/>
          <w:sz w:val="18"/>
          <w:szCs w:val="18"/>
        </w:rPr>
        <w:t xml:space="preserve">UNESCO, “Promoting Archives Preservation and Digitization at Tuol Sleng Genocide Museum”, www.unesco.org, March 2023, (Accessed April 10th 2024), Available from: </w:t>
      </w:r>
      <w:hyperlink r:id="rId76" w:history="1">
        <w:r w:rsidRPr="008F0BC0">
          <w:rPr>
            <w:rStyle w:val="Hyperlink"/>
            <w:rFonts w:ascii="Arial" w:hAnsi="Arial" w:cs="Arial"/>
            <w:sz w:val="18"/>
            <w:szCs w:val="18"/>
          </w:rPr>
          <w:t>https://www.unesco.org/en/articles/promoting-archives-preservation-and-digitization-tuol-sleng-genocide-museum</w:t>
        </w:r>
      </w:hyperlink>
      <w:r w:rsidRPr="008F0BC0">
        <w:rPr>
          <w:rFonts w:ascii="Arial" w:hAnsi="Arial" w:cs="Arial"/>
          <w:sz w:val="18"/>
          <w:szCs w:val="18"/>
        </w:rPr>
        <w:t xml:space="preserve"> </w:t>
      </w:r>
    </w:p>
    <w:p w14:paraId="38AFB048" w14:textId="3C7DDE8C" w:rsidR="001938AB" w:rsidRPr="008F0BC0" w:rsidRDefault="001938AB" w:rsidP="007F51BF">
      <w:pPr>
        <w:jc w:val="both"/>
        <w:rPr>
          <w:rFonts w:ascii="Arial" w:hAnsi="Arial" w:cs="Arial"/>
          <w:sz w:val="18"/>
          <w:szCs w:val="18"/>
        </w:rPr>
      </w:pPr>
      <w:r w:rsidRPr="008F0BC0">
        <w:rPr>
          <w:rFonts w:ascii="Arial" w:hAnsi="Arial" w:cs="Arial"/>
          <w:sz w:val="18"/>
          <w:szCs w:val="18"/>
        </w:rPr>
        <w:t xml:space="preserve">UNICEF Cambodia, “Education”, UNICEF, 2018, (Accessed April 3rd 2024), Available from: </w:t>
      </w:r>
      <w:hyperlink r:id="rId77" w:history="1">
        <w:r w:rsidRPr="008F0BC0">
          <w:rPr>
            <w:rStyle w:val="Hyperlink"/>
            <w:rFonts w:ascii="Arial" w:hAnsi="Arial" w:cs="Arial"/>
            <w:sz w:val="18"/>
            <w:szCs w:val="18"/>
          </w:rPr>
          <w:t>https://www.unicef.org/cambodia/education</w:t>
        </w:r>
      </w:hyperlink>
      <w:r w:rsidRPr="008F0BC0">
        <w:rPr>
          <w:rFonts w:ascii="Arial" w:hAnsi="Arial" w:cs="Arial"/>
          <w:sz w:val="18"/>
          <w:szCs w:val="18"/>
        </w:rPr>
        <w:t xml:space="preserve"> </w:t>
      </w:r>
    </w:p>
    <w:p w14:paraId="4283C3AE" w14:textId="4A701BEA" w:rsidR="009936B4" w:rsidRPr="008F0BC0" w:rsidRDefault="009936B4" w:rsidP="007F51BF">
      <w:pPr>
        <w:jc w:val="both"/>
        <w:rPr>
          <w:rFonts w:ascii="Arial" w:hAnsi="Arial" w:cs="Arial"/>
          <w:sz w:val="18"/>
          <w:szCs w:val="18"/>
        </w:rPr>
      </w:pPr>
      <w:r w:rsidRPr="008F0BC0">
        <w:rPr>
          <w:rFonts w:ascii="Arial" w:hAnsi="Arial" w:cs="Arial"/>
          <w:sz w:val="18"/>
          <w:szCs w:val="18"/>
        </w:rPr>
        <w:t xml:space="preserve">USIP Staff, “In Cambodia’s Schools, Breaking a Silence Over the 'Killing Fields'”, United States Institute of Peace, April 2015, (Accessed April 14th 2024), Available from: </w:t>
      </w:r>
      <w:hyperlink r:id="rId78" w:anchor=":~:text=In%202011%2C%20Cambodia%27s%20Education%20Ministry,than%203%2C000%20teachers%2C%20said%20Dy" w:history="1">
        <w:r w:rsidRPr="008F0BC0">
          <w:rPr>
            <w:rStyle w:val="Hyperlink"/>
            <w:rFonts w:ascii="Arial" w:hAnsi="Arial" w:cs="Arial"/>
            <w:sz w:val="18"/>
            <w:szCs w:val="18"/>
          </w:rPr>
          <w:t>https://www.usip.org/publications/2015/04/cambodias-schools-breaking-silence-over-killing-fields#:~:text=In%202011%2C%20Cambodia%27s%20Education%20Ministry,than%203%2C000%20teachers%2C%20said%20Dy</w:t>
        </w:r>
      </w:hyperlink>
      <w:r w:rsidRPr="008F0BC0">
        <w:rPr>
          <w:rFonts w:ascii="Arial" w:hAnsi="Arial" w:cs="Arial"/>
          <w:sz w:val="18"/>
          <w:szCs w:val="18"/>
        </w:rPr>
        <w:t xml:space="preserve">. </w:t>
      </w:r>
    </w:p>
    <w:p w14:paraId="4A37AF9C" w14:textId="372FDED1" w:rsidR="00466706" w:rsidRPr="008F0BC0" w:rsidRDefault="00466706" w:rsidP="007F51BF">
      <w:pPr>
        <w:jc w:val="both"/>
        <w:rPr>
          <w:rFonts w:ascii="Arial" w:hAnsi="Arial" w:cs="Arial"/>
          <w:sz w:val="18"/>
          <w:szCs w:val="18"/>
        </w:rPr>
      </w:pPr>
      <w:r w:rsidRPr="008F0BC0">
        <w:rPr>
          <w:rFonts w:ascii="Arial" w:hAnsi="Arial" w:cs="Arial"/>
          <w:sz w:val="18"/>
          <w:szCs w:val="18"/>
        </w:rPr>
        <w:lastRenderedPageBreak/>
        <w:t xml:space="preserve">United States Holocaust Memorial Museum, “Documenting Numbers Of Victims Of The Holocaust And Nazi Persecution”, www.ushmm.org , December 8th 2020, (Accessed April 4th 2024), Available from: </w:t>
      </w:r>
      <w:hyperlink r:id="rId79" w:history="1">
        <w:r w:rsidRPr="008F0BC0">
          <w:rPr>
            <w:rStyle w:val="Hyperlink"/>
            <w:rFonts w:ascii="Arial" w:hAnsi="Arial" w:cs="Arial"/>
            <w:sz w:val="18"/>
            <w:szCs w:val="18"/>
          </w:rPr>
          <w:t>https://encyclopedia.ushmm.org/content/en/article/documenting-numbers-of-victims-of-the-holocaust-and-nazi-persecution</w:t>
        </w:r>
      </w:hyperlink>
      <w:r w:rsidRPr="008F0BC0">
        <w:rPr>
          <w:rFonts w:ascii="Arial" w:hAnsi="Arial" w:cs="Arial"/>
          <w:sz w:val="18"/>
          <w:szCs w:val="18"/>
        </w:rPr>
        <w:t xml:space="preserve"> </w:t>
      </w:r>
    </w:p>
    <w:p w14:paraId="1534DDEA" w14:textId="2CF4E90E" w:rsidR="003A294D" w:rsidRPr="008F0BC0" w:rsidRDefault="003A294D" w:rsidP="007F51BF">
      <w:pPr>
        <w:jc w:val="both"/>
        <w:rPr>
          <w:rFonts w:ascii="Arial" w:hAnsi="Arial" w:cs="Arial"/>
          <w:sz w:val="18"/>
          <w:szCs w:val="18"/>
        </w:rPr>
      </w:pPr>
      <w:bookmarkStart w:id="23" w:name="_Hlk165476036"/>
      <w:r w:rsidRPr="008F0BC0">
        <w:rPr>
          <w:rFonts w:ascii="Arial" w:hAnsi="Arial" w:cs="Arial"/>
          <w:sz w:val="18"/>
          <w:szCs w:val="18"/>
        </w:rPr>
        <w:t xml:space="preserve">United States Holocaust Memorial Museum, “Polish Victims”, Holocaust Encyclopaedia, (Accessed April </w:t>
      </w:r>
      <w:r w:rsidR="00466706" w:rsidRPr="008F0BC0">
        <w:rPr>
          <w:rFonts w:ascii="Arial" w:hAnsi="Arial" w:cs="Arial"/>
          <w:sz w:val="18"/>
          <w:szCs w:val="18"/>
        </w:rPr>
        <w:t>4</w:t>
      </w:r>
      <w:r w:rsidR="00466706" w:rsidRPr="008F0BC0">
        <w:rPr>
          <w:rFonts w:ascii="Arial" w:hAnsi="Arial" w:cs="Arial"/>
          <w:sz w:val="18"/>
          <w:szCs w:val="18"/>
          <w:vertAlign w:val="superscript"/>
        </w:rPr>
        <w:t>th</w:t>
      </w:r>
      <w:r w:rsidR="00466706" w:rsidRPr="008F0BC0">
        <w:rPr>
          <w:rFonts w:ascii="Arial" w:hAnsi="Arial" w:cs="Arial"/>
          <w:sz w:val="18"/>
          <w:szCs w:val="18"/>
        </w:rPr>
        <w:t xml:space="preserve"> </w:t>
      </w:r>
      <w:r w:rsidRPr="008F0BC0">
        <w:rPr>
          <w:rFonts w:ascii="Arial" w:hAnsi="Arial" w:cs="Arial"/>
          <w:sz w:val="18"/>
          <w:szCs w:val="18"/>
        </w:rPr>
        <w:t xml:space="preserve">2024), Available from: </w:t>
      </w:r>
      <w:hyperlink r:id="rId80" w:history="1">
        <w:r w:rsidRPr="008F0BC0">
          <w:rPr>
            <w:rStyle w:val="Hyperlink"/>
            <w:rFonts w:ascii="Arial" w:hAnsi="Arial" w:cs="Arial"/>
            <w:sz w:val="18"/>
            <w:szCs w:val="18"/>
          </w:rPr>
          <w:t>https://encyclopedia.ushmm.org/content/en/article/polish-victims</w:t>
        </w:r>
      </w:hyperlink>
    </w:p>
    <w:bookmarkEnd w:id="23"/>
    <w:p w14:paraId="62C88679" w14:textId="48CF231F" w:rsidR="002D116D" w:rsidRPr="008F0BC0" w:rsidRDefault="002D116D" w:rsidP="003A294D">
      <w:pPr>
        <w:jc w:val="both"/>
        <w:rPr>
          <w:rFonts w:ascii="Arial" w:hAnsi="Arial" w:cs="Arial"/>
          <w:sz w:val="18"/>
          <w:szCs w:val="18"/>
        </w:rPr>
      </w:pPr>
      <w:r w:rsidRPr="008F0BC0">
        <w:rPr>
          <w:rFonts w:ascii="Arial" w:hAnsi="Arial" w:cs="Arial"/>
          <w:sz w:val="18"/>
          <w:szCs w:val="18"/>
        </w:rPr>
        <w:t>University of Minnesota, “Cambodia”, Holocaust and Genocide Studies, (Accessed April 5</w:t>
      </w:r>
      <w:r w:rsidRPr="008F0BC0">
        <w:rPr>
          <w:rFonts w:ascii="Arial" w:hAnsi="Arial" w:cs="Arial"/>
          <w:sz w:val="18"/>
          <w:szCs w:val="18"/>
          <w:vertAlign w:val="superscript"/>
        </w:rPr>
        <w:t>th</w:t>
      </w:r>
      <w:r w:rsidRPr="008F0BC0">
        <w:rPr>
          <w:rFonts w:ascii="Arial" w:hAnsi="Arial" w:cs="Arial"/>
          <w:sz w:val="18"/>
          <w:szCs w:val="18"/>
        </w:rPr>
        <w:t xml:space="preserve"> 2024), Available from: </w:t>
      </w:r>
      <w:hyperlink r:id="rId81" w:history="1">
        <w:r w:rsidRPr="008F0BC0">
          <w:rPr>
            <w:rStyle w:val="Hyperlink"/>
            <w:rFonts w:ascii="Arial" w:hAnsi="Arial" w:cs="Arial"/>
            <w:sz w:val="18"/>
            <w:szCs w:val="18"/>
          </w:rPr>
          <w:t>https://cla.umn.edu/chgs/holocaust-genocide-education/resource-guides/cambodia</w:t>
        </w:r>
      </w:hyperlink>
      <w:r w:rsidRPr="008F0BC0">
        <w:rPr>
          <w:rFonts w:ascii="Arial" w:hAnsi="Arial" w:cs="Arial"/>
          <w:sz w:val="18"/>
          <w:szCs w:val="18"/>
        </w:rPr>
        <w:t xml:space="preserve"> </w:t>
      </w:r>
    </w:p>
    <w:p w14:paraId="2501F248" w14:textId="1AFB0389" w:rsidR="002D116D" w:rsidRDefault="002D116D" w:rsidP="003A294D">
      <w:pPr>
        <w:jc w:val="both"/>
        <w:rPr>
          <w:rFonts w:ascii="Arial" w:hAnsi="Arial" w:cs="Arial"/>
          <w:sz w:val="18"/>
          <w:szCs w:val="18"/>
        </w:rPr>
      </w:pPr>
      <w:r w:rsidRPr="008F0BC0">
        <w:rPr>
          <w:rFonts w:ascii="Arial" w:hAnsi="Arial" w:cs="Arial"/>
          <w:sz w:val="18"/>
          <w:szCs w:val="18"/>
        </w:rPr>
        <w:t xml:space="preserve">University of Southern California, “Cambodian Genocide”, </w:t>
      </w:r>
      <w:r w:rsidR="00EE17B2" w:rsidRPr="008F0BC0">
        <w:rPr>
          <w:rFonts w:ascii="Arial" w:hAnsi="Arial" w:cs="Arial"/>
          <w:sz w:val="18"/>
          <w:szCs w:val="18"/>
        </w:rPr>
        <w:t>Shoah Foundation, 2024, (Accessed March 28</w:t>
      </w:r>
      <w:r w:rsidR="00EE17B2" w:rsidRPr="008F0BC0">
        <w:rPr>
          <w:rFonts w:ascii="Arial" w:hAnsi="Arial" w:cs="Arial"/>
          <w:sz w:val="18"/>
          <w:szCs w:val="18"/>
          <w:vertAlign w:val="superscript"/>
        </w:rPr>
        <w:t>th</w:t>
      </w:r>
      <w:r w:rsidR="00EE17B2" w:rsidRPr="008F0BC0">
        <w:rPr>
          <w:rFonts w:ascii="Arial" w:hAnsi="Arial" w:cs="Arial"/>
          <w:sz w:val="18"/>
          <w:szCs w:val="18"/>
        </w:rPr>
        <w:t xml:space="preserve"> 2024), Available from: </w:t>
      </w:r>
      <w:hyperlink r:id="rId82" w:history="1">
        <w:r w:rsidR="00EE17B2" w:rsidRPr="008F0BC0">
          <w:rPr>
            <w:rStyle w:val="Hyperlink"/>
            <w:rFonts w:ascii="Arial" w:hAnsi="Arial" w:cs="Arial"/>
            <w:sz w:val="18"/>
            <w:szCs w:val="18"/>
          </w:rPr>
          <w:t>https://sfi.usc.edu/collections/cambodian-genocide</w:t>
        </w:r>
      </w:hyperlink>
      <w:r w:rsidR="00EE17B2" w:rsidRPr="00EE17B2">
        <w:rPr>
          <w:rFonts w:ascii="Arial" w:hAnsi="Arial" w:cs="Arial"/>
          <w:sz w:val="18"/>
          <w:szCs w:val="18"/>
        </w:rPr>
        <w:t xml:space="preserve"> </w:t>
      </w:r>
    </w:p>
    <w:p w14:paraId="3CC6B291" w14:textId="77777777" w:rsidR="000E7609" w:rsidRDefault="000E7609" w:rsidP="003A294D">
      <w:pPr>
        <w:jc w:val="both"/>
        <w:rPr>
          <w:rFonts w:ascii="Arial" w:hAnsi="Arial" w:cs="Arial"/>
          <w:sz w:val="18"/>
          <w:szCs w:val="18"/>
        </w:rPr>
      </w:pPr>
    </w:p>
    <w:p w14:paraId="5E823761" w14:textId="77777777" w:rsidR="009869D0" w:rsidRPr="009869D0" w:rsidRDefault="009869D0" w:rsidP="009869D0">
      <w:pPr>
        <w:jc w:val="both"/>
        <w:rPr>
          <w:rFonts w:ascii="Arial" w:hAnsi="Arial" w:cs="Arial"/>
          <w:sz w:val="18"/>
          <w:szCs w:val="18"/>
        </w:rPr>
      </w:pPr>
    </w:p>
    <w:p w14:paraId="1D0C6AFA" w14:textId="77777777" w:rsidR="009869D0" w:rsidRDefault="009869D0" w:rsidP="009869D0">
      <w:pPr>
        <w:jc w:val="both"/>
        <w:rPr>
          <w:rFonts w:ascii="Arial" w:hAnsi="Arial" w:cs="Arial"/>
          <w:sz w:val="18"/>
          <w:szCs w:val="18"/>
        </w:rPr>
      </w:pPr>
    </w:p>
    <w:p w14:paraId="0DC73B1B" w14:textId="77777777" w:rsidR="006A2945" w:rsidRDefault="006A2945" w:rsidP="003A294D">
      <w:pPr>
        <w:jc w:val="both"/>
        <w:rPr>
          <w:rFonts w:ascii="Arial" w:hAnsi="Arial" w:cs="Arial"/>
          <w:sz w:val="18"/>
          <w:szCs w:val="18"/>
        </w:rPr>
      </w:pPr>
    </w:p>
    <w:sectPr w:rsidR="006A2945">
      <w:headerReference w:type="default" r:id="rId8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Thomas Jansen" w:date="2024-05-01T13:30:00Z" w:initials="TJ">
    <w:p w14:paraId="5D56238C" w14:textId="77777777" w:rsidR="00E31837" w:rsidRDefault="00E31837" w:rsidP="00E31837">
      <w:pPr>
        <w:pStyle w:val="CommentText"/>
      </w:pPr>
      <w:r>
        <w:rPr>
          <w:rStyle w:val="CommentReference"/>
        </w:rPr>
        <w:annotationRef/>
      </w:r>
      <w:r>
        <w:t>Interesting detail but not relevant here.</w:t>
      </w:r>
    </w:p>
  </w:comment>
  <w:comment w:id="1" w:author="Thomas Jansen" w:date="2024-05-01T13:30:00Z" w:initials="TJ">
    <w:p w14:paraId="18B22C97" w14:textId="77777777" w:rsidR="009D7132" w:rsidRDefault="00E31837" w:rsidP="009D7132">
      <w:pPr>
        <w:pStyle w:val="CommentText"/>
      </w:pPr>
      <w:r>
        <w:rPr>
          <w:rStyle w:val="CommentReference"/>
        </w:rPr>
        <w:annotationRef/>
      </w:r>
      <w:r w:rsidR="009D7132">
        <w:t>The footnote number goes after the full stop. Please change throughout the essay.</w:t>
      </w:r>
    </w:p>
  </w:comment>
  <w:comment w:id="2" w:author="Thomas Jansen" w:date="2024-05-01T13:56:00Z" w:initials="TJ">
    <w:p w14:paraId="0FBE966A" w14:textId="18BDA308" w:rsidR="002E44FB" w:rsidRDefault="002E44FB" w:rsidP="002E44FB">
      <w:pPr>
        <w:pStyle w:val="CommentText"/>
      </w:pPr>
      <w:r>
        <w:rPr>
          <w:rStyle w:val="CommentReference"/>
        </w:rPr>
        <w:annotationRef/>
      </w:r>
      <w:r>
        <w:t xml:space="preserve">I think it is important to say that your are looking at difficult heritage from the “victim’s” perspective. Ausschwitz is difficult heritage for Polish people and Germans but in very different ways. </w:t>
      </w:r>
    </w:p>
  </w:comment>
  <w:comment w:id="3" w:author="Thomas Jansen" w:date="2024-05-01T13:57:00Z" w:initials="TJ">
    <w:p w14:paraId="2DC40193" w14:textId="77777777" w:rsidR="002E44FB" w:rsidRDefault="002E44FB" w:rsidP="002E44FB">
      <w:pPr>
        <w:pStyle w:val="CommentText"/>
      </w:pPr>
      <w:r>
        <w:rPr>
          <w:rStyle w:val="CommentReference"/>
        </w:rPr>
        <w:annotationRef/>
      </w:r>
      <w:r>
        <w:t>What you are describing is a normal expectation towards an academic essay, i.e. the use of primary and secondary sources. No need to mention it.</w:t>
      </w:r>
    </w:p>
  </w:comment>
  <w:comment w:id="4" w:author="Thomas Jansen" w:date="2024-05-01T14:05:00Z" w:initials="TJ">
    <w:p w14:paraId="27F86B11" w14:textId="77777777" w:rsidR="006D592A" w:rsidRDefault="006D592A" w:rsidP="006D592A">
      <w:pPr>
        <w:pStyle w:val="CommentText"/>
      </w:pPr>
      <w:r>
        <w:rPr>
          <w:rStyle w:val="CommentReference"/>
        </w:rPr>
        <w:annotationRef/>
      </w:r>
      <w:r>
        <w:t xml:space="preserve">Relativisation? </w:t>
      </w:r>
    </w:p>
    <w:p w14:paraId="003036A2" w14:textId="77777777" w:rsidR="006D592A" w:rsidRDefault="006D592A" w:rsidP="006D592A">
      <w:pPr>
        <w:pStyle w:val="CommentText"/>
      </w:pPr>
    </w:p>
    <w:p w14:paraId="54AC94F4" w14:textId="77777777" w:rsidR="006D592A" w:rsidRDefault="006D592A" w:rsidP="006D592A">
      <w:pPr>
        <w:pStyle w:val="CommentText"/>
      </w:pPr>
      <w:r>
        <w:t>You could make the argument for comparison stronger. Comparison enables us to see similarities between different genocidal events, thus contributing to our understanding how and why such events occurred in the past.</w:t>
      </w:r>
    </w:p>
    <w:p w14:paraId="7BDB4601" w14:textId="77777777" w:rsidR="006D592A" w:rsidRDefault="006D592A" w:rsidP="006D592A">
      <w:pPr>
        <w:pStyle w:val="CommentText"/>
      </w:pPr>
    </w:p>
    <w:p w14:paraId="63BB190C" w14:textId="77777777" w:rsidR="006D592A" w:rsidRDefault="006D592A" w:rsidP="006D592A">
      <w:pPr>
        <w:pStyle w:val="CommentText"/>
      </w:pPr>
      <w:r>
        <w:t>You repeatedly say that we learn from history. Okay, but one could also contend that people apparently do not learn from history (see Ukraine). Or that we learn both the good and the bad things. How do we ensure that we learn only the good examples from history? I think the trope “learning from history” deserves to be critically examined.</w:t>
      </w:r>
    </w:p>
  </w:comment>
  <w:comment w:id="5" w:author="Thomas Jansen" w:date="2024-05-01T14:17:00Z" w:initials="TJ">
    <w:p w14:paraId="020666B3" w14:textId="77777777" w:rsidR="00D340DF" w:rsidRDefault="00D340DF" w:rsidP="00D340DF">
      <w:pPr>
        <w:pStyle w:val="CommentText"/>
      </w:pPr>
      <w:r>
        <w:rPr>
          <w:rStyle w:val="CommentReference"/>
        </w:rPr>
        <w:annotationRef/>
      </w:r>
      <w:r>
        <w:t xml:space="preserve">If it is clearly the case then you </w:t>
      </w:r>
      <w:r>
        <w:t>don’t have to say that it is clearly the case. But I would suggest you include a reference; a general history of the Nazi period that traces the events.</w:t>
      </w:r>
    </w:p>
  </w:comment>
  <w:comment w:id="6" w:author="Thomas Jansen" w:date="2024-05-01T14:19:00Z" w:initials="TJ">
    <w:p w14:paraId="1D18BFE9" w14:textId="77777777" w:rsidR="00D340DF" w:rsidRDefault="00D340DF" w:rsidP="00D340DF">
      <w:pPr>
        <w:pStyle w:val="CommentText"/>
      </w:pPr>
      <w:r>
        <w:rPr>
          <w:rStyle w:val="CommentReference"/>
        </w:rPr>
        <w:annotationRef/>
      </w:r>
      <w:r>
        <w:t>I hate to say it but Hans Frank was clearly able to imagine the genocide. “Unimaginable” is used colloquially here.</w:t>
      </w:r>
    </w:p>
  </w:comment>
  <w:comment w:id="7" w:author="Thomas Jansen" w:date="2024-05-01T14:24:00Z" w:initials="TJ">
    <w:p w14:paraId="071990BD" w14:textId="77777777" w:rsidR="00E82AE6" w:rsidRDefault="00E82AE6" w:rsidP="00E82AE6">
      <w:pPr>
        <w:pStyle w:val="CommentText"/>
      </w:pPr>
      <w:r>
        <w:rPr>
          <w:rStyle w:val="CommentReference"/>
        </w:rPr>
        <w:annotationRef/>
      </w:r>
      <w:r>
        <w:t>I wonder what Polish people, especially those who fought against the Germans, would say to that. What would be the evidence for such a claim?</w:t>
      </w:r>
    </w:p>
  </w:comment>
  <w:comment w:id="8" w:author="Thomas Jansen" w:date="2024-05-01T14:25:00Z" w:initials="TJ">
    <w:p w14:paraId="6AC49CE4" w14:textId="77777777" w:rsidR="00E82AE6" w:rsidRDefault="00E82AE6" w:rsidP="00E82AE6">
      <w:pPr>
        <w:pStyle w:val="CommentText"/>
      </w:pPr>
      <w:r>
        <w:rPr>
          <w:rStyle w:val="CommentReference"/>
        </w:rPr>
        <w:annotationRef/>
      </w:r>
      <w:r>
        <w:t>As the victim, what constitutes this responsibility? Would it not be better to forget?</w:t>
      </w:r>
    </w:p>
  </w:comment>
  <w:comment w:id="9" w:author="Thomas Jansen" w:date="2024-05-01T14:27:00Z" w:initials="TJ">
    <w:p w14:paraId="49384DBB" w14:textId="77777777" w:rsidR="00E82AE6" w:rsidRDefault="00E82AE6" w:rsidP="00E82AE6">
      <w:pPr>
        <w:pStyle w:val="CommentText"/>
      </w:pPr>
      <w:r>
        <w:rPr>
          <w:rStyle w:val="CommentReference"/>
        </w:rPr>
        <w:annotationRef/>
      </w:r>
      <w:r>
        <w:t>??? Sections of society?</w:t>
      </w:r>
    </w:p>
  </w:comment>
  <w:comment w:id="10" w:author="Thomas Jansen" w:date="2024-05-01T14:32:00Z" w:initials="TJ">
    <w:p w14:paraId="56B913E4" w14:textId="77777777" w:rsidR="00E82AE6" w:rsidRDefault="00E82AE6" w:rsidP="00E82AE6">
      <w:pPr>
        <w:pStyle w:val="CommentText"/>
      </w:pPr>
      <w:r>
        <w:rPr>
          <w:rStyle w:val="CommentReference"/>
        </w:rPr>
        <w:annotationRef/>
      </w:r>
      <w:r>
        <w:t>Good. Expand on that.</w:t>
      </w:r>
    </w:p>
  </w:comment>
  <w:comment w:id="11" w:author="Thomas Jansen" w:date="2024-05-01T14:47:00Z" w:initials="TJ">
    <w:p w14:paraId="2E3DFABD" w14:textId="77777777" w:rsidR="00D648EF" w:rsidRDefault="00D648EF" w:rsidP="00D648EF">
      <w:pPr>
        <w:pStyle w:val="CommentText"/>
      </w:pPr>
      <w:r>
        <w:rPr>
          <w:rStyle w:val="CommentReference"/>
        </w:rPr>
        <w:annotationRef/>
      </w:r>
      <w:r>
        <w:t>Why? What caused the change?</w:t>
      </w:r>
    </w:p>
  </w:comment>
  <w:comment w:id="12" w:author="Thomas Jansen" w:date="2024-05-01T15:07:00Z" w:initials="TJ">
    <w:p w14:paraId="2C0A5884" w14:textId="77777777" w:rsidR="00DD6872" w:rsidRDefault="00DD6872" w:rsidP="00DD6872">
      <w:pPr>
        <w:pStyle w:val="CommentText"/>
      </w:pPr>
      <w:r>
        <w:rPr>
          <w:rStyle w:val="CommentReference"/>
        </w:rPr>
        <w:annotationRef/>
      </w:r>
      <w:r>
        <w:t>Evidence?</w:t>
      </w:r>
    </w:p>
  </w:comment>
  <w:comment w:id="13" w:author="Thomas Jansen" w:date="2024-05-01T15:08:00Z" w:initials="TJ">
    <w:p w14:paraId="53AD5AE6" w14:textId="77777777" w:rsidR="0063661C" w:rsidRDefault="0063661C" w:rsidP="0063661C">
      <w:pPr>
        <w:pStyle w:val="CommentText"/>
      </w:pPr>
      <w:r>
        <w:rPr>
          <w:rStyle w:val="CommentReference"/>
        </w:rPr>
        <w:annotationRef/>
      </w:r>
      <w:r>
        <w:t>Again, what triggered this change?</w:t>
      </w:r>
    </w:p>
  </w:comment>
  <w:comment w:id="14" w:author="Thomas Jansen" w:date="2024-05-01T15:10:00Z" w:initials="TJ">
    <w:p w14:paraId="6BCE4082" w14:textId="77777777" w:rsidR="00DD6872" w:rsidRDefault="00DD6872" w:rsidP="00DD6872">
      <w:pPr>
        <w:pStyle w:val="CommentText"/>
      </w:pPr>
      <w:r>
        <w:rPr>
          <w:rStyle w:val="CommentReference"/>
        </w:rPr>
        <w:annotationRef/>
      </w:r>
      <w:r>
        <w:t>Could one reason be that Poland’s experience was caused by external aggression while Cambodia’s was the result of internal politics?</w:t>
      </w:r>
    </w:p>
  </w:comment>
  <w:comment w:id="15" w:author="Thomas Jansen" w:date="2024-05-01T15:18:00Z" w:initials="TJ">
    <w:p w14:paraId="283FF95F" w14:textId="77777777" w:rsidR="00377458" w:rsidRDefault="00377458" w:rsidP="00377458">
      <w:pPr>
        <w:pStyle w:val="CommentText"/>
      </w:pPr>
      <w:r>
        <w:rPr>
          <w:rStyle w:val="CommentReference"/>
        </w:rPr>
        <w:annotationRef/>
      </w:r>
      <w:r>
        <w:t>What do you mean? Is paraphernalia the right word?</w:t>
      </w:r>
    </w:p>
  </w:comment>
  <w:comment w:id="16" w:author="Thomas Jansen" w:date="2024-05-01T15:22:00Z" w:initials="TJ">
    <w:p w14:paraId="1E321151" w14:textId="77777777" w:rsidR="00377458" w:rsidRDefault="00377458" w:rsidP="00377458">
      <w:pPr>
        <w:pStyle w:val="CommentText"/>
      </w:pPr>
      <w:r>
        <w:rPr>
          <w:rStyle w:val="CommentReference"/>
        </w:rPr>
        <w:annotationRef/>
      </w:r>
      <w:r>
        <w:t>What difficulties?</w:t>
      </w:r>
    </w:p>
  </w:comment>
  <w:comment w:id="17" w:author="Thomas Jansen" w:date="2024-05-01T15:24:00Z" w:initials="TJ">
    <w:p w14:paraId="2F4B2B17" w14:textId="77777777" w:rsidR="00377458" w:rsidRDefault="00377458" w:rsidP="00377458">
      <w:pPr>
        <w:pStyle w:val="CommentText"/>
      </w:pPr>
      <w:r>
        <w:rPr>
          <w:rStyle w:val="CommentReference"/>
        </w:rPr>
        <w:annotationRef/>
      </w:r>
      <w:r>
        <w:t>How does that happen in both countries? How do you promote something gruesome as a tourism destination?</w:t>
      </w:r>
    </w:p>
  </w:comment>
  <w:comment w:id="18" w:author="Thomas Jansen" w:date="2024-05-01T15:26:00Z" w:initials="TJ">
    <w:p w14:paraId="6BB79DFB" w14:textId="77777777" w:rsidR="000C1FBE" w:rsidRDefault="000C1FBE" w:rsidP="000C1FBE">
      <w:pPr>
        <w:pStyle w:val="CommentText"/>
      </w:pPr>
      <w:r>
        <w:rPr>
          <w:rStyle w:val="CommentReference"/>
        </w:rPr>
        <w:annotationRef/>
      </w:r>
      <w:r>
        <w:t>Good. This is an important aspect.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D56238C" w15:done="1"/>
  <w15:commentEx w15:paraId="18B22C97" w15:done="1"/>
  <w15:commentEx w15:paraId="0FBE966A" w15:done="1"/>
  <w15:commentEx w15:paraId="2DC40193" w15:done="1"/>
  <w15:commentEx w15:paraId="63BB190C" w15:done="1"/>
  <w15:commentEx w15:paraId="020666B3" w15:done="1"/>
  <w15:commentEx w15:paraId="1D18BFE9" w15:done="1"/>
  <w15:commentEx w15:paraId="071990BD" w15:done="1"/>
  <w15:commentEx w15:paraId="6AC49CE4" w15:done="1"/>
  <w15:commentEx w15:paraId="49384DBB" w15:done="1"/>
  <w15:commentEx w15:paraId="56B913E4" w15:done="1"/>
  <w15:commentEx w15:paraId="2E3DFABD" w15:done="1"/>
  <w15:commentEx w15:paraId="2C0A5884" w15:done="1"/>
  <w15:commentEx w15:paraId="53AD5AE6" w15:done="1"/>
  <w15:commentEx w15:paraId="6BCE4082" w15:done="1"/>
  <w15:commentEx w15:paraId="283FF95F" w15:done="1"/>
  <w15:commentEx w15:paraId="1E321151" w15:done="1"/>
  <w15:commentEx w15:paraId="2F4B2B17" w15:done="1"/>
  <w15:commentEx w15:paraId="6BB79DFB"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67BC9D35" w16cex:dateUtc="2024-05-01T05:30:00Z"/>
  <w16cex:commentExtensible w16cex:durableId="6A8C0D6E" w16cex:dateUtc="2024-05-01T05:30:00Z"/>
  <w16cex:commentExtensible w16cex:durableId="433E18FF" w16cex:dateUtc="2024-05-01T05:56:00Z"/>
  <w16cex:commentExtensible w16cex:durableId="48A1EBA3" w16cex:dateUtc="2024-05-01T05:57:00Z"/>
  <w16cex:commentExtensible w16cex:durableId="559AA4A3" w16cex:dateUtc="2024-05-01T06:05:00Z"/>
  <w16cex:commentExtensible w16cex:durableId="4D161C43" w16cex:dateUtc="2024-05-01T06:17:00Z"/>
  <w16cex:commentExtensible w16cex:durableId="6032FEA0" w16cex:dateUtc="2024-05-01T06:19:00Z"/>
  <w16cex:commentExtensible w16cex:durableId="5E0EA9E3" w16cex:dateUtc="2024-05-01T06:24:00Z"/>
  <w16cex:commentExtensible w16cex:durableId="579BAD86" w16cex:dateUtc="2024-05-01T06:25:00Z"/>
  <w16cex:commentExtensible w16cex:durableId="3224E54F" w16cex:dateUtc="2024-05-01T06:27:00Z"/>
  <w16cex:commentExtensible w16cex:durableId="02FCE16C" w16cex:dateUtc="2024-05-01T06:32:00Z"/>
  <w16cex:commentExtensible w16cex:durableId="14863918" w16cex:dateUtc="2024-05-01T06:47:00Z"/>
  <w16cex:commentExtensible w16cex:durableId="126DBF74" w16cex:dateUtc="2024-05-01T07:07:00Z"/>
  <w16cex:commentExtensible w16cex:durableId="0AD8828C" w16cex:dateUtc="2024-05-01T07:08:00Z"/>
  <w16cex:commentExtensible w16cex:durableId="1A6A0F3B" w16cex:dateUtc="2024-05-01T07:10:00Z"/>
  <w16cex:commentExtensible w16cex:durableId="6A549154" w16cex:dateUtc="2024-05-01T07:18:00Z"/>
  <w16cex:commentExtensible w16cex:durableId="7769583E" w16cex:dateUtc="2024-05-01T07:22:00Z"/>
  <w16cex:commentExtensible w16cex:durableId="273A8D2B" w16cex:dateUtc="2024-05-01T07:24:00Z"/>
  <w16cex:commentExtensible w16cex:durableId="2DDAB04F" w16cex:dateUtc="2024-05-01T07: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D56238C" w16cid:durableId="67BC9D35"/>
  <w16cid:commentId w16cid:paraId="18B22C97" w16cid:durableId="6A8C0D6E"/>
  <w16cid:commentId w16cid:paraId="0FBE966A" w16cid:durableId="433E18FF"/>
  <w16cid:commentId w16cid:paraId="2DC40193" w16cid:durableId="48A1EBA3"/>
  <w16cid:commentId w16cid:paraId="63BB190C" w16cid:durableId="559AA4A3"/>
  <w16cid:commentId w16cid:paraId="020666B3" w16cid:durableId="4D161C43"/>
  <w16cid:commentId w16cid:paraId="1D18BFE9" w16cid:durableId="6032FEA0"/>
  <w16cid:commentId w16cid:paraId="071990BD" w16cid:durableId="5E0EA9E3"/>
  <w16cid:commentId w16cid:paraId="6AC49CE4" w16cid:durableId="579BAD86"/>
  <w16cid:commentId w16cid:paraId="49384DBB" w16cid:durableId="3224E54F"/>
  <w16cid:commentId w16cid:paraId="56B913E4" w16cid:durableId="02FCE16C"/>
  <w16cid:commentId w16cid:paraId="2E3DFABD" w16cid:durableId="14863918"/>
  <w16cid:commentId w16cid:paraId="2C0A5884" w16cid:durableId="126DBF74"/>
  <w16cid:commentId w16cid:paraId="53AD5AE6" w16cid:durableId="0AD8828C"/>
  <w16cid:commentId w16cid:paraId="6BCE4082" w16cid:durableId="1A6A0F3B"/>
  <w16cid:commentId w16cid:paraId="283FF95F" w16cid:durableId="6A549154"/>
  <w16cid:commentId w16cid:paraId="1E321151" w16cid:durableId="7769583E"/>
  <w16cid:commentId w16cid:paraId="2F4B2B17" w16cid:durableId="273A8D2B"/>
  <w16cid:commentId w16cid:paraId="6BB79DFB" w16cid:durableId="2DDAB0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F5B5C8" w14:textId="77777777" w:rsidR="00D2114C" w:rsidRDefault="00D2114C" w:rsidP="007F51BF">
      <w:pPr>
        <w:spacing w:after="0" w:line="240" w:lineRule="auto"/>
      </w:pPr>
      <w:r>
        <w:separator/>
      </w:r>
    </w:p>
  </w:endnote>
  <w:endnote w:type="continuationSeparator" w:id="0">
    <w:p w14:paraId="24716946" w14:textId="77777777" w:rsidR="00D2114C" w:rsidRDefault="00D2114C" w:rsidP="007F51BF">
      <w:pPr>
        <w:spacing w:after="0" w:line="240" w:lineRule="auto"/>
      </w:pPr>
      <w:r>
        <w:continuationSeparator/>
      </w:r>
    </w:p>
  </w:endnote>
  <w:endnote w:id="1">
    <w:p w14:paraId="18FBD175" w14:textId="279CB3DB" w:rsidR="00521A6D" w:rsidRDefault="00521A6D">
      <w:pPr>
        <w:pStyle w:val="EndnoteText"/>
      </w:pPr>
      <w:r>
        <w:rPr>
          <w:rStyle w:val="EndnoteReference"/>
        </w:rPr>
        <w:endnoteRef/>
      </w:r>
      <w:r>
        <w:t xml:space="preserve"> See Unites States Holocaust Memorial Museum - </w:t>
      </w:r>
      <w:r w:rsidRPr="00521A6D">
        <w:t xml:space="preserve">United States Holocaust Memorial Museum, “Polish Victims”, Holocaust Encyclopaedia, (Accessed April 4th 2024), Available from: </w:t>
      </w:r>
      <w:hyperlink r:id="rId1" w:history="1">
        <w:r w:rsidRPr="008725B9">
          <w:rPr>
            <w:rStyle w:val="Hyperlink"/>
          </w:rPr>
          <w:t>https://encyclopedia.ushmm.org/content/en/article/polish-victims</w:t>
        </w:r>
      </w:hyperlink>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90392F" w14:textId="77777777" w:rsidR="00D2114C" w:rsidRDefault="00D2114C" w:rsidP="007F51BF">
      <w:pPr>
        <w:spacing w:after="0" w:line="240" w:lineRule="auto"/>
      </w:pPr>
      <w:r>
        <w:separator/>
      </w:r>
    </w:p>
  </w:footnote>
  <w:footnote w:type="continuationSeparator" w:id="0">
    <w:p w14:paraId="39FF6E4E" w14:textId="77777777" w:rsidR="00D2114C" w:rsidRDefault="00D2114C" w:rsidP="007F51BF">
      <w:pPr>
        <w:spacing w:after="0" w:line="240" w:lineRule="auto"/>
      </w:pPr>
      <w:r>
        <w:continuationSeparator/>
      </w:r>
    </w:p>
  </w:footnote>
  <w:footnote w:id="1">
    <w:p w14:paraId="30CB9AA0" w14:textId="5B0258F3" w:rsidR="00640AD8" w:rsidRPr="00640AD8" w:rsidRDefault="00640AD8">
      <w:pPr>
        <w:pStyle w:val="FootnoteText"/>
        <w:rPr>
          <w:rFonts w:ascii="Arial" w:hAnsi="Arial" w:cs="Arial"/>
        </w:rPr>
      </w:pPr>
      <w:r w:rsidRPr="00640AD8">
        <w:rPr>
          <w:rStyle w:val="FootnoteReference"/>
          <w:rFonts w:ascii="Arial" w:hAnsi="Arial" w:cs="Arial"/>
          <w:sz w:val="16"/>
          <w:szCs w:val="16"/>
        </w:rPr>
        <w:footnoteRef/>
      </w:r>
      <w:r w:rsidRPr="00640AD8">
        <w:rPr>
          <w:rFonts w:ascii="Arial" w:hAnsi="Arial" w:cs="Arial"/>
          <w:sz w:val="16"/>
          <w:szCs w:val="16"/>
        </w:rPr>
        <w:t xml:space="preserve"> Sharon Macdonald, “DIFFICULT HERITAGE Negotiating the Nazi past in Nuremberg and beyond”, Routledge, 2009, (Accessed April 4th 2024), Available from: </w:t>
      </w:r>
      <w:hyperlink r:id="rId1" w:history="1">
        <w:r w:rsidRPr="00640AD8">
          <w:rPr>
            <w:rStyle w:val="Hyperlink"/>
            <w:rFonts w:ascii="Arial" w:hAnsi="Arial" w:cs="Arial"/>
            <w:sz w:val="16"/>
            <w:szCs w:val="16"/>
          </w:rPr>
          <w:t>https://www.york.ac.uk/media/sociology/difficult%20heritage_excerpts.pdf</w:t>
        </w:r>
      </w:hyperlink>
      <w:r w:rsidRPr="00640AD8">
        <w:rPr>
          <w:rFonts w:ascii="Arial" w:hAnsi="Arial" w:cs="Arial"/>
          <w:sz w:val="16"/>
          <w:szCs w:val="16"/>
        </w:rPr>
        <w:t xml:space="preserve"> </w:t>
      </w:r>
    </w:p>
  </w:footnote>
  <w:footnote w:id="2">
    <w:p w14:paraId="529F9E0E" w14:textId="77777777" w:rsidR="00D340DF" w:rsidRPr="00924177" w:rsidRDefault="00D340DF" w:rsidP="00FD27A9">
      <w:pPr>
        <w:pStyle w:val="FootnoteText"/>
        <w:rPr>
          <w:rFonts w:ascii="Arial" w:hAnsi="Arial" w:cs="Arial"/>
          <w:lang w:val="en-US"/>
        </w:rPr>
      </w:pPr>
      <w:r>
        <w:rPr>
          <w:rStyle w:val="FootnoteReference"/>
        </w:rPr>
        <w:footnoteRef/>
      </w:r>
      <w:r>
        <w:t xml:space="preserve"> </w:t>
      </w:r>
      <w:r w:rsidRPr="00924177">
        <w:rPr>
          <w:rFonts w:ascii="Arial" w:hAnsi="Arial" w:cs="Arial"/>
          <w:sz w:val="16"/>
          <w:szCs w:val="16"/>
        </w:rPr>
        <w:t xml:space="preserve">Memorial and Museum Auschwitz Birkenau, “Poles in Auschwitz", www.auschwitz.org, 2024, (Accessed April 1st 2024), Available from: </w:t>
      </w:r>
      <w:hyperlink r:id="rId2" w:history="1">
        <w:r w:rsidRPr="00924177">
          <w:rPr>
            <w:rStyle w:val="Hyperlink"/>
            <w:rFonts w:ascii="Arial" w:hAnsi="Arial" w:cs="Arial"/>
            <w:sz w:val="16"/>
            <w:szCs w:val="16"/>
          </w:rPr>
          <w:t>https://www.auschwitz.org/en/history/categories-of-prisoners/poles-in-auschwitz/</w:t>
        </w:r>
      </w:hyperlink>
      <w:r w:rsidRPr="00924177">
        <w:rPr>
          <w:rFonts w:ascii="Arial" w:hAnsi="Arial" w:cs="Arial"/>
          <w:sz w:val="16"/>
          <w:szCs w:val="16"/>
        </w:rPr>
        <w:t xml:space="preserve"> </w:t>
      </w:r>
    </w:p>
  </w:footnote>
  <w:footnote w:id="3">
    <w:p w14:paraId="397F9BB9" w14:textId="77777777" w:rsidR="001F5D99" w:rsidRPr="00466706" w:rsidRDefault="001F5D99" w:rsidP="001F5D99">
      <w:pPr>
        <w:pStyle w:val="FootnoteText"/>
        <w:rPr>
          <w:lang w:val="en-US"/>
        </w:rPr>
      </w:pPr>
      <w:r>
        <w:rPr>
          <w:rStyle w:val="FootnoteReference"/>
        </w:rPr>
        <w:footnoteRef/>
      </w:r>
      <w:r>
        <w:t xml:space="preserve"> </w:t>
      </w:r>
      <w:r w:rsidRPr="00466706">
        <w:rPr>
          <w:rFonts w:ascii="Arial" w:hAnsi="Arial" w:cs="Arial"/>
          <w:sz w:val="16"/>
          <w:szCs w:val="16"/>
        </w:rPr>
        <w:t xml:space="preserve">United States Holocaust Memorial Museum, “Polish Victims”, Holocaust Encyclopaedia, (Accessed April 4th 2024), Available from: </w:t>
      </w:r>
      <w:hyperlink r:id="rId3" w:history="1">
        <w:r w:rsidRPr="00BC72F5">
          <w:rPr>
            <w:rStyle w:val="Hyperlink"/>
            <w:rFonts w:ascii="Arial" w:hAnsi="Arial" w:cs="Arial"/>
            <w:sz w:val="16"/>
            <w:szCs w:val="16"/>
          </w:rPr>
          <w:t>https://encyclopedia.ushmm.org/content/en/article/polish-victims</w:t>
        </w:r>
      </w:hyperlink>
      <w:r>
        <w:rPr>
          <w:rFonts w:ascii="Arial" w:hAnsi="Arial" w:cs="Arial"/>
          <w:sz w:val="16"/>
          <w:szCs w:val="16"/>
        </w:rPr>
        <w:t xml:space="preserve"> </w:t>
      </w:r>
    </w:p>
  </w:footnote>
  <w:footnote w:id="4">
    <w:p w14:paraId="1163AA82" w14:textId="77777777" w:rsidR="001542B7" w:rsidRPr="00415BCA" w:rsidRDefault="001542B7" w:rsidP="001542B7">
      <w:pPr>
        <w:pStyle w:val="FootnoteText"/>
        <w:rPr>
          <w:lang w:val="en-US"/>
        </w:rPr>
      </w:pPr>
      <w:r>
        <w:rPr>
          <w:rStyle w:val="FootnoteReference"/>
        </w:rPr>
        <w:footnoteRef/>
      </w:r>
      <w:r>
        <w:t xml:space="preserve"> </w:t>
      </w:r>
      <w:r w:rsidRPr="00415BCA">
        <w:rPr>
          <w:rFonts w:ascii="Arial" w:hAnsi="Arial" w:cs="Arial"/>
          <w:sz w:val="16"/>
          <w:szCs w:val="16"/>
        </w:rPr>
        <w:t xml:space="preserve">Krzysztof </w:t>
      </w:r>
      <w:proofErr w:type="spellStart"/>
      <w:r w:rsidRPr="00415BCA">
        <w:rPr>
          <w:rFonts w:ascii="Arial" w:hAnsi="Arial" w:cs="Arial"/>
          <w:sz w:val="16"/>
          <w:szCs w:val="16"/>
        </w:rPr>
        <w:t>Ruchniewicz</w:t>
      </w:r>
      <w:proofErr w:type="spellEnd"/>
      <w:r w:rsidRPr="00415BCA">
        <w:rPr>
          <w:rFonts w:ascii="Arial" w:hAnsi="Arial" w:cs="Arial"/>
          <w:sz w:val="16"/>
          <w:szCs w:val="16"/>
        </w:rPr>
        <w:t xml:space="preserve">, “The memory of World War II in Poland”, </w:t>
      </w:r>
      <w:proofErr w:type="spellStart"/>
      <w:r w:rsidRPr="00415BCA">
        <w:rPr>
          <w:rFonts w:ascii="Arial" w:hAnsi="Arial" w:cs="Arial"/>
          <w:sz w:val="16"/>
          <w:szCs w:val="16"/>
        </w:rPr>
        <w:t>Eurozine</w:t>
      </w:r>
      <w:proofErr w:type="spellEnd"/>
      <w:r w:rsidRPr="00415BCA">
        <w:rPr>
          <w:rFonts w:ascii="Arial" w:hAnsi="Arial" w:cs="Arial"/>
          <w:sz w:val="16"/>
          <w:szCs w:val="16"/>
        </w:rPr>
        <w:t xml:space="preserve">, September 5th 2007, (Accessed April 5th 2024), Available from: </w:t>
      </w:r>
      <w:hyperlink r:id="rId4" w:history="1">
        <w:r w:rsidRPr="006B2543">
          <w:rPr>
            <w:rStyle w:val="Hyperlink"/>
            <w:rFonts w:ascii="Arial" w:hAnsi="Arial" w:cs="Arial"/>
            <w:sz w:val="16"/>
            <w:szCs w:val="16"/>
          </w:rPr>
          <w:t>https://www.eurozine.com/the-memory-of-world-war-ii-in-poland/</w:t>
        </w:r>
      </w:hyperlink>
      <w:r>
        <w:rPr>
          <w:rFonts w:ascii="Arial" w:hAnsi="Arial" w:cs="Arial"/>
          <w:sz w:val="16"/>
          <w:szCs w:val="16"/>
        </w:rPr>
        <w:t xml:space="preserve"> </w:t>
      </w:r>
    </w:p>
  </w:footnote>
  <w:footnote w:id="5">
    <w:p w14:paraId="499E58B9" w14:textId="77777777" w:rsidR="00C22650" w:rsidRPr="00EB3DAB" w:rsidRDefault="00C22650" w:rsidP="00C22650">
      <w:pPr>
        <w:pStyle w:val="FootnoteText"/>
        <w:rPr>
          <w:lang w:val="en-US"/>
        </w:rPr>
      </w:pPr>
      <w:r>
        <w:rPr>
          <w:rStyle w:val="FootnoteReference"/>
        </w:rPr>
        <w:footnoteRef/>
      </w:r>
      <w:r>
        <w:t xml:space="preserve"> </w:t>
      </w:r>
      <w:r w:rsidRPr="00EB3DAB">
        <w:rPr>
          <w:rFonts w:ascii="Arial" w:hAnsi="Arial" w:cs="Arial"/>
          <w:sz w:val="16"/>
          <w:szCs w:val="16"/>
        </w:rPr>
        <w:t xml:space="preserve">The Editors of Encyclopaedia Britannica, “Khmer Rouge”, Britannica, November 5th 2022, (Accessed April 6th 2024), Available from:  </w:t>
      </w:r>
      <w:hyperlink r:id="rId5" w:history="1">
        <w:r w:rsidRPr="00EB3DAB">
          <w:rPr>
            <w:rStyle w:val="Hyperlink"/>
            <w:rFonts w:ascii="Arial" w:hAnsi="Arial" w:cs="Arial"/>
            <w:sz w:val="16"/>
            <w:szCs w:val="16"/>
          </w:rPr>
          <w:t>https://www.britannica.com/topic/Khmer-Rouge</w:t>
        </w:r>
      </w:hyperlink>
      <w:r w:rsidRPr="00EB3DAB">
        <w:rPr>
          <w:sz w:val="16"/>
          <w:szCs w:val="16"/>
        </w:rPr>
        <w:t xml:space="preserve"> </w:t>
      </w:r>
    </w:p>
  </w:footnote>
  <w:footnote w:id="6">
    <w:p w14:paraId="432FF41D" w14:textId="77777777" w:rsidR="00ED0D03" w:rsidRPr="003D1623" w:rsidRDefault="00ED0D03" w:rsidP="00ED0D03">
      <w:pPr>
        <w:pStyle w:val="FootnoteText"/>
        <w:rPr>
          <w:lang w:val="en-US"/>
        </w:rPr>
      </w:pPr>
      <w:r>
        <w:rPr>
          <w:rStyle w:val="FootnoteReference"/>
        </w:rPr>
        <w:footnoteRef/>
      </w:r>
      <w:r>
        <w:t xml:space="preserve"> </w:t>
      </w:r>
      <w:r w:rsidRPr="003D1623">
        <w:rPr>
          <w:rFonts w:ascii="Arial" w:hAnsi="Arial" w:cs="Arial"/>
          <w:sz w:val="16"/>
          <w:szCs w:val="16"/>
        </w:rPr>
        <w:t xml:space="preserve">International Holocaust Remembrance Alliance, “POLAND”, IHRA, January 2016, (Accessed April 13th 2024), Available from: </w:t>
      </w:r>
      <w:hyperlink r:id="rId6" w:history="1">
        <w:r w:rsidRPr="003D1623">
          <w:rPr>
            <w:rStyle w:val="Hyperlink"/>
            <w:rFonts w:ascii="Arial" w:hAnsi="Arial" w:cs="Arial"/>
            <w:sz w:val="16"/>
            <w:szCs w:val="16"/>
          </w:rPr>
          <w:t>https://2015.holocaustremembrance.com/member-countries/holocaust-education-remembrance-and-research-poland</w:t>
        </w:r>
      </w:hyperlink>
      <w:r w:rsidRPr="003D1623">
        <w:rPr>
          <w:sz w:val="16"/>
          <w:szCs w:val="16"/>
        </w:rPr>
        <w:t xml:space="preserve"> </w:t>
      </w:r>
    </w:p>
  </w:footnote>
  <w:footnote w:id="7">
    <w:p w14:paraId="241FE16A" w14:textId="6762AF46" w:rsidR="00CE085C" w:rsidRPr="00CE085C" w:rsidRDefault="00CE085C">
      <w:pPr>
        <w:pStyle w:val="FootnoteText"/>
        <w:rPr>
          <w:lang w:val="en-US"/>
        </w:rPr>
      </w:pPr>
      <w:r>
        <w:rPr>
          <w:rStyle w:val="FootnoteReference"/>
        </w:rPr>
        <w:footnoteRef/>
      </w:r>
      <w:r>
        <w:t xml:space="preserve"> </w:t>
      </w:r>
      <w:r w:rsidRPr="00CE085C">
        <w:rPr>
          <w:rFonts w:ascii="Arial" w:hAnsi="Arial" w:cs="Arial"/>
          <w:sz w:val="16"/>
          <w:szCs w:val="16"/>
        </w:rPr>
        <w:t xml:space="preserve">Michal Bilewicz, Marta Witkowska, Silviana Stubig, Marta Beneda, Roland Imhoff, “How to Teach about the Holocaust? Psychological Obstacles in Historical Education in Poland and Germany”, History Education and Conflict Transformation, 2017, (Accessed April 2nd 2024), Available from: </w:t>
      </w:r>
      <w:hyperlink r:id="rId7" w:history="1">
        <w:r w:rsidRPr="002D5E1D">
          <w:rPr>
            <w:rStyle w:val="Hyperlink"/>
            <w:rFonts w:ascii="Arial" w:hAnsi="Arial" w:cs="Arial"/>
            <w:sz w:val="16"/>
            <w:szCs w:val="16"/>
          </w:rPr>
          <w:t>https://link.springer.com/content/pdf/10.1007/978-3-319-54681-0_7.pdf</w:t>
        </w:r>
      </w:hyperlink>
      <w:r>
        <w:rPr>
          <w:rFonts w:ascii="Arial" w:hAnsi="Arial" w:cs="Arial"/>
          <w:sz w:val="16"/>
          <w:szCs w:val="16"/>
        </w:rPr>
        <w:t xml:space="preserve"> </w:t>
      </w:r>
    </w:p>
  </w:footnote>
  <w:footnote w:id="8">
    <w:p w14:paraId="53FC9E92" w14:textId="77777777" w:rsidR="00BB3D22" w:rsidRPr="000E7973" w:rsidRDefault="00BB3D22" w:rsidP="00BB3D22">
      <w:pPr>
        <w:pStyle w:val="FootnoteText"/>
        <w:rPr>
          <w:lang w:val="en-US"/>
        </w:rPr>
      </w:pPr>
      <w:r>
        <w:rPr>
          <w:rStyle w:val="FootnoteReference"/>
        </w:rPr>
        <w:footnoteRef/>
      </w:r>
      <w:r>
        <w:t xml:space="preserve"> </w:t>
      </w:r>
      <w:r w:rsidRPr="000E7973">
        <w:rPr>
          <w:rFonts w:ascii="Arial" w:hAnsi="Arial" w:cs="Arial"/>
          <w:sz w:val="16"/>
          <w:szCs w:val="16"/>
        </w:rPr>
        <w:t xml:space="preserve">Burcu Munyas, “Genocide in the minds of Cambodian youth: transmitting (hi)stories of genocide to second and third generations in Cambodia”, Routledge, Journal of genocide research, Volume 10, Issue 3, Pages 413-439, September 2008, (Accessed April 12th 2024), Available from: </w:t>
      </w:r>
      <w:hyperlink r:id="rId8" w:history="1">
        <w:r w:rsidRPr="000E7973">
          <w:rPr>
            <w:rStyle w:val="Hyperlink"/>
            <w:rFonts w:ascii="Arial" w:hAnsi="Arial" w:cs="Arial"/>
            <w:sz w:val="16"/>
            <w:szCs w:val="16"/>
          </w:rPr>
          <w:t>https://www.tandfonline.com/doi/full/10.1080/14623520802305768?scroll=top&amp;needAccess=true</w:t>
        </w:r>
      </w:hyperlink>
      <w:r w:rsidRPr="000E7973">
        <w:rPr>
          <w:sz w:val="16"/>
          <w:szCs w:val="16"/>
        </w:rPr>
        <w:t xml:space="preserve"> </w:t>
      </w:r>
    </w:p>
  </w:footnote>
  <w:footnote w:id="9">
    <w:p w14:paraId="678B1876" w14:textId="274D7E0A" w:rsidR="00452EA5" w:rsidRDefault="00452EA5">
      <w:pPr>
        <w:pStyle w:val="FootnoteText"/>
      </w:pPr>
      <w:r>
        <w:rPr>
          <w:rStyle w:val="FootnoteReference"/>
        </w:rPr>
        <w:footnoteRef/>
      </w:r>
      <w:r>
        <w:t xml:space="preserve"> </w:t>
      </w:r>
      <w:r w:rsidRPr="00E70937">
        <w:rPr>
          <w:rFonts w:ascii="Arial" w:hAnsi="Arial" w:cs="Arial"/>
          <w:sz w:val="16"/>
          <w:szCs w:val="16"/>
        </w:rPr>
        <w:t xml:space="preserve">Justin Hubbard, “Genocide Education in Cambodia”, Duke Today, February 2011, (Accessed May 1st 2024), Available from: </w:t>
      </w:r>
      <w:hyperlink r:id="rId9" w:history="1">
        <w:r w:rsidRPr="00E70937">
          <w:rPr>
            <w:rStyle w:val="Hyperlink"/>
            <w:rFonts w:ascii="Arial" w:hAnsi="Arial" w:cs="Arial"/>
            <w:sz w:val="16"/>
            <w:szCs w:val="16"/>
          </w:rPr>
          <w:t>https://today.duke.edu/2011/02/cambodia.html</w:t>
        </w:r>
      </w:hyperlink>
      <w:r>
        <w:t xml:space="preserve"> </w:t>
      </w:r>
      <w:r w:rsidRPr="00452EA5">
        <w:t xml:space="preserve">  </w:t>
      </w:r>
      <w:r>
        <w:t xml:space="preserve"> </w:t>
      </w:r>
    </w:p>
  </w:footnote>
  <w:footnote w:id="10">
    <w:p w14:paraId="13E12E5C" w14:textId="77777777" w:rsidR="00F716C6" w:rsidRPr="009936B4" w:rsidRDefault="00F716C6" w:rsidP="00F716C6">
      <w:pPr>
        <w:pStyle w:val="FootnoteText"/>
        <w:rPr>
          <w:lang w:val="en-US"/>
        </w:rPr>
      </w:pPr>
      <w:r>
        <w:rPr>
          <w:rStyle w:val="FootnoteReference"/>
        </w:rPr>
        <w:footnoteRef/>
      </w:r>
      <w:r>
        <w:t xml:space="preserve"> </w:t>
      </w:r>
      <w:r w:rsidRPr="009936B4">
        <w:rPr>
          <w:rFonts w:ascii="Arial" w:hAnsi="Arial" w:cs="Arial"/>
          <w:sz w:val="16"/>
          <w:szCs w:val="16"/>
        </w:rPr>
        <w:t xml:space="preserve">USIP Staff, “In Cambodia’s Schools, Breaking a Silence Over the 'Killing Fields'”, United States Institute of Peace, April 2015, (Accessed April 14th 2024), Available from: </w:t>
      </w:r>
      <w:hyperlink r:id="rId10" w:anchor=":~:text=In%202011%2C%20Cambodia%27s%20Education%20Ministry,than%203%2C000%20teachers%2C%20said%20Dy" w:history="1">
        <w:r w:rsidRPr="009936B4">
          <w:rPr>
            <w:rStyle w:val="Hyperlink"/>
            <w:rFonts w:ascii="Arial" w:hAnsi="Arial" w:cs="Arial"/>
            <w:sz w:val="16"/>
            <w:szCs w:val="16"/>
          </w:rPr>
          <w:t>https://www.usip.org/publications/2015/04/cambodias-schools-breaking-silence-over-killing-fields#:~:text=In%202011%2C%20Cambodia%27s%20Education%20Ministry,than%203%2C000%20teachers%2C%20said%20Dy</w:t>
        </w:r>
      </w:hyperlink>
      <w:r w:rsidRPr="009936B4">
        <w:rPr>
          <w:rFonts w:ascii="Arial" w:hAnsi="Arial" w:cs="Arial"/>
          <w:sz w:val="16"/>
          <w:szCs w:val="16"/>
        </w:rPr>
        <w:t>.</w:t>
      </w:r>
      <w:r w:rsidRPr="009936B4">
        <w:rPr>
          <w:sz w:val="16"/>
          <w:szCs w:val="16"/>
        </w:rPr>
        <w:t xml:space="preserve"> </w:t>
      </w:r>
    </w:p>
  </w:footnote>
  <w:footnote w:id="11">
    <w:p w14:paraId="4AE32CA6" w14:textId="77777777" w:rsidR="00D44800" w:rsidRPr="00285F42" w:rsidRDefault="00D44800" w:rsidP="00D44800">
      <w:pPr>
        <w:pStyle w:val="FootnoteText"/>
        <w:rPr>
          <w:rFonts w:ascii="Arial" w:hAnsi="Arial" w:cs="Arial"/>
          <w:sz w:val="16"/>
          <w:szCs w:val="16"/>
          <w:lang w:val="en-US"/>
        </w:rPr>
      </w:pPr>
      <w:r w:rsidRPr="00285F42">
        <w:rPr>
          <w:rStyle w:val="FootnoteReference"/>
          <w:rFonts w:ascii="Arial" w:hAnsi="Arial" w:cs="Arial"/>
          <w:sz w:val="16"/>
          <w:szCs w:val="16"/>
        </w:rPr>
        <w:footnoteRef/>
      </w:r>
      <w:r w:rsidRPr="00285F42">
        <w:rPr>
          <w:rFonts w:ascii="Arial" w:hAnsi="Arial" w:cs="Arial"/>
          <w:sz w:val="16"/>
          <w:szCs w:val="16"/>
        </w:rPr>
        <w:t xml:space="preserve"> UNICEF Cambodia, “Education”, UNICEF, 2018, (Accessed April 3rd 2024), Available from: </w:t>
      </w:r>
      <w:hyperlink r:id="rId11" w:history="1">
        <w:r w:rsidRPr="00285F42">
          <w:rPr>
            <w:rStyle w:val="Hyperlink"/>
            <w:rFonts w:ascii="Arial" w:hAnsi="Arial" w:cs="Arial"/>
            <w:sz w:val="16"/>
            <w:szCs w:val="16"/>
          </w:rPr>
          <w:t>https://www.unicef.org/cambodia/education</w:t>
        </w:r>
      </w:hyperlink>
      <w:r w:rsidRPr="00285F42">
        <w:rPr>
          <w:rFonts w:ascii="Arial" w:hAnsi="Arial" w:cs="Arial"/>
          <w:sz w:val="16"/>
          <w:szCs w:val="16"/>
        </w:rPr>
        <w:t xml:space="preserve"> </w:t>
      </w:r>
    </w:p>
  </w:footnote>
  <w:footnote w:id="12">
    <w:p w14:paraId="69A26E5D" w14:textId="0F187FFF" w:rsidR="00D30CD7" w:rsidRPr="00D30CD7" w:rsidRDefault="00D30CD7">
      <w:pPr>
        <w:pStyle w:val="FootnoteText"/>
        <w:rPr>
          <w:lang w:val="en-US"/>
        </w:rPr>
      </w:pPr>
      <w:r>
        <w:rPr>
          <w:rStyle w:val="FootnoteReference"/>
        </w:rPr>
        <w:footnoteRef/>
      </w:r>
      <w:r>
        <w:t xml:space="preserve"> </w:t>
      </w:r>
      <w:r w:rsidRPr="00D30CD7">
        <w:rPr>
          <w:rFonts w:ascii="Arial" w:hAnsi="Arial" w:cs="Arial"/>
          <w:sz w:val="16"/>
          <w:szCs w:val="16"/>
        </w:rPr>
        <w:t xml:space="preserve">Memorial and Museum Auschwitz Birkenau, “Finances”, www.auschwitz.org, 2024, (Accessed April 2nd 2024), Available from: </w:t>
      </w:r>
      <w:hyperlink r:id="rId12" w:history="1">
        <w:r w:rsidRPr="00D30CD7">
          <w:rPr>
            <w:rStyle w:val="Hyperlink"/>
            <w:rFonts w:ascii="Arial" w:hAnsi="Arial" w:cs="Arial"/>
            <w:sz w:val="16"/>
            <w:szCs w:val="16"/>
          </w:rPr>
          <w:t>https://www.auschwitz.org/en/museum/finances/</w:t>
        </w:r>
      </w:hyperlink>
      <w:r w:rsidRPr="00D30CD7">
        <w:rPr>
          <w:sz w:val="16"/>
          <w:szCs w:val="16"/>
        </w:rPr>
        <w:t xml:space="preserve"> </w:t>
      </w:r>
    </w:p>
  </w:footnote>
  <w:footnote w:id="13">
    <w:p w14:paraId="08CFBABC" w14:textId="083D428D" w:rsidR="000E7609" w:rsidRPr="000E7609" w:rsidRDefault="000E7609">
      <w:pPr>
        <w:pStyle w:val="FootnoteText"/>
        <w:rPr>
          <w:rFonts w:ascii="Arial" w:hAnsi="Arial" w:cs="Arial"/>
        </w:rPr>
      </w:pPr>
      <w:r w:rsidRPr="000E7609">
        <w:rPr>
          <w:rStyle w:val="FootnoteReference"/>
          <w:rFonts w:ascii="Arial" w:hAnsi="Arial" w:cs="Arial"/>
          <w:sz w:val="16"/>
          <w:szCs w:val="16"/>
        </w:rPr>
        <w:footnoteRef/>
      </w:r>
      <w:r w:rsidRPr="000E7609">
        <w:rPr>
          <w:rFonts w:ascii="Arial" w:hAnsi="Arial" w:cs="Arial"/>
          <w:sz w:val="16"/>
          <w:szCs w:val="16"/>
        </w:rPr>
        <w:t xml:space="preserve"> Malis Tum, “U.S. Announces $400k Funding for Temple, Genocide Museum Preservation”, Voice of America, December 2017, (Accessed April 11th 2024), Available from: </w:t>
      </w:r>
      <w:hyperlink r:id="rId13" w:history="1">
        <w:r w:rsidRPr="000E7609">
          <w:rPr>
            <w:rStyle w:val="Hyperlink"/>
            <w:rFonts w:ascii="Arial" w:hAnsi="Arial" w:cs="Arial"/>
            <w:sz w:val="16"/>
            <w:szCs w:val="16"/>
          </w:rPr>
          <w:t>https://www.voacambodia.com/a/us-announces-400-thousand-funding-for-temple-genocide-museum-preservation/4168736.html</w:t>
        </w:r>
      </w:hyperlink>
      <w:r w:rsidRPr="000E7609">
        <w:rPr>
          <w:rFonts w:ascii="Arial" w:hAnsi="Arial" w:cs="Arial"/>
          <w:sz w:val="16"/>
          <w:szCs w:val="16"/>
        </w:rPr>
        <w:t xml:space="preserve"> </w:t>
      </w:r>
    </w:p>
  </w:footnote>
  <w:footnote w:id="14">
    <w:p w14:paraId="05501BF6" w14:textId="77777777" w:rsidR="009A4D5E" w:rsidRPr="00E54FF6" w:rsidRDefault="009A4D5E" w:rsidP="009A4D5E">
      <w:pPr>
        <w:pStyle w:val="FootnoteText"/>
        <w:rPr>
          <w:lang w:val="en-US"/>
        </w:rPr>
      </w:pPr>
      <w:r>
        <w:rPr>
          <w:rStyle w:val="FootnoteReference"/>
        </w:rPr>
        <w:footnoteRef/>
      </w:r>
      <w:r>
        <w:t xml:space="preserve"> </w:t>
      </w:r>
      <w:r w:rsidRPr="00E54FF6">
        <w:rPr>
          <w:rFonts w:ascii="Arial" w:hAnsi="Arial" w:cs="Arial"/>
          <w:sz w:val="16"/>
          <w:szCs w:val="16"/>
        </w:rPr>
        <w:t xml:space="preserve">Memorial and Museum Auschwitz Birkenau, “Destroyed identities – the digital reconstruction of Auschwitz-Birkenau victims' data”, www.auschwitz.org, 2024, (Accessed April 2nd 2024), Available from: </w:t>
      </w:r>
      <w:hyperlink r:id="rId14" w:history="1">
        <w:r w:rsidRPr="00E54FF6">
          <w:rPr>
            <w:rStyle w:val="Hyperlink"/>
            <w:rFonts w:ascii="Arial" w:hAnsi="Arial" w:cs="Arial"/>
            <w:sz w:val="16"/>
            <w:szCs w:val="16"/>
          </w:rPr>
          <w:t>https://www.auschwitz.org/en/museum/news/destroyed-identities-the-digital-reconstruction-of-auschwitz-birkenau-victims-data,1398.html</w:t>
        </w:r>
      </w:hyperlink>
      <w:r w:rsidRPr="00E54FF6">
        <w:rPr>
          <w:sz w:val="16"/>
          <w:szCs w:val="16"/>
        </w:rPr>
        <w:t xml:space="preserve"> </w:t>
      </w:r>
    </w:p>
  </w:footnote>
  <w:footnote w:id="15">
    <w:p w14:paraId="36E3CC4C" w14:textId="1FD605E9" w:rsidR="006A2945" w:rsidRPr="006A2945" w:rsidRDefault="006A2945">
      <w:pPr>
        <w:pStyle w:val="FootnoteText"/>
        <w:rPr>
          <w:lang w:val="en-US"/>
        </w:rPr>
      </w:pPr>
      <w:r>
        <w:rPr>
          <w:rStyle w:val="FootnoteReference"/>
        </w:rPr>
        <w:footnoteRef/>
      </w:r>
      <w:r>
        <w:t xml:space="preserve"> </w:t>
      </w:r>
      <w:r w:rsidRPr="006A2945">
        <w:rPr>
          <w:rFonts w:ascii="Arial" w:hAnsi="Arial" w:cs="Arial"/>
          <w:sz w:val="16"/>
          <w:szCs w:val="16"/>
        </w:rPr>
        <w:t xml:space="preserve">UNESCO, “Promoting Archives Preservation and Digitization at Tuol Sleng Genocide Museum”, www.unesco.org, March 2023, (Accessed April 10th 2024), Available from: </w:t>
      </w:r>
      <w:hyperlink r:id="rId15" w:history="1">
        <w:r w:rsidRPr="006A2945">
          <w:rPr>
            <w:rStyle w:val="Hyperlink"/>
            <w:rFonts w:ascii="Arial" w:hAnsi="Arial" w:cs="Arial"/>
            <w:sz w:val="16"/>
            <w:szCs w:val="16"/>
          </w:rPr>
          <w:t>https://www.unesco.org/en/articles/promoting-archives-preservation-and-digitization-tuol-sleng-genocide-museum</w:t>
        </w:r>
      </w:hyperlink>
      <w:r w:rsidRPr="006A2945">
        <w:rPr>
          <w:sz w:val="16"/>
          <w:szCs w:val="16"/>
        </w:rPr>
        <w:t xml:space="preserve"> </w:t>
      </w:r>
    </w:p>
  </w:footnote>
  <w:footnote w:id="16">
    <w:p w14:paraId="65EF4900" w14:textId="77777777" w:rsidR="00F6540A" w:rsidRPr="00120302" w:rsidRDefault="00F6540A" w:rsidP="00F6540A">
      <w:pPr>
        <w:pStyle w:val="FootnoteText"/>
        <w:rPr>
          <w:lang w:val="en-US"/>
        </w:rPr>
      </w:pPr>
      <w:r>
        <w:rPr>
          <w:rStyle w:val="FootnoteReference"/>
        </w:rPr>
        <w:footnoteRef/>
      </w:r>
      <w:r w:rsidRPr="00120302">
        <w:rPr>
          <w:rFonts w:ascii="Arial" w:hAnsi="Arial" w:cs="Arial"/>
          <w:sz w:val="16"/>
          <w:szCs w:val="16"/>
          <w:lang w:val="en-US"/>
        </w:rPr>
        <w:t xml:space="preserve">Morgan </w:t>
      </w:r>
      <w:proofErr w:type="spellStart"/>
      <w:r w:rsidRPr="00120302">
        <w:rPr>
          <w:rFonts w:ascii="Arial" w:hAnsi="Arial" w:cs="Arial"/>
          <w:sz w:val="16"/>
          <w:szCs w:val="16"/>
          <w:lang w:val="en-US"/>
        </w:rPr>
        <w:t>Glup</w:t>
      </w:r>
      <w:proofErr w:type="spellEnd"/>
      <w:r w:rsidRPr="00120302">
        <w:rPr>
          <w:rFonts w:ascii="Arial" w:hAnsi="Arial" w:cs="Arial"/>
          <w:sz w:val="16"/>
          <w:szCs w:val="16"/>
          <w:lang w:val="en-US"/>
        </w:rPr>
        <w:t xml:space="preserve">, “Tourism’s Impacts on Local Populations”, Nebraska Anthropologist, Volume 29, Pages 51-66, 2021, (Accessed April 15th 2024), Available from: </w:t>
      </w:r>
      <w:hyperlink r:id="rId16" w:history="1">
        <w:r w:rsidRPr="00120302">
          <w:rPr>
            <w:rStyle w:val="Hyperlink"/>
            <w:rFonts w:ascii="Arial" w:hAnsi="Arial" w:cs="Arial"/>
            <w:sz w:val="16"/>
            <w:szCs w:val="16"/>
            <w:lang w:val="en-US"/>
          </w:rPr>
          <w:t>https://digitalcommons.unl.edu/cgi/viewcontent.cgi?article=1194&amp;context=nebanthro</w:t>
        </w:r>
      </w:hyperlink>
      <w:r w:rsidRPr="00120302">
        <w:rPr>
          <w:sz w:val="16"/>
          <w:szCs w:val="16"/>
          <w:lang w:val="en-US"/>
        </w:rPr>
        <w:t xml:space="preserve"> </w:t>
      </w:r>
    </w:p>
  </w:footnote>
  <w:footnote w:id="17">
    <w:p w14:paraId="5668FFE2" w14:textId="77777777" w:rsidR="00627791" w:rsidRPr="00596A7B" w:rsidRDefault="00627791" w:rsidP="00627791">
      <w:pPr>
        <w:pStyle w:val="FootnoteText"/>
        <w:rPr>
          <w:lang w:val="en-US"/>
        </w:rPr>
      </w:pPr>
      <w:r>
        <w:rPr>
          <w:rStyle w:val="FootnoteReference"/>
        </w:rPr>
        <w:footnoteRef/>
      </w:r>
      <w:r>
        <w:t xml:space="preserve"> </w:t>
      </w:r>
      <w:r w:rsidRPr="00596A7B">
        <w:rPr>
          <w:rFonts w:ascii="Arial" w:hAnsi="Arial" w:cs="Arial"/>
          <w:sz w:val="16"/>
          <w:szCs w:val="16"/>
        </w:rPr>
        <w:t xml:space="preserve">BBC News, “Auschwitz: Dutch tourist fined over Nazi salute at former death camp”, BBC, January 23rd 2022, (Accessed April 3rd 2024), Available from: </w:t>
      </w:r>
      <w:hyperlink r:id="rId17" w:history="1">
        <w:r w:rsidRPr="00596A7B">
          <w:rPr>
            <w:rStyle w:val="Hyperlink"/>
            <w:rFonts w:ascii="Arial" w:hAnsi="Arial" w:cs="Arial"/>
            <w:sz w:val="16"/>
            <w:szCs w:val="16"/>
          </w:rPr>
          <w:t>https://www.bbc.co.uk/news/world-europe-60092306</w:t>
        </w:r>
      </w:hyperlink>
      <w:r>
        <w:t xml:space="preserve"> </w:t>
      </w:r>
    </w:p>
  </w:footnote>
  <w:footnote w:id="18">
    <w:p w14:paraId="6ACBE658" w14:textId="77777777" w:rsidR="000D586E" w:rsidRPr="00AF68EC" w:rsidRDefault="000D586E" w:rsidP="000D586E">
      <w:pPr>
        <w:pStyle w:val="FootnoteText"/>
        <w:rPr>
          <w:rFonts w:ascii="Arial" w:hAnsi="Arial" w:cs="Arial"/>
          <w:sz w:val="16"/>
          <w:szCs w:val="16"/>
          <w:lang w:val="en-US"/>
        </w:rPr>
      </w:pPr>
      <w:r w:rsidRPr="00AF68EC">
        <w:rPr>
          <w:rStyle w:val="FootnoteReference"/>
          <w:rFonts w:ascii="Arial" w:hAnsi="Arial" w:cs="Arial"/>
          <w:sz w:val="16"/>
          <w:szCs w:val="16"/>
        </w:rPr>
        <w:footnoteRef/>
      </w:r>
      <w:r w:rsidRPr="00AF68EC">
        <w:rPr>
          <w:rFonts w:ascii="Arial" w:hAnsi="Arial" w:cs="Arial"/>
          <w:sz w:val="16"/>
          <w:szCs w:val="16"/>
        </w:rPr>
        <w:t xml:space="preserve"> Adrian Humphreys, “A decaying symbol of infamy: How time and mass tourism are crushing Auschwitz and its memory”, National Post, January 2020, (Accessed April 13th 2024), Available from: </w:t>
      </w:r>
      <w:hyperlink r:id="rId18" w:history="1">
        <w:r w:rsidRPr="00AF68EC">
          <w:rPr>
            <w:rStyle w:val="Hyperlink"/>
            <w:rFonts w:ascii="Arial" w:hAnsi="Arial" w:cs="Arial"/>
            <w:sz w:val="16"/>
            <w:szCs w:val="16"/>
          </w:rPr>
          <w:t>https://nationalpost.com/news/liberation-1945/a-decaying-symbol-of-infamy-how-time-and-mass-tourism-are-crushing-auschwitz-and-its-memory</w:t>
        </w:r>
      </w:hyperlink>
      <w:r w:rsidRPr="00AF68EC">
        <w:rPr>
          <w:rFonts w:ascii="Arial" w:hAnsi="Arial" w:cs="Arial"/>
          <w:sz w:val="16"/>
          <w:szCs w:val="16"/>
        </w:rPr>
        <w:t xml:space="preserve"> </w:t>
      </w:r>
    </w:p>
  </w:footnote>
  <w:footnote w:id="19">
    <w:p w14:paraId="6C1F4713" w14:textId="77777777" w:rsidR="00C27BCD" w:rsidRPr="00C341C5" w:rsidRDefault="00C27BCD" w:rsidP="00C27BCD">
      <w:pPr>
        <w:pStyle w:val="FootnoteText"/>
        <w:rPr>
          <w:rFonts w:ascii="Arial" w:hAnsi="Arial" w:cs="Arial"/>
          <w:sz w:val="16"/>
          <w:szCs w:val="16"/>
          <w:lang w:val="en-US"/>
        </w:rPr>
      </w:pPr>
      <w:r w:rsidRPr="00C341C5">
        <w:rPr>
          <w:rStyle w:val="FootnoteReference"/>
          <w:rFonts w:ascii="Arial" w:hAnsi="Arial" w:cs="Arial"/>
          <w:sz w:val="16"/>
          <w:szCs w:val="16"/>
        </w:rPr>
        <w:footnoteRef/>
      </w:r>
      <w:r w:rsidRPr="00C341C5">
        <w:rPr>
          <w:rFonts w:ascii="Arial" w:hAnsi="Arial" w:cs="Arial"/>
          <w:sz w:val="16"/>
          <w:szCs w:val="16"/>
        </w:rPr>
        <w:t xml:space="preserve"> Molyny Pann, “Too Many Tourists a Concern in Cambodian ‘Killing Fields’”, Voice of America, April 1st 2017, (Accessed April 10th 2024), Available from: </w:t>
      </w:r>
      <w:hyperlink r:id="rId19" w:history="1">
        <w:r w:rsidRPr="00C341C5">
          <w:rPr>
            <w:rStyle w:val="Hyperlink"/>
            <w:rFonts w:ascii="Arial" w:hAnsi="Arial" w:cs="Arial"/>
            <w:sz w:val="16"/>
            <w:szCs w:val="16"/>
          </w:rPr>
          <w:t>https://www.voanews.com/a/cambodia-killing-fields-tourists/3790526.html</w:t>
        </w:r>
      </w:hyperlink>
      <w:r w:rsidRPr="00C341C5">
        <w:rPr>
          <w:rFonts w:ascii="Arial" w:hAnsi="Arial" w:cs="Arial"/>
          <w:sz w:val="16"/>
          <w:szCs w:val="16"/>
        </w:rPr>
        <w:t xml:space="preserve"> </w:t>
      </w:r>
    </w:p>
  </w:footnote>
  <w:footnote w:id="20">
    <w:p w14:paraId="565AD730" w14:textId="77777777" w:rsidR="00365FC3" w:rsidRPr="00EC7801" w:rsidRDefault="00365FC3" w:rsidP="00365FC3">
      <w:pPr>
        <w:pStyle w:val="FootnoteText"/>
        <w:rPr>
          <w:rFonts w:ascii="Arial" w:hAnsi="Arial" w:cs="Arial"/>
          <w:lang w:val="en-US"/>
        </w:rPr>
      </w:pPr>
      <w:r w:rsidRPr="00EC7801">
        <w:rPr>
          <w:rStyle w:val="FootnoteReference"/>
          <w:rFonts w:ascii="Arial" w:hAnsi="Arial" w:cs="Arial"/>
          <w:sz w:val="16"/>
          <w:szCs w:val="16"/>
        </w:rPr>
        <w:footnoteRef/>
      </w:r>
      <w:r w:rsidRPr="00EC7801">
        <w:rPr>
          <w:rFonts w:ascii="Arial" w:hAnsi="Arial" w:cs="Arial"/>
          <w:sz w:val="16"/>
          <w:szCs w:val="16"/>
        </w:rPr>
        <w:t xml:space="preserve"> Randall Mason, “Valuing Traumatic Heritage Places as Archives and Agents”, Chapter 11, Erica </w:t>
      </w:r>
      <w:proofErr w:type="spellStart"/>
      <w:r w:rsidRPr="00EC7801">
        <w:rPr>
          <w:rFonts w:ascii="Arial" w:hAnsi="Arial" w:cs="Arial"/>
          <w:sz w:val="16"/>
          <w:szCs w:val="16"/>
        </w:rPr>
        <w:t>Avrami</w:t>
      </w:r>
      <w:proofErr w:type="spellEnd"/>
      <w:r w:rsidRPr="00EC7801">
        <w:rPr>
          <w:rFonts w:ascii="Arial" w:hAnsi="Arial" w:cs="Arial"/>
          <w:sz w:val="16"/>
          <w:szCs w:val="16"/>
        </w:rPr>
        <w:t xml:space="preserve">, Susan Macdonald, Randall Mason, David Myers, “Values in Heritage Management Emerging Approaches and Research Directions”, Getty Publications, 2019, (Accessed April 5th 2024), Available from: </w:t>
      </w:r>
      <w:hyperlink r:id="rId20" w:history="1">
        <w:r w:rsidRPr="00EC7801">
          <w:rPr>
            <w:rStyle w:val="Hyperlink"/>
            <w:rFonts w:ascii="Arial" w:hAnsi="Arial" w:cs="Arial"/>
            <w:sz w:val="16"/>
            <w:szCs w:val="16"/>
          </w:rPr>
          <w:t>https://muse.jhu.edu/pub/331/oa_edited_volume/chapter/2593350</w:t>
        </w:r>
      </w:hyperlink>
      <w:r w:rsidRPr="00EC7801">
        <w:rPr>
          <w:rFonts w:ascii="Arial" w:hAnsi="Arial" w:cs="Arial"/>
          <w:sz w:val="16"/>
          <w:szCs w:val="16"/>
        </w:rPr>
        <w:t xml:space="preserve"> </w:t>
      </w:r>
    </w:p>
  </w:footnote>
  <w:footnote w:id="21">
    <w:p w14:paraId="637285E8" w14:textId="77777777" w:rsidR="008D09DE" w:rsidRPr="00D34C7B" w:rsidRDefault="008D09DE" w:rsidP="008D09DE">
      <w:pPr>
        <w:pStyle w:val="FootnoteText"/>
        <w:rPr>
          <w:lang w:val="en-US"/>
        </w:rPr>
      </w:pPr>
      <w:r>
        <w:rPr>
          <w:rStyle w:val="FootnoteReference"/>
        </w:rPr>
        <w:footnoteRef/>
      </w:r>
      <w:r w:rsidRPr="00D34C7B">
        <w:rPr>
          <w:rFonts w:ascii="Arial" w:hAnsi="Arial" w:cs="Arial"/>
          <w:sz w:val="16"/>
          <w:szCs w:val="16"/>
          <w:lang w:val="en-US"/>
        </w:rPr>
        <w:t xml:space="preserve">Angeliki Kanavou, Kosal Path, Kathleen Doll, “Chapter 9 Breaking the Cycles of Repetition?: The Cambodian Genocide across Generations in Anlong Veng”, Pumla Gobodo-Madikizela, “Breaking Intergenerational Cycles of Repetition: A Global Dialogue on Historical Trauma and Memory”, Verlag Barbara Budrich, Pages 174-193, 2016, (Accessed April 1st 2024), Available from: </w:t>
      </w:r>
      <w:hyperlink r:id="rId21" w:history="1">
        <w:r w:rsidRPr="00D34C7B">
          <w:rPr>
            <w:rStyle w:val="Hyperlink"/>
            <w:rFonts w:ascii="Arial" w:hAnsi="Arial" w:cs="Arial"/>
            <w:sz w:val="16"/>
            <w:szCs w:val="16"/>
            <w:lang w:val="en-US"/>
          </w:rPr>
          <w:t>https://www.jstor.org/stable/j.ctvdf03jc.15?seq=1</w:t>
        </w:r>
      </w:hyperlink>
      <w:r w:rsidRPr="00D34C7B">
        <w:rPr>
          <w:sz w:val="16"/>
          <w:szCs w:val="16"/>
          <w:lang w:val="en-US"/>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FAC588" w14:textId="4FBE915C" w:rsidR="007F51BF" w:rsidRPr="007F51BF" w:rsidRDefault="007F51BF" w:rsidP="007F51BF">
    <w:pPr>
      <w:pStyle w:val="Header"/>
      <w:jc w:val="both"/>
      <w:rPr>
        <w:rFonts w:ascii="Arial" w:hAnsi="Arial" w:cs="Arial"/>
        <w:sz w:val="20"/>
        <w:szCs w:val="20"/>
      </w:rPr>
    </w:pPr>
    <w:r w:rsidRPr="007F51BF">
      <w:rPr>
        <w:rFonts w:ascii="Arial" w:hAnsi="Arial" w:cs="Arial"/>
        <w:sz w:val="20"/>
        <w:szCs w:val="20"/>
      </w:rPr>
      <w:t xml:space="preserve">Heritage in the Political World (HPHE7001) Kurtis Williams 1801031 Assessment </w:t>
    </w:r>
    <w:r>
      <w:rPr>
        <w:rFonts w:ascii="Arial" w:hAnsi="Arial" w:cs="Arial"/>
        <w:sz w:val="20"/>
        <w:szCs w:val="20"/>
      </w:rPr>
      <w:t>3</w:t>
    </w:r>
    <w:r w:rsidRPr="007F51BF">
      <w:rPr>
        <w:rFonts w:ascii="Arial" w:hAnsi="Arial" w:cs="Arial"/>
        <w:sz w:val="20"/>
        <w:szCs w:val="20"/>
      </w:rPr>
      <w:t xml:space="preserve"> </w:t>
    </w:r>
    <w:r>
      <w:rPr>
        <w:rFonts w:ascii="Arial" w:hAnsi="Arial" w:cs="Arial"/>
        <w:sz w:val="20"/>
        <w:szCs w:val="20"/>
      </w:rPr>
      <w:t>Comparative Essay</w:t>
    </w:r>
  </w:p>
  <w:p w14:paraId="2A7E18EB" w14:textId="77777777" w:rsidR="007F51BF" w:rsidRDefault="007F51BF">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Thomas Jansen">
    <w15:presenceInfo w15:providerId="AD" w15:userId="S::t.jansen@uwtsd.ac.uk::5b8e1cf2-e26f-4517-87f7-d832d29dc3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1BF"/>
    <w:rsid w:val="000004D4"/>
    <w:rsid w:val="0000239E"/>
    <w:rsid w:val="00003840"/>
    <w:rsid w:val="00004452"/>
    <w:rsid w:val="00004DB7"/>
    <w:rsid w:val="00007B10"/>
    <w:rsid w:val="00017BE7"/>
    <w:rsid w:val="00021312"/>
    <w:rsid w:val="000218DF"/>
    <w:rsid w:val="00021F74"/>
    <w:rsid w:val="00022E2F"/>
    <w:rsid w:val="000272D9"/>
    <w:rsid w:val="000340CC"/>
    <w:rsid w:val="000373C9"/>
    <w:rsid w:val="00037B4D"/>
    <w:rsid w:val="00043CCE"/>
    <w:rsid w:val="00043E99"/>
    <w:rsid w:val="00045021"/>
    <w:rsid w:val="00045B89"/>
    <w:rsid w:val="00046146"/>
    <w:rsid w:val="000613EC"/>
    <w:rsid w:val="00062BA8"/>
    <w:rsid w:val="0006460B"/>
    <w:rsid w:val="000713CB"/>
    <w:rsid w:val="00073336"/>
    <w:rsid w:val="0007677E"/>
    <w:rsid w:val="00080422"/>
    <w:rsid w:val="0008406E"/>
    <w:rsid w:val="00084D8D"/>
    <w:rsid w:val="00087C88"/>
    <w:rsid w:val="00091551"/>
    <w:rsid w:val="00092F74"/>
    <w:rsid w:val="000947EC"/>
    <w:rsid w:val="000957C4"/>
    <w:rsid w:val="00095CDA"/>
    <w:rsid w:val="000A2E45"/>
    <w:rsid w:val="000B08E3"/>
    <w:rsid w:val="000B2537"/>
    <w:rsid w:val="000B281A"/>
    <w:rsid w:val="000C1C38"/>
    <w:rsid w:val="000C1FBE"/>
    <w:rsid w:val="000C6253"/>
    <w:rsid w:val="000D586E"/>
    <w:rsid w:val="000E0759"/>
    <w:rsid w:val="000E0B33"/>
    <w:rsid w:val="000E7609"/>
    <w:rsid w:val="000E7973"/>
    <w:rsid w:val="0010200C"/>
    <w:rsid w:val="00107F59"/>
    <w:rsid w:val="00110A85"/>
    <w:rsid w:val="00113834"/>
    <w:rsid w:val="00120302"/>
    <w:rsid w:val="00123714"/>
    <w:rsid w:val="0012402C"/>
    <w:rsid w:val="00130631"/>
    <w:rsid w:val="00145781"/>
    <w:rsid w:val="00153213"/>
    <w:rsid w:val="001542B7"/>
    <w:rsid w:val="001556D4"/>
    <w:rsid w:val="00156EC3"/>
    <w:rsid w:val="001610CD"/>
    <w:rsid w:val="00162502"/>
    <w:rsid w:val="001648CE"/>
    <w:rsid w:val="00165652"/>
    <w:rsid w:val="001865AB"/>
    <w:rsid w:val="00191B86"/>
    <w:rsid w:val="00191D0D"/>
    <w:rsid w:val="001938AB"/>
    <w:rsid w:val="00194447"/>
    <w:rsid w:val="00196574"/>
    <w:rsid w:val="001A0441"/>
    <w:rsid w:val="001A4420"/>
    <w:rsid w:val="001A5C90"/>
    <w:rsid w:val="001C0B4E"/>
    <w:rsid w:val="001C4AC8"/>
    <w:rsid w:val="001C4B74"/>
    <w:rsid w:val="001D080D"/>
    <w:rsid w:val="001D3EE9"/>
    <w:rsid w:val="001E18A3"/>
    <w:rsid w:val="001E311B"/>
    <w:rsid w:val="001F0051"/>
    <w:rsid w:val="001F5D99"/>
    <w:rsid w:val="002020BB"/>
    <w:rsid w:val="0020402C"/>
    <w:rsid w:val="00210192"/>
    <w:rsid w:val="00212D24"/>
    <w:rsid w:val="0021393F"/>
    <w:rsid w:val="002170BE"/>
    <w:rsid w:val="002221EB"/>
    <w:rsid w:val="00223A38"/>
    <w:rsid w:val="00225B19"/>
    <w:rsid w:val="00226672"/>
    <w:rsid w:val="00227100"/>
    <w:rsid w:val="00241329"/>
    <w:rsid w:val="002414FD"/>
    <w:rsid w:val="002416ED"/>
    <w:rsid w:val="00243F8C"/>
    <w:rsid w:val="00244ABA"/>
    <w:rsid w:val="00247F29"/>
    <w:rsid w:val="00250F26"/>
    <w:rsid w:val="00262048"/>
    <w:rsid w:val="00264D83"/>
    <w:rsid w:val="00267D56"/>
    <w:rsid w:val="00272679"/>
    <w:rsid w:val="002765AF"/>
    <w:rsid w:val="002843C9"/>
    <w:rsid w:val="00285F42"/>
    <w:rsid w:val="00287904"/>
    <w:rsid w:val="00290EDF"/>
    <w:rsid w:val="00293CD5"/>
    <w:rsid w:val="00294E4F"/>
    <w:rsid w:val="00296FA8"/>
    <w:rsid w:val="00297C2C"/>
    <w:rsid w:val="002A204D"/>
    <w:rsid w:val="002B0585"/>
    <w:rsid w:val="002B1B0B"/>
    <w:rsid w:val="002D116D"/>
    <w:rsid w:val="002E401D"/>
    <w:rsid w:val="002E4278"/>
    <w:rsid w:val="002E44FB"/>
    <w:rsid w:val="002F1AE3"/>
    <w:rsid w:val="002F23FD"/>
    <w:rsid w:val="002F5188"/>
    <w:rsid w:val="002F5DE8"/>
    <w:rsid w:val="00305617"/>
    <w:rsid w:val="00307D04"/>
    <w:rsid w:val="0031268A"/>
    <w:rsid w:val="00314E66"/>
    <w:rsid w:val="0032222E"/>
    <w:rsid w:val="00322498"/>
    <w:rsid w:val="003232F3"/>
    <w:rsid w:val="003248FE"/>
    <w:rsid w:val="00327EB2"/>
    <w:rsid w:val="003311CB"/>
    <w:rsid w:val="00332BA2"/>
    <w:rsid w:val="0033386E"/>
    <w:rsid w:val="003356EE"/>
    <w:rsid w:val="0033578D"/>
    <w:rsid w:val="00341931"/>
    <w:rsid w:val="00342094"/>
    <w:rsid w:val="0034237C"/>
    <w:rsid w:val="00345DB7"/>
    <w:rsid w:val="003475C4"/>
    <w:rsid w:val="003509A7"/>
    <w:rsid w:val="00351CFA"/>
    <w:rsid w:val="00352BA2"/>
    <w:rsid w:val="00356D34"/>
    <w:rsid w:val="00357259"/>
    <w:rsid w:val="003616D0"/>
    <w:rsid w:val="00365FC3"/>
    <w:rsid w:val="003725F5"/>
    <w:rsid w:val="003744F0"/>
    <w:rsid w:val="00377458"/>
    <w:rsid w:val="00393F79"/>
    <w:rsid w:val="003A2270"/>
    <w:rsid w:val="003A294D"/>
    <w:rsid w:val="003B2D85"/>
    <w:rsid w:val="003B347D"/>
    <w:rsid w:val="003B5264"/>
    <w:rsid w:val="003B7179"/>
    <w:rsid w:val="003C13BE"/>
    <w:rsid w:val="003C75DA"/>
    <w:rsid w:val="003D1623"/>
    <w:rsid w:val="003D1D23"/>
    <w:rsid w:val="003D1E1C"/>
    <w:rsid w:val="003D3133"/>
    <w:rsid w:val="003E4A4F"/>
    <w:rsid w:val="003E4EB4"/>
    <w:rsid w:val="003E6355"/>
    <w:rsid w:val="003F7EDA"/>
    <w:rsid w:val="00400BB9"/>
    <w:rsid w:val="00400FC0"/>
    <w:rsid w:val="00411BA8"/>
    <w:rsid w:val="00411F8F"/>
    <w:rsid w:val="00412F80"/>
    <w:rsid w:val="00415BCA"/>
    <w:rsid w:val="004217C4"/>
    <w:rsid w:val="00422079"/>
    <w:rsid w:val="00422621"/>
    <w:rsid w:val="004257A4"/>
    <w:rsid w:val="004306FF"/>
    <w:rsid w:val="00431AF1"/>
    <w:rsid w:val="004409BA"/>
    <w:rsid w:val="00442622"/>
    <w:rsid w:val="00445D7A"/>
    <w:rsid w:val="0044677D"/>
    <w:rsid w:val="004473CE"/>
    <w:rsid w:val="00451DDB"/>
    <w:rsid w:val="00452EA5"/>
    <w:rsid w:val="00455317"/>
    <w:rsid w:val="00461B4F"/>
    <w:rsid w:val="0046324E"/>
    <w:rsid w:val="00463B63"/>
    <w:rsid w:val="00466706"/>
    <w:rsid w:val="004674CB"/>
    <w:rsid w:val="00474868"/>
    <w:rsid w:val="00474EAC"/>
    <w:rsid w:val="00476D0C"/>
    <w:rsid w:val="0048166E"/>
    <w:rsid w:val="0048388A"/>
    <w:rsid w:val="00487724"/>
    <w:rsid w:val="00490C14"/>
    <w:rsid w:val="00491E03"/>
    <w:rsid w:val="004A1162"/>
    <w:rsid w:val="004A25F5"/>
    <w:rsid w:val="004A5546"/>
    <w:rsid w:val="004B54DA"/>
    <w:rsid w:val="004B64E3"/>
    <w:rsid w:val="004B6CF5"/>
    <w:rsid w:val="004C283C"/>
    <w:rsid w:val="004C3076"/>
    <w:rsid w:val="004C6E59"/>
    <w:rsid w:val="004C7106"/>
    <w:rsid w:val="004D0490"/>
    <w:rsid w:val="004D2A61"/>
    <w:rsid w:val="004D3BBF"/>
    <w:rsid w:val="004E12FC"/>
    <w:rsid w:val="004E3E13"/>
    <w:rsid w:val="004F29E0"/>
    <w:rsid w:val="004F2F72"/>
    <w:rsid w:val="005029A8"/>
    <w:rsid w:val="00503C79"/>
    <w:rsid w:val="005072CD"/>
    <w:rsid w:val="005119A4"/>
    <w:rsid w:val="00512058"/>
    <w:rsid w:val="0051283E"/>
    <w:rsid w:val="005154FB"/>
    <w:rsid w:val="0051590C"/>
    <w:rsid w:val="00517921"/>
    <w:rsid w:val="00521A6D"/>
    <w:rsid w:val="005256FB"/>
    <w:rsid w:val="005352CE"/>
    <w:rsid w:val="005359F7"/>
    <w:rsid w:val="00536399"/>
    <w:rsid w:val="00542F23"/>
    <w:rsid w:val="00543E47"/>
    <w:rsid w:val="005453B6"/>
    <w:rsid w:val="00546007"/>
    <w:rsid w:val="0055568A"/>
    <w:rsid w:val="0056208B"/>
    <w:rsid w:val="00563490"/>
    <w:rsid w:val="005721CB"/>
    <w:rsid w:val="005754BA"/>
    <w:rsid w:val="00575ADD"/>
    <w:rsid w:val="005774B0"/>
    <w:rsid w:val="0058377F"/>
    <w:rsid w:val="00587C09"/>
    <w:rsid w:val="00587E4D"/>
    <w:rsid w:val="005913B3"/>
    <w:rsid w:val="00596A7B"/>
    <w:rsid w:val="00597011"/>
    <w:rsid w:val="005A2977"/>
    <w:rsid w:val="005B1441"/>
    <w:rsid w:val="005B3302"/>
    <w:rsid w:val="005B7B37"/>
    <w:rsid w:val="005C213C"/>
    <w:rsid w:val="005C50D1"/>
    <w:rsid w:val="005C70BC"/>
    <w:rsid w:val="005E17C4"/>
    <w:rsid w:val="005E65AF"/>
    <w:rsid w:val="005E7214"/>
    <w:rsid w:val="005F79B9"/>
    <w:rsid w:val="00600D47"/>
    <w:rsid w:val="00601C89"/>
    <w:rsid w:val="00606381"/>
    <w:rsid w:val="00606A1C"/>
    <w:rsid w:val="00607218"/>
    <w:rsid w:val="00610CC9"/>
    <w:rsid w:val="00613962"/>
    <w:rsid w:val="00615A24"/>
    <w:rsid w:val="006168F6"/>
    <w:rsid w:val="00620FFE"/>
    <w:rsid w:val="0062521C"/>
    <w:rsid w:val="00627791"/>
    <w:rsid w:val="0063029A"/>
    <w:rsid w:val="00634974"/>
    <w:rsid w:val="0063661C"/>
    <w:rsid w:val="00637308"/>
    <w:rsid w:val="00640AD8"/>
    <w:rsid w:val="0064246F"/>
    <w:rsid w:val="00646092"/>
    <w:rsid w:val="0064714D"/>
    <w:rsid w:val="00656C4C"/>
    <w:rsid w:val="006606FD"/>
    <w:rsid w:val="00660F51"/>
    <w:rsid w:val="00665232"/>
    <w:rsid w:val="00672215"/>
    <w:rsid w:val="00677025"/>
    <w:rsid w:val="00681D0C"/>
    <w:rsid w:val="00682F6F"/>
    <w:rsid w:val="00684F2F"/>
    <w:rsid w:val="006877C7"/>
    <w:rsid w:val="006A1EF7"/>
    <w:rsid w:val="006A2945"/>
    <w:rsid w:val="006B00EC"/>
    <w:rsid w:val="006B25FF"/>
    <w:rsid w:val="006C080E"/>
    <w:rsid w:val="006C11A7"/>
    <w:rsid w:val="006C1D39"/>
    <w:rsid w:val="006C4387"/>
    <w:rsid w:val="006C7A63"/>
    <w:rsid w:val="006D24E3"/>
    <w:rsid w:val="006D592A"/>
    <w:rsid w:val="006D6452"/>
    <w:rsid w:val="006D729D"/>
    <w:rsid w:val="006E2064"/>
    <w:rsid w:val="006E4778"/>
    <w:rsid w:val="006E6810"/>
    <w:rsid w:val="006E7920"/>
    <w:rsid w:val="006F16B2"/>
    <w:rsid w:val="006F1D16"/>
    <w:rsid w:val="006F5874"/>
    <w:rsid w:val="006F6007"/>
    <w:rsid w:val="007033B7"/>
    <w:rsid w:val="007036D4"/>
    <w:rsid w:val="00710CCE"/>
    <w:rsid w:val="00712586"/>
    <w:rsid w:val="00714A00"/>
    <w:rsid w:val="00724E54"/>
    <w:rsid w:val="00726439"/>
    <w:rsid w:val="00731F46"/>
    <w:rsid w:val="00735A11"/>
    <w:rsid w:val="00740D13"/>
    <w:rsid w:val="007425F1"/>
    <w:rsid w:val="007462D0"/>
    <w:rsid w:val="00755D2C"/>
    <w:rsid w:val="0075793A"/>
    <w:rsid w:val="00761396"/>
    <w:rsid w:val="00762C30"/>
    <w:rsid w:val="007633E1"/>
    <w:rsid w:val="00772E90"/>
    <w:rsid w:val="00774813"/>
    <w:rsid w:val="00774823"/>
    <w:rsid w:val="00776115"/>
    <w:rsid w:val="00780732"/>
    <w:rsid w:val="00780EFD"/>
    <w:rsid w:val="00781AD3"/>
    <w:rsid w:val="00783332"/>
    <w:rsid w:val="00784F66"/>
    <w:rsid w:val="00790637"/>
    <w:rsid w:val="00791939"/>
    <w:rsid w:val="00793978"/>
    <w:rsid w:val="00794192"/>
    <w:rsid w:val="007A1D54"/>
    <w:rsid w:val="007A3F43"/>
    <w:rsid w:val="007A423A"/>
    <w:rsid w:val="007A495C"/>
    <w:rsid w:val="007A7FA6"/>
    <w:rsid w:val="007B388A"/>
    <w:rsid w:val="007C19F5"/>
    <w:rsid w:val="007C251E"/>
    <w:rsid w:val="007C33DB"/>
    <w:rsid w:val="007C4BDD"/>
    <w:rsid w:val="007C68FE"/>
    <w:rsid w:val="007D037B"/>
    <w:rsid w:val="007F51BF"/>
    <w:rsid w:val="008017D3"/>
    <w:rsid w:val="008078FB"/>
    <w:rsid w:val="00810C5C"/>
    <w:rsid w:val="00813CDC"/>
    <w:rsid w:val="00815626"/>
    <w:rsid w:val="00816A97"/>
    <w:rsid w:val="00822831"/>
    <w:rsid w:val="00827ED0"/>
    <w:rsid w:val="008317CB"/>
    <w:rsid w:val="0083469B"/>
    <w:rsid w:val="008401BA"/>
    <w:rsid w:val="008553E4"/>
    <w:rsid w:val="00862204"/>
    <w:rsid w:val="00864771"/>
    <w:rsid w:val="00871065"/>
    <w:rsid w:val="00872F8D"/>
    <w:rsid w:val="00886B5F"/>
    <w:rsid w:val="00893B2A"/>
    <w:rsid w:val="008A1712"/>
    <w:rsid w:val="008A751D"/>
    <w:rsid w:val="008B4C33"/>
    <w:rsid w:val="008B7F79"/>
    <w:rsid w:val="008C0BC8"/>
    <w:rsid w:val="008C319B"/>
    <w:rsid w:val="008C3F12"/>
    <w:rsid w:val="008C4A0B"/>
    <w:rsid w:val="008C5877"/>
    <w:rsid w:val="008D09DE"/>
    <w:rsid w:val="008F0BC0"/>
    <w:rsid w:val="008F23D8"/>
    <w:rsid w:val="008F378E"/>
    <w:rsid w:val="008F5A4C"/>
    <w:rsid w:val="008F692A"/>
    <w:rsid w:val="0090381F"/>
    <w:rsid w:val="00903F01"/>
    <w:rsid w:val="00904485"/>
    <w:rsid w:val="00904D2F"/>
    <w:rsid w:val="009071BA"/>
    <w:rsid w:val="00914A47"/>
    <w:rsid w:val="00921857"/>
    <w:rsid w:val="00921BA9"/>
    <w:rsid w:val="00922EE4"/>
    <w:rsid w:val="0092409C"/>
    <w:rsid w:val="00924177"/>
    <w:rsid w:val="00924FF0"/>
    <w:rsid w:val="0092522C"/>
    <w:rsid w:val="00950525"/>
    <w:rsid w:val="00956EB6"/>
    <w:rsid w:val="0096675C"/>
    <w:rsid w:val="00973F55"/>
    <w:rsid w:val="00980689"/>
    <w:rsid w:val="009830A9"/>
    <w:rsid w:val="00985D92"/>
    <w:rsid w:val="00986298"/>
    <w:rsid w:val="009862A6"/>
    <w:rsid w:val="009869D0"/>
    <w:rsid w:val="0098730A"/>
    <w:rsid w:val="00990DC8"/>
    <w:rsid w:val="009936B4"/>
    <w:rsid w:val="00994F05"/>
    <w:rsid w:val="0099627E"/>
    <w:rsid w:val="009A0770"/>
    <w:rsid w:val="009A3A26"/>
    <w:rsid w:val="009A4D5E"/>
    <w:rsid w:val="009B5B97"/>
    <w:rsid w:val="009C03AB"/>
    <w:rsid w:val="009C4CC9"/>
    <w:rsid w:val="009C4F72"/>
    <w:rsid w:val="009D371B"/>
    <w:rsid w:val="009D567A"/>
    <w:rsid w:val="009D667F"/>
    <w:rsid w:val="009D7132"/>
    <w:rsid w:val="009E7A6C"/>
    <w:rsid w:val="009F7201"/>
    <w:rsid w:val="00A00FE9"/>
    <w:rsid w:val="00A02CA3"/>
    <w:rsid w:val="00A13462"/>
    <w:rsid w:val="00A15788"/>
    <w:rsid w:val="00A22D5A"/>
    <w:rsid w:val="00A30BF3"/>
    <w:rsid w:val="00A349C7"/>
    <w:rsid w:val="00A34BD9"/>
    <w:rsid w:val="00A40278"/>
    <w:rsid w:val="00A42015"/>
    <w:rsid w:val="00A506E5"/>
    <w:rsid w:val="00A5081B"/>
    <w:rsid w:val="00A54CD0"/>
    <w:rsid w:val="00A56C9E"/>
    <w:rsid w:val="00A57560"/>
    <w:rsid w:val="00A629F7"/>
    <w:rsid w:val="00A7118E"/>
    <w:rsid w:val="00A72607"/>
    <w:rsid w:val="00A77CFA"/>
    <w:rsid w:val="00A86D74"/>
    <w:rsid w:val="00A873AB"/>
    <w:rsid w:val="00A92630"/>
    <w:rsid w:val="00A92F4D"/>
    <w:rsid w:val="00A9305D"/>
    <w:rsid w:val="00A937D4"/>
    <w:rsid w:val="00A960B3"/>
    <w:rsid w:val="00A976B5"/>
    <w:rsid w:val="00AA5DB3"/>
    <w:rsid w:val="00AB4D63"/>
    <w:rsid w:val="00AC195F"/>
    <w:rsid w:val="00AC6EA7"/>
    <w:rsid w:val="00AC7DBF"/>
    <w:rsid w:val="00AD5ED2"/>
    <w:rsid w:val="00AE527D"/>
    <w:rsid w:val="00AF4E66"/>
    <w:rsid w:val="00AF68EC"/>
    <w:rsid w:val="00AF6A40"/>
    <w:rsid w:val="00B03725"/>
    <w:rsid w:val="00B04AE0"/>
    <w:rsid w:val="00B04FE7"/>
    <w:rsid w:val="00B061FD"/>
    <w:rsid w:val="00B07417"/>
    <w:rsid w:val="00B12303"/>
    <w:rsid w:val="00B12A10"/>
    <w:rsid w:val="00B1508D"/>
    <w:rsid w:val="00B160D0"/>
    <w:rsid w:val="00B26DAC"/>
    <w:rsid w:val="00B27035"/>
    <w:rsid w:val="00B311C9"/>
    <w:rsid w:val="00B34AAE"/>
    <w:rsid w:val="00B35843"/>
    <w:rsid w:val="00B541A5"/>
    <w:rsid w:val="00B55CE3"/>
    <w:rsid w:val="00B60466"/>
    <w:rsid w:val="00B8159C"/>
    <w:rsid w:val="00B8194F"/>
    <w:rsid w:val="00B85E39"/>
    <w:rsid w:val="00BA258A"/>
    <w:rsid w:val="00BB3D22"/>
    <w:rsid w:val="00BC36E2"/>
    <w:rsid w:val="00BC6E28"/>
    <w:rsid w:val="00BC7EF5"/>
    <w:rsid w:val="00BD012A"/>
    <w:rsid w:val="00BD658F"/>
    <w:rsid w:val="00BD7C44"/>
    <w:rsid w:val="00BE48E2"/>
    <w:rsid w:val="00BF617C"/>
    <w:rsid w:val="00C012A1"/>
    <w:rsid w:val="00C024A9"/>
    <w:rsid w:val="00C044F0"/>
    <w:rsid w:val="00C06019"/>
    <w:rsid w:val="00C07007"/>
    <w:rsid w:val="00C13568"/>
    <w:rsid w:val="00C15D4A"/>
    <w:rsid w:val="00C161FA"/>
    <w:rsid w:val="00C22650"/>
    <w:rsid w:val="00C24FB2"/>
    <w:rsid w:val="00C27BCD"/>
    <w:rsid w:val="00C27FF9"/>
    <w:rsid w:val="00C32860"/>
    <w:rsid w:val="00C33293"/>
    <w:rsid w:val="00C341C5"/>
    <w:rsid w:val="00C4021B"/>
    <w:rsid w:val="00C4512F"/>
    <w:rsid w:val="00C463BE"/>
    <w:rsid w:val="00C523A5"/>
    <w:rsid w:val="00C5268B"/>
    <w:rsid w:val="00C53249"/>
    <w:rsid w:val="00C539E0"/>
    <w:rsid w:val="00C57075"/>
    <w:rsid w:val="00C5707E"/>
    <w:rsid w:val="00C65A03"/>
    <w:rsid w:val="00C73FE0"/>
    <w:rsid w:val="00C7653A"/>
    <w:rsid w:val="00C86CDC"/>
    <w:rsid w:val="00C9074D"/>
    <w:rsid w:val="00C90AC0"/>
    <w:rsid w:val="00C9403B"/>
    <w:rsid w:val="00C95CEF"/>
    <w:rsid w:val="00CA5722"/>
    <w:rsid w:val="00CB12B1"/>
    <w:rsid w:val="00CB503F"/>
    <w:rsid w:val="00CB718A"/>
    <w:rsid w:val="00CC19C7"/>
    <w:rsid w:val="00CC1AFC"/>
    <w:rsid w:val="00CC233E"/>
    <w:rsid w:val="00CD1523"/>
    <w:rsid w:val="00CE085C"/>
    <w:rsid w:val="00CE09A0"/>
    <w:rsid w:val="00CE693A"/>
    <w:rsid w:val="00CE6BEC"/>
    <w:rsid w:val="00CF2358"/>
    <w:rsid w:val="00CF3F14"/>
    <w:rsid w:val="00CF4F0E"/>
    <w:rsid w:val="00CF5F5C"/>
    <w:rsid w:val="00D01D54"/>
    <w:rsid w:val="00D0796D"/>
    <w:rsid w:val="00D10911"/>
    <w:rsid w:val="00D10D40"/>
    <w:rsid w:val="00D2114C"/>
    <w:rsid w:val="00D21B7A"/>
    <w:rsid w:val="00D21D16"/>
    <w:rsid w:val="00D23155"/>
    <w:rsid w:val="00D27147"/>
    <w:rsid w:val="00D30CD7"/>
    <w:rsid w:val="00D335AD"/>
    <w:rsid w:val="00D33647"/>
    <w:rsid w:val="00D340DF"/>
    <w:rsid w:val="00D34C7B"/>
    <w:rsid w:val="00D40D8B"/>
    <w:rsid w:val="00D424D2"/>
    <w:rsid w:val="00D44800"/>
    <w:rsid w:val="00D530A1"/>
    <w:rsid w:val="00D538A3"/>
    <w:rsid w:val="00D608E9"/>
    <w:rsid w:val="00D63EE4"/>
    <w:rsid w:val="00D648EF"/>
    <w:rsid w:val="00D65BF8"/>
    <w:rsid w:val="00D674DD"/>
    <w:rsid w:val="00D70B0C"/>
    <w:rsid w:val="00D71900"/>
    <w:rsid w:val="00D732BE"/>
    <w:rsid w:val="00D767C0"/>
    <w:rsid w:val="00D8210F"/>
    <w:rsid w:val="00D86C3E"/>
    <w:rsid w:val="00D903C6"/>
    <w:rsid w:val="00DA141C"/>
    <w:rsid w:val="00DA17F3"/>
    <w:rsid w:val="00DA4738"/>
    <w:rsid w:val="00DA48A5"/>
    <w:rsid w:val="00DA50E0"/>
    <w:rsid w:val="00DA755C"/>
    <w:rsid w:val="00DB00D0"/>
    <w:rsid w:val="00DB059A"/>
    <w:rsid w:val="00DB2B62"/>
    <w:rsid w:val="00DB7B7E"/>
    <w:rsid w:val="00DC048B"/>
    <w:rsid w:val="00DC0864"/>
    <w:rsid w:val="00DC1E7C"/>
    <w:rsid w:val="00DC2158"/>
    <w:rsid w:val="00DC293D"/>
    <w:rsid w:val="00DC3F3A"/>
    <w:rsid w:val="00DD3E0B"/>
    <w:rsid w:val="00DD6872"/>
    <w:rsid w:val="00DE2457"/>
    <w:rsid w:val="00DE3F04"/>
    <w:rsid w:val="00DF212C"/>
    <w:rsid w:val="00DF4AA8"/>
    <w:rsid w:val="00E037B2"/>
    <w:rsid w:val="00E042EC"/>
    <w:rsid w:val="00E10613"/>
    <w:rsid w:val="00E129C2"/>
    <w:rsid w:val="00E139E2"/>
    <w:rsid w:val="00E20BE9"/>
    <w:rsid w:val="00E21F6F"/>
    <w:rsid w:val="00E22C90"/>
    <w:rsid w:val="00E31837"/>
    <w:rsid w:val="00E31D95"/>
    <w:rsid w:val="00E34568"/>
    <w:rsid w:val="00E47FD0"/>
    <w:rsid w:val="00E54FF6"/>
    <w:rsid w:val="00E60ABE"/>
    <w:rsid w:val="00E64112"/>
    <w:rsid w:val="00E70937"/>
    <w:rsid w:val="00E70A47"/>
    <w:rsid w:val="00E70AD1"/>
    <w:rsid w:val="00E73FE5"/>
    <w:rsid w:val="00E76A47"/>
    <w:rsid w:val="00E82AE6"/>
    <w:rsid w:val="00E82D2F"/>
    <w:rsid w:val="00E82E32"/>
    <w:rsid w:val="00E83EE0"/>
    <w:rsid w:val="00E86B00"/>
    <w:rsid w:val="00E90C45"/>
    <w:rsid w:val="00E92C6A"/>
    <w:rsid w:val="00E95226"/>
    <w:rsid w:val="00E9523B"/>
    <w:rsid w:val="00E96F63"/>
    <w:rsid w:val="00EB3DAB"/>
    <w:rsid w:val="00EB439F"/>
    <w:rsid w:val="00EB56F3"/>
    <w:rsid w:val="00EC1729"/>
    <w:rsid w:val="00EC3340"/>
    <w:rsid w:val="00EC4410"/>
    <w:rsid w:val="00EC6550"/>
    <w:rsid w:val="00EC7030"/>
    <w:rsid w:val="00EC7801"/>
    <w:rsid w:val="00ED0D03"/>
    <w:rsid w:val="00ED50F1"/>
    <w:rsid w:val="00ED7D6A"/>
    <w:rsid w:val="00EE17B2"/>
    <w:rsid w:val="00EE2FBB"/>
    <w:rsid w:val="00EE40BC"/>
    <w:rsid w:val="00EF317E"/>
    <w:rsid w:val="00EF41ED"/>
    <w:rsid w:val="00EF6017"/>
    <w:rsid w:val="00F0316E"/>
    <w:rsid w:val="00F140E6"/>
    <w:rsid w:val="00F14921"/>
    <w:rsid w:val="00F225D2"/>
    <w:rsid w:val="00F245ED"/>
    <w:rsid w:val="00F34C0C"/>
    <w:rsid w:val="00F36FA0"/>
    <w:rsid w:val="00F44614"/>
    <w:rsid w:val="00F45A25"/>
    <w:rsid w:val="00F464AC"/>
    <w:rsid w:val="00F50359"/>
    <w:rsid w:val="00F50F4F"/>
    <w:rsid w:val="00F53A4C"/>
    <w:rsid w:val="00F61A61"/>
    <w:rsid w:val="00F61E66"/>
    <w:rsid w:val="00F63047"/>
    <w:rsid w:val="00F64C63"/>
    <w:rsid w:val="00F6540A"/>
    <w:rsid w:val="00F65861"/>
    <w:rsid w:val="00F716C6"/>
    <w:rsid w:val="00F82D79"/>
    <w:rsid w:val="00F8308F"/>
    <w:rsid w:val="00F86D7B"/>
    <w:rsid w:val="00F904E5"/>
    <w:rsid w:val="00F91A40"/>
    <w:rsid w:val="00F94811"/>
    <w:rsid w:val="00FA0C8B"/>
    <w:rsid w:val="00FA22ED"/>
    <w:rsid w:val="00FA2EE5"/>
    <w:rsid w:val="00FA4851"/>
    <w:rsid w:val="00FA4CB4"/>
    <w:rsid w:val="00FB3961"/>
    <w:rsid w:val="00FB73D8"/>
    <w:rsid w:val="00FC4BD1"/>
    <w:rsid w:val="00FC59CB"/>
    <w:rsid w:val="00FD0222"/>
    <w:rsid w:val="00FD27A9"/>
    <w:rsid w:val="00FE3BE6"/>
    <w:rsid w:val="00FE4A78"/>
    <w:rsid w:val="00FE795D"/>
    <w:rsid w:val="00FF0B06"/>
    <w:rsid w:val="00FF67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9E7E6"/>
  <w15:chartTrackingRefBased/>
  <w15:docId w15:val="{5649F43A-2B7D-4BF2-9D8B-09825F2F9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1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51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1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51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1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1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1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1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1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1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51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51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51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51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51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1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1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1BF"/>
    <w:rPr>
      <w:rFonts w:eastAsiaTheme="majorEastAsia" w:cstheme="majorBidi"/>
      <w:color w:val="272727" w:themeColor="text1" w:themeTint="D8"/>
    </w:rPr>
  </w:style>
  <w:style w:type="paragraph" w:styleId="Title">
    <w:name w:val="Title"/>
    <w:basedOn w:val="Normal"/>
    <w:next w:val="Normal"/>
    <w:link w:val="TitleChar"/>
    <w:uiPriority w:val="10"/>
    <w:qFormat/>
    <w:rsid w:val="007F51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1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1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1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1BF"/>
    <w:pPr>
      <w:spacing w:before="160"/>
      <w:jc w:val="center"/>
    </w:pPr>
    <w:rPr>
      <w:i/>
      <w:iCs/>
      <w:color w:val="404040" w:themeColor="text1" w:themeTint="BF"/>
    </w:rPr>
  </w:style>
  <w:style w:type="character" w:customStyle="1" w:styleId="QuoteChar">
    <w:name w:val="Quote Char"/>
    <w:basedOn w:val="DefaultParagraphFont"/>
    <w:link w:val="Quote"/>
    <w:uiPriority w:val="29"/>
    <w:rsid w:val="007F51BF"/>
    <w:rPr>
      <w:i/>
      <w:iCs/>
      <w:color w:val="404040" w:themeColor="text1" w:themeTint="BF"/>
    </w:rPr>
  </w:style>
  <w:style w:type="paragraph" w:styleId="ListParagraph">
    <w:name w:val="List Paragraph"/>
    <w:basedOn w:val="Normal"/>
    <w:uiPriority w:val="34"/>
    <w:qFormat/>
    <w:rsid w:val="007F51BF"/>
    <w:pPr>
      <w:ind w:left="720"/>
      <w:contextualSpacing/>
    </w:pPr>
  </w:style>
  <w:style w:type="character" w:styleId="IntenseEmphasis">
    <w:name w:val="Intense Emphasis"/>
    <w:basedOn w:val="DefaultParagraphFont"/>
    <w:uiPriority w:val="21"/>
    <w:qFormat/>
    <w:rsid w:val="007F51BF"/>
    <w:rPr>
      <w:i/>
      <w:iCs/>
      <w:color w:val="0F4761" w:themeColor="accent1" w:themeShade="BF"/>
    </w:rPr>
  </w:style>
  <w:style w:type="paragraph" w:styleId="IntenseQuote">
    <w:name w:val="Intense Quote"/>
    <w:basedOn w:val="Normal"/>
    <w:next w:val="Normal"/>
    <w:link w:val="IntenseQuoteChar"/>
    <w:uiPriority w:val="30"/>
    <w:qFormat/>
    <w:rsid w:val="007F51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1BF"/>
    <w:rPr>
      <w:i/>
      <w:iCs/>
      <w:color w:val="0F4761" w:themeColor="accent1" w:themeShade="BF"/>
    </w:rPr>
  </w:style>
  <w:style w:type="character" w:styleId="IntenseReference">
    <w:name w:val="Intense Reference"/>
    <w:basedOn w:val="DefaultParagraphFont"/>
    <w:uiPriority w:val="32"/>
    <w:qFormat/>
    <w:rsid w:val="007F51BF"/>
    <w:rPr>
      <w:b/>
      <w:bCs/>
      <w:smallCaps/>
      <w:color w:val="0F4761" w:themeColor="accent1" w:themeShade="BF"/>
      <w:spacing w:val="5"/>
    </w:rPr>
  </w:style>
  <w:style w:type="paragraph" w:styleId="Header">
    <w:name w:val="header"/>
    <w:basedOn w:val="Normal"/>
    <w:link w:val="HeaderChar"/>
    <w:uiPriority w:val="99"/>
    <w:unhideWhenUsed/>
    <w:rsid w:val="007F5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1BF"/>
  </w:style>
  <w:style w:type="paragraph" w:styleId="Footer">
    <w:name w:val="footer"/>
    <w:basedOn w:val="Normal"/>
    <w:link w:val="FooterChar"/>
    <w:uiPriority w:val="99"/>
    <w:unhideWhenUsed/>
    <w:rsid w:val="007F5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1BF"/>
  </w:style>
  <w:style w:type="character" w:styleId="Hyperlink">
    <w:name w:val="Hyperlink"/>
    <w:basedOn w:val="DefaultParagraphFont"/>
    <w:uiPriority w:val="99"/>
    <w:unhideWhenUsed/>
    <w:rsid w:val="008078FB"/>
    <w:rPr>
      <w:color w:val="467886" w:themeColor="hyperlink"/>
      <w:u w:val="single"/>
    </w:rPr>
  </w:style>
  <w:style w:type="character" w:styleId="UnresolvedMention">
    <w:name w:val="Unresolved Mention"/>
    <w:basedOn w:val="DefaultParagraphFont"/>
    <w:uiPriority w:val="99"/>
    <w:semiHidden/>
    <w:unhideWhenUsed/>
    <w:rsid w:val="008078FB"/>
    <w:rPr>
      <w:color w:val="605E5C"/>
      <w:shd w:val="clear" w:color="auto" w:fill="E1DFDD"/>
    </w:rPr>
  </w:style>
  <w:style w:type="character" w:styleId="FollowedHyperlink">
    <w:name w:val="FollowedHyperlink"/>
    <w:basedOn w:val="DefaultParagraphFont"/>
    <w:uiPriority w:val="99"/>
    <w:semiHidden/>
    <w:unhideWhenUsed/>
    <w:rsid w:val="00774813"/>
    <w:rPr>
      <w:color w:val="96607D" w:themeColor="followedHyperlink"/>
      <w:u w:val="single"/>
    </w:rPr>
  </w:style>
  <w:style w:type="paragraph" w:styleId="FootnoteText">
    <w:name w:val="footnote text"/>
    <w:basedOn w:val="Normal"/>
    <w:link w:val="FootnoteTextChar"/>
    <w:uiPriority w:val="99"/>
    <w:semiHidden/>
    <w:unhideWhenUsed/>
    <w:rsid w:val="00904D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4D2F"/>
    <w:rPr>
      <w:sz w:val="20"/>
      <w:szCs w:val="20"/>
    </w:rPr>
  </w:style>
  <w:style w:type="character" w:styleId="FootnoteReference">
    <w:name w:val="footnote reference"/>
    <w:basedOn w:val="DefaultParagraphFont"/>
    <w:uiPriority w:val="99"/>
    <w:semiHidden/>
    <w:unhideWhenUsed/>
    <w:rsid w:val="00904D2F"/>
    <w:rPr>
      <w:vertAlign w:val="superscript"/>
    </w:rPr>
  </w:style>
  <w:style w:type="paragraph" w:styleId="Revision">
    <w:name w:val="Revision"/>
    <w:hidden/>
    <w:uiPriority w:val="99"/>
    <w:semiHidden/>
    <w:rsid w:val="00E31837"/>
    <w:pPr>
      <w:spacing w:after="0" w:line="240" w:lineRule="auto"/>
    </w:pPr>
  </w:style>
  <w:style w:type="character" w:styleId="CommentReference">
    <w:name w:val="annotation reference"/>
    <w:basedOn w:val="DefaultParagraphFont"/>
    <w:uiPriority w:val="99"/>
    <w:semiHidden/>
    <w:unhideWhenUsed/>
    <w:rsid w:val="00E31837"/>
    <w:rPr>
      <w:sz w:val="16"/>
      <w:szCs w:val="16"/>
    </w:rPr>
  </w:style>
  <w:style w:type="paragraph" w:styleId="CommentText">
    <w:name w:val="annotation text"/>
    <w:basedOn w:val="Normal"/>
    <w:link w:val="CommentTextChar"/>
    <w:uiPriority w:val="99"/>
    <w:unhideWhenUsed/>
    <w:rsid w:val="00E31837"/>
    <w:pPr>
      <w:spacing w:line="240" w:lineRule="auto"/>
    </w:pPr>
    <w:rPr>
      <w:sz w:val="20"/>
      <w:szCs w:val="20"/>
    </w:rPr>
  </w:style>
  <w:style w:type="character" w:customStyle="1" w:styleId="CommentTextChar">
    <w:name w:val="Comment Text Char"/>
    <w:basedOn w:val="DefaultParagraphFont"/>
    <w:link w:val="CommentText"/>
    <w:uiPriority w:val="99"/>
    <w:rsid w:val="00E31837"/>
    <w:rPr>
      <w:sz w:val="20"/>
      <w:szCs w:val="20"/>
    </w:rPr>
  </w:style>
  <w:style w:type="paragraph" w:styleId="CommentSubject">
    <w:name w:val="annotation subject"/>
    <w:basedOn w:val="CommentText"/>
    <w:next w:val="CommentText"/>
    <w:link w:val="CommentSubjectChar"/>
    <w:uiPriority w:val="99"/>
    <w:semiHidden/>
    <w:unhideWhenUsed/>
    <w:rsid w:val="00E31837"/>
    <w:rPr>
      <w:b/>
      <w:bCs/>
    </w:rPr>
  </w:style>
  <w:style w:type="character" w:customStyle="1" w:styleId="CommentSubjectChar">
    <w:name w:val="Comment Subject Char"/>
    <w:basedOn w:val="CommentTextChar"/>
    <w:link w:val="CommentSubject"/>
    <w:uiPriority w:val="99"/>
    <w:semiHidden/>
    <w:rsid w:val="00E31837"/>
    <w:rPr>
      <w:b/>
      <w:bCs/>
      <w:sz w:val="20"/>
      <w:szCs w:val="20"/>
    </w:rPr>
  </w:style>
  <w:style w:type="paragraph" w:styleId="EndnoteText">
    <w:name w:val="endnote text"/>
    <w:basedOn w:val="Normal"/>
    <w:link w:val="EndnoteTextChar"/>
    <w:uiPriority w:val="99"/>
    <w:semiHidden/>
    <w:unhideWhenUsed/>
    <w:rsid w:val="00521A6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1A6D"/>
    <w:rPr>
      <w:sz w:val="20"/>
      <w:szCs w:val="20"/>
    </w:rPr>
  </w:style>
  <w:style w:type="character" w:styleId="EndnoteReference">
    <w:name w:val="endnote reference"/>
    <w:basedOn w:val="DefaultParagraphFont"/>
    <w:uiPriority w:val="99"/>
    <w:semiHidden/>
    <w:unhideWhenUsed/>
    <w:rsid w:val="00521A6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1450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use.jhu.edu/pub/331/oa_edited_volume/chapter/2593350" TargetMode="External"/><Relationship Id="rId21" Type="http://schemas.openxmlformats.org/officeDocument/2006/relationships/hyperlink" Target="https://www.auschwitz.org/en/museum/finances/" TargetMode="External"/><Relationship Id="rId42" Type="http://schemas.openxmlformats.org/officeDocument/2006/relationships/hyperlink" Target="https://www-jstor-org.ezproxy.uwtsd.ac.uk/stable/10.7591/j.ctv36zp03" TargetMode="External"/><Relationship Id="rId47" Type="http://schemas.openxmlformats.org/officeDocument/2006/relationships/hyperlink" Target="https://www.hmd.org.uk/learn-about-the-holocaust-and-genocides/cambodia/the-genocide/" TargetMode="External"/><Relationship Id="rId63" Type="http://schemas.openxmlformats.org/officeDocument/2006/relationships/hyperlink" Target="https://link.springer.com/content/pdf/10.1007/978-3-319-54681-0_7.pdf" TargetMode="External"/><Relationship Id="rId68" Type="http://schemas.openxmlformats.org/officeDocument/2006/relationships/hyperlink" Target="https://muse.jhu.edu/pub/331/oa_edited_volume/chapter/2593350" TargetMode="External"/><Relationship Id="rId84" Type="http://schemas.openxmlformats.org/officeDocument/2006/relationships/fontTable" Target="fontTable.xml"/><Relationship Id="rId16" Type="http://schemas.openxmlformats.org/officeDocument/2006/relationships/hyperlink" Target="https://today.duke.edu/2011/02/cambodia.html" TargetMode="External"/><Relationship Id="rId11" Type="http://schemas.openxmlformats.org/officeDocument/2006/relationships/hyperlink" Target="https://nationalpost.com/news/liberation-1945/a-decaying-symbol-of-infamy-how-time-and-mass-tourism-are-crushing-auschwitz-and-its-memory" TargetMode="External"/><Relationship Id="rId32" Type="http://schemas.openxmlformats.org/officeDocument/2006/relationships/hyperlink" Target="https://encyclopedia.ushmm.org/content/en/article/polish-victims" TargetMode="External"/><Relationship Id="rId37" Type="http://schemas.openxmlformats.org/officeDocument/2006/relationships/hyperlink" Target="https://www.voanews.com/a/us-to-help-preserve-khmer-rouge-artifacts/4158213.html" TargetMode="External"/><Relationship Id="rId53" Type="http://schemas.openxmlformats.org/officeDocument/2006/relationships/hyperlink" Target="https://www.nationalarchives.gov.uk/education/resources/holocaust/karski-report/" TargetMode="External"/><Relationship Id="rId58" Type="http://schemas.openxmlformats.org/officeDocument/2006/relationships/hyperlink" Target="https://www.voacambodia.com/a/us-announces-400-thousand-funding-for-temple-genocide-museum-preservation/4168736.html" TargetMode="External"/><Relationship Id="rId74" Type="http://schemas.openxmlformats.org/officeDocument/2006/relationships/hyperlink" Target="https://www.nationalww2museum.org/war/articles/holocaust" TargetMode="External"/><Relationship Id="rId79" Type="http://schemas.openxmlformats.org/officeDocument/2006/relationships/hyperlink" Target="https://encyclopedia.ushmm.org/content/en/article/documenting-numbers-of-victims-of-the-holocaust-and-nazi-persecution" TargetMode="External"/><Relationship Id="rId5" Type="http://schemas.openxmlformats.org/officeDocument/2006/relationships/footnotes" Target="footnotes.xml"/><Relationship Id="rId19" Type="http://schemas.openxmlformats.org/officeDocument/2006/relationships/hyperlink" Target="https://www.auschwitz.org/en/museum/news/destroyed-identities-the-digital-reconstruction-of-auschwitz-birkenau-victims-data,1398.html" TargetMode="External"/><Relationship Id="rId14" Type="http://schemas.openxmlformats.org/officeDocument/2006/relationships/hyperlink" Target="https://www.tandfonline.com/doi/full/10.1080/14623520802305768?scroll=top&amp;needAccess=true" TargetMode="External"/><Relationship Id="rId22" Type="http://schemas.openxmlformats.org/officeDocument/2006/relationships/hyperlink" Target="https://www.auschwitz.org/en/history/categories-of-prisoners/poles-in-auschwitz/" TargetMode="External"/><Relationship Id="rId27" Type="http://schemas.openxmlformats.org/officeDocument/2006/relationships/hyperlink" Target="https://www.york.ac.uk/media/sociology/difficult%20heritage_excerpts.pdf" TargetMode="External"/><Relationship Id="rId30" Type="http://schemas.openxmlformats.org/officeDocument/2006/relationships/hyperlink" Target="https://www.unicef.org/cambodia/education" TargetMode="External"/><Relationship Id="rId35" Type="http://schemas.openxmlformats.org/officeDocument/2006/relationships/hyperlink" Target="https://www.smithsonianmag.com/history/can-auschwitz-be-saved-4650863/" TargetMode="External"/><Relationship Id="rId43" Type="http://schemas.openxmlformats.org/officeDocument/2006/relationships/hyperlink" Target="https://www.ceicdata.com/en/poland/education-statistics" TargetMode="External"/><Relationship Id="rId48" Type="http://schemas.openxmlformats.org/officeDocument/2006/relationships/hyperlink" Target="http://www.hmd.org.uk" TargetMode="External"/><Relationship Id="rId56" Type="http://schemas.openxmlformats.org/officeDocument/2006/relationships/hyperlink" Target="https://www.eurozine.com/the-memory-of-world-war-ii-in-poland/" TargetMode="External"/><Relationship Id="rId64" Type="http://schemas.openxmlformats.org/officeDocument/2006/relationships/hyperlink" Target="https://www.voanews.com/a/cambodia-killing-fields-tourists/3790526.html" TargetMode="External"/><Relationship Id="rId69" Type="http://schemas.openxmlformats.org/officeDocument/2006/relationships/hyperlink" Target="https://www.york.ac.uk/media/sociology/difficult%20heritage_excerpts.pdf" TargetMode="External"/><Relationship Id="rId77" Type="http://schemas.openxmlformats.org/officeDocument/2006/relationships/hyperlink" Target="https://www.unicef.org/cambodia/education" TargetMode="External"/><Relationship Id="rId8" Type="http://schemas.microsoft.com/office/2011/relationships/commentsExtended" Target="commentsExtended.xml"/><Relationship Id="rId51" Type="http://schemas.openxmlformats.org/officeDocument/2006/relationships/hyperlink" Target="https://www.researchgate.net/publication/263732699_Memory_and_the_Everyday_Landscape_of_Violence_in_Post-Genocide_Cambodia" TargetMode="External"/><Relationship Id="rId72" Type="http://schemas.openxmlformats.org/officeDocument/2006/relationships/hyperlink" Target="https://www.britannica.com/topic/Khmer-Rouge" TargetMode="External"/><Relationship Id="rId80" Type="http://schemas.openxmlformats.org/officeDocument/2006/relationships/hyperlink" Target="https://encyclopedia.ushmm.org/content/en/article/polish-victims" TargetMode="External"/><Relationship Id="rId85" Type="http://schemas.microsoft.com/office/2011/relationships/people" Target="people.xml"/><Relationship Id="rId3" Type="http://schemas.openxmlformats.org/officeDocument/2006/relationships/settings" Target="settings.xml"/><Relationship Id="rId12" Type="http://schemas.openxmlformats.org/officeDocument/2006/relationships/hyperlink" Target="https://www.jstor.org/stable/j.ctvdf03jc.15?seq=1" TargetMode="External"/><Relationship Id="rId17" Type="http://schemas.openxmlformats.org/officeDocument/2006/relationships/hyperlink" Target="https://www.eurozine.com/the-memory-of-world-war-ii-in-poland/" TargetMode="External"/><Relationship Id="rId25" Type="http://schemas.openxmlformats.org/officeDocument/2006/relationships/hyperlink" Target="https://digitalcommons.unl.edu/cgi/viewcontent.cgi?article=1194&amp;context=nebanthro" TargetMode="External"/><Relationship Id="rId33" Type="http://schemas.openxmlformats.org/officeDocument/2006/relationships/hyperlink" Target="https://journals.sagepub.com/doi/full/10.1177/0306422018819326" TargetMode="External"/><Relationship Id="rId38" Type="http://schemas.openxmlformats.org/officeDocument/2006/relationships/hyperlink" Target="https://www.jstor.org/stable/20628273" TargetMode="External"/><Relationship Id="rId46" Type="http://schemas.openxmlformats.org/officeDocument/2006/relationships/hyperlink" Target="https://www.hmd.org.uk/learn-about-the-holocaust-and-genocides/the-holocaust/the-camps/extermination-camps/" TargetMode="External"/><Relationship Id="rId59" Type="http://schemas.openxmlformats.org/officeDocument/2006/relationships/hyperlink" Target="https://www.auschwitz.org/en/museum/news/destroyed-identities-the-digital-reconstruction-of-auschwitz-birkenau-victims-data,1398.html" TargetMode="External"/><Relationship Id="rId67" Type="http://schemas.openxmlformats.org/officeDocument/2006/relationships/hyperlink" Target="https://www.polin.pl/en/about-museum" TargetMode="External"/><Relationship Id="rId20" Type="http://schemas.openxmlformats.org/officeDocument/2006/relationships/hyperlink" Target="https://www.auschwitz.org/en/museum/news/destroyed-identities-the-digital-reconstruction-of-auschwitz-birkenau-victims-data,1398.html" TargetMode="External"/><Relationship Id="rId41" Type="http://schemas.openxmlformats.org/officeDocument/2006/relationships/hyperlink" Target="https://www.tandfonline.com/doi/full/10.1080/14623520802305768?scroll=top&amp;needAccess=true" TargetMode="External"/><Relationship Id="rId54" Type="http://schemas.openxmlformats.org/officeDocument/2006/relationships/hyperlink" Target="https://today.duke.edu/2011/02/cambodia.html" TargetMode="External"/><Relationship Id="rId62" Type="http://schemas.openxmlformats.org/officeDocument/2006/relationships/hyperlink" Target="https://www.auschwitz.org/en/history/categories-of-prisoners/poles-in-auschwitz/" TargetMode="External"/><Relationship Id="rId70" Type="http://schemas.openxmlformats.org/officeDocument/2006/relationships/hyperlink" Target="https://2015.holocaustremembrance.com/member-countries/holocaust-education-remembrance-and-research-poland" TargetMode="External"/><Relationship Id="rId75" Type="http://schemas.openxmlformats.org/officeDocument/2006/relationships/hyperlink" Target="https://journals.sagepub.com/doi/10.1177/17506980211037288" TargetMode="External"/><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2015.holocaustremembrance.com/member-countries/holocaust-education-remembrance-and-research-poland" TargetMode="External"/><Relationship Id="rId23" Type="http://schemas.openxmlformats.org/officeDocument/2006/relationships/hyperlink" Target="https://link.springer.com/content/pdf/10.1007/978-3-319-54681-0_7.pdf" TargetMode="External"/><Relationship Id="rId28" Type="http://schemas.openxmlformats.org/officeDocument/2006/relationships/hyperlink" Target="https://www.britannica.com/topic/Khmer-Rouge" TargetMode="External"/><Relationship Id="rId36" Type="http://schemas.openxmlformats.org/officeDocument/2006/relationships/hyperlink" Target="https://www.jstor.org/stable/j.ctvdf03jc.15?seq=1" TargetMode="External"/><Relationship Id="rId49" Type="http://schemas.openxmlformats.org/officeDocument/2006/relationships/hyperlink" Target="https://www.hmd.org.uk/news/how-does-poland-remember-its-three-million-murdered-jews/" TargetMode="External"/><Relationship Id="rId57" Type="http://schemas.openxmlformats.org/officeDocument/2006/relationships/hyperlink" Target="https://www.proquest.com/docview/2843131989?accountid=130472&amp;parentSessionId=%2FrEQHkiGFs%2Fze%2BxcxcFP3a6aEMKr9VP326ICM%2FdgWa8%3D&amp;pq-origsite=primo" TargetMode="External"/><Relationship Id="rId10" Type="http://schemas.microsoft.com/office/2018/08/relationships/commentsExtensible" Target="commentsExtensible.xml"/><Relationship Id="rId31" Type="http://schemas.openxmlformats.org/officeDocument/2006/relationships/hyperlink" Target="https://www.usip.org/publications/2015/04/cambodias-schools-breaking-silence-over-killing-fields" TargetMode="External"/><Relationship Id="rId44" Type="http://schemas.openxmlformats.org/officeDocument/2006/relationships/hyperlink" Target="https://www.facinghistory.org/resource-library/facing-past-poland" TargetMode="External"/><Relationship Id="rId52" Type="http://schemas.openxmlformats.org/officeDocument/2006/relationships/hyperlink" Target="https://journals.sagepub.com/doi/full/10.1177/1536504220920197" TargetMode="External"/><Relationship Id="rId60" Type="http://schemas.openxmlformats.org/officeDocument/2006/relationships/hyperlink" Target="http://www.auschwitz.org" TargetMode="External"/><Relationship Id="rId65" Type="http://schemas.openxmlformats.org/officeDocument/2006/relationships/hyperlink" Target="https://digitalcommons.unl.edu/cgi/viewcontent.cgi?article=1194&amp;context=nebanthro" TargetMode="External"/><Relationship Id="rId73" Type="http://schemas.openxmlformats.org/officeDocument/2006/relationships/hyperlink" Target="https://www.theholocaustexplained.org/what-was-the-holocaust/what-was-genocide/the-cambodian-genocide/" TargetMode="External"/><Relationship Id="rId78" Type="http://schemas.openxmlformats.org/officeDocument/2006/relationships/hyperlink" Target="https://www.usip.org/publications/2015/04/cambodias-schools-breaking-silence-over-killing-fields" TargetMode="External"/><Relationship Id="rId81" Type="http://schemas.openxmlformats.org/officeDocument/2006/relationships/hyperlink" Target="https://cla.umn.edu/chgs/holocaust-genocide-education/resource-guides/cambodia" TargetMode="External"/><Relationship Id="rId86" Type="http://schemas.openxmlformats.org/officeDocument/2006/relationships/theme" Target="theme/theme1.xml"/><Relationship Id="rId4" Type="http://schemas.openxmlformats.org/officeDocument/2006/relationships/webSettings" Target="webSettings.xml"/><Relationship Id="rId9" Type="http://schemas.microsoft.com/office/2016/09/relationships/commentsIds" Target="commentsIds.xml"/><Relationship Id="rId13" Type="http://schemas.openxmlformats.org/officeDocument/2006/relationships/hyperlink" Target="https://www.bbc.co.uk/news/world-europe-60092306" TargetMode="External"/><Relationship Id="rId18" Type="http://schemas.openxmlformats.org/officeDocument/2006/relationships/hyperlink" Target="https://www.voacambodia.com/a/us-announces-400-thousand-funding-for-temple-genocide-museum-preservation/4168736.html" TargetMode="External"/><Relationship Id="rId39" Type="http://schemas.openxmlformats.org/officeDocument/2006/relationships/hyperlink" Target="https://www.bbc.co.uk/news/world-europe-60092306" TargetMode="External"/><Relationship Id="rId34" Type="http://schemas.openxmlformats.org/officeDocument/2006/relationships/hyperlink" Target="https://nationalpost.com/news/liberation-1945/a-decaying-symbol-of-infamy-how-time-and-mass-tourism-are-crushing-auschwitz-and-its-memory" TargetMode="External"/><Relationship Id="rId50" Type="http://schemas.openxmlformats.org/officeDocument/2006/relationships/hyperlink" Target="https://2015.holocaustremembrance.com/member-countries/holocaust-education-remembrance-and-research-poland" TargetMode="External"/><Relationship Id="rId55" Type="http://schemas.openxmlformats.org/officeDocument/2006/relationships/hyperlink" Target="https://www.jewishvirtuallibrary.org/map-of-extermination-camps-in-poland?utm_content=cmp-true" TargetMode="External"/><Relationship Id="rId76" Type="http://schemas.openxmlformats.org/officeDocument/2006/relationships/hyperlink" Target="https://www.unesco.org/en/articles/promoting-archives-preservation-and-digitization-tuol-sleng-genocide-museum" TargetMode="External"/><Relationship Id="rId7" Type="http://schemas.openxmlformats.org/officeDocument/2006/relationships/comments" Target="comments.xml"/><Relationship Id="rId71" Type="http://schemas.openxmlformats.org/officeDocument/2006/relationships/hyperlink" Target="https://www.npr.org/2023/05/15/1176108532/auschwitz-museum-begins-emotional-work-of-conserving-8-000-shoes-of-murdered-chi" TargetMode="External"/><Relationship Id="rId2" Type="http://schemas.openxmlformats.org/officeDocument/2006/relationships/styles" Target="styles.xml"/><Relationship Id="rId29" Type="http://schemas.openxmlformats.org/officeDocument/2006/relationships/hyperlink" Target="https://www.unesco.org/en/articles/promoting-archives-preservation-and-digitization-tuol-sleng-genocide-museum" TargetMode="External"/><Relationship Id="rId24" Type="http://schemas.openxmlformats.org/officeDocument/2006/relationships/hyperlink" Target="https://www.voanews.com/a/cambodia-killing-fields-tourists/3790526.html" TargetMode="External"/><Relationship Id="rId40" Type="http://schemas.openxmlformats.org/officeDocument/2006/relationships/hyperlink" Target="https://humanityjournal.org/wp-content/uploads/2014/06/2.1-Conflicting-Sites-of-Memory-in-Post-Genocide-Cambodia.pdf" TargetMode="External"/><Relationship Id="rId45" Type="http://schemas.openxmlformats.org/officeDocument/2006/relationships/hyperlink" Target="http://www.hmd.org.uk" TargetMode="External"/><Relationship Id="rId66" Type="http://schemas.openxmlformats.org/officeDocument/2006/relationships/hyperlink" Target="https://bigthink.com/culture-religion/those-who-do-not-learn-history-doomed-to-repeat-it-really/" TargetMode="External"/><Relationship Id="rId61" Type="http://schemas.openxmlformats.org/officeDocument/2006/relationships/hyperlink" Target="https://www.auschwitz.org/en/museum/finances/" TargetMode="External"/><Relationship Id="rId82" Type="http://schemas.openxmlformats.org/officeDocument/2006/relationships/hyperlink" Target="https://sfi.usc.edu/collections/cambodian-genocide" TargetMode="External"/></Relationships>
</file>

<file path=word/_rels/endnotes.xml.rels><?xml version="1.0" encoding="UTF-8" standalone="yes"?>
<Relationships xmlns="http://schemas.openxmlformats.org/package/2006/relationships"><Relationship Id="rId1" Type="http://schemas.openxmlformats.org/officeDocument/2006/relationships/hyperlink" Target="https://encyclopedia.ushmm.org/content/en/article/polish-victim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andfonline.com/doi/full/10.1080/14623520802305768?scroll=top&amp;needAccess=true" TargetMode="External"/><Relationship Id="rId13" Type="http://schemas.openxmlformats.org/officeDocument/2006/relationships/hyperlink" Target="https://www.voacambodia.com/a/us-announces-400-thousand-funding-for-temple-genocide-museum-preservation/4168736.html" TargetMode="External"/><Relationship Id="rId18" Type="http://schemas.openxmlformats.org/officeDocument/2006/relationships/hyperlink" Target="https://nationalpost.com/news/liberation-1945/a-decaying-symbol-of-infamy-how-time-and-mass-tourism-are-crushing-auschwitz-and-its-memory" TargetMode="External"/><Relationship Id="rId3" Type="http://schemas.openxmlformats.org/officeDocument/2006/relationships/hyperlink" Target="https://encyclopedia.ushmm.org/content/en/article/polish-victims" TargetMode="External"/><Relationship Id="rId21" Type="http://schemas.openxmlformats.org/officeDocument/2006/relationships/hyperlink" Target="https://www.jstor.org/stable/j.ctvdf03jc.15?seq=1" TargetMode="External"/><Relationship Id="rId7" Type="http://schemas.openxmlformats.org/officeDocument/2006/relationships/hyperlink" Target="https://link.springer.com/content/pdf/10.1007/978-3-319-54681-0_7.pdf" TargetMode="External"/><Relationship Id="rId12" Type="http://schemas.openxmlformats.org/officeDocument/2006/relationships/hyperlink" Target="https://www.auschwitz.org/en/museum/finances/" TargetMode="External"/><Relationship Id="rId17" Type="http://schemas.openxmlformats.org/officeDocument/2006/relationships/hyperlink" Target="https://www.bbc.co.uk/news/world-europe-60092306" TargetMode="External"/><Relationship Id="rId2" Type="http://schemas.openxmlformats.org/officeDocument/2006/relationships/hyperlink" Target="https://www.auschwitz.org/en/history/categories-of-prisoners/poles-in-auschwitz/" TargetMode="External"/><Relationship Id="rId16" Type="http://schemas.openxmlformats.org/officeDocument/2006/relationships/hyperlink" Target="https://digitalcommons.unl.edu/cgi/viewcontent.cgi?article=1194&amp;context=nebanthro" TargetMode="External"/><Relationship Id="rId20" Type="http://schemas.openxmlformats.org/officeDocument/2006/relationships/hyperlink" Target="https://muse.jhu.edu/pub/331/oa_edited_volume/chapter/2593350" TargetMode="External"/><Relationship Id="rId1" Type="http://schemas.openxmlformats.org/officeDocument/2006/relationships/hyperlink" Target="https://www.york.ac.uk/media/sociology/difficult%20heritage_excerpts.pdf" TargetMode="External"/><Relationship Id="rId6" Type="http://schemas.openxmlformats.org/officeDocument/2006/relationships/hyperlink" Target="https://2015.holocaustremembrance.com/member-countries/holocaust-education-remembrance-and-research-poland" TargetMode="External"/><Relationship Id="rId11" Type="http://schemas.openxmlformats.org/officeDocument/2006/relationships/hyperlink" Target="https://www.unicef.org/cambodia/education" TargetMode="External"/><Relationship Id="rId5" Type="http://schemas.openxmlformats.org/officeDocument/2006/relationships/hyperlink" Target="https://www.britannica.com/topic/Khmer-Rouge" TargetMode="External"/><Relationship Id="rId15" Type="http://schemas.openxmlformats.org/officeDocument/2006/relationships/hyperlink" Target="https://www.unesco.org/en/articles/promoting-archives-preservation-and-digitization-tuol-sleng-genocide-museum" TargetMode="External"/><Relationship Id="rId10" Type="http://schemas.openxmlformats.org/officeDocument/2006/relationships/hyperlink" Target="https://www.usip.org/publications/2015/04/cambodias-schools-breaking-silence-over-killing-fields" TargetMode="External"/><Relationship Id="rId19" Type="http://schemas.openxmlformats.org/officeDocument/2006/relationships/hyperlink" Target="https://www.voanews.com/a/cambodia-killing-fields-tourists/3790526.html" TargetMode="External"/><Relationship Id="rId4" Type="http://schemas.openxmlformats.org/officeDocument/2006/relationships/hyperlink" Target="https://www.eurozine.com/the-memory-of-world-war-ii-in-poland/" TargetMode="External"/><Relationship Id="rId9" Type="http://schemas.openxmlformats.org/officeDocument/2006/relationships/hyperlink" Target="https://today.duke.edu/2011/02/cambodia.html" TargetMode="External"/><Relationship Id="rId14" Type="http://schemas.openxmlformats.org/officeDocument/2006/relationships/hyperlink" Target="https://www.auschwitz.org/en/museum/news/destroyed-identities-the-digital-reconstruction-of-auschwitz-birkenau-victims-data,139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DA2F3-691C-4A6C-9305-6AE8757BC0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15</Pages>
  <Words>8084</Words>
  <Characters>46081</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Williams (1801031)</dc:creator>
  <cp:keywords/>
  <dc:description/>
  <cp:lastModifiedBy>Kurtis Williams (1801031)</cp:lastModifiedBy>
  <cp:revision>67</cp:revision>
  <dcterms:created xsi:type="dcterms:W3CDTF">2024-05-01T05:28:00Z</dcterms:created>
  <dcterms:modified xsi:type="dcterms:W3CDTF">2024-05-01T19:44:00Z</dcterms:modified>
</cp:coreProperties>
</file>