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B103C" w14:textId="0B6E1C98" w:rsidR="003A0523" w:rsidRDefault="003A0523" w:rsidP="005825D7">
      <w:pPr>
        <w:pStyle w:val="NormalWeb"/>
        <w:jc w:val="both"/>
        <w:rPr>
          <w:rFonts w:asciiTheme="minorHAnsi" w:hAnsiTheme="minorHAnsi" w:cstheme="minorHAnsi"/>
          <w:u w:val="single"/>
        </w:rPr>
      </w:pPr>
      <w:r>
        <w:rPr>
          <w:rFonts w:ascii="Arial" w:hAnsi="Arial" w:cs="Arial"/>
          <w:b/>
          <w:bCs/>
        </w:rPr>
        <w:br/>
      </w:r>
      <w:r w:rsidRPr="00DA4108">
        <w:rPr>
          <w:rFonts w:asciiTheme="minorHAnsi" w:hAnsiTheme="minorHAnsi" w:cstheme="minorHAnsi"/>
          <w:u w:val="single"/>
        </w:rPr>
        <w:t xml:space="preserve">A critical evaluation and the identification of next teaching and learning steps focusing on a case study of an individual learner or a group of learners, based on an observed critical incident. </w:t>
      </w:r>
    </w:p>
    <w:p w14:paraId="48A1EFBC" w14:textId="5BCCD7E7" w:rsidR="00C90995" w:rsidRPr="00CD4730" w:rsidRDefault="00CD4730" w:rsidP="005678F8">
      <w:pPr>
        <w:pStyle w:val="NormalWeb"/>
        <w:spacing w:line="276" w:lineRule="auto"/>
        <w:jc w:val="both"/>
        <w:rPr>
          <w:rFonts w:asciiTheme="minorHAnsi" w:hAnsiTheme="minorHAnsi" w:cstheme="minorHAnsi"/>
        </w:rPr>
      </w:pPr>
      <w:r>
        <w:rPr>
          <w:rFonts w:asciiTheme="minorHAnsi" w:hAnsiTheme="minorHAnsi" w:cstheme="minorHAnsi"/>
        </w:rPr>
        <w:t xml:space="preserve">Critical incidents are seen as a tool for critical reflection and analysis of teaching practice (Mohammed, 2016, pg. 25).  Critical incident analysis is a pedagogical theory developed by Tripp in 1993 (Mohammed, 2016, pg. 25) that allows for reflection on teaching practices so that individuals can develop their professional judgements and practices (Mohammed, 2016, pg. 25). </w:t>
      </w:r>
      <w:r w:rsidR="003F027F">
        <w:rPr>
          <w:rFonts w:asciiTheme="minorHAnsi" w:hAnsiTheme="minorHAnsi" w:cstheme="minorHAnsi"/>
        </w:rPr>
        <w:t xml:space="preserve"> The school setting is a very busy one, it is an enviro</w:t>
      </w:r>
      <w:r w:rsidR="006A774B">
        <w:rPr>
          <w:rFonts w:asciiTheme="minorHAnsi" w:hAnsiTheme="minorHAnsi" w:cstheme="minorHAnsi"/>
        </w:rPr>
        <w:t>n</w:t>
      </w:r>
      <w:r w:rsidR="003F027F">
        <w:rPr>
          <w:rFonts w:asciiTheme="minorHAnsi" w:hAnsiTheme="minorHAnsi" w:cstheme="minorHAnsi"/>
        </w:rPr>
        <w:t>ment where many t</w:t>
      </w:r>
      <w:r w:rsidR="006A774B">
        <w:rPr>
          <w:rFonts w:asciiTheme="minorHAnsi" w:hAnsiTheme="minorHAnsi" w:cstheme="minorHAnsi"/>
        </w:rPr>
        <w:t xml:space="preserve">hings are </w:t>
      </w:r>
      <w:r w:rsidR="003F027F">
        <w:rPr>
          <w:rFonts w:asciiTheme="minorHAnsi" w:hAnsiTheme="minorHAnsi" w:cstheme="minorHAnsi"/>
        </w:rPr>
        <w:t>happen</w:t>
      </w:r>
      <w:r w:rsidR="006A774B">
        <w:rPr>
          <w:rFonts w:asciiTheme="minorHAnsi" w:hAnsiTheme="minorHAnsi" w:cstheme="minorHAnsi"/>
        </w:rPr>
        <w:t>ing</w:t>
      </w:r>
      <w:r w:rsidR="003F027F">
        <w:rPr>
          <w:rFonts w:asciiTheme="minorHAnsi" w:hAnsiTheme="minorHAnsi" w:cstheme="minorHAnsi"/>
        </w:rPr>
        <w:t xml:space="preserve"> all at once and so it can be difficult to see issues that have a</w:t>
      </w:r>
      <w:r w:rsidR="006A774B">
        <w:rPr>
          <w:rFonts w:asciiTheme="minorHAnsi" w:hAnsiTheme="minorHAnsi" w:cstheme="minorHAnsi"/>
        </w:rPr>
        <w:t>risen</w:t>
      </w:r>
      <w:r w:rsidR="003F027F">
        <w:rPr>
          <w:rFonts w:asciiTheme="minorHAnsi" w:hAnsiTheme="minorHAnsi" w:cstheme="minorHAnsi"/>
        </w:rPr>
        <w:t xml:space="preserve"> or to be </w:t>
      </w:r>
      <w:r w:rsidR="006A774B">
        <w:rPr>
          <w:rFonts w:asciiTheme="minorHAnsi" w:hAnsiTheme="minorHAnsi" w:cstheme="minorHAnsi"/>
        </w:rPr>
        <w:t>able t</w:t>
      </w:r>
      <w:r w:rsidR="003F027F">
        <w:rPr>
          <w:rFonts w:asciiTheme="minorHAnsi" w:hAnsiTheme="minorHAnsi" w:cstheme="minorHAnsi"/>
        </w:rPr>
        <w:t>o tell wh</w:t>
      </w:r>
      <w:r w:rsidR="006A774B">
        <w:rPr>
          <w:rFonts w:asciiTheme="minorHAnsi" w:hAnsiTheme="minorHAnsi" w:cstheme="minorHAnsi"/>
        </w:rPr>
        <w:t>et</w:t>
      </w:r>
      <w:r w:rsidR="003F027F">
        <w:rPr>
          <w:rFonts w:asciiTheme="minorHAnsi" w:hAnsiTheme="minorHAnsi" w:cstheme="minorHAnsi"/>
        </w:rPr>
        <w:t>her a certain format of le</w:t>
      </w:r>
      <w:r w:rsidR="006A774B">
        <w:rPr>
          <w:rFonts w:asciiTheme="minorHAnsi" w:hAnsiTheme="minorHAnsi" w:cstheme="minorHAnsi"/>
        </w:rPr>
        <w:t>arn</w:t>
      </w:r>
      <w:r w:rsidR="003F027F">
        <w:rPr>
          <w:rFonts w:asciiTheme="minorHAnsi" w:hAnsiTheme="minorHAnsi" w:cstheme="minorHAnsi"/>
        </w:rPr>
        <w:t>ing is working. By focusing on a critical incident that occurs in a classroom, it allows for deeper understanding and reflection on teaching pra</w:t>
      </w:r>
      <w:r w:rsidR="006A774B">
        <w:rPr>
          <w:rFonts w:asciiTheme="minorHAnsi" w:hAnsiTheme="minorHAnsi" w:cstheme="minorHAnsi"/>
        </w:rPr>
        <w:t xml:space="preserve">ctice </w:t>
      </w:r>
      <w:r w:rsidR="003F027F">
        <w:rPr>
          <w:rFonts w:asciiTheme="minorHAnsi" w:hAnsiTheme="minorHAnsi" w:cstheme="minorHAnsi"/>
        </w:rPr>
        <w:t xml:space="preserve">(Mohammed, 2016, pg. 25). </w:t>
      </w:r>
      <w:r w:rsidR="006A774B">
        <w:rPr>
          <w:rFonts w:asciiTheme="minorHAnsi" w:hAnsiTheme="minorHAnsi" w:cstheme="minorHAnsi"/>
        </w:rPr>
        <w:t>Furthermore, when teaching, bei</w:t>
      </w:r>
      <w:r w:rsidR="00230669">
        <w:rPr>
          <w:rFonts w:asciiTheme="minorHAnsi" w:hAnsiTheme="minorHAnsi" w:cstheme="minorHAnsi"/>
        </w:rPr>
        <w:t>ng able to think</w:t>
      </w:r>
      <w:r w:rsidR="006A774B">
        <w:rPr>
          <w:rFonts w:asciiTheme="minorHAnsi" w:hAnsiTheme="minorHAnsi" w:cstheme="minorHAnsi"/>
        </w:rPr>
        <w:t xml:space="preserve"> critical</w:t>
      </w:r>
      <w:r w:rsidR="00230669">
        <w:rPr>
          <w:rFonts w:asciiTheme="minorHAnsi" w:hAnsiTheme="minorHAnsi" w:cstheme="minorHAnsi"/>
        </w:rPr>
        <w:t xml:space="preserve">ly </w:t>
      </w:r>
      <w:r w:rsidR="006A774B">
        <w:rPr>
          <w:rFonts w:asciiTheme="minorHAnsi" w:hAnsiTheme="minorHAnsi" w:cstheme="minorHAnsi"/>
        </w:rPr>
        <w:t xml:space="preserve">is </w:t>
      </w:r>
      <w:r w:rsidR="00230669">
        <w:rPr>
          <w:rFonts w:asciiTheme="minorHAnsi" w:hAnsiTheme="minorHAnsi" w:cstheme="minorHAnsi"/>
        </w:rPr>
        <w:t xml:space="preserve">usually </w:t>
      </w:r>
      <w:r w:rsidR="006A774B">
        <w:rPr>
          <w:rFonts w:asciiTheme="minorHAnsi" w:hAnsiTheme="minorHAnsi" w:cstheme="minorHAnsi"/>
        </w:rPr>
        <w:t>something that occurs in hindsight but through t</w:t>
      </w:r>
      <w:r w:rsidR="00C874DE">
        <w:rPr>
          <w:rFonts w:asciiTheme="minorHAnsi" w:hAnsiTheme="minorHAnsi" w:cstheme="minorHAnsi"/>
        </w:rPr>
        <w:t xml:space="preserve">his process and way of thinking </w:t>
      </w:r>
      <w:r w:rsidR="006A774B">
        <w:rPr>
          <w:rFonts w:asciiTheme="minorHAnsi" w:hAnsiTheme="minorHAnsi" w:cstheme="minorHAnsi"/>
        </w:rPr>
        <w:t>allows for perception, observation, experience</w:t>
      </w:r>
      <w:r w:rsidR="00031238">
        <w:rPr>
          <w:rFonts w:asciiTheme="minorHAnsi" w:hAnsiTheme="minorHAnsi" w:cstheme="minorHAnsi"/>
        </w:rPr>
        <w:t>, reflection</w:t>
      </w:r>
      <w:r w:rsidR="006A774B">
        <w:rPr>
          <w:rFonts w:asciiTheme="minorHAnsi" w:hAnsiTheme="minorHAnsi" w:cstheme="minorHAnsi"/>
        </w:rPr>
        <w:t xml:space="preserve"> and analysis of an incident (</w:t>
      </w:r>
      <w:proofErr w:type="spellStart"/>
      <w:r w:rsidR="006A774B">
        <w:rPr>
          <w:rFonts w:asciiTheme="minorHAnsi" w:hAnsiTheme="minorHAnsi" w:cstheme="minorHAnsi"/>
        </w:rPr>
        <w:t>Papathanasiou</w:t>
      </w:r>
      <w:proofErr w:type="spellEnd"/>
      <w:r w:rsidR="006A774B">
        <w:rPr>
          <w:rFonts w:asciiTheme="minorHAnsi" w:hAnsiTheme="minorHAnsi" w:cstheme="minorHAnsi"/>
        </w:rPr>
        <w:t xml:space="preserve"> et al., 2014, pg. 283). It is this critical thinking used during the observation of a critica</w:t>
      </w:r>
      <w:r w:rsidR="00C874DE">
        <w:rPr>
          <w:rFonts w:asciiTheme="minorHAnsi" w:hAnsiTheme="minorHAnsi" w:cstheme="minorHAnsi"/>
        </w:rPr>
        <w:t xml:space="preserve">l </w:t>
      </w:r>
      <w:r w:rsidR="006A774B">
        <w:rPr>
          <w:rFonts w:asciiTheme="minorHAnsi" w:hAnsiTheme="minorHAnsi" w:cstheme="minorHAnsi"/>
        </w:rPr>
        <w:t>incident that leads to the development of next teaching and learning steps. Therefore, this essay will outline a critical incident that occurred within a classroom and will provide research surrounding the theme</w:t>
      </w:r>
      <w:r w:rsidR="00C874DE">
        <w:rPr>
          <w:rFonts w:asciiTheme="minorHAnsi" w:hAnsiTheme="minorHAnsi" w:cstheme="minorHAnsi"/>
        </w:rPr>
        <w:t xml:space="preserve"> </w:t>
      </w:r>
      <w:r w:rsidR="006A774B">
        <w:rPr>
          <w:rFonts w:asciiTheme="minorHAnsi" w:hAnsiTheme="minorHAnsi" w:cstheme="minorHAnsi"/>
        </w:rPr>
        <w:t xml:space="preserve">that arises from the incident before concluding with next steps and personal reflection. </w:t>
      </w:r>
    </w:p>
    <w:p w14:paraId="71D1CDD2" w14:textId="77777777" w:rsidR="00212EEA" w:rsidRDefault="00D821B6" w:rsidP="005678F8">
      <w:pPr>
        <w:spacing w:line="276" w:lineRule="auto"/>
        <w:jc w:val="both"/>
        <w:rPr>
          <w:color w:val="0D0D0D" w:themeColor="text1" w:themeTint="F2"/>
        </w:rPr>
      </w:pPr>
      <w:r w:rsidRPr="00D16BAF">
        <w:rPr>
          <w:rFonts w:cstheme="minorHAnsi"/>
        </w:rPr>
        <w:t>Tripp (19</w:t>
      </w:r>
      <w:r w:rsidR="00212EEA">
        <w:rPr>
          <w:rFonts w:cstheme="minorHAnsi"/>
        </w:rPr>
        <w:t>9</w:t>
      </w:r>
      <w:r w:rsidRPr="00D16BAF">
        <w:rPr>
          <w:rFonts w:cstheme="minorHAnsi"/>
        </w:rPr>
        <w:t>3</w:t>
      </w:r>
      <w:r w:rsidR="000D3C22">
        <w:rPr>
          <w:rFonts w:cstheme="minorHAnsi"/>
        </w:rPr>
        <w:t xml:space="preserve"> in</w:t>
      </w:r>
      <w:r w:rsidR="000D3C22" w:rsidRPr="000D3C22">
        <w:rPr>
          <w:rFonts w:cstheme="minorHAnsi"/>
        </w:rPr>
        <w:t xml:space="preserve"> </w:t>
      </w:r>
      <w:r w:rsidR="000D3C22">
        <w:rPr>
          <w:rFonts w:cstheme="minorHAnsi"/>
        </w:rPr>
        <w:t>Mohammed, 2016, pg. 25</w:t>
      </w:r>
      <w:r w:rsidRPr="00D16BAF">
        <w:rPr>
          <w:rFonts w:cstheme="minorHAnsi"/>
        </w:rPr>
        <w:t xml:space="preserve">) </w:t>
      </w:r>
      <w:r w:rsidR="00D16BAF" w:rsidRPr="00D16BAF">
        <w:rPr>
          <w:rFonts w:cstheme="minorHAnsi"/>
        </w:rPr>
        <w:t>defines a critical incident as “</w:t>
      </w:r>
      <w:r w:rsidR="00D16BAF" w:rsidRPr="00D16BAF">
        <w:t xml:space="preserve">an interpretation of the significance of an event. To take something as a critical incident is a value judgment we make, and the basis of that judgment is a significance we attach to the meaning of the incident” </w:t>
      </w:r>
      <w:r w:rsidR="00D16BAF" w:rsidRPr="00727BBE">
        <w:rPr>
          <w:color w:val="000000" w:themeColor="text1"/>
        </w:rPr>
        <w:t>(Tripp, 19</w:t>
      </w:r>
      <w:r w:rsidR="00212EEA">
        <w:rPr>
          <w:color w:val="000000" w:themeColor="text1"/>
        </w:rPr>
        <w:t>9</w:t>
      </w:r>
      <w:r w:rsidR="00727BBE" w:rsidRPr="00727BBE">
        <w:rPr>
          <w:color w:val="000000" w:themeColor="text1"/>
        </w:rPr>
        <w:t xml:space="preserve">3 in </w:t>
      </w:r>
      <w:r w:rsidR="00727BBE">
        <w:rPr>
          <w:rFonts w:cstheme="minorHAnsi"/>
        </w:rPr>
        <w:t>Mohammed, 2016, pg. 25</w:t>
      </w:r>
      <w:r w:rsidR="00D16BAF" w:rsidRPr="00727BBE">
        <w:rPr>
          <w:color w:val="000000" w:themeColor="text1"/>
        </w:rPr>
        <w:t xml:space="preserve">). </w:t>
      </w:r>
      <w:r w:rsidR="00D16BAF">
        <w:rPr>
          <w:color w:val="FF0000"/>
        </w:rPr>
        <w:t xml:space="preserve"> </w:t>
      </w:r>
      <w:r w:rsidR="00D16BAF" w:rsidRPr="00D16BAF">
        <w:rPr>
          <w:color w:val="0D0D0D" w:themeColor="text1" w:themeTint="F2"/>
        </w:rPr>
        <w:t xml:space="preserve">Critical </w:t>
      </w:r>
      <w:r w:rsidR="00D16BAF">
        <w:rPr>
          <w:color w:val="0D0D0D" w:themeColor="text1" w:themeTint="F2"/>
        </w:rPr>
        <w:t>reflection is a concept that is gaining masses of support in regards to teaching</w:t>
      </w:r>
      <w:r w:rsidR="00212EEA">
        <w:rPr>
          <w:color w:val="0D0D0D" w:themeColor="text1" w:themeTint="F2"/>
        </w:rPr>
        <w:t xml:space="preserve"> as </w:t>
      </w:r>
      <w:r w:rsidR="00D16BAF">
        <w:rPr>
          <w:color w:val="0D0D0D" w:themeColor="text1" w:themeTint="F2"/>
        </w:rPr>
        <w:t xml:space="preserve">having teachers and prospective teachers develop and foster critical reflection is seen as necessary (Liu, 2015, pg. 137). </w:t>
      </w:r>
      <w:r w:rsidR="00212EEA">
        <w:rPr>
          <w:color w:val="0D0D0D" w:themeColor="text1" w:themeTint="F2"/>
        </w:rPr>
        <w:t>This is because h</w:t>
      </w:r>
      <w:r w:rsidR="00D16BAF">
        <w:rPr>
          <w:color w:val="0D0D0D" w:themeColor="text1" w:themeTint="F2"/>
        </w:rPr>
        <w:t xml:space="preserve">aving this ability to be critical is seen as a way toward achieving transformative learning (Liu, 2015, pg. 137) which in turn allows a teacher’s pedagogy, one of the professional standards (Education Wales, 2018), to be constantly refined. </w:t>
      </w:r>
      <w:r w:rsidR="00144F0C">
        <w:rPr>
          <w:color w:val="0D0D0D" w:themeColor="text1" w:themeTint="F2"/>
        </w:rPr>
        <w:t>Critical reflection is very important in developing teaching practice</w:t>
      </w:r>
      <w:r w:rsidR="00212EEA">
        <w:rPr>
          <w:color w:val="0D0D0D" w:themeColor="text1" w:themeTint="F2"/>
        </w:rPr>
        <w:t xml:space="preserve"> as i</w:t>
      </w:r>
      <w:r w:rsidR="00144F0C">
        <w:rPr>
          <w:color w:val="0D0D0D" w:themeColor="text1" w:themeTint="F2"/>
        </w:rPr>
        <w:t>t allows an individual</w:t>
      </w:r>
      <w:r w:rsidR="00484B3A">
        <w:rPr>
          <w:color w:val="0D0D0D" w:themeColor="text1" w:themeTint="F2"/>
        </w:rPr>
        <w:t xml:space="preserve"> </w:t>
      </w:r>
      <w:r w:rsidR="00144F0C">
        <w:rPr>
          <w:color w:val="0D0D0D" w:themeColor="text1" w:themeTint="F2"/>
        </w:rPr>
        <w:t xml:space="preserve">to look at their own personal traits and how this may be an obstacle to bettering their teaching (Saric and </w:t>
      </w:r>
      <w:proofErr w:type="spellStart"/>
      <w:r w:rsidR="00144F0C">
        <w:rPr>
          <w:color w:val="0D0D0D" w:themeColor="text1" w:themeTint="F2"/>
        </w:rPr>
        <w:t>Steh</w:t>
      </w:r>
      <w:proofErr w:type="spellEnd"/>
      <w:r w:rsidR="00144F0C">
        <w:rPr>
          <w:color w:val="0D0D0D" w:themeColor="text1" w:themeTint="F2"/>
        </w:rPr>
        <w:t>, 2017, pg. 67</w:t>
      </w:r>
      <w:r w:rsidR="00484B3A">
        <w:rPr>
          <w:color w:val="0D0D0D" w:themeColor="text1" w:themeTint="F2"/>
        </w:rPr>
        <w:t xml:space="preserve">). </w:t>
      </w:r>
      <w:r w:rsidR="00212EEA">
        <w:rPr>
          <w:color w:val="0D0D0D" w:themeColor="text1" w:themeTint="F2"/>
        </w:rPr>
        <w:t>Whereas b</w:t>
      </w:r>
      <w:r w:rsidR="00144F0C">
        <w:rPr>
          <w:color w:val="0D0D0D" w:themeColor="text1" w:themeTint="F2"/>
        </w:rPr>
        <w:t>eing able to question ourselves during our development of our teaching prac</w:t>
      </w:r>
      <w:r w:rsidR="00402F28">
        <w:rPr>
          <w:color w:val="0D0D0D" w:themeColor="text1" w:themeTint="F2"/>
        </w:rPr>
        <w:t>ti</w:t>
      </w:r>
      <w:r w:rsidR="00144F0C">
        <w:rPr>
          <w:color w:val="0D0D0D" w:themeColor="text1" w:themeTint="F2"/>
        </w:rPr>
        <w:t xml:space="preserve">ce allows us to continuously “contribute new insights, knowledge reframing, and the introduction of such changes in teaching that will support students’ learning” (Saric and </w:t>
      </w:r>
      <w:proofErr w:type="spellStart"/>
      <w:r w:rsidR="00144F0C">
        <w:rPr>
          <w:color w:val="0D0D0D" w:themeColor="text1" w:themeTint="F2"/>
        </w:rPr>
        <w:t>Steh</w:t>
      </w:r>
      <w:proofErr w:type="spellEnd"/>
      <w:r w:rsidR="00144F0C">
        <w:rPr>
          <w:color w:val="0D0D0D" w:themeColor="text1" w:themeTint="F2"/>
        </w:rPr>
        <w:t xml:space="preserve">, 2017, pg. 67). </w:t>
      </w:r>
    </w:p>
    <w:p w14:paraId="492480C7" w14:textId="77777777" w:rsidR="00212EEA" w:rsidRDefault="00212EEA" w:rsidP="005678F8">
      <w:pPr>
        <w:spacing w:line="276" w:lineRule="auto"/>
        <w:jc w:val="both"/>
        <w:rPr>
          <w:color w:val="0D0D0D" w:themeColor="text1" w:themeTint="F2"/>
        </w:rPr>
      </w:pPr>
    </w:p>
    <w:p w14:paraId="13369F0D" w14:textId="2D398E06" w:rsidR="003B6E52" w:rsidRDefault="003818F9" w:rsidP="005678F8">
      <w:pPr>
        <w:spacing w:line="276" w:lineRule="auto"/>
        <w:jc w:val="both"/>
        <w:rPr>
          <w:color w:val="0D0D0D" w:themeColor="text1" w:themeTint="F2"/>
        </w:rPr>
      </w:pPr>
      <w:r>
        <w:rPr>
          <w:color w:val="0D0D0D" w:themeColor="text1" w:themeTint="F2"/>
        </w:rPr>
        <w:t>The Welsh Curriculum has undergone a major reform, with a large focus on its four purposes</w:t>
      </w:r>
      <w:r w:rsidR="00602B2E">
        <w:rPr>
          <w:color w:val="0D0D0D" w:themeColor="text1" w:themeTint="F2"/>
        </w:rPr>
        <w:t xml:space="preserve"> (Education Wales, 2022</w:t>
      </w:r>
      <w:r w:rsidR="003B6E52">
        <w:rPr>
          <w:color w:val="0D0D0D" w:themeColor="text1" w:themeTint="F2"/>
        </w:rPr>
        <w:t xml:space="preserve">); </w:t>
      </w:r>
    </w:p>
    <w:p w14:paraId="31792C8C" w14:textId="686FD749" w:rsidR="00212EEA" w:rsidRDefault="003B6E52" w:rsidP="005678F8">
      <w:pPr>
        <w:spacing w:line="276" w:lineRule="auto"/>
        <w:jc w:val="both"/>
        <w:rPr>
          <w:color w:val="0D0D0D" w:themeColor="text1" w:themeTint="F2"/>
        </w:rPr>
      </w:pPr>
      <w:r>
        <w:rPr>
          <w:color w:val="0D0D0D" w:themeColor="text1" w:themeTint="F2"/>
        </w:rPr>
        <w:t xml:space="preserve"> 1. </w:t>
      </w:r>
      <w:r w:rsidR="003818F9">
        <w:rPr>
          <w:color w:val="0D0D0D" w:themeColor="text1" w:themeTint="F2"/>
        </w:rPr>
        <w:t>Ambitious, capable learners, ready to learn throughout their lives,</w:t>
      </w:r>
    </w:p>
    <w:p w14:paraId="1C896036" w14:textId="77777777" w:rsidR="00212EEA" w:rsidRDefault="003818F9" w:rsidP="005678F8">
      <w:pPr>
        <w:spacing w:line="276" w:lineRule="auto"/>
        <w:jc w:val="both"/>
        <w:rPr>
          <w:color w:val="0D0D0D" w:themeColor="text1" w:themeTint="F2"/>
        </w:rPr>
      </w:pPr>
      <w:r>
        <w:rPr>
          <w:color w:val="0D0D0D" w:themeColor="text1" w:themeTint="F2"/>
        </w:rPr>
        <w:t xml:space="preserve"> 2. Enterprising, creative contributors, ready to play a full part in life and work,</w:t>
      </w:r>
    </w:p>
    <w:p w14:paraId="7EA4450C" w14:textId="23E1334A" w:rsidR="00212EEA" w:rsidRDefault="003818F9" w:rsidP="005678F8">
      <w:pPr>
        <w:spacing w:line="276" w:lineRule="auto"/>
        <w:jc w:val="both"/>
        <w:rPr>
          <w:color w:val="0D0D0D" w:themeColor="text1" w:themeTint="F2"/>
        </w:rPr>
      </w:pPr>
      <w:r>
        <w:rPr>
          <w:color w:val="0D0D0D" w:themeColor="text1" w:themeTint="F2"/>
        </w:rPr>
        <w:lastRenderedPageBreak/>
        <w:t xml:space="preserve"> 3. Ethical, informed citizens of Wales and the world</w:t>
      </w:r>
      <w:r w:rsidR="00212EEA">
        <w:rPr>
          <w:color w:val="0D0D0D" w:themeColor="text1" w:themeTint="F2"/>
        </w:rPr>
        <w:t xml:space="preserve"> and</w:t>
      </w:r>
    </w:p>
    <w:p w14:paraId="252C41DB" w14:textId="7BF12938" w:rsidR="002E35C9" w:rsidRDefault="003818F9" w:rsidP="005678F8">
      <w:pPr>
        <w:spacing w:line="276" w:lineRule="auto"/>
        <w:jc w:val="both"/>
        <w:rPr>
          <w:color w:val="0D0D0D" w:themeColor="text1" w:themeTint="F2"/>
        </w:rPr>
      </w:pPr>
      <w:r>
        <w:rPr>
          <w:color w:val="0D0D0D" w:themeColor="text1" w:themeTint="F2"/>
        </w:rPr>
        <w:t xml:space="preserve"> 4. Healthy, confident individuals, ready  to lead fulfilling lives as valued members of society</w:t>
      </w:r>
      <w:r w:rsidR="003B6E52">
        <w:rPr>
          <w:color w:val="0D0D0D" w:themeColor="text1" w:themeTint="F2"/>
        </w:rPr>
        <w:t xml:space="preserve"> </w:t>
      </w:r>
      <w:r>
        <w:rPr>
          <w:color w:val="0D0D0D" w:themeColor="text1" w:themeTint="F2"/>
        </w:rPr>
        <w:t xml:space="preserve">Not only has the intended outcome of the curriculum changed, but so has the </w:t>
      </w:r>
      <w:r w:rsidR="00212EEA">
        <w:rPr>
          <w:color w:val="0D0D0D" w:themeColor="text1" w:themeTint="F2"/>
        </w:rPr>
        <w:t>r</w:t>
      </w:r>
      <w:r>
        <w:rPr>
          <w:color w:val="0D0D0D" w:themeColor="text1" w:themeTint="F2"/>
        </w:rPr>
        <w:t>ole of teachers.</w:t>
      </w:r>
      <w:r w:rsidR="00212EEA">
        <w:rPr>
          <w:color w:val="0D0D0D" w:themeColor="text1" w:themeTint="F2"/>
        </w:rPr>
        <w:t xml:space="preserve"> </w:t>
      </w:r>
    </w:p>
    <w:p w14:paraId="4162D406" w14:textId="1667E287" w:rsidR="003818F9" w:rsidRPr="006A2316" w:rsidRDefault="003818F9" w:rsidP="005678F8">
      <w:pPr>
        <w:spacing w:line="276" w:lineRule="auto"/>
        <w:jc w:val="both"/>
        <w:rPr>
          <w:color w:val="0D0D0D" w:themeColor="text1" w:themeTint="F2"/>
        </w:rPr>
      </w:pPr>
      <w:r>
        <w:rPr>
          <w:color w:val="0D0D0D" w:themeColor="text1" w:themeTint="F2"/>
        </w:rPr>
        <w:t>Teachers are no longer solely expected to teach the subject matter but are now seen as activator, evaluator and reflector of students’ learning processes (</w:t>
      </w:r>
      <w:proofErr w:type="spellStart"/>
      <w:r>
        <w:rPr>
          <w:color w:val="0D0D0D" w:themeColor="text1" w:themeTint="F2"/>
        </w:rPr>
        <w:t>Vermunt</w:t>
      </w:r>
      <w:proofErr w:type="spellEnd"/>
      <w:r>
        <w:rPr>
          <w:color w:val="0D0D0D" w:themeColor="text1" w:themeTint="F2"/>
        </w:rPr>
        <w:t xml:space="preserve">, 2014 in Saric and </w:t>
      </w:r>
      <w:proofErr w:type="spellStart"/>
      <w:r>
        <w:rPr>
          <w:color w:val="0D0D0D" w:themeColor="text1" w:themeTint="F2"/>
        </w:rPr>
        <w:t>Steh</w:t>
      </w:r>
      <w:proofErr w:type="spellEnd"/>
      <w:r>
        <w:rPr>
          <w:color w:val="0D0D0D" w:themeColor="text1" w:themeTint="F2"/>
        </w:rPr>
        <w:t>, 2017, pg. 69) and to be able t</w:t>
      </w:r>
      <w:r w:rsidR="00EB612D">
        <w:rPr>
          <w:color w:val="0D0D0D" w:themeColor="text1" w:themeTint="F2"/>
        </w:rPr>
        <w:t>o</w:t>
      </w:r>
      <w:r>
        <w:rPr>
          <w:color w:val="0D0D0D" w:themeColor="text1" w:themeTint="F2"/>
        </w:rPr>
        <w:t xml:space="preserve"> achieve this level of professional learning and leadership, critical reflection is more than necessary for teachers to learn and master. </w:t>
      </w:r>
      <w:r w:rsidR="007F302B">
        <w:rPr>
          <w:color w:val="0D0D0D" w:themeColor="text1" w:themeTint="F2"/>
        </w:rPr>
        <w:t xml:space="preserve">If educators were not </w:t>
      </w:r>
      <w:r w:rsidR="006A2316">
        <w:rPr>
          <w:color w:val="0D0D0D" w:themeColor="text1" w:themeTint="F2"/>
        </w:rPr>
        <w:t>being reflective when developing teaching practice, it would be impossible to better a lesson, as no analysis is being done, no questioning how can this lesson be made better is occurring and so the children would not be provided with everything needed to become ambitious, ethical, enterprising and healthy</w:t>
      </w:r>
      <w:r w:rsidR="000F18C8">
        <w:rPr>
          <w:color w:val="0D0D0D" w:themeColor="text1" w:themeTint="F2"/>
        </w:rPr>
        <w:t xml:space="preserve"> </w:t>
      </w:r>
      <w:r w:rsidR="006A2316">
        <w:rPr>
          <w:color w:val="0D0D0D" w:themeColor="text1" w:themeTint="F2"/>
        </w:rPr>
        <w:t xml:space="preserve">but if a teacher can critically reflect, they can constantly be innovative and develop upon their teaching practice to best support the children’s needs. However, being critically reflective is not an easy task when teaching a class, which then causes questions to arise of whether a teacher’s every day pedagogical practice is enabling them to be critical or whether they need a reform in their daily schedule to support the development of their critical reflection (Saric and </w:t>
      </w:r>
      <w:proofErr w:type="spellStart"/>
      <w:r w:rsidR="006A2316">
        <w:rPr>
          <w:color w:val="0D0D0D" w:themeColor="text1" w:themeTint="F2"/>
        </w:rPr>
        <w:t>Steh</w:t>
      </w:r>
      <w:proofErr w:type="spellEnd"/>
      <w:r w:rsidR="006A2316">
        <w:rPr>
          <w:color w:val="0D0D0D" w:themeColor="text1" w:themeTint="F2"/>
        </w:rPr>
        <w:t xml:space="preserve">, 2017, pg. 70). </w:t>
      </w:r>
    </w:p>
    <w:p w14:paraId="50ABFC18" w14:textId="77777777" w:rsidR="00AE5DE2" w:rsidRDefault="005814A4" w:rsidP="005678F8">
      <w:pPr>
        <w:pStyle w:val="NormalWeb"/>
        <w:spacing w:line="276" w:lineRule="auto"/>
        <w:jc w:val="both"/>
        <w:rPr>
          <w:rFonts w:asciiTheme="minorHAnsi" w:hAnsiTheme="minorHAnsi" w:cstheme="minorHAnsi"/>
        </w:rPr>
      </w:pPr>
      <w:r>
        <w:rPr>
          <w:rFonts w:asciiTheme="minorHAnsi" w:hAnsiTheme="minorHAnsi" w:cstheme="minorHAnsi"/>
        </w:rPr>
        <w:t>M</w:t>
      </w:r>
      <w:r w:rsidR="00C83DF0">
        <w:rPr>
          <w:rFonts w:asciiTheme="minorHAnsi" w:hAnsiTheme="minorHAnsi" w:cstheme="minorHAnsi"/>
        </w:rPr>
        <w:t>y own observation of a critical incident</w:t>
      </w:r>
      <w:r>
        <w:rPr>
          <w:rFonts w:asciiTheme="minorHAnsi" w:hAnsiTheme="minorHAnsi" w:cstheme="minorHAnsi"/>
        </w:rPr>
        <w:t xml:space="preserve"> took place on the 26</w:t>
      </w:r>
      <w:r w:rsidRPr="005814A4">
        <w:rPr>
          <w:rFonts w:asciiTheme="minorHAnsi" w:hAnsiTheme="minorHAnsi" w:cstheme="minorHAnsi"/>
          <w:vertAlign w:val="superscript"/>
        </w:rPr>
        <w:t>th</w:t>
      </w:r>
      <w:r>
        <w:rPr>
          <w:rFonts w:asciiTheme="minorHAnsi" w:hAnsiTheme="minorHAnsi" w:cstheme="minorHAnsi"/>
        </w:rPr>
        <w:t xml:space="preserve"> of September</w:t>
      </w:r>
      <w:r w:rsidR="00881188">
        <w:rPr>
          <w:rFonts w:asciiTheme="minorHAnsi" w:hAnsiTheme="minorHAnsi" w:cstheme="minorHAnsi"/>
        </w:rPr>
        <w:t>. My explanation of the school and the incident will all follow BERA guideline</w:t>
      </w:r>
      <w:r w:rsidR="00AD4FFD">
        <w:rPr>
          <w:rFonts w:asciiTheme="minorHAnsi" w:hAnsiTheme="minorHAnsi" w:cstheme="minorHAnsi"/>
        </w:rPr>
        <w:t>s</w:t>
      </w:r>
      <w:r w:rsidR="00881188">
        <w:rPr>
          <w:rFonts w:asciiTheme="minorHAnsi" w:hAnsiTheme="minorHAnsi" w:cstheme="minorHAnsi"/>
        </w:rPr>
        <w:t xml:space="preserve">, meaning all students, staff and </w:t>
      </w:r>
      <w:r w:rsidR="00AD4FFD">
        <w:rPr>
          <w:rFonts w:asciiTheme="minorHAnsi" w:hAnsiTheme="minorHAnsi" w:cstheme="minorHAnsi"/>
        </w:rPr>
        <w:t xml:space="preserve">the </w:t>
      </w:r>
      <w:r w:rsidR="00881188">
        <w:rPr>
          <w:rFonts w:asciiTheme="minorHAnsi" w:hAnsiTheme="minorHAnsi" w:cstheme="minorHAnsi"/>
        </w:rPr>
        <w:t>school</w:t>
      </w:r>
      <w:r w:rsidR="00AD4FFD">
        <w:rPr>
          <w:rFonts w:asciiTheme="minorHAnsi" w:hAnsiTheme="minorHAnsi" w:cstheme="minorHAnsi"/>
        </w:rPr>
        <w:t xml:space="preserve"> </w:t>
      </w:r>
      <w:r w:rsidR="00881188">
        <w:rPr>
          <w:rFonts w:asciiTheme="minorHAnsi" w:hAnsiTheme="minorHAnsi" w:cstheme="minorHAnsi"/>
        </w:rPr>
        <w:t>will remain anonymous (BERA, 2018). I</w:t>
      </w:r>
      <w:r w:rsidR="00C83DF0">
        <w:rPr>
          <w:rFonts w:asciiTheme="minorHAnsi" w:hAnsiTheme="minorHAnsi" w:cstheme="minorHAnsi"/>
        </w:rPr>
        <w:t xml:space="preserve"> was </w:t>
      </w:r>
      <w:r>
        <w:rPr>
          <w:rFonts w:asciiTheme="minorHAnsi" w:hAnsiTheme="minorHAnsi" w:cstheme="minorHAnsi"/>
        </w:rPr>
        <w:t>placed i</w:t>
      </w:r>
      <w:r w:rsidR="00C83DF0">
        <w:rPr>
          <w:rFonts w:asciiTheme="minorHAnsi" w:hAnsiTheme="minorHAnsi" w:cstheme="minorHAnsi"/>
        </w:rPr>
        <w:t>n a primary school in</w:t>
      </w:r>
      <w:r w:rsidR="00881188">
        <w:rPr>
          <w:rFonts w:asciiTheme="minorHAnsi" w:hAnsiTheme="minorHAnsi" w:cstheme="minorHAnsi"/>
        </w:rPr>
        <w:t xml:space="preserve"> Pembrokeshire and observed</w:t>
      </w:r>
      <w:r w:rsidR="00C83DF0">
        <w:rPr>
          <w:rFonts w:asciiTheme="minorHAnsi" w:hAnsiTheme="minorHAnsi" w:cstheme="minorHAnsi"/>
        </w:rPr>
        <w:t xml:space="preserve"> a reception class. </w:t>
      </w:r>
      <w:r w:rsidR="00B8111D">
        <w:rPr>
          <w:rFonts w:asciiTheme="minorHAnsi" w:hAnsiTheme="minorHAnsi" w:cstheme="minorHAnsi"/>
        </w:rPr>
        <w:t>The children were all aged between four to five years-old</w:t>
      </w:r>
      <w:r w:rsidR="00881188">
        <w:rPr>
          <w:rFonts w:asciiTheme="minorHAnsi" w:hAnsiTheme="minorHAnsi" w:cstheme="minorHAnsi"/>
        </w:rPr>
        <w:t>, with just under 30 children in the class</w:t>
      </w:r>
      <w:r w:rsidR="00B8111D">
        <w:rPr>
          <w:rFonts w:asciiTheme="minorHAnsi" w:hAnsiTheme="minorHAnsi" w:cstheme="minorHAnsi"/>
        </w:rPr>
        <w:t xml:space="preserve">. </w:t>
      </w:r>
      <w:r w:rsidR="00C83DF0">
        <w:rPr>
          <w:rFonts w:asciiTheme="minorHAnsi" w:hAnsiTheme="minorHAnsi" w:cstheme="minorHAnsi"/>
        </w:rPr>
        <w:t>The incident I observed took place during free time called ‘</w:t>
      </w:r>
      <w:proofErr w:type="spellStart"/>
      <w:r w:rsidR="00C83DF0">
        <w:rPr>
          <w:rFonts w:asciiTheme="minorHAnsi" w:hAnsiTheme="minorHAnsi" w:cstheme="minorHAnsi"/>
        </w:rPr>
        <w:t>Amser</w:t>
      </w:r>
      <w:proofErr w:type="spellEnd"/>
      <w:r w:rsidR="00C83DF0">
        <w:rPr>
          <w:rFonts w:asciiTheme="minorHAnsi" w:hAnsiTheme="minorHAnsi" w:cstheme="minorHAnsi"/>
        </w:rPr>
        <w:t xml:space="preserve"> Quest’</w:t>
      </w:r>
      <w:r w:rsidR="00616C83">
        <w:rPr>
          <w:rFonts w:asciiTheme="minorHAnsi" w:hAnsiTheme="minorHAnsi" w:cstheme="minorHAnsi"/>
        </w:rPr>
        <w:t xml:space="preserve">, which takes place </w:t>
      </w:r>
      <w:r w:rsidR="006450E3">
        <w:rPr>
          <w:rFonts w:asciiTheme="minorHAnsi" w:hAnsiTheme="minorHAnsi" w:cstheme="minorHAnsi"/>
        </w:rPr>
        <w:t>round</w:t>
      </w:r>
      <w:r w:rsidR="00295348">
        <w:rPr>
          <w:rFonts w:asciiTheme="minorHAnsi" w:hAnsiTheme="minorHAnsi" w:cstheme="minorHAnsi"/>
        </w:rPr>
        <w:t xml:space="preserve"> 10:20</w:t>
      </w:r>
      <w:r w:rsidR="006450E3">
        <w:rPr>
          <w:rFonts w:asciiTheme="minorHAnsi" w:hAnsiTheme="minorHAnsi" w:cstheme="minorHAnsi"/>
        </w:rPr>
        <w:t xml:space="preserve"> am so </w:t>
      </w:r>
      <w:r w:rsidR="00AD4FFD">
        <w:rPr>
          <w:rFonts w:asciiTheme="minorHAnsi" w:hAnsiTheme="minorHAnsi" w:cstheme="minorHAnsi"/>
        </w:rPr>
        <w:t xml:space="preserve">it was </w:t>
      </w:r>
      <w:r w:rsidR="006450E3">
        <w:rPr>
          <w:rFonts w:asciiTheme="minorHAnsi" w:hAnsiTheme="minorHAnsi" w:cstheme="minorHAnsi"/>
        </w:rPr>
        <w:t>before their lunch</w:t>
      </w:r>
      <w:r w:rsidR="00CD4C45">
        <w:rPr>
          <w:rFonts w:asciiTheme="minorHAnsi" w:hAnsiTheme="minorHAnsi" w:cstheme="minorHAnsi"/>
        </w:rPr>
        <w:t>.</w:t>
      </w:r>
      <w:r w:rsidR="00616C83">
        <w:rPr>
          <w:rFonts w:asciiTheme="minorHAnsi" w:hAnsiTheme="minorHAnsi" w:cstheme="minorHAnsi"/>
        </w:rPr>
        <w:t xml:space="preserve"> It is a time </w:t>
      </w:r>
      <w:r w:rsidR="00C83DF0">
        <w:rPr>
          <w:rFonts w:asciiTheme="minorHAnsi" w:hAnsiTheme="minorHAnsi" w:cstheme="minorHAnsi"/>
        </w:rPr>
        <w:t>whe</w:t>
      </w:r>
      <w:r w:rsidR="00616C83">
        <w:rPr>
          <w:rFonts w:asciiTheme="minorHAnsi" w:hAnsiTheme="minorHAnsi" w:cstheme="minorHAnsi"/>
        </w:rPr>
        <w:t xml:space="preserve">n </w:t>
      </w:r>
      <w:r w:rsidR="00C83DF0">
        <w:rPr>
          <w:rFonts w:asciiTheme="minorHAnsi" w:hAnsiTheme="minorHAnsi" w:cstheme="minorHAnsi"/>
        </w:rPr>
        <w:t>children can choose an area of play; outside, inside with colouring,</w:t>
      </w:r>
      <w:r w:rsidR="00CD4C45">
        <w:rPr>
          <w:rFonts w:asciiTheme="minorHAnsi" w:hAnsiTheme="minorHAnsi" w:cstheme="minorHAnsi"/>
        </w:rPr>
        <w:t xml:space="preserve"> </w:t>
      </w:r>
      <w:r w:rsidR="00C83DF0">
        <w:rPr>
          <w:rFonts w:asciiTheme="minorHAnsi" w:hAnsiTheme="minorHAnsi" w:cstheme="minorHAnsi"/>
        </w:rPr>
        <w:t>playdough</w:t>
      </w:r>
      <w:r w:rsidR="00B8111D">
        <w:rPr>
          <w:rFonts w:asciiTheme="minorHAnsi" w:hAnsiTheme="minorHAnsi" w:cstheme="minorHAnsi"/>
        </w:rPr>
        <w:t>, sand pit trays, construction</w:t>
      </w:r>
      <w:r w:rsidR="00C83DF0">
        <w:rPr>
          <w:rFonts w:asciiTheme="minorHAnsi" w:hAnsiTheme="minorHAnsi" w:cstheme="minorHAnsi"/>
        </w:rPr>
        <w:t xml:space="preserve"> or </w:t>
      </w:r>
      <w:r w:rsidR="009317FD">
        <w:rPr>
          <w:rFonts w:asciiTheme="minorHAnsi" w:hAnsiTheme="minorHAnsi" w:cstheme="minorHAnsi"/>
        </w:rPr>
        <w:t>I-</w:t>
      </w:r>
      <w:r w:rsidR="00C83DF0">
        <w:rPr>
          <w:rFonts w:asciiTheme="minorHAnsi" w:hAnsiTheme="minorHAnsi" w:cstheme="minorHAnsi"/>
        </w:rPr>
        <w:t xml:space="preserve">pad time. </w:t>
      </w:r>
      <w:r w:rsidR="00345A35">
        <w:rPr>
          <w:rFonts w:asciiTheme="minorHAnsi" w:hAnsiTheme="minorHAnsi" w:cstheme="minorHAnsi"/>
        </w:rPr>
        <w:t>“</w:t>
      </w:r>
      <w:proofErr w:type="spellStart"/>
      <w:r w:rsidR="00345A35">
        <w:rPr>
          <w:rFonts w:asciiTheme="minorHAnsi" w:hAnsiTheme="minorHAnsi" w:cstheme="minorHAnsi"/>
        </w:rPr>
        <w:t>Amser</w:t>
      </w:r>
      <w:proofErr w:type="spellEnd"/>
      <w:r w:rsidR="00345A35">
        <w:rPr>
          <w:rFonts w:asciiTheme="minorHAnsi" w:hAnsiTheme="minorHAnsi" w:cstheme="minorHAnsi"/>
        </w:rPr>
        <w:t xml:space="preserve"> Quest”</w:t>
      </w:r>
      <w:r w:rsidR="00B8111D">
        <w:rPr>
          <w:rFonts w:asciiTheme="minorHAnsi" w:hAnsiTheme="minorHAnsi" w:cstheme="minorHAnsi"/>
        </w:rPr>
        <w:t xml:space="preserve"> takes place </w:t>
      </w:r>
      <w:r w:rsidR="00AD4FFD">
        <w:rPr>
          <w:rFonts w:asciiTheme="minorHAnsi" w:hAnsiTheme="minorHAnsi" w:cstheme="minorHAnsi"/>
        </w:rPr>
        <w:t xml:space="preserve">as a part of a rotation, </w:t>
      </w:r>
      <w:r w:rsidR="00B8111D">
        <w:rPr>
          <w:rFonts w:asciiTheme="minorHAnsi" w:hAnsiTheme="minorHAnsi" w:cstheme="minorHAnsi"/>
        </w:rPr>
        <w:t xml:space="preserve">so the children are able to have individual play time before </w:t>
      </w:r>
      <w:r w:rsidR="00AD4FFD">
        <w:rPr>
          <w:rFonts w:asciiTheme="minorHAnsi" w:hAnsiTheme="minorHAnsi" w:cstheme="minorHAnsi"/>
        </w:rPr>
        <w:t>they sw</w:t>
      </w:r>
      <w:r w:rsidR="003B6E52">
        <w:rPr>
          <w:rFonts w:asciiTheme="minorHAnsi" w:hAnsiTheme="minorHAnsi" w:cstheme="minorHAnsi"/>
        </w:rPr>
        <w:t>i</w:t>
      </w:r>
      <w:r w:rsidR="00AD4FFD">
        <w:rPr>
          <w:rFonts w:asciiTheme="minorHAnsi" w:hAnsiTheme="minorHAnsi" w:cstheme="minorHAnsi"/>
        </w:rPr>
        <w:t xml:space="preserve">tch and go on </w:t>
      </w:r>
      <w:r w:rsidR="00B8111D">
        <w:rPr>
          <w:rFonts w:asciiTheme="minorHAnsi" w:hAnsiTheme="minorHAnsi" w:cstheme="minorHAnsi"/>
        </w:rPr>
        <w:t>with the lessons. As the children had been sat quietly for a period of time, they were ex</w:t>
      </w:r>
      <w:r w:rsidR="00120F05">
        <w:rPr>
          <w:rFonts w:asciiTheme="minorHAnsi" w:hAnsiTheme="minorHAnsi" w:cstheme="minorHAnsi"/>
        </w:rPr>
        <w:t>ci</w:t>
      </w:r>
      <w:r w:rsidR="00B8111D">
        <w:rPr>
          <w:rFonts w:asciiTheme="minorHAnsi" w:hAnsiTheme="minorHAnsi" w:cstheme="minorHAnsi"/>
        </w:rPr>
        <w:t>ted to have “</w:t>
      </w:r>
      <w:proofErr w:type="spellStart"/>
      <w:r w:rsidR="00B8111D">
        <w:rPr>
          <w:rFonts w:asciiTheme="minorHAnsi" w:hAnsiTheme="minorHAnsi" w:cstheme="minorHAnsi"/>
        </w:rPr>
        <w:t>Amser</w:t>
      </w:r>
      <w:proofErr w:type="spellEnd"/>
      <w:r w:rsidR="00B8111D">
        <w:rPr>
          <w:rFonts w:asciiTheme="minorHAnsi" w:hAnsiTheme="minorHAnsi" w:cstheme="minorHAnsi"/>
        </w:rPr>
        <w:t xml:space="preserve"> Quest” time, therefore the classroom was very stimulating. There were children moving around many stations as they chose where to go. Also, since it was free play the children were chatting with themselves and another reception class next </w:t>
      </w:r>
      <w:r w:rsidR="00B8111D" w:rsidRPr="00120F05">
        <w:rPr>
          <w:rFonts w:asciiTheme="minorHAnsi" w:hAnsiTheme="minorHAnsi" w:cstheme="minorHAnsi"/>
        </w:rPr>
        <w:t>door, who also had</w:t>
      </w:r>
      <w:r w:rsidR="006E6EE1">
        <w:rPr>
          <w:rFonts w:asciiTheme="minorHAnsi" w:hAnsiTheme="minorHAnsi" w:cstheme="minorHAnsi"/>
        </w:rPr>
        <w:t xml:space="preserve"> a group in</w:t>
      </w:r>
      <w:r w:rsidR="00B8111D" w:rsidRPr="00120F05">
        <w:rPr>
          <w:rFonts w:asciiTheme="minorHAnsi" w:hAnsiTheme="minorHAnsi" w:cstheme="minorHAnsi"/>
        </w:rPr>
        <w:t xml:space="preserve"> “</w:t>
      </w:r>
      <w:proofErr w:type="spellStart"/>
      <w:r w:rsidR="00B8111D" w:rsidRPr="00120F05">
        <w:rPr>
          <w:rFonts w:asciiTheme="minorHAnsi" w:hAnsiTheme="minorHAnsi" w:cstheme="minorHAnsi"/>
        </w:rPr>
        <w:t>Amser</w:t>
      </w:r>
      <w:proofErr w:type="spellEnd"/>
      <w:r w:rsidR="00B8111D" w:rsidRPr="00120F05">
        <w:rPr>
          <w:rFonts w:asciiTheme="minorHAnsi" w:hAnsiTheme="minorHAnsi" w:cstheme="minorHAnsi"/>
        </w:rPr>
        <w:t xml:space="preserve"> Quest”, which mea</w:t>
      </w:r>
      <w:r w:rsidR="00120F05" w:rsidRPr="00120F05">
        <w:rPr>
          <w:rFonts w:asciiTheme="minorHAnsi" w:hAnsiTheme="minorHAnsi" w:cstheme="minorHAnsi"/>
        </w:rPr>
        <w:t>ns</w:t>
      </w:r>
      <w:r w:rsidR="00B8111D" w:rsidRPr="00120F05">
        <w:rPr>
          <w:rFonts w:asciiTheme="minorHAnsi" w:hAnsiTheme="minorHAnsi" w:cstheme="minorHAnsi"/>
        </w:rPr>
        <w:t xml:space="preserve"> that the environment was rather noisy. The children tend to get pent up or irritable after having been still for a while and</w:t>
      </w:r>
      <w:r w:rsidR="00120F05" w:rsidRPr="00120F05">
        <w:rPr>
          <w:rFonts w:asciiTheme="minorHAnsi" w:hAnsiTheme="minorHAnsi" w:cstheme="minorHAnsi"/>
        </w:rPr>
        <w:t xml:space="preserve"> it meant that </w:t>
      </w:r>
      <w:r w:rsidR="00B8111D" w:rsidRPr="00120F05">
        <w:rPr>
          <w:rFonts w:asciiTheme="minorHAnsi" w:hAnsiTheme="minorHAnsi" w:cstheme="minorHAnsi"/>
        </w:rPr>
        <w:t xml:space="preserve">some of them </w:t>
      </w:r>
      <w:r w:rsidR="00120F05" w:rsidRPr="00120F05">
        <w:rPr>
          <w:rFonts w:asciiTheme="minorHAnsi" w:hAnsiTheme="minorHAnsi" w:cstheme="minorHAnsi"/>
        </w:rPr>
        <w:t>were</w:t>
      </w:r>
      <w:r w:rsidR="00B8111D" w:rsidRPr="00120F05">
        <w:rPr>
          <w:rFonts w:asciiTheme="minorHAnsi" w:hAnsiTheme="minorHAnsi" w:cstheme="minorHAnsi"/>
        </w:rPr>
        <w:t xml:space="preserve"> more easily upset than others. It can be the case, at least in my experience of observation, that the excitement can cause arguments to occur as a few children may want to play </w:t>
      </w:r>
      <w:r w:rsidR="00120F05" w:rsidRPr="00120F05">
        <w:rPr>
          <w:rFonts w:asciiTheme="minorHAnsi" w:hAnsiTheme="minorHAnsi" w:cstheme="minorHAnsi"/>
        </w:rPr>
        <w:t xml:space="preserve">same thing </w:t>
      </w:r>
      <w:r w:rsidR="00B8111D" w:rsidRPr="00120F05">
        <w:rPr>
          <w:rFonts w:asciiTheme="minorHAnsi" w:hAnsiTheme="minorHAnsi" w:cstheme="minorHAnsi"/>
        </w:rPr>
        <w:t xml:space="preserve">or someone </w:t>
      </w:r>
      <w:r w:rsidR="00120F05" w:rsidRPr="00120F05">
        <w:rPr>
          <w:rFonts w:asciiTheme="minorHAnsi" w:hAnsiTheme="minorHAnsi" w:cstheme="minorHAnsi"/>
        </w:rPr>
        <w:t xml:space="preserve">has </w:t>
      </w:r>
      <w:r w:rsidR="00B8111D" w:rsidRPr="00120F05">
        <w:rPr>
          <w:rFonts w:asciiTheme="minorHAnsi" w:hAnsiTheme="minorHAnsi" w:cstheme="minorHAnsi"/>
        </w:rPr>
        <w:t>snatched so</w:t>
      </w:r>
      <w:r w:rsidR="00120F05" w:rsidRPr="00120F05">
        <w:rPr>
          <w:rFonts w:asciiTheme="minorHAnsi" w:hAnsiTheme="minorHAnsi" w:cstheme="minorHAnsi"/>
        </w:rPr>
        <w:t>me</w:t>
      </w:r>
      <w:r w:rsidR="00B8111D" w:rsidRPr="00120F05">
        <w:rPr>
          <w:rFonts w:asciiTheme="minorHAnsi" w:hAnsiTheme="minorHAnsi" w:cstheme="minorHAnsi"/>
        </w:rPr>
        <w:t>thing of</w:t>
      </w:r>
      <w:r w:rsidR="006E6EE1">
        <w:rPr>
          <w:rFonts w:asciiTheme="minorHAnsi" w:hAnsiTheme="minorHAnsi" w:cstheme="minorHAnsi"/>
        </w:rPr>
        <w:t xml:space="preserve">f </w:t>
      </w:r>
      <w:r w:rsidR="00B8111D" w:rsidRPr="00120F05">
        <w:rPr>
          <w:rFonts w:asciiTheme="minorHAnsi" w:hAnsiTheme="minorHAnsi" w:cstheme="minorHAnsi"/>
        </w:rPr>
        <w:t>an</w:t>
      </w:r>
      <w:r w:rsidR="00120F05" w:rsidRPr="00120F05">
        <w:rPr>
          <w:rFonts w:asciiTheme="minorHAnsi" w:hAnsiTheme="minorHAnsi" w:cstheme="minorHAnsi"/>
        </w:rPr>
        <w:t>other, in turn causing arg</w:t>
      </w:r>
      <w:r w:rsidR="00120F05">
        <w:rPr>
          <w:rFonts w:asciiTheme="minorHAnsi" w:hAnsiTheme="minorHAnsi" w:cstheme="minorHAnsi"/>
        </w:rPr>
        <w:t>um</w:t>
      </w:r>
      <w:r w:rsidR="00120F05" w:rsidRPr="00120F05">
        <w:rPr>
          <w:rFonts w:asciiTheme="minorHAnsi" w:hAnsiTheme="minorHAnsi" w:cstheme="minorHAnsi"/>
        </w:rPr>
        <w:t>ents and upset.</w:t>
      </w:r>
      <w:r w:rsidR="00120F05">
        <w:rPr>
          <w:rFonts w:asciiTheme="minorHAnsi" w:hAnsiTheme="minorHAnsi" w:cstheme="minorHAnsi"/>
        </w:rPr>
        <w:t xml:space="preserve"> </w:t>
      </w:r>
    </w:p>
    <w:p w14:paraId="23E5C0CD" w14:textId="70F2F3D7" w:rsidR="007177C7" w:rsidRPr="005E2BA2" w:rsidRDefault="00484B3A" w:rsidP="005678F8">
      <w:pPr>
        <w:pStyle w:val="NormalWeb"/>
        <w:spacing w:line="276" w:lineRule="auto"/>
        <w:jc w:val="both"/>
        <w:rPr>
          <w:rFonts w:asciiTheme="minorHAnsi" w:hAnsiTheme="minorHAnsi" w:cstheme="minorHAnsi"/>
          <w:color w:val="000000" w:themeColor="text1"/>
        </w:rPr>
      </w:pPr>
      <w:r w:rsidRPr="005E2BA2">
        <w:rPr>
          <w:rFonts w:asciiTheme="minorHAnsi" w:hAnsiTheme="minorHAnsi" w:cstheme="minorHAnsi"/>
          <w:color w:val="000000" w:themeColor="text1"/>
        </w:rPr>
        <w:t>However, these children also lived their very early years through covid and only with their family and so for some, this is their first experience of integration with others</w:t>
      </w:r>
      <w:r w:rsidR="005E2BA2" w:rsidRPr="005E2BA2">
        <w:rPr>
          <w:rFonts w:asciiTheme="minorHAnsi" w:hAnsiTheme="minorHAnsi" w:cstheme="minorHAnsi"/>
          <w:color w:val="000000" w:themeColor="text1"/>
        </w:rPr>
        <w:t xml:space="preserve"> (Klosky et al., 2022, pg</w:t>
      </w:r>
      <w:r w:rsidR="005E2BA2">
        <w:rPr>
          <w:rFonts w:asciiTheme="minorHAnsi" w:hAnsiTheme="minorHAnsi" w:cstheme="minorHAnsi"/>
          <w:color w:val="000000" w:themeColor="text1"/>
        </w:rPr>
        <w:t xml:space="preserve">. </w:t>
      </w:r>
      <w:r w:rsidR="005E2BA2" w:rsidRPr="005E2BA2">
        <w:rPr>
          <w:rFonts w:asciiTheme="minorHAnsi" w:hAnsiTheme="minorHAnsi" w:cstheme="minorHAnsi"/>
          <w:color w:val="000000" w:themeColor="text1"/>
        </w:rPr>
        <w:t>956)</w:t>
      </w:r>
      <w:r w:rsidRPr="005E2BA2">
        <w:rPr>
          <w:rFonts w:asciiTheme="minorHAnsi" w:hAnsiTheme="minorHAnsi" w:cstheme="minorHAnsi"/>
          <w:color w:val="000000" w:themeColor="text1"/>
        </w:rPr>
        <w:t>, which c</w:t>
      </w:r>
      <w:r w:rsidR="005E2BA2" w:rsidRPr="005E2BA2">
        <w:rPr>
          <w:rFonts w:asciiTheme="minorHAnsi" w:hAnsiTheme="minorHAnsi" w:cstheme="minorHAnsi"/>
          <w:color w:val="000000" w:themeColor="text1"/>
        </w:rPr>
        <w:t xml:space="preserve">ould </w:t>
      </w:r>
      <w:r w:rsidRPr="005E2BA2">
        <w:rPr>
          <w:rFonts w:asciiTheme="minorHAnsi" w:hAnsiTheme="minorHAnsi" w:cstheme="minorHAnsi"/>
          <w:color w:val="000000" w:themeColor="text1"/>
        </w:rPr>
        <w:t xml:space="preserve"> also cause arguments when it comes to games </w:t>
      </w:r>
      <w:r w:rsidR="006E6EE1">
        <w:rPr>
          <w:rFonts w:asciiTheme="minorHAnsi" w:hAnsiTheme="minorHAnsi" w:cstheme="minorHAnsi"/>
          <w:color w:val="000000" w:themeColor="text1"/>
        </w:rPr>
        <w:t xml:space="preserve">as </w:t>
      </w:r>
      <w:r w:rsidRPr="005E2BA2">
        <w:rPr>
          <w:rFonts w:asciiTheme="minorHAnsi" w:hAnsiTheme="minorHAnsi" w:cstheme="minorHAnsi"/>
          <w:color w:val="000000" w:themeColor="text1"/>
        </w:rPr>
        <w:t xml:space="preserve">some children </w:t>
      </w:r>
      <w:r w:rsidRPr="005E2BA2">
        <w:rPr>
          <w:rFonts w:asciiTheme="minorHAnsi" w:hAnsiTheme="minorHAnsi" w:cstheme="minorHAnsi"/>
          <w:color w:val="000000" w:themeColor="text1"/>
        </w:rPr>
        <w:lastRenderedPageBreak/>
        <w:t xml:space="preserve">have not </w:t>
      </w:r>
      <w:r w:rsidR="006E6EE1">
        <w:rPr>
          <w:rFonts w:asciiTheme="minorHAnsi" w:hAnsiTheme="minorHAnsi" w:cstheme="minorHAnsi"/>
          <w:color w:val="000000" w:themeColor="text1"/>
        </w:rPr>
        <w:t>been required to sh</w:t>
      </w:r>
      <w:r w:rsidR="003B6E52">
        <w:rPr>
          <w:rFonts w:asciiTheme="minorHAnsi" w:hAnsiTheme="minorHAnsi" w:cstheme="minorHAnsi"/>
          <w:color w:val="000000" w:themeColor="text1"/>
        </w:rPr>
        <w:t>a</w:t>
      </w:r>
      <w:r w:rsidR="006E6EE1">
        <w:rPr>
          <w:rFonts w:asciiTheme="minorHAnsi" w:hAnsiTheme="minorHAnsi" w:cstheme="minorHAnsi"/>
          <w:color w:val="000000" w:themeColor="text1"/>
        </w:rPr>
        <w:t>re</w:t>
      </w:r>
      <w:r w:rsidRPr="005E2BA2">
        <w:rPr>
          <w:rFonts w:asciiTheme="minorHAnsi" w:hAnsiTheme="minorHAnsi" w:cstheme="minorHAnsi"/>
          <w:color w:val="000000" w:themeColor="text1"/>
        </w:rPr>
        <w:t xml:space="preserve"> with others when at home. I took into account all of the above reasons when noting down my critical incident. </w:t>
      </w:r>
    </w:p>
    <w:p w14:paraId="0E0AFF46" w14:textId="77777777" w:rsidR="00AE5DE2" w:rsidRDefault="00D578E0" w:rsidP="005678F8">
      <w:pPr>
        <w:pStyle w:val="NormalWeb"/>
        <w:spacing w:line="276" w:lineRule="auto"/>
        <w:jc w:val="both"/>
        <w:rPr>
          <w:rFonts w:asciiTheme="minorHAnsi" w:hAnsiTheme="minorHAnsi" w:cstheme="minorHAnsi"/>
        </w:rPr>
      </w:pPr>
      <w:r>
        <w:rPr>
          <w:rFonts w:asciiTheme="minorHAnsi" w:hAnsiTheme="minorHAnsi" w:cstheme="minorHAnsi"/>
        </w:rPr>
        <w:t>It was d</w:t>
      </w:r>
      <w:r w:rsidR="00AB2F79">
        <w:rPr>
          <w:rFonts w:asciiTheme="minorHAnsi" w:hAnsiTheme="minorHAnsi" w:cstheme="minorHAnsi"/>
        </w:rPr>
        <w:t>uring “</w:t>
      </w:r>
      <w:proofErr w:type="spellStart"/>
      <w:r w:rsidR="00AB2F79">
        <w:rPr>
          <w:rFonts w:asciiTheme="minorHAnsi" w:hAnsiTheme="minorHAnsi" w:cstheme="minorHAnsi"/>
        </w:rPr>
        <w:t>Amser</w:t>
      </w:r>
      <w:proofErr w:type="spellEnd"/>
      <w:r w:rsidR="00AB2F79">
        <w:rPr>
          <w:rFonts w:asciiTheme="minorHAnsi" w:hAnsiTheme="minorHAnsi" w:cstheme="minorHAnsi"/>
        </w:rPr>
        <w:t xml:space="preserve"> Quest”</w:t>
      </w:r>
      <w:r>
        <w:rPr>
          <w:rFonts w:asciiTheme="minorHAnsi" w:hAnsiTheme="minorHAnsi" w:cstheme="minorHAnsi"/>
        </w:rPr>
        <w:t xml:space="preserve"> that I </w:t>
      </w:r>
      <w:r w:rsidR="007177C7">
        <w:rPr>
          <w:rFonts w:asciiTheme="minorHAnsi" w:hAnsiTheme="minorHAnsi" w:cstheme="minorHAnsi"/>
        </w:rPr>
        <w:t>found my critical incident. T</w:t>
      </w:r>
      <w:r w:rsidR="00AB2F79">
        <w:rPr>
          <w:rFonts w:asciiTheme="minorHAnsi" w:hAnsiTheme="minorHAnsi" w:cstheme="minorHAnsi"/>
        </w:rPr>
        <w:t>wo children</w:t>
      </w:r>
      <w:r>
        <w:rPr>
          <w:rFonts w:asciiTheme="minorHAnsi" w:hAnsiTheme="minorHAnsi" w:cstheme="minorHAnsi"/>
        </w:rPr>
        <w:t xml:space="preserve"> </w:t>
      </w:r>
      <w:r w:rsidR="00AB2F79">
        <w:rPr>
          <w:rFonts w:asciiTheme="minorHAnsi" w:hAnsiTheme="minorHAnsi" w:cstheme="minorHAnsi"/>
        </w:rPr>
        <w:t xml:space="preserve">were arguing over a </w:t>
      </w:r>
      <w:r>
        <w:rPr>
          <w:rFonts w:asciiTheme="minorHAnsi" w:hAnsiTheme="minorHAnsi" w:cstheme="minorHAnsi"/>
        </w:rPr>
        <w:t>game,</w:t>
      </w:r>
      <w:r w:rsidR="00AB2F79">
        <w:rPr>
          <w:rFonts w:asciiTheme="minorHAnsi" w:hAnsiTheme="minorHAnsi" w:cstheme="minorHAnsi"/>
        </w:rPr>
        <w:t xml:space="preserve"> which resulted in them both becoming upset and crying. The teacher noticed this and took both of the children to an area to sit down and asked them both what had happened. The children took it in turns to explain their side of the story and say how it made them feel. By doing this, the teacher had allowed them to see it from both sides which resulted in the children understanding how they </w:t>
      </w:r>
      <w:r w:rsidR="00F3351E">
        <w:rPr>
          <w:rFonts w:asciiTheme="minorHAnsi" w:hAnsiTheme="minorHAnsi" w:cstheme="minorHAnsi"/>
        </w:rPr>
        <w:t xml:space="preserve">had </w:t>
      </w:r>
      <w:r w:rsidR="00AB2F79">
        <w:rPr>
          <w:rFonts w:asciiTheme="minorHAnsi" w:hAnsiTheme="minorHAnsi" w:cstheme="minorHAnsi"/>
        </w:rPr>
        <w:t xml:space="preserve">made the other feel and apologising. </w:t>
      </w:r>
      <w:r w:rsidR="003F0898">
        <w:rPr>
          <w:rFonts w:asciiTheme="minorHAnsi" w:hAnsiTheme="minorHAnsi" w:cstheme="minorHAnsi"/>
        </w:rPr>
        <w:t>This way of dealing with conflicts was a recurring theme in the classroom I was placed in</w:t>
      </w:r>
      <w:r w:rsidR="00F3351E">
        <w:rPr>
          <w:rFonts w:asciiTheme="minorHAnsi" w:hAnsiTheme="minorHAnsi" w:cstheme="minorHAnsi"/>
        </w:rPr>
        <w:t xml:space="preserve"> and this process is  </w:t>
      </w:r>
      <w:r w:rsidR="003F0898">
        <w:rPr>
          <w:rFonts w:asciiTheme="minorHAnsi" w:hAnsiTheme="minorHAnsi" w:cstheme="minorHAnsi"/>
        </w:rPr>
        <w:t xml:space="preserve">known as Restorative Practice. </w:t>
      </w:r>
      <w:r w:rsidRPr="00717404">
        <w:rPr>
          <w:rFonts w:asciiTheme="minorHAnsi" w:hAnsiTheme="minorHAnsi" w:cstheme="minorHAnsi"/>
        </w:rPr>
        <w:t>Restorative practice</w:t>
      </w:r>
      <w:r w:rsidR="00717404">
        <w:rPr>
          <w:rFonts w:asciiTheme="minorHAnsi" w:hAnsiTheme="minorHAnsi" w:cstheme="minorHAnsi"/>
        </w:rPr>
        <w:t xml:space="preserve"> gained popularity with schools from its growing international practice in restorative justice with offenders and its aim is to restore good re</w:t>
      </w:r>
      <w:r w:rsidR="007177C7">
        <w:rPr>
          <w:rFonts w:asciiTheme="minorHAnsi" w:hAnsiTheme="minorHAnsi" w:cstheme="minorHAnsi"/>
        </w:rPr>
        <w:t>lationships</w:t>
      </w:r>
      <w:r w:rsidR="00717404">
        <w:rPr>
          <w:rFonts w:asciiTheme="minorHAnsi" w:hAnsiTheme="minorHAnsi" w:cstheme="minorHAnsi"/>
        </w:rPr>
        <w:t xml:space="preserve"> when there has been conflict or harm and in</w:t>
      </w:r>
      <w:r w:rsidR="007177C7">
        <w:rPr>
          <w:rFonts w:asciiTheme="minorHAnsi" w:hAnsiTheme="minorHAnsi" w:cstheme="minorHAnsi"/>
        </w:rPr>
        <w:t xml:space="preserve"> </w:t>
      </w:r>
      <w:r w:rsidR="00717404">
        <w:rPr>
          <w:rFonts w:asciiTheme="minorHAnsi" w:hAnsiTheme="minorHAnsi" w:cstheme="minorHAnsi"/>
        </w:rPr>
        <w:t>turn devel</w:t>
      </w:r>
      <w:r w:rsidR="007177C7">
        <w:rPr>
          <w:rFonts w:asciiTheme="minorHAnsi" w:hAnsiTheme="minorHAnsi" w:cstheme="minorHAnsi"/>
        </w:rPr>
        <w:t>o</w:t>
      </w:r>
      <w:r w:rsidR="00717404">
        <w:rPr>
          <w:rFonts w:asciiTheme="minorHAnsi" w:hAnsiTheme="minorHAnsi" w:cstheme="minorHAnsi"/>
        </w:rPr>
        <w:t>p a school ethos that reduces such conflict arising (</w:t>
      </w:r>
      <w:r w:rsidR="007177C7">
        <w:rPr>
          <w:rFonts w:asciiTheme="minorHAnsi" w:hAnsiTheme="minorHAnsi" w:cstheme="minorHAnsi"/>
        </w:rPr>
        <w:t>Mc</w:t>
      </w:r>
      <w:r w:rsidR="00C3419F">
        <w:rPr>
          <w:rFonts w:asciiTheme="minorHAnsi" w:hAnsiTheme="minorHAnsi" w:cstheme="minorHAnsi"/>
        </w:rPr>
        <w:t>C</w:t>
      </w:r>
      <w:r w:rsidR="007177C7">
        <w:rPr>
          <w:rFonts w:asciiTheme="minorHAnsi" w:hAnsiTheme="minorHAnsi" w:cstheme="minorHAnsi"/>
        </w:rPr>
        <w:t>luskey and Lloyd, 2008, pg. 405). Professor Graham Donaldson developed the four purposes that were to be met through the new curriculum</w:t>
      </w:r>
      <w:r w:rsidR="00320E2A">
        <w:rPr>
          <w:rFonts w:asciiTheme="minorHAnsi" w:hAnsiTheme="minorHAnsi" w:cstheme="minorHAnsi"/>
        </w:rPr>
        <w:t xml:space="preserve"> and he </w:t>
      </w:r>
      <w:r w:rsidR="007177C7">
        <w:rPr>
          <w:rFonts w:asciiTheme="minorHAnsi" w:hAnsiTheme="minorHAnsi" w:cstheme="minorHAnsi"/>
        </w:rPr>
        <w:t xml:space="preserve">wants children to have an understanding of ‘democracy, human rights, interdependence and social justice” (Donaldson, 2015, pg. 28) which </w:t>
      </w:r>
      <w:r w:rsidR="0010561F">
        <w:rPr>
          <w:rFonts w:asciiTheme="minorHAnsi" w:hAnsiTheme="minorHAnsi" w:cstheme="minorHAnsi"/>
        </w:rPr>
        <w:t xml:space="preserve">can be developed upon through the use of restorative practice in the school setting. </w:t>
      </w:r>
      <w:r w:rsidR="00CA3CF4">
        <w:rPr>
          <w:rFonts w:asciiTheme="minorHAnsi" w:hAnsiTheme="minorHAnsi" w:cstheme="minorHAnsi"/>
        </w:rPr>
        <w:t xml:space="preserve">In terms of Donaldson’s review and development of the four purposes, this critical incident demonstrates children who are ethical and informed citizens (Donaldson, 2015, pg. 29). Donaldson states that these types of individuals who are ethically informed are able to “understand and consider the impact of their actions when making choices and acting” and “respect the needs and rights of others” (Donaldson, 2015, pg. 29). The critical incident that I observed shows that thought restorative practice children are able to hear the </w:t>
      </w:r>
      <w:r w:rsidR="00F728F3">
        <w:rPr>
          <w:rFonts w:asciiTheme="minorHAnsi" w:hAnsiTheme="minorHAnsi" w:cstheme="minorHAnsi"/>
        </w:rPr>
        <w:t xml:space="preserve">experience </w:t>
      </w:r>
      <w:r w:rsidR="00CA3CF4">
        <w:rPr>
          <w:rFonts w:asciiTheme="minorHAnsi" w:hAnsiTheme="minorHAnsi" w:cstheme="minorHAnsi"/>
        </w:rPr>
        <w:t xml:space="preserve">from someone else involved and understand how their actions have affected them, </w:t>
      </w:r>
      <w:r w:rsidR="00F728F3">
        <w:rPr>
          <w:rFonts w:asciiTheme="minorHAnsi" w:hAnsiTheme="minorHAnsi" w:cstheme="minorHAnsi"/>
        </w:rPr>
        <w:t xml:space="preserve">teaching </w:t>
      </w:r>
      <w:r w:rsidR="00CA3CF4">
        <w:rPr>
          <w:rFonts w:asciiTheme="minorHAnsi" w:hAnsiTheme="minorHAnsi" w:cstheme="minorHAnsi"/>
        </w:rPr>
        <w:t xml:space="preserve">them why they should not repeat that behaviour. </w:t>
      </w:r>
      <w:r w:rsidR="009A625C">
        <w:rPr>
          <w:rFonts w:asciiTheme="minorHAnsi" w:hAnsiTheme="minorHAnsi" w:cstheme="minorHAnsi"/>
        </w:rPr>
        <w:t xml:space="preserve"> This</w:t>
      </w:r>
      <w:r w:rsidR="00F728F3">
        <w:rPr>
          <w:rFonts w:asciiTheme="minorHAnsi" w:hAnsiTheme="minorHAnsi" w:cstheme="minorHAnsi"/>
        </w:rPr>
        <w:t xml:space="preserve"> practice and understanding </w:t>
      </w:r>
      <w:r w:rsidR="009A625C">
        <w:rPr>
          <w:rFonts w:asciiTheme="minorHAnsi" w:hAnsiTheme="minorHAnsi" w:cstheme="minorHAnsi"/>
        </w:rPr>
        <w:t>shows</w:t>
      </w:r>
      <w:r w:rsidR="00F728F3">
        <w:rPr>
          <w:rFonts w:asciiTheme="minorHAnsi" w:hAnsiTheme="minorHAnsi" w:cstheme="minorHAnsi"/>
        </w:rPr>
        <w:t xml:space="preserve"> that</w:t>
      </w:r>
      <w:r w:rsidR="009A625C">
        <w:rPr>
          <w:rFonts w:asciiTheme="minorHAnsi" w:hAnsiTheme="minorHAnsi" w:cstheme="minorHAnsi"/>
        </w:rPr>
        <w:t xml:space="preserve"> informed individuals are developing. </w:t>
      </w:r>
      <w:r w:rsidR="00574772">
        <w:rPr>
          <w:rFonts w:asciiTheme="minorHAnsi" w:hAnsiTheme="minorHAnsi" w:cstheme="minorHAnsi"/>
        </w:rPr>
        <w:t xml:space="preserve">Furthermore, the new curriculum for Wales (Welsh Government, 2022) aims to support the growth of “healthy, confident individuals” (Donaldson, 2015, pg. 29) </w:t>
      </w:r>
      <w:r w:rsidR="003B25F5">
        <w:rPr>
          <w:rFonts w:asciiTheme="minorHAnsi" w:hAnsiTheme="minorHAnsi" w:cstheme="minorHAnsi"/>
        </w:rPr>
        <w:t xml:space="preserve">who demonstrate secure values, are building upon their mental and emotional well-being, are empathetic and are able to face and overcome challenge (Donaldson, 2015, pg. 29). </w:t>
      </w:r>
      <w:r w:rsidR="006B6E82">
        <w:rPr>
          <w:rFonts w:asciiTheme="minorHAnsi" w:hAnsiTheme="minorHAnsi" w:cstheme="minorHAnsi"/>
        </w:rPr>
        <w:t xml:space="preserve">These individuals will also be able to form positive relationships, based upon trust and respect and have the skills and knowledge to manage everyday life to the best of their abilities (Donaldson, 2015, pg. 29). </w:t>
      </w:r>
      <w:r w:rsidR="00484960">
        <w:rPr>
          <w:rFonts w:asciiTheme="minorHAnsi" w:hAnsiTheme="minorHAnsi" w:cstheme="minorHAnsi"/>
        </w:rPr>
        <w:t xml:space="preserve">The above critical incident </w:t>
      </w:r>
      <w:r w:rsidR="00AB3A0E">
        <w:rPr>
          <w:rFonts w:asciiTheme="minorHAnsi" w:hAnsiTheme="minorHAnsi" w:cstheme="minorHAnsi"/>
        </w:rPr>
        <w:t>reveals</w:t>
      </w:r>
      <w:r w:rsidR="00484960">
        <w:rPr>
          <w:rFonts w:asciiTheme="minorHAnsi" w:hAnsiTheme="minorHAnsi" w:cstheme="minorHAnsi"/>
        </w:rPr>
        <w:t xml:space="preserve"> how through restorative practice, children are able to learn empathy towards others by understanding their feelings. They are being taught techniques to manage arguments and conflict and also their own mental-wellbeing as they are learning how to overcome the conflict together, which will be highly valuable all throughout life as they develop upon this purpose. </w:t>
      </w:r>
    </w:p>
    <w:p w14:paraId="27068909" w14:textId="5D21C327" w:rsidR="00B428BE" w:rsidRDefault="00BE58D9" w:rsidP="005678F8">
      <w:pPr>
        <w:pStyle w:val="NormalWeb"/>
        <w:spacing w:line="276" w:lineRule="auto"/>
        <w:jc w:val="both"/>
        <w:rPr>
          <w:rFonts w:asciiTheme="minorHAnsi" w:hAnsiTheme="minorHAnsi" w:cstheme="minorHAnsi"/>
        </w:rPr>
      </w:pPr>
      <w:r>
        <w:rPr>
          <w:rFonts w:asciiTheme="minorHAnsi" w:hAnsiTheme="minorHAnsi" w:cstheme="minorHAnsi"/>
        </w:rPr>
        <w:t xml:space="preserve">Restorative practice being </w:t>
      </w:r>
      <w:r w:rsidR="0033758C">
        <w:rPr>
          <w:rFonts w:asciiTheme="minorHAnsi" w:hAnsiTheme="minorHAnsi" w:cstheme="minorHAnsi"/>
        </w:rPr>
        <w:t xml:space="preserve">used to address and solve the issue observed in my critical incident </w:t>
      </w:r>
      <w:r w:rsidR="00AB3A0E">
        <w:rPr>
          <w:rFonts w:asciiTheme="minorHAnsi" w:hAnsiTheme="minorHAnsi" w:cstheme="minorHAnsi"/>
        </w:rPr>
        <w:t xml:space="preserve">communicates </w:t>
      </w:r>
      <w:r w:rsidR="0033758C">
        <w:rPr>
          <w:rFonts w:asciiTheme="minorHAnsi" w:hAnsiTheme="minorHAnsi" w:cstheme="minorHAnsi"/>
        </w:rPr>
        <w:t>how children are abl</w:t>
      </w:r>
      <w:r w:rsidR="00155774">
        <w:rPr>
          <w:rFonts w:asciiTheme="minorHAnsi" w:hAnsiTheme="minorHAnsi" w:cstheme="minorHAnsi"/>
        </w:rPr>
        <w:t>e</w:t>
      </w:r>
      <w:r w:rsidR="0033758C">
        <w:rPr>
          <w:rFonts w:asciiTheme="minorHAnsi" w:hAnsiTheme="minorHAnsi" w:cstheme="minorHAnsi"/>
        </w:rPr>
        <w:t xml:space="preserve"> to master th</w:t>
      </w:r>
      <w:r w:rsidR="00155774">
        <w:rPr>
          <w:rFonts w:asciiTheme="minorHAnsi" w:hAnsiTheme="minorHAnsi" w:cstheme="minorHAnsi"/>
        </w:rPr>
        <w:t>e</w:t>
      </w:r>
      <w:r w:rsidR="0033758C">
        <w:rPr>
          <w:rFonts w:asciiTheme="minorHAnsi" w:hAnsiTheme="minorHAnsi" w:cstheme="minorHAnsi"/>
        </w:rPr>
        <w:t xml:space="preserve"> four pu</w:t>
      </w:r>
      <w:r w:rsidR="00155774">
        <w:rPr>
          <w:rFonts w:asciiTheme="minorHAnsi" w:hAnsiTheme="minorHAnsi" w:cstheme="minorHAnsi"/>
        </w:rPr>
        <w:t>r</w:t>
      </w:r>
      <w:r w:rsidR="0033758C">
        <w:rPr>
          <w:rFonts w:asciiTheme="minorHAnsi" w:hAnsiTheme="minorHAnsi" w:cstheme="minorHAnsi"/>
        </w:rPr>
        <w:t>poses through school</w:t>
      </w:r>
      <w:r w:rsidR="00AB3A0E">
        <w:rPr>
          <w:rFonts w:asciiTheme="minorHAnsi" w:hAnsiTheme="minorHAnsi" w:cstheme="minorHAnsi"/>
        </w:rPr>
        <w:t xml:space="preserve"> as long as</w:t>
      </w:r>
      <w:r w:rsidR="00361C2E">
        <w:rPr>
          <w:rFonts w:asciiTheme="minorHAnsi" w:hAnsiTheme="minorHAnsi" w:cstheme="minorHAnsi"/>
        </w:rPr>
        <w:t xml:space="preserve"> </w:t>
      </w:r>
      <w:r w:rsidR="0033758C">
        <w:rPr>
          <w:rFonts w:asciiTheme="minorHAnsi" w:hAnsiTheme="minorHAnsi" w:cstheme="minorHAnsi"/>
        </w:rPr>
        <w:lastRenderedPageBreak/>
        <w:t>they are “understood by and have the confid</w:t>
      </w:r>
      <w:r w:rsidR="00155774">
        <w:rPr>
          <w:rFonts w:asciiTheme="minorHAnsi" w:hAnsiTheme="minorHAnsi" w:cstheme="minorHAnsi"/>
        </w:rPr>
        <w:t>ence</w:t>
      </w:r>
      <w:r w:rsidR="0033758C">
        <w:rPr>
          <w:rFonts w:asciiTheme="minorHAnsi" w:hAnsiTheme="minorHAnsi" w:cstheme="minorHAnsi"/>
        </w:rPr>
        <w:t xml:space="preserve"> of parents</w:t>
      </w:r>
      <w:r w:rsidR="00155774">
        <w:rPr>
          <w:rFonts w:asciiTheme="minorHAnsi" w:hAnsiTheme="minorHAnsi" w:cstheme="minorHAnsi"/>
        </w:rPr>
        <w:t xml:space="preserve">, </w:t>
      </w:r>
      <w:r w:rsidR="0033758C">
        <w:rPr>
          <w:rFonts w:asciiTheme="minorHAnsi" w:hAnsiTheme="minorHAnsi" w:cstheme="minorHAnsi"/>
        </w:rPr>
        <w:t xml:space="preserve">carers and teachers” (Donaldson, 2015, pg. </w:t>
      </w:r>
      <w:r w:rsidR="00155774">
        <w:rPr>
          <w:rFonts w:asciiTheme="minorHAnsi" w:hAnsiTheme="minorHAnsi" w:cstheme="minorHAnsi"/>
        </w:rPr>
        <w:t xml:space="preserve">36) to teach them the ways through their trials and tribulations. </w:t>
      </w:r>
    </w:p>
    <w:p w14:paraId="4F802ED2" w14:textId="015A6E6C" w:rsidR="00417E9A" w:rsidRDefault="00141F7C" w:rsidP="005678F8">
      <w:pPr>
        <w:pStyle w:val="NormalWeb"/>
        <w:spacing w:line="276" w:lineRule="auto"/>
        <w:jc w:val="both"/>
        <w:rPr>
          <w:rFonts w:asciiTheme="minorHAnsi" w:hAnsiTheme="minorHAnsi" w:cstheme="minorHAnsi"/>
          <w:color w:val="000000" w:themeColor="text1"/>
        </w:rPr>
      </w:pPr>
      <w:r w:rsidRPr="00114424">
        <w:rPr>
          <w:rFonts w:asciiTheme="minorHAnsi" w:hAnsiTheme="minorHAnsi" w:cstheme="minorHAnsi"/>
          <w:color w:val="000000" w:themeColor="text1"/>
        </w:rPr>
        <w:t xml:space="preserve">The critical incident outlined in this essay brought forward the area of restorative practice. </w:t>
      </w:r>
      <w:r w:rsidR="00417E9A">
        <w:rPr>
          <w:rFonts w:asciiTheme="minorHAnsi" w:hAnsiTheme="minorHAnsi" w:cstheme="minorHAnsi"/>
          <w:color w:val="000000" w:themeColor="text1"/>
        </w:rPr>
        <w:t>Restorative pra</w:t>
      </w:r>
      <w:r w:rsidR="00ED3BFC">
        <w:rPr>
          <w:rFonts w:asciiTheme="minorHAnsi" w:hAnsiTheme="minorHAnsi" w:cstheme="minorHAnsi"/>
          <w:color w:val="000000" w:themeColor="text1"/>
        </w:rPr>
        <w:t>cti</w:t>
      </w:r>
      <w:r w:rsidR="00417E9A">
        <w:rPr>
          <w:rFonts w:asciiTheme="minorHAnsi" w:hAnsiTheme="minorHAnsi" w:cstheme="minorHAnsi"/>
          <w:color w:val="000000" w:themeColor="text1"/>
        </w:rPr>
        <w:t>c</w:t>
      </w:r>
      <w:r w:rsidR="00ED3BFC">
        <w:rPr>
          <w:rFonts w:asciiTheme="minorHAnsi" w:hAnsiTheme="minorHAnsi" w:cstheme="minorHAnsi"/>
          <w:color w:val="000000" w:themeColor="text1"/>
        </w:rPr>
        <w:t>e</w:t>
      </w:r>
      <w:r w:rsidR="00417E9A">
        <w:rPr>
          <w:rFonts w:asciiTheme="minorHAnsi" w:hAnsiTheme="minorHAnsi" w:cstheme="minorHAnsi"/>
          <w:color w:val="000000" w:themeColor="text1"/>
        </w:rPr>
        <w:t xml:space="preserve"> has been defined as a method that allows theory, research and practice to be tied together in diverse fields, while aiming to build healthy relationships and to repair those if harm arises (Silverman and </w:t>
      </w:r>
      <w:proofErr w:type="spellStart"/>
      <w:r w:rsidR="00417E9A">
        <w:rPr>
          <w:rFonts w:asciiTheme="minorHAnsi" w:hAnsiTheme="minorHAnsi" w:cstheme="minorHAnsi"/>
          <w:color w:val="000000" w:themeColor="text1"/>
        </w:rPr>
        <w:t>Mee</w:t>
      </w:r>
      <w:proofErr w:type="spellEnd"/>
      <w:r w:rsidR="00417E9A">
        <w:rPr>
          <w:rFonts w:asciiTheme="minorHAnsi" w:hAnsiTheme="minorHAnsi" w:cstheme="minorHAnsi"/>
          <w:color w:val="000000" w:themeColor="text1"/>
        </w:rPr>
        <w:t xml:space="preserve">, 2013, pg. 2). </w:t>
      </w:r>
      <w:r w:rsidR="00010C4E" w:rsidRPr="00114424">
        <w:rPr>
          <w:rFonts w:asciiTheme="minorHAnsi" w:hAnsiTheme="minorHAnsi" w:cstheme="minorHAnsi"/>
          <w:color w:val="000000" w:themeColor="text1"/>
        </w:rPr>
        <w:t xml:space="preserve">Lev Vygotsky viewed the site of learning to be “within a matrix of relational action” (Macready, 2009, pg. 211), which holds the view that learning social responsibility will involve a focus on the learning environments available in schools (Macready, 2009, pg. 211). </w:t>
      </w:r>
      <w:r w:rsidR="001B0A86" w:rsidRPr="00114424">
        <w:rPr>
          <w:rFonts w:asciiTheme="minorHAnsi" w:hAnsiTheme="minorHAnsi" w:cstheme="minorHAnsi"/>
          <w:color w:val="000000" w:themeColor="text1"/>
        </w:rPr>
        <w:t xml:space="preserve">Therefore, it has been argued that through the adaptation of restorative justice techniques to a school context </w:t>
      </w:r>
      <w:r w:rsidR="0084691A">
        <w:rPr>
          <w:rFonts w:asciiTheme="minorHAnsi" w:hAnsiTheme="minorHAnsi" w:cstheme="minorHAnsi"/>
          <w:color w:val="000000" w:themeColor="text1"/>
        </w:rPr>
        <w:t xml:space="preserve">is providing </w:t>
      </w:r>
      <w:r w:rsidR="001B0A86" w:rsidRPr="00114424">
        <w:rPr>
          <w:rFonts w:asciiTheme="minorHAnsi" w:hAnsiTheme="minorHAnsi" w:cstheme="minorHAnsi"/>
          <w:color w:val="000000" w:themeColor="text1"/>
        </w:rPr>
        <w:t xml:space="preserve">a range of relevant learning opportunities </w:t>
      </w:r>
      <w:r w:rsidR="00516A08" w:rsidRPr="00114424">
        <w:rPr>
          <w:rFonts w:asciiTheme="minorHAnsi" w:hAnsiTheme="minorHAnsi" w:cstheme="minorHAnsi"/>
          <w:color w:val="000000" w:themeColor="text1"/>
        </w:rPr>
        <w:t>which relate to areas of wrongdoing and to actions that reflect the values of a social</w:t>
      </w:r>
      <w:r w:rsidR="00114424">
        <w:rPr>
          <w:rFonts w:asciiTheme="minorHAnsi" w:hAnsiTheme="minorHAnsi" w:cstheme="minorHAnsi"/>
          <w:color w:val="000000" w:themeColor="text1"/>
        </w:rPr>
        <w:t xml:space="preserve">ly </w:t>
      </w:r>
      <w:r w:rsidR="00516A08" w:rsidRPr="00114424">
        <w:rPr>
          <w:rFonts w:asciiTheme="minorHAnsi" w:hAnsiTheme="minorHAnsi" w:cstheme="minorHAnsi"/>
          <w:color w:val="000000" w:themeColor="text1"/>
        </w:rPr>
        <w:t xml:space="preserve">responsible school culture </w:t>
      </w:r>
      <w:r w:rsidR="001B0A86" w:rsidRPr="00114424">
        <w:rPr>
          <w:rFonts w:asciiTheme="minorHAnsi" w:hAnsiTheme="minorHAnsi" w:cstheme="minorHAnsi"/>
          <w:color w:val="000000" w:themeColor="text1"/>
        </w:rPr>
        <w:t>(Macready, 2011, pg.211)</w:t>
      </w:r>
      <w:r w:rsidR="00114424" w:rsidRPr="00114424">
        <w:rPr>
          <w:rFonts w:asciiTheme="minorHAnsi" w:hAnsiTheme="minorHAnsi" w:cstheme="minorHAnsi"/>
          <w:color w:val="000000" w:themeColor="text1"/>
        </w:rPr>
        <w:t xml:space="preserve">. </w:t>
      </w:r>
      <w:r w:rsidR="00114424">
        <w:rPr>
          <w:rFonts w:asciiTheme="minorHAnsi" w:hAnsiTheme="minorHAnsi" w:cstheme="minorHAnsi"/>
          <w:color w:val="000000" w:themeColor="text1"/>
        </w:rPr>
        <w:t>A restorative practice environment allows for interaction between individu</w:t>
      </w:r>
      <w:r w:rsidR="00573142">
        <w:rPr>
          <w:rFonts w:asciiTheme="minorHAnsi" w:hAnsiTheme="minorHAnsi" w:cstheme="minorHAnsi"/>
          <w:color w:val="000000" w:themeColor="text1"/>
        </w:rPr>
        <w:t xml:space="preserve">als </w:t>
      </w:r>
      <w:r w:rsidR="00114424">
        <w:rPr>
          <w:rFonts w:asciiTheme="minorHAnsi" w:hAnsiTheme="minorHAnsi" w:cstheme="minorHAnsi"/>
          <w:color w:val="000000" w:themeColor="text1"/>
        </w:rPr>
        <w:t xml:space="preserve">in which they can develop greater empathy along with developing new “connections and </w:t>
      </w:r>
      <w:r w:rsidR="00573142">
        <w:rPr>
          <w:rFonts w:asciiTheme="minorHAnsi" w:hAnsiTheme="minorHAnsi" w:cstheme="minorHAnsi"/>
          <w:color w:val="000000" w:themeColor="text1"/>
        </w:rPr>
        <w:t xml:space="preserve">greater complexity in their thinking” (Macready, 2009, pg. 214, encouraging individuals to view issues or conflicts from other perspectives. </w:t>
      </w:r>
    </w:p>
    <w:p w14:paraId="31795FCF" w14:textId="77777777" w:rsidR="00F91553" w:rsidRDefault="00417E9A"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There is a wide range of support for the benefits of including restorative practices in the classroom environment as a way for developing relationships (Silverman and </w:t>
      </w:r>
      <w:proofErr w:type="spellStart"/>
      <w:r>
        <w:rPr>
          <w:rFonts w:asciiTheme="minorHAnsi" w:hAnsiTheme="minorHAnsi" w:cstheme="minorHAnsi"/>
          <w:color w:val="000000" w:themeColor="text1"/>
        </w:rPr>
        <w:t>Mee</w:t>
      </w:r>
      <w:proofErr w:type="spellEnd"/>
      <w:r>
        <w:rPr>
          <w:rFonts w:asciiTheme="minorHAnsi" w:hAnsiTheme="minorHAnsi" w:cstheme="minorHAnsi"/>
          <w:color w:val="000000" w:themeColor="text1"/>
        </w:rPr>
        <w:t>, 2018, pg. 2). Studies have shown that through the use of restorative pra</w:t>
      </w:r>
      <w:r w:rsidR="00C3419F">
        <w:rPr>
          <w:rFonts w:asciiTheme="minorHAnsi" w:hAnsiTheme="minorHAnsi" w:cstheme="minorHAnsi"/>
          <w:color w:val="000000" w:themeColor="text1"/>
        </w:rPr>
        <w:t>ctic</w:t>
      </w:r>
      <w:r>
        <w:rPr>
          <w:rFonts w:asciiTheme="minorHAnsi" w:hAnsiTheme="minorHAnsi" w:cstheme="minorHAnsi"/>
          <w:color w:val="000000" w:themeColor="text1"/>
        </w:rPr>
        <w:t xml:space="preserve">es in the classroom when a conflict arises, </w:t>
      </w:r>
      <w:r w:rsidR="00F91553">
        <w:rPr>
          <w:rFonts w:asciiTheme="minorHAnsi" w:hAnsiTheme="minorHAnsi" w:cstheme="minorHAnsi"/>
          <w:color w:val="000000" w:themeColor="text1"/>
        </w:rPr>
        <w:t xml:space="preserve">it </w:t>
      </w:r>
      <w:r>
        <w:rPr>
          <w:rFonts w:asciiTheme="minorHAnsi" w:hAnsiTheme="minorHAnsi" w:cstheme="minorHAnsi"/>
          <w:color w:val="000000" w:themeColor="text1"/>
        </w:rPr>
        <w:t xml:space="preserve">has resulted in a stronger sense of empathy (Silverman and </w:t>
      </w:r>
      <w:proofErr w:type="spellStart"/>
      <w:r>
        <w:rPr>
          <w:rFonts w:asciiTheme="minorHAnsi" w:hAnsiTheme="minorHAnsi" w:cstheme="minorHAnsi"/>
          <w:color w:val="000000" w:themeColor="text1"/>
        </w:rPr>
        <w:t>Mee</w:t>
      </w:r>
      <w:proofErr w:type="spellEnd"/>
      <w:r>
        <w:rPr>
          <w:rFonts w:asciiTheme="minorHAnsi" w:hAnsiTheme="minorHAnsi" w:cstheme="minorHAnsi"/>
          <w:color w:val="000000" w:themeColor="text1"/>
        </w:rPr>
        <w:t xml:space="preserve">, 2018, pg. 2). The critical incident identifies above was an example of  restorative practice in motion, but does </w:t>
      </w:r>
      <w:r w:rsidR="00F91553">
        <w:rPr>
          <w:rFonts w:asciiTheme="minorHAnsi" w:hAnsiTheme="minorHAnsi" w:cstheme="minorHAnsi"/>
          <w:color w:val="000000" w:themeColor="text1"/>
        </w:rPr>
        <w:t>is it actually beneficial</w:t>
      </w:r>
      <w:r>
        <w:rPr>
          <w:rFonts w:asciiTheme="minorHAnsi" w:hAnsiTheme="minorHAnsi" w:cstheme="minorHAnsi"/>
          <w:color w:val="000000" w:themeColor="text1"/>
        </w:rPr>
        <w:t xml:space="preserve">? Literature shows that many teachers have stated </w:t>
      </w:r>
      <w:r w:rsidR="00ED3BFC">
        <w:rPr>
          <w:rFonts w:asciiTheme="minorHAnsi" w:hAnsiTheme="minorHAnsi" w:cstheme="minorHAnsi"/>
          <w:color w:val="000000" w:themeColor="text1"/>
        </w:rPr>
        <w:t>that from their training in restorative practice and the use of them in their classroom the</w:t>
      </w:r>
      <w:r w:rsidR="00F91553">
        <w:rPr>
          <w:rFonts w:asciiTheme="minorHAnsi" w:hAnsiTheme="minorHAnsi" w:cstheme="minorHAnsi"/>
          <w:color w:val="000000" w:themeColor="text1"/>
        </w:rPr>
        <w:t xml:space="preserve"> </w:t>
      </w:r>
      <w:r w:rsidR="00ED3BFC">
        <w:rPr>
          <w:rFonts w:asciiTheme="minorHAnsi" w:hAnsiTheme="minorHAnsi" w:cstheme="minorHAnsi"/>
          <w:color w:val="000000" w:themeColor="text1"/>
        </w:rPr>
        <w:t xml:space="preserve">children have been easier to manage and are more focused on the tasks at hand (Silverman and </w:t>
      </w:r>
      <w:proofErr w:type="spellStart"/>
      <w:r w:rsidR="00ED3BFC">
        <w:rPr>
          <w:rFonts w:asciiTheme="minorHAnsi" w:hAnsiTheme="minorHAnsi" w:cstheme="minorHAnsi"/>
          <w:color w:val="000000" w:themeColor="text1"/>
        </w:rPr>
        <w:t>Mee</w:t>
      </w:r>
      <w:proofErr w:type="spellEnd"/>
      <w:r w:rsidR="00ED3BFC">
        <w:rPr>
          <w:rFonts w:asciiTheme="minorHAnsi" w:hAnsiTheme="minorHAnsi" w:cstheme="minorHAnsi"/>
          <w:color w:val="000000" w:themeColor="text1"/>
        </w:rPr>
        <w:t xml:space="preserve">, 2018, pg. 2). </w:t>
      </w:r>
    </w:p>
    <w:p w14:paraId="661F907E" w14:textId="77777777" w:rsidR="00DA7161" w:rsidRDefault="00F91553"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t>However, d</w:t>
      </w:r>
      <w:r w:rsidR="00ED3BFC">
        <w:rPr>
          <w:rFonts w:asciiTheme="minorHAnsi" w:hAnsiTheme="minorHAnsi" w:cstheme="minorHAnsi"/>
          <w:color w:val="000000" w:themeColor="text1"/>
        </w:rPr>
        <w:t xml:space="preserve">espite the </w:t>
      </w:r>
      <w:r w:rsidR="007457A9">
        <w:rPr>
          <w:rFonts w:asciiTheme="minorHAnsi" w:hAnsiTheme="minorHAnsi" w:cstheme="minorHAnsi"/>
          <w:color w:val="000000" w:themeColor="text1"/>
        </w:rPr>
        <w:t>wide-ranging support, the implementation of restorative practices is not in any way a fully functioning, perfect solution to all conflict, harm or wrong-doing in schools</w:t>
      </w:r>
      <w:r>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Blood and </w:t>
      </w:r>
      <w:proofErr w:type="spellStart"/>
      <w:r>
        <w:rPr>
          <w:rFonts w:asciiTheme="minorHAnsi" w:hAnsiTheme="minorHAnsi" w:cstheme="minorHAnsi"/>
          <w:color w:val="000000" w:themeColor="text1"/>
        </w:rPr>
        <w:t>Thorsborne</w:t>
      </w:r>
      <w:proofErr w:type="spellEnd"/>
      <w:r>
        <w:rPr>
          <w:rFonts w:asciiTheme="minorHAnsi" w:hAnsiTheme="minorHAnsi" w:cstheme="minorHAnsi"/>
          <w:color w:val="000000" w:themeColor="text1"/>
        </w:rPr>
        <w:t>, 2005, pg.2</w:t>
      </w:r>
      <w:r>
        <w:rPr>
          <w:rFonts w:asciiTheme="minorHAnsi" w:hAnsiTheme="minorHAnsi" w:cstheme="minorHAnsi"/>
          <w:color w:val="000000" w:themeColor="text1"/>
        </w:rPr>
        <w:t>)</w:t>
      </w:r>
      <w:r w:rsidR="007457A9">
        <w:rPr>
          <w:rFonts w:asciiTheme="minorHAnsi" w:hAnsiTheme="minorHAnsi" w:cstheme="minorHAnsi"/>
          <w:color w:val="000000" w:themeColor="text1"/>
        </w:rPr>
        <w:t xml:space="preserve">. </w:t>
      </w:r>
      <w:r w:rsidR="00CE4288">
        <w:rPr>
          <w:rFonts w:asciiTheme="minorHAnsi" w:hAnsiTheme="minorHAnsi" w:cstheme="minorHAnsi"/>
          <w:color w:val="000000" w:themeColor="text1"/>
        </w:rPr>
        <w:t xml:space="preserve">Restorative practices, without a doubt, have been </w:t>
      </w:r>
      <w:r>
        <w:rPr>
          <w:rFonts w:asciiTheme="minorHAnsi" w:hAnsiTheme="minorHAnsi" w:cstheme="minorHAnsi"/>
          <w:color w:val="000000" w:themeColor="text1"/>
        </w:rPr>
        <w:t xml:space="preserve">and </w:t>
      </w:r>
      <w:r w:rsidR="00CE4288">
        <w:rPr>
          <w:rFonts w:asciiTheme="minorHAnsi" w:hAnsiTheme="minorHAnsi" w:cstheme="minorHAnsi"/>
          <w:color w:val="000000" w:themeColor="text1"/>
        </w:rPr>
        <w:t xml:space="preserve">continue to be highly effective in  managing behaviour, however, they are solely reactive practices, they are used in reaction to an event (Blood and </w:t>
      </w:r>
      <w:proofErr w:type="spellStart"/>
      <w:r w:rsidR="00CE4288">
        <w:rPr>
          <w:rFonts w:asciiTheme="minorHAnsi" w:hAnsiTheme="minorHAnsi" w:cstheme="minorHAnsi"/>
          <w:color w:val="000000" w:themeColor="text1"/>
        </w:rPr>
        <w:t>Thorsborne</w:t>
      </w:r>
      <w:proofErr w:type="spellEnd"/>
      <w:r w:rsidR="00CE4288">
        <w:rPr>
          <w:rFonts w:asciiTheme="minorHAnsi" w:hAnsiTheme="minorHAnsi" w:cstheme="minorHAnsi"/>
          <w:color w:val="000000" w:themeColor="text1"/>
        </w:rPr>
        <w:t xml:space="preserve">, 2005, pg.2), they are not stopping the wrongdoings from occurring in the first place. However, </w:t>
      </w:r>
      <w:r w:rsidR="00AC3451">
        <w:rPr>
          <w:rFonts w:asciiTheme="minorHAnsi" w:hAnsiTheme="minorHAnsi" w:cstheme="minorHAnsi"/>
          <w:color w:val="000000" w:themeColor="text1"/>
        </w:rPr>
        <w:t xml:space="preserve">it can be argued that </w:t>
      </w:r>
      <w:r w:rsidR="00CE4288">
        <w:rPr>
          <w:rFonts w:asciiTheme="minorHAnsi" w:hAnsiTheme="minorHAnsi" w:cstheme="minorHAnsi"/>
          <w:color w:val="000000" w:themeColor="text1"/>
        </w:rPr>
        <w:t xml:space="preserve">in a school environment with many different personalities the concept of no conflict </w:t>
      </w:r>
      <w:r w:rsidR="00AC3451">
        <w:rPr>
          <w:rFonts w:asciiTheme="minorHAnsi" w:hAnsiTheme="minorHAnsi" w:cstheme="minorHAnsi"/>
          <w:color w:val="000000" w:themeColor="text1"/>
        </w:rPr>
        <w:t xml:space="preserve">at all is not </w:t>
      </w:r>
      <w:r w:rsidR="00CE4288">
        <w:rPr>
          <w:rFonts w:asciiTheme="minorHAnsi" w:hAnsiTheme="minorHAnsi" w:cstheme="minorHAnsi"/>
          <w:color w:val="000000" w:themeColor="text1"/>
        </w:rPr>
        <w:t xml:space="preserve">feasible. </w:t>
      </w:r>
      <w:r w:rsidR="00DA7161">
        <w:rPr>
          <w:rFonts w:asciiTheme="minorHAnsi" w:hAnsiTheme="minorHAnsi" w:cstheme="minorHAnsi"/>
          <w:color w:val="000000" w:themeColor="text1"/>
        </w:rPr>
        <w:t xml:space="preserve"> Literatures shows </w:t>
      </w:r>
      <w:r w:rsidR="00C458B2">
        <w:rPr>
          <w:rFonts w:asciiTheme="minorHAnsi" w:hAnsiTheme="minorHAnsi" w:cstheme="minorHAnsi"/>
          <w:color w:val="000000" w:themeColor="text1"/>
        </w:rPr>
        <w:t>that despite restorative practices being reactive, it is the process of this reaction that is challenging the very traditional idea of</w:t>
      </w:r>
      <w:r w:rsidR="00DA7161">
        <w:rPr>
          <w:rFonts w:asciiTheme="minorHAnsi" w:hAnsiTheme="minorHAnsi" w:cstheme="minorHAnsi"/>
          <w:color w:val="000000" w:themeColor="text1"/>
        </w:rPr>
        <w:t xml:space="preserve">; </w:t>
      </w:r>
      <w:r w:rsidR="00C458B2">
        <w:rPr>
          <w:rFonts w:asciiTheme="minorHAnsi" w:hAnsiTheme="minorHAnsi" w:cstheme="minorHAnsi"/>
          <w:color w:val="000000" w:themeColor="text1"/>
        </w:rPr>
        <w:t xml:space="preserve">if you do wrong you must be punished (Blood and </w:t>
      </w:r>
      <w:proofErr w:type="spellStart"/>
      <w:r w:rsidR="00C458B2">
        <w:rPr>
          <w:rFonts w:asciiTheme="minorHAnsi" w:hAnsiTheme="minorHAnsi" w:cstheme="minorHAnsi"/>
          <w:color w:val="000000" w:themeColor="text1"/>
        </w:rPr>
        <w:t>Thorsborne</w:t>
      </w:r>
      <w:proofErr w:type="spellEnd"/>
      <w:r w:rsidR="00C458B2">
        <w:rPr>
          <w:rFonts w:asciiTheme="minorHAnsi" w:hAnsiTheme="minorHAnsi" w:cstheme="minorHAnsi"/>
          <w:color w:val="000000" w:themeColor="text1"/>
        </w:rPr>
        <w:t>, 2005, pg. 3). When a conflict, harm or wrong doing arises in a classroom  between children, the teacher can take them to the side and use restorative practices t</w:t>
      </w:r>
      <w:r w:rsidR="00C3419F">
        <w:rPr>
          <w:rFonts w:asciiTheme="minorHAnsi" w:hAnsiTheme="minorHAnsi" w:cstheme="minorHAnsi"/>
          <w:color w:val="000000" w:themeColor="text1"/>
        </w:rPr>
        <w:t>o</w:t>
      </w:r>
      <w:r w:rsidR="00C458B2">
        <w:rPr>
          <w:rFonts w:asciiTheme="minorHAnsi" w:hAnsiTheme="minorHAnsi" w:cstheme="minorHAnsi"/>
          <w:color w:val="000000" w:themeColor="text1"/>
        </w:rPr>
        <w:t xml:space="preserve"> help them through their issues. </w:t>
      </w:r>
    </w:p>
    <w:p w14:paraId="2507FEB0" w14:textId="77777777" w:rsidR="00C1798E" w:rsidRDefault="00C458B2"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lastRenderedPageBreak/>
        <w:t>It is during that process where individuals are developing the knowledge of how certain behaviours and action</w:t>
      </w:r>
      <w:r w:rsidR="00987AD5">
        <w:rPr>
          <w:rFonts w:asciiTheme="minorHAnsi" w:hAnsiTheme="minorHAnsi" w:cstheme="minorHAnsi"/>
          <w:color w:val="000000" w:themeColor="text1"/>
        </w:rPr>
        <w:t>s</w:t>
      </w:r>
      <w:r>
        <w:rPr>
          <w:rFonts w:asciiTheme="minorHAnsi" w:hAnsiTheme="minorHAnsi" w:cstheme="minorHAnsi"/>
          <w:color w:val="000000" w:themeColor="text1"/>
        </w:rPr>
        <w:t xml:space="preserve"> may make others feel </w:t>
      </w:r>
      <w:r w:rsidR="00987AD5">
        <w:rPr>
          <w:rFonts w:asciiTheme="minorHAnsi" w:hAnsiTheme="minorHAnsi" w:cstheme="minorHAnsi"/>
          <w:color w:val="000000" w:themeColor="text1"/>
        </w:rPr>
        <w:t>enabling them to</w:t>
      </w:r>
      <w:r>
        <w:rPr>
          <w:rFonts w:asciiTheme="minorHAnsi" w:hAnsiTheme="minorHAnsi" w:cstheme="minorHAnsi"/>
          <w:color w:val="000000" w:themeColor="text1"/>
        </w:rPr>
        <w:t xml:space="preserve"> develop an understa</w:t>
      </w:r>
      <w:r w:rsidR="00C3419F">
        <w:rPr>
          <w:rFonts w:asciiTheme="minorHAnsi" w:hAnsiTheme="minorHAnsi" w:cstheme="minorHAnsi"/>
          <w:color w:val="000000" w:themeColor="text1"/>
        </w:rPr>
        <w:t>n</w:t>
      </w:r>
      <w:r>
        <w:rPr>
          <w:rFonts w:asciiTheme="minorHAnsi" w:hAnsiTheme="minorHAnsi" w:cstheme="minorHAnsi"/>
          <w:color w:val="000000" w:themeColor="text1"/>
        </w:rPr>
        <w:t>ding of how their actions have influence on others</w:t>
      </w:r>
      <w:r w:rsidR="00C1798E">
        <w:rPr>
          <w:rFonts w:asciiTheme="minorHAnsi" w:hAnsiTheme="minorHAnsi" w:cstheme="minorHAnsi"/>
          <w:color w:val="000000" w:themeColor="text1"/>
        </w:rPr>
        <w:t xml:space="preserve">, </w:t>
      </w:r>
      <w:r>
        <w:rPr>
          <w:rFonts w:asciiTheme="minorHAnsi" w:hAnsiTheme="minorHAnsi" w:cstheme="minorHAnsi"/>
          <w:color w:val="000000" w:themeColor="text1"/>
        </w:rPr>
        <w:t>in turn mak</w:t>
      </w:r>
      <w:r w:rsidR="00C1798E">
        <w:rPr>
          <w:rFonts w:asciiTheme="minorHAnsi" w:hAnsiTheme="minorHAnsi" w:cstheme="minorHAnsi"/>
          <w:color w:val="000000" w:themeColor="text1"/>
        </w:rPr>
        <w:t xml:space="preserve">ing </w:t>
      </w:r>
      <w:r>
        <w:rPr>
          <w:rFonts w:asciiTheme="minorHAnsi" w:hAnsiTheme="minorHAnsi" w:cstheme="minorHAnsi"/>
          <w:color w:val="000000" w:themeColor="text1"/>
        </w:rPr>
        <w:t>them more self-aware</w:t>
      </w:r>
      <w:r w:rsidR="00C1798E">
        <w:rPr>
          <w:rFonts w:asciiTheme="minorHAnsi" w:hAnsiTheme="minorHAnsi" w:cstheme="minorHAnsi"/>
          <w:color w:val="000000" w:themeColor="text1"/>
        </w:rPr>
        <w:t xml:space="preserve"> which </w:t>
      </w:r>
      <w:r>
        <w:rPr>
          <w:rFonts w:asciiTheme="minorHAnsi" w:hAnsiTheme="minorHAnsi" w:cstheme="minorHAnsi"/>
          <w:color w:val="000000" w:themeColor="text1"/>
        </w:rPr>
        <w:t>caus</w:t>
      </w:r>
      <w:r w:rsidR="00C1798E">
        <w:rPr>
          <w:rFonts w:asciiTheme="minorHAnsi" w:hAnsiTheme="minorHAnsi" w:cstheme="minorHAnsi"/>
          <w:color w:val="000000" w:themeColor="text1"/>
        </w:rPr>
        <w:t>es</w:t>
      </w:r>
      <w:r>
        <w:rPr>
          <w:rFonts w:asciiTheme="minorHAnsi" w:hAnsiTheme="minorHAnsi" w:cstheme="minorHAnsi"/>
          <w:color w:val="000000" w:themeColor="text1"/>
        </w:rPr>
        <w:t xml:space="preserve"> a shift in behaviour so they do not repeat this </w:t>
      </w:r>
      <w:r w:rsidR="00C1798E">
        <w:rPr>
          <w:rFonts w:asciiTheme="minorHAnsi" w:hAnsiTheme="minorHAnsi" w:cstheme="minorHAnsi"/>
          <w:color w:val="000000" w:themeColor="text1"/>
        </w:rPr>
        <w:t>wrongdoing</w:t>
      </w:r>
      <w:r>
        <w:rPr>
          <w:rFonts w:asciiTheme="minorHAnsi" w:hAnsiTheme="minorHAnsi" w:cstheme="minorHAnsi"/>
          <w:color w:val="000000" w:themeColor="text1"/>
        </w:rPr>
        <w:t xml:space="preserve"> (Blood and </w:t>
      </w:r>
      <w:proofErr w:type="spellStart"/>
      <w:r>
        <w:rPr>
          <w:rFonts w:asciiTheme="minorHAnsi" w:hAnsiTheme="minorHAnsi" w:cstheme="minorHAnsi"/>
          <w:color w:val="000000" w:themeColor="text1"/>
        </w:rPr>
        <w:t>Thorsborne</w:t>
      </w:r>
      <w:proofErr w:type="spellEnd"/>
      <w:r>
        <w:rPr>
          <w:rFonts w:asciiTheme="minorHAnsi" w:hAnsiTheme="minorHAnsi" w:cstheme="minorHAnsi"/>
          <w:color w:val="000000" w:themeColor="text1"/>
        </w:rPr>
        <w:t xml:space="preserve">, 2005, pg. 3). Therefore, the fact that restorative practices are reactive is not necessarily a negative as it is these individuals who will go on to use this new learnt behaviour throughout their lives (Blood and </w:t>
      </w:r>
      <w:proofErr w:type="spellStart"/>
      <w:r>
        <w:rPr>
          <w:rFonts w:asciiTheme="minorHAnsi" w:hAnsiTheme="minorHAnsi" w:cstheme="minorHAnsi"/>
          <w:color w:val="000000" w:themeColor="text1"/>
        </w:rPr>
        <w:t>Thorsborne</w:t>
      </w:r>
      <w:proofErr w:type="spellEnd"/>
      <w:r>
        <w:rPr>
          <w:rFonts w:asciiTheme="minorHAnsi" w:hAnsiTheme="minorHAnsi" w:cstheme="minorHAnsi"/>
          <w:color w:val="000000" w:themeColor="text1"/>
        </w:rPr>
        <w:t xml:space="preserve">, 2005, pg. 4) and they will teach others, who teach others, until, hopefully, there is less and less conflicts in a school environment. </w:t>
      </w:r>
    </w:p>
    <w:p w14:paraId="11D006A9" w14:textId="412BD4E2" w:rsidR="005E2BA2" w:rsidRDefault="00C1798E"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t>Furthermore, in support of r</w:t>
      </w:r>
      <w:r w:rsidR="001547B1">
        <w:rPr>
          <w:rFonts w:asciiTheme="minorHAnsi" w:hAnsiTheme="minorHAnsi" w:cstheme="minorHAnsi"/>
          <w:color w:val="000000" w:themeColor="text1"/>
        </w:rPr>
        <w:t xml:space="preserve">estorative </w:t>
      </w:r>
      <w:r>
        <w:rPr>
          <w:rFonts w:asciiTheme="minorHAnsi" w:hAnsiTheme="minorHAnsi" w:cstheme="minorHAnsi"/>
          <w:color w:val="000000" w:themeColor="text1"/>
        </w:rPr>
        <w:t xml:space="preserve">practice it is said to </w:t>
      </w:r>
      <w:r w:rsidR="001547B1">
        <w:rPr>
          <w:rFonts w:asciiTheme="minorHAnsi" w:hAnsiTheme="minorHAnsi" w:cstheme="minorHAnsi"/>
          <w:color w:val="000000" w:themeColor="text1"/>
        </w:rPr>
        <w:t>provide teachers with a system to manage class behaviour which has</w:t>
      </w:r>
      <w:r w:rsidR="00D30CA6">
        <w:rPr>
          <w:rFonts w:asciiTheme="minorHAnsi" w:hAnsiTheme="minorHAnsi" w:cstheme="minorHAnsi"/>
          <w:color w:val="000000" w:themeColor="text1"/>
        </w:rPr>
        <w:t xml:space="preserve"> </w:t>
      </w:r>
      <w:r w:rsidR="00E03AD2">
        <w:rPr>
          <w:rFonts w:asciiTheme="minorHAnsi" w:hAnsiTheme="minorHAnsi" w:cstheme="minorHAnsi"/>
          <w:color w:val="000000" w:themeColor="text1"/>
        </w:rPr>
        <w:t xml:space="preserve">recently </w:t>
      </w:r>
      <w:r w:rsidR="001547B1">
        <w:rPr>
          <w:rFonts w:asciiTheme="minorHAnsi" w:hAnsiTheme="minorHAnsi" w:cstheme="minorHAnsi"/>
          <w:color w:val="000000" w:themeColor="text1"/>
        </w:rPr>
        <w:t>seen an increase in disruption</w:t>
      </w:r>
      <w:r w:rsidR="0047673A">
        <w:rPr>
          <w:rFonts w:asciiTheme="minorHAnsi" w:hAnsiTheme="minorHAnsi" w:cstheme="minorHAnsi"/>
          <w:color w:val="000000" w:themeColor="text1"/>
        </w:rPr>
        <w:t xml:space="preserve"> (Klosky et al., 2022, pg. 956). </w:t>
      </w:r>
      <w:r w:rsidR="00FA67F3">
        <w:rPr>
          <w:rFonts w:asciiTheme="minorHAnsi" w:hAnsiTheme="minorHAnsi" w:cstheme="minorHAnsi"/>
          <w:color w:val="000000" w:themeColor="text1"/>
        </w:rPr>
        <w:t>In recent years, the world has face</w:t>
      </w:r>
      <w:r w:rsidR="00264388">
        <w:rPr>
          <w:rFonts w:asciiTheme="minorHAnsi" w:hAnsiTheme="minorHAnsi" w:cstheme="minorHAnsi"/>
          <w:color w:val="000000" w:themeColor="text1"/>
        </w:rPr>
        <w:t xml:space="preserve">d </w:t>
      </w:r>
      <w:r w:rsidR="00FA67F3">
        <w:rPr>
          <w:rFonts w:asciiTheme="minorHAnsi" w:hAnsiTheme="minorHAnsi" w:cstheme="minorHAnsi"/>
          <w:color w:val="000000" w:themeColor="text1"/>
        </w:rPr>
        <w:t>unprecedented circumstances with the Covid-19 Pandemic, this was a time where school was online</w:t>
      </w:r>
      <w:r w:rsidR="001547B1">
        <w:rPr>
          <w:rFonts w:asciiTheme="minorHAnsi" w:hAnsiTheme="minorHAnsi" w:cstheme="minorHAnsi"/>
          <w:color w:val="000000" w:themeColor="text1"/>
        </w:rPr>
        <w:t xml:space="preserve"> and </w:t>
      </w:r>
      <w:r w:rsidR="00FA67F3">
        <w:rPr>
          <w:rFonts w:asciiTheme="minorHAnsi" w:hAnsiTheme="minorHAnsi" w:cstheme="minorHAnsi"/>
          <w:color w:val="000000" w:themeColor="text1"/>
        </w:rPr>
        <w:t>children had minimised socialisation, which have all been</w:t>
      </w:r>
      <w:r w:rsidR="00264388">
        <w:rPr>
          <w:rFonts w:asciiTheme="minorHAnsi" w:hAnsiTheme="minorHAnsi" w:cstheme="minorHAnsi"/>
          <w:color w:val="000000" w:themeColor="text1"/>
        </w:rPr>
        <w:t xml:space="preserve"> linked</w:t>
      </w:r>
      <w:r w:rsidR="00FA67F3">
        <w:rPr>
          <w:rFonts w:asciiTheme="minorHAnsi" w:hAnsiTheme="minorHAnsi" w:cstheme="minorHAnsi"/>
          <w:color w:val="000000" w:themeColor="text1"/>
        </w:rPr>
        <w:t xml:space="preserve"> </w:t>
      </w:r>
      <w:r w:rsidR="00264388">
        <w:rPr>
          <w:rFonts w:asciiTheme="minorHAnsi" w:hAnsiTheme="minorHAnsi" w:cstheme="minorHAnsi"/>
          <w:color w:val="000000" w:themeColor="text1"/>
        </w:rPr>
        <w:t xml:space="preserve">to the </w:t>
      </w:r>
      <w:r w:rsidR="00FA67F3">
        <w:rPr>
          <w:rFonts w:asciiTheme="minorHAnsi" w:hAnsiTheme="minorHAnsi" w:cstheme="minorHAnsi"/>
          <w:color w:val="000000" w:themeColor="text1"/>
        </w:rPr>
        <w:t>decline in student behaviour and learning (Klosky et al., 2022, pg</w:t>
      </w:r>
      <w:r w:rsidR="005E2BA2">
        <w:rPr>
          <w:rFonts w:asciiTheme="minorHAnsi" w:hAnsiTheme="minorHAnsi" w:cstheme="minorHAnsi"/>
          <w:color w:val="000000" w:themeColor="text1"/>
        </w:rPr>
        <w:t xml:space="preserve">. </w:t>
      </w:r>
      <w:r w:rsidR="00FA67F3">
        <w:rPr>
          <w:rFonts w:asciiTheme="minorHAnsi" w:hAnsiTheme="minorHAnsi" w:cstheme="minorHAnsi"/>
          <w:color w:val="000000" w:themeColor="text1"/>
        </w:rPr>
        <w:t xml:space="preserve">956). </w:t>
      </w:r>
      <w:r w:rsidR="005E2BA2">
        <w:rPr>
          <w:rFonts w:asciiTheme="minorHAnsi" w:hAnsiTheme="minorHAnsi" w:cstheme="minorHAnsi"/>
          <w:color w:val="000000" w:themeColor="text1"/>
        </w:rPr>
        <w:t xml:space="preserve"> Even though</w:t>
      </w:r>
      <w:r w:rsidR="00264388">
        <w:rPr>
          <w:rFonts w:asciiTheme="minorHAnsi" w:hAnsiTheme="minorHAnsi" w:cstheme="minorHAnsi"/>
          <w:color w:val="000000" w:themeColor="text1"/>
        </w:rPr>
        <w:t>, in present day</w:t>
      </w:r>
      <w:r w:rsidR="005E2BA2">
        <w:rPr>
          <w:rFonts w:asciiTheme="minorHAnsi" w:hAnsiTheme="minorHAnsi" w:cstheme="minorHAnsi"/>
          <w:color w:val="000000" w:themeColor="text1"/>
        </w:rPr>
        <w:t xml:space="preserve"> school</w:t>
      </w:r>
      <w:r w:rsidR="00264388">
        <w:rPr>
          <w:rFonts w:asciiTheme="minorHAnsi" w:hAnsiTheme="minorHAnsi" w:cstheme="minorHAnsi"/>
          <w:color w:val="000000" w:themeColor="text1"/>
        </w:rPr>
        <w:t xml:space="preserve">s have </w:t>
      </w:r>
      <w:r w:rsidR="005E2BA2">
        <w:rPr>
          <w:rFonts w:asciiTheme="minorHAnsi" w:hAnsiTheme="minorHAnsi" w:cstheme="minorHAnsi"/>
          <w:color w:val="000000" w:themeColor="text1"/>
        </w:rPr>
        <w:t xml:space="preserve"> reopened and children c</w:t>
      </w:r>
      <w:r w:rsidR="00264388">
        <w:rPr>
          <w:rFonts w:asciiTheme="minorHAnsi" w:hAnsiTheme="minorHAnsi" w:cstheme="minorHAnsi"/>
          <w:color w:val="000000" w:themeColor="text1"/>
        </w:rPr>
        <w:t xml:space="preserve">and </w:t>
      </w:r>
      <w:r w:rsidR="005E2BA2">
        <w:rPr>
          <w:rFonts w:asciiTheme="minorHAnsi" w:hAnsiTheme="minorHAnsi" w:cstheme="minorHAnsi"/>
          <w:color w:val="000000" w:themeColor="text1"/>
        </w:rPr>
        <w:t xml:space="preserve"> now socialise, things were not</w:t>
      </w:r>
      <w:r w:rsidR="00264388">
        <w:rPr>
          <w:rFonts w:asciiTheme="minorHAnsi" w:hAnsiTheme="minorHAnsi" w:cstheme="minorHAnsi"/>
          <w:color w:val="000000" w:themeColor="text1"/>
        </w:rPr>
        <w:t xml:space="preserve"> and are still not</w:t>
      </w:r>
      <w:r w:rsidR="005E2BA2">
        <w:rPr>
          <w:rFonts w:asciiTheme="minorHAnsi" w:hAnsiTheme="minorHAnsi" w:cstheme="minorHAnsi"/>
          <w:color w:val="000000" w:themeColor="text1"/>
        </w:rPr>
        <w:t xml:space="preserve"> the same. Reports show that on returning to school there were higher levels of anxiety and stress (Kamath et al., 2022, pg. 1). The increase in </w:t>
      </w:r>
      <w:r w:rsidR="00264388">
        <w:rPr>
          <w:rFonts w:asciiTheme="minorHAnsi" w:hAnsiTheme="minorHAnsi" w:cstheme="minorHAnsi"/>
          <w:color w:val="000000" w:themeColor="text1"/>
        </w:rPr>
        <w:t xml:space="preserve">the </w:t>
      </w:r>
      <w:r w:rsidR="005E2BA2">
        <w:rPr>
          <w:rFonts w:asciiTheme="minorHAnsi" w:hAnsiTheme="minorHAnsi" w:cstheme="minorHAnsi"/>
          <w:color w:val="000000" w:themeColor="text1"/>
        </w:rPr>
        <w:t>prevalence of these emotions meant that children were more easily upset by others due to hav</w:t>
      </w:r>
      <w:r w:rsidR="00264388">
        <w:rPr>
          <w:rFonts w:asciiTheme="minorHAnsi" w:hAnsiTheme="minorHAnsi" w:cstheme="minorHAnsi"/>
          <w:color w:val="000000" w:themeColor="text1"/>
        </w:rPr>
        <w:t>ing</w:t>
      </w:r>
      <w:r w:rsidR="005E2BA2">
        <w:rPr>
          <w:rFonts w:asciiTheme="minorHAnsi" w:hAnsiTheme="minorHAnsi" w:cstheme="minorHAnsi"/>
          <w:color w:val="000000" w:themeColor="text1"/>
        </w:rPr>
        <w:t xml:space="preserve"> such heightened feelings as their return to school was overwhelming (Klosky et al., 2022, pg. 956). As this was the case, it meant that there was more opportunity for issues to arise between the children, leading to an increas</w:t>
      </w:r>
      <w:r w:rsidR="00264388">
        <w:rPr>
          <w:rFonts w:asciiTheme="minorHAnsi" w:hAnsiTheme="minorHAnsi" w:cstheme="minorHAnsi"/>
          <w:color w:val="000000" w:themeColor="text1"/>
        </w:rPr>
        <w:t xml:space="preserve">ing </w:t>
      </w:r>
      <w:r w:rsidR="005E2BA2">
        <w:rPr>
          <w:rFonts w:asciiTheme="minorHAnsi" w:hAnsiTheme="minorHAnsi" w:cstheme="minorHAnsi"/>
          <w:color w:val="000000" w:themeColor="text1"/>
        </w:rPr>
        <w:t xml:space="preserve">need for restorative practices in the classroom. </w:t>
      </w:r>
      <w:r w:rsidR="006B0CE2">
        <w:rPr>
          <w:rFonts w:asciiTheme="minorHAnsi" w:hAnsiTheme="minorHAnsi" w:cstheme="minorHAnsi"/>
          <w:color w:val="000000" w:themeColor="text1"/>
        </w:rPr>
        <w:t>Research demonstrates that through t</w:t>
      </w:r>
      <w:r w:rsidR="00855D25">
        <w:rPr>
          <w:rFonts w:asciiTheme="minorHAnsi" w:hAnsiTheme="minorHAnsi" w:cstheme="minorHAnsi"/>
          <w:color w:val="000000" w:themeColor="text1"/>
        </w:rPr>
        <w:t xml:space="preserve">he use of restorative practices in this time </w:t>
      </w:r>
      <w:r w:rsidR="006B0CE2">
        <w:rPr>
          <w:rFonts w:asciiTheme="minorHAnsi" w:hAnsiTheme="minorHAnsi" w:cstheme="minorHAnsi"/>
          <w:color w:val="000000" w:themeColor="text1"/>
        </w:rPr>
        <w:t xml:space="preserve">it </w:t>
      </w:r>
      <w:r w:rsidR="00855D25">
        <w:rPr>
          <w:rFonts w:asciiTheme="minorHAnsi" w:hAnsiTheme="minorHAnsi" w:cstheme="minorHAnsi"/>
          <w:color w:val="000000" w:themeColor="text1"/>
        </w:rPr>
        <w:t>allowed for the integration of further social emotional learning among the individuals (</w:t>
      </w:r>
      <w:proofErr w:type="spellStart"/>
      <w:r w:rsidR="00855D25">
        <w:rPr>
          <w:rFonts w:asciiTheme="minorHAnsi" w:hAnsiTheme="minorHAnsi" w:cstheme="minorHAnsi"/>
          <w:color w:val="000000" w:themeColor="text1"/>
        </w:rPr>
        <w:t>Hulvershorn</w:t>
      </w:r>
      <w:proofErr w:type="spellEnd"/>
      <w:r w:rsidR="00855D25">
        <w:rPr>
          <w:rFonts w:asciiTheme="minorHAnsi" w:hAnsiTheme="minorHAnsi" w:cstheme="minorHAnsi"/>
          <w:color w:val="000000" w:themeColor="text1"/>
        </w:rPr>
        <w:t xml:space="preserve"> and Mulholland, 2013, pg. 111).  Furthermore, this development of children’s social emotional learning enabled them to “recognise and manage their emotions, appreciate the perspectives of others, establish positive goals and make responsible choices” (</w:t>
      </w:r>
      <w:proofErr w:type="spellStart"/>
      <w:r w:rsidR="00855D25">
        <w:rPr>
          <w:rFonts w:asciiTheme="minorHAnsi" w:hAnsiTheme="minorHAnsi" w:cstheme="minorHAnsi"/>
          <w:color w:val="000000" w:themeColor="text1"/>
        </w:rPr>
        <w:t>Hulvershorn</w:t>
      </w:r>
      <w:proofErr w:type="spellEnd"/>
      <w:r w:rsidR="00855D25">
        <w:rPr>
          <w:rFonts w:asciiTheme="minorHAnsi" w:hAnsiTheme="minorHAnsi" w:cstheme="minorHAnsi"/>
          <w:color w:val="000000" w:themeColor="text1"/>
        </w:rPr>
        <w:t xml:space="preserve"> and Mulholland, 2013, pg. 111) which would have helped the children manage these more present emotions from the effects of lockdown. </w:t>
      </w:r>
      <w:r w:rsidR="005D5F98">
        <w:rPr>
          <w:rFonts w:asciiTheme="minorHAnsi" w:hAnsiTheme="minorHAnsi" w:cstheme="minorHAnsi"/>
          <w:color w:val="000000" w:themeColor="text1"/>
        </w:rPr>
        <w:t>The literature outlined above does show how r</w:t>
      </w:r>
      <w:r w:rsidR="00676400">
        <w:rPr>
          <w:rFonts w:asciiTheme="minorHAnsi" w:hAnsiTheme="minorHAnsi" w:cstheme="minorHAnsi"/>
          <w:color w:val="000000" w:themeColor="text1"/>
        </w:rPr>
        <w:t>estorative practice ha</w:t>
      </w:r>
      <w:r w:rsidR="00C21194">
        <w:rPr>
          <w:rFonts w:asciiTheme="minorHAnsi" w:hAnsiTheme="minorHAnsi" w:cstheme="minorHAnsi"/>
          <w:color w:val="000000" w:themeColor="text1"/>
        </w:rPr>
        <w:t xml:space="preserve">s </w:t>
      </w:r>
      <w:r w:rsidR="00676400">
        <w:rPr>
          <w:rFonts w:asciiTheme="minorHAnsi" w:hAnsiTheme="minorHAnsi" w:cstheme="minorHAnsi"/>
          <w:color w:val="000000" w:themeColor="text1"/>
        </w:rPr>
        <w:t xml:space="preserve">provided teachers and children with tools to understand emotions and care for others. </w:t>
      </w:r>
    </w:p>
    <w:p w14:paraId="1D9C6B2C" w14:textId="2E876FD2" w:rsidR="00676400" w:rsidRDefault="00676400"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Nevertheless, there is literature that questions restorative practice and its effectiveness. In some cases, it has been argued that restorative practices do </w:t>
      </w:r>
      <w:r w:rsidR="004D5BFB">
        <w:rPr>
          <w:rFonts w:asciiTheme="minorHAnsi" w:hAnsiTheme="minorHAnsi" w:cstheme="minorHAnsi"/>
          <w:color w:val="000000" w:themeColor="text1"/>
        </w:rPr>
        <w:t xml:space="preserve">not allow or encourage </w:t>
      </w:r>
      <w:r w:rsidR="00CB30D6">
        <w:rPr>
          <w:rFonts w:asciiTheme="minorHAnsi" w:hAnsiTheme="minorHAnsi" w:cstheme="minorHAnsi"/>
          <w:color w:val="000000" w:themeColor="text1"/>
        </w:rPr>
        <w:t xml:space="preserve"> accountability as the process does not see the problem as “school breaking” but rather as violation against people  and relationships present in the school (Cameron and </w:t>
      </w:r>
      <w:proofErr w:type="spellStart"/>
      <w:r w:rsidR="00CB30D6">
        <w:rPr>
          <w:rFonts w:asciiTheme="minorHAnsi" w:hAnsiTheme="minorHAnsi" w:cstheme="minorHAnsi"/>
          <w:color w:val="000000" w:themeColor="text1"/>
        </w:rPr>
        <w:t>Thornsborne</w:t>
      </w:r>
      <w:proofErr w:type="spellEnd"/>
      <w:r w:rsidR="00CB30D6">
        <w:rPr>
          <w:rFonts w:asciiTheme="minorHAnsi" w:hAnsiTheme="minorHAnsi" w:cstheme="minorHAnsi"/>
          <w:color w:val="000000" w:themeColor="text1"/>
        </w:rPr>
        <w:t xml:space="preserve">, 2001, pg. 183 in </w:t>
      </w:r>
      <w:proofErr w:type="spellStart"/>
      <w:r w:rsidR="00CB30D6">
        <w:rPr>
          <w:rFonts w:asciiTheme="minorHAnsi" w:hAnsiTheme="minorHAnsi" w:cstheme="minorHAnsi"/>
          <w:color w:val="000000" w:themeColor="text1"/>
        </w:rPr>
        <w:t>McGluskey</w:t>
      </w:r>
      <w:proofErr w:type="spellEnd"/>
      <w:r w:rsidR="00CB30D6">
        <w:rPr>
          <w:rFonts w:asciiTheme="minorHAnsi" w:hAnsiTheme="minorHAnsi" w:cstheme="minorHAnsi"/>
          <w:color w:val="000000" w:themeColor="text1"/>
        </w:rPr>
        <w:t xml:space="preserve"> et al., 2008, pg. 407) and therefore requires an apology to the individual not to the school</w:t>
      </w:r>
      <w:r w:rsidR="004D5BFB">
        <w:rPr>
          <w:rFonts w:asciiTheme="minorHAnsi" w:hAnsiTheme="minorHAnsi" w:cstheme="minorHAnsi"/>
          <w:color w:val="000000" w:themeColor="text1"/>
        </w:rPr>
        <w:t xml:space="preserve">. This means that </w:t>
      </w:r>
      <w:r w:rsidR="00CB30D6">
        <w:rPr>
          <w:rFonts w:asciiTheme="minorHAnsi" w:hAnsiTheme="minorHAnsi" w:cstheme="minorHAnsi"/>
          <w:color w:val="000000" w:themeColor="text1"/>
        </w:rPr>
        <w:t xml:space="preserve"> there is no school punishment which some see as there being no accountability for actions. </w:t>
      </w:r>
      <w:r w:rsidR="00937283">
        <w:rPr>
          <w:rFonts w:asciiTheme="minorHAnsi" w:hAnsiTheme="minorHAnsi" w:cstheme="minorHAnsi"/>
          <w:color w:val="000000" w:themeColor="text1"/>
        </w:rPr>
        <w:t>Furthermore, literature argues that issues arise from the use of restorative practice if it is not implemented as a whole school approach (</w:t>
      </w:r>
      <w:proofErr w:type="spellStart"/>
      <w:r w:rsidR="00937283">
        <w:rPr>
          <w:rFonts w:asciiTheme="minorHAnsi" w:hAnsiTheme="minorHAnsi" w:cstheme="minorHAnsi"/>
          <w:color w:val="000000" w:themeColor="text1"/>
        </w:rPr>
        <w:t>McGluskey</w:t>
      </w:r>
      <w:proofErr w:type="spellEnd"/>
      <w:r w:rsidR="00937283">
        <w:rPr>
          <w:rFonts w:asciiTheme="minorHAnsi" w:hAnsiTheme="minorHAnsi" w:cstheme="minorHAnsi"/>
          <w:color w:val="000000" w:themeColor="text1"/>
        </w:rPr>
        <w:t xml:space="preserve"> et al., 2008, pg. 408) as children may have to do it the</w:t>
      </w:r>
      <w:r w:rsidR="00E90D11">
        <w:rPr>
          <w:rFonts w:asciiTheme="minorHAnsi" w:hAnsiTheme="minorHAnsi" w:cstheme="minorHAnsi"/>
          <w:color w:val="000000" w:themeColor="text1"/>
        </w:rPr>
        <w:t>ir</w:t>
      </w:r>
      <w:r w:rsidR="00937283">
        <w:rPr>
          <w:rFonts w:asciiTheme="minorHAnsi" w:hAnsiTheme="minorHAnsi" w:cstheme="minorHAnsi"/>
          <w:color w:val="000000" w:themeColor="text1"/>
        </w:rPr>
        <w:t xml:space="preserve"> classroom but when in the playground punishment </w:t>
      </w:r>
      <w:r w:rsidR="00E90D11">
        <w:rPr>
          <w:rFonts w:asciiTheme="minorHAnsi" w:hAnsiTheme="minorHAnsi" w:cstheme="minorHAnsi"/>
          <w:color w:val="000000" w:themeColor="text1"/>
        </w:rPr>
        <w:t>may be</w:t>
      </w:r>
      <w:r w:rsidR="00937283">
        <w:rPr>
          <w:rFonts w:asciiTheme="minorHAnsi" w:hAnsiTheme="minorHAnsi" w:cstheme="minorHAnsi"/>
          <w:color w:val="000000" w:themeColor="text1"/>
        </w:rPr>
        <w:t xml:space="preserve"> given for misbehaviour which has led to very little change </w:t>
      </w:r>
      <w:r w:rsidR="00937283">
        <w:rPr>
          <w:rFonts w:asciiTheme="minorHAnsi" w:hAnsiTheme="minorHAnsi" w:cstheme="minorHAnsi"/>
          <w:color w:val="000000" w:themeColor="text1"/>
        </w:rPr>
        <w:lastRenderedPageBreak/>
        <w:t>in improving behaviour (</w:t>
      </w:r>
      <w:proofErr w:type="spellStart"/>
      <w:r w:rsidR="00937283">
        <w:rPr>
          <w:rFonts w:asciiTheme="minorHAnsi" w:hAnsiTheme="minorHAnsi" w:cstheme="minorHAnsi"/>
          <w:color w:val="000000" w:themeColor="text1"/>
        </w:rPr>
        <w:t>McGluskey</w:t>
      </w:r>
      <w:proofErr w:type="spellEnd"/>
      <w:r w:rsidR="00937283">
        <w:rPr>
          <w:rFonts w:asciiTheme="minorHAnsi" w:hAnsiTheme="minorHAnsi" w:cstheme="minorHAnsi"/>
          <w:color w:val="000000" w:themeColor="text1"/>
        </w:rPr>
        <w:t xml:space="preserve"> et al., 2008, pg. 407). Furthermore, if th</w:t>
      </w:r>
      <w:r w:rsidR="00510528">
        <w:rPr>
          <w:rFonts w:asciiTheme="minorHAnsi" w:hAnsiTheme="minorHAnsi" w:cstheme="minorHAnsi"/>
          <w:color w:val="000000" w:themeColor="text1"/>
        </w:rPr>
        <w:t>e</w:t>
      </w:r>
      <w:r w:rsidR="00937283">
        <w:rPr>
          <w:rFonts w:asciiTheme="minorHAnsi" w:hAnsiTheme="minorHAnsi" w:cstheme="minorHAnsi"/>
          <w:color w:val="000000" w:themeColor="text1"/>
        </w:rPr>
        <w:t xml:space="preserve"> whole school is not implementing the same practices the children will be seeing different practices to solving issues which can influence how they act as much is learnt through imitation (Blood and </w:t>
      </w:r>
      <w:proofErr w:type="spellStart"/>
      <w:r w:rsidR="00937283">
        <w:rPr>
          <w:rFonts w:asciiTheme="minorHAnsi" w:hAnsiTheme="minorHAnsi" w:cstheme="minorHAnsi"/>
          <w:color w:val="000000" w:themeColor="text1"/>
        </w:rPr>
        <w:t>Thorsborne</w:t>
      </w:r>
      <w:proofErr w:type="spellEnd"/>
      <w:r w:rsidR="00937283">
        <w:rPr>
          <w:rFonts w:asciiTheme="minorHAnsi" w:hAnsiTheme="minorHAnsi" w:cstheme="minorHAnsi"/>
          <w:color w:val="000000" w:themeColor="text1"/>
        </w:rPr>
        <w:t xml:space="preserve">, 2005, pg. 4). </w:t>
      </w:r>
      <w:r w:rsidR="000B12B4">
        <w:rPr>
          <w:rFonts w:asciiTheme="minorHAnsi" w:hAnsiTheme="minorHAnsi" w:cstheme="minorHAnsi"/>
          <w:color w:val="000000" w:themeColor="text1"/>
        </w:rPr>
        <w:t>Moreover, r</w:t>
      </w:r>
      <w:r w:rsidR="00510528">
        <w:rPr>
          <w:rFonts w:asciiTheme="minorHAnsi" w:hAnsiTheme="minorHAnsi" w:cstheme="minorHAnsi"/>
          <w:color w:val="000000" w:themeColor="text1"/>
        </w:rPr>
        <w:t xml:space="preserve">estorative practice </w:t>
      </w:r>
      <w:r w:rsidR="007E33F8">
        <w:rPr>
          <w:rFonts w:asciiTheme="minorHAnsi" w:hAnsiTheme="minorHAnsi" w:cstheme="minorHAnsi"/>
          <w:color w:val="000000" w:themeColor="text1"/>
        </w:rPr>
        <w:t xml:space="preserve">has been stated to be time consuming </w:t>
      </w:r>
      <w:r w:rsidR="00510528">
        <w:rPr>
          <w:rFonts w:asciiTheme="minorHAnsi" w:hAnsiTheme="minorHAnsi" w:cstheme="minorHAnsi"/>
          <w:color w:val="000000" w:themeColor="text1"/>
        </w:rPr>
        <w:t xml:space="preserve"> as </w:t>
      </w:r>
      <w:r w:rsidR="007E33F8">
        <w:rPr>
          <w:rFonts w:asciiTheme="minorHAnsi" w:hAnsiTheme="minorHAnsi" w:cstheme="minorHAnsi"/>
          <w:color w:val="000000" w:themeColor="text1"/>
        </w:rPr>
        <w:t>it require</w:t>
      </w:r>
      <w:r w:rsidR="007967EB">
        <w:rPr>
          <w:rFonts w:asciiTheme="minorHAnsi" w:hAnsiTheme="minorHAnsi" w:cstheme="minorHAnsi"/>
          <w:color w:val="000000" w:themeColor="text1"/>
        </w:rPr>
        <w:t>s</w:t>
      </w:r>
      <w:r w:rsidR="007E33F8">
        <w:rPr>
          <w:rFonts w:asciiTheme="minorHAnsi" w:hAnsiTheme="minorHAnsi" w:cstheme="minorHAnsi"/>
          <w:color w:val="000000" w:themeColor="text1"/>
        </w:rPr>
        <w:t xml:space="preserve"> some training </w:t>
      </w:r>
      <w:r w:rsidR="007967EB">
        <w:rPr>
          <w:rFonts w:asciiTheme="minorHAnsi" w:hAnsiTheme="minorHAnsi" w:cstheme="minorHAnsi"/>
          <w:color w:val="000000" w:themeColor="text1"/>
        </w:rPr>
        <w:t xml:space="preserve">for the teachers prior to implementation </w:t>
      </w:r>
      <w:r w:rsidR="00510528">
        <w:rPr>
          <w:rFonts w:asciiTheme="minorHAnsi" w:hAnsiTheme="minorHAnsi" w:cstheme="minorHAnsi"/>
          <w:color w:val="000000" w:themeColor="text1"/>
        </w:rPr>
        <w:t>as a conversation</w:t>
      </w:r>
      <w:r w:rsidR="007967EB">
        <w:rPr>
          <w:rFonts w:asciiTheme="minorHAnsi" w:hAnsiTheme="minorHAnsi" w:cstheme="minorHAnsi"/>
          <w:color w:val="000000" w:themeColor="text1"/>
        </w:rPr>
        <w:t xml:space="preserve"> needs</w:t>
      </w:r>
      <w:r w:rsidR="00510528">
        <w:rPr>
          <w:rFonts w:asciiTheme="minorHAnsi" w:hAnsiTheme="minorHAnsi" w:cstheme="minorHAnsi"/>
          <w:color w:val="000000" w:themeColor="text1"/>
        </w:rPr>
        <w:t xml:space="preserve"> to take place between the individuals involved and the teacher </w:t>
      </w:r>
      <w:r w:rsidR="007967EB">
        <w:rPr>
          <w:rFonts w:asciiTheme="minorHAnsi" w:hAnsiTheme="minorHAnsi" w:cstheme="minorHAnsi"/>
          <w:color w:val="000000" w:themeColor="text1"/>
        </w:rPr>
        <w:t>has to</w:t>
      </w:r>
      <w:r w:rsidR="00510528">
        <w:rPr>
          <w:rFonts w:asciiTheme="minorHAnsi" w:hAnsiTheme="minorHAnsi" w:cstheme="minorHAnsi"/>
          <w:color w:val="000000" w:themeColor="text1"/>
        </w:rPr>
        <w:t xml:space="preserve"> help guide them through </w:t>
      </w:r>
      <w:r w:rsidR="007E33F8">
        <w:rPr>
          <w:rFonts w:asciiTheme="minorHAnsi" w:hAnsiTheme="minorHAnsi" w:cstheme="minorHAnsi"/>
          <w:color w:val="000000" w:themeColor="text1"/>
        </w:rPr>
        <w:t>t</w:t>
      </w:r>
      <w:r w:rsidR="00510528">
        <w:rPr>
          <w:rFonts w:asciiTheme="minorHAnsi" w:hAnsiTheme="minorHAnsi" w:cstheme="minorHAnsi"/>
          <w:color w:val="000000" w:themeColor="text1"/>
        </w:rPr>
        <w:t xml:space="preserve">he </w:t>
      </w:r>
      <w:r w:rsidR="007E33F8">
        <w:rPr>
          <w:rFonts w:asciiTheme="minorHAnsi" w:hAnsiTheme="minorHAnsi" w:cstheme="minorHAnsi"/>
          <w:color w:val="000000" w:themeColor="text1"/>
        </w:rPr>
        <w:t>practice,</w:t>
      </w:r>
      <w:r w:rsidR="00510528">
        <w:rPr>
          <w:rFonts w:asciiTheme="minorHAnsi" w:hAnsiTheme="minorHAnsi" w:cstheme="minorHAnsi"/>
          <w:color w:val="000000" w:themeColor="text1"/>
        </w:rPr>
        <w:t xml:space="preserve"> if necessary</w:t>
      </w:r>
      <w:r w:rsidR="007E33F8">
        <w:rPr>
          <w:rFonts w:asciiTheme="minorHAnsi" w:hAnsiTheme="minorHAnsi" w:cstheme="minorHAnsi"/>
          <w:color w:val="000000" w:themeColor="text1"/>
        </w:rPr>
        <w:t xml:space="preserve">, </w:t>
      </w:r>
      <w:r w:rsidR="007967EB">
        <w:rPr>
          <w:rFonts w:asciiTheme="minorHAnsi" w:hAnsiTheme="minorHAnsi" w:cstheme="minorHAnsi"/>
          <w:color w:val="000000" w:themeColor="text1"/>
        </w:rPr>
        <w:t xml:space="preserve">and </w:t>
      </w:r>
      <w:r w:rsidR="007E33F8">
        <w:rPr>
          <w:rFonts w:asciiTheme="minorHAnsi" w:hAnsiTheme="minorHAnsi" w:cstheme="minorHAnsi"/>
          <w:color w:val="000000" w:themeColor="text1"/>
        </w:rPr>
        <w:t xml:space="preserve">some </w:t>
      </w:r>
      <w:r w:rsidR="00510528">
        <w:rPr>
          <w:rFonts w:asciiTheme="minorHAnsi" w:hAnsiTheme="minorHAnsi" w:cstheme="minorHAnsi"/>
          <w:color w:val="000000" w:themeColor="text1"/>
        </w:rPr>
        <w:t>argue that it is taking away from teaching time which will in turn effect the children and their knowledge development</w:t>
      </w:r>
      <w:r w:rsidR="007E33F8">
        <w:rPr>
          <w:rFonts w:asciiTheme="minorHAnsi" w:hAnsiTheme="minorHAnsi" w:cstheme="minorHAnsi"/>
          <w:color w:val="000000" w:themeColor="text1"/>
        </w:rPr>
        <w:t xml:space="preserve"> (</w:t>
      </w:r>
      <w:proofErr w:type="spellStart"/>
      <w:r w:rsidR="00833CB9">
        <w:rPr>
          <w:rFonts w:asciiTheme="minorHAnsi" w:hAnsiTheme="minorHAnsi" w:cstheme="minorHAnsi"/>
          <w:color w:val="000000" w:themeColor="text1"/>
        </w:rPr>
        <w:t>Augustine,</w:t>
      </w:r>
      <w:r w:rsidR="007E33F8">
        <w:rPr>
          <w:rFonts w:asciiTheme="minorHAnsi" w:hAnsiTheme="minorHAnsi" w:cstheme="minorHAnsi"/>
          <w:color w:val="000000" w:themeColor="text1"/>
        </w:rPr>
        <w:t>e</w:t>
      </w:r>
      <w:proofErr w:type="spellEnd"/>
      <w:r w:rsidR="00833CB9">
        <w:rPr>
          <w:rFonts w:asciiTheme="minorHAnsi" w:hAnsiTheme="minorHAnsi" w:cstheme="minorHAnsi"/>
          <w:color w:val="000000" w:themeColor="text1"/>
        </w:rPr>
        <w:t xml:space="preserve"> </w:t>
      </w:r>
      <w:r w:rsidR="007E33F8">
        <w:rPr>
          <w:rFonts w:asciiTheme="minorHAnsi" w:hAnsiTheme="minorHAnsi" w:cstheme="minorHAnsi"/>
          <w:color w:val="000000" w:themeColor="text1"/>
        </w:rPr>
        <w:t xml:space="preserve">t al., 2013, pg. 15). </w:t>
      </w:r>
      <w:r w:rsidR="00C7344C">
        <w:rPr>
          <w:rFonts w:asciiTheme="minorHAnsi" w:hAnsiTheme="minorHAnsi" w:cstheme="minorHAnsi"/>
          <w:color w:val="000000" w:themeColor="text1"/>
        </w:rPr>
        <w:t xml:space="preserve"> </w:t>
      </w:r>
      <w:r w:rsidR="007E33F8">
        <w:rPr>
          <w:rFonts w:asciiTheme="minorHAnsi" w:hAnsiTheme="minorHAnsi" w:cstheme="minorHAnsi"/>
          <w:color w:val="000000" w:themeColor="text1"/>
        </w:rPr>
        <w:t xml:space="preserve">However, the time it takes to properly understand restorative practices to efficiently implement them in the classroom is seen as worthwhile. </w:t>
      </w:r>
      <w:r w:rsidR="00036B43">
        <w:rPr>
          <w:rFonts w:asciiTheme="minorHAnsi" w:hAnsiTheme="minorHAnsi" w:cstheme="minorHAnsi"/>
          <w:color w:val="000000" w:themeColor="text1"/>
        </w:rPr>
        <w:t xml:space="preserve">Literature conducted by </w:t>
      </w:r>
      <w:proofErr w:type="spellStart"/>
      <w:r w:rsidR="00036B43">
        <w:rPr>
          <w:rFonts w:asciiTheme="minorHAnsi" w:hAnsiTheme="minorHAnsi" w:cstheme="minorHAnsi"/>
          <w:color w:val="000000" w:themeColor="text1"/>
        </w:rPr>
        <w:t>McCulskey</w:t>
      </w:r>
      <w:proofErr w:type="spellEnd"/>
      <w:r w:rsidR="00036B43">
        <w:rPr>
          <w:rFonts w:asciiTheme="minorHAnsi" w:hAnsiTheme="minorHAnsi" w:cstheme="minorHAnsi"/>
          <w:color w:val="000000" w:themeColor="text1"/>
        </w:rPr>
        <w:t xml:space="preserve"> et al (</w:t>
      </w:r>
      <w:r w:rsidR="00C21194">
        <w:rPr>
          <w:rFonts w:asciiTheme="minorHAnsi" w:hAnsiTheme="minorHAnsi" w:cstheme="minorHAnsi"/>
          <w:color w:val="000000" w:themeColor="text1"/>
        </w:rPr>
        <w:t xml:space="preserve">2008) demonstrates the positive effect of the use of restorative practice in schools. </w:t>
      </w:r>
      <w:proofErr w:type="spellStart"/>
      <w:r w:rsidR="00C21194">
        <w:rPr>
          <w:rFonts w:asciiTheme="minorHAnsi" w:hAnsiTheme="minorHAnsi" w:cstheme="minorHAnsi"/>
          <w:color w:val="000000" w:themeColor="text1"/>
        </w:rPr>
        <w:t>McCulskey</w:t>
      </w:r>
      <w:proofErr w:type="spellEnd"/>
      <w:r w:rsidR="00C21194">
        <w:rPr>
          <w:rFonts w:asciiTheme="minorHAnsi" w:hAnsiTheme="minorHAnsi" w:cstheme="minorHAnsi"/>
          <w:color w:val="000000" w:themeColor="text1"/>
        </w:rPr>
        <w:t xml:space="preserve"> et al (2008) asked school children what their opinion of restorative practice were, </w:t>
      </w:r>
      <w:r w:rsidR="00C7344C">
        <w:rPr>
          <w:rFonts w:asciiTheme="minorHAnsi" w:hAnsiTheme="minorHAnsi" w:cstheme="minorHAnsi"/>
          <w:color w:val="000000" w:themeColor="text1"/>
        </w:rPr>
        <w:t xml:space="preserve">and </w:t>
      </w:r>
      <w:r w:rsidR="00C21194">
        <w:rPr>
          <w:rFonts w:asciiTheme="minorHAnsi" w:hAnsiTheme="minorHAnsi" w:cstheme="minorHAnsi"/>
          <w:color w:val="000000" w:themeColor="text1"/>
        </w:rPr>
        <w:t>they were quoted saying that it had led to teachers ‘not shouting’,  ‘listening to both sides’ and making ‘everyone feel equal’ (</w:t>
      </w:r>
      <w:proofErr w:type="spellStart"/>
      <w:r w:rsidR="00C21194">
        <w:rPr>
          <w:rFonts w:asciiTheme="minorHAnsi" w:hAnsiTheme="minorHAnsi" w:cstheme="minorHAnsi"/>
          <w:color w:val="000000" w:themeColor="text1"/>
        </w:rPr>
        <w:t>McCulskey</w:t>
      </w:r>
      <w:proofErr w:type="spellEnd"/>
      <w:r w:rsidR="00C21194">
        <w:rPr>
          <w:rFonts w:asciiTheme="minorHAnsi" w:hAnsiTheme="minorHAnsi" w:cstheme="minorHAnsi"/>
          <w:color w:val="000000" w:themeColor="text1"/>
        </w:rPr>
        <w:t xml:space="preserve"> et al., 2008, pg. </w:t>
      </w:r>
      <w:r w:rsidR="00390CCF">
        <w:rPr>
          <w:rFonts w:asciiTheme="minorHAnsi" w:hAnsiTheme="minorHAnsi" w:cstheme="minorHAnsi"/>
          <w:color w:val="000000" w:themeColor="text1"/>
        </w:rPr>
        <w:t>420</w:t>
      </w:r>
      <w:r w:rsidR="00C21194">
        <w:rPr>
          <w:rFonts w:asciiTheme="minorHAnsi" w:hAnsiTheme="minorHAnsi" w:cstheme="minorHAnsi"/>
          <w:color w:val="000000" w:themeColor="text1"/>
        </w:rPr>
        <w:t xml:space="preserve">). </w:t>
      </w:r>
      <w:r w:rsidR="00C7344C">
        <w:rPr>
          <w:rFonts w:asciiTheme="minorHAnsi" w:hAnsiTheme="minorHAnsi" w:cstheme="minorHAnsi"/>
          <w:color w:val="000000" w:themeColor="text1"/>
        </w:rPr>
        <w:t>Along with these reports from the pupils, t</w:t>
      </w:r>
      <w:r w:rsidR="00C21194">
        <w:rPr>
          <w:rFonts w:asciiTheme="minorHAnsi" w:hAnsiTheme="minorHAnsi" w:cstheme="minorHAnsi"/>
          <w:color w:val="000000" w:themeColor="text1"/>
        </w:rPr>
        <w:t>he use of restorative practice has led to “sustained engagement”  (</w:t>
      </w:r>
      <w:proofErr w:type="spellStart"/>
      <w:r w:rsidR="00C21194">
        <w:rPr>
          <w:rFonts w:asciiTheme="minorHAnsi" w:hAnsiTheme="minorHAnsi" w:cstheme="minorHAnsi"/>
          <w:color w:val="000000" w:themeColor="text1"/>
        </w:rPr>
        <w:t>McCulskey</w:t>
      </w:r>
      <w:proofErr w:type="spellEnd"/>
      <w:r w:rsidR="00C21194">
        <w:rPr>
          <w:rFonts w:asciiTheme="minorHAnsi" w:hAnsiTheme="minorHAnsi" w:cstheme="minorHAnsi"/>
          <w:color w:val="000000" w:themeColor="text1"/>
        </w:rPr>
        <w:t xml:space="preserve"> et al., 2008, pg. </w:t>
      </w:r>
      <w:r w:rsidR="00390CCF">
        <w:rPr>
          <w:rFonts w:asciiTheme="minorHAnsi" w:hAnsiTheme="minorHAnsi" w:cstheme="minorHAnsi"/>
          <w:color w:val="000000" w:themeColor="text1"/>
        </w:rPr>
        <w:t>415)</w:t>
      </w:r>
      <w:r w:rsidR="00C21194">
        <w:rPr>
          <w:rFonts w:asciiTheme="minorHAnsi" w:hAnsiTheme="minorHAnsi" w:cstheme="minorHAnsi"/>
          <w:color w:val="000000" w:themeColor="text1"/>
        </w:rPr>
        <w:t xml:space="preserve"> within the school community</w:t>
      </w:r>
      <w:r w:rsidR="00D14633">
        <w:rPr>
          <w:rFonts w:asciiTheme="minorHAnsi" w:hAnsiTheme="minorHAnsi" w:cstheme="minorHAnsi"/>
          <w:color w:val="000000" w:themeColor="text1"/>
        </w:rPr>
        <w:t xml:space="preserve">, demonstrating its importance. </w:t>
      </w:r>
    </w:p>
    <w:p w14:paraId="2D639741" w14:textId="480D3F6E" w:rsidR="00C21194" w:rsidRDefault="00C21194"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The literature </w:t>
      </w:r>
      <w:r w:rsidR="00390CCF">
        <w:rPr>
          <w:rFonts w:asciiTheme="minorHAnsi" w:hAnsiTheme="minorHAnsi" w:cstheme="minorHAnsi"/>
          <w:color w:val="000000" w:themeColor="text1"/>
        </w:rPr>
        <w:t xml:space="preserve">outlined above provides a wide range of opinions surrounding the area of restorative practice. It is clear that the general consensus between literature is that it is a very influential practice to have in schools, despite the few points </w:t>
      </w:r>
      <w:r w:rsidR="00047517">
        <w:rPr>
          <w:rFonts w:asciiTheme="minorHAnsi" w:hAnsiTheme="minorHAnsi" w:cstheme="minorHAnsi"/>
          <w:color w:val="000000" w:themeColor="text1"/>
        </w:rPr>
        <w:t>contradicting the approach</w:t>
      </w:r>
      <w:r w:rsidR="00390CCF">
        <w:rPr>
          <w:rFonts w:asciiTheme="minorHAnsi" w:hAnsiTheme="minorHAnsi" w:cstheme="minorHAnsi"/>
          <w:color w:val="000000" w:themeColor="text1"/>
        </w:rPr>
        <w:t xml:space="preserve">. </w:t>
      </w:r>
      <w:proofErr w:type="spellStart"/>
      <w:r w:rsidR="00390CCF">
        <w:rPr>
          <w:rFonts w:asciiTheme="minorHAnsi" w:hAnsiTheme="minorHAnsi" w:cstheme="minorHAnsi"/>
          <w:color w:val="000000" w:themeColor="text1"/>
        </w:rPr>
        <w:t>T</w:t>
      </w:r>
      <w:proofErr w:type="spellEnd"/>
      <w:r w:rsidR="00390CCF">
        <w:rPr>
          <w:rFonts w:asciiTheme="minorHAnsi" w:hAnsiTheme="minorHAnsi" w:cstheme="minorHAnsi"/>
          <w:color w:val="000000" w:themeColor="text1"/>
        </w:rPr>
        <w:t>he literature shows that it is a prac</w:t>
      </w:r>
      <w:r w:rsidR="00E94013">
        <w:rPr>
          <w:rFonts w:asciiTheme="minorHAnsi" w:hAnsiTheme="minorHAnsi" w:cstheme="minorHAnsi"/>
          <w:color w:val="000000" w:themeColor="text1"/>
        </w:rPr>
        <w:t>t</w:t>
      </w:r>
      <w:r w:rsidR="00390CCF">
        <w:rPr>
          <w:rFonts w:asciiTheme="minorHAnsi" w:hAnsiTheme="minorHAnsi" w:cstheme="minorHAnsi"/>
          <w:color w:val="000000" w:themeColor="text1"/>
        </w:rPr>
        <w:t>i</w:t>
      </w:r>
      <w:r w:rsidR="00E94013">
        <w:rPr>
          <w:rFonts w:asciiTheme="minorHAnsi" w:hAnsiTheme="minorHAnsi" w:cstheme="minorHAnsi"/>
          <w:color w:val="000000" w:themeColor="text1"/>
        </w:rPr>
        <w:t>c</w:t>
      </w:r>
      <w:r w:rsidR="00390CCF">
        <w:rPr>
          <w:rFonts w:asciiTheme="minorHAnsi" w:hAnsiTheme="minorHAnsi" w:cstheme="minorHAnsi"/>
          <w:color w:val="000000" w:themeColor="text1"/>
        </w:rPr>
        <w:t>e</w:t>
      </w:r>
      <w:r w:rsidR="00047517">
        <w:rPr>
          <w:rFonts w:asciiTheme="minorHAnsi" w:hAnsiTheme="minorHAnsi" w:cstheme="minorHAnsi"/>
          <w:color w:val="000000" w:themeColor="text1"/>
        </w:rPr>
        <w:t xml:space="preserve"> </w:t>
      </w:r>
      <w:r w:rsidR="00390CCF">
        <w:rPr>
          <w:rFonts w:asciiTheme="minorHAnsi" w:hAnsiTheme="minorHAnsi" w:cstheme="minorHAnsi"/>
          <w:color w:val="000000" w:themeColor="text1"/>
        </w:rPr>
        <w:t>that</w:t>
      </w:r>
      <w:r w:rsidR="00047517">
        <w:rPr>
          <w:rFonts w:asciiTheme="minorHAnsi" w:hAnsiTheme="minorHAnsi" w:cstheme="minorHAnsi"/>
          <w:color w:val="000000" w:themeColor="text1"/>
        </w:rPr>
        <w:t>,</w:t>
      </w:r>
      <w:r w:rsidR="00390CCF">
        <w:rPr>
          <w:rFonts w:asciiTheme="minorHAnsi" w:hAnsiTheme="minorHAnsi" w:cstheme="minorHAnsi"/>
          <w:color w:val="000000" w:themeColor="text1"/>
        </w:rPr>
        <w:t xml:space="preserve"> when implem</w:t>
      </w:r>
      <w:r w:rsidR="00E94013">
        <w:rPr>
          <w:rFonts w:asciiTheme="minorHAnsi" w:hAnsiTheme="minorHAnsi" w:cstheme="minorHAnsi"/>
          <w:color w:val="000000" w:themeColor="text1"/>
        </w:rPr>
        <w:t>ent</w:t>
      </w:r>
      <w:r w:rsidR="00390CCF">
        <w:rPr>
          <w:rFonts w:asciiTheme="minorHAnsi" w:hAnsiTheme="minorHAnsi" w:cstheme="minorHAnsi"/>
          <w:color w:val="000000" w:themeColor="text1"/>
        </w:rPr>
        <w:t>ed as a w</w:t>
      </w:r>
      <w:r w:rsidR="00E94013">
        <w:rPr>
          <w:rFonts w:asciiTheme="minorHAnsi" w:hAnsiTheme="minorHAnsi" w:cstheme="minorHAnsi"/>
          <w:color w:val="000000" w:themeColor="text1"/>
        </w:rPr>
        <w:t>h</w:t>
      </w:r>
      <w:r w:rsidR="00390CCF">
        <w:rPr>
          <w:rFonts w:asciiTheme="minorHAnsi" w:hAnsiTheme="minorHAnsi" w:cstheme="minorHAnsi"/>
          <w:color w:val="000000" w:themeColor="text1"/>
        </w:rPr>
        <w:t>ole school approach</w:t>
      </w:r>
      <w:r w:rsidR="00047517">
        <w:rPr>
          <w:rFonts w:asciiTheme="minorHAnsi" w:hAnsiTheme="minorHAnsi" w:cstheme="minorHAnsi"/>
          <w:color w:val="000000" w:themeColor="text1"/>
        </w:rPr>
        <w:t>,</w:t>
      </w:r>
      <w:r w:rsidR="00390CCF">
        <w:rPr>
          <w:rFonts w:asciiTheme="minorHAnsi" w:hAnsiTheme="minorHAnsi" w:cstheme="minorHAnsi"/>
          <w:color w:val="000000" w:themeColor="text1"/>
        </w:rPr>
        <w:t xml:space="preserve"> has a positive impact on ethos building, mediation and re</w:t>
      </w:r>
      <w:r w:rsidR="00E94013">
        <w:rPr>
          <w:rFonts w:asciiTheme="minorHAnsi" w:hAnsiTheme="minorHAnsi" w:cstheme="minorHAnsi"/>
          <w:color w:val="000000" w:themeColor="text1"/>
        </w:rPr>
        <w:t xml:space="preserve">lationship </w:t>
      </w:r>
      <w:r w:rsidR="00390CCF">
        <w:rPr>
          <w:rFonts w:asciiTheme="minorHAnsi" w:hAnsiTheme="minorHAnsi" w:cstheme="minorHAnsi"/>
          <w:color w:val="000000" w:themeColor="text1"/>
        </w:rPr>
        <w:t>(</w:t>
      </w:r>
      <w:proofErr w:type="spellStart"/>
      <w:r w:rsidR="00390CCF">
        <w:rPr>
          <w:rFonts w:asciiTheme="minorHAnsi" w:hAnsiTheme="minorHAnsi" w:cstheme="minorHAnsi"/>
          <w:color w:val="000000" w:themeColor="text1"/>
        </w:rPr>
        <w:t>McCulskey</w:t>
      </w:r>
      <w:proofErr w:type="spellEnd"/>
      <w:r w:rsidR="00390CCF">
        <w:rPr>
          <w:rFonts w:asciiTheme="minorHAnsi" w:hAnsiTheme="minorHAnsi" w:cstheme="minorHAnsi"/>
          <w:color w:val="000000" w:themeColor="text1"/>
        </w:rPr>
        <w:t xml:space="preserve"> et al., 2009, pg. 416</w:t>
      </w:r>
      <w:r w:rsidR="00E94013">
        <w:rPr>
          <w:rFonts w:asciiTheme="minorHAnsi" w:hAnsiTheme="minorHAnsi" w:cstheme="minorHAnsi"/>
          <w:color w:val="000000" w:themeColor="text1"/>
        </w:rPr>
        <w:t xml:space="preserve">). </w:t>
      </w:r>
    </w:p>
    <w:p w14:paraId="00EDADAB" w14:textId="77777777" w:rsidR="00384F17" w:rsidRDefault="003926D4"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t>Critical reflection is a process that allows an individual to “identify the assum</w:t>
      </w:r>
      <w:r w:rsidR="008F7D23">
        <w:rPr>
          <w:rFonts w:asciiTheme="minorHAnsi" w:hAnsiTheme="minorHAnsi" w:cstheme="minorHAnsi"/>
          <w:color w:val="000000" w:themeColor="text1"/>
        </w:rPr>
        <w:t>p</w:t>
      </w:r>
      <w:r>
        <w:rPr>
          <w:rFonts w:asciiTheme="minorHAnsi" w:hAnsiTheme="minorHAnsi" w:cstheme="minorHAnsi"/>
          <w:color w:val="000000" w:themeColor="text1"/>
        </w:rPr>
        <w:t>tions governing their actions, locate the historical and cultural origins of the assumptions and devel</w:t>
      </w:r>
      <w:r w:rsidR="008F7D23">
        <w:rPr>
          <w:rFonts w:asciiTheme="minorHAnsi" w:hAnsiTheme="minorHAnsi" w:cstheme="minorHAnsi"/>
          <w:color w:val="000000" w:themeColor="text1"/>
        </w:rPr>
        <w:t>o</w:t>
      </w:r>
      <w:r>
        <w:rPr>
          <w:rFonts w:asciiTheme="minorHAnsi" w:hAnsiTheme="minorHAnsi" w:cstheme="minorHAnsi"/>
          <w:color w:val="000000" w:themeColor="text1"/>
        </w:rPr>
        <w:t>p new w</w:t>
      </w:r>
      <w:r w:rsidR="008F7D23">
        <w:rPr>
          <w:rFonts w:asciiTheme="minorHAnsi" w:hAnsiTheme="minorHAnsi" w:cstheme="minorHAnsi"/>
          <w:color w:val="000000" w:themeColor="text1"/>
        </w:rPr>
        <w:t>a</w:t>
      </w:r>
      <w:r>
        <w:rPr>
          <w:rFonts w:asciiTheme="minorHAnsi" w:hAnsiTheme="minorHAnsi" w:cstheme="minorHAnsi"/>
          <w:color w:val="000000" w:themeColor="text1"/>
        </w:rPr>
        <w:t>ys of acting’ (</w:t>
      </w:r>
      <w:proofErr w:type="spellStart"/>
      <w:r>
        <w:rPr>
          <w:rFonts w:asciiTheme="minorHAnsi" w:hAnsiTheme="minorHAnsi" w:cstheme="minorHAnsi"/>
          <w:color w:val="000000" w:themeColor="text1"/>
        </w:rPr>
        <w:t>Shandomo</w:t>
      </w:r>
      <w:proofErr w:type="spellEnd"/>
      <w:r>
        <w:rPr>
          <w:rFonts w:asciiTheme="minorHAnsi" w:hAnsiTheme="minorHAnsi" w:cstheme="minorHAnsi"/>
          <w:color w:val="000000" w:themeColor="text1"/>
        </w:rPr>
        <w:t xml:space="preserve">, </w:t>
      </w:r>
      <w:r w:rsidR="008F7D23">
        <w:rPr>
          <w:rFonts w:asciiTheme="minorHAnsi" w:hAnsiTheme="minorHAnsi" w:cstheme="minorHAnsi"/>
          <w:color w:val="000000" w:themeColor="text1"/>
        </w:rPr>
        <w:t>2010, pg. 101). It encourages a person to reflect on their experience and create new knowledge (</w:t>
      </w:r>
      <w:proofErr w:type="spellStart"/>
      <w:r w:rsidR="008F7D23">
        <w:rPr>
          <w:rFonts w:asciiTheme="minorHAnsi" w:hAnsiTheme="minorHAnsi" w:cstheme="minorHAnsi"/>
          <w:color w:val="000000" w:themeColor="text1"/>
        </w:rPr>
        <w:t>Shandomo</w:t>
      </w:r>
      <w:proofErr w:type="spellEnd"/>
      <w:r w:rsidR="008F7D23">
        <w:rPr>
          <w:rFonts w:asciiTheme="minorHAnsi" w:hAnsiTheme="minorHAnsi" w:cstheme="minorHAnsi"/>
          <w:color w:val="000000" w:themeColor="text1"/>
        </w:rPr>
        <w:t xml:space="preserve">, 2010, pg. 101). In my experience of being critical, I was able </w:t>
      </w:r>
      <w:r w:rsidR="009068D2">
        <w:rPr>
          <w:rFonts w:asciiTheme="minorHAnsi" w:hAnsiTheme="minorHAnsi" w:cstheme="minorHAnsi"/>
          <w:color w:val="000000" w:themeColor="text1"/>
        </w:rPr>
        <w:t>to</w:t>
      </w:r>
      <w:r w:rsidR="008F7D23">
        <w:rPr>
          <w:rFonts w:asciiTheme="minorHAnsi" w:hAnsiTheme="minorHAnsi" w:cstheme="minorHAnsi"/>
          <w:color w:val="000000" w:themeColor="text1"/>
        </w:rPr>
        <w:t xml:space="preserve"> immerse myself in the classroom enviro</w:t>
      </w:r>
      <w:r w:rsidR="00384F17">
        <w:rPr>
          <w:rFonts w:asciiTheme="minorHAnsi" w:hAnsiTheme="minorHAnsi" w:cstheme="minorHAnsi"/>
          <w:color w:val="000000" w:themeColor="text1"/>
        </w:rPr>
        <w:t>n</w:t>
      </w:r>
      <w:r w:rsidR="008F7D23">
        <w:rPr>
          <w:rFonts w:asciiTheme="minorHAnsi" w:hAnsiTheme="minorHAnsi" w:cstheme="minorHAnsi"/>
          <w:color w:val="000000" w:themeColor="text1"/>
        </w:rPr>
        <w:t>ment and understand how things had changed fr</w:t>
      </w:r>
      <w:r w:rsidR="00384F17">
        <w:rPr>
          <w:rFonts w:asciiTheme="minorHAnsi" w:hAnsiTheme="minorHAnsi" w:cstheme="minorHAnsi"/>
          <w:color w:val="000000" w:themeColor="text1"/>
        </w:rPr>
        <w:t>o</w:t>
      </w:r>
      <w:r w:rsidR="008F7D23">
        <w:rPr>
          <w:rFonts w:asciiTheme="minorHAnsi" w:hAnsiTheme="minorHAnsi" w:cstheme="minorHAnsi"/>
          <w:color w:val="000000" w:themeColor="text1"/>
        </w:rPr>
        <w:t>m when I was in primary school. I developed new knowledge on what schools now focus upon, such as mental health and wellbeing which links to their use of restorative practice. To be able to reflect can be a difficult challenge for an individual as we have biases</w:t>
      </w:r>
      <w:r w:rsidR="00384F17">
        <w:rPr>
          <w:rFonts w:asciiTheme="minorHAnsi" w:hAnsiTheme="minorHAnsi" w:cstheme="minorHAnsi"/>
          <w:color w:val="000000" w:themeColor="text1"/>
        </w:rPr>
        <w:t xml:space="preserve"> that develop</w:t>
      </w:r>
      <w:r w:rsidR="008F7D23">
        <w:rPr>
          <w:rFonts w:asciiTheme="minorHAnsi" w:hAnsiTheme="minorHAnsi" w:cstheme="minorHAnsi"/>
          <w:color w:val="000000" w:themeColor="text1"/>
        </w:rPr>
        <w:t xml:space="preserve"> </w:t>
      </w:r>
      <w:r w:rsidR="00384F17">
        <w:rPr>
          <w:rFonts w:asciiTheme="minorHAnsi" w:hAnsiTheme="minorHAnsi" w:cstheme="minorHAnsi"/>
          <w:color w:val="000000" w:themeColor="text1"/>
        </w:rPr>
        <w:t>f</w:t>
      </w:r>
      <w:r w:rsidR="008F7D23">
        <w:rPr>
          <w:rFonts w:asciiTheme="minorHAnsi" w:hAnsiTheme="minorHAnsi" w:cstheme="minorHAnsi"/>
          <w:color w:val="000000" w:themeColor="text1"/>
        </w:rPr>
        <w:t>r</w:t>
      </w:r>
      <w:r w:rsidR="00384F17">
        <w:rPr>
          <w:rFonts w:asciiTheme="minorHAnsi" w:hAnsiTheme="minorHAnsi" w:cstheme="minorHAnsi"/>
          <w:color w:val="000000" w:themeColor="text1"/>
        </w:rPr>
        <w:t>o</w:t>
      </w:r>
      <w:r w:rsidR="008F7D23">
        <w:rPr>
          <w:rFonts w:asciiTheme="minorHAnsi" w:hAnsiTheme="minorHAnsi" w:cstheme="minorHAnsi"/>
          <w:color w:val="000000" w:themeColor="text1"/>
        </w:rPr>
        <w:t xml:space="preserve">m the influence of our community and socialisation, however Dewey outlines three attributes that are necessary for an individual to be reflective. </w:t>
      </w:r>
      <w:r w:rsidR="00503147">
        <w:rPr>
          <w:rFonts w:asciiTheme="minorHAnsi" w:hAnsiTheme="minorHAnsi" w:cstheme="minorHAnsi"/>
          <w:color w:val="000000" w:themeColor="text1"/>
        </w:rPr>
        <w:t>These are; open-mindedness, responsibility and wholeheartedness</w:t>
      </w:r>
      <w:r w:rsidR="009068D2">
        <w:rPr>
          <w:rFonts w:asciiTheme="minorHAnsi" w:hAnsiTheme="minorHAnsi" w:cstheme="minorHAnsi"/>
          <w:color w:val="000000" w:themeColor="text1"/>
        </w:rPr>
        <w:t xml:space="preserve"> (Dewey, 1933, in Farrell, 2012, pg. 9) while also stating that it is necessary to think critically or we risk becoming slaves to the system set in place (Dewey, 1933, in Farrell, 2012, pg. 9). Therefore, I went in to this experience trying to </w:t>
      </w:r>
      <w:r w:rsidR="00384F17">
        <w:rPr>
          <w:rFonts w:asciiTheme="minorHAnsi" w:hAnsiTheme="minorHAnsi" w:cstheme="minorHAnsi"/>
          <w:color w:val="000000" w:themeColor="text1"/>
        </w:rPr>
        <w:t>embody all</w:t>
      </w:r>
      <w:r w:rsidR="009068D2">
        <w:rPr>
          <w:rFonts w:asciiTheme="minorHAnsi" w:hAnsiTheme="minorHAnsi" w:cstheme="minorHAnsi"/>
          <w:color w:val="000000" w:themeColor="text1"/>
        </w:rPr>
        <w:t xml:space="preserve"> three aspects to be able to be critically reflective of the classroom and the incident.</w:t>
      </w:r>
    </w:p>
    <w:p w14:paraId="5D6DC533" w14:textId="77777777" w:rsidR="0004248B" w:rsidRDefault="009068D2"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 To be able to structure my reflection I used the </w:t>
      </w:r>
      <w:r w:rsidR="00427F20">
        <w:rPr>
          <w:rFonts w:asciiTheme="minorHAnsi" w:hAnsiTheme="minorHAnsi" w:cstheme="minorHAnsi"/>
          <w:color w:val="000000" w:themeColor="text1"/>
        </w:rPr>
        <w:t xml:space="preserve">learning cycle, </w:t>
      </w:r>
      <w:r>
        <w:rPr>
          <w:rFonts w:asciiTheme="minorHAnsi" w:hAnsiTheme="minorHAnsi" w:cstheme="minorHAnsi"/>
          <w:color w:val="000000" w:themeColor="text1"/>
        </w:rPr>
        <w:t xml:space="preserve">provided by Kolb </w:t>
      </w:r>
      <w:r w:rsidR="00427F20">
        <w:rPr>
          <w:rFonts w:asciiTheme="minorHAnsi" w:hAnsiTheme="minorHAnsi" w:cstheme="minorHAnsi"/>
          <w:color w:val="000000" w:themeColor="text1"/>
        </w:rPr>
        <w:t>(2007, pg. 9), who was heavily influenced by Dewey and their views on reflective practice (Svinicki and Dixon, 2010, pg. 141). Kolb’s Learning Model includes four phases; Concrete Experience, Reflective Observation, Abstract Conceptualisation and Active Experimentation (2007, pg. 9). My concrete experience took place in the primary school and has been described e</w:t>
      </w:r>
      <w:r w:rsidR="005825D7">
        <w:rPr>
          <w:rFonts w:asciiTheme="minorHAnsi" w:hAnsiTheme="minorHAnsi" w:cstheme="minorHAnsi"/>
          <w:color w:val="000000" w:themeColor="text1"/>
        </w:rPr>
        <w:t>a</w:t>
      </w:r>
      <w:r w:rsidR="00427F20">
        <w:rPr>
          <w:rFonts w:asciiTheme="minorHAnsi" w:hAnsiTheme="minorHAnsi" w:cstheme="minorHAnsi"/>
          <w:color w:val="000000" w:themeColor="text1"/>
        </w:rPr>
        <w:t>rlier on in this essay</w:t>
      </w:r>
      <w:r w:rsidR="005825D7">
        <w:rPr>
          <w:rFonts w:asciiTheme="minorHAnsi" w:hAnsiTheme="minorHAnsi" w:cstheme="minorHAnsi"/>
          <w:color w:val="000000" w:themeColor="text1"/>
        </w:rPr>
        <w:t xml:space="preserve"> where I experienced a</w:t>
      </w:r>
      <w:r w:rsidR="00365F4B">
        <w:rPr>
          <w:rFonts w:asciiTheme="minorHAnsi" w:hAnsiTheme="minorHAnsi" w:cstheme="minorHAnsi"/>
          <w:color w:val="000000" w:themeColor="text1"/>
        </w:rPr>
        <w:t xml:space="preserve"> demonstration </w:t>
      </w:r>
      <w:r w:rsidR="005825D7">
        <w:rPr>
          <w:rFonts w:asciiTheme="minorHAnsi" w:hAnsiTheme="minorHAnsi" w:cstheme="minorHAnsi"/>
          <w:color w:val="000000" w:themeColor="text1"/>
        </w:rPr>
        <w:t>of successful restorati</w:t>
      </w:r>
      <w:r w:rsidR="00C3419F">
        <w:rPr>
          <w:rFonts w:asciiTheme="minorHAnsi" w:hAnsiTheme="minorHAnsi" w:cstheme="minorHAnsi"/>
          <w:color w:val="000000" w:themeColor="text1"/>
        </w:rPr>
        <w:t>ve</w:t>
      </w:r>
      <w:r w:rsidR="005825D7">
        <w:rPr>
          <w:rFonts w:asciiTheme="minorHAnsi" w:hAnsiTheme="minorHAnsi" w:cstheme="minorHAnsi"/>
          <w:color w:val="000000" w:themeColor="text1"/>
        </w:rPr>
        <w:t xml:space="preserve"> practice.</w:t>
      </w:r>
      <w:r w:rsidR="00A201EA">
        <w:rPr>
          <w:rFonts w:asciiTheme="minorHAnsi" w:hAnsiTheme="minorHAnsi" w:cstheme="minorHAnsi"/>
          <w:color w:val="000000" w:themeColor="text1"/>
        </w:rPr>
        <w:t xml:space="preserve"> </w:t>
      </w:r>
      <w:r w:rsidR="005825D7">
        <w:rPr>
          <w:rFonts w:asciiTheme="minorHAnsi" w:hAnsiTheme="minorHAnsi" w:cstheme="minorHAnsi"/>
          <w:color w:val="000000" w:themeColor="text1"/>
        </w:rPr>
        <w:t>T</w:t>
      </w:r>
      <w:r w:rsidR="00427F20">
        <w:rPr>
          <w:rFonts w:asciiTheme="minorHAnsi" w:hAnsiTheme="minorHAnsi" w:cstheme="minorHAnsi"/>
          <w:color w:val="000000" w:themeColor="text1"/>
        </w:rPr>
        <w:t xml:space="preserve">o </w:t>
      </w:r>
      <w:r w:rsidR="005825D7">
        <w:rPr>
          <w:rFonts w:asciiTheme="minorHAnsi" w:hAnsiTheme="minorHAnsi" w:cstheme="minorHAnsi"/>
          <w:color w:val="000000" w:themeColor="text1"/>
        </w:rPr>
        <w:t>be able to appropriately r</w:t>
      </w:r>
      <w:r w:rsidR="00427F20">
        <w:rPr>
          <w:rFonts w:asciiTheme="minorHAnsi" w:hAnsiTheme="minorHAnsi" w:cstheme="minorHAnsi"/>
          <w:color w:val="000000" w:themeColor="text1"/>
        </w:rPr>
        <w:t xml:space="preserve">eflect on the observation, I </w:t>
      </w:r>
      <w:r w:rsidR="005825D7">
        <w:rPr>
          <w:rFonts w:asciiTheme="minorHAnsi" w:hAnsiTheme="minorHAnsi" w:cstheme="minorHAnsi"/>
          <w:color w:val="000000" w:themeColor="text1"/>
        </w:rPr>
        <w:t>took</w:t>
      </w:r>
      <w:r w:rsidR="00427F20">
        <w:rPr>
          <w:rFonts w:asciiTheme="minorHAnsi" w:hAnsiTheme="minorHAnsi" w:cstheme="minorHAnsi"/>
          <w:color w:val="000000" w:themeColor="text1"/>
        </w:rPr>
        <w:t xml:space="preserve"> down notes about </w:t>
      </w:r>
      <w:r w:rsidR="005825D7">
        <w:rPr>
          <w:rFonts w:asciiTheme="minorHAnsi" w:hAnsiTheme="minorHAnsi" w:cstheme="minorHAnsi"/>
          <w:color w:val="000000" w:themeColor="text1"/>
        </w:rPr>
        <w:t>what</w:t>
      </w:r>
      <w:r w:rsidR="00C3419F">
        <w:rPr>
          <w:rFonts w:asciiTheme="minorHAnsi" w:hAnsiTheme="minorHAnsi" w:cstheme="minorHAnsi"/>
          <w:color w:val="000000" w:themeColor="text1"/>
        </w:rPr>
        <w:t xml:space="preserve"> </w:t>
      </w:r>
      <w:r w:rsidR="005825D7">
        <w:rPr>
          <w:rFonts w:asciiTheme="minorHAnsi" w:hAnsiTheme="minorHAnsi" w:cstheme="minorHAnsi"/>
          <w:color w:val="000000" w:themeColor="text1"/>
        </w:rPr>
        <w:t>had occurred, I logged the time of day, the environment of the classroom, and the area of learning the children were in, as all of these aspects can influence an individual’s behaviour. The reflection</w:t>
      </w:r>
      <w:r w:rsidR="00350427">
        <w:rPr>
          <w:rFonts w:asciiTheme="minorHAnsi" w:hAnsiTheme="minorHAnsi" w:cstheme="minorHAnsi"/>
          <w:color w:val="000000" w:themeColor="text1"/>
        </w:rPr>
        <w:t>s</w:t>
      </w:r>
      <w:r w:rsidR="005825D7">
        <w:rPr>
          <w:rFonts w:asciiTheme="minorHAnsi" w:hAnsiTheme="minorHAnsi" w:cstheme="minorHAnsi"/>
          <w:color w:val="000000" w:themeColor="text1"/>
        </w:rPr>
        <w:t xml:space="preserve"> of my experience</w:t>
      </w:r>
      <w:r w:rsidR="00350427">
        <w:rPr>
          <w:rFonts w:asciiTheme="minorHAnsi" w:hAnsiTheme="minorHAnsi" w:cstheme="minorHAnsi"/>
          <w:color w:val="000000" w:themeColor="text1"/>
        </w:rPr>
        <w:t xml:space="preserve"> </w:t>
      </w:r>
      <w:r w:rsidR="005825D7">
        <w:rPr>
          <w:rFonts w:asciiTheme="minorHAnsi" w:hAnsiTheme="minorHAnsi" w:cstheme="minorHAnsi"/>
          <w:color w:val="000000" w:themeColor="text1"/>
        </w:rPr>
        <w:t xml:space="preserve">are </w:t>
      </w:r>
      <w:r w:rsidR="00427F20">
        <w:rPr>
          <w:rFonts w:asciiTheme="minorHAnsi" w:hAnsiTheme="minorHAnsi" w:cstheme="minorHAnsi"/>
          <w:color w:val="000000" w:themeColor="text1"/>
        </w:rPr>
        <w:t>available to view in my appendix. In terms of the last two phases, I am still in the process. I have learnt that restorative practice is a process I wish to incorporate into my personal and professional life moving forward as I value the teachings it provides the children with</w:t>
      </w:r>
      <w:r w:rsidR="005825D7">
        <w:rPr>
          <w:rFonts w:asciiTheme="minorHAnsi" w:hAnsiTheme="minorHAnsi" w:cstheme="minorHAnsi"/>
          <w:color w:val="000000" w:themeColor="text1"/>
        </w:rPr>
        <w:t xml:space="preserve"> and the literature shows they too appreciate it (</w:t>
      </w:r>
      <w:proofErr w:type="spellStart"/>
      <w:r w:rsidR="005825D7">
        <w:rPr>
          <w:rFonts w:asciiTheme="minorHAnsi" w:hAnsiTheme="minorHAnsi" w:cstheme="minorHAnsi"/>
          <w:color w:val="000000" w:themeColor="text1"/>
        </w:rPr>
        <w:t>McCulskey</w:t>
      </w:r>
      <w:proofErr w:type="spellEnd"/>
      <w:r w:rsidR="005825D7">
        <w:rPr>
          <w:rFonts w:asciiTheme="minorHAnsi" w:hAnsiTheme="minorHAnsi" w:cstheme="minorHAnsi"/>
          <w:color w:val="000000" w:themeColor="text1"/>
        </w:rPr>
        <w:t xml:space="preserve"> et al., 2009, pg. 416)</w:t>
      </w:r>
      <w:r w:rsidR="00427F20">
        <w:rPr>
          <w:rFonts w:asciiTheme="minorHAnsi" w:hAnsiTheme="minorHAnsi" w:cstheme="minorHAnsi"/>
          <w:color w:val="000000" w:themeColor="text1"/>
        </w:rPr>
        <w:t>. Furthermore, my Active Experimentation phase is happening every day as I am currently in my first Professional Teaching Experience. In the classroom</w:t>
      </w:r>
      <w:r w:rsidR="00350427">
        <w:rPr>
          <w:rFonts w:asciiTheme="minorHAnsi" w:hAnsiTheme="minorHAnsi" w:cstheme="minorHAnsi"/>
          <w:color w:val="000000" w:themeColor="text1"/>
        </w:rPr>
        <w:t xml:space="preserve"> </w:t>
      </w:r>
      <w:r w:rsidR="00427F20">
        <w:rPr>
          <w:rFonts w:asciiTheme="minorHAnsi" w:hAnsiTheme="minorHAnsi" w:cstheme="minorHAnsi"/>
          <w:color w:val="000000" w:themeColor="text1"/>
        </w:rPr>
        <w:t>when there is an issue</w:t>
      </w:r>
      <w:r w:rsidR="00350427">
        <w:rPr>
          <w:rFonts w:asciiTheme="minorHAnsi" w:hAnsiTheme="minorHAnsi" w:cstheme="minorHAnsi"/>
          <w:color w:val="000000" w:themeColor="text1"/>
        </w:rPr>
        <w:t xml:space="preserve">, </w:t>
      </w:r>
      <w:r w:rsidR="00A201EA">
        <w:rPr>
          <w:rFonts w:asciiTheme="minorHAnsi" w:hAnsiTheme="minorHAnsi" w:cstheme="minorHAnsi"/>
          <w:color w:val="000000" w:themeColor="text1"/>
        </w:rPr>
        <w:t>I</w:t>
      </w:r>
      <w:r w:rsidR="005825D7">
        <w:rPr>
          <w:rFonts w:asciiTheme="minorHAnsi" w:hAnsiTheme="minorHAnsi" w:cstheme="minorHAnsi"/>
          <w:color w:val="000000" w:themeColor="text1"/>
        </w:rPr>
        <w:t xml:space="preserve"> will </w:t>
      </w:r>
      <w:r w:rsidR="00427F20">
        <w:rPr>
          <w:rFonts w:asciiTheme="minorHAnsi" w:hAnsiTheme="minorHAnsi" w:cstheme="minorHAnsi"/>
          <w:color w:val="000000" w:themeColor="text1"/>
        </w:rPr>
        <w:t>try to diffuse the situation through the use of restorative practice as this is also used by my current school. I will continue to try u</w:t>
      </w:r>
      <w:r w:rsidR="00036856">
        <w:rPr>
          <w:rFonts w:asciiTheme="minorHAnsi" w:hAnsiTheme="minorHAnsi" w:cstheme="minorHAnsi"/>
          <w:color w:val="000000" w:themeColor="text1"/>
        </w:rPr>
        <w:t>s</w:t>
      </w:r>
      <w:r w:rsidR="00427F20">
        <w:rPr>
          <w:rFonts w:asciiTheme="minorHAnsi" w:hAnsiTheme="minorHAnsi" w:cstheme="minorHAnsi"/>
          <w:color w:val="000000" w:themeColor="text1"/>
        </w:rPr>
        <w:t xml:space="preserve">ing restorative practice and I plan to use it in my daily life and work life. </w:t>
      </w:r>
      <w:r w:rsidR="00350427">
        <w:rPr>
          <w:rFonts w:asciiTheme="minorHAnsi" w:hAnsiTheme="minorHAnsi" w:cstheme="minorHAnsi"/>
          <w:color w:val="000000" w:themeColor="text1"/>
        </w:rPr>
        <w:t xml:space="preserve">Personally, the concrete experience has been invaluable to me as I develop my professional learning as I know that I want restorative practice to be a part of my pedagogy going in to the work force as it shows collaboration and leadership (Education Wales, 2018) and would represent the importance of these values to my </w:t>
      </w:r>
      <w:r w:rsidR="00D0110A">
        <w:rPr>
          <w:rFonts w:asciiTheme="minorHAnsi" w:hAnsiTheme="minorHAnsi" w:cstheme="minorHAnsi"/>
          <w:color w:val="000000" w:themeColor="text1"/>
        </w:rPr>
        <w:t>pupils</w:t>
      </w:r>
      <w:r w:rsidR="00350427">
        <w:rPr>
          <w:rFonts w:asciiTheme="minorHAnsi" w:hAnsiTheme="minorHAnsi" w:cstheme="minorHAnsi"/>
          <w:color w:val="000000" w:themeColor="text1"/>
        </w:rPr>
        <w:t>.</w:t>
      </w:r>
    </w:p>
    <w:p w14:paraId="39790DC6" w14:textId="264FC60E" w:rsidR="0036533E" w:rsidRDefault="00350427"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 In terms of next steps, I would s</w:t>
      </w:r>
      <w:r w:rsidR="00DB1FDE">
        <w:rPr>
          <w:rFonts w:asciiTheme="minorHAnsi" w:hAnsiTheme="minorHAnsi" w:cstheme="minorHAnsi"/>
          <w:color w:val="000000" w:themeColor="text1"/>
        </w:rPr>
        <w:t>u</w:t>
      </w:r>
      <w:r>
        <w:rPr>
          <w:rFonts w:asciiTheme="minorHAnsi" w:hAnsiTheme="minorHAnsi" w:cstheme="minorHAnsi"/>
          <w:color w:val="000000" w:themeColor="text1"/>
        </w:rPr>
        <w:t>ggest all schools to include reflective practice due to the pos</w:t>
      </w:r>
      <w:r w:rsidR="00DB1FDE">
        <w:rPr>
          <w:rFonts w:asciiTheme="minorHAnsi" w:hAnsiTheme="minorHAnsi" w:cstheme="minorHAnsi"/>
          <w:color w:val="000000" w:themeColor="text1"/>
        </w:rPr>
        <w:t>iti</w:t>
      </w:r>
      <w:r>
        <w:rPr>
          <w:rFonts w:asciiTheme="minorHAnsi" w:hAnsiTheme="minorHAnsi" w:cstheme="minorHAnsi"/>
          <w:color w:val="000000" w:themeColor="text1"/>
        </w:rPr>
        <w:t>ves it is sh</w:t>
      </w:r>
      <w:r w:rsidR="00DB1FDE">
        <w:rPr>
          <w:rFonts w:asciiTheme="minorHAnsi" w:hAnsiTheme="minorHAnsi" w:cstheme="minorHAnsi"/>
          <w:color w:val="000000" w:themeColor="text1"/>
        </w:rPr>
        <w:t>o</w:t>
      </w:r>
      <w:r>
        <w:rPr>
          <w:rFonts w:asciiTheme="minorHAnsi" w:hAnsiTheme="minorHAnsi" w:cstheme="minorHAnsi"/>
          <w:color w:val="000000" w:themeColor="text1"/>
        </w:rPr>
        <w:t xml:space="preserve">wn to have through the above literature. </w:t>
      </w:r>
      <w:r w:rsidR="00DB1FDE">
        <w:rPr>
          <w:rFonts w:asciiTheme="minorHAnsi" w:hAnsiTheme="minorHAnsi" w:cstheme="minorHAnsi"/>
          <w:color w:val="000000" w:themeColor="text1"/>
        </w:rPr>
        <w:t>However, I do agree that it could possibly have a better effect if it was implemented as a whole-school approach but depending on the size of the school, this can be difficult. I hope to see restorative practice to continue  gaining wide-spread support. I</w:t>
      </w:r>
      <w:r>
        <w:rPr>
          <w:rFonts w:asciiTheme="minorHAnsi" w:hAnsiTheme="minorHAnsi" w:cstheme="minorHAnsi"/>
          <w:color w:val="000000" w:themeColor="text1"/>
        </w:rPr>
        <w:t xml:space="preserve"> myself will continue to develop my knowledge </w:t>
      </w:r>
      <w:r w:rsidR="00DB1FDE">
        <w:rPr>
          <w:rFonts w:asciiTheme="minorHAnsi" w:hAnsiTheme="minorHAnsi" w:cstheme="minorHAnsi"/>
          <w:color w:val="000000" w:themeColor="text1"/>
        </w:rPr>
        <w:t>and</w:t>
      </w:r>
      <w:r>
        <w:rPr>
          <w:rFonts w:asciiTheme="minorHAnsi" w:hAnsiTheme="minorHAnsi" w:cstheme="minorHAnsi"/>
          <w:color w:val="000000" w:themeColor="text1"/>
        </w:rPr>
        <w:t xml:space="preserve"> understanding of restorative practice </w:t>
      </w:r>
      <w:r w:rsidR="00DB1FDE">
        <w:rPr>
          <w:rFonts w:asciiTheme="minorHAnsi" w:hAnsiTheme="minorHAnsi" w:cstheme="minorHAnsi"/>
          <w:color w:val="000000" w:themeColor="text1"/>
        </w:rPr>
        <w:t xml:space="preserve">in how I act in my personal time and during my time in a professional setting as I want to set an example so that the </w:t>
      </w:r>
      <w:r w:rsidR="0036533E">
        <w:rPr>
          <w:rFonts w:asciiTheme="minorHAnsi" w:hAnsiTheme="minorHAnsi" w:cstheme="minorHAnsi"/>
          <w:color w:val="000000" w:themeColor="text1"/>
        </w:rPr>
        <w:t xml:space="preserve">individual’s </w:t>
      </w:r>
      <w:r w:rsidR="00DB1FDE">
        <w:rPr>
          <w:rFonts w:asciiTheme="minorHAnsi" w:hAnsiTheme="minorHAnsi" w:cstheme="minorHAnsi"/>
          <w:color w:val="000000" w:themeColor="text1"/>
        </w:rPr>
        <w:t xml:space="preserve">I teach would know that it is something I constantly practice </w:t>
      </w:r>
      <w:r w:rsidR="0036533E">
        <w:rPr>
          <w:rFonts w:asciiTheme="minorHAnsi" w:hAnsiTheme="minorHAnsi" w:cstheme="minorHAnsi"/>
          <w:color w:val="000000" w:themeColor="text1"/>
        </w:rPr>
        <w:t xml:space="preserve">at home and in my community </w:t>
      </w:r>
      <w:r w:rsidR="00DB1FDE">
        <w:rPr>
          <w:rFonts w:asciiTheme="minorHAnsi" w:hAnsiTheme="minorHAnsi" w:cstheme="minorHAnsi"/>
          <w:color w:val="000000" w:themeColor="text1"/>
        </w:rPr>
        <w:t xml:space="preserve">as well as in </w:t>
      </w:r>
      <w:r w:rsidR="0036533E">
        <w:rPr>
          <w:rFonts w:asciiTheme="minorHAnsi" w:hAnsiTheme="minorHAnsi" w:cstheme="minorHAnsi"/>
          <w:color w:val="000000" w:themeColor="text1"/>
        </w:rPr>
        <w:t xml:space="preserve">the classroom and the wider school. </w:t>
      </w:r>
    </w:p>
    <w:p w14:paraId="4CFB3754" w14:textId="77777777" w:rsidR="00341510" w:rsidRDefault="00C721AD"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t>In conclusion, I am of the opinion that restorative practice is a highl</w:t>
      </w:r>
      <w:r w:rsidR="006C2F07">
        <w:rPr>
          <w:rFonts w:asciiTheme="minorHAnsi" w:hAnsiTheme="minorHAnsi" w:cstheme="minorHAnsi"/>
          <w:color w:val="000000" w:themeColor="text1"/>
        </w:rPr>
        <w:t xml:space="preserve">y promising </w:t>
      </w:r>
      <w:r>
        <w:rPr>
          <w:rFonts w:asciiTheme="minorHAnsi" w:hAnsiTheme="minorHAnsi" w:cstheme="minorHAnsi"/>
          <w:color w:val="000000" w:themeColor="text1"/>
        </w:rPr>
        <w:t xml:space="preserve"> way of dealing with wrong doings in schools</w:t>
      </w:r>
      <w:r w:rsidR="006C2F07">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especially in </w:t>
      </w:r>
      <w:r w:rsidR="000860BD">
        <w:rPr>
          <w:rFonts w:asciiTheme="minorHAnsi" w:hAnsiTheme="minorHAnsi" w:cstheme="minorHAnsi"/>
          <w:color w:val="000000" w:themeColor="text1"/>
        </w:rPr>
        <w:t>current</w:t>
      </w:r>
      <w:r>
        <w:rPr>
          <w:rFonts w:asciiTheme="minorHAnsi" w:hAnsiTheme="minorHAnsi" w:cstheme="minorHAnsi"/>
          <w:color w:val="000000" w:themeColor="text1"/>
        </w:rPr>
        <w:t xml:space="preserve"> society wh</w:t>
      </w:r>
      <w:r w:rsidR="00DB5DDF">
        <w:rPr>
          <w:rFonts w:asciiTheme="minorHAnsi" w:hAnsiTheme="minorHAnsi" w:cstheme="minorHAnsi"/>
          <w:color w:val="000000" w:themeColor="text1"/>
        </w:rPr>
        <w:t>e</w:t>
      </w:r>
      <w:r>
        <w:rPr>
          <w:rFonts w:asciiTheme="minorHAnsi" w:hAnsiTheme="minorHAnsi" w:cstheme="minorHAnsi"/>
          <w:color w:val="000000" w:themeColor="text1"/>
        </w:rPr>
        <w:t>re th</w:t>
      </w:r>
      <w:r w:rsidR="00DB5DDF">
        <w:rPr>
          <w:rFonts w:asciiTheme="minorHAnsi" w:hAnsiTheme="minorHAnsi" w:cstheme="minorHAnsi"/>
          <w:color w:val="000000" w:themeColor="text1"/>
        </w:rPr>
        <w:t>e</w:t>
      </w:r>
      <w:r w:rsidR="009F327F">
        <w:rPr>
          <w:rFonts w:asciiTheme="minorHAnsi" w:hAnsiTheme="minorHAnsi" w:cstheme="minorHAnsi"/>
          <w:color w:val="000000" w:themeColor="text1"/>
        </w:rPr>
        <w:t xml:space="preserve">re is a </w:t>
      </w:r>
      <w:r w:rsidR="000860BD">
        <w:rPr>
          <w:rFonts w:asciiTheme="minorHAnsi" w:hAnsiTheme="minorHAnsi" w:cstheme="minorHAnsi"/>
          <w:color w:val="000000" w:themeColor="text1"/>
        </w:rPr>
        <w:t>strong</w:t>
      </w:r>
      <w:r>
        <w:rPr>
          <w:rFonts w:asciiTheme="minorHAnsi" w:hAnsiTheme="minorHAnsi" w:cstheme="minorHAnsi"/>
          <w:color w:val="000000" w:themeColor="text1"/>
        </w:rPr>
        <w:t xml:space="preserve"> emphasis on understanding </w:t>
      </w:r>
      <w:r w:rsidR="000860BD">
        <w:rPr>
          <w:rFonts w:asciiTheme="minorHAnsi" w:hAnsiTheme="minorHAnsi" w:cstheme="minorHAnsi"/>
          <w:color w:val="000000" w:themeColor="text1"/>
        </w:rPr>
        <w:t>our own f</w:t>
      </w:r>
      <w:r>
        <w:rPr>
          <w:rFonts w:asciiTheme="minorHAnsi" w:hAnsiTheme="minorHAnsi" w:cstheme="minorHAnsi"/>
          <w:color w:val="000000" w:themeColor="text1"/>
        </w:rPr>
        <w:t xml:space="preserve">eelings </w:t>
      </w:r>
      <w:r w:rsidR="000860BD">
        <w:rPr>
          <w:rFonts w:asciiTheme="minorHAnsi" w:hAnsiTheme="minorHAnsi" w:cstheme="minorHAnsi"/>
          <w:color w:val="000000" w:themeColor="text1"/>
        </w:rPr>
        <w:t>and those of others along with protecting</w:t>
      </w:r>
      <w:r>
        <w:rPr>
          <w:rFonts w:asciiTheme="minorHAnsi" w:hAnsiTheme="minorHAnsi" w:cstheme="minorHAnsi"/>
          <w:color w:val="000000" w:themeColor="text1"/>
        </w:rPr>
        <w:t xml:space="preserve"> mental wellbeing. Therefore, I feel it is </w:t>
      </w:r>
      <w:r w:rsidR="00DB5DDF">
        <w:rPr>
          <w:rFonts w:asciiTheme="minorHAnsi" w:hAnsiTheme="minorHAnsi" w:cstheme="minorHAnsi"/>
          <w:color w:val="000000" w:themeColor="text1"/>
        </w:rPr>
        <w:t xml:space="preserve">incredibly </w:t>
      </w:r>
      <w:r>
        <w:rPr>
          <w:rFonts w:asciiTheme="minorHAnsi" w:hAnsiTheme="minorHAnsi" w:cstheme="minorHAnsi"/>
          <w:color w:val="000000" w:themeColor="text1"/>
        </w:rPr>
        <w:t>important to have a practice in school that teache</w:t>
      </w:r>
      <w:r w:rsidR="00DB5DDF">
        <w:rPr>
          <w:rFonts w:asciiTheme="minorHAnsi" w:hAnsiTheme="minorHAnsi" w:cstheme="minorHAnsi"/>
          <w:color w:val="000000" w:themeColor="text1"/>
        </w:rPr>
        <w:t>s</w:t>
      </w:r>
      <w:r>
        <w:rPr>
          <w:rFonts w:asciiTheme="minorHAnsi" w:hAnsiTheme="minorHAnsi" w:cstheme="minorHAnsi"/>
          <w:color w:val="000000" w:themeColor="text1"/>
        </w:rPr>
        <w:t xml:space="preserve"> children how to be aware of mental wellbei</w:t>
      </w:r>
      <w:r w:rsidR="00DB5DDF">
        <w:rPr>
          <w:rFonts w:asciiTheme="minorHAnsi" w:hAnsiTheme="minorHAnsi" w:cstheme="minorHAnsi"/>
          <w:color w:val="000000" w:themeColor="text1"/>
        </w:rPr>
        <w:t xml:space="preserve">ng </w:t>
      </w:r>
      <w:r>
        <w:rPr>
          <w:rFonts w:asciiTheme="minorHAnsi" w:hAnsiTheme="minorHAnsi" w:cstheme="minorHAnsi"/>
          <w:color w:val="000000" w:themeColor="text1"/>
        </w:rPr>
        <w:t>and th</w:t>
      </w:r>
      <w:r w:rsidR="00DB5DDF">
        <w:rPr>
          <w:rFonts w:asciiTheme="minorHAnsi" w:hAnsiTheme="minorHAnsi" w:cstheme="minorHAnsi"/>
          <w:color w:val="000000" w:themeColor="text1"/>
        </w:rPr>
        <w:t xml:space="preserve">e </w:t>
      </w:r>
      <w:r>
        <w:rPr>
          <w:rFonts w:asciiTheme="minorHAnsi" w:hAnsiTheme="minorHAnsi" w:cstheme="minorHAnsi"/>
          <w:color w:val="000000" w:themeColor="text1"/>
        </w:rPr>
        <w:t>responsibility they have to be kind to others</w:t>
      </w:r>
      <w:r w:rsidR="000860BD">
        <w:rPr>
          <w:rFonts w:asciiTheme="minorHAnsi" w:hAnsiTheme="minorHAnsi" w:cstheme="minorHAnsi"/>
          <w:color w:val="000000" w:themeColor="text1"/>
        </w:rPr>
        <w:t xml:space="preserve"> which is a </w:t>
      </w:r>
      <w:r w:rsidR="00341510">
        <w:rPr>
          <w:rFonts w:asciiTheme="minorHAnsi" w:hAnsiTheme="minorHAnsi" w:cstheme="minorHAnsi"/>
          <w:color w:val="000000" w:themeColor="text1"/>
        </w:rPr>
        <w:t xml:space="preserve">another </w:t>
      </w:r>
      <w:r w:rsidR="000860BD">
        <w:rPr>
          <w:rFonts w:asciiTheme="minorHAnsi" w:hAnsiTheme="minorHAnsi" w:cstheme="minorHAnsi"/>
          <w:color w:val="000000" w:themeColor="text1"/>
        </w:rPr>
        <w:t>very prominent aspect of our community</w:t>
      </w:r>
      <w:r>
        <w:rPr>
          <w:rFonts w:asciiTheme="minorHAnsi" w:hAnsiTheme="minorHAnsi" w:cstheme="minorHAnsi"/>
          <w:color w:val="000000" w:themeColor="text1"/>
        </w:rPr>
        <w:t xml:space="preserve">. </w:t>
      </w:r>
      <w:r w:rsidR="00DB5DDF">
        <w:rPr>
          <w:rFonts w:asciiTheme="minorHAnsi" w:hAnsiTheme="minorHAnsi" w:cstheme="minorHAnsi"/>
          <w:color w:val="000000" w:themeColor="text1"/>
        </w:rPr>
        <w:t xml:space="preserve">Furthermore, there has been a growing emphasis on the role of the reflective practitioner in Wales. </w:t>
      </w:r>
    </w:p>
    <w:p w14:paraId="2C4FCE0B" w14:textId="77777777" w:rsidR="00341510" w:rsidRDefault="00341510" w:rsidP="005678F8">
      <w:pPr>
        <w:pStyle w:val="NormalWeb"/>
        <w:spacing w:line="276" w:lineRule="auto"/>
        <w:jc w:val="both"/>
        <w:rPr>
          <w:rFonts w:asciiTheme="minorHAnsi" w:hAnsiTheme="minorHAnsi" w:cstheme="minorHAnsi"/>
          <w:color w:val="000000" w:themeColor="text1"/>
        </w:rPr>
      </w:pPr>
    </w:p>
    <w:p w14:paraId="304975C7" w14:textId="4C535EBA" w:rsidR="00C721AD" w:rsidRDefault="00DB5DDF"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A reflective practitioner provides </w:t>
      </w:r>
      <w:r w:rsidR="000860BD">
        <w:rPr>
          <w:rFonts w:asciiTheme="minorHAnsi" w:hAnsiTheme="minorHAnsi" w:cstheme="minorHAnsi"/>
          <w:color w:val="000000" w:themeColor="text1"/>
        </w:rPr>
        <w:t xml:space="preserve">teaching and does work </w:t>
      </w:r>
      <w:r>
        <w:rPr>
          <w:rFonts w:asciiTheme="minorHAnsi" w:hAnsiTheme="minorHAnsi" w:cstheme="minorHAnsi"/>
          <w:color w:val="000000" w:themeColor="text1"/>
        </w:rPr>
        <w:t>tha</w:t>
      </w:r>
      <w:r w:rsidR="000860BD">
        <w:rPr>
          <w:rFonts w:asciiTheme="minorHAnsi" w:hAnsiTheme="minorHAnsi" w:cstheme="minorHAnsi"/>
          <w:color w:val="000000" w:themeColor="text1"/>
        </w:rPr>
        <w:t>t is i</w:t>
      </w:r>
      <w:r>
        <w:rPr>
          <w:rFonts w:asciiTheme="minorHAnsi" w:hAnsiTheme="minorHAnsi" w:cstheme="minorHAnsi"/>
          <w:color w:val="000000" w:themeColor="text1"/>
        </w:rPr>
        <w:t xml:space="preserve">nformed by a knowledge that is open to scrutiny and challenge </w:t>
      </w:r>
      <w:r w:rsidR="000860BD">
        <w:rPr>
          <w:rFonts w:asciiTheme="minorHAnsi" w:hAnsiTheme="minorHAnsi" w:cstheme="minorHAnsi"/>
          <w:color w:val="000000" w:themeColor="text1"/>
        </w:rPr>
        <w:t xml:space="preserve">and this is because </w:t>
      </w:r>
      <w:r>
        <w:rPr>
          <w:rFonts w:asciiTheme="minorHAnsi" w:hAnsiTheme="minorHAnsi" w:cstheme="minorHAnsi"/>
          <w:color w:val="000000" w:themeColor="text1"/>
        </w:rPr>
        <w:t>it has been claimed that to stick to habit and to mindlessly follow the procedure</w:t>
      </w:r>
      <w:r w:rsidR="000860BD">
        <w:rPr>
          <w:rFonts w:asciiTheme="minorHAnsi" w:hAnsiTheme="minorHAnsi" w:cstheme="minorHAnsi"/>
          <w:color w:val="000000" w:themeColor="text1"/>
        </w:rPr>
        <w:t>s of a place</w:t>
      </w:r>
      <w:r>
        <w:rPr>
          <w:rFonts w:asciiTheme="minorHAnsi" w:hAnsiTheme="minorHAnsi" w:cstheme="minorHAnsi"/>
          <w:color w:val="000000" w:themeColor="text1"/>
        </w:rPr>
        <w:t xml:space="preserve"> i</w:t>
      </w:r>
      <w:r w:rsidR="000860BD">
        <w:rPr>
          <w:rFonts w:asciiTheme="minorHAnsi" w:hAnsiTheme="minorHAnsi" w:cstheme="minorHAnsi"/>
          <w:color w:val="000000" w:themeColor="text1"/>
        </w:rPr>
        <w:t xml:space="preserve">s </w:t>
      </w:r>
      <w:r>
        <w:rPr>
          <w:rFonts w:asciiTheme="minorHAnsi" w:hAnsiTheme="minorHAnsi" w:cstheme="minorHAnsi"/>
          <w:color w:val="000000" w:themeColor="text1"/>
        </w:rPr>
        <w:t xml:space="preserve">dangerous to our personal and professional development (Thompson and Thompson, 2018, pg., 11). Moreover, </w:t>
      </w:r>
      <w:r w:rsidR="000860BD">
        <w:rPr>
          <w:rFonts w:asciiTheme="minorHAnsi" w:hAnsiTheme="minorHAnsi" w:cstheme="minorHAnsi"/>
          <w:color w:val="000000" w:themeColor="text1"/>
        </w:rPr>
        <w:t xml:space="preserve">there is evidence from case studies carried out in many differing schools that show how </w:t>
      </w:r>
      <w:r>
        <w:rPr>
          <w:rFonts w:asciiTheme="minorHAnsi" w:hAnsiTheme="minorHAnsi" w:cstheme="minorHAnsi"/>
          <w:color w:val="000000" w:themeColor="text1"/>
        </w:rPr>
        <w:t>reflective practice can be an “effective, rewarding and ethical practice that makes a positive contribution to professional development</w:t>
      </w:r>
      <w:r w:rsidR="000860BD">
        <w:rPr>
          <w:rFonts w:asciiTheme="minorHAnsi" w:hAnsiTheme="minorHAnsi" w:cstheme="minorHAnsi"/>
          <w:color w:val="000000" w:themeColor="text1"/>
        </w:rPr>
        <w:t xml:space="preserve">” </w:t>
      </w:r>
      <w:r>
        <w:rPr>
          <w:rFonts w:asciiTheme="minorHAnsi" w:hAnsiTheme="minorHAnsi" w:cstheme="minorHAnsi"/>
          <w:color w:val="000000" w:themeColor="text1"/>
        </w:rPr>
        <w:t>(Thompson and Thompson, 2018, pg. 11). Restorative practice links to the role of the reflective practitioner as it is a process which is constantly enabling children to develop upon their social emotional understanding (</w:t>
      </w:r>
      <w:proofErr w:type="spellStart"/>
      <w:r>
        <w:rPr>
          <w:rFonts w:asciiTheme="minorHAnsi" w:hAnsiTheme="minorHAnsi" w:cstheme="minorHAnsi"/>
          <w:color w:val="000000" w:themeColor="text1"/>
        </w:rPr>
        <w:t>Hulvershorn</w:t>
      </w:r>
      <w:proofErr w:type="spellEnd"/>
      <w:r>
        <w:rPr>
          <w:rFonts w:asciiTheme="minorHAnsi" w:hAnsiTheme="minorHAnsi" w:cstheme="minorHAnsi"/>
          <w:color w:val="000000" w:themeColor="text1"/>
        </w:rPr>
        <w:t xml:space="preserve"> and Mulholland, 2013, pg. 111) and it challenges the culture of “traditional punishment” </w:t>
      </w:r>
      <w:r w:rsidR="00AD18F6">
        <w:rPr>
          <w:rFonts w:asciiTheme="minorHAnsi" w:hAnsiTheme="minorHAnsi" w:cstheme="minorHAnsi"/>
          <w:color w:val="000000" w:themeColor="text1"/>
        </w:rPr>
        <w:t xml:space="preserve">(Blood and </w:t>
      </w:r>
      <w:proofErr w:type="spellStart"/>
      <w:r w:rsidR="00AD18F6">
        <w:rPr>
          <w:rFonts w:asciiTheme="minorHAnsi" w:hAnsiTheme="minorHAnsi" w:cstheme="minorHAnsi"/>
          <w:color w:val="000000" w:themeColor="text1"/>
        </w:rPr>
        <w:t>Thorsborne</w:t>
      </w:r>
      <w:proofErr w:type="spellEnd"/>
      <w:r w:rsidR="00AD18F6">
        <w:rPr>
          <w:rFonts w:asciiTheme="minorHAnsi" w:hAnsiTheme="minorHAnsi" w:cstheme="minorHAnsi"/>
          <w:color w:val="000000" w:themeColor="text1"/>
        </w:rPr>
        <w:t xml:space="preserve">, 2005, pg. 4) </w:t>
      </w:r>
      <w:r>
        <w:rPr>
          <w:rFonts w:asciiTheme="minorHAnsi" w:hAnsiTheme="minorHAnsi" w:cstheme="minorHAnsi"/>
          <w:color w:val="000000" w:themeColor="text1"/>
        </w:rPr>
        <w:t>as being the most efficient way to solve conflicts in schools, and challenging thoughts is a main factor of the ref</w:t>
      </w:r>
      <w:r w:rsidR="00AD18F6">
        <w:rPr>
          <w:rFonts w:asciiTheme="minorHAnsi" w:hAnsiTheme="minorHAnsi" w:cstheme="minorHAnsi"/>
          <w:color w:val="000000" w:themeColor="text1"/>
        </w:rPr>
        <w:t>l</w:t>
      </w:r>
      <w:r>
        <w:rPr>
          <w:rFonts w:asciiTheme="minorHAnsi" w:hAnsiTheme="minorHAnsi" w:cstheme="minorHAnsi"/>
          <w:color w:val="000000" w:themeColor="text1"/>
        </w:rPr>
        <w:t>ective practitioner</w:t>
      </w:r>
      <w:r w:rsidR="000860BD">
        <w:rPr>
          <w:rFonts w:asciiTheme="minorHAnsi" w:hAnsiTheme="minorHAnsi" w:cstheme="minorHAnsi"/>
          <w:color w:val="000000" w:themeColor="text1"/>
        </w:rPr>
        <w:t xml:space="preserve"> (Thompson and Thompson, 2018, pg. 11)</w:t>
      </w:r>
      <w:r w:rsidR="00AD18F6">
        <w:rPr>
          <w:rFonts w:asciiTheme="minorHAnsi" w:hAnsiTheme="minorHAnsi" w:cstheme="minorHAnsi"/>
          <w:color w:val="000000" w:themeColor="text1"/>
        </w:rPr>
        <w:t>.</w:t>
      </w:r>
      <w:r w:rsidR="000860BD">
        <w:rPr>
          <w:rFonts w:asciiTheme="minorHAnsi" w:hAnsiTheme="minorHAnsi" w:cstheme="minorHAnsi"/>
          <w:color w:val="000000" w:themeColor="text1"/>
        </w:rPr>
        <w:t xml:space="preserve"> The implementation and use of restorative practice in the classroom will allow a space for both teachers and children to work upon themselves to constantly become more informed individuals. </w:t>
      </w:r>
      <w:r w:rsidR="00AD18F6">
        <w:rPr>
          <w:rFonts w:asciiTheme="minorHAnsi" w:hAnsiTheme="minorHAnsi" w:cstheme="minorHAnsi"/>
          <w:color w:val="000000" w:themeColor="text1"/>
        </w:rPr>
        <w:t xml:space="preserve"> </w:t>
      </w:r>
      <w:r w:rsidR="000860BD">
        <w:rPr>
          <w:rFonts w:asciiTheme="minorHAnsi" w:hAnsiTheme="minorHAnsi" w:cstheme="minorHAnsi"/>
          <w:color w:val="000000" w:themeColor="text1"/>
        </w:rPr>
        <w:t>T</w:t>
      </w:r>
      <w:r w:rsidR="00AD18F6">
        <w:rPr>
          <w:rFonts w:asciiTheme="minorHAnsi" w:hAnsiTheme="minorHAnsi" w:cstheme="minorHAnsi"/>
          <w:color w:val="000000" w:themeColor="text1"/>
        </w:rPr>
        <w:t>he new</w:t>
      </w:r>
      <w:r w:rsidR="000860BD">
        <w:rPr>
          <w:rFonts w:asciiTheme="minorHAnsi" w:hAnsiTheme="minorHAnsi" w:cstheme="minorHAnsi"/>
          <w:color w:val="000000" w:themeColor="text1"/>
        </w:rPr>
        <w:t xml:space="preserve"> Welsh curriculum has introduced new</w:t>
      </w:r>
      <w:r w:rsidR="00AD18F6">
        <w:rPr>
          <w:rFonts w:asciiTheme="minorHAnsi" w:hAnsiTheme="minorHAnsi" w:cstheme="minorHAnsi"/>
          <w:color w:val="000000" w:themeColor="text1"/>
        </w:rPr>
        <w:t xml:space="preserve"> professional standards</w:t>
      </w:r>
      <w:r w:rsidR="000860BD">
        <w:rPr>
          <w:rFonts w:asciiTheme="minorHAnsi" w:hAnsiTheme="minorHAnsi" w:cstheme="minorHAnsi"/>
          <w:color w:val="000000" w:themeColor="text1"/>
        </w:rPr>
        <w:t xml:space="preserve"> which are; Pedagogy, Innovation, Collaboration, Leadership and Professional learning</w:t>
      </w:r>
      <w:r w:rsidR="00AD18F6">
        <w:rPr>
          <w:rFonts w:asciiTheme="minorHAnsi" w:hAnsiTheme="minorHAnsi" w:cstheme="minorHAnsi"/>
          <w:color w:val="000000" w:themeColor="text1"/>
        </w:rPr>
        <w:t xml:space="preserve"> (Education Wales, 2018).  </w:t>
      </w:r>
      <w:r w:rsidR="008B6782">
        <w:rPr>
          <w:rFonts w:asciiTheme="minorHAnsi" w:hAnsiTheme="minorHAnsi" w:cstheme="minorHAnsi"/>
          <w:color w:val="000000" w:themeColor="text1"/>
        </w:rPr>
        <w:t>Restorative practice</w:t>
      </w:r>
      <w:r w:rsidR="00CA69A9">
        <w:rPr>
          <w:rFonts w:asciiTheme="minorHAnsi" w:hAnsiTheme="minorHAnsi" w:cstheme="minorHAnsi"/>
          <w:color w:val="000000" w:themeColor="text1"/>
        </w:rPr>
        <w:t xml:space="preserve"> </w:t>
      </w:r>
      <w:r w:rsidR="008B6782">
        <w:rPr>
          <w:rFonts w:asciiTheme="minorHAnsi" w:hAnsiTheme="minorHAnsi" w:cstheme="minorHAnsi"/>
          <w:color w:val="000000" w:themeColor="text1"/>
        </w:rPr>
        <w:t xml:space="preserve">creates a school environment where developments of self are constantly being made, therefore through the use of this method a teacher would be able to create a calmer environment between the students where effective pedagogy can take place. </w:t>
      </w:r>
      <w:r w:rsidR="00CA69A9">
        <w:rPr>
          <w:rFonts w:asciiTheme="minorHAnsi" w:hAnsiTheme="minorHAnsi" w:cstheme="minorHAnsi"/>
          <w:color w:val="000000" w:themeColor="text1"/>
        </w:rPr>
        <w:t xml:space="preserve">Also, it is a method of practice that calls for collaboration and leadership, the teacher may need to lead the children through the process where the children need to collaborate between each other and with their teacher, and by learning collaboration in this way children can apply it to their work when in class, so it has allowed “effective pedagogy to spread and grow” (Education Wales, 2018). </w:t>
      </w:r>
      <w:r w:rsidR="003F6E70">
        <w:rPr>
          <w:rFonts w:asciiTheme="minorHAnsi" w:hAnsiTheme="minorHAnsi" w:cstheme="minorHAnsi"/>
          <w:color w:val="000000" w:themeColor="text1"/>
        </w:rPr>
        <w:t xml:space="preserve">Therefore, it is due to the knowledge provided to me through the literature review, the success I observed from restorative practice and its links to the required aspects of the new curriculum, that I firmly stand behind the critical effectiveness of restorative practice. </w:t>
      </w:r>
    </w:p>
    <w:p w14:paraId="1031FFC6" w14:textId="47ABF69F" w:rsidR="00C721AD" w:rsidRDefault="00C721AD"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 </w:t>
      </w:r>
    </w:p>
    <w:p w14:paraId="39FB47A4" w14:textId="77777777" w:rsidR="00AE5DE2" w:rsidRDefault="00AE5DE2" w:rsidP="005825D7">
      <w:pPr>
        <w:pStyle w:val="NormalWeb"/>
        <w:jc w:val="both"/>
        <w:rPr>
          <w:rFonts w:asciiTheme="minorHAnsi" w:hAnsiTheme="minorHAnsi" w:cstheme="minorHAnsi"/>
          <w:color w:val="000000" w:themeColor="text1"/>
          <w:u w:val="single"/>
        </w:rPr>
      </w:pPr>
    </w:p>
    <w:p w14:paraId="062C4E7B" w14:textId="77777777" w:rsidR="00AE5DE2" w:rsidRDefault="00AE5DE2" w:rsidP="005825D7">
      <w:pPr>
        <w:pStyle w:val="NormalWeb"/>
        <w:jc w:val="both"/>
        <w:rPr>
          <w:rFonts w:asciiTheme="minorHAnsi" w:hAnsiTheme="minorHAnsi" w:cstheme="minorHAnsi"/>
          <w:color w:val="000000" w:themeColor="text1"/>
          <w:u w:val="single"/>
        </w:rPr>
      </w:pPr>
    </w:p>
    <w:p w14:paraId="55ED01A2" w14:textId="77777777" w:rsidR="00AE5DE2" w:rsidRDefault="00AE5DE2" w:rsidP="005825D7">
      <w:pPr>
        <w:pStyle w:val="NormalWeb"/>
        <w:jc w:val="both"/>
        <w:rPr>
          <w:rFonts w:asciiTheme="minorHAnsi" w:hAnsiTheme="minorHAnsi" w:cstheme="minorHAnsi"/>
          <w:color w:val="000000" w:themeColor="text1"/>
          <w:u w:val="single"/>
        </w:rPr>
      </w:pPr>
    </w:p>
    <w:p w14:paraId="2BA6B06C" w14:textId="77777777" w:rsidR="00AE5DE2" w:rsidRDefault="00AE5DE2" w:rsidP="005825D7">
      <w:pPr>
        <w:pStyle w:val="NormalWeb"/>
        <w:jc w:val="both"/>
        <w:rPr>
          <w:rFonts w:asciiTheme="minorHAnsi" w:hAnsiTheme="minorHAnsi" w:cstheme="minorHAnsi"/>
          <w:color w:val="000000" w:themeColor="text1"/>
          <w:u w:val="single"/>
        </w:rPr>
      </w:pPr>
    </w:p>
    <w:p w14:paraId="65612065" w14:textId="77777777" w:rsidR="00AE5DE2" w:rsidRDefault="00AE5DE2" w:rsidP="005825D7">
      <w:pPr>
        <w:pStyle w:val="NormalWeb"/>
        <w:jc w:val="both"/>
        <w:rPr>
          <w:rFonts w:asciiTheme="minorHAnsi" w:hAnsiTheme="minorHAnsi" w:cstheme="minorHAnsi"/>
          <w:color w:val="000000" w:themeColor="text1"/>
          <w:u w:val="single"/>
        </w:rPr>
      </w:pPr>
    </w:p>
    <w:p w14:paraId="4DF12CE6" w14:textId="77777777" w:rsidR="00AE5DE2" w:rsidRDefault="00AE5DE2" w:rsidP="005825D7">
      <w:pPr>
        <w:pStyle w:val="NormalWeb"/>
        <w:jc w:val="both"/>
        <w:rPr>
          <w:rFonts w:asciiTheme="minorHAnsi" w:hAnsiTheme="minorHAnsi" w:cstheme="minorHAnsi"/>
          <w:color w:val="000000" w:themeColor="text1"/>
          <w:u w:val="single"/>
        </w:rPr>
      </w:pPr>
    </w:p>
    <w:p w14:paraId="3D28B6B5" w14:textId="77777777" w:rsidR="005678F8" w:rsidRDefault="005678F8" w:rsidP="005825D7">
      <w:pPr>
        <w:pStyle w:val="NormalWeb"/>
        <w:jc w:val="both"/>
        <w:rPr>
          <w:rFonts w:asciiTheme="minorHAnsi" w:hAnsiTheme="minorHAnsi" w:cstheme="minorHAnsi"/>
          <w:color w:val="000000" w:themeColor="text1"/>
          <w:u w:val="single"/>
        </w:rPr>
      </w:pPr>
    </w:p>
    <w:p w14:paraId="2B21072E" w14:textId="1026D792" w:rsidR="00071218" w:rsidRDefault="00071218" w:rsidP="005825D7">
      <w:pPr>
        <w:pStyle w:val="NormalWeb"/>
        <w:jc w:val="both"/>
        <w:rPr>
          <w:rFonts w:asciiTheme="minorHAnsi" w:hAnsiTheme="minorHAnsi" w:cstheme="minorHAnsi"/>
          <w:color w:val="000000" w:themeColor="text1"/>
          <w:u w:val="single"/>
        </w:rPr>
      </w:pPr>
      <w:r w:rsidRPr="00071218">
        <w:rPr>
          <w:rFonts w:asciiTheme="minorHAnsi" w:hAnsiTheme="minorHAnsi" w:cstheme="minorHAnsi"/>
          <w:color w:val="000000" w:themeColor="text1"/>
          <w:u w:val="single"/>
        </w:rPr>
        <w:lastRenderedPageBreak/>
        <w:t>References</w:t>
      </w:r>
    </w:p>
    <w:p w14:paraId="3823FD75" w14:textId="39DC3FA4"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Augustine, C., et al., (2018). Can Restorative Practices Improve School Climate and Curb Suspensions? AN Evaluation of the Impact of Restorative Practices in a Mid-sized Urban School District. [pdf] Available at: </w:t>
      </w:r>
      <w:hyperlink r:id="rId5" w:history="1">
        <w:r w:rsidRPr="00907E64">
          <w:rPr>
            <w:rStyle w:val="Hyperlink"/>
            <w:rFonts w:asciiTheme="minorHAnsi" w:hAnsiTheme="minorHAnsi" w:cstheme="minorHAnsi"/>
          </w:rPr>
          <w:t>https://www.rand.org/content/dam/rand/pubs/research_reports/RR2800/RR2840/RAND_RR2840.pdf</w:t>
        </w:r>
      </w:hyperlink>
      <w:r>
        <w:rPr>
          <w:rFonts w:asciiTheme="minorHAnsi" w:hAnsiTheme="minorHAnsi" w:cstheme="minorHAnsi"/>
          <w:color w:val="000000" w:themeColor="text1"/>
        </w:rPr>
        <w:t xml:space="preserve"> [Accessed 20th October 2022]. </w:t>
      </w:r>
    </w:p>
    <w:p w14:paraId="5182574F" w14:textId="6466D948" w:rsidR="0001704E" w:rsidRDefault="0001704E"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British Educational Research Association. (2018). Ethical Guidelines for Educational Research. 4</w:t>
      </w:r>
      <w:r w:rsidRPr="0001704E">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Edition. Available at: </w:t>
      </w:r>
      <w:hyperlink r:id="rId6" w:history="1">
        <w:r w:rsidRPr="00C56943">
          <w:rPr>
            <w:rStyle w:val="Hyperlink"/>
            <w:rFonts w:asciiTheme="minorHAnsi" w:hAnsiTheme="minorHAnsi" w:cstheme="minorHAnsi"/>
          </w:rPr>
          <w:t>https://www.bera.ac.uk/publication/ethical-guidelines-for-educational-research-2018</w:t>
        </w:r>
      </w:hyperlink>
      <w:r>
        <w:rPr>
          <w:rFonts w:asciiTheme="minorHAnsi" w:hAnsiTheme="minorHAnsi" w:cstheme="minorHAnsi"/>
          <w:color w:val="000000" w:themeColor="text1"/>
        </w:rPr>
        <w:t xml:space="preserve"> [Accessed 23rd October 2022]. </w:t>
      </w:r>
    </w:p>
    <w:p w14:paraId="57BF566E" w14:textId="77777777" w:rsidR="002A7321" w:rsidRPr="00457DD7"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Blood, P. and </w:t>
      </w:r>
      <w:proofErr w:type="spellStart"/>
      <w:r>
        <w:rPr>
          <w:rFonts w:asciiTheme="minorHAnsi" w:hAnsiTheme="minorHAnsi" w:cstheme="minorHAnsi"/>
          <w:color w:val="000000" w:themeColor="text1"/>
        </w:rPr>
        <w:t>Thorsborne</w:t>
      </w:r>
      <w:proofErr w:type="spellEnd"/>
      <w:r>
        <w:rPr>
          <w:rFonts w:asciiTheme="minorHAnsi" w:hAnsiTheme="minorHAnsi" w:cstheme="minorHAnsi"/>
          <w:color w:val="000000" w:themeColor="text1"/>
        </w:rPr>
        <w:t xml:space="preserve">, M. (2005). The Challenge Change: Embedding Restorative Practice in Schools. [pdf] Available at: </w:t>
      </w:r>
      <w:hyperlink r:id="rId7" w:history="1">
        <w:r w:rsidRPr="00907E64">
          <w:rPr>
            <w:rStyle w:val="Hyperlink"/>
            <w:rFonts w:asciiTheme="minorHAnsi" w:hAnsiTheme="minorHAnsi" w:cstheme="minorHAnsi"/>
          </w:rPr>
          <w:t>https://www.restorativeresources.org/uploads/5/6/1/4/56143033/challenge_of_culture_change.pdf</w:t>
        </w:r>
      </w:hyperlink>
      <w:r>
        <w:rPr>
          <w:rFonts w:asciiTheme="minorHAnsi" w:hAnsiTheme="minorHAnsi" w:cstheme="minorHAnsi"/>
          <w:color w:val="000000" w:themeColor="text1"/>
        </w:rPr>
        <w:t xml:space="preserve"> [Accessed 20th October 2022]. </w:t>
      </w:r>
    </w:p>
    <w:p w14:paraId="6263AD80"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Donaldson, G. (2015). ‘Successful Futures: Independent Review of Curriculum and Assessment Arrangement in Wales’. [online] Available at: </w:t>
      </w:r>
      <w:hyperlink r:id="rId8" w:history="1">
        <w:r w:rsidRPr="00907E64">
          <w:rPr>
            <w:rStyle w:val="Hyperlink"/>
            <w:rFonts w:asciiTheme="minorHAnsi" w:hAnsiTheme="minorHAnsi" w:cstheme="minorHAnsi"/>
          </w:rPr>
          <w:t>https://gov.wales/sites/default/files/publications/2018-03/successful-futures.pdf</w:t>
        </w:r>
      </w:hyperlink>
      <w:r>
        <w:rPr>
          <w:rFonts w:asciiTheme="minorHAnsi" w:hAnsiTheme="minorHAnsi" w:cstheme="minorHAnsi"/>
          <w:color w:val="000000" w:themeColor="text1"/>
        </w:rPr>
        <w:t xml:space="preserve"> [Accessed 20th October 2022]. </w:t>
      </w:r>
    </w:p>
    <w:p w14:paraId="2503E4CA"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Education Wales (2022). </w:t>
      </w:r>
      <w:r>
        <w:rPr>
          <w:rFonts w:asciiTheme="minorHAnsi" w:hAnsiTheme="minorHAnsi" w:cstheme="minorHAnsi"/>
          <w:i/>
          <w:iCs/>
          <w:color w:val="000000" w:themeColor="text1"/>
        </w:rPr>
        <w:t xml:space="preserve">Curriculum for Wales. </w:t>
      </w:r>
      <w:r>
        <w:rPr>
          <w:rFonts w:asciiTheme="minorHAnsi" w:hAnsiTheme="minorHAnsi" w:cstheme="minorHAnsi"/>
          <w:color w:val="000000" w:themeColor="text1"/>
        </w:rPr>
        <w:t xml:space="preserve">[online] Available at: </w:t>
      </w:r>
      <w:hyperlink r:id="rId9" w:history="1">
        <w:r w:rsidRPr="00907E64">
          <w:rPr>
            <w:rStyle w:val="Hyperlink"/>
            <w:rFonts w:asciiTheme="minorHAnsi" w:hAnsiTheme="minorHAnsi" w:cstheme="minorHAnsi"/>
          </w:rPr>
          <w:t>https://hwb.gov.wales/curriculum-for-wales</w:t>
        </w:r>
      </w:hyperlink>
      <w:r>
        <w:rPr>
          <w:rFonts w:asciiTheme="minorHAnsi" w:hAnsiTheme="minorHAnsi" w:cstheme="minorHAnsi"/>
          <w:color w:val="000000" w:themeColor="text1"/>
        </w:rPr>
        <w:t xml:space="preserve"> [Accessed 20th October 2022]. </w:t>
      </w:r>
    </w:p>
    <w:p w14:paraId="216CD255"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Education Wales. (2018). An Introduction to the Professional Standards for Teaching and Leadership. [pdf] Available at: </w:t>
      </w:r>
      <w:hyperlink r:id="rId10" w:history="1">
        <w:r w:rsidRPr="00907E64">
          <w:rPr>
            <w:rStyle w:val="Hyperlink"/>
            <w:rFonts w:asciiTheme="minorHAnsi" w:hAnsiTheme="minorHAnsi" w:cstheme="minorHAnsi"/>
          </w:rPr>
          <w:t>https://hwb.gov.wales/api/storage/932d8940-56f5-4660-aa85-afb4e87560a9/an-introduction-to-the-professional-standards-for-teaching-and-leadership.pdf</w:t>
        </w:r>
      </w:hyperlink>
      <w:r>
        <w:rPr>
          <w:rFonts w:asciiTheme="minorHAnsi" w:hAnsiTheme="minorHAnsi" w:cstheme="minorHAnsi"/>
          <w:color w:val="000000" w:themeColor="text1"/>
        </w:rPr>
        <w:t xml:space="preserve"> [Accessed 19th October 2022]. </w:t>
      </w:r>
    </w:p>
    <w:p w14:paraId="66CDBC27"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Education Wales. (2018). An Introduction to the Professional Standards for Teaching and Leadership. [pdf] Available at: </w:t>
      </w:r>
      <w:hyperlink r:id="rId11" w:history="1">
        <w:r w:rsidRPr="00907E64">
          <w:rPr>
            <w:rStyle w:val="Hyperlink"/>
            <w:rFonts w:asciiTheme="minorHAnsi" w:hAnsiTheme="minorHAnsi" w:cstheme="minorHAnsi"/>
          </w:rPr>
          <w:t>https://hwb.gov.wales/api/storage/932d8940-56f5-4660-aa85-afb4e87560a9/an-introduction-to-the-professional-standards-for-teaching-and-leadership.pdf</w:t>
        </w:r>
      </w:hyperlink>
      <w:r>
        <w:rPr>
          <w:rFonts w:asciiTheme="minorHAnsi" w:hAnsiTheme="minorHAnsi" w:cstheme="minorHAnsi"/>
          <w:color w:val="000000" w:themeColor="text1"/>
        </w:rPr>
        <w:t xml:space="preserve"> [Accessed 21st October 2022]. </w:t>
      </w:r>
    </w:p>
    <w:p w14:paraId="7DB803A0"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Farrell, T. (2012). ‘Reflecting on Reflective Practice’, </w:t>
      </w:r>
      <w:r>
        <w:rPr>
          <w:rFonts w:asciiTheme="minorHAnsi" w:hAnsiTheme="minorHAnsi" w:cstheme="minorHAnsi"/>
          <w:i/>
          <w:iCs/>
          <w:color w:val="000000" w:themeColor="text1"/>
        </w:rPr>
        <w:t xml:space="preserve">TESOL Journal, </w:t>
      </w:r>
      <w:r>
        <w:rPr>
          <w:rFonts w:asciiTheme="minorHAnsi" w:hAnsiTheme="minorHAnsi" w:cstheme="minorHAnsi"/>
          <w:color w:val="000000" w:themeColor="text1"/>
        </w:rPr>
        <w:t xml:space="preserve">3(1), pgs. 7-16. [online] Available at: </w:t>
      </w:r>
      <w:hyperlink r:id="rId12" w:history="1">
        <w:r w:rsidRPr="00907E64">
          <w:rPr>
            <w:rStyle w:val="Hyperlink"/>
            <w:rFonts w:asciiTheme="minorHAnsi" w:hAnsiTheme="minorHAnsi" w:cstheme="minorHAnsi"/>
          </w:rPr>
          <w:t>https://eric.ed.gov/?id=EJ1010488</w:t>
        </w:r>
      </w:hyperlink>
      <w:r>
        <w:rPr>
          <w:rFonts w:asciiTheme="minorHAnsi" w:hAnsiTheme="minorHAnsi" w:cstheme="minorHAnsi"/>
          <w:color w:val="000000" w:themeColor="text1"/>
        </w:rPr>
        <w:t xml:space="preserve"> [Accessed 21</w:t>
      </w:r>
      <w:r w:rsidRPr="00C2146D">
        <w:rPr>
          <w:rFonts w:asciiTheme="minorHAnsi" w:hAnsiTheme="minorHAnsi" w:cstheme="minorHAnsi"/>
          <w:color w:val="000000" w:themeColor="text1"/>
          <w:vertAlign w:val="superscript"/>
        </w:rPr>
        <w:t>st</w:t>
      </w:r>
      <w:r>
        <w:rPr>
          <w:rFonts w:asciiTheme="minorHAnsi" w:hAnsiTheme="minorHAnsi" w:cstheme="minorHAnsi"/>
          <w:color w:val="000000" w:themeColor="text1"/>
        </w:rPr>
        <w:t xml:space="preserve"> October 2022]. </w:t>
      </w:r>
    </w:p>
    <w:p w14:paraId="176FFAB4" w14:textId="77777777" w:rsidR="002A7321" w:rsidRDefault="002A7321" w:rsidP="005825D7">
      <w:pPr>
        <w:pStyle w:val="NormalWeb"/>
        <w:jc w:val="both"/>
        <w:rPr>
          <w:rFonts w:asciiTheme="minorHAnsi" w:hAnsiTheme="minorHAnsi" w:cstheme="minorHAnsi"/>
          <w:color w:val="000000" w:themeColor="text1"/>
        </w:rPr>
      </w:pPr>
      <w:proofErr w:type="spellStart"/>
      <w:r>
        <w:rPr>
          <w:rFonts w:asciiTheme="minorHAnsi" w:hAnsiTheme="minorHAnsi" w:cstheme="minorHAnsi"/>
          <w:color w:val="000000" w:themeColor="text1"/>
        </w:rPr>
        <w:t>Hulvershorn</w:t>
      </w:r>
      <w:proofErr w:type="spellEnd"/>
      <w:r>
        <w:rPr>
          <w:rFonts w:asciiTheme="minorHAnsi" w:hAnsiTheme="minorHAnsi" w:cstheme="minorHAnsi"/>
          <w:color w:val="000000" w:themeColor="text1"/>
        </w:rPr>
        <w:t xml:space="preserve">, K. and </w:t>
      </w:r>
      <w:proofErr w:type="spellStart"/>
      <w:r>
        <w:rPr>
          <w:rFonts w:asciiTheme="minorHAnsi" w:hAnsiTheme="minorHAnsi" w:cstheme="minorHAnsi"/>
          <w:color w:val="000000" w:themeColor="text1"/>
        </w:rPr>
        <w:t>Mullholland</w:t>
      </w:r>
      <w:proofErr w:type="spellEnd"/>
      <w:r>
        <w:rPr>
          <w:rFonts w:asciiTheme="minorHAnsi" w:hAnsiTheme="minorHAnsi" w:cstheme="minorHAnsi"/>
          <w:color w:val="000000" w:themeColor="text1"/>
        </w:rPr>
        <w:t xml:space="preserve">, S. (2018). ‘Restorative Practices and Integration of Social Emotional Learning as a Path to Positive School Climates’, </w:t>
      </w:r>
      <w:r>
        <w:rPr>
          <w:rFonts w:asciiTheme="minorHAnsi" w:hAnsiTheme="minorHAnsi" w:cstheme="minorHAnsi"/>
          <w:i/>
          <w:iCs/>
          <w:color w:val="000000" w:themeColor="text1"/>
        </w:rPr>
        <w:t xml:space="preserve">JRIT&amp;L, </w:t>
      </w:r>
      <w:r>
        <w:rPr>
          <w:rFonts w:asciiTheme="minorHAnsi" w:hAnsiTheme="minorHAnsi" w:cstheme="minorHAnsi"/>
          <w:color w:val="000000" w:themeColor="text1"/>
        </w:rPr>
        <w:t xml:space="preserve">11(1), pgs. 110-123. [online] Available at: </w:t>
      </w:r>
      <w:hyperlink r:id="rId13" w:history="1">
        <w:r w:rsidRPr="00907E64">
          <w:rPr>
            <w:rStyle w:val="Hyperlink"/>
            <w:rFonts w:asciiTheme="minorHAnsi" w:hAnsiTheme="minorHAnsi" w:cstheme="minorHAnsi"/>
          </w:rPr>
          <w:t>https://www.emerald.com/insight/content/doi/10.1108/JRIT-08-2017-0015/full/pdf?title=restorative-practices-and-the-integration-of-social-emotional-learning-as-a-path-to-positive-school-climates</w:t>
        </w:r>
      </w:hyperlink>
      <w:r>
        <w:rPr>
          <w:rFonts w:asciiTheme="minorHAnsi" w:hAnsiTheme="minorHAnsi" w:cstheme="minorHAnsi"/>
          <w:color w:val="000000" w:themeColor="text1"/>
        </w:rPr>
        <w:t xml:space="preserve"> [Accessed 20</w:t>
      </w:r>
      <w:r w:rsidRPr="00833CB9">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October 2022]. </w:t>
      </w:r>
    </w:p>
    <w:p w14:paraId="3DF17C52"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Kamath, S. et al., (2022). ‘Returning to Work at School During the Covid-19 Pandemic, Is It Stressful for Schoolteachers? Assessment of Immediate Psychological Effects: A Cross Sectional Study,’ </w:t>
      </w:r>
      <w:r>
        <w:rPr>
          <w:rFonts w:asciiTheme="minorHAnsi" w:hAnsiTheme="minorHAnsi" w:cstheme="minorHAnsi"/>
          <w:i/>
          <w:iCs/>
          <w:color w:val="000000" w:themeColor="text1"/>
        </w:rPr>
        <w:t xml:space="preserve">F1000 Research, </w:t>
      </w:r>
      <w:r>
        <w:rPr>
          <w:rFonts w:asciiTheme="minorHAnsi" w:hAnsiTheme="minorHAnsi" w:cstheme="minorHAnsi"/>
          <w:color w:val="000000" w:themeColor="text1"/>
        </w:rPr>
        <w:t xml:space="preserve">11(751), pgs. 1-16. [online] Available at: </w:t>
      </w:r>
      <w:hyperlink r:id="rId14" w:history="1">
        <w:r w:rsidRPr="00907E64">
          <w:rPr>
            <w:rStyle w:val="Hyperlink"/>
            <w:rFonts w:asciiTheme="minorHAnsi" w:hAnsiTheme="minorHAnsi" w:cstheme="minorHAnsi"/>
          </w:rPr>
          <w:t>https://f1000researchdata.s3.amazonaws.com/manuscripts/122353/5292cf68-9146-4d0e-</w:t>
        </w:r>
        <w:r w:rsidRPr="00907E64">
          <w:rPr>
            <w:rStyle w:val="Hyperlink"/>
            <w:rFonts w:asciiTheme="minorHAnsi" w:hAnsiTheme="minorHAnsi" w:cstheme="minorHAnsi"/>
          </w:rPr>
          <w:lastRenderedPageBreak/>
          <w:t>b63e-f4bd45c4ab09_110720_-_sowmini_padmanabh_kamath.pdf?doi=10.12688/f1000research.110720.1&amp;numberOfBrowsableCollections=86&amp;numberOfBrowsableInstitutionalCollections=4&amp;numberOfBrowsableGateways=49</w:t>
        </w:r>
      </w:hyperlink>
      <w:r>
        <w:rPr>
          <w:rFonts w:asciiTheme="minorHAnsi" w:hAnsiTheme="minorHAnsi" w:cstheme="minorHAnsi"/>
          <w:color w:val="000000" w:themeColor="text1"/>
        </w:rPr>
        <w:t xml:space="preserve"> [Accessed 20</w:t>
      </w:r>
      <w:r w:rsidRPr="00457DD7">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October]. </w:t>
      </w:r>
    </w:p>
    <w:p w14:paraId="743B20B7" w14:textId="3B8600A4"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Macready, T. (2009). ‘Learning Social Responsibility in Schools: A Restorative Practice’, </w:t>
      </w:r>
      <w:r>
        <w:rPr>
          <w:rFonts w:asciiTheme="minorHAnsi" w:hAnsiTheme="minorHAnsi" w:cstheme="minorHAnsi"/>
          <w:i/>
          <w:iCs/>
          <w:color w:val="000000" w:themeColor="text1"/>
        </w:rPr>
        <w:t xml:space="preserve">Educational Psychology in Practice, </w:t>
      </w:r>
      <w:r>
        <w:rPr>
          <w:rFonts w:asciiTheme="minorHAnsi" w:hAnsiTheme="minorHAnsi" w:cstheme="minorHAnsi"/>
          <w:color w:val="000000" w:themeColor="text1"/>
        </w:rPr>
        <w:t xml:space="preserve">25(3), pgs. 211-220. [online] Available at: </w:t>
      </w:r>
      <w:hyperlink r:id="rId15" w:history="1">
        <w:r w:rsidRPr="00907E64">
          <w:rPr>
            <w:rStyle w:val="Hyperlink"/>
            <w:rFonts w:asciiTheme="minorHAnsi" w:hAnsiTheme="minorHAnsi" w:cstheme="minorHAnsi"/>
          </w:rPr>
          <w:t>https://www.tandfonline.com/doi/pdf/10.1080/02667360903151767?needAccess=true</w:t>
        </w:r>
      </w:hyperlink>
      <w:r>
        <w:rPr>
          <w:rFonts w:asciiTheme="minorHAnsi" w:hAnsiTheme="minorHAnsi" w:cstheme="minorHAnsi"/>
          <w:color w:val="000000" w:themeColor="text1"/>
        </w:rPr>
        <w:t xml:space="preserve"> [Accessed 21</w:t>
      </w:r>
      <w:r w:rsidRPr="00AB4DCA">
        <w:rPr>
          <w:rFonts w:asciiTheme="minorHAnsi" w:hAnsiTheme="minorHAnsi" w:cstheme="minorHAnsi"/>
          <w:color w:val="000000" w:themeColor="text1"/>
          <w:vertAlign w:val="superscript"/>
        </w:rPr>
        <w:t>st</w:t>
      </w:r>
      <w:r>
        <w:rPr>
          <w:rFonts w:asciiTheme="minorHAnsi" w:hAnsiTheme="minorHAnsi" w:cstheme="minorHAnsi"/>
          <w:color w:val="000000" w:themeColor="text1"/>
        </w:rPr>
        <w:t xml:space="preserve">  October 2022]. </w:t>
      </w:r>
    </w:p>
    <w:p w14:paraId="1B62FEE6"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McCluskey, G. et al., (2008). ‘Can Restorative Practices in Schools Make a Difference?’, </w:t>
      </w:r>
      <w:r>
        <w:rPr>
          <w:rFonts w:asciiTheme="minorHAnsi" w:hAnsiTheme="minorHAnsi" w:cstheme="minorHAnsi"/>
          <w:i/>
          <w:iCs/>
          <w:color w:val="000000" w:themeColor="text1"/>
        </w:rPr>
        <w:t xml:space="preserve">Educational Review, </w:t>
      </w:r>
      <w:r>
        <w:rPr>
          <w:rFonts w:asciiTheme="minorHAnsi" w:hAnsiTheme="minorHAnsi" w:cstheme="minorHAnsi"/>
          <w:color w:val="000000" w:themeColor="text1"/>
        </w:rPr>
        <w:t xml:space="preserve">60(4), pgs. 405-217. [online] Available at: </w:t>
      </w:r>
      <w:hyperlink r:id="rId16" w:history="1">
        <w:r w:rsidRPr="00907E64">
          <w:rPr>
            <w:rStyle w:val="Hyperlink"/>
            <w:rFonts w:asciiTheme="minorHAnsi" w:hAnsiTheme="minorHAnsi" w:cstheme="minorHAnsi"/>
          </w:rPr>
          <w:t>https://www.researchgate.net/publication/228364418_Can_restorative_practices_in_schools_make_a_difference</w:t>
        </w:r>
      </w:hyperlink>
      <w:r>
        <w:rPr>
          <w:rFonts w:asciiTheme="minorHAnsi" w:hAnsiTheme="minorHAnsi" w:cstheme="minorHAnsi"/>
          <w:color w:val="000000" w:themeColor="text1"/>
        </w:rPr>
        <w:t xml:space="preserve"> [Accessed 20th October 2022]. </w:t>
      </w:r>
    </w:p>
    <w:p w14:paraId="3FD97F1E"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Mohammed, R. (2016). ‘Critical Incident Analysis: Reflections of a Teacher Educator’, </w:t>
      </w:r>
      <w:r>
        <w:rPr>
          <w:rFonts w:asciiTheme="minorHAnsi" w:hAnsiTheme="minorHAnsi" w:cstheme="minorHAnsi"/>
          <w:i/>
          <w:iCs/>
          <w:color w:val="000000" w:themeColor="text1"/>
        </w:rPr>
        <w:t xml:space="preserve">Research in Teacher Education, </w:t>
      </w:r>
      <w:r>
        <w:rPr>
          <w:rFonts w:asciiTheme="minorHAnsi" w:hAnsiTheme="minorHAnsi" w:cstheme="minorHAnsi"/>
          <w:color w:val="000000" w:themeColor="text1"/>
        </w:rPr>
        <w:t xml:space="preserve">6(1), pgs. 25-29. [online] Available at: </w:t>
      </w:r>
      <w:hyperlink r:id="rId17" w:history="1">
        <w:r w:rsidRPr="00907E64">
          <w:rPr>
            <w:rStyle w:val="Hyperlink"/>
            <w:rFonts w:asciiTheme="minorHAnsi" w:hAnsiTheme="minorHAnsi" w:cstheme="minorHAnsi"/>
          </w:rPr>
          <w:t>https://repository.uel.ac.uk/download/99868ff150915e7d9321b5d5980f3c6f3545df66f25eefd33969d0ed0806c51e/447954/RITE%20MAY%2016%20-%20Mohammed.pdf</w:t>
        </w:r>
      </w:hyperlink>
      <w:r>
        <w:rPr>
          <w:rFonts w:asciiTheme="minorHAnsi" w:hAnsiTheme="minorHAnsi" w:cstheme="minorHAnsi"/>
          <w:color w:val="000000" w:themeColor="text1"/>
        </w:rPr>
        <w:t xml:space="preserve"> [Accessed 19</w:t>
      </w:r>
      <w:r w:rsidRPr="00CB60E8">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October 2022]. </w:t>
      </w:r>
    </w:p>
    <w:p w14:paraId="15EE7945" w14:textId="77777777" w:rsidR="002A7321" w:rsidRDefault="002A7321" w:rsidP="005825D7">
      <w:pPr>
        <w:pStyle w:val="NormalWeb"/>
        <w:jc w:val="both"/>
        <w:rPr>
          <w:rFonts w:asciiTheme="minorHAnsi" w:hAnsiTheme="minorHAnsi" w:cstheme="minorHAnsi"/>
          <w:color w:val="000000" w:themeColor="text1"/>
        </w:rPr>
      </w:pPr>
      <w:proofErr w:type="spellStart"/>
      <w:r>
        <w:rPr>
          <w:rFonts w:asciiTheme="minorHAnsi" w:hAnsiTheme="minorHAnsi" w:cstheme="minorHAnsi"/>
          <w:color w:val="000000" w:themeColor="text1"/>
        </w:rPr>
        <w:t>Papathanasiou</w:t>
      </w:r>
      <w:proofErr w:type="spellEnd"/>
      <w:r>
        <w:rPr>
          <w:rFonts w:asciiTheme="minorHAnsi" w:hAnsiTheme="minorHAnsi" w:cstheme="minorHAnsi"/>
          <w:color w:val="000000" w:themeColor="text1"/>
        </w:rPr>
        <w:t xml:space="preserve">, I et al., (2014). ‘Critical Thinking: The Development of an Essential Skill for Nursing Students’ , </w:t>
      </w:r>
      <w:r>
        <w:rPr>
          <w:rFonts w:asciiTheme="minorHAnsi" w:hAnsiTheme="minorHAnsi" w:cstheme="minorHAnsi"/>
          <w:i/>
          <w:iCs/>
          <w:color w:val="000000" w:themeColor="text1"/>
        </w:rPr>
        <w:t xml:space="preserve">Acta Informatica Medica, </w:t>
      </w:r>
      <w:r>
        <w:rPr>
          <w:rFonts w:asciiTheme="minorHAnsi" w:hAnsiTheme="minorHAnsi" w:cstheme="minorHAnsi"/>
          <w:color w:val="000000" w:themeColor="text1"/>
        </w:rPr>
        <w:t xml:space="preserve">22(4), pgs. 283-286. [online] Available at: </w:t>
      </w:r>
      <w:hyperlink r:id="rId18" w:history="1">
        <w:r w:rsidRPr="00907E64">
          <w:rPr>
            <w:rStyle w:val="Hyperlink"/>
            <w:rFonts w:asciiTheme="minorHAnsi" w:hAnsiTheme="minorHAnsi" w:cstheme="minorHAnsi"/>
          </w:rPr>
          <w:t>https://www.ncbi.nlm.nih.gov/pmc/articles/PMC4216424/</w:t>
        </w:r>
      </w:hyperlink>
      <w:r>
        <w:rPr>
          <w:rFonts w:asciiTheme="minorHAnsi" w:hAnsiTheme="minorHAnsi" w:cstheme="minorHAnsi"/>
          <w:color w:val="000000" w:themeColor="text1"/>
        </w:rPr>
        <w:t xml:space="preserve"> [Accessed 19</w:t>
      </w:r>
      <w:r w:rsidRPr="00CB60E8">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October 2022]. </w:t>
      </w:r>
    </w:p>
    <w:p w14:paraId="78AEF799"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Saric, M. and </w:t>
      </w:r>
      <w:proofErr w:type="spellStart"/>
      <w:r>
        <w:rPr>
          <w:rFonts w:asciiTheme="minorHAnsi" w:hAnsiTheme="minorHAnsi" w:cstheme="minorHAnsi"/>
          <w:color w:val="000000" w:themeColor="text1"/>
        </w:rPr>
        <w:t>Steh</w:t>
      </w:r>
      <w:proofErr w:type="spellEnd"/>
      <w:r>
        <w:rPr>
          <w:rFonts w:asciiTheme="minorHAnsi" w:hAnsiTheme="minorHAnsi" w:cstheme="minorHAnsi"/>
          <w:color w:val="000000" w:themeColor="text1"/>
        </w:rPr>
        <w:t xml:space="preserve">, B. (2017). ‘Critical Reflection in the Professional Development of Teachers: Challenges and Possibilities’, </w:t>
      </w:r>
      <w:r w:rsidRPr="00671B76">
        <w:rPr>
          <w:rFonts w:asciiTheme="minorHAnsi" w:hAnsiTheme="minorHAnsi" w:cstheme="minorHAnsi"/>
          <w:i/>
          <w:iCs/>
          <w:color w:val="000000" w:themeColor="text1"/>
        </w:rPr>
        <w:t>CEPS Journal,</w:t>
      </w:r>
      <w:r>
        <w:rPr>
          <w:rFonts w:asciiTheme="minorHAnsi" w:hAnsiTheme="minorHAnsi" w:cstheme="minorHAnsi"/>
          <w:color w:val="000000" w:themeColor="text1"/>
        </w:rPr>
        <w:t xml:space="preserve"> 7(3), pgs. 67-85. [online] Available at: </w:t>
      </w:r>
      <w:hyperlink r:id="rId19" w:history="1">
        <w:r w:rsidRPr="00907E64">
          <w:rPr>
            <w:rStyle w:val="Hyperlink"/>
            <w:rFonts w:asciiTheme="minorHAnsi" w:hAnsiTheme="minorHAnsi" w:cstheme="minorHAnsi"/>
          </w:rPr>
          <w:t>https://www.pedocs.de/volltexte/2017/14908/pdf/cepsj_2017_3_Saric_Steh_Critical_reflection.pdf</w:t>
        </w:r>
      </w:hyperlink>
      <w:r>
        <w:rPr>
          <w:rFonts w:asciiTheme="minorHAnsi" w:hAnsiTheme="minorHAnsi" w:cstheme="minorHAnsi"/>
          <w:color w:val="000000" w:themeColor="text1"/>
        </w:rPr>
        <w:t xml:space="preserve"> [Accessed 19th October 2022]. </w:t>
      </w:r>
    </w:p>
    <w:p w14:paraId="6B5D96E0" w14:textId="77777777" w:rsidR="002A7321" w:rsidRDefault="002A7321" w:rsidP="005825D7">
      <w:pPr>
        <w:pStyle w:val="NormalWeb"/>
        <w:jc w:val="both"/>
        <w:rPr>
          <w:rFonts w:asciiTheme="minorHAnsi" w:hAnsiTheme="minorHAnsi" w:cstheme="minorHAnsi"/>
          <w:color w:val="000000" w:themeColor="text1"/>
        </w:rPr>
      </w:pPr>
      <w:proofErr w:type="spellStart"/>
      <w:r>
        <w:rPr>
          <w:rFonts w:asciiTheme="minorHAnsi" w:hAnsiTheme="minorHAnsi" w:cstheme="minorHAnsi"/>
          <w:color w:val="000000" w:themeColor="text1"/>
        </w:rPr>
        <w:t>Shandomo</w:t>
      </w:r>
      <w:proofErr w:type="spellEnd"/>
      <w:r>
        <w:rPr>
          <w:rFonts w:asciiTheme="minorHAnsi" w:hAnsiTheme="minorHAnsi" w:cstheme="minorHAnsi"/>
          <w:color w:val="000000" w:themeColor="text1"/>
        </w:rPr>
        <w:t xml:space="preserve">, H. (2010). ‘The Role Critical Reflection in Teacher Education’, </w:t>
      </w:r>
      <w:r>
        <w:rPr>
          <w:rFonts w:asciiTheme="minorHAnsi" w:hAnsiTheme="minorHAnsi" w:cstheme="minorHAnsi"/>
          <w:i/>
          <w:iCs/>
          <w:color w:val="000000" w:themeColor="text1"/>
        </w:rPr>
        <w:t>School-University Partnerships</w:t>
      </w:r>
      <w:r>
        <w:rPr>
          <w:rFonts w:asciiTheme="minorHAnsi" w:hAnsiTheme="minorHAnsi" w:cstheme="minorHAnsi"/>
          <w:color w:val="000000" w:themeColor="text1"/>
        </w:rPr>
        <w:t xml:space="preserve"> 4(1), pgs. 101-113. [online] Available at: </w:t>
      </w:r>
      <w:hyperlink r:id="rId20" w:history="1">
        <w:r w:rsidRPr="00907E64">
          <w:rPr>
            <w:rStyle w:val="Hyperlink"/>
            <w:rFonts w:asciiTheme="minorHAnsi" w:hAnsiTheme="minorHAnsi" w:cstheme="minorHAnsi"/>
          </w:rPr>
          <w:t>https://eric.ed.gov/?id=EJ915885</w:t>
        </w:r>
      </w:hyperlink>
      <w:r>
        <w:rPr>
          <w:rFonts w:asciiTheme="minorHAnsi" w:hAnsiTheme="minorHAnsi" w:cstheme="minorHAnsi"/>
          <w:color w:val="000000" w:themeColor="text1"/>
        </w:rPr>
        <w:t xml:space="preserve"> [Accessed 21</w:t>
      </w:r>
      <w:r w:rsidRPr="00C2146D">
        <w:rPr>
          <w:rFonts w:asciiTheme="minorHAnsi" w:hAnsiTheme="minorHAnsi" w:cstheme="minorHAnsi"/>
          <w:color w:val="000000" w:themeColor="text1"/>
          <w:vertAlign w:val="superscript"/>
        </w:rPr>
        <w:t>st</w:t>
      </w:r>
      <w:r>
        <w:rPr>
          <w:rFonts w:asciiTheme="minorHAnsi" w:hAnsiTheme="minorHAnsi" w:cstheme="minorHAnsi"/>
          <w:color w:val="000000" w:themeColor="text1"/>
        </w:rPr>
        <w:t xml:space="preserve"> October 2022]. </w:t>
      </w:r>
    </w:p>
    <w:p w14:paraId="0071F79B"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Silverman, J. and </w:t>
      </w:r>
      <w:proofErr w:type="spellStart"/>
      <w:r>
        <w:rPr>
          <w:rFonts w:asciiTheme="minorHAnsi" w:hAnsiTheme="minorHAnsi" w:cstheme="minorHAnsi"/>
          <w:color w:val="000000" w:themeColor="text1"/>
        </w:rPr>
        <w:t>Mee</w:t>
      </w:r>
      <w:proofErr w:type="spellEnd"/>
      <w:r>
        <w:rPr>
          <w:rFonts w:asciiTheme="minorHAnsi" w:hAnsiTheme="minorHAnsi" w:cstheme="minorHAnsi"/>
          <w:color w:val="000000" w:themeColor="text1"/>
        </w:rPr>
        <w:t xml:space="preserve">, M. (2018). Using Restorative Practices to Prepare Teachers to Meet the Needs of Young Adolescents, </w:t>
      </w:r>
      <w:r>
        <w:rPr>
          <w:rFonts w:asciiTheme="minorHAnsi" w:hAnsiTheme="minorHAnsi" w:cstheme="minorHAnsi"/>
          <w:i/>
          <w:iCs/>
          <w:color w:val="000000" w:themeColor="text1"/>
        </w:rPr>
        <w:t xml:space="preserve">Education Sciences </w:t>
      </w:r>
      <w:r w:rsidRPr="00457DD7">
        <w:rPr>
          <w:rFonts w:asciiTheme="minorHAnsi" w:hAnsiTheme="minorHAnsi" w:cstheme="minorHAnsi"/>
          <w:color w:val="000000" w:themeColor="text1"/>
        </w:rPr>
        <w:t>8(131), pgs. 1-6.</w:t>
      </w:r>
      <w:r>
        <w:rPr>
          <w:rFonts w:asciiTheme="minorHAnsi" w:hAnsiTheme="minorHAnsi" w:cstheme="minorHAnsi"/>
          <w:i/>
          <w:iCs/>
          <w:color w:val="000000" w:themeColor="text1"/>
        </w:rPr>
        <w:t xml:space="preserve"> </w:t>
      </w:r>
      <w:r>
        <w:rPr>
          <w:rFonts w:asciiTheme="minorHAnsi" w:hAnsiTheme="minorHAnsi" w:cstheme="minorHAnsi"/>
          <w:color w:val="000000" w:themeColor="text1"/>
        </w:rPr>
        <w:t xml:space="preserve">[online] Available at: </w:t>
      </w:r>
      <w:hyperlink r:id="rId21" w:history="1">
        <w:r w:rsidRPr="00907E64">
          <w:rPr>
            <w:rStyle w:val="Hyperlink"/>
            <w:rFonts w:asciiTheme="minorHAnsi" w:hAnsiTheme="minorHAnsi" w:cstheme="minorHAnsi"/>
          </w:rPr>
          <w:t>https://files.eric.ed.gov/fulltext/EJ1200462.pdf</w:t>
        </w:r>
      </w:hyperlink>
      <w:r>
        <w:rPr>
          <w:rFonts w:asciiTheme="minorHAnsi" w:hAnsiTheme="minorHAnsi" w:cstheme="minorHAnsi"/>
          <w:color w:val="000000" w:themeColor="text1"/>
        </w:rPr>
        <w:t xml:space="preserve"> [Accessed 21st October 2022]. </w:t>
      </w:r>
    </w:p>
    <w:p w14:paraId="2F349BE6" w14:textId="77777777" w:rsidR="002A7321" w:rsidRDefault="002A7321" w:rsidP="005825D7">
      <w:pPr>
        <w:pStyle w:val="NormalWeb"/>
        <w:jc w:val="both"/>
        <w:rPr>
          <w:rFonts w:asciiTheme="minorHAnsi" w:hAnsiTheme="minorHAnsi" w:cstheme="minorHAnsi"/>
          <w:color w:val="000000" w:themeColor="text1"/>
        </w:rPr>
      </w:pPr>
      <w:proofErr w:type="spellStart"/>
      <w:r>
        <w:rPr>
          <w:rFonts w:asciiTheme="minorHAnsi" w:hAnsiTheme="minorHAnsi" w:cstheme="minorHAnsi"/>
          <w:color w:val="000000" w:themeColor="text1"/>
        </w:rPr>
        <w:t>Svinivki</w:t>
      </w:r>
      <w:proofErr w:type="spellEnd"/>
      <w:r>
        <w:rPr>
          <w:rFonts w:asciiTheme="minorHAnsi" w:hAnsiTheme="minorHAnsi" w:cstheme="minorHAnsi"/>
          <w:color w:val="000000" w:themeColor="text1"/>
        </w:rPr>
        <w:t xml:space="preserve">, M. and Dixon, N. (1987). ‘The Kolb Model Modified for Classroom Activities’, </w:t>
      </w:r>
      <w:r>
        <w:rPr>
          <w:rFonts w:asciiTheme="minorHAnsi" w:hAnsiTheme="minorHAnsi" w:cstheme="minorHAnsi"/>
          <w:i/>
          <w:iCs/>
          <w:color w:val="000000" w:themeColor="text1"/>
        </w:rPr>
        <w:t xml:space="preserve">College Teaching, </w:t>
      </w:r>
      <w:r>
        <w:rPr>
          <w:rFonts w:asciiTheme="minorHAnsi" w:hAnsiTheme="minorHAnsi" w:cstheme="minorHAnsi"/>
          <w:color w:val="000000" w:themeColor="text1"/>
        </w:rPr>
        <w:t xml:space="preserve">35(4), </w:t>
      </w:r>
      <w:r>
        <w:rPr>
          <w:rFonts w:asciiTheme="minorHAnsi" w:hAnsiTheme="minorHAnsi" w:cstheme="minorHAnsi"/>
          <w:i/>
          <w:iCs/>
          <w:color w:val="000000" w:themeColor="text1"/>
        </w:rPr>
        <w:t xml:space="preserve"> </w:t>
      </w:r>
      <w:r>
        <w:rPr>
          <w:rFonts w:asciiTheme="minorHAnsi" w:hAnsiTheme="minorHAnsi" w:cstheme="minorHAnsi"/>
          <w:color w:val="000000" w:themeColor="text1"/>
        </w:rPr>
        <w:t xml:space="preserve">pgs. 141-146. [online] Available at: </w:t>
      </w:r>
      <w:hyperlink r:id="rId22" w:history="1">
        <w:r w:rsidRPr="00907E64">
          <w:rPr>
            <w:rStyle w:val="Hyperlink"/>
            <w:rFonts w:asciiTheme="minorHAnsi" w:hAnsiTheme="minorHAnsi" w:cstheme="minorHAnsi"/>
          </w:rPr>
          <w:t>https://www.tandfonline.com/doi/abs/10.1080/87567555.1987.9925469?journalCode=vcol20</w:t>
        </w:r>
      </w:hyperlink>
      <w:r>
        <w:rPr>
          <w:rFonts w:asciiTheme="minorHAnsi" w:hAnsiTheme="minorHAnsi" w:cstheme="minorHAnsi"/>
          <w:color w:val="000000" w:themeColor="text1"/>
        </w:rPr>
        <w:t xml:space="preserve"> [Accessed 21</w:t>
      </w:r>
      <w:r w:rsidRPr="00387725">
        <w:rPr>
          <w:rFonts w:asciiTheme="minorHAnsi" w:hAnsiTheme="minorHAnsi" w:cstheme="minorHAnsi"/>
          <w:color w:val="000000" w:themeColor="text1"/>
          <w:vertAlign w:val="superscript"/>
        </w:rPr>
        <w:t>st</w:t>
      </w:r>
      <w:r>
        <w:rPr>
          <w:rFonts w:asciiTheme="minorHAnsi" w:hAnsiTheme="minorHAnsi" w:cstheme="minorHAnsi"/>
          <w:color w:val="000000" w:themeColor="text1"/>
        </w:rPr>
        <w:t xml:space="preserve"> October 2022]. </w:t>
      </w:r>
    </w:p>
    <w:sectPr w:rsidR="002A7321" w:rsidSect="00173DE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923F5"/>
    <w:multiLevelType w:val="hybridMultilevel"/>
    <w:tmpl w:val="505088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0511C5"/>
    <w:multiLevelType w:val="hybridMultilevel"/>
    <w:tmpl w:val="BDE6D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048635">
    <w:abstractNumId w:val="1"/>
  </w:num>
  <w:num w:numId="2" w16cid:durableId="1802310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6CF"/>
    <w:rsid w:val="00010C4E"/>
    <w:rsid w:val="0001704E"/>
    <w:rsid w:val="00031238"/>
    <w:rsid w:val="00036856"/>
    <w:rsid w:val="00036B43"/>
    <w:rsid w:val="0004248B"/>
    <w:rsid w:val="00047517"/>
    <w:rsid w:val="00071218"/>
    <w:rsid w:val="0007369E"/>
    <w:rsid w:val="000860BD"/>
    <w:rsid w:val="00095761"/>
    <w:rsid w:val="000B12B4"/>
    <w:rsid w:val="000D3C22"/>
    <w:rsid w:val="000F18C8"/>
    <w:rsid w:val="000F400F"/>
    <w:rsid w:val="0010561F"/>
    <w:rsid w:val="00114424"/>
    <w:rsid w:val="00120F05"/>
    <w:rsid w:val="00141F7C"/>
    <w:rsid w:val="00142AE4"/>
    <w:rsid w:val="00144F0C"/>
    <w:rsid w:val="001547B1"/>
    <w:rsid w:val="00155774"/>
    <w:rsid w:val="00173DEB"/>
    <w:rsid w:val="001B0A86"/>
    <w:rsid w:val="00212EEA"/>
    <w:rsid w:val="00215882"/>
    <w:rsid w:val="00230669"/>
    <w:rsid w:val="00264388"/>
    <w:rsid w:val="00295348"/>
    <w:rsid w:val="002A7321"/>
    <w:rsid w:val="002E35C9"/>
    <w:rsid w:val="002E67F4"/>
    <w:rsid w:val="00320E2A"/>
    <w:rsid w:val="0033758C"/>
    <w:rsid w:val="00341510"/>
    <w:rsid w:val="00345A35"/>
    <w:rsid w:val="00350427"/>
    <w:rsid w:val="00361C2E"/>
    <w:rsid w:val="0036533E"/>
    <w:rsid w:val="00365F4B"/>
    <w:rsid w:val="003818F9"/>
    <w:rsid w:val="00384F17"/>
    <w:rsid w:val="00387725"/>
    <w:rsid w:val="00390CCF"/>
    <w:rsid w:val="003926D4"/>
    <w:rsid w:val="003A0523"/>
    <w:rsid w:val="003B25F5"/>
    <w:rsid w:val="003B6E52"/>
    <w:rsid w:val="003C0474"/>
    <w:rsid w:val="003F027F"/>
    <w:rsid w:val="003F0898"/>
    <w:rsid w:val="003F6E70"/>
    <w:rsid w:val="00402F28"/>
    <w:rsid w:val="00417E9A"/>
    <w:rsid w:val="00427F20"/>
    <w:rsid w:val="00457DD7"/>
    <w:rsid w:val="004659DB"/>
    <w:rsid w:val="0047673A"/>
    <w:rsid w:val="00484960"/>
    <w:rsid w:val="00484B3A"/>
    <w:rsid w:val="004C73B5"/>
    <w:rsid w:val="004D5BFB"/>
    <w:rsid w:val="00503147"/>
    <w:rsid w:val="005072E3"/>
    <w:rsid w:val="00510528"/>
    <w:rsid w:val="00516A08"/>
    <w:rsid w:val="005678F8"/>
    <w:rsid w:val="00573142"/>
    <w:rsid w:val="00574772"/>
    <w:rsid w:val="005814A4"/>
    <w:rsid w:val="005825D7"/>
    <w:rsid w:val="005B1F00"/>
    <w:rsid w:val="005B2096"/>
    <w:rsid w:val="005D5F98"/>
    <w:rsid w:val="005E2BA2"/>
    <w:rsid w:val="00602B2E"/>
    <w:rsid w:val="00616C83"/>
    <w:rsid w:val="006450E3"/>
    <w:rsid w:val="00671B76"/>
    <w:rsid w:val="00676400"/>
    <w:rsid w:val="006A2316"/>
    <w:rsid w:val="006A774B"/>
    <w:rsid w:val="006B0CE2"/>
    <w:rsid w:val="006B6E82"/>
    <w:rsid w:val="006C2F07"/>
    <w:rsid w:val="006C6071"/>
    <w:rsid w:val="006E6EE1"/>
    <w:rsid w:val="00717404"/>
    <w:rsid w:val="007177C7"/>
    <w:rsid w:val="007260AF"/>
    <w:rsid w:val="00727BBE"/>
    <w:rsid w:val="007356CF"/>
    <w:rsid w:val="007457A9"/>
    <w:rsid w:val="007967EB"/>
    <w:rsid w:val="007C0DA7"/>
    <w:rsid w:val="007E33F8"/>
    <w:rsid w:val="007F302B"/>
    <w:rsid w:val="00804056"/>
    <w:rsid w:val="00821565"/>
    <w:rsid w:val="00832D49"/>
    <w:rsid w:val="00833CB9"/>
    <w:rsid w:val="0084691A"/>
    <w:rsid w:val="00855D25"/>
    <w:rsid w:val="00881188"/>
    <w:rsid w:val="008B6782"/>
    <w:rsid w:val="008F7D23"/>
    <w:rsid w:val="009068D2"/>
    <w:rsid w:val="009317FD"/>
    <w:rsid w:val="00937283"/>
    <w:rsid w:val="00987AD5"/>
    <w:rsid w:val="009A625C"/>
    <w:rsid w:val="009F327F"/>
    <w:rsid w:val="00A201EA"/>
    <w:rsid w:val="00AA6BFB"/>
    <w:rsid w:val="00AB2F79"/>
    <w:rsid w:val="00AB3A0E"/>
    <w:rsid w:val="00AB4DCA"/>
    <w:rsid w:val="00AC3451"/>
    <w:rsid w:val="00AD18F6"/>
    <w:rsid w:val="00AD4FFD"/>
    <w:rsid w:val="00AE5DE2"/>
    <w:rsid w:val="00B428BE"/>
    <w:rsid w:val="00B67B8B"/>
    <w:rsid w:val="00B8111D"/>
    <w:rsid w:val="00BD66DA"/>
    <w:rsid w:val="00BE58D9"/>
    <w:rsid w:val="00C1798E"/>
    <w:rsid w:val="00C21194"/>
    <w:rsid w:val="00C2146D"/>
    <w:rsid w:val="00C3419F"/>
    <w:rsid w:val="00C458B2"/>
    <w:rsid w:val="00C611F9"/>
    <w:rsid w:val="00C721AD"/>
    <w:rsid w:val="00C7344C"/>
    <w:rsid w:val="00C83DF0"/>
    <w:rsid w:val="00C874DE"/>
    <w:rsid w:val="00C90995"/>
    <w:rsid w:val="00CA3CF4"/>
    <w:rsid w:val="00CA69A9"/>
    <w:rsid w:val="00CB30D6"/>
    <w:rsid w:val="00CB60E8"/>
    <w:rsid w:val="00CD4730"/>
    <w:rsid w:val="00CD4C45"/>
    <w:rsid w:val="00CE4288"/>
    <w:rsid w:val="00D0110A"/>
    <w:rsid w:val="00D14633"/>
    <w:rsid w:val="00D16BAF"/>
    <w:rsid w:val="00D30CA6"/>
    <w:rsid w:val="00D578E0"/>
    <w:rsid w:val="00D821B6"/>
    <w:rsid w:val="00DA4108"/>
    <w:rsid w:val="00DA7161"/>
    <w:rsid w:val="00DB1FDE"/>
    <w:rsid w:val="00DB5DDF"/>
    <w:rsid w:val="00DD7B0E"/>
    <w:rsid w:val="00E012FD"/>
    <w:rsid w:val="00E03AD2"/>
    <w:rsid w:val="00E90D11"/>
    <w:rsid w:val="00E94013"/>
    <w:rsid w:val="00EB612D"/>
    <w:rsid w:val="00ED3BFC"/>
    <w:rsid w:val="00F3351E"/>
    <w:rsid w:val="00F728F3"/>
    <w:rsid w:val="00F91553"/>
    <w:rsid w:val="00FA6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FBB88F"/>
  <w15:chartTrackingRefBased/>
  <w15:docId w15:val="{F1610C78-610F-C84E-BB28-DDB693D35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523"/>
  </w:style>
  <w:style w:type="paragraph" w:styleId="Heading3">
    <w:name w:val="heading 3"/>
    <w:basedOn w:val="Normal"/>
    <w:link w:val="Heading3Char"/>
    <w:uiPriority w:val="9"/>
    <w:qFormat/>
    <w:rsid w:val="003A0523"/>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A0523"/>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3A0523"/>
    <w:rPr>
      <w:color w:val="0000FF"/>
      <w:u w:val="single"/>
    </w:rPr>
  </w:style>
  <w:style w:type="character" w:customStyle="1" w:styleId="apple-converted-space">
    <w:name w:val="apple-converted-space"/>
    <w:basedOn w:val="DefaultParagraphFont"/>
    <w:rsid w:val="003A0523"/>
  </w:style>
  <w:style w:type="paragraph" w:styleId="NormalWeb">
    <w:name w:val="Normal (Web)"/>
    <w:basedOn w:val="Normal"/>
    <w:uiPriority w:val="99"/>
    <w:unhideWhenUsed/>
    <w:rsid w:val="003A0523"/>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6A774B"/>
    <w:rPr>
      <w:color w:val="605E5C"/>
      <w:shd w:val="clear" w:color="auto" w:fill="E1DFDD"/>
    </w:rPr>
  </w:style>
  <w:style w:type="paragraph" w:styleId="ListParagraph">
    <w:name w:val="List Paragraph"/>
    <w:basedOn w:val="Normal"/>
    <w:uiPriority w:val="34"/>
    <w:qFormat/>
    <w:rsid w:val="00D16BAF"/>
    <w:pPr>
      <w:ind w:left="720"/>
      <w:contextualSpacing/>
    </w:pPr>
  </w:style>
  <w:style w:type="character" w:styleId="FollowedHyperlink">
    <w:name w:val="FollowedHyperlink"/>
    <w:basedOn w:val="DefaultParagraphFont"/>
    <w:uiPriority w:val="99"/>
    <w:semiHidden/>
    <w:unhideWhenUsed/>
    <w:rsid w:val="00D578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031151">
      <w:bodyDiv w:val="1"/>
      <w:marLeft w:val="0"/>
      <w:marRight w:val="0"/>
      <w:marTop w:val="0"/>
      <w:marBottom w:val="0"/>
      <w:divBdr>
        <w:top w:val="none" w:sz="0" w:space="0" w:color="auto"/>
        <w:left w:val="none" w:sz="0" w:space="0" w:color="auto"/>
        <w:bottom w:val="none" w:sz="0" w:space="0" w:color="auto"/>
        <w:right w:val="none" w:sz="0" w:space="0" w:color="auto"/>
      </w:divBdr>
    </w:div>
    <w:div w:id="1121460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www.emerald.com/insight/content/doi/10.1108/JRIT-08-2017-0015/full/pdf?title=restorative-practices-and-the-integration-of-social-emotional-learning-as-a-path-to-positive-school-climates" TargetMode="External"/><Relationship Id="rId18" Type="http://schemas.openxmlformats.org/officeDocument/2006/relationships/hyperlink" Target="https://www.ncbi.nlm.nih.gov/pmc/articles/PMC4216424/" TargetMode="External"/><Relationship Id="rId3" Type="http://schemas.openxmlformats.org/officeDocument/2006/relationships/settings" Target="settings.xml"/><Relationship Id="rId21" Type="http://schemas.openxmlformats.org/officeDocument/2006/relationships/hyperlink" Target="https://files.eric.ed.gov/fulltext/EJ1200462.pdf" TargetMode="External"/><Relationship Id="rId7" Type="http://schemas.openxmlformats.org/officeDocument/2006/relationships/hyperlink" Target="https://www.restorativeresources.org/uploads/5/6/1/4/56143033/challenge_of_culture_change.pdf" TargetMode="External"/><Relationship Id="rId12" Type="http://schemas.openxmlformats.org/officeDocument/2006/relationships/hyperlink" Target="https://eric.ed.gov/?id=EJ1010488" TargetMode="External"/><Relationship Id="rId17" Type="http://schemas.openxmlformats.org/officeDocument/2006/relationships/hyperlink" Target="https://repository.uel.ac.uk/download/99868ff150915e7d9321b5d5980f3c6f3545df66f25eefd33969d0ed0806c51e/447954/RITE%20MAY%2016%20-%20Mohammed.pdf" TargetMode="External"/><Relationship Id="rId2" Type="http://schemas.openxmlformats.org/officeDocument/2006/relationships/styles" Target="styles.xml"/><Relationship Id="rId16" Type="http://schemas.openxmlformats.org/officeDocument/2006/relationships/hyperlink" Target="https://www.researchgate.net/publication/228364418_Can_restorative_practices_in_schools_make_a_difference" TargetMode="External"/><Relationship Id="rId20" Type="http://schemas.openxmlformats.org/officeDocument/2006/relationships/hyperlink" Target="https://eric.ed.gov/?id=EJ915885" TargetMode="External"/><Relationship Id="rId1" Type="http://schemas.openxmlformats.org/officeDocument/2006/relationships/numbering" Target="numbering.xml"/><Relationship Id="rId6" Type="http://schemas.openxmlformats.org/officeDocument/2006/relationships/hyperlink" Target="https://www.bera.ac.uk/publication/ethical-guidelines-for-educational-research-2018" TargetMode="External"/><Relationship Id="rId11" Type="http://schemas.openxmlformats.org/officeDocument/2006/relationships/hyperlink" Target="https://hwb.gov.wales/api/storage/932d8940-56f5-4660-aa85-afb4e87560a9/an-introduction-to-the-professional-standards-for-teaching-and-leadership.pdf" TargetMode="External"/><Relationship Id="rId24" Type="http://schemas.openxmlformats.org/officeDocument/2006/relationships/theme" Target="theme/theme1.xml"/><Relationship Id="rId5" Type="http://schemas.openxmlformats.org/officeDocument/2006/relationships/hyperlink" Target="https://www.rand.org/content/dam/rand/pubs/research_reports/RR2800/RR2840/RAND_RR2840.pdf" TargetMode="External"/><Relationship Id="rId15" Type="http://schemas.openxmlformats.org/officeDocument/2006/relationships/hyperlink" Target="https://www.tandfonline.com/doi/pdf/10.1080/02667360903151767?needAccess=true" TargetMode="External"/><Relationship Id="rId23" Type="http://schemas.openxmlformats.org/officeDocument/2006/relationships/fontTable" Target="fontTable.xml"/><Relationship Id="rId10" Type="http://schemas.openxmlformats.org/officeDocument/2006/relationships/hyperlink" Target="https://hwb.gov.wales/api/storage/932d8940-56f5-4660-aa85-afb4e87560a9/an-introduction-to-the-professional-standards-for-teaching-and-leadership.pdf" TargetMode="External"/><Relationship Id="rId19" Type="http://schemas.openxmlformats.org/officeDocument/2006/relationships/hyperlink" Target="https://www.pedocs.de/volltexte/2017/14908/pdf/cepsj_2017_3_Saric_Steh_Critical_reflection.pdf" TargetMode="External"/><Relationship Id="rId4" Type="http://schemas.openxmlformats.org/officeDocument/2006/relationships/webSettings" Target="webSettings.xml"/><Relationship Id="rId9" Type="http://schemas.openxmlformats.org/officeDocument/2006/relationships/hyperlink" Target="https://hwb.gov.wales/curriculum-for-wales" TargetMode="External"/><Relationship Id="rId14" Type="http://schemas.openxmlformats.org/officeDocument/2006/relationships/hyperlink" Target="https://f1000researchdata.s3.amazonaws.com/manuscripts/122353/5292cf68-9146-4d0e-b63e-f4bd45c4ab09_110720_-_sowmini_padmanabh_kamath.pdf?doi=10.12688/f1000research.110720.1&amp;numberOfBrowsableCollections=86&amp;numberOfBrowsableInstitutionalCollections=4&amp;numberOfBrowsableGateways=49" TargetMode="External"/><Relationship Id="rId22" Type="http://schemas.openxmlformats.org/officeDocument/2006/relationships/hyperlink" Target="https://www.tandfonline.com/doi/abs/10.1080/87567555.1987.9925469?journalCode=vcol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10</Pages>
  <Words>4929</Words>
  <Characters>28099</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DAVIES</dc:creator>
  <cp:keywords/>
  <dc:description/>
  <cp:lastModifiedBy>AMELIA DAVIES</cp:lastModifiedBy>
  <cp:revision>41</cp:revision>
  <dcterms:created xsi:type="dcterms:W3CDTF">2022-11-01T18:23:00Z</dcterms:created>
  <dcterms:modified xsi:type="dcterms:W3CDTF">2022-11-05T12:42:00Z</dcterms:modified>
</cp:coreProperties>
</file>