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8EE1B" w14:textId="77777777" w:rsidR="003E7A4C" w:rsidRDefault="00B019F6">
      <w:pPr>
        <w:pStyle w:val="Title"/>
      </w:pPr>
      <w:r>
        <w:t>University of Wales Trinity Saint David</w:t>
      </w:r>
      <w:r>
        <w:br/>
      </w:r>
    </w:p>
    <w:p w14:paraId="57F5011B" w14:textId="77777777" w:rsidR="00B019F6" w:rsidRDefault="00B019F6">
      <w:r>
        <w:t>Module: BMHP5016 – Principles of Health and Social Care Practice</w:t>
      </w:r>
      <w:r>
        <w:br/>
        <w:t>Assignment Title: Component 1 – Reflective Report</w:t>
      </w:r>
      <w:r>
        <w:br/>
        <w:t>Word Count: 2,000 (+/-10%)</w:t>
      </w:r>
      <w:r>
        <w:br/>
        <w:t>Student Role: Health Care Assistant</w:t>
      </w:r>
      <w:r>
        <w:br/>
      </w:r>
      <w:r>
        <w:t>Date of Submission: 27th October 2025</w:t>
      </w:r>
      <w:r>
        <w:br/>
        <w:t>Student name: Rafael Milea</w:t>
      </w:r>
    </w:p>
    <w:p w14:paraId="0B3AAF47" w14:textId="41FD6AD7" w:rsidR="003E7A4C" w:rsidRDefault="00B019F6">
      <w:r>
        <w:t>Student number: 2415215</w:t>
      </w:r>
      <w:r>
        <w:br w:type="page"/>
      </w:r>
    </w:p>
    <w:p w14:paraId="6562FB5A" w14:textId="77777777" w:rsidR="003E7A4C" w:rsidRDefault="00B019F6">
      <w:pPr>
        <w:pStyle w:val="Title"/>
        <w:jc w:val="center"/>
      </w:pPr>
      <w:r>
        <w:lastRenderedPageBreak/>
        <w:t>Reflective Report: Principles of Health and Social Care Practice</w:t>
      </w:r>
    </w:p>
    <w:p w14:paraId="32FE60A3" w14:textId="77777777" w:rsidR="00B019F6" w:rsidRDefault="00B019F6">
      <w:r>
        <w:br/>
        <w:t>Introduction</w:t>
      </w:r>
      <w:r>
        <w:br/>
      </w:r>
      <w:r>
        <w:br/>
        <w:t>As a Health Care Assistant (HCA) working within the UK health and social care sector, I have come to recognise that delivering safe, compassionate, and effective care requires adherence to fundamental principles such as person-centred care, partnership working, and ethical practice. These principles form the foundation for promoting dignity, respect, and autonomy while ensuring equitable care outcomes. The purpose of this reflective report is to explore these principles through theory and practice, and to</w:t>
      </w:r>
      <w:r>
        <w:t xml:space="preserve"> critically evaluate their significance within my professional role. The report will address three key areas: first, the importance of health and social care principles; second, practical examples illustrating their implementation; and third, a self-reflection on how I apply and plan to further develop these principles in my professional practice. This reflection draws upon established models, such as Gibbs’ Reflective Cycle (1988), and integrates relevant legislation and ethical frameworks including the Ca</w:t>
      </w:r>
      <w:r>
        <w:t>re Act (2014), the Health and Care Act (2022), and the NHS Constitution (Department of Health and Social Care, 2021).</w:t>
      </w:r>
      <w:r>
        <w:br/>
      </w:r>
      <w:r>
        <w:br/>
        <w:t>Task 1: Reflection on the Importance of Principles of Health and Social Care</w:t>
      </w:r>
      <w:r>
        <w:br/>
      </w:r>
      <w:r>
        <w:br/>
        <w:t>The principles of health and social care underpin high-quality and ethical service delivery across all professional contexts. Central among these are person-centred care, partnership working, and ethics, each contributing uniquely to the quality and safety of care provided.</w:t>
      </w:r>
      <w:r>
        <w:br/>
      </w:r>
      <w:r>
        <w:br/>
        <w:t>Person-centred care emphasises the indi</w:t>
      </w:r>
      <w:r>
        <w:t>viduality, autonomy, and dignity of service users (McCormack and McCance, 2017). It requires practitioners to recognise patients as partners in their care, aligning with the Health and Social Care Act (2012), which prioritises personalised approaches. According to Rogers’ (1959) person-centred theory, empathy, congruence, and unconditional positive regard form the basis for supporting individuals to achieve wellbeing. Applying this in health and social care ensures that interventions are tailored to the spe</w:t>
      </w:r>
      <w:r>
        <w:t>cific needs, preferences, and cultural values of the individual, fostering trust and therapeutic relationships. In practice, this might involve adapting care routines to suit an older adult’s preferred daily schedule, promoting both comfort and autonomy.</w:t>
      </w:r>
      <w:r>
        <w:br/>
      </w:r>
      <w:r>
        <w:br/>
        <w:t xml:space="preserve">Partnership working is another essential principle that supports effective coordination and collaboration among multidisciplinary teams (MDTs). The Care Act (2014) mandates agencies to work collaboratively to promote the wellbeing of individuals, reducing </w:t>
      </w:r>
      <w:r>
        <w:lastRenderedPageBreak/>
        <w:t>duplication and improving continuity of care. According to Glasby and Dickinson (2014), partnership working enhances communication and shared decision-making between professionals and service users. For HCAs, this involves actively liaising with nurses, occupational therapists, and social workers to ensure care plans reflect a holistic understanding of the person’s needs.</w:t>
      </w:r>
      <w:r>
        <w:br/>
      </w:r>
      <w:r>
        <w:br/>
        <w:t>Ethical practice underpins all professional behaviour in health and social care. Ethical principles such as beneficence, non-maleficence</w:t>
      </w:r>
      <w:r>
        <w:t>, justice, and autonomy (Beauchamp and Childress, 2019) guide decision-making and protect the rights of service users. Upholding confidentiality, obtaining informed consent, and ensuring fairness in care delivery are practical applications of ethics. The NHS Code of Conduct (Skills for Care, 2013) reinforces the duty of care, respect, and integrity expected from HCAs.</w:t>
      </w:r>
      <w:r>
        <w:br/>
      </w:r>
      <w:r>
        <w:br/>
        <w:t>Together, these principles ensure that care is safe, respectful, and aligned with individual needs. They contribute to the overall quality o</w:t>
      </w:r>
      <w:r>
        <w:t>f care by promoting empowerment, accountability, and collaboration—key components of modern UK health and social care practice.</w:t>
      </w:r>
      <w:r>
        <w:br/>
      </w:r>
      <w:r>
        <w:br/>
        <w:t>Task 2: Practical Examples of Concepts in Practice</w:t>
      </w:r>
      <w:r>
        <w:br/>
      </w:r>
      <w:r>
        <w:br/>
        <w:t>In my role as a Health Care Assistant in a residential care home, I regularly witness the practical application of person-centred care, partnership working, and ethical principles. A recent experience that illustrates these concepts involved supporting an elderly resident with dementia who was experiencing distress during persona</w:t>
      </w:r>
      <w:r>
        <w:t>l care.</w:t>
      </w:r>
      <w:r>
        <w:br/>
      </w:r>
      <w:r>
        <w:br/>
        <w:t>By applying person-centred care, I first sought to understand the resident’s emotional triggers and preferences. Following the NICE (2018) guidelines on dementia care, I engaged her in familiar conversation, used calm verbal reassurance, and respected her choice to delay care until she felt comfortable. This approach acknowledged her autonomy and dignity, demonstrating respect for her as an individual rather than focusing solely on completing the task.</w:t>
      </w:r>
      <w:r>
        <w:br/>
      </w:r>
      <w:r>
        <w:br/>
        <w:t>Partnership working was also vital. I collabo</w:t>
      </w:r>
      <w:r>
        <w:t>rated with the nurse on duty, the occupational therapist, and the resident’s family to review her care plan. The multidisciplinary team jointly identified strategies—such as music therapy and maintaining a consistent care routine—that aligned with her known preferences. According to the Health and Care Act (2022), integrated care systems are designed to encourage such cooperation across health and social care settings to improve outcomes. Through this coordinated approach, the resident’s anxiety significant</w:t>
      </w:r>
      <w:r>
        <w:t>ly reduced, and her wellbeing improved.</w:t>
      </w:r>
      <w:r>
        <w:br/>
      </w:r>
      <w:r>
        <w:br/>
        <w:t xml:space="preserve">Ethical considerations guided my actions throughout this situation. I ensured informed consent before providing care and maintained confidentiality when discussing her condition with colleagues, in line with the Data Protection Act (2018). When her family </w:t>
      </w:r>
      <w:r>
        <w:lastRenderedPageBreak/>
        <w:t>requested access to her health records, I followed organisational policy and sought advice from the senior nurse, ensuring compliance with both ethical and legal frameworks.</w:t>
      </w:r>
      <w:r>
        <w:br/>
      </w:r>
      <w:r>
        <w:br/>
        <w:t xml:space="preserve">This case reinforced how the principles </w:t>
      </w:r>
      <w:r>
        <w:t>of person-centred care, partnership working, and ethics are interdependent in achieving positive outcomes. It also highlighted the challenges—such as time constraints and differing professional perspectives—that can hinder partnership working. However, effective communication, mutual respect, and reflective practice can help address these barriers (NHS England, 2021). Ultimately, this experience demonstrated how applying these principles improves service user satisfaction and fosters a culture of empathy an</w:t>
      </w:r>
      <w:r>
        <w:t>d professionalism within care teams.</w:t>
      </w:r>
      <w:r>
        <w:br/>
      </w:r>
      <w:r>
        <w:br/>
        <w:t>Task 3: Self-Reflection as a Health and Social Care Professional</w:t>
      </w:r>
      <w:r>
        <w:br/>
      </w:r>
      <w:r>
        <w:br/>
        <w:t>Reflecting on my role as a Health Care Assistant, I recognise that person-centred care, partnership working, and ethics are not just theoretical principles but practical guides that shape my daily practice and professional identity. To structure this reflection, I draw on Gibbs’ Reflective Cycle (1988), which encourages analysis through description, evaluation, and action planning.</w:t>
      </w:r>
      <w:r>
        <w:br/>
      </w:r>
      <w:r>
        <w:br/>
        <w:t>Description and Feelin</w:t>
      </w:r>
      <w:r>
        <w:t>gs</w:t>
      </w:r>
      <w:r>
        <w:br/>
        <w:t>During my work with a palliative care resident, I experienced an ethical dilemma regarding pain management and dignity. The resident often refused medication, expressing fear of side effects. Initially, I felt frustrated because I wanted to alleviate her discomfort, but I also respected her autonomy. This situation made me reflect deeply on how to balance compassion with ethical principles.</w:t>
      </w:r>
      <w:r>
        <w:br/>
      </w:r>
      <w:r>
        <w:br/>
        <w:t>Evaluation</w:t>
      </w:r>
      <w:r>
        <w:br/>
        <w:t>Through supervision and reflection, I realised that my role was to support informed choice, not to impo</w:t>
      </w:r>
      <w:r>
        <w:t>se decisions. The NMC Code (2018) and Skills for Care (2013) emphasise respecting individuals’ rights even when their decisions differ from professional preferences. Discussing the case with the nurse and family improved understanding and trust, leading to a revised care plan that offered alternative pain management options. This collaborative, person-centred approach aligned with ethical principles of autonomy and beneficence.</w:t>
      </w:r>
      <w:r>
        <w:br/>
      </w:r>
      <w:r>
        <w:br/>
        <w:t>Analysis</w:t>
      </w:r>
      <w:r>
        <w:br/>
        <w:t>This experience deepened my understanding of ethical reasoning in care</w:t>
      </w:r>
      <w:r>
        <w:t>. Ethical frameworks such as Beauchamp and Childress’ (2019) four principles helped me evaluate my decision-making process. I realised that respecting autonomy must be balanced with beneficence—the desire to do good. Partnership working also played a key role in resolving this dilemma. Engaging with nurses, physicians, and family members ensured that the resident’s voice remained central while providing holistic care.</w:t>
      </w:r>
      <w:r>
        <w:br/>
      </w:r>
      <w:r>
        <w:lastRenderedPageBreak/>
        <w:br/>
        <w:t>Furthermore, reflecting on Maslow’s Hierarchy of Needs (1943) helped me recognise that me</w:t>
      </w:r>
      <w:r>
        <w:t>eting physiological and safety needs is essential but not sufficient; emotional and social needs must also be addressed. Supporting the resident emotionally, through empathetic communication, improved her comfort and reduced distress, exemplifying the holistic approach advocated by person-centred care theory.</w:t>
      </w:r>
      <w:r>
        <w:br/>
      </w:r>
      <w:r>
        <w:br/>
        <w:t>Action Plan and Professional Development</w:t>
      </w:r>
      <w:r>
        <w:br/>
        <w:t>Through this reflection, I identified several strengths in my practice, including effective communication, empathy, and the ability to work collaboratively wit</w:t>
      </w:r>
      <w:r>
        <w:t>hin multidisciplinary teams. However, I also recognised areas for improvement—particularly in ethical decision-making and cultural competence. To address these, I plan to engage in continuing professional development (CPD) activities such as attending ethics workshops, undertaking online dementia care training, and seeking mentorship from senior colleagues. According to the Health and Care Professions Council (HCPC, 2022), reflective practice and lifelong learning are vital for maintaining professional comp</w:t>
      </w:r>
      <w:r>
        <w:t>etence.</w:t>
      </w:r>
      <w:r>
        <w:br/>
      </w:r>
      <w:r>
        <w:br/>
        <w:t>I also intend to improve my understanding of legislation and policy, including the Equality Act (2010) and Mental Capacity Act (2005), to enhance advocacy for service users with diminished capacity. Developing these skills will enable me to promote equality, diversity, and inclusion more effectively in practice. Engaging in regular supervision will further support reflective discussions about ethical and partnership challenges, enhancing accountability and self-awareness.</w:t>
      </w:r>
      <w:r>
        <w:br/>
      </w:r>
      <w:r>
        <w:br/>
        <w:t>Overall, applying these p</w:t>
      </w:r>
      <w:r>
        <w:t>rinciples has strengthened my confidence, professional judgement, and ability to deliver compassionate care. As I continue my career, I aim to model these values consistently, ensuring that my practice remains person-centred, ethical, and collaborative.</w:t>
      </w:r>
      <w:r>
        <w:br/>
      </w:r>
      <w:r>
        <w:br/>
        <w:t>Conclusion</w:t>
      </w:r>
      <w:r>
        <w:br/>
      </w:r>
      <w:r>
        <w:br/>
      </w:r>
      <w:r w:rsidRPr="00B019F6">
        <w:t>This reflective report has explored how person-</w:t>
      </w:r>
      <w:proofErr w:type="spellStart"/>
      <w:r w:rsidRPr="00B019F6">
        <w:t>centred</w:t>
      </w:r>
      <w:proofErr w:type="spellEnd"/>
      <w:r w:rsidRPr="00B019F6">
        <w:t xml:space="preserve"> care, partnership working, and ethics form the foundation of effective health and social care practice. Drawing on theoretical models and legislation, I have demonstrated their relevance to the role of a Health Care Assistant and the wider health and social care context. Through practical examples and personal reflection, I have </w:t>
      </w:r>
      <w:proofErr w:type="spellStart"/>
      <w:r w:rsidRPr="00B019F6">
        <w:t>recognised</w:t>
      </w:r>
      <w:proofErr w:type="spellEnd"/>
      <w:r w:rsidRPr="00B019F6">
        <w:t xml:space="preserve"> the importance of empathy, collaboration, and ethical reasoning in delivering high-quality care. My reflections highlight a commitment to continuous professional development, ensuring that I uphold the values of dignity, respect, and equality in all aspects of care. By integrating theory and reflection, I am better prepared to contribute meaningfully to multidisciplinary teams and to the promotion of safe, compassionate, and person-</w:t>
      </w:r>
      <w:proofErr w:type="spellStart"/>
      <w:r w:rsidRPr="00B019F6">
        <w:t>centred</w:t>
      </w:r>
      <w:proofErr w:type="spellEnd"/>
      <w:r w:rsidRPr="00B019F6">
        <w:t xml:space="preserve"> health and social care services. Furthermore, this reflection has deepened my understanding of how professional accountability, reflective practice, and effective communication are </w:t>
      </w:r>
      <w:r w:rsidRPr="00B019F6">
        <w:lastRenderedPageBreak/>
        <w:t>interconnected in improving patient outcomes. It has also reinforced my motivation to pursue further learning opportunities that strengthen both my practical and ethical competence. Ultimately, maintaining a reflective approach will enable me to adapt to the evolving needs of service users, respond appropriately to challenges in care delivery, and continue developing as a confident, responsible, and compassionate health care professional.</w:t>
      </w:r>
      <w:r>
        <w:br/>
      </w:r>
    </w:p>
    <w:p w14:paraId="21518D41" w14:textId="117E3D32" w:rsidR="003E7A4C" w:rsidRDefault="00B019F6">
      <w:r>
        <w:t>References</w:t>
      </w:r>
      <w:r>
        <w:br/>
      </w:r>
      <w:r>
        <w:br/>
        <w:t>Beauchamp, T.L. and Childress, J.F. (2019) Principles of Biomedical Ethics. 8th edn. Oxford: Oxford University Press.</w:t>
      </w:r>
      <w:r>
        <w:br/>
        <w:t>Care Act (2014) c.23. London: The Stationery Office.</w:t>
      </w:r>
      <w:r>
        <w:br/>
        <w:t>Department of Health and Social Care (2021) The NHS Constitution for England. London: DHSC.</w:t>
      </w:r>
      <w:r>
        <w:br/>
        <w:t>Equality Act (2010) c.15. London: The Stationery Office.</w:t>
      </w:r>
      <w:r>
        <w:br/>
        <w:t>Gibbs, G. (1988) Learning by Doing: A Guide to Teaching and Learning Methods. Oxford: Oxford Polytechnic.</w:t>
      </w:r>
      <w:r>
        <w:br/>
        <w:t>Glasby, J. and Dickinson, H. (2014) Partnership Working in Health and Social Care: W</w:t>
      </w:r>
      <w:r>
        <w:t>hat Is Integrated Care and How Can We Deliver It? 2nd edn. Bristol: Policy Press.</w:t>
      </w:r>
      <w:r>
        <w:br/>
        <w:t>Health and Care Act (2022) c.31. London: The Stationery Office.</w:t>
      </w:r>
      <w:r>
        <w:br/>
        <w:t>Maslow, A.H. (1943) ‘A theory of human motivation’, Psychological Review, 50(4), pp. 370–396.</w:t>
      </w:r>
      <w:r>
        <w:br/>
        <w:t>McCormack, B. and McCance, T. (2017) Person-Centred Practice in Nursing and Health Care: Theory and Practice. 2nd edn. Oxford: Wiley-Blackwell.</w:t>
      </w:r>
      <w:r>
        <w:br/>
        <w:t>NHS England (2021) Working in Partnership with People and Communities: Statutory Guidance. London: NHS England.</w:t>
      </w:r>
      <w:r>
        <w:br/>
        <w:t>NICE (2018) Deme</w:t>
      </w:r>
      <w:r>
        <w:t>ntia: Assessment, Management and Support for People Living with Dementia and Their Carers (NG97). London: NICE.</w:t>
      </w:r>
      <w:r>
        <w:br/>
        <w:t>Skills for Care (2013) Code of Conduct for Healthcare Support Workers and Adult Social Care Workers in England. Leeds: Skills for Care.</w:t>
      </w:r>
      <w:r>
        <w:br/>
      </w:r>
    </w:p>
    <w:sectPr w:rsidR="003E7A4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2969883">
    <w:abstractNumId w:val="8"/>
  </w:num>
  <w:num w:numId="2" w16cid:durableId="651062476">
    <w:abstractNumId w:val="6"/>
  </w:num>
  <w:num w:numId="3" w16cid:durableId="228469466">
    <w:abstractNumId w:val="5"/>
  </w:num>
  <w:num w:numId="4" w16cid:durableId="307365954">
    <w:abstractNumId w:val="4"/>
  </w:num>
  <w:num w:numId="5" w16cid:durableId="900678332">
    <w:abstractNumId w:val="7"/>
  </w:num>
  <w:num w:numId="6" w16cid:durableId="1666742058">
    <w:abstractNumId w:val="3"/>
  </w:num>
  <w:num w:numId="7" w16cid:durableId="570389259">
    <w:abstractNumId w:val="2"/>
  </w:num>
  <w:num w:numId="8" w16cid:durableId="169412212">
    <w:abstractNumId w:val="1"/>
  </w:num>
  <w:num w:numId="9" w16cid:durableId="477381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E7A4C"/>
    <w:rsid w:val="00AA1D8D"/>
    <w:rsid w:val="00AE0EB3"/>
    <w:rsid w:val="00B019F6"/>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F3198E"/>
  <w14:defaultImageDpi w14:val="300"/>
  <w15:docId w15:val="{50D44B56-C5F6-4737-A8C1-10C6C289A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89d6e26b4ed32e25b4d45ce7a56cf060">
  <xsd:schema xmlns:xsd="http://www.w3.org/2001/XMLSchema" xmlns:xs="http://www.w3.org/2001/XMLSchema" xmlns:p="http://schemas.microsoft.com/office/2006/metadata/properties" xmlns:ns3="0085e1a2-9cbf-4b92-866b-21f3c89040b6" targetNamespace="http://schemas.microsoft.com/office/2006/metadata/properties" ma:root="true" ma:fieldsID="5a80ee79c9ed152d63f4dc017734060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C1D25265-5969-49E5-BB18-8BEA45D61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210EE6-A25C-424A-9213-7C9043CB3A5F}">
  <ds:schemaRefs>
    <ds:schemaRef ds:uri="http://schemas.microsoft.com/sharepoint/v3/contenttype/forms"/>
  </ds:schemaRefs>
</ds:datastoreItem>
</file>

<file path=customXml/itemProps4.xml><?xml version="1.0" encoding="utf-8"?>
<ds:datastoreItem xmlns:ds="http://schemas.openxmlformats.org/officeDocument/2006/customXml" ds:itemID="{84128C9A-8422-437C-8573-B92D9CAED017}">
  <ds:schemaRefs>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1959</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13105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Elisabeta Milea</cp:lastModifiedBy>
  <cp:revision>2</cp:revision>
  <dcterms:created xsi:type="dcterms:W3CDTF">2025-10-27T19:30:00Z</dcterms:created>
  <dcterms:modified xsi:type="dcterms:W3CDTF">2025-10-27T19:30:00Z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