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15D80" w14:textId="4730B7CD" w:rsidR="00022DFD" w:rsidRDefault="00D4334E">
      <w:pPr>
        <w:rPr>
          <w:b/>
          <w:bCs/>
          <w:sz w:val="32"/>
          <w:szCs w:val="32"/>
          <w:u w:val="single"/>
        </w:rPr>
      </w:pPr>
      <w:r>
        <w:rPr>
          <w:b/>
          <w:bCs/>
          <w:sz w:val="32"/>
          <w:szCs w:val="32"/>
          <w:u w:val="single"/>
        </w:rPr>
        <w:t>Results Chapter</w:t>
      </w:r>
    </w:p>
    <w:p w14:paraId="119AF904" w14:textId="014FD351" w:rsidR="00D4334E" w:rsidRDefault="00D4334E">
      <w:pPr>
        <w:rPr>
          <w:sz w:val="32"/>
          <w:szCs w:val="32"/>
        </w:rPr>
      </w:pPr>
    </w:p>
    <w:p w14:paraId="6E6A7B20" w14:textId="4E7B2206" w:rsidR="00D4334E" w:rsidRDefault="00D4334E">
      <w:pPr>
        <w:rPr>
          <w:b/>
          <w:bCs/>
          <w:sz w:val="32"/>
          <w:szCs w:val="32"/>
        </w:rPr>
      </w:pPr>
      <w:r>
        <w:rPr>
          <w:b/>
          <w:bCs/>
          <w:sz w:val="32"/>
          <w:szCs w:val="32"/>
        </w:rPr>
        <w:t xml:space="preserve">Introduction </w:t>
      </w:r>
    </w:p>
    <w:p w14:paraId="354E23A0" w14:textId="0A2F6836" w:rsidR="00BC11F9" w:rsidRPr="00E22A38" w:rsidRDefault="00A15F72">
      <w:pPr>
        <w:rPr>
          <w:sz w:val="24"/>
          <w:szCs w:val="24"/>
        </w:rPr>
      </w:pPr>
      <w:r w:rsidRPr="00E22A38">
        <w:rPr>
          <w:sz w:val="24"/>
          <w:szCs w:val="24"/>
        </w:rPr>
        <w:t>This section of this research project is designed to present and analyse the results obtained from the questionnaire that was previously mentioned in chapter</w:t>
      </w:r>
      <w:r w:rsidR="00BD486E" w:rsidRPr="00E22A38">
        <w:rPr>
          <w:sz w:val="24"/>
          <w:szCs w:val="24"/>
        </w:rPr>
        <w:t xml:space="preserve"> 3</w:t>
      </w:r>
      <w:r w:rsidRPr="00E22A38">
        <w:rPr>
          <w:sz w:val="24"/>
          <w:szCs w:val="24"/>
        </w:rPr>
        <w:t xml:space="preserve">. </w:t>
      </w:r>
      <w:r w:rsidR="003B324D" w:rsidRPr="00E22A38">
        <w:rPr>
          <w:sz w:val="24"/>
          <w:szCs w:val="24"/>
        </w:rPr>
        <w:t xml:space="preserve">Quantitative data analysis </w:t>
      </w:r>
      <w:r w:rsidR="00BC11F9" w:rsidRPr="00E22A38">
        <w:rPr>
          <w:sz w:val="24"/>
          <w:szCs w:val="24"/>
        </w:rPr>
        <w:t xml:space="preserve">plays an important role into this investigation as the data displayed will provide a clearer picture on how officers are currently perceiving the hidden crisis within the police service. Eteng (2022) writes that quantitative </w:t>
      </w:r>
      <w:r w:rsidR="00363A43" w:rsidRPr="00E22A38">
        <w:rPr>
          <w:sz w:val="24"/>
          <w:szCs w:val="24"/>
        </w:rPr>
        <w:t>data analysis “involves the use of computational and statistical methods”</w:t>
      </w:r>
      <w:r w:rsidR="00960E6E" w:rsidRPr="00E22A38">
        <w:rPr>
          <w:sz w:val="24"/>
          <w:szCs w:val="24"/>
        </w:rPr>
        <w:t xml:space="preserve"> therefore choosing this method of data presentation allows for the reader to easily interpret and understand the numerical results gathered. </w:t>
      </w:r>
      <w:r w:rsidR="000B3951" w:rsidRPr="00E22A38">
        <w:rPr>
          <w:sz w:val="24"/>
          <w:szCs w:val="24"/>
        </w:rPr>
        <w:t xml:space="preserve">Throughout this section, specific questions and answers from the questionnaire will be referred to, to view </w:t>
      </w:r>
      <w:r w:rsidR="00B828CF">
        <w:rPr>
          <w:sz w:val="24"/>
          <w:szCs w:val="24"/>
        </w:rPr>
        <w:t>all questions and responses</w:t>
      </w:r>
      <w:r w:rsidR="000B3951" w:rsidRPr="00E22A38">
        <w:rPr>
          <w:sz w:val="24"/>
          <w:szCs w:val="24"/>
        </w:rPr>
        <w:t>, please find the attached appendix below.</w:t>
      </w:r>
    </w:p>
    <w:p w14:paraId="3BE1EDD2" w14:textId="3AC76E6B" w:rsidR="0093018D" w:rsidRPr="00E22A38" w:rsidRDefault="0093018D">
      <w:pPr>
        <w:rPr>
          <w:sz w:val="24"/>
          <w:szCs w:val="24"/>
        </w:rPr>
      </w:pPr>
    </w:p>
    <w:p w14:paraId="0FE3D917" w14:textId="3C47E5B2" w:rsidR="00BC3EA1" w:rsidRPr="00E22A38" w:rsidRDefault="00BC3EA1">
      <w:pPr>
        <w:rPr>
          <w:b/>
          <w:bCs/>
          <w:sz w:val="24"/>
          <w:szCs w:val="24"/>
        </w:rPr>
      </w:pPr>
      <w:r w:rsidRPr="00E22A38">
        <w:rPr>
          <w:b/>
          <w:bCs/>
          <w:sz w:val="24"/>
          <w:szCs w:val="24"/>
        </w:rPr>
        <w:t xml:space="preserve">Participation </w:t>
      </w:r>
    </w:p>
    <w:p w14:paraId="7FCE1A58" w14:textId="09227AD8" w:rsidR="00BD486E" w:rsidRPr="00E22A38" w:rsidRDefault="00C27021">
      <w:pPr>
        <w:rPr>
          <w:sz w:val="24"/>
          <w:szCs w:val="24"/>
        </w:rPr>
      </w:pPr>
      <w:r w:rsidRPr="00E22A38">
        <w:rPr>
          <w:sz w:val="24"/>
          <w:szCs w:val="24"/>
        </w:rPr>
        <w:t xml:space="preserve">This questionnaire was distributed only to South Wales Police </w:t>
      </w:r>
      <w:r w:rsidR="00B828CF">
        <w:rPr>
          <w:sz w:val="24"/>
          <w:szCs w:val="24"/>
        </w:rPr>
        <w:t xml:space="preserve">(SWP) </w:t>
      </w:r>
      <w:r w:rsidRPr="00E22A38">
        <w:rPr>
          <w:sz w:val="24"/>
          <w:szCs w:val="24"/>
        </w:rPr>
        <w:t xml:space="preserve">response officers via a secure email link. This link was sent to </w:t>
      </w:r>
      <w:r w:rsidR="000F440F" w:rsidRPr="00E22A38">
        <w:rPr>
          <w:sz w:val="24"/>
          <w:szCs w:val="24"/>
        </w:rPr>
        <w:t xml:space="preserve">18 officers of which 10 responded and successfully completed all questions giving the respondent percentage of 56% respectfully. </w:t>
      </w:r>
      <w:r w:rsidR="00B828CF">
        <w:rPr>
          <w:sz w:val="24"/>
          <w:szCs w:val="24"/>
        </w:rPr>
        <w:t xml:space="preserve">These officers were based in several sectors of the SWP area to capture more diverse individual experiences. </w:t>
      </w:r>
      <w:r w:rsidR="00B20393" w:rsidRPr="00E22A38">
        <w:rPr>
          <w:sz w:val="24"/>
          <w:szCs w:val="24"/>
        </w:rPr>
        <w:t xml:space="preserve">Whilst this percentage may appear disappointing at first glance, the link to the survey was live for 7 days </w:t>
      </w:r>
      <w:r w:rsidR="00737F47" w:rsidRPr="00E22A38">
        <w:rPr>
          <w:sz w:val="24"/>
          <w:szCs w:val="24"/>
        </w:rPr>
        <w:t>in total</w:t>
      </w:r>
      <w:r w:rsidR="003B324D" w:rsidRPr="00E22A38">
        <w:rPr>
          <w:sz w:val="24"/>
          <w:szCs w:val="24"/>
        </w:rPr>
        <w:t xml:space="preserve">. </w:t>
      </w:r>
      <w:r w:rsidR="00BD486E" w:rsidRPr="00E22A38">
        <w:rPr>
          <w:sz w:val="24"/>
          <w:szCs w:val="24"/>
        </w:rPr>
        <w:t>Taking into consideration that these officers would have encountered rest days or annual leave, sickness, demand, and workload volumes the percentage of respondents in the time frame is acceptable.</w:t>
      </w:r>
      <w:r w:rsidR="00BC3EA1" w:rsidRPr="00E22A38">
        <w:rPr>
          <w:sz w:val="24"/>
          <w:szCs w:val="24"/>
        </w:rPr>
        <w:t xml:space="preserve"> No data analysis tool was chosen for this investigation as the target group for the questionnaire and the data that would be returned was manageable. </w:t>
      </w:r>
    </w:p>
    <w:p w14:paraId="129259A2" w14:textId="786D3914" w:rsidR="00004073" w:rsidRPr="00E22A38" w:rsidRDefault="00004073">
      <w:pPr>
        <w:rPr>
          <w:sz w:val="24"/>
          <w:szCs w:val="24"/>
        </w:rPr>
      </w:pPr>
    </w:p>
    <w:p w14:paraId="1133A7CF" w14:textId="55380EF8" w:rsidR="00D9211C" w:rsidRPr="00E22A38" w:rsidRDefault="00D9211C">
      <w:pPr>
        <w:rPr>
          <w:b/>
          <w:bCs/>
          <w:sz w:val="24"/>
          <w:szCs w:val="24"/>
        </w:rPr>
      </w:pPr>
      <w:r w:rsidRPr="00E22A38">
        <w:rPr>
          <w:b/>
          <w:bCs/>
          <w:sz w:val="24"/>
          <w:szCs w:val="24"/>
        </w:rPr>
        <w:t xml:space="preserve">Findings </w:t>
      </w:r>
    </w:p>
    <w:p w14:paraId="3074BB4B" w14:textId="29389F68" w:rsidR="001F32C2" w:rsidRPr="00E22A38" w:rsidRDefault="005B5F49">
      <w:pPr>
        <w:rPr>
          <w:rFonts w:cstheme="minorHAnsi"/>
          <w:sz w:val="24"/>
          <w:szCs w:val="24"/>
          <w:shd w:val="clear" w:color="auto" w:fill="FFFFFF"/>
        </w:rPr>
      </w:pPr>
      <w:r w:rsidRPr="00E22A38">
        <w:rPr>
          <w:sz w:val="24"/>
          <w:szCs w:val="24"/>
        </w:rPr>
        <w:t xml:space="preserve">Upon analysing the results </w:t>
      </w:r>
      <w:r w:rsidR="00271775" w:rsidRPr="00E22A38">
        <w:rPr>
          <w:sz w:val="24"/>
          <w:szCs w:val="24"/>
        </w:rPr>
        <w:t>from</w:t>
      </w:r>
      <w:r w:rsidRPr="00E22A38">
        <w:rPr>
          <w:sz w:val="24"/>
          <w:szCs w:val="24"/>
        </w:rPr>
        <w:t xml:space="preserve"> the questionnaire, it was clear that the officers who participated felt very strongly about the current state of policing </w:t>
      </w:r>
      <w:r w:rsidR="00271775" w:rsidRPr="00E22A38">
        <w:rPr>
          <w:sz w:val="24"/>
          <w:szCs w:val="24"/>
        </w:rPr>
        <w:t xml:space="preserve">which Boulton </w:t>
      </w:r>
      <w:r w:rsidR="00271775" w:rsidRPr="00E22A38">
        <w:rPr>
          <w:i/>
          <w:iCs/>
          <w:sz w:val="24"/>
          <w:szCs w:val="24"/>
        </w:rPr>
        <w:t xml:space="preserve">et al </w:t>
      </w:r>
      <w:r w:rsidR="00271775" w:rsidRPr="00E22A38">
        <w:rPr>
          <w:sz w:val="24"/>
          <w:szCs w:val="24"/>
        </w:rPr>
        <w:t xml:space="preserve">(2017) describes as </w:t>
      </w:r>
      <w:r w:rsidR="00B85301">
        <w:rPr>
          <w:sz w:val="24"/>
          <w:szCs w:val="24"/>
        </w:rPr>
        <w:t>“</w:t>
      </w:r>
      <w:r w:rsidR="00EC41FB" w:rsidRPr="00E22A38">
        <w:rPr>
          <w:rFonts w:cstheme="minorHAnsi"/>
          <w:sz w:val="24"/>
          <w:szCs w:val="24"/>
          <w:shd w:val="clear" w:color="auto" w:fill="FFFFFF"/>
        </w:rPr>
        <w:t xml:space="preserve">the demand from public safety and welfare incidents are increasing and within some police forces, these </w:t>
      </w:r>
      <w:r w:rsidR="00803D41" w:rsidRPr="00E22A38">
        <w:rPr>
          <w:rFonts w:cstheme="minorHAnsi"/>
          <w:sz w:val="24"/>
          <w:szCs w:val="24"/>
          <w:shd w:val="clear" w:color="auto" w:fill="FFFFFF"/>
        </w:rPr>
        <w:t>incidents represent</w:t>
      </w:r>
      <w:r w:rsidR="00EC41FB" w:rsidRPr="00E22A38">
        <w:rPr>
          <w:rFonts w:cstheme="minorHAnsi"/>
          <w:sz w:val="24"/>
          <w:szCs w:val="24"/>
          <w:shd w:val="clear" w:color="auto" w:fill="FFFFFF"/>
        </w:rPr>
        <w:t xml:space="preserve"> the largest number of their reported incidents.</w:t>
      </w:r>
      <w:r w:rsidR="00B85301">
        <w:rPr>
          <w:rFonts w:cstheme="minorHAnsi"/>
          <w:sz w:val="24"/>
          <w:szCs w:val="24"/>
          <w:shd w:val="clear" w:color="auto" w:fill="FFFFFF"/>
        </w:rPr>
        <w:t>”</w:t>
      </w:r>
      <w:r w:rsidR="00EC41FB" w:rsidRPr="00E22A38">
        <w:rPr>
          <w:rFonts w:cstheme="minorHAnsi"/>
          <w:sz w:val="24"/>
          <w:szCs w:val="24"/>
          <w:shd w:val="clear" w:color="auto" w:fill="FFFFFF"/>
        </w:rPr>
        <w:t xml:space="preserve"> </w:t>
      </w:r>
      <w:r w:rsidR="00E72C18" w:rsidRPr="00E22A38">
        <w:rPr>
          <w:rFonts w:cstheme="minorHAnsi"/>
          <w:sz w:val="24"/>
          <w:szCs w:val="24"/>
          <w:shd w:val="clear" w:color="auto" w:fill="FFFFFF"/>
        </w:rPr>
        <w:t xml:space="preserve">On question 3 for example, 100% of the respondents </w:t>
      </w:r>
      <w:r w:rsidR="00803D41" w:rsidRPr="00E22A38">
        <w:rPr>
          <w:rFonts w:cstheme="minorHAnsi"/>
          <w:sz w:val="24"/>
          <w:szCs w:val="24"/>
          <w:shd w:val="clear" w:color="auto" w:fill="FFFFFF"/>
        </w:rPr>
        <w:t xml:space="preserve">answered yes to noticing a significant demand from mental health incidents on the service. This directly correlates to </w:t>
      </w:r>
      <w:r w:rsidR="009A09B1" w:rsidRPr="00E22A38">
        <w:rPr>
          <w:rFonts w:cstheme="minorHAnsi"/>
          <w:sz w:val="24"/>
          <w:szCs w:val="24"/>
          <w:shd w:val="clear" w:color="auto" w:fill="FFFFFF"/>
        </w:rPr>
        <w:t xml:space="preserve">literature described in the previous literature review from Senior (2014) when the author writes that dealing with people that have mental health needs becomes central to policing. </w:t>
      </w:r>
    </w:p>
    <w:p w14:paraId="41FF2D8C" w14:textId="77777777" w:rsidR="001F32C2" w:rsidRPr="00E22A38" w:rsidRDefault="001F32C2">
      <w:pPr>
        <w:rPr>
          <w:rFonts w:cstheme="minorHAnsi"/>
          <w:sz w:val="24"/>
          <w:szCs w:val="24"/>
          <w:shd w:val="clear" w:color="auto" w:fill="FFFFFF"/>
        </w:rPr>
      </w:pPr>
    </w:p>
    <w:p w14:paraId="7EE9C911" w14:textId="12E8506C" w:rsidR="00325DA8" w:rsidRPr="00E22A38" w:rsidRDefault="009A09B1">
      <w:pPr>
        <w:rPr>
          <w:rFonts w:cstheme="minorHAnsi"/>
          <w:sz w:val="24"/>
          <w:szCs w:val="24"/>
          <w:shd w:val="clear" w:color="auto" w:fill="FFFFFF"/>
        </w:rPr>
      </w:pPr>
      <w:r w:rsidRPr="00E22A38">
        <w:rPr>
          <w:rFonts w:cstheme="minorHAnsi"/>
          <w:sz w:val="24"/>
          <w:szCs w:val="24"/>
          <w:shd w:val="clear" w:color="auto" w:fill="FFFFFF"/>
        </w:rPr>
        <w:lastRenderedPageBreak/>
        <w:t>T</w:t>
      </w:r>
      <w:r w:rsidR="00803D41" w:rsidRPr="00E22A38">
        <w:rPr>
          <w:rFonts w:cstheme="minorHAnsi"/>
          <w:sz w:val="24"/>
          <w:szCs w:val="24"/>
          <w:shd w:val="clear" w:color="auto" w:fill="FFFFFF"/>
        </w:rPr>
        <w:t xml:space="preserve">he first objective of this investigation </w:t>
      </w:r>
      <w:r w:rsidR="005F5EB6" w:rsidRPr="00E22A38">
        <w:rPr>
          <w:rFonts w:cstheme="minorHAnsi"/>
          <w:sz w:val="24"/>
          <w:szCs w:val="24"/>
          <w:shd w:val="clear" w:color="auto" w:fill="FFFFFF"/>
        </w:rPr>
        <w:t xml:space="preserve">which was to identity whether the demand is still </w:t>
      </w:r>
      <w:r w:rsidR="004F6AF9" w:rsidRPr="00E22A38">
        <w:rPr>
          <w:rFonts w:cstheme="minorHAnsi"/>
          <w:sz w:val="24"/>
          <w:szCs w:val="24"/>
          <w:shd w:val="clear" w:color="auto" w:fill="FFFFFF"/>
        </w:rPr>
        <w:t>on the rise and whether there are any indications that the demand will reduce over the coming years</w:t>
      </w:r>
      <w:r w:rsidR="005F5EB6" w:rsidRPr="00E22A38">
        <w:rPr>
          <w:rFonts w:cstheme="minorHAnsi"/>
          <w:sz w:val="24"/>
          <w:szCs w:val="24"/>
          <w:shd w:val="clear" w:color="auto" w:fill="FFFFFF"/>
        </w:rPr>
        <w:t xml:space="preserve">. This </w:t>
      </w:r>
      <w:r w:rsidR="001F32C2" w:rsidRPr="00E22A38">
        <w:rPr>
          <w:rFonts w:cstheme="minorHAnsi"/>
          <w:sz w:val="24"/>
          <w:szCs w:val="24"/>
          <w:shd w:val="clear" w:color="auto" w:fill="FFFFFF"/>
        </w:rPr>
        <w:t>correlates to both</w:t>
      </w:r>
      <w:r w:rsidRPr="00E22A38">
        <w:rPr>
          <w:rFonts w:cstheme="minorHAnsi"/>
          <w:sz w:val="24"/>
          <w:szCs w:val="24"/>
          <w:shd w:val="clear" w:color="auto" w:fill="FFFFFF"/>
        </w:rPr>
        <w:t xml:space="preserve"> question</w:t>
      </w:r>
      <w:r w:rsidR="001F32C2" w:rsidRPr="00E22A38">
        <w:rPr>
          <w:rFonts w:cstheme="minorHAnsi"/>
          <w:sz w:val="24"/>
          <w:szCs w:val="24"/>
          <w:shd w:val="clear" w:color="auto" w:fill="FFFFFF"/>
        </w:rPr>
        <w:t>s</w:t>
      </w:r>
      <w:r w:rsidRPr="00E22A38">
        <w:rPr>
          <w:rFonts w:cstheme="minorHAnsi"/>
          <w:sz w:val="24"/>
          <w:szCs w:val="24"/>
          <w:shd w:val="clear" w:color="auto" w:fill="FFFFFF"/>
        </w:rPr>
        <w:t xml:space="preserve"> 3&amp;4</w:t>
      </w:r>
      <w:r w:rsidR="000B3951" w:rsidRPr="00E22A38">
        <w:rPr>
          <w:rFonts w:cstheme="minorHAnsi"/>
          <w:sz w:val="24"/>
          <w:szCs w:val="24"/>
          <w:shd w:val="clear" w:color="auto" w:fill="FFFFFF"/>
        </w:rPr>
        <w:t xml:space="preserve"> (please see appendix 1.</w:t>
      </w:r>
      <w:r w:rsidR="00B828CF">
        <w:rPr>
          <w:rFonts w:cstheme="minorHAnsi"/>
          <w:sz w:val="24"/>
          <w:szCs w:val="24"/>
          <w:shd w:val="clear" w:color="auto" w:fill="FFFFFF"/>
        </w:rPr>
        <w:t>2</w:t>
      </w:r>
      <w:r w:rsidR="000B3951" w:rsidRPr="00E22A38">
        <w:rPr>
          <w:rFonts w:cstheme="minorHAnsi"/>
          <w:sz w:val="24"/>
          <w:szCs w:val="24"/>
          <w:shd w:val="clear" w:color="auto" w:fill="FFFFFF"/>
        </w:rPr>
        <w:t>&amp;1.</w:t>
      </w:r>
      <w:r w:rsidR="00B828CF">
        <w:rPr>
          <w:rFonts w:cstheme="minorHAnsi"/>
          <w:sz w:val="24"/>
          <w:szCs w:val="24"/>
          <w:shd w:val="clear" w:color="auto" w:fill="FFFFFF"/>
        </w:rPr>
        <w:t>3</w:t>
      </w:r>
      <w:r w:rsidR="000B3951" w:rsidRPr="00E22A38">
        <w:rPr>
          <w:rFonts w:cstheme="minorHAnsi"/>
          <w:sz w:val="24"/>
          <w:szCs w:val="24"/>
          <w:shd w:val="clear" w:color="auto" w:fill="FFFFFF"/>
        </w:rPr>
        <w:t>)</w:t>
      </w:r>
      <w:r w:rsidRPr="00E22A38">
        <w:rPr>
          <w:rFonts w:cstheme="minorHAnsi"/>
          <w:sz w:val="24"/>
          <w:szCs w:val="24"/>
          <w:shd w:val="clear" w:color="auto" w:fill="FFFFFF"/>
        </w:rPr>
        <w:t xml:space="preserve"> </w:t>
      </w:r>
      <w:r w:rsidR="001F32C2" w:rsidRPr="00E22A38">
        <w:rPr>
          <w:rFonts w:cstheme="minorHAnsi"/>
          <w:sz w:val="24"/>
          <w:szCs w:val="24"/>
          <w:shd w:val="clear" w:color="auto" w:fill="FFFFFF"/>
        </w:rPr>
        <w:t xml:space="preserve">in the questionnaire </w:t>
      </w:r>
      <w:r w:rsidR="00626A05" w:rsidRPr="00E22A38">
        <w:rPr>
          <w:rFonts w:cstheme="minorHAnsi"/>
          <w:sz w:val="24"/>
          <w:szCs w:val="24"/>
          <w:shd w:val="clear" w:color="auto" w:fill="FFFFFF"/>
        </w:rPr>
        <w:t xml:space="preserve">as within question 4, all 10 respondents either strongly agreed or agreed that the demand from mental health related incidents will increase over the next 5 years. </w:t>
      </w:r>
      <w:r w:rsidR="00852CFC" w:rsidRPr="00E22A38">
        <w:rPr>
          <w:rFonts w:cstheme="minorHAnsi"/>
          <w:sz w:val="24"/>
          <w:szCs w:val="24"/>
          <w:shd w:val="clear" w:color="auto" w:fill="FFFFFF"/>
        </w:rPr>
        <w:t xml:space="preserve">As previously highlighted in the literature review, </w:t>
      </w:r>
      <w:r w:rsidR="00852CFC" w:rsidRPr="006268A4">
        <w:rPr>
          <w:rFonts w:cstheme="minorHAnsi"/>
          <w:sz w:val="24"/>
          <w:szCs w:val="24"/>
          <w:shd w:val="clear" w:color="auto" w:fill="FFFFFF"/>
        </w:rPr>
        <w:t>Cummins (2022)</w:t>
      </w:r>
      <w:r w:rsidR="006268A4">
        <w:rPr>
          <w:rFonts w:cstheme="minorHAnsi"/>
          <w:sz w:val="24"/>
          <w:szCs w:val="24"/>
          <w:shd w:val="clear" w:color="auto" w:fill="FFFFFF"/>
        </w:rPr>
        <w:t xml:space="preserve"> &amp; The Office of National Statistics (2022)</w:t>
      </w:r>
      <w:r w:rsidR="00852CFC" w:rsidRPr="00E22A38">
        <w:rPr>
          <w:rFonts w:cstheme="minorHAnsi"/>
          <w:sz w:val="24"/>
          <w:szCs w:val="24"/>
          <w:shd w:val="clear" w:color="auto" w:fill="FFFFFF"/>
        </w:rPr>
        <w:t xml:space="preserve"> support this theme that </w:t>
      </w:r>
      <w:r w:rsidR="00D93298" w:rsidRPr="00E22A38">
        <w:rPr>
          <w:rFonts w:cstheme="minorHAnsi"/>
          <w:sz w:val="24"/>
          <w:szCs w:val="24"/>
          <w:shd w:val="clear" w:color="auto" w:fill="FFFFFF"/>
        </w:rPr>
        <w:t xml:space="preserve">the issue will not plateau or decrease overtime but rather </w:t>
      </w:r>
      <w:r w:rsidR="000733CE" w:rsidRPr="00E22A38">
        <w:rPr>
          <w:rFonts w:cstheme="minorHAnsi"/>
          <w:sz w:val="24"/>
          <w:szCs w:val="24"/>
          <w:shd w:val="clear" w:color="auto" w:fill="FFFFFF"/>
        </w:rPr>
        <w:t>that the interpretation is that it will become worse</w:t>
      </w:r>
      <w:r w:rsidR="00BB52BC" w:rsidRPr="00E22A38">
        <w:rPr>
          <w:rFonts w:cstheme="minorHAnsi"/>
          <w:sz w:val="24"/>
          <w:szCs w:val="24"/>
          <w:shd w:val="clear" w:color="auto" w:fill="FFFFFF"/>
        </w:rPr>
        <w:t xml:space="preserve"> as time goes on</w:t>
      </w:r>
      <w:r w:rsidR="000733CE" w:rsidRPr="00E22A38">
        <w:rPr>
          <w:rFonts w:cstheme="minorHAnsi"/>
          <w:sz w:val="24"/>
          <w:szCs w:val="24"/>
          <w:shd w:val="clear" w:color="auto" w:fill="FFFFFF"/>
        </w:rPr>
        <w:t>.</w:t>
      </w:r>
      <w:r w:rsidR="00BB52BC" w:rsidRPr="00E22A38">
        <w:rPr>
          <w:rFonts w:cstheme="minorHAnsi"/>
          <w:sz w:val="24"/>
          <w:szCs w:val="24"/>
          <w:shd w:val="clear" w:color="auto" w:fill="FFFFFF"/>
        </w:rPr>
        <w:t xml:space="preserve"> </w:t>
      </w:r>
      <w:r w:rsidR="009E2771" w:rsidRPr="00E22A38">
        <w:rPr>
          <w:rFonts w:cstheme="minorHAnsi"/>
          <w:sz w:val="24"/>
          <w:szCs w:val="24"/>
          <w:shd w:val="clear" w:color="auto" w:fill="FFFFFF"/>
        </w:rPr>
        <w:t xml:space="preserve">However, </w:t>
      </w:r>
      <w:r w:rsidR="00137ED7" w:rsidRPr="00E22A38">
        <w:rPr>
          <w:rFonts w:cstheme="minorHAnsi"/>
          <w:sz w:val="24"/>
          <w:szCs w:val="24"/>
          <w:shd w:val="clear" w:color="auto" w:fill="FFFFFF"/>
        </w:rPr>
        <w:t xml:space="preserve">the causation for the demand could be related to several factors as opposed to just one individual factor. Walley and Adams (2019) for example </w:t>
      </w:r>
      <w:r w:rsidR="005526C0" w:rsidRPr="00E22A38">
        <w:rPr>
          <w:rFonts w:cstheme="minorHAnsi"/>
          <w:sz w:val="24"/>
          <w:szCs w:val="24"/>
          <w:shd w:val="clear" w:color="auto" w:fill="FFFFFF"/>
        </w:rPr>
        <w:t xml:space="preserve">write that select police forces in the UK were sometimes </w:t>
      </w:r>
      <w:r w:rsidR="006515C0" w:rsidRPr="00E22A38">
        <w:rPr>
          <w:rFonts w:cstheme="minorHAnsi"/>
          <w:sz w:val="24"/>
          <w:szCs w:val="24"/>
          <w:shd w:val="clear" w:color="auto" w:fill="FFFFFF"/>
        </w:rPr>
        <w:t xml:space="preserve">ineffective at managing unnecessary demand. This could give the interpretation that if some police forces were more efficient with call distribution, the less demand there would be. </w:t>
      </w:r>
      <w:r w:rsidR="000733CE" w:rsidRPr="00E22A38">
        <w:rPr>
          <w:rFonts w:cstheme="minorHAnsi"/>
          <w:sz w:val="24"/>
          <w:szCs w:val="24"/>
          <w:shd w:val="clear" w:color="auto" w:fill="FFFFFF"/>
        </w:rPr>
        <w:t xml:space="preserve"> </w:t>
      </w:r>
    </w:p>
    <w:p w14:paraId="7804F1D8" w14:textId="77777777" w:rsidR="000B3951" w:rsidRPr="00E22A38" w:rsidRDefault="000B3951">
      <w:pPr>
        <w:rPr>
          <w:rFonts w:cstheme="minorHAnsi"/>
          <w:sz w:val="24"/>
          <w:szCs w:val="24"/>
          <w:shd w:val="clear" w:color="auto" w:fill="FFFFFF"/>
        </w:rPr>
      </w:pPr>
    </w:p>
    <w:p w14:paraId="6E903A8C" w14:textId="1FE00EA3" w:rsidR="0097738A" w:rsidRPr="00E22A38" w:rsidRDefault="00197B60">
      <w:pPr>
        <w:rPr>
          <w:rFonts w:cstheme="minorHAnsi"/>
          <w:sz w:val="24"/>
          <w:szCs w:val="24"/>
          <w:shd w:val="clear" w:color="auto" w:fill="FFFFFF"/>
        </w:rPr>
      </w:pPr>
      <w:r w:rsidRPr="00E22A38">
        <w:rPr>
          <w:rFonts w:cstheme="minorHAnsi"/>
          <w:sz w:val="24"/>
          <w:szCs w:val="24"/>
          <w:shd w:val="clear" w:color="auto" w:fill="FFFFFF"/>
        </w:rPr>
        <w:t xml:space="preserve">The participants were asked on Q7 whether their organisation has previously provided them with any form of training or scheme to assist them in dealing with </w:t>
      </w:r>
      <w:r w:rsidR="00FF2093" w:rsidRPr="00E22A38">
        <w:rPr>
          <w:rFonts w:cstheme="minorHAnsi"/>
          <w:sz w:val="24"/>
          <w:szCs w:val="24"/>
          <w:shd w:val="clear" w:color="auto" w:fill="FFFFFF"/>
        </w:rPr>
        <w:t>these types of incidents</w:t>
      </w:r>
      <w:r w:rsidRPr="00E22A38">
        <w:rPr>
          <w:rFonts w:cstheme="minorHAnsi"/>
          <w:sz w:val="24"/>
          <w:szCs w:val="24"/>
          <w:shd w:val="clear" w:color="auto" w:fill="FFFFFF"/>
        </w:rPr>
        <w:t>. The question received mixed answers</w:t>
      </w:r>
      <w:r w:rsidR="00FF2093" w:rsidRPr="00E22A38">
        <w:rPr>
          <w:rFonts w:cstheme="minorHAnsi"/>
          <w:sz w:val="24"/>
          <w:szCs w:val="24"/>
          <w:shd w:val="clear" w:color="auto" w:fill="FFFFFF"/>
        </w:rPr>
        <w:t xml:space="preserve"> with 70% answering no however 30% agreeing with one participant providing what training they’d received. </w:t>
      </w:r>
      <w:r w:rsidR="000201EB" w:rsidRPr="00E22A38">
        <w:rPr>
          <w:rFonts w:cstheme="minorHAnsi"/>
          <w:sz w:val="24"/>
          <w:szCs w:val="24"/>
          <w:shd w:val="clear" w:color="auto" w:fill="FFFFFF"/>
        </w:rPr>
        <w:t>This links back to Lane’s (2019) writing from the literature review as she states that police officers have received very little training on dealing with mental health incidents. This correlates directly to the</w:t>
      </w:r>
      <w:r w:rsidR="00325DA8" w:rsidRPr="00E22A38">
        <w:rPr>
          <w:rFonts w:cstheme="minorHAnsi"/>
          <w:sz w:val="24"/>
          <w:szCs w:val="24"/>
          <w:shd w:val="clear" w:color="auto" w:fill="FFFFFF"/>
        </w:rPr>
        <w:t xml:space="preserve"> second objective </w:t>
      </w:r>
      <w:r w:rsidR="000201EB" w:rsidRPr="00E22A38">
        <w:rPr>
          <w:rFonts w:cstheme="minorHAnsi"/>
          <w:sz w:val="24"/>
          <w:szCs w:val="24"/>
          <w:shd w:val="clear" w:color="auto" w:fill="FFFFFF"/>
        </w:rPr>
        <w:t>of t</w:t>
      </w:r>
      <w:r w:rsidR="00325DA8" w:rsidRPr="00E22A38">
        <w:rPr>
          <w:rFonts w:cstheme="minorHAnsi"/>
          <w:sz w:val="24"/>
          <w:szCs w:val="24"/>
          <w:shd w:val="clear" w:color="auto" w:fill="FFFFFF"/>
        </w:rPr>
        <w:t xml:space="preserve">his investigation </w:t>
      </w:r>
      <w:r w:rsidR="000201EB" w:rsidRPr="00E22A38">
        <w:rPr>
          <w:rFonts w:cstheme="minorHAnsi"/>
          <w:sz w:val="24"/>
          <w:szCs w:val="24"/>
          <w:shd w:val="clear" w:color="auto" w:fill="FFFFFF"/>
        </w:rPr>
        <w:t xml:space="preserve">which </w:t>
      </w:r>
      <w:r w:rsidR="00325DA8" w:rsidRPr="00E22A38">
        <w:rPr>
          <w:rFonts w:cstheme="minorHAnsi"/>
          <w:sz w:val="24"/>
          <w:szCs w:val="24"/>
          <w:shd w:val="clear" w:color="auto" w:fill="FFFFFF"/>
        </w:rPr>
        <w:t xml:space="preserve">was to establish what is being done to assist officers on the frontline in dealing with these types of incidents. </w:t>
      </w:r>
      <w:r w:rsidR="00C60E42" w:rsidRPr="00E22A38">
        <w:rPr>
          <w:rFonts w:cstheme="minorHAnsi"/>
          <w:sz w:val="24"/>
          <w:szCs w:val="24"/>
          <w:shd w:val="clear" w:color="auto" w:fill="FFFFFF"/>
        </w:rPr>
        <w:t xml:space="preserve">However, variables </w:t>
      </w:r>
      <w:r w:rsidR="00A061F7" w:rsidRPr="00E22A38">
        <w:rPr>
          <w:rFonts w:cstheme="minorHAnsi"/>
          <w:sz w:val="24"/>
          <w:szCs w:val="24"/>
          <w:shd w:val="clear" w:color="auto" w:fill="FFFFFF"/>
        </w:rPr>
        <w:t>should be taken into</w:t>
      </w:r>
      <w:r w:rsidR="00C60E42" w:rsidRPr="00E22A38">
        <w:rPr>
          <w:rFonts w:cstheme="minorHAnsi"/>
          <w:sz w:val="24"/>
          <w:szCs w:val="24"/>
          <w:shd w:val="clear" w:color="auto" w:fill="FFFFFF"/>
        </w:rPr>
        <w:t xml:space="preserve"> consider</w:t>
      </w:r>
      <w:r w:rsidR="00A061F7" w:rsidRPr="00E22A38">
        <w:rPr>
          <w:rFonts w:cstheme="minorHAnsi"/>
          <w:sz w:val="24"/>
          <w:szCs w:val="24"/>
          <w:shd w:val="clear" w:color="auto" w:fill="FFFFFF"/>
        </w:rPr>
        <w:t>ation</w:t>
      </w:r>
      <w:r w:rsidR="00C60E42" w:rsidRPr="00E22A38">
        <w:rPr>
          <w:rFonts w:cstheme="minorHAnsi"/>
          <w:sz w:val="24"/>
          <w:szCs w:val="24"/>
          <w:shd w:val="clear" w:color="auto" w:fill="FFFFFF"/>
        </w:rPr>
        <w:t xml:space="preserve"> when analysing the data as it is not clear how many years of service the officers who answered yes to </w:t>
      </w:r>
      <w:r w:rsidR="00F77C1D" w:rsidRPr="00E22A38">
        <w:rPr>
          <w:rFonts w:cstheme="minorHAnsi"/>
          <w:sz w:val="24"/>
          <w:szCs w:val="24"/>
          <w:shd w:val="clear" w:color="auto" w:fill="FFFFFF"/>
        </w:rPr>
        <w:t>had</w:t>
      </w:r>
      <w:r w:rsidR="00C60E42" w:rsidRPr="00E22A38">
        <w:rPr>
          <w:rFonts w:cstheme="minorHAnsi"/>
          <w:sz w:val="24"/>
          <w:szCs w:val="24"/>
          <w:shd w:val="clear" w:color="auto" w:fill="FFFFFF"/>
        </w:rPr>
        <w:t xml:space="preserve">. For example, officers who have more years’ service may have received some form of training which those with less may have missed out on. </w:t>
      </w:r>
      <w:r w:rsidR="0045681C" w:rsidRPr="00E22A38">
        <w:rPr>
          <w:rFonts w:cstheme="minorHAnsi"/>
          <w:sz w:val="24"/>
          <w:szCs w:val="24"/>
          <w:shd w:val="clear" w:color="auto" w:fill="FFFFFF"/>
        </w:rPr>
        <w:t xml:space="preserve">On the other hand, one participant did comment </w:t>
      </w:r>
      <w:r w:rsidR="00D408E0" w:rsidRPr="00E22A38">
        <w:rPr>
          <w:rFonts w:cstheme="minorHAnsi"/>
          <w:sz w:val="24"/>
          <w:szCs w:val="24"/>
          <w:shd w:val="clear" w:color="auto" w:fill="FFFFFF"/>
        </w:rPr>
        <w:t xml:space="preserve">that </w:t>
      </w:r>
      <w:r w:rsidR="002D7B3F" w:rsidRPr="00E22A38">
        <w:rPr>
          <w:rFonts w:cstheme="minorHAnsi"/>
          <w:sz w:val="24"/>
          <w:szCs w:val="24"/>
          <w:shd w:val="clear" w:color="auto" w:fill="FFFFFF"/>
        </w:rPr>
        <w:t>a scheme had been created by South Wales Police</w:t>
      </w:r>
      <w:r w:rsidR="002A212F" w:rsidRPr="00E22A38">
        <w:rPr>
          <w:rFonts w:cstheme="minorHAnsi"/>
          <w:sz w:val="24"/>
          <w:szCs w:val="24"/>
          <w:shd w:val="clear" w:color="auto" w:fill="FFFFFF"/>
        </w:rPr>
        <w:t xml:space="preserve"> (SWP)</w:t>
      </w:r>
      <w:r w:rsidR="002D7B3F" w:rsidRPr="00E22A38">
        <w:rPr>
          <w:rFonts w:cstheme="minorHAnsi"/>
          <w:sz w:val="24"/>
          <w:szCs w:val="24"/>
          <w:shd w:val="clear" w:color="auto" w:fill="FFFFFF"/>
        </w:rPr>
        <w:t xml:space="preserve"> labelled as the ‘MHT team’. CAVAMH (2021) write that this scheme labelled as the ‘Mental Health Triage’ </w:t>
      </w:r>
      <w:r w:rsidR="00BA2CF2" w:rsidRPr="00E22A38">
        <w:rPr>
          <w:rFonts w:cstheme="minorHAnsi"/>
          <w:sz w:val="24"/>
          <w:szCs w:val="24"/>
          <w:shd w:val="clear" w:color="auto" w:fill="FFFFFF"/>
        </w:rPr>
        <w:t xml:space="preserve">team provide “advice, guidance and signposting” to persons who come into contact with the police during incidents. </w:t>
      </w:r>
      <w:r w:rsidR="002A212F" w:rsidRPr="00E22A38">
        <w:rPr>
          <w:rFonts w:cstheme="minorHAnsi"/>
          <w:sz w:val="24"/>
          <w:szCs w:val="24"/>
          <w:shd w:val="clear" w:color="auto" w:fill="FFFFFF"/>
        </w:rPr>
        <w:t xml:space="preserve">This is not to say that officers are happy with the support </w:t>
      </w:r>
      <w:r w:rsidR="0050232C" w:rsidRPr="00E22A38">
        <w:rPr>
          <w:rFonts w:cstheme="minorHAnsi"/>
          <w:sz w:val="24"/>
          <w:szCs w:val="24"/>
          <w:shd w:val="clear" w:color="auto" w:fill="FFFFFF"/>
        </w:rPr>
        <w:t>they have</w:t>
      </w:r>
      <w:r w:rsidR="002A212F" w:rsidRPr="00E22A38">
        <w:rPr>
          <w:rFonts w:cstheme="minorHAnsi"/>
          <w:sz w:val="24"/>
          <w:szCs w:val="24"/>
          <w:shd w:val="clear" w:color="auto" w:fill="FFFFFF"/>
        </w:rPr>
        <w:t xml:space="preserve"> received from the service as 70% of participants for Q8 (see appendix 1.8) believe that SWP need to do more to help them. </w:t>
      </w:r>
      <w:r w:rsidR="0031569C" w:rsidRPr="00E22A38">
        <w:rPr>
          <w:rFonts w:cstheme="minorHAnsi"/>
          <w:sz w:val="24"/>
          <w:szCs w:val="24"/>
          <w:shd w:val="clear" w:color="auto" w:fill="FFFFFF"/>
        </w:rPr>
        <w:t xml:space="preserve">A </w:t>
      </w:r>
      <w:r w:rsidR="0050232C" w:rsidRPr="00E22A38">
        <w:rPr>
          <w:rFonts w:cstheme="minorHAnsi"/>
          <w:sz w:val="24"/>
          <w:szCs w:val="24"/>
          <w:shd w:val="clear" w:color="auto" w:fill="FFFFFF"/>
        </w:rPr>
        <w:t>t</w:t>
      </w:r>
      <w:r w:rsidR="0031569C" w:rsidRPr="00E22A38">
        <w:rPr>
          <w:rFonts w:cstheme="minorHAnsi"/>
          <w:sz w:val="24"/>
          <w:szCs w:val="24"/>
          <w:shd w:val="clear" w:color="auto" w:fill="FFFFFF"/>
        </w:rPr>
        <w:t xml:space="preserve">heme </w:t>
      </w:r>
      <w:r w:rsidR="0050232C" w:rsidRPr="00E22A38">
        <w:rPr>
          <w:rFonts w:cstheme="minorHAnsi"/>
          <w:sz w:val="24"/>
          <w:szCs w:val="24"/>
          <w:shd w:val="clear" w:color="auto" w:fill="FFFFFF"/>
        </w:rPr>
        <w:t>of officers feeling unequipped to deal with these incidents begins</w:t>
      </w:r>
      <w:r w:rsidR="0031569C" w:rsidRPr="00E22A38">
        <w:rPr>
          <w:rFonts w:cstheme="minorHAnsi"/>
          <w:sz w:val="24"/>
          <w:szCs w:val="24"/>
          <w:shd w:val="clear" w:color="auto" w:fill="FFFFFF"/>
        </w:rPr>
        <w:t xml:space="preserve"> to emerge from the findings</w:t>
      </w:r>
      <w:r w:rsidR="00396350" w:rsidRPr="00E22A38">
        <w:rPr>
          <w:rFonts w:cstheme="minorHAnsi"/>
          <w:sz w:val="24"/>
          <w:szCs w:val="24"/>
          <w:shd w:val="clear" w:color="auto" w:fill="FFFFFF"/>
        </w:rPr>
        <w:t xml:space="preserve"> as the majority of officers </w:t>
      </w:r>
      <w:r w:rsidR="001760A4" w:rsidRPr="00E22A38">
        <w:rPr>
          <w:rFonts w:cstheme="minorHAnsi"/>
          <w:sz w:val="24"/>
          <w:szCs w:val="24"/>
          <w:shd w:val="clear" w:color="auto" w:fill="FFFFFF"/>
        </w:rPr>
        <w:t>believe that SWP has not provided any training to</w:t>
      </w:r>
      <w:r w:rsidR="00E22A38">
        <w:rPr>
          <w:rFonts w:cstheme="minorHAnsi"/>
          <w:sz w:val="24"/>
          <w:szCs w:val="24"/>
          <w:shd w:val="clear" w:color="auto" w:fill="FFFFFF"/>
        </w:rPr>
        <w:t xml:space="preserve"> assist</w:t>
      </w:r>
      <w:r w:rsidR="001760A4" w:rsidRPr="00E22A38">
        <w:rPr>
          <w:rFonts w:cstheme="minorHAnsi"/>
          <w:sz w:val="24"/>
          <w:szCs w:val="24"/>
          <w:shd w:val="clear" w:color="auto" w:fill="FFFFFF"/>
        </w:rPr>
        <w:t xml:space="preserve"> them and that the officers</w:t>
      </w:r>
      <w:r w:rsidR="00E22A38">
        <w:rPr>
          <w:rFonts w:cstheme="minorHAnsi"/>
          <w:sz w:val="24"/>
          <w:szCs w:val="24"/>
          <w:shd w:val="clear" w:color="auto" w:fill="FFFFFF"/>
        </w:rPr>
        <w:t xml:space="preserve"> also</w:t>
      </w:r>
      <w:r w:rsidR="001760A4" w:rsidRPr="00E22A38">
        <w:rPr>
          <w:rFonts w:cstheme="minorHAnsi"/>
          <w:sz w:val="24"/>
          <w:szCs w:val="24"/>
          <w:shd w:val="clear" w:color="auto" w:fill="FFFFFF"/>
        </w:rPr>
        <w:t xml:space="preserve"> feel that more needs to be done </w:t>
      </w:r>
      <w:r w:rsidR="00E22A38">
        <w:rPr>
          <w:rFonts w:cstheme="minorHAnsi"/>
          <w:sz w:val="24"/>
          <w:szCs w:val="24"/>
          <w:shd w:val="clear" w:color="auto" w:fill="FFFFFF"/>
        </w:rPr>
        <w:t xml:space="preserve">by the organisation </w:t>
      </w:r>
      <w:r w:rsidR="001760A4" w:rsidRPr="00E22A38">
        <w:rPr>
          <w:rFonts w:cstheme="minorHAnsi"/>
          <w:sz w:val="24"/>
          <w:szCs w:val="24"/>
          <w:shd w:val="clear" w:color="auto" w:fill="FFFFFF"/>
        </w:rPr>
        <w:t xml:space="preserve">to be provided the appropriate level of training. </w:t>
      </w:r>
      <w:r w:rsidR="00E22A38">
        <w:rPr>
          <w:rFonts w:cstheme="minorHAnsi"/>
          <w:sz w:val="24"/>
          <w:szCs w:val="24"/>
          <w:shd w:val="clear" w:color="auto" w:fill="FFFFFF"/>
        </w:rPr>
        <w:t xml:space="preserve">This links back to Baker’s (2016, P.32) </w:t>
      </w:r>
      <w:r w:rsidR="009C5103">
        <w:rPr>
          <w:rFonts w:cstheme="minorHAnsi"/>
          <w:sz w:val="24"/>
          <w:szCs w:val="24"/>
          <w:shd w:val="clear" w:color="auto" w:fill="FFFFFF"/>
        </w:rPr>
        <w:t>publication</w:t>
      </w:r>
      <w:r w:rsidR="00E22A38">
        <w:rPr>
          <w:rFonts w:cstheme="minorHAnsi"/>
          <w:sz w:val="24"/>
          <w:szCs w:val="24"/>
          <w:shd w:val="clear" w:color="auto" w:fill="FFFFFF"/>
        </w:rPr>
        <w:t xml:space="preserve"> covered in the literature review whereby </w:t>
      </w:r>
      <w:r w:rsidR="009C5103">
        <w:rPr>
          <w:rFonts w:cstheme="minorHAnsi"/>
          <w:sz w:val="24"/>
          <w:szCs w:val="24"/>
          <w:shd w:val="clear" w:color="auto" w:fill="FFFFFF"/>
        </w:rPr>
        <w:t>he comments on the death of a male in police custody which was partly due to officers failing to recognise that the male had mental health issues. Whilst this is a rare occurrence, there is still a large risk attached to</w:t>
      </w:r>
      <w:r w:rsidR="003E4633">
        <w:rPr>
          <w:rFonts w:cstheme="minorHAnsi"/>
          <w:sz w:val="24"/>
          <w:szCs w:val="24"/>
          <w:shd w:val="clear" w:color="auto" w:fill="FFFFFF"/>
        </w:rPr>
        <w:t xml:space="preserve"> not having</w:t>
      </w:r>
      <w:r w:rsidR="009C5103">
        <w:rPr>
          <w:rFonts w:cstheme="minorHAnsi"/>
          <w:sz w:val="24"/>
          <w:szCs w:val="24"/>
          <w:shd w:val="clear" w:color="auto" w:fill="FFFFFF"/>
        </w:rPr>
        <w:t xml:space="preserve"> adequate training </w:t>
      </w:r>
      <w:r w:rsidR="003E4633">
        <w:rPr>
          <w:rFonts w:cstheme="minorHAnsi"/>
          <w:sz w:val="24"/>
          <w:szCs w:val="24"/>
          <w:shd w:val="clear" w:color="auto" w:fill="FFFFFF"/>
        </w:rPr>
        <w:t>and</w:t>
      </w:r>
      <w:r w:rsidR="00FD42AB">
        <w:rPr>
          <w:rFonts w:cstheme="minorHAnsi"/>
          <w:sz w:val="24"/>
          <w:szCs w:val="24"/>
          <w:shd w:val="clear" w:color="auto" w:fill="FFFFFF"/>
        </w:rPr>
        <w:t xml:space="preserve"> then</w:t>
      </w:r>
      <w:r w:rsidR="003E4633">
        <w:rPr>
          <w:rFonts w:cstheme="minorHAnsi"/>
          <w:sz w:val="24"/>
          <w:szCs w:val="24"/>
          <w:shd w:val="clear" w:color="auto" w:fill="FFFFFF"/>
        </w:rPr>
        <w:t xml:space="preserve"> responding to these incidents. </w:t>
      </w:r>
      <w:r w:rsidR="009C5103">
        <w:rPr>
          <w:rFonts w:cstheme="minorHAnsi"/>
          <w:sz w:val="24"/>
          <w:szCs w:val="24"/>
          <w:shd w:val="clear" w:color="auto" w:fill="FFFFFF"/>
        </w:rPr>
        <w:t xml:space="preserve">  </w:t>
      </w:r>
    </w:p>
    <w:p w14:paraId="515471A4" w14:textId="092BBA0D" w:rsidR="00461106" w:rsidRPr="00461106" w:rsidRDefault="00461106">
      <w:pPr>
        <w:rPr>
          <w:rFonts w:cstheme="minorHAnsi"/>
          <w:b/>
          <w:bCs/>
          <w:sz w:val="24"/>
          <w:szCs w:val="24"/>
          <w:shd w:val="clear" w:color="auto" w:fill="FFFFFF"/>
        </w:rPr>
      </w:pPr>
    </w:p>
    <w:p w14:paraId="0206CAD4" w14:textId="1DB6E868" w:rsidR="006268A4" w:rsidRPr="006268A4" w:rsidRDefault="00DA008A">
      <w:pPr>
        <w:rPr>
          <w:rFonts w:cstheme="minorHAnsi"/>
          <w:color w:val="000000" w:themeColor="text1"/>
          <w:sz w:val="24"/>
          <w:szCs w:val="24"/>
          <w:shd w:val="clear" w:color="auto" w:fill="F7F8FA"/>
        </w:rPr>
      </w:pPr>
      <w:r>
        <w:rPr>
          <w:rFonts w:cstheme="minorHAnsi"/>
          <w:sz w:val="24"/>
          <w:szCs w:val="24"/>
          <w:shd w:val="clear" w:color="auto" w:fill="FFFFFF"/>
        </w:rPr>
        <w:t xml:space="preserve">Finally, Q9 asked the participants whether they were aware of schemes such as ‘Street Triage’ </w:t>
      </w:r>
      <w:r w:rsidR="00A43644">
        <w:rPr>
          <w:rFonts w:cstheme="minorHAnsi"/>
          <w:sz w:val="24"/>
          <w:szCs w:val="24"/>
          <w:shd w:val="clear" w:color="auto" w:fill="FFFFFF"/>
        </w:rPr>
        <w:t>(</w:t>
      </w:r>
      <w:r w:rsidR="009C4194">
        <w:rPr>
          <w:rFonts w:cstheme="minorHAnsi"/>
          <w:sz w:val="24"/>
          <w:szCs w:val="24"/>
          <w:shd w:val="clear" w:color="auto" w:fill="FFFFFF"/>
        </w:rPr>
        <w:t>Puntis</w:t>
      </w:r>
      <w:r w:rsidR="00A43644">
        <w:rPr>
          <w:rFonts w:cstheme="minorHAnsi"/>
          <w:sz w:val="24"/>
          <w:szCs w:val="24"/>
          <w:shd w:val="clear" w:color="auto" w:fill="FFFFFF"/>
        </w:rPr>
        <w:t xml:space="preserve">, </w:t>
      </w:r>
      <w:r w:rsidR="009C4194">
        <w:rPr>
          <w:rFonts w:cstheme="minorHAnsi"/>
          <w:sz w:val="24"/>
          <w:szCs w:val="24"/>
          <w:shd w:val="clear" w:color="auto" w:fill="FFFFFF"/>
        </w:rPr>
        <w:t>2018)</w:t>
      </w:r>
      <w:r w:rsidR="004E41D0">
        <w:rPr>
          <w:rFonts w:cstheme="minorHAnsi"/>
          <w:sz w:val="24"/>
          <w:szCs w:val="24"/>
          <w:shd w:val="clear" w:color="auto" w:fill="FFFFFF"/>
        </w:rPr>
        <w:t xml:space="preserve"> and whether </w:t>
      </w:r>
      <w:r w:rsidR="0063719A">
        <w:rPr>
          <w:rFonts w:cstheme="minorHAnsi"/>
          <w:sz w:val="24"/>
          <w:szCs w:val="24"/>
          <w:shd w:val="clear" w:color="auto" w:fill="FFFFFF"/>
        </w:rPr>
        <w:t>they would</w:t>
      </w:r>
      <w:r w:rsidR="004E41D0">
        <w:rPr>
          <w:rFonts w:cstheme="minorHAnsi"/>
          <w:sz w:val="24"/>
          <w:szCs w:val="24"/>
          <w:shd w:val="clear" w:color="auto" w:fill="FFFFFF"/>
        </w:rPr>
        <w:t xml:space="preserve"> find it beneficial in their force</w:t>
      </w:r>
      <w:r w:rsidR="00A43644">
        <w:rPr>
          <w:rFonts w:cstheme="minorHAnsi"/>
          <w:sz w:val="24"/>
          <w:szCs w:val="24"/>
          <w:shd w:val="clear" w:color="auto" w:fill="FFFFFF"/>
        </w:rPr>
        <w:t xml:space="preserve">. </w:t>
      </w:r>
      <w:r w:rsidR="00826020">
        <w:rPr>
          <w:rFonts w:cstheme="minorHAnsi"/>
          <w:sz w:val="24"/>
          <w:szCs w:val="24"/>
          <w:shd w:val="clear" w:color="auto" w:fill="FFFFFF"/>
        </w:rPr>
        <w:t xml:space="preserve">This question </w:t>
      </w:r>
      <w:r w:rsidR="001B7D23">
        <w:rPr>
          <w:rFonts w:cstheme="minorHAnsi"/>
          <w:sz w:val="24"/>
          <w:szCs w:val="24"/>
          <w:shd w:val="clear" w:color="auto" w:fill="FFFFFF"/>
        </w:rPr>
        <w:lastRenderedPageBreak/>
        <w:t>links directly to the final objective set at the start of this investigation which was ‘</w:t>
      </w:r>
      <w:r w:rsidR="00EC5658">
        <w:rPr>
          <w:rFonts w:cstheme="minorHAnsi"/>
          <w:sz w:val="24"/>
          <w:szCs w:val="24"/>
          <w:shd w:val="clear" w:color="auto" w:fill="FFFFFF"/>
        </w:rPr>
        <w:t>to explore and evaluate possible solutions to this current crisis.’</w:t>
      </w:r>
      <w:r w:rsidR="009C4194">
        <w:rPr>
          <w:rFonts w:cstheme="minorHAnsi"/>
          <w:sz w:val="24"/>
          <w:szCs w:val="24"/>
          <w:shd w:val="clear" w:color="auto" w:fill="FFFFFF"/>
        </w:rPr>
        <w:t xml:space="preserve"> </w:t>
      </w:r>
      <w:r w:rsidR="0063719A">
        <w:rPr>
          <w:rFonts w:cstheme="minorHAnsi"/>
          <w:sz w:val="24"/>
          <w:szCs w:val="24"/>
          <w:shd w:val="clear" w:color="auto" w:fill="FFFFFF"/>
        </w:rPr>
        <w:t xml:space="preserve">The question </w:t>
      </w:r>
      <w:r w:rsidR="00EC5658">
        <w:rPr>
          <w:rFonts w:cstheme="minorHAnsi"/>
          <w:sz w:val="24"/>
          <w:szCs w:val="24"/>
          <w:shd w:val="clear" w:color="auto" w:fill="FFFFFF"/>
        </w:rPr>
        <w:t xml:space="preserve">itself </w:t>
      </w:r>
      <w:r w:rsidR="0063719A">
        <w:rPr>
          <w:rFonts w:cstheme="minorHAnsi"/>
          <w:sz w:val="24"/>
          <w:szCs w:val="24"/>
          <w:shd w:val="clear" w:color="auto" w:fill="FFFFFF"/>
        </w:rPr>
        <w:t xml:space="preserve">received mixed responses with only </w:t>
      </w:r>
      <w:r w:rsidR="00826020">
        <w:rPr>
          <w:rFonts w:cstheme="minorHAnsi"/>
          <w:sz w:val="24"/>
          <w:szCs w:val="24"/>
          <w:shd w:val="clear" w:color="auto" w:fill="FFFFFF"/>
        </w:rPr>
        <w:t>1</w:t>
      </w:r>
      <w:r w:rsidR="0063719A">
        <w:rPr>
          <w:rFonts w:cstheme="minorHAnsi"/>
          <w:sz w:val="24"/>
          <w:szCs w:val="24"/>
          <w:shd w:val="clear" w:color="auto" w:fill="FFFFFF"/>
        </w:rPr>
        <w:t xml:space="preserve"> officer being aware </w:t>
      </w:r>
      <w:r w:rsidR="00826020">
        <w:rPr>
          <w:rFonts w:cstheme="minorHAnsi"/>
          <w:sz w:val="24"/>
          <w:szCs w:val="24"/>
          <w:shd w:val="clear" w:color="auto" w:fill="FFFFFF"/>
        </w:rPr>
        <w:t>of this scheme despite it not being implemented in SWP. Out of the 9 officers who stated no, 5 added to their response of whether they believed that the scheme would be beneficial. Out of these 5</w:t>
      </w:r>
      <w:r w:rsidR="00EC5658">
        <w:rPr>
          <w:rFonts w:cstheme="minorHAnsi"/>
          <w:sz w:val="24"/>
          <w:szCs w:val="24"/>
          <w:shd w:val="clear" w:color="auto" w:fill="FFFFFF"/>
        </w:rPr>
        <w:t xml:space="preserve"> officers</w:t>
      </w:r>
      <w:r w:rsidR="00826020">
        <w:rPr>
          <w:rFonts w:cstheme="minorHAnsi"/>
          <w:sz w:val="24"/>
          <w:szCs w:val="24"/>
          <w:shd w:val="clear" w:color="auto" w:fill="FFFFFF"/>
        </w:rPr>
        <w:t xml:space="preserve">, 3 believed that the force would benefit from it. One officer who did not believe that it would be a good tool stated </w:t>
      </w:r>
      <w:r w:rsidR="00826020" w:rsidRPr="00F77C1D">
        <w:rPr>
          <w:rFonts w:cstheme="minorHAnsi"/>
          <w:sz w:val="24"/>
          <w:szCs w:val="24"/>
          <w:shd w:val="clear" w:color="auto" w:fill="FFFFFF"/>
        </w:rPr>
        <w:t>“</w:t>
      </w:r>
      <w:r w:rsidR="00826020" w:rsidRPr="00F77C1D">
        <w:rPr>
          <w:rFonts w:cstheme="minorHAnsi"/>
          <w:color w:val="000000" w:themeColor="text1"/>
          <w:sz w:val="24"/>
          <w:szCs w:val="24"/>
          <w:shd w:val="clear" w:color="auto" w:fill="F7F8FA"/>
        </w:rPr>
        <w:t xml:space="preserve">I </w:t>
      </w:r>
      <w:r w:rsidR="00EC5658" w:rsidRPr="00F77C1D">
        <w:rPr>
          <w:rFonts w:cstheme="minorHAnsi"/>
          <w:color w:val="000000" w:themeColor="text1"/>
          <w:sz w:val="24"/>
          <w:szCs w:val="24"/>
          <w:shd w:val="clear" w:color="auto" w:fill="F7F8FA"/>
        </w:rPr>
        <w:t>do not</w:t>
      </w:r>
      <w:r w:rsidR="00826020" w:rsidRPr="00F77C1D">
        <w:rPr>
          <w:rFonts w:cstheme="minorHAnsi"/>
          <w:color w:val="000000" w:themeColor="text1"/>
          <w:sz w:val="24"/>
          <w:szCs w:val="24"/>
          <w:shd w:val="clear" w:color="auto" w:fill="F7F8FA"/>
        </w:rPr>
        <w:t xml:space="preserve"> believe this would help as it would result in the police arriving at the incident immediately and the ambulance not resourcing the demand. This would mean police taking full responsibility for mental health.”. </w:t>
      </w:r>
      <w:r w:rsidR="007044E1" w:rsidRPr="00F77C1D">
        <w:rPr>
          <w:rFonts w:cstheme="minorHAnsi"/>
          <w:color w:val="000000" w:themeColor="text1"/>
          <w:sz w:val="24"/>
          <w:szCs w:val="24"/>
          <w:shd w:val="clear" w:color="auto" w:fill="F7F8FA"/>
        </w:rPr>
        <w:t xml:space="preserve">Unfortunately, we do not know at this stage how effective ‘Street Triage’ would be for officers in reducing demand as Puntis (2018) writes that there is a “lack of evidence” of the scheme’s effectiveness in reducing demand on the service. </w:t>
      </w:r>
      <w:r w:rsidR="006268A4">
        <w:rPr>
          <w:rFonts w:cstheme="minorHAnsi"/>
          <w:color w:val="000000" w:themeColor="text1"/>
          <w:sz w:val="24"/>
          <w:szCs w:val="24"/>
          <w:shd w:val="clear" w:color="auto" w:fill="F7F8FA"/>
        </w:rPr>
        <w:t xml:space="preserve">Although authors such as Callender </w:t>
      </w:r>
      <w:r w:rsidR="006268A4">
        <w:rPr>
          <w:rFonts w:cstheme="minorHAnsi"/>
          <w:i/>
          <w:iCs/>
          <w:color w:val="000000" w:themeColor="text1"/>
          <w:sz w:val="24"/>
          <w:szCs w:val="24"/>
          <w:shd w:val="clear" w:color="auto" w:fill="F7F8FA"/>
        </w:rPr>
        <w:t xml:space="preserve">et al </w:t>
      </w:r>
      <w:r w:rsidR="006268A4">
        <w:rPr>
          <w:rFonts w:cstheme="minorHAnsi"/>
          <w:color w:val="000000" w:themeColor="text1"/>
          <w:sz w:val="24"/>
          <w:szCs w:val="24"/>
          <w:shd w:val="clear" w:color="auto" w:fill="F7F8FA"/>
        </w:rPr>
        <w:t>(2019) do not share this opinion but rather quite the opposite as highlighted in the literature review, response officers’ opinions and experiences on this issue are vital to the investigation to help readers understand how large scale of an issue this is.</w:t>
      </w:r>
    </w:p>
    <w:p w14:paraId="6390F0D4" w14:textId="77777777" w:rsidR="006268A4" w:rsidRDefault="006268A4">
      <w:pPr>
        <w:rPr>
          <w:rFonts w:cstheme="minorHAnsi"/>
          <w:color w:val="000000" w:themeColor="text1"/>
          <w:sz w:val="24"/>
          <w:szCs w:val="24"/>
          <w:shd w:val="clear" w:color="auto" w:fill="F7F8FA"/>
        </w:rPr>
      </w:pPr>
    </w:p>
    <w:p w14:paraId="22D24E1C" w14:textId="599FD3E5" w:rsidR="00461106" w:rsidRPr="00F77C1D" w:rsidRDefault="00461106">
      <w:pPr>
        <w:rPr>
          <w:rFonts w:cstheme="minorHAnsi"/>
          <w:b/>
          <w:bCs/>
          <w:color w:val="000000" w:themeColor="text1"/>
          <w:sz w:val="24"/>
          <w:szCs w:val="24"/>
          <w:shd w:val="clear" w:color="auto" w:fill="F7F8FA"/>
        </w:rPr>
      </w:pPr>
      <w:r w:rsidRPr="00F77C1D">
        <w:rPr>
          <w:rFonts w:cstheme="minorHAnsi"/>
          <w:b/>
          <w:bCs/>
          <w:color w:val="000000" w:themeColor="text1"/>
          <w:sz w:val="24"/>
          <w:szCs w:val="24"/>
          <w:shd w:val="clear" w:color="auto" w:fill="F7F8FA"/>
        </w:rPr>
        <w:t>Conclusion</w:t>
      </w:r>
    </w:p>
    <w:p w14:paraId="5EABE2F2" w14:textId="77777777" w:rsidR="00461106" w:rsidRPr="00F77C1D" w:rsidRDefault="00461106">
      <w:pPr>
        <w:rPr>
          <w:rFonts w:cstheme="minorHAnsi"/>
          <w:color w:val="000000" w:themeColor="text1"/>
          <w:sz w:val="24"/>
          <w:szCs w:val="24"/>
          <w:shd w:val="clear" w:color="auto" w:fill="F7F8FA"/>
        </w:rPr>
      </w:pPr>
    </w:p>
    <w:p w14:paraId="07369A3D" w14:textId="3622D187" w:rsidR="00231F5F" w:rsidRPr="00F77C1D" w:rsidRDefault="00231F5F">
      <w:pPr>
        <w:rPr>
          <w:rFonts w:cstheme="minorHAnsi"/>
          <w:color w:val="000000" w:themeColor="text1"/>
          <w:sz w:val="24"/>
          <w:szCs w:val="24"/>
          <w:shd w:val="clear" w:color="auto" w:fill="F7F8FA"/>
        </w:rPr>
      </w:pPr>
      <w:r w:rsidRPr="00F77C1D">
        <w:rPr>
          <w:rFonts w:cstheme="minorHAnsi"/>
          <w:color w:val="000000" w:themeColor="text1"/>
          <w:sz w:val="24"/>
          <w:szCs w:val="24"/>
          <w:shd w:val="clear" w:color="auto" w:fill="F7F8FA"/>
        </w:rPr>
        <w:t xml:space="preserve">In conclusion, </w:t>
      </w:r>
      <w:r w:rsidR="00C11881" w:rsidRPr="00F77C1D">
        <w:rPr>
          <w:rFonts w:cstheme="minorHAnsi"/>
          <w:color w:val="000000" w:themeColor="text1"/>
          <w:sz w:val="24"/>
          <w:szCs w:val="24"/>
          <w:shd w:val="clear" w:color="auto" w:fill="F7F8FA"/>
        </w:rPr>
        <w:t xml:space="preserve">it is clear from the results of the questionnaire that the mental health demand </w:t>
      </w:r>
      <w:r w:rsidR="00692E32" w:rsidRPr="00F77C1D">
        <w:rPr>
          <w:rFonts w:cstheme="minorHAnsi"/>
          <w:color w:val="000000" w:themeColor="text1"/>
          <w:sz w:val="24"/>
          <w:szCs w:val="24"/>
          <w:shd w:val="clear" w:color="auto" w:fill="F7F8FA"/>
        </w:rPr>
        <w:t>on the police service from the participants’ answers has not gone away and in fact, said officers believe that the demand will only increase upon the service in years to come.</w:t>
      </w:r>
      <w:r w:rsidR="006268A4">
        <w:rPr>
          <w:rFonts w:cstheme="minorHAnsi"/>
          <w:color w:val="000000" w:themeColor="text1"/>
          <w:sz w:val="24"/>
          <w:szCs w:val="24"/>
          <w:shd w:val="clear" w:color="auto" w:fill="F7F8FA"/>
        </w:rPr>
        <w:t xml:space="preserve"> </w:t>
      </w:r>
      <w:r w:rsidR="00692E32" w:rsidRPr="00F77C1D">
        <w:rPr>
          <w:rFonts w:cstheme="minorHAnsi"/>
          <w:color w:val="000000" w:themeColor="text1"/>
          <w:sz w:val="24"/>
          <w:szCs w:val="24"/>
          <w:shd w:val="clear" w:color="auto" w:fill="F7F8FA"/>
        </w:rPr>
        <w:t xml:space="preserve"> Although this is a small sample of officers, </w:t>
      </w:r>
      <w:r w:rsidR="0041166D" w:rsidRPr="00F77C1D">
        <w:rPr>
          <w:rFonts w:cstheme="minorHAnsi"/>
          <w:color w:val="000000" w:themeColor="text1"/>
          <w:sz w:val="24"/>
          <w:szCs w:val="24"/>
          <w:shd w:val="clear" w:color="auto" w:fill="F7F8FA"/>
        </w:rPr>
        <w:t>most of</w:t>
      </w:r>
      <w:r w:rsidR="00692E32" w:rsidRPr="00F77C1D">
        <w:rPr>
          <w:rFonts w:cstheme="minorHAnsi"/>
          <w:color w:val="000000" w:themeColor="text1"/>
          <w:sz w:val="24"/>
          <w:szCs w:val="24"/>
          <w:shd w:val="clear" w:color="auto" w:fill="F7F8FA"/>
        </w:rPr>
        <w:t xml:space="preserve"> the answers were the same despite the diversity of years’ experience therefore it is possible </w:t>
      </w:r>
      <w:r w:rsidR="006268A4">
        <w:rPr>
          <w:rFonts w:cstheme="minorHAnsi"/>
          <w:color w:val="000000" w:themeColor="text1"/>
          <w:sz w:val="24"/>
          <w:szCs w:val="24"/>
          <w:shd w:val="clear" w:color="auto" w:fill="F7F8FA"/>
        </w:rPr>
        <w:t xml:space="preserve">albeit it cannot be confirmed </w:t>
      </w:r>
      <w:r w:rsidR="00692E32" w:rsidRPr="00F77C1D">
        <w:rPr>
          <w:rFonts w:cstheme="minorHAnsi"/>
          <w:color w:val="000000" w:themeColor="text1"/>
          <w:sz w:val="24"/>
          <w:szCs w:val="24"/>
          <w:shd w:val="clear" w:color="auto" w:fill="F7F8FA"/>
        </w:rPr>
        <w:t xml:space="preserve">that these opinions reflect </w:t>
      </w:r>
      <w:r w:rsidR="0041166D" w:rsidRPr="00F77C1D">
        <w:rPr>
          <w:rFonts w:cstheme="minorHAnsi"/>
          <w:color w:val="000000" w:themeColor="text1"/>
          <w:sz w:val="24"/>
          <w:szCs w:val="24"/>
          <w:shd w:val="clear" w:color="auto" w:fill="F7F8FA"/>
        </w:rPr>
        <w:t>SWP</w:t>
      </w:r>
      <w:r w:rsidR="00692E32" w:rsidRPr="00F77C1D">
        <w:rPr>
          <w:rFonts w:cstheme="minorHAnsi"/>
          <w:color w:val="000000" w:themeColor="text1"/>
          <w:sz w:val="24"/>
          <w:szCs w:val="24"/>
          <w:shd w:val="clear" w:color="auto" w:fill="F7F8FA"/>
        </w:rPr>
        <w:t xml:space="preserve">. </w:t>
      </w:r>
      <w:r w:rsidR="0041166D" w:rsidRPr="00F77C1D">
        <w:rPr>
          <w:rFonts w:cstheme="minorHAnsi"/>
          <w:color w:val="000000" w:themeColor="text1"/>
          <w:sz w:val="24"/>
          <w:szCs w:val="24"/>
          <w:shd w:val="clear" w:color="auto" w:fill="F7F8FA"/>
        </w:rPr>
        <w:t xml:space="preserve">However, the results also indicate that schemes such as Street Triage may be of some use to officers to try and ease demand and that most officers would welcome some form of collaboration between partners and the service. The questionnaire has been useful in not only establishing the thoughts of some officers in SWP which has not previously been documented but also it has assisted the investigation by covering all research objectives set at the start of the investigation. </w:t>
      </w:r>
    </w:p>
    <w:p w14:paraId="448196B7" w14:textId="77777777" w:rsidR="007044E1" w:rsidRPr="00F77C1D" w:rsidRDefault="007044E1">
      <w:pPr>
        <w:rPr>
          <w:rFonts w:cstheme="minorHAnsi"/>
          <w:color w:val="000000" w:themeColor="text1"/>
          <w:sz w:val="24"/>
          <w:szCs w:val="24"/>
          <w:shd w:val="clear" w:color="auto" w:fill="F7F8FA"/>
        </w:rPr>
      </w:pPr>
    </w:p>
    <w:p w14:paraId="51CFCFCF" w14:textId="510DC3BD" w:rsidR="007044E1" w:rsidRPr="00F77C1D" w:rsidRDefault="00461106">
      <w:pPr>
        <w:rPr>
          <w:rFonts w:cstheme="minorHAnsi"/>
          <w:color w:val="000000" w:themeColor="text1"/>
          <w:sz w:val="24"/>
          <w:szCs w:val="24"/>
          <w:shd w:val="clear" w:color="auto" w:fill="F7F8FA"/>
        </w:rPr>
      </w:pPr>
      <w:r w:rsidRPr="00F77C1D">
        <w:rPr>
          <w:rFonts w:cstheme="minorHAnsi"/>
          <w:color w:val="000000" w:themeColor="text1"/>
          <w:sz w:val="24"/>
          <w:szCs w:val="24"/>
          <w:shd w:val="clear" w:color="auto" w:fill="F7F8FA"/>
        </w:rPr>
        <w:t xml:space="preserve">TOTAL WORD COUNT </w:t>
      </w:r>
      <w:r w:rsidRPr="00F77C1D">
        <w:rPr>
          <w:rFonts w:cstheme="minorHAnsi"/>
          <w:b/>
          <w:bCs/>
          <w:color w:val="000000" w:themeColor="text1"/>
          <w:sz w:val="24"/>
          <w:szCs w:val="24"/>
          <w:shd w:val="clear" w:color="auto" w:fill="F7F8FA"/>
        </w:rPr>
        <w:t>1</w:t>
      </w:r>
      <w:r w:rsidR="006268A4">
        <w:rPr>
          <w:rFonts w:cstheme="minorHAnsi"/>
          <w:b/>
          <w:bCs/>
          <w:color w:val="000000" w:themeColor="text1"/>
          <w:sz w:val="24"/>
          <w:szCs w:val="24"/>
          <w:shd w:val="clear" w:color="auto" w:fill="F7F8FA"/>
        </w:rPr>
        <w:t>3</w:t>
      </w:r>
      <w:r w:rsidR="00B828CF">
        <w:rPr>
          <w:rFonts w:cstheme="minorHAnsi"/>
          <w:b/>
          <w:bCs/>
          <w:color w:val="000000" w:themeColor="text1"/>
          <w:sz w:val="24"/>
          <w:szCs w:val="24"/>
          <w:shd w:val="clear" w:color="auto" w:fill="F7F8FA"/>
        </w:rPr>
        <w:t>23</w:t>
      </w:r>
    </w:p>
    <w:p w14:paraId="15E9BD3F" w14:textId="77777777" w:rsidR="007044E1" w:rsidRPr="00E22A38" w:rsidRDefault="007044E1">
      <w:pPr>
        <w:rPr>
          <w:rFonts w:cstheme="minorHAnsi"/>
          <w:sz w:val="24"/>
          <w:szCs w:val="24"/>
          <w:shd w:val="clear" w:color="auto" w:fill="FFFFFF"/>
        </w:rPr>
      </w:pPr>
    </w:p>
    <w:p w14:paraId="29B696BB" w14:textId="5CC15FCB" w:rsidR="002A212F" w:rsidRDefault="002A212F">
      <w:pPr>
        <w:rPr>
          <w:rFonts w:cstheme="minorHAnsi"/>
          <w:sz w:val="28"/>
          <w:szCs w:val="28"/>
          <w:shd w:val="clear" w:color="auto" w:fill="FFFFFF"/>
        </w:rPr>
      </w:pPr>
    </w:p>
    <w:p w14:paraId="0184E31D" w14:textId="2914AC75" w:rsidR="002A212F" w:rsidRDefault="002A212F">
      <w:pPr>
        <w:rPr>
          <w:rFonts w:cstheme="minorHAnsi"/>
          <w:sz w:val="28"/>
          <w:szCs w:val="28"/>
          <w:shd w:val="clear" w:color="auto" w:fill="FFFFFF"/>
        </w:rPr>
      </w:pPr>
    </w:p>
    <w:p w14:paraId="1928D9DA" w14:textId="4F3A2F66" w:rsidR="00EC5658" w:rsidRDefault="00EC5658">
      <w:pPr>
        <w:rPr>
          <w:rFonts w:cstheme="minorHAnsi"/>
          <w:sz w:val="28"/>
          <w:szCs w:val="28"/>
          <w:shd w:val="clear" w:color="auto" w:fill="FFFFFF"/>
        </w:rPr>
      </w:pPr>
    </w:p>
    <w:p w14:paraId="06394688" w14:textId="5E538727" w:rsidR="00EC5658" w:rsidRDefault="00EC5658">
      <w:pPr>
        <w:rPr>
          <w:rFonts w:cstheme="minorHAnsi"/>
          <w:sz w:val="28"/>
          <w:szCs w:val="28"/>
          <w:shd w:val="clear" w:color="auto" w:fill="FFFFFF"/>
        </w:rPr>
      </w:pPr>
    </w:p>
    <w:p w14:paraId="4574C267" w14:textId="2B52BE17" w:rsidR="00EC5658" w:rsidRDefault="00EC5658">
      <w:pPr>
        <w:rPr>
          <w:rFonts w:cstheme="minorHAnsi"/>
          <w:sz w:val="28"/>
          <w:szCs w:val="28"/>
          <w:shd w:val="clear" w:color="auto" w:fill="FFFFFF"/>
        </w:rPr>
      </w:pPr>
    </w:p>
    <w:p w14:paraId="20533593" w14:textId="333B0B3D" w:rsidR="00EC5658" w:rsidRDefault="00EC5658">
      <w:pPr>
        <w:rPr>
          <w:rFonts w:cstheme="minorHAnsi"/>
          <w:sz w:val="28"/>
          <w:szCs w:val="28"/>
          <w:shd w:val="clear" w:color="auto" w:fill="FFFFFF"/>
        </w:rPr>
      </w:pPr>
    </w:p>
    <w:p w14:paraId="3BB3EE6E" w14:textId="77777777" w:rsidR="002D7B3F" w:rsidRPr="00366237" w:rsidRDefault="002D7B3F">
      <w:pPr>
        <w:rPr>
          <w:rFonts w:cstheme="minorHAnsi"/>
          <w:sz w:val="28"/>
          <w:szCs w:val="28"/>
          <w:shd w:val="clear" w:color="auto" w:fill="FFFFFF"/>
        </w:rPr>
      </w:pPr>
    </w:p>
    <w:p w14:paraId="0E719653" w14:textId="50738573" w:rsidR="0097738A" w:rsidRPr="00EC7B22" w:rsidRDefault="00EC7B22">
      <w:pPr>
        <w:rPr>
          <w:b/>
          <w:bCs/>
          <w:sz w:val="32"/>
          <w:szCs w:val="32"/>
          <w:u w:val="single"/>
        </w:rPr>
      </w:pPr>
      <w:r w:rsidRPr="00EC7B22">
        <w:rPr>
          <w:b/>
          <w:bCs/>
          <w:sz w:val="32"/>
          <w:szCs w:val="32"/>
          <w:u w:val="single"/>
        </w:rPr>
        <w:t>Bibliography</w:t>
      </w:r>
    </w:p>
    <w:p w14:paraId="3690832C" w14:textId="044ABB57" w:rsidR="00A1509C" w:rsidRPr="00A1509C" w:rsidRDefault="00A1509C">
      <w:pPr>
        <w:rPr>
          <w:rFonts w:cstheme="minorHAnsi"/>
          <w:sz w:val="24"/>
          <w:szCs w:val="24"/>
        </w:rPr>
      </w:pPr>
      <w:r w:rsidRPr="00A1509C">
        <w:rPr>
          <w:rFonts w:cstheme="minorHAnsi"/>
          <w:sz w:val="24"/>
          <w:szCs w:val="24"/>
        </w:rPr>
        <w:t xml:space="preserve">Baker, D. (2016) ‘Deaths After Police Contact Constructing Accountability in the 21st Century.’ 1st ed. 2016. London: Palgrave Macmillan UK. Available at: </w:t>
      </w:r>
      <w:hyperlink r:id="rId7" w:history="1">
        <w:r w:rsidRPr="00A1509C">
          <w:rPr>
            <w:rStyle w:val="Hyperlink"/>
            <w:rFonts w:cstheme="minorHAnsi"/>
            <w:sz w:val="24"/>
            <w:szCs w:val="24"/>
          </w:rPr>
          <w:t>https://doi.org/10.1057/978-1-137-58967-5</w:t>
        </w:r>
      </w:hyperlink>
      <w:r w:rsidRPr="00A1509C">
        <w:rPr>
          <w:rFonts w:cstheme="minorHAnsi"/>
          <w:sz w:val="24"/>
          <w:szCs w:val="24"/>
        </w:rPr>
        <w:t>. Accessed: 07/01/23</w:t>
      </w:r>
    </w:p>
    <w:p w14:paraId="1A7AE974" w14:textId="77777777" w:rsidR="00A1509C" w:rsidRPr="00A1509C" w:rsidRDefault="00A1509C">
      <w:pPr>
        <w:rPr>
          <w:rFonts w:cstheme="minorHAnsi"/>
          <w:sz w:val="24"/>
          <w:szCs w:val="24"/>
        </w:rPr>
      </w:pPr>
    </w:p>
    <w:p w14:paraId="498D8EB9" w14:textId="61051170" w:rsidR="00271775" w:rsidRPr="00A1509C" w:rsidRDefault="00271775">
      <w:pPr>
        <w:rPr>
          <w:rFonts w:cstheme="minorHAnsi"/>
          <w:sz w:val="24"/>
          <w:szCs w:val="24"/>
        </w:rPr>
      </w:pPr>
      <w:r w:rsidRPr="00A1509C">
        <w:rPr>
          <w:rFonts w:cstheme="minorHAnsi"/>
          <w:sz w:val="24"/>
          <w:szCs w:val="24"/>
        </w:rPr>
        <w:t xml:space="preserve">Boulton, L., McManus, M., Metcalfe, L., Brian, D., &amp; Dawson, I. (2017). Calls for police service: Understanding the demand profile and the UK police response. The Police Journal, 90(1), 70–85. </w:t>
      </w:r>
      <w:hyperlink r:id="rId8" w:history="1">
        <w:r w:rsidRPr="00A1509C">
          <w:rPr>
            <w:rStyle w:val="Hyperlink"/>
            <w:rFonts w:cstheme="minorHAnsi"/>
            <w:sz w:val="24"/>
            <w:szCs w:val="24"/>
          </w:rPr>
          <w:t>https://doi.org/10.1177/0032258X16671032</w:t>
        </w:r>
      </w:hyperlink>
    </w:p>
    <w:p w14:paraId="0DF8F27A" w14:textId="70203D87" w:rsidR="00271775" w:rsidRPr="00A1509C" w:rsidRDefault="00271775">
      <w:pPr>
        <w:rPr>
          <w:rFonts w:cstheme="minorHAnsi"/>
          <w:sz w:val="24"/>
          <w:szCs w:val="24"/>
        </w:rPr>
      </w:pPr>
      <w:r w:rsidRPr="00A1509C">
        <w:rPr>
          <w:rFonts w:cstheme="minorHAnsi"/>
          <w:sz w:val="24"/>
          <w:szCs w:val="24"/>
        </w:rPr>
        <w:t>Accessed 02/01/23</w:t>
      </w:r>
    </w:p>
    <w:p w14:paraId="34560EFD" w14:textId="20D49796" w:rsidR="00271775" w:rsidRPr="00A1509C" w:rsidRDefault="00271775">
      <w:pPr>
        <w:rPr>
          <w:rFonts w:cstheme="minorHAnsi"/>
          <w:sz w:val="24"/>
          <w:szCs w:val="24"/>
        </w:rPr>
      </w:pPr>
    </w:p>
    <w:p w14:paraId="144BF56A" w14:textId="663F7CAE" w:rsidR="006268A4" w:rsidRPr="00A1509C" w:rsidRDefault="006268A4" w:rsidP="006268A4">
      <w:pPr>
        <w:rPr>
          <w:rFonts w:cstheme="minorHAnsi"/>
          <w:sz w:val="24"/>
          <w:szCs w:val="24"/>
        </w:rPr>
      </w:pPr>
      <w:r w:rsidRPr="00A1509C">
        <w:rPr>
          <w:rFonts w:cstheme="minorHAnsi"/>
          <w:sz w:val="24"/>
          <w:szCs w:val="24"/>
        </w:rPr>
        <w:t xml:space="preserve">Callender, M. et al. (2021) ‘Mental health street triage: Comparing experiences of delivery across three sites’, Journal of psychiatric and mental health nursing, 28(1), pp. 16–27. Available at: </w:t>
      </w:r>
      <w:hyperlink r:id="rId9" w:history="1">
        <w:r w:rsidRPr="00A1509C">
          <w:rPr>
            <w:rStyle w:val="Hyperlink"/>
            <w:rFonts w:cstheme="minorHAnsi"/>
            <w:sz w:val="24"/>
            <w:szCs w:val="24"/>
          </w:rPr>
          <w:t>Mental health street triage: Comparing experiences of delivery across three sites - Callender - 2021 - Journal of Psychiatric and Mental Health Nursing - Wiley Online Library (uwtsd.ac.uk)</w:t>
        </w:r>
      </w:hyperlink>
      <w:r w:rsidRPr="00A1509C">
        <w:rPr>
          <w:rFonts w:cstheme="minorHAnsi"/>
          <w:sz w:val="24"/>
          <w:szCs w:val="24"/>
        </w:rPr>
        <w:t xml:space="preserve">  Accessed: 05/01/23</w:t>
      </w:r>
    </w:p>
    <w:p w14:paraId="16C8114A" w14:textId="77777777" w:rsidR="006268A4" w:rsidRPr="00A1509C" w:rsidRDefault="006268A4">
      <w:pPr>
        <w:rPr>
          <w:rFonts w:cstheme="minorHAnsi"/>
          <w:sz w:val="24"/>
          <w:szCs w:val="24"/>
        </w:rPr>
      </w:pPr>
    </w:p>
    <w:p w14:paraId="7084C15E" w14:textId="1767B76F" w:rsidR="00366237" w:rsidRPr="00A1509C" w:rsidRDefault="00366237">
      <w:pPr>
        <w:rPr>
          <w:rFonts w:cstheme="minorHAnsi"/>
          <w:sz w:val="24"/>
          <w:szCs w:val="24"/>
        </w:rPr>
      </w:pPr>
      <w:r w:rsidRPr="00A1509C">
        <w:rPr>
          <w:rFonts w:cstheme="minorHAnsi"/>
          <w:sz w:val="24"/>
          <w:szCs w:val="24"/>
        </w:rPr>
        <w:t xml:space="preserve">CAVAMH (2021) </w:t>
      </w:r>
      <w:r w:rsidRPr="00A1509C">
        <w:rPr>
          <w:rFonts w:cstheme="minorHAnsi"/>
          <w:i/>
          <w:iCs/>
          <w:sz w:val="24"/>
          <w:szCs w:val="24"/>
        </w:rPr>
        <w:t xml:space="preserve">‘South Wales Police – Public Protection Department – Mental Health’ </w:t>
      </w:r>
      <w:r w:rsidRPr="00A1509C">
        <w:rPr>
          <w:rFonts w:cstheme="minorHAnsi"/>
          <w:sz w:val="24"/>
          <w:szCs w:val="24"/>
        </w:rPr>
        <w:t xml:space="preserve">Available at: </w:t>
      </w:r>
      <w:hyperlink r:id="rId10" w:history="1">
        <w:r w:rsidRPr="00A1509C">
          <w:rPr>
            <w:rStyle w:val="Hyperlink"/>
            <w:rFonts w:cstheme="minorHAnsi"/>
            <w:sz w:val="24"/>
            <w:szCs w:val="24"/>
          </w:rPr>
          <w:t>South Wales Police – Public Protection Department, Mental Health (cavamh.org.uk)</w:t>
        </w:r>
      </w:hyperlink>
      <w:r w:rsidRPr="00A1509C">
        <w:rPr>
          <w:rFonts w:cstheme="minorHAnsi"/>
          <w:sz w:val="24"/>
          <w:szCs w:val="24"/>
        </w:rPr>
        <w:t xml:space="preserve">  Accessed 04/01/23</w:t>
      </w:r>
    </w:p>
    <w:p w14:paraId="42A40A69" w14:textId="77777777" w:rsidR="00366237" w:rsidRPr="00A1509C" w:rsidRDefault="00366237">
      <w:pPr>
        <w:rPr>
          <w:rFonts w:cstheme="minorHAnsi"/>
          <w:sz w:val="24"/>
          <w:szCs w:val="24"/>
        </w:rPr>
      </w:pPr>
    </w:p>
    <w:p w14:paraId="7EC107B2" w14:textId="573883AD" w:rsidR="008D7F65" w:rsidRPr="00A1509C" w:rsidRDefault="008D7F65">
      <w:pPr>
        <w:rPr>
          <w:rFonts w:cstheme="minorHAnsi"/>
          <w:sz w:val="24"/>
          <w:szCs w:val="24"/>
        </w:rPr>
      </w:pPr>
      <w:r w:rsidRPr="00A1509C">
        <w:rPr>
          <w:rFonts w:cstheme="minorHAnsi"/>
          <w:sz w:val="24"/>
          <w:szCs w:val="24"/>
        </w:rPr>
        <w:t>Cummins, I. (2022). ‘Defunding the police’: A consideration of the implications for the police role in mental health work. The Police Journal</w:t>
      </w:r>
      <w:r w:rsidR="00660C1D" w:rsidRPr="00A1509C">
        <w:rPr>
          <w:rFonts w:cstheme="minorHAnsi"/>
          <w:sz w:val="24"/>
          <w:szCs w:val="24"/>
        </w:rPr>
        <w:t xml:space="preserve">. Available at: </w:t>
      </w:r>
      <w:hyperlink r:id="rId11" w:history="1">
        <w:r w:rsidRPr="00A1509C">
          <w:rPr>
            <w:rStyle w:val="Hyperlink"/>
            <w:rFonts w:cstheme="minorHAnsi"/>
            <w:sz w:val="24"/>
            <w:szCs w:val="24"/>
          </w:rPr>
          <w:t>https://doi.org/10.1177/0032258X211047795</w:t>
        </w:r>
      </w:hyperlink>
      <w:r w:rsidR="00660C1D" w:rsidRPr="00A1509C">
        <w:rPr>
          <w:rFonts w:cstheme="minorHAnsi"/>
          <w:sz w:val="24"/>
          <w:szCs w:val="24"/>
        </w:rPr>
        <w:t xml:space="preserve">   Accessed 03/01/23</w:t>
      </w:r>
    </w:p>
    <w:p w14:paraId="2E206242" w14:textId="77777777" w:rsidR="00660C1D" w:rsidRPr="00A1509C" w:rsidRDefault="00660C1D">
      <w:pPr>
        <w:rPr>
          <w:rFonts w:cstheme="minorHAnsi"/>
          <w:sz w:val="24"/>
          <w:szCs w:val="24"/>
        </w:rPr>
      </w:pPr>
    </w:p>
    <w:p w14:paraId="7AD37F0A" w14:textId="18FFCCC3" w:rsidR="00EC7B22" w:rsidRPr="00A1509C" w:rsidRDefault="00EC7B22">
      <w:pPr>
        <w:rPr>
          <w:rFonts w:cstheme="minorHAnsi"/>
          <w:sz w:val="24"/>
          <w:szCs w:val="24"/>
        </w:rPr>
      </w:pPr>
      <w:r w:rsidRPr="00A1509C">
        <w:rPr>
          <w:rFonts w:cstheme="minorHAnsi"/>
          <w:sz w:val="24"/>
          <w:szCs w:val="24"/>
        </w:rPr>
        <w:t>Eteng, O (2022) ‘</w:t>
      </w:r>
      <w:r w:rsidRPr="00A1509C">
        <w:rPr>
          <w:rFonts w:cstheme="minorHAnsi"/>
          <w:i/>
          <w:iCs/>
          <w:sz w:val="24"/>
          <w:szCs w:val="24"/>
        </w:rPr>
        <w:t xml:space="preserve">Quantitative Data Analysis: Methods &amp; Techniques Simplified 101’ </w:t>
      </w:r>
      <w:r w:rsidRPr="00A1509C">
        <w:rPr>
          <w:rFonts w:cstheme="minorHAnsi"/>
          <w:sz w:val="24"/>
          <w:szCs w:val="24"/>
        </w:rPr>
        <w:t xml:space="preserve">Available at: </w:t>
      </w:r>
      <w:hyperlink r:id="rId12" w:history="1">
        <w:r w:rsidRPr="00A1509C">
          <w:rPr>
            <w:rStyle w:val="Hyperlink"/>
            <w:rFonts w:cstheme="minorHAnsi"/>
            <w:sz w:val="24"/>
            <w:szCs w:val="24"/>
          </w:rPr>
          <w:t>Quantitative Data Analysis: Methods &amp; Techniques Simplified 101 - Learn | Hevo (hevodata.com)</w:t>
        </w:r>
      </w:hyperlink>
      <w:r w:rsidRPr="00A1509C">
        <w:rPr>
          <w:rFonts w:cstheme="minorHAnsi"/>
          <w:sz w:val="24"/>
          <w:szCs w:val="24"/>
        </w:rPr>
        <w:t xml:space="preserve">   Accessed 02/01/23</w:t>
      </w:r>
    </w:p>
    <w:p w14:paraId="4E7BEB98" w14:textId="4939243B" w:rsidR="0097738A" w:rsidRPr="00A1509C" w:rsidRDefault="0097738A">
      <w:pPr>
        <w:rPr>
          <w:rFonts w:cstheme="minorHAnsi"/>
          <w:sz w:val="24"/>
          <w:szCs w:val="24"/>
        </w:rPr>
      </w:pPr>
    </w:p>
    <w:p w14:paraId="3353E43E" w14:textId="4A2C9BAA" w:rsidR="00A01A26" w:rsidRPr="00A1509C" w:rsidRDefault="00A01A26" w:rsidP="00A01A26">
      <w:pPr>
        <w:rPr>
          <w:rFonts w:cstheme="minorHAnsi"/>
          <w:sz w:val="24"/>
          <w:szCs w:val="24"/>
        </w:rPr>
      </w:pPr>
      <w:r w:rsidRPr="00A1509C">
        <w:rPr>
          <w:rFonts w:cstheme="minorHAnsi"/>
          <w:sz w:val="24"/>
          <w:szCs w:val="24"/>
        </w:rPr>
        <w:t xml:space="preserve">Lane, R. (2019) ‘“I”m a police officer not a social worker or mental health nurse’: Online discourses of exclusion and resistance regarding mental health‐related police work’, Journal of community &amp; applied social psychology, 29(5), pp. 429–442. Available at: </w:t>
      </w:r>
      <w:hyperlink r:id="rId13" w:history="1">
        <w:r w:rsidRPr="00A1509C">
          <w:rPr>
            <w:rStyle w:val="Hyperlink"/>
            <w:rFonts w:cstheme="minorHAnsi"/>
            <w:sz w:val="24"/>
            <w:szCs w:val="24"/>
          </w:rPr>
          <w:t>https://doi.org/10.1002/casp.2410</w:t>
        </w:r>
      </w:hyperlink>
      <w:r w:rsidRPr="00A1509C">
        <w:rPr>
          <w:rFonts w:cstheme="minorHAnsi"/>
          <w:sz w:val="24"/>
          <w:szCs w:val="24"/>
        </w:rPr>
        <w:t xml:space="preserve">. Accessed </w:t>
      </w:r>
      <w:r w:rsidR="009C4194" w:rsidRPr="00A1509C">
        <w:rPr>
          <w:rFonts w:cstheme="minorHAnsi"/>
          <w:sz w:val="24"/>
          <w:szCs w:val="24"/>
        </w:rPr>
        <w:t>05/01/23</w:t>
      </w:r>
    </w:p>
    <w:p w14:paraId="302FC2E0" w14:textId="65245715" w:rsidR="00A01A26" w:rsidRPr="00A1509C" w:rsidRDefault="00A01A26">
      <w:pPr>
        <w:rPr>
          <w:rFonts w:cstheme="minorHAnsi"/>
          <w:sz w:val="24"/>
          <w:szCs w:val="24"/>
        </w:rPr>
      </w:pPr>
    </w:p>
    <w:p w14:paraId="7A9F3051" w14:textId="46FDBA66" w:rsidR="006268A4" w:rsidRPr="00A1509C" w:rsidRDefault="006268A4" w:rsidP="006268A4">
      <w:pPr>
        <w:rPr>
          <w:rFonts w:cstheme="minorHAnsi"/>
          <w:sz w:val="24"/>
          <w:szCs w:val="24"/>
        </w:rPr>
      </w:pPr>
      <w:r w:rsidRPr="00A1509C">
        <w:rPr>
          <w:rFonts w:cstheme="minorHAnsi"/>
          <w:sz w:val="24"/>
          <w:szCs w:val="24"/>
        </w:rPr>
        <w:t>Office of National Statistics (2022) ‘</w:t>
      </w:r>
      <w:r w:rsidRPr="00A1509C">
        <w:rPr>
          <w:rFonts w:cstheme="minorHAnsi"/>
          <w:i/>
          <w:sz w:val="24"/>
          <w:szCs w:val="24"/>
        </w:rPr>
        <w:t xml:space="preserve">Police crime recordings 2022’ </w:t>
      </w:r>
      <w:r w:rsidRPr="00A1509C">
        <w:rPr>
          <w:rFonts w:cstheme="minorHAnsi"/>
          <w:sz w:val="24"/>
          <w:szCs w:val="24"/>
        </w:rPr>
        <w:t xml:space="preserve">Available at: </w:t>
      </w:r>
      <w:hyperlink r:id="rId14" w:history="1">
        <w:r w:rsidRPr="00A1509C">
          <w:rPr>
            <w:rStyle w:val="Hyperlink"/>
            <w:rFonts w:cstheme="minorHAnsi"/>
            <w:sz w:val="24"/>
            <w:szCs w:val="24"/>
          </w:rPr>
          <w:t>Crime in England and Wales: Appendix tables - Office for National Statistics (ons.gov.uk)</w:t>
        </w:r>
      </w:hyperlink>
      <w:r w:rsidRPr="00A1509C">
        <w:rPr>
          <w:rFonts w:cstheme="minorHAnsi"/>
          <w:sz w:val="24"/>
          <w:szCs w:val="24"/>
        </w:rPr>
        <w:t xml:space="preserve"> Accessed: 05/01/23</w:t>
      </w:r>
    </w:p>
    <w:p w14:paraId="3E2DB5AB" w14:textId="77777777" w:rsidR="006268A4" w:rsidRPr="00A1509C" w:rsidRDefault="006268A4">
      <w:pPr>
        <w:rPr>
          <w:rFonts w:cstheme="minorHAnsi"/>
          <w:sz w:val="24"/>
          <w:szCs w:val="24"/>
        </w:rPr>
      </w:pPr>
    </w:p>
    <w:p w14:paraId="4AA606A1" w14:textId="10B9ABB2" w:rsidR="009C4194" w:rsidRPr="00A1509C" w:rsidRDefault="009C4194" w:rsidP="009C4194">
      <w:pPr>
        <w:rPr>
          <w:rFonts w:cstheme="minorHAnsi"/>
          <w:sz w:val="24"/>
          <w:szCs w:val="24"/>
        </w:rPr>
      </w:pPr>
      <w:r w:rsidRPr="00A1509C">
        <w:rPr>
          <w:rFonts w:cstheme="minorHAnsi"/>
          <w:sz w:val="24"/>
          <w:szCs w:val="24"/>
        </w:rPr>
        <w:t xml:space="preserve">Puntis, S. et al. (2018) ‘A systematic review of co-responder models of police mental health “street” triage’, BMC psychiatry, 18(1), pp. 256–256. Available at: </w:t>
      </w:r>
      <w:hyperlink r:id="rId15" w:history="1">
        <w:r w:rsidRPr="00A1509C">
          <w:rPr>
            <w:rStyle w:val="Hyperlink"/>
            <w:rFonts w:cstheme="minorHAnsi"/>
            <w:sz w:val="24"/>
            <w:szCs w:val="24"/>
          </w:rPr>
          <w:t>https://doi.org/10.1186/s12888-018-1836-2</w:t>
        </w:r>
      </w:hyperlink>
      <w:r w:rsidRPr="00A1509C">
        <w:rPr>
          <w:rFonts w:cstheme="minorHAnsi"/>
          <w:sz w:val="24"/>
          <w:szCs w:val="24"/>
        </w:rPr>
        <w:t>. Accessed 05/01/23</w:t>
      </w:r>
    </w:p>
    <w:p w14:paraId="439F2046" w14:textId="77777777" w:rsidR="009C4194" w:rsidRPr="00A1509C" w:rsidRDefault="009C4194">
      <w:pPr>
        <w:rPr>
          <w:rFonts w:cstheme="minorHAnsi"/>
          <w:sz w:val="24"/>
          <w:szCs w:val="24"/>
        </w:rPr>
      </w:pPr>
    </w:p>
    <w:p w14:paraId="34435382" w14:textId="78E75697" w:rsidR="0097738A" w:rsidRPr="00A1509C" w:rsidRDefault="005526C0">
      <w:pPr>
        <w:rPr>
          <w:rFonts w:cstheme="minorHAnsi"/>
          <w:sz w:val="24"/>
          <w:szCs w:val="24"/>
        </w:rPr>
      </w:pPr>
      <w:r w:rsidRPr="00A1509C">
        <w:rPr>
          <w:rFonts w:cstheme="minorHAnsi"/>
          <w:sz w:val="24"/>
          <w:szCs w:val="24"/>
          <w:shd w:val="clear" w:color="auto" w:fill="FFFFFF"/>
        </w:rPr>
        <w:t>Walley P, Adams MM (2019) </w:t>
      </w:r>
      <w:r w:rsidRPr="00A1509C">
        <w:rPr>
          <w:rStyle w:val="Emphasis"/>
          <w:rFonts w:cstheme="minorHAnsi"/>
          <w:sz w:val="24"/>
          <w:szCs w:val="24"/>
          <w:shd w:val="clear" w:color="auto" w:fill="FFFFFF"/>
        </w:rPr>
        <w:t>An Evaluation of Demand Management Practices in UK Police Forces</w:t>
      </w:r>
      <w:r w:rsidRPr="00A1509C">
        <w:rPr>
          <w:rFonts w:cstheme="minorHAnsi"/>
          <w:sz w:val="24"/>
          <w:szCs w:val="24"/>
          <w:shd w:val="clear" w:color="auto" w:fill="FFFFFF"/>
        </w:rPr>
        <w:t xml:space="preserve">. Available at: </w:t>
      </w:r>
      <w:hyperlink r:id="rId16" w:history="1">
        <w:r w:rsidRPr="00A1509C">
          <w:rPr>
            <w:rStyle w:val="Hyperlink"/>
            <w:rFonts w:cstheme="minorHAnsi"/>
            <w:sz w:val="24"/>
            <w:szCs w:val="24"/>
          </w:rPr>
          <w:t>An Evaluation of Demand Management Practices in UK - Final report.pdf (open.ac.uk)</w:t>
        </w:r>
      </w:hyperlink>
      <w:r w:rsidRPr="00A1509C">
        <w:rPr>
          <w:rFonts w:cstheme="minorHAnsi"/>
          <w:sz w:val="24"/>
          <w:szCs w:val="24"/>
        </w:rPr>
        <w:t xml:space="preserve">  Accessed 03/01/23</w:t>
      </w:r>
    </w:p>
    <w:p w14:paraId="690BC954" w14:textId="4201A9AF" w:rsidR="0097738A" w:rsidRDefault="0097738A">
      <w:pPr>
        <w:rPr>
          <w:sz w:val="32"/>
          <w:szCs w:val="32"/>
        </w:rPr>
      </w:pPr>
    </w:p>
    <w:p w14:paraId="54D77770" w14:textId="690DEDDC" w:rsidR="00A1509C" w:rsidRDefault="00A1509C">
      <w:pPr>
        <w:rPr>
          <w:sz w:val="32"/>
          <w:szCs w:val="32"/>
        </w:rPr>
      </w:pPr>
    </w:p>
    <w:p w14:paraId="566AF985" w14:textId="60F35308" w:rsidR="00A1509C" w:rsidRDefault="00A1509C">
      <w:pPr>
        <w:rPr>
          <w:sz w:val="32"/>
          <w:szCs w:val="32"/>
        </w:rPr>
      </w:pPr>
    </w:p>
    <w:p w14:paraId="71C55370" w14:textId="3A1EE15B" w:rsidR="00A1509C" w:rsidRDefault="00A1509C">
      <w:pPr>
        <w:rPr>
          <w:sz w:val="32"/>
          <w:szCs w:val="32"/>
        </w:rPr>
      </w:pPr>
    </w:p>
    <w:p w14:paraId="4DB828AA" w14:textId="2CFCDBF9" w:rsidR="00A1509C" w:rsidRDefault="00A1509C">
      <w:pPr>
        <w:rPr>
          <w:sz w:val="32"/>
          <w:szCs w:val="32"/>
        </w:rPr>
      </w:pPr>
    </w:p>
    <w:p w14:paraId="7B8FAD9B" w14:textId="5203FE75" w:rsidR="00A1509C" w:rsidRDefault="00A1509C">
      <w:pPr>
        <w:rPr>
          <w:sz w:val="32"/>
          <w:szCs w:val="32"/>
        </w:rPr>
      </w:pPr>
    </w:p>
    <w:p w14:paraId="7E459EC0" w14:textId="4FE81A32" w:rsidR="00A1509C" w:rsidRDefault="00A1509C">
      <w:pPr>
        <w:rPr>
          <w:sz w:val="32"/>
          <w:szCs w:val="32"/>
        </w:rPr>
      </w:pPr>
    </w:p>
    <w:p w14:paraId="1641C01E" w14:textId="7373EB1A" w:rsidR="00A1509C" w:rsidRDefault="00A1509C">
      <w:pPr>
        <w:rPr>
          <w:sz w:val="32"/>
          <w:szCs w:val="32"/>
        </w:rPr>
      </w:pPr>
    </w:p>
    <w:p w14:paraId="410F4B17" w14:textId="02C09AEF" w:rsidR="00A1509C" w:rsidRDefault="00A1509C">
      <w:pPr>
        <w:rPr>
          <w:sz w:val="32"/>
          <w:szCs w:val="32"/>
        </w:rPr>
      </w:pPr>
    </w:p>
    <w:p w14:paraId="320473AE" w14:textId="6FD69E2C" w:rsidR="00A1509C" w:rsidRDefault="00A1509C">
      <w:pPr>
        <w:rPr>
          <w:sz w:val="32"/>
          <w:szCs w:val="32"/>
        </w:rPr>
      </w:pPr>
    </w:p>
    <w:p w14:paraId="177EE52A" w14:textId="7A2A3460" w:rsidR="00A1509C" w:rsidRDefault="00A1509C">
      <w:pPr>
        <w:rPr>
          <w:sz w:val="32"/>
          <w:szCs w:val="32"/>
        </w:rPr>
      </w:pPr>
    </w:p>
    <w:p w14:paraId="402848F3" w14:textId="648378B4" w:rsidR="00A1509C" w:rsidRDefault="00A1509C">
      <w:pPr>
        <w:rPr>
          <w:sz w:val="32"/>
          <w:szCs w:val="32"/>
        </w:rPr>
      </w:pPr>
    </w:p>
    <w:p w14:paraId="22BA76D8" w14:textId="666E140F" w:rsidR="00A1509C" w:rsidRDefault="00A1509C">
      <w:pPr>
        <w:rPr>
          <w:sz w:val="32"/>
          <w:szCs w:val="32"/>
        </w:rPr>
      </w:pPr>
    </w:p>
    <w:p w14:paraId="28046A41" w14:textId="4C6CFB2E" w:rsidR="00A1509C" w:rsidRDefault="00A1509C">
      <w:pPr>
        <w:rPr>
          <w:sz w:val="32"/>
          <w:szCs w:val="32"/>
        </w:rPr>
      </w:pPr>
    </w:p>
    <w:p w14:paraId="0BECFD10" w14:textId="1DB51120" w:rsidR="00A1509C" w:rsidRDefault="00A1509C">
      <w:pPr>
        <w:rPr>
          <w:sz w:val="32"/>
          <w:szCs w:val="32"/>
        </w:rPr>
      </w:pPr>
    </w:p>
    <w:p w14:paraId="1F4C20FC" w14:textId="77777777" w:rsidR="00461106" w:rsidRDefault="00461106">
      <w:pPr>
        <w:rPr>
          <w:sz w:val="32"/>
          <w:szCs w:val="32"/>
        </w:rPr>
      </w:pPr>
    </w:p>
    <w:p w14:paraId="61E30563" w14:textId="1D033670" w:rsidR="0097738A" w:rsidRDefault="0097738A">
      <w:pPr>
        <w:rPr>
          <w:sz w:val="32"/>
          <w:szCs w:val="32"/>
        </w:rPr>
      </w:pPr>
      <w:r>
        <w:rPr>
          <w:sz w:val="32"/>
          <w:szCs w:val="32"/>
        </w:rPr>
        <w:lastRenderedPageBreak/>
        <w:t>Appendix</w:t>
      </w:r>
      <w:r w:rsidR="0088624C">
        <w:rPr>
          <w:sz w:val="32"/>
          <w:szCs w:val="32"/>
        </w:rPr>
        <w:t xml:space="preserve"> 1 - </w:t>
      </w:r>
      <w:r>
        <w:rPr>
          <w:sz w:val="32"/>
          <w:szCs w:val="32"/>
        </w:rPr>
        <w:t xml:space="preserve"> </w:t>
      </w:r>
    </w:p>
    <w:p w14:paraId="7BC41170" w14:textId="7B0C8D06" w:rsidR="0097738A" w:rsidRPr="000B3951" w:rsidRDefault="002B2DD2">
      <w:pPr>
        <w:rPr>
          <w:i/>
          <w:iCs/>
          <w:sz w:val="32"/>
          <w:szCs w:val="32"/>
        </w:rPr>
      </w:pPr>
      <w:r w:rsidRPr="002B2DD2">
        <w:rPr>
          <w:b/>
          <w:bCs/>
          <w:sz w:val="32"/>
          <w:szCs w:val="32"/>
        </w:rPr>
        <w:t xml:space="preserve">Appendix </w:t>
      </w:r>
      <w:r w:rsidR="000B3951" w:rsidRPr="002B2DD2">
        <w:rPr>
          <w:b/>
          <w:bCs/>
          <w:sz w:val="32"/>
          <w:szCs w:val="32"/>
        </w:rPr>
        <w:t>1.0</w:t>
      </w:r>
      <w:r w:rsidR="000B3951">
        <w:rPr>
          <w:sz w:val="32"/>
          <w:szCs w:val="32"/>
        </w:rPr>
        <w:t xml:space="preserve"> – ‘</w:t>
      </w:r>
      <w:r w:rsidR="000B3951">
        <w:rPr>
          <w:i/>
          <w:iCs/>
          <w:sz w:val="32"/>
          <w:szCs w:val="32"/>
        </w:rPr>
        <w:t>How old are you?’</w:t>
      </w:r>
    </w:p>
    <w:p w14:paraId="5204A849" w14:textId="110BFFA4" w:rsidR="00D4334E" w:rsidRPr="00D4334E" w:rsidRDefault="00A70A40">
      <w:pPr>
        <w:rPr>
          <w:sz w:val="32"/>
          <w:szCs w:val="32"/>
        </w:rPr>
      </w:pPr>
      <w:r>
        <w:rPr>
          <w:noProof/>
          <w:sz w:val="32"/>
          <w:szCs w:val="32"/>
        </w:rPr>
        <w:drawing>
          <wp:inline distT="0" distB="0" distL="0" distR="0" wp14:anchorId="145AEE54" wp14:editId="140003A4">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7F4C057" w14:textId="365E1CE7" w:rsidR="00D4334E" w:rsidRDefault="00D4334E">
      <w:pPr>
        <w:rPr>
          <w:sz w:val="28"/>
          <w:szCs w:val="28"/>
        </w:rPr>
      </w:pPr>
    </w:p>
    <w:p w14:paraId="5387A3FB" w14:textId="15AABAC3" w:rsidR="001C3087" w:rsidRDefault="001C3087">
      <w:pPr>
        <w:rPr>
          <w:sz w:val="28"/>
          <w:szCs w:val="28"/>
        </w:rPr>
      </w:pPr>
    </w:p>
    <w:p w14:paraId="51CB97DE" w14:textId="0A8DEF00" w:rsidR="001C3087" w:rsidRDefault="001C3087">
      <w:pPr>
        <w:rPr>
          <w:sz w:val="28"/>
          <w:szCs w:val="28"/>
        </w:rPr>
      </w:pPr>
    </w:p>
    <w:p w14:paraId="02169431" w14:textId="373FD054" w:rsidR="001C3087" w:rsidRDefault="001C3087">
      <w:pPr>
        <w:rPr>
          <w:sz w:val="28"/>
          <w:szCs w:val="28"/>
        </w:rPr>
      </w:pPr>
    </w:p>
    <w:p w14:paraId="2627E6A9" w14:textId="77777777" w:rsidR="001C3087" w:rsidRDefault="001C3087">
      <w:pPr>
        <w:rPr>
          <w:sz w:val="28"/>
          <w:szCs w:val="28"/>
        </w:rPr>
      </w:pPr>
    </w:p>
    <w:p w14:paraId="2243BDE7" w14:textId="77777777" w:rsidR="00461106" w:rsidRDefault="00461106">
      <w:pPr>
        <w:rPr>
          <w:b/>
          <w:bCs/>
          <w:sz w:val="28"/>
          <w:szCs w:val="28"/>
        </w:rPr>
      </w:pPr>
    </w:p>
    <w:p w14:paraId="71691F90" w14:textId="77777777" w:rsidR="00461106" w:rsidRDefault="00461106">
      <w:pPr>
        <w:rPr>
          <w:b/>
          <w:bCs/>
          <w:sz w:val="28"/>
          <w:szCs w:val="28"/>
        </w:rPr>
      </w:pPr>
    </w:p>
    <w:p w14:paraId="5FB6047A" w14:textId="77777777" w:rsidR="00461106" w:rsidRDefault="00461106">
      <w:pPr>
        <w:rPr>
          <w:b/>
          <w:bCs/>
          <w:sz w:val="28"/>
          <w:szCs w:val="28"/>
        </w:rPr>
      </w:pPr>
    </w:p>
    <w:p w14:paraId="18E0C256" w14:textId="77777777" w:rsidR="00461106" w:rsidRDefault="00461106">
      <w:pPr>
        <w:rPr>
          <w:b/>
          <w:bCs/>
          <w:sz w:val="28"/>
          <w:szCs w:val="28"/>
        </w:rPr>
      </w:pPr>
    </w:p>
    <w:p w14:paraId="74815EFD" w14:textId="77777777" w:rsidR="00461106" w:rsidRDefault="00461106">
      <w:pPr>
        <w:rPr>
          <w:b/>
          <w:bCs/>
          <w:sz w:val="28"/>
          <w:szCs w:val="28"/>
        </w:rPr>
      </w:pPr>
    </w:p>
    <w:p w14:paraId="277BFA50" w14:textId="77777777" w:rsidR="00461106" w:rsidRDefault="00461106">
      <w:pPr>
        <w:rPr>
          <w:b/>
          <w:bCs/>
          <w:sz w:val="28"/>
          <w:szCs w:val="28"/>
        </w:rPr>
      </w:pPr>
    </w:p>
    <w:p w14:paraId="2B5F1717" w14:textId="77777777" w:rsidR="00461106" w:rsidRDefault="00461106">
      <w:pPr>
        <w:rPr>
          <w:b/>
          <w:bCs/>
          <w:sz w:val="28"/>
          <w:szCs w:val="28"/>
        </w:rPr>
      </w:pPr>
    </w:p>
    <w:p w14:paraId="44622C8E" w14:textId="77777777" w:rsidR="00461106" w:rsidRDefault="00461106">
      <w:pPr>
        <w:rPr>
          <w:b/>
          <w:bCs/>
          <w:sz w:val="28"/>
          <w:szCs w:val="28"/>
        </w:rPr>
      </w:pPr>
    </w:p>
    <w:p w14:paraId="054A83AC" w14:textId="77777777" w:rsidR="00461106" w:rsidRDefault="00461106">
      <w:pPr>
        <w:rPr>
          <w:b/>
          <w:bCs/>
          <w:sz w:val="28"/>
          <w:szCs w:val="28"/>
        </w:rPr>
      </w:pPr>
    </w:p>
    <w:p w14:paraId="68C3B4BE" w14:textId="05541231" w:rsidR="0088624C" w:rsidRDefault="0088624C">
      <w:pPr>
        <w:rPr>
          <w:i/>
          <w:iCs/>
          <w:sz w:val="28"/>
          <w:szCs w:val="28"/>
        </w:rPr>
      </w:pPr>
      <w:r w:rsidRPr="002B2DD2">
        <w:rPr>
          <w:b/>
          <w:bCs/>
          <w:sz w:val="28"/>
          <w:szCs w:val="28"/>
        </w:rPr>
        <w:lastRenderedPageBreak/>
        <w:t>Appendix 1.1</w:t>
      </w:r>
      <w:r>
        <w:rPr>
          <w:sz w:val="28"/>
          <w:szCs w:val="28"/>
        </w:rPr>
        <w:t xml:space="preserve"> – </w:t>
      </w:r>
      <w:r w:rsidR="000B3951">
        <w:rPr>
          <w:sz w:val="28"/>
          <w:szCs w:val="28"/>
        </w:rPr>
        <w:t>‘</w:t>
      </w:r>
      <w:r w:rsidR="000B3951">
        <w:rPr>
          <w:i/>
          <w:iCs/>
          <w:sz w:val="28"/>
          <w:szCs w:val="28"/>
        </w:rPr>
        <w:t>How long have you served as a police officer?’</w:t>
      </w:r>
    </w:p>
    <w:p w14:paraId="7B29F74C" w14:textId="0B161728" w:rsidR="000B3951" w:rsidRPr="000B3951" w:rsidRDefault="000B3951">
      <w:pPr>
        <w:rPr>
          <w:sz w:val="28"/>
          <w:szCs w:val="28"/>
        </w:rPr>
      </w:pPr>
      <w:r>
        <w:rPr>
          <w:noProof/>
          <w:sz w:val="28"/>
          <w:szCs w:val="28"/>
        </w:rPr>
        <w:drawing>
          <wp:inline distT="0" distB="0" distL="0" distR="0" wp14:anchorId="69830FC7" wp14:editId="217F9B20">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EA93325" w14:textId="77777777" w:rsidR="002B2DD2" w:rsidRDefault="002B2DD2">
      <w:pPr>
        <w:rPr>
          <w:sz w:val="28"/>
          <w:szCs w:val="28"/>
        </w:rPr>
      </w:pPr>
    </w:p>
    <w:p w14:paraId="68F638CA" w14:textId="77777777" w:rsidR="002B2DD2" w:rsidRDefault="002B2DD2">
      <w:pPr>
        <w:rPr>
          <w:sz w:val="28"/>
          <w:szCs w:val="28"/>
        </w:rPr>
      </w:pPr>
    </w:p>
    <w:p w14:paraId="5EBCC5E7" w14:textId="74F3DB17" w:rsidR="002B2DD2" w:rsidRPr="002B2DD2" w:rsidRDefault="002B2DD2" w:rsidP="002B2DD2">
      <w:pPr>
        <w:pStyle w:val="Heading1"/>
        <w:spacing w:before="0" w:beforeAutospacing="0" w:after="0" w:afterAutospacing="0"/>
        <w:rPr>
          <w:rFonts w:asciiTheme="minorHAnsi" w:hAnsiTheme="minorHAnsi" w:cstheme="minorHAnsi"/>
          <w:b w:val="0"/>
          <w:bCs w:val="0"/>
          <w:i/>
          <w:iCs/>
          <w:color w:val="333E48"/>
          <w:sz w:val="28"/>
          <w:szCs w:val="28"/>
        </w:rPr>
      </w:pPr>
      <w:r w:rsidRPr="002B2DD2">
        <w:rPr>
          <w:rFonts w:asciiTheme="minorHAnsi" w:hAnsiTheme="minorHAnsi" w:cstheme="minorHAnsi"/>
          <w:sz w:val="28"/>
          <w:szCs w:val="28"/>
        </w:rPr>
        <w:t>Appendix 1.2 – ‘</w:t>
      </w:r>
      <w:r w:rsidRPr="002B2DD2">
        <w:rPr>
          <w:rFonts w:asciiTheme="minorHAnsi" w:hAnsiTheme="minorHAnsi" w:cstheme="minorHAnsi"/>
          <w:b w:val="0"/>
          <w:bCs w:val="0"/>
          <w:i/>
          <w:iCs/>
          <w:sz w:val="28"/>
          <w:szCs w:val="28"/>
        </w:rPr>
        <w:t>Since joining the police, would you say that you have noticed a significant demand on the organisation from mental health related incidents?’</w:t>
      </w:r>
    </w:p>
    <w:p w14:paraId="14AE2269" w14:textId="2B8B2348" w:rsidR="0088624C" w:rsidRDefault="0088624C">
      <w:pPr>
        <w:rPr>
          <w:i/>
          <w:iCs/>
          <w:sz w:val="28"/>
          <w:szCs w:val="28"/>
        </w:rPr>
      </w:pPr>
    </w:p>
    <w:p w14:paraId="13D53DA0" w14:textId="7003ABB2" w:rsidR="002B2DD2" w:rsidRDefault="001C3087">
      <w:pPr>
        <w:rPr>
          <w:sz w:val="28"/>
          <w:szCs w:val="28"/>
        </w:rPr>
      </w:pPr>
      <w:r>
        <w:rPr>
          <w:noProof/>
          <w:sz w:val="28"/>
          <w:szCs w:val="28"/>
        </w:rPr>
        <w:drawing>
          <wp:inline distT="0" distB="0" distL="0" distR="0" wp14:anchorId="5B5FBE9F" wp14:editId="3D5B3B6D">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7DEC978" w14:textId="18E3D989" w:rsidR="001C3087" w:rsidRDefault="001C3087">
      <w:pPr>
        <w:rPr>
          <w:sz w:val="28"/>
          <w:szCs w:val="28"/>
        </w:rPr>
      </w:pPr>
    </w:p>
    <w:p w14:paraId="781D278B" w14:textId="44604828" w:rsidR="001C3087" w:rsidRDefault="001C3087">
      <w:pPr>
        <w:rPr>
          <w:i/>
          <w:iCs/>
          <w:sz w:val="28"/>
          <w:szCs w:val="28"/>
        </w:rPr>
      </w:pPr>
      <w:r>
        <w:rPr>
          <w:b/>
          <w:bCs/>
          <w:sz w:val="28"/>
          <w:szCs w:val="28"/>
        </w:rPr>
        <w:lastRenderedPageBreak/>
        <w:t xml:space="preserve">Appendix 1.3 – </w:t>
      </w:r>
      <w:r>
        <w:rPr>
          <w:sz w:val="28"/>
          <w:szCs w:val="28"/>
        </w:rPr>
        <w:t>‘</w:t>
      </w:r>
      <w:r w:rsidR="00612940">
        <w:rPr>
          <w:i/>
          <w:iCs/>
          <w:sz w:val="28"/>
          <w:szCs w:val="28"/>
        </w:rPr>
        <w:t>With the current state of the NHS/ambulance service, would you agree that you believe that the demand from these types of incidents will increase over the next 5 years?’</w:t>
      </w:r>
    </w:p>
    <w:p w14:paraId="5255DACF" w14:textId="6D2FD7A0" w:rsidR="00612940" w:rsidRDefault="00612940">
      <w:pPr>
        <w:rPr>
          <w:sz w:val="28"/>
          <w:szCs w:val="28"/>
        </w:rPr>
      </w:pPr>
      <w:r>
        <w:rPr>
          <w:noProof/>
          <w:sz w:val="28"/>
          <w:szCs w:val="28"/>
        </w:rPr>
        <w:drawing>
          <wp:inline distT="0" distB="0" distL="0" distR="0" wp14:anchorId="5D2A6594" wp14:editId="4D91CB44">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F7012DA" w14:textId="69902D9A" w:rsidR="00F65C7C" w:rsidRDefault="00F65C7C">
      <w:pPr>
        <w:rPr>
          <w:sz w:val="28"/>
          <w:szCs w:val="28"/>
        </w:rPr>
      </w:pPr>
    </w:p>
    <w:p w14:paraId="5B32692D" w14:textId="09483A46" w:rsidR="00F65C7C" w:rsidRDefault="00F65C7C">
      <w:pPr>
        <w:rPr>
          <w:i/>
          <w:iCs/>
          <w:sz w:val="28"/>
          <w:szCs w:val="28"/>
        </w:rPr>
      </w:pPr>
      <w:r>
        <w:rPr>
          <w:b/>
          <w:bCs/>
          <w:sz w:val="28"/>
          <w:szCs w:val="28"/>
        </w:rPr>
        <w:t xml:space="preserve">Appendix 1.4 – </w:t>
      </w:r>
      <w:r>
        <w:rPr>
          <w:sz w:val="28"/>
          <w:szCs w:val="28"/>
        </w:rPr>
        <w:t>‘</w:t>
      </w:r>
      <w:r>
        <w:rPr>
          <w:i/>
          <w:iCs/>
          <w:sz w:val="28"/>
          <w:szCs w:val="28"/>
        </w:rPr>
        <w:t>Do you think the NHS is doing enough to support persons suffering with their mental health?’</w:t>
      </w:r>
    </w:p>
    <w:p w14:paraId="32F0406F" w14:textId="1A2C5D0E" w:rsidR="00F65C7C" w:rsidRDefault="00F65C7C">
      <w:pPr>
        <w:rPr>
          <w:sz w:val="28"/>
          <w:szCs w:val="28"/>
        </w:rPr>
      </w:pPr>
      <w:r>
        <w:rPr>
          <w:noProof/>
          <w:sz w:val="28"/>
          <w:szCs w:val="28"/>
        </w:rPr>
        <w:drawing>
          <wp:inline distT="0" distB="0" distL="0" distR="0" wp14:anchorId="21857371" wp14:editId="259B837F">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2FAB389" w14:textId="6665DCDB" w:rsidR="00F65C7C" w:rsidRDefault="00F65C7C">
      <w:pPr>
        <w:rPr>
          <w:sz w:val="28"/>
          <w:szCs w:val="28"/>
        </w:rPr>
      </w:pPr>
    </w:p>
    <w:p w14:paraId="6CD6B5E4" w14:textId="7A69BAFA" w:rsidR="00F65C7C" w:rsidRDefault="00F65C7C">
      <w:pPr>
        <w:rPr>
          <w:i/>
          <w:iCs/>
          <w:sz w:val="28"/>
          <w:szCs w:val="28"/>
        </w:rPr>
      </w:pPr>
      <w:r>
        <w:rPr>
          <w:b/>
          <w:bCs/>
          <w:sz w:val="28"/>
          <w:szCs w:val="28"/>
        </w:rPr>
        <w:lastRenderedPageBreak/>
        <w:t xml:space="preserve">Appendix 1.5 – </w:t>
      </w:r>
      <w:r>
        <w:rPr>
          <w:sz w:val="28"/>
          <w:szCs w:val="28"/>
        </w:rPr>
        <w:t>’</w:t>
      </w:r>
      <w:r>
        <w:rPr>
          <w:i/>
          <w:iCs/>
          <w:sz w:val="28"/>
          <w:szCs w:val="28"/>
        </w:rPr>
        <w:t>Do you think it is the police’s responsibility to deal with all mental health related incidents?’</w:t>
      </w:r>
    </w:p>
    <w:p w14:paraId="45371144" w14:textId="247FF64C" w:rsidR="00F65C7C" w:rsidRDefault="00F65C7C">
      <w:pPr>
        <w:rPr>
          <w:sz w:val="28"/>
          <w:szCs w:val="28"/>
        </w:rPr>
      </w:pPr>
      <w:r>
        <w:rPr>
          <w:noProof/>
          <w:sz w:val="28"/>
          <w:szCs w:val="28"/>
        </w:rPr>
        <w:drawing>
          <wp:inline distT="0" distB="0" distL="0" distR="0" wp14:anchorId="404FF8EA" wp14:editId="63C9F106">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C1890CF" w14:textId="35782ED0" w:rsidR="00155AFC" w:rsidRDefault="00155AFC">
      <w:pPr>
        <w:rPr>
          <w:sz w:val="28"/>
          <w:szCs w:val="28"/>
        </w:rPr>
      </w:pPr>
    </w:p>
    <w:p w14:paraId="5EA8C4B1" w14:textId="6B45E7A1" w:rsidR="00155AFC" w:rsidRDefault="00155AFC">
      <w:pPr>
        <w:rPr>
          <w:i/>
          <w:iCs/>
          <w:sz w:val="28"/>
          <w:szCs w:val="28"/>
        </w:rPr>
      </w:pPr>
      <w:r>
        <w:rPr>
          <w:b/>
          <w:bCs/>
          <w:sz w:val="28"/>
          <w:szCs w:val="28"/>
        </w:rPr>
        <w:t xml:space="preserve">Appendix 1.6 – </w:t>
      </w:r>
      <w:r>
        <w:rPr>
          <w:i/>
          <w:iCs/>
          <w:sz w:val="28"/>
          <w:szCs w:val="28"/>
        </w:rPr>
        <w:t>‘Has your organisation introduced any training or scheme to assist you at these types of incidents?’</w:t>
      </w:r>
    </w:p>
    <w:p w14:paraId="0E44A5D6" w14:textId="60EA7F85" w:rsidR="00155AFC" w:rsidRDefault="00155AFC">
      <w:pPr>
        <w:rPr>
          <w:sz w:val="28"/>
          <w:szCs w:val="28"/>
        </w:rPr>
      </w:pPr>
      <w:r>
        <w:rPr>
          <w:noProof/>
          <w:sz w:val="28"/>
          <w:szCs w:val="28"/>
        </w:rPr>
        <w:drawing>
          <wp:inline distT="0" distB="0" distL="0" distR="0" wp14:anchorId="69064F60" wp14:editId="7ABA876E">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F2AF533" w14:textId="73D3F3C9" w:rsidR="00155AFC" w:rsidRDefault="00155AFC">
      <w:pPr>
        <w:rPr>
          <w:sz w:val="28"/>
          <w:szCs w:val="28"/>
        </w:rPr>
      </w:pPr>
    </w:p>
    <w:p w14:paraId="253C603B" w14:textId="184474CD" w:rsidR="00155AFC" w:rsidRDefault="00155AFC">
      <w:pPr>
        <w:rPr>
          <w:sz w:val="28"/>
          <w:szCs w:val="28"/>
        </w:rPr>
      </w:pPr>
    </w:p>
    <w:p w14:paraId="1541AD40" w14:textId="4953B66E" w:rsidR="00155AFC" w:rsidRDefault="00155AFC">
      <w:pPr>
        <w:rPr>
          <w:i/>
          <w:iCs/>
          <w:sz w:val="28"/>
          <w:szCs w:val="28"/>
        </w:rPr>
      </w:pPr>
      <w:r>
        <w:rPr>
          <w:b/>
          <w:bCs/>
          <w:sz w:val="28"/>
          <w:szCs w:val="28"/>
        </w:rPr>
        <w:lastRenderedPageBreak/>
        <w:t xml:space="preserve">Appendix 1.7 – </w:t>
      </w:r>
      <w:r>
        <w:rPr>
          <w:sz w:val="28"/>
          <w:szCs w:val="28"/>
        </w:rPr>
        <w:t>‘</w:t>
      </w:r>
      <w:r>
        <w:rPr>
          <w:i/>
          <w:iCs/>
          <w:sz w:val="28"/>
          <w:szCs w:val="28"/>
        </w:rPr>
        <w:t>Do you feel that your organisation needs to do more to help you in dealing with these incidents?’</w:t>
      </w:r>
    </w:p>
    <w:p w14:paraId="2B8A6C3C" w14:textId="20F4E36E" w:rsidR="00155AFC" w:rsidRDefault="00155AFC">
      <w:pPr>
        <w:rPr>
          <w:sz w:val="28"/>
          <w:szCs w:val="28"/>
        </w:rPr>
      </w:pPr>
      <w:r>
        <w:rPr>
          <w:noProof/>
          <w:sz w:val="28"/>
          <w:szCs w:val="28"/>
        </w:rPr>
        <w:drawing>
          <wp:inline distT="0" distB="0" distL="0" distR="0" wp14:anchorId="1B350221" wp14:editId="171AF289">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DC5B352" w14:textId="547D521D" w:rsidR="00D67C0C" w:rsidRDefault="00D67C0C">
      <w:pPr>
        <w:rPr>
          <w:sz w:val="28"/>
          <w:szCs w:val="28"/>
        </w:rPr>
      </w:pPr>
    </w:p>
    <w:p w14:paraId="66C41027" w14:textId="54515D68" w:rsidR="00D67C0C" w:rsidRDefault="00D67C0C">
      <w:pPr>
        <w:rPr>
          <w:i/>
          <w:iCs/>
          <w:sz w:val="28"/>
          <w:szCs w:val="28"/>
        </w:rPr>
      </w:pPr>
      <w:r>
        <w:rPr>
          <w:b/>
          <w:bCs/>
          <w:sz w:val="28"/>
          <w:szCs w:val="28"/>
        </w:rPr>
        <w:t xml:space="preserve">Appendix 1.8 – </w:t>
      </w:r>
      <w:r>
        <w:rPr>
          <w:sz w:val="28"/>
          <w:szCs w:val="28"/>
        </w:rPr>
        <w:t>‘</w:t>
      </w:r>
      <w:r>
        <w:rPr>
          <w:i/>
          <w:iCs/>
          <w:sz w:val="28"/>
          <w:szCs w:val="28"/>
        </w:rPr>
        <w:t>Are you aware that some police forces have introduced a scheme called ‘street triage’ which is a partnership between the police and ambulance service to attend these types of incidents?’</w:t>
      </w:r>
    </w:p>
    <w:p w14:paraId="32CBC975" w14:textId="16C189C3" w:rsidR="00D67C0C" w:rsidRDefault="00D67C0C">
      <w:pPr>
        <w:rPr>
          <w:sz w:val="28"/>
          <w:szCs w:val="28"/>
        </w:rPr>
      </w:pPr>
      <w:r>
        <w:rPr>
          <w:noProof/>
          <w:sz w:val="28"/>
          <w:szCs w:val="28"/>
        </w:rPr>
        <w:drawing>
          <wp:inline distT="0" distB="0" distL="0" distR="0" wp14:anchorId="58E7EDF1" wp14:editId="7DCAAFDF">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9CEB357" w14:textId="29C2DE9C" w:rsidR="00DD5C9C" w:rsidRDefault="00DD5C9C">
      <w:pPr>
        <w:rPr>
          <w:sz w:val="28"/>
          <w:szCs w:val="28"/>
        </w:rPr>
      </w:pPr>
    </w:p>
    <w:p w14:paraId="31EA2D37" w14:textId="3B307022" w:rsidR="00DD5C9C" w:rsidRDefault="00DD5C9C">
      <w:pPr>
        <w:rPr>
          <w:sz w:val="28"/>
          <w:szCs w:val="28"/>
        </w:rPr>
      </w:pPr>
      <w:r>
        <w:rPr>
          <w:b/>
          <w:bCs/>
          <w:sz w:val="28"/>
          <w:szCs w:val="28"/>
        </w:rPr>
        <w:lastRenderedPageBreak/>
        <w:t xml:space="preserve">Appendix 1.9 – </w:t>
      </w:r>
      <w:r>
        <w:rPr>
          <w:sz w:val="28"/>
          <w:szCs w:val="28"/>
        </w:rPr>
        <w:t>Written response from participants for question on appendix 1.6</w:t>
      </w:r>
    </w:p>
    <w:p w14:paraId="4C4A9B99" w14:textId="31E77B73" w:rsidR="00DD5C9C" w:rsidRDefault="00DD5C9C" w:rsidP="00DD5C9C">
      <w:pPr>
        <w:pStyle w:val="ListParagraph"/>
        <w:numPr>
          <w:ilvl w:val="0"/>
          <w:numId w:val="1"/>
        </w:numPr>
        <w:rPr>
          <w:sz w:val="28"/>
          <w:szCs w:val="28"/>
        </w:rPr>
      </w:pPr>
      <w:r w:rsidRPr="00DD5C9C">
        <w:rPr>
          <w:sz w:val="28"/>
          <w:szCs w:val="28"/>
        </w:rPr>
        <w:t>Participant one wrote “MHT team in control room”</w:t>
      </w:r>
    </w:p>
    <w:p w14:paraId="741BE720" w14:textId="6D7EB301" w:rsidR="00DD5C9C" w:rsidRDefault="00DD5C9C" w:rsidP="00DD5C9C">
      <w:pPr>
        <w:rPr>
          <w:sz w:val="28"/>
          <w:szCs w:val="28"/>
        </w:rPr>
      </w:pPr>
    </w:p>
    <w:p w14:paraId="30A61B49" w14:textId="7352501D" w:rsidR="00DD5C9C" w:rsidRDefault="00DD5C9C" w:rsidP="00DD5C9C">
      <w:pPr>
        <w:rPr>
          <w:sz w:val="28"/>
          <w:szCs w:val="28"/>
        </w:rPr>
      </w:pPr>
      <w:r>
        <w:rPr>
          <w:b/>
          <w:bCs/>
          <w:sz w:val="28"/>
          <w:szCs w:val="28"/>
        </w:rPr>
        <w:t xml:space="preserve">Appendix 2.0 – </w:t>
      </w:r>
      <w:r>
        <w:rPr>
          <w:sz w:val="28"/>
          <w:szCs w:val="28"/>
        </w:rPr>
        <w:t>Written response from participants for question on appendix 1.8</w:t>
      </w:r>
    </w:p>
    <w:p w14:paraId="1370D3A8" w14:textId="3E2E3EAB" w:rsidR="00DD5C9C" w:rsidRDefault="00CB27CF" w:rsidP="00DD5C9C">
      <w:pPr>
        <w:pStyle w:val="ListParagraph"/>
        <w:numPr>
          <w:ilvl w:val="0"/>
          <w:numId w:val="2"/>
        </w:numPr>
        <w:rPr>
          <w:sz w:val="28"/>
          <w:szCs w:val="28"/>
        </w:rPr>
      </w:pPr>
      <w:r>
        <w:rPr>
          <w:sz w:val="28"/>
          <w:szCs w:val="28"/>
        </w:rPr>
        <w:t>P</w:t>
      </w:r>
      <w:r w:rsidR="00DD5C9C">
        <w:rPr>
          <w:sz w:val="28"/>
          <w:szCs w:val="28"/>
        </w:rPr>
        <w:t xml:space="preserve">articipant </w:t>
      </w:r>
      <w:r>
        <w:rPr>
          <w:sz w:val="28"/>
          <w:szCs w:val="28"/>
        </w:rPr>
        <w:t xml:space="preserve">one </w:t>
      </w:r>
      <w:r w:rsidR="00DD5C9C">
        <w:rPr>
          <w:sz w:val="28"/>
          <w:szCs w:val="28"/>
        </w:rPr>
        <w:t xml:space="preserve">wrote </w:t>
      </w:r>
      <w:r>
        <w:rPr>
          <w:sz w:val="28"/>
          <w:szCs w:val="28"/>
        </w:rPr>
        <w:t>“Yes”</w:t>
      </w:r>
    </w:p>
    <w:p w14:paraId="131D9592" w14:textId="6BEC63F9" w:rsidR="00CB27CF" w:rsidRDefault="00CB27CF" w:rsidP="00DD5C9C">
      <w:pPr>
        <w:pStyle w:val="ListParagraph"/>
        <w:numPr>
          <w:ilvl w:val="0"/>
          <w:numId w:val="2"/>
        </w:numPr>
        <w:rPr>
          <w:sz w:val="28"/>
          <w:szCs w:val="28"/>
        </w:rPr>
      </w:pPr>
      <w:r>
        <w:rPr>
          <w:sz w:val="28"/>
          <w:szCs w:val="28"/>
        </w:rPr>
        <w:t>Participant two wrote “Yes”</w:t>
      </w:r>
    </w:p>
    <w:p w14:paraId="66C42677" w14:textId="393A59CB" w:rsidR="00CB27CF" w:rsidRDefault="00CB27CF" w:rsidP="00DD5C9C">
      <w:pPr>
        <w:pStyle w:val="ListParagraph"/>
        <w:numPr>
          <w:ilvl w:val="0"/>
          <w:numId w:val="2"/>
        </w:numPr>
        <w:rPr>
          <w:sz w:val="28"/>
          <w:szCs w:val="28"/>
        </w:rPr>
      </w:pPr>
      <w:r>
        <w:rPr>
          <w:sz w:val="28"/>
          <w:szCs w:val="28"/>
        </w:rPr>
        <w:t>Participant three wrote “I don’t believe this would help as it would result in the police arriving at the incident immediately and the ambulance not resourcing the demand. This would mean police taking full responsibility for mental health. An illness they have no training for”</w:t>
      </w:r>
    </w:p>
    <w:p w14:paraId="0E938310" w14:textId="102B7395" w:rsidR="00CB27CF" w:rsidRDefault="00CB27CF" w:rsidP="00DD5C9C">
      <w:pPr>
        <w:pStyle w:val="ListParagraph"/>
        <w:numPr>
          <w:ilvl w:val="0"/>
          <w:numId w:val="2"/>
        </w:numPr>
        <w:rPr>
          <w:sz w:val="28"/>
          <w:szCs w:val="28"/>
        </w:rPr>
      </w:pPr>
      <w:r>
        <w:rPr>
          <w:sz w:val="28"/>
          <w:szCs w:val="28"/>
        </w:rPr>
        <w:t>Participant four wrote “No – the ambulances would never attend, hence why we’re getting sent in the first place”</w:t>
      </w:r>
    </w:p>
    <w:p w14:paraId="6DFDD33F" w14:textId="6B6720AD" w:rsidR="00CB27CF" w:rsidRDefault="00CB27CF" w:rsidP="00DD5C9C">
      <w:pPr>
        <w:pStyle w:val="ListParagraph"/>
        <w:numPr>
          <w:ilvl w:val="0"/>
          <w:numId w:val="2"/>
        </w:numPr>
        <w:rPr>
          <w:sz w:val="28"/>
          <w:szCs w:val="28"/>
        </w:rPr>
      </w:pPr>
      <w:r>
        <w:rPr>
          <w:sz w:val="28"/>
          <w:szCs w:val="28"/>
        </w:rPr>
        <w:t xml:space="preserve">Participant five wrote “Yes it would be very beneficial”. </w:t>
      </w:r>
    </w:p>
    <w:p w14:paraId="6E5D8781" w14:textId="77777777" w:rsidR="00CB27CF" w:rsidRPr="00CB27CF" w:rsidRDefault="00CB27CF" w:rsidP="00CB27CF">
      <w:pPr>
        <w:rPr>
          <w:sz w:val="28"/>
          <w:szCs w:val="28"/>
        </w:rPr>
      </w:pPr>
    </w:p>
    <w:p w14:paraId="1F85CE3E" w14:textId="77777777" w:rsidR="00155AFC" w:rsidRPr="00155AFC" w:rsidRDefault="00155AFC">
      <w:pPr>
        <w:rPr>
          <w:sz w:val="28"/>
          <w:szCs w:val="28"/>
        </w:rPr>
      </w:pPr>
    </w:p>
    <w:sectPr w:rsidR="00155AFC" w:rsidRPr="00155A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63EAA" w14:textId="77777777" w:rsidR="00A15F72" w:rsidRDefault="00A15F72" w:rsidP="00A15F72">
      <w:pPr>
        <w:spacing w:after="0" w:line="240" w:lineRule="auto"/>
      </w:pPr>
      <w:r>
        <w:separator/>
      </w:r>
    </w:p>
  </w:endnote>
  <w:endnote w:type="continuationSeparator" w:id="0">
    <w:p w14:paraId="52B534EF" w14:textId="77777777" w:rsidR="00A15F72" w:rsidRDefault="00A15F72" w:rsidP="00A15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BACB0" w14:textId="77777777" w:rsidR="00A15F72" w:rsidRDefault="00A15F72" w:rsidP="00A15F72">
      <w:pPr>
        <w:spacing w:after="0" w:line="240" w:lineRule="auto"/>
      </w:pPr>
      <w:r>
        <w:separator/>
      </w:r>
    </w:p>
  </w:footnote>
  <w:footnote w:type="continuationSeparator" w:id="0">
    <w:p w14:paraId="1412479E" w14:textId="77777777" w:rsidR="00A15F72" w:rsidRDefault="00A15F72" w:rsidP="00A15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7207C"/>
    <w:multiLevelType w:val="hybridMultilevel"/>
    <w:tmpl w:val="4D96E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9C01E6"/>
    <w:multiLevelType w:val="hybridMultilevel"/>
    <w:tmpl w:val="ECA4EF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49F"/>
    <w:rsid w:val="00004073"/>
    <w:rsid w:val="000201EB"/>
    <w:rsid w:val="00022DFD"/>
    <w:rsid w:val="000733CE"/>
    <w:rsid w:val="000B3951"/>
    <w:rsid w:val="000F440F"/>
    <w:rsid w:val="00137ED7"/>
    <w:rsid w:val="00155AFC"/>
    <w:rsid w:val="001760A4"/>
    <w:rsid w:val="00197B60"/>
    <w:rsid w:val="001B7D23"/>
    <w:rsid w:val="001C3087"/>
    <w:rsid w:val="001F32C2"/>
    <w:rsid w:val="00231F5F"/>
    <w:rsid w:val="00271775"/>
    <w:rsid w:val="002A212F"/>
    <w:rsid w:val="002B2DD2"/>
    <w:rsid w:val="002D7B3F"/>
    <w:rsid w:val="0031569C"/>
    <w:rsid w:val="00325DA8"/>
    <w:rsid w:val="00363A43"/>
    <w:rsid w:val="00366237"/>
    <w:rsid w:val="00396350"/>
    <w:rsid w:val="003B324D"/>
    <w:rsid w:val="003E4633"/>
    <w:rsid w:val="0041166D"/>
    <w:rsid w:val="0045681C"/>
    <w:rsid w:val="00461106"/>
    <w:rsid w:val="004C1BF4"/>
    <w:rsid w:val="004E41D0"/>
    <w:rsid w:val="004F6AF9"/>
    <w:rsid w:val="0050232C"/>
    <w:rsid w:val="005526C0"/>
    <w:rsid w:val="005B5F49"/>
    <w:rsid w:val="005F5EB6"/>
    <w:rsid w:val="00612940"/>
    <w:rsid w:val="006268A4"/>
    <w:rsid w:val="00626A05"/>
    <w:rsid w:val="0063719A"/>
    <w:rsid w:val="006515C0"/>
    <w:rsid w:val="00660C1D"/>
    <w:rsid w:val="00692E32"/>
    <w:rsid w:val="007044E1"/>
    <w:rsid w:val="00737F47"/>
    <w:rsid w:val="00803D41"/>
    <w:rsid w:val="00826020"/>
    <w:rsid w:val="00827C97"/>
    <w:rsid w:val="008470E3"/>
    <w:rsid w:val="00852CFC"/>
    <w:rsid w:val="0088624C"/>
    <w:rsid w:val="008D7F65"/>
    <w:rsid w:val="0093018D"/>
    <w:rsid w:val="00960E6E"/>
    <w:rsid w:val="0097738A"/>
    <w:rsid w:val="009A09B1"/>
    <w:rsid w:val="009C4194"/>
    <w:rsid w:val="009C5103"/>
    <w:rsid w:val="009E2771"/>
    <w:rsid w:val="00A01A26"/>
    <w:rsid w:val="00A061F7"/>
    <w:rsid w:val="00A1509C"/>
    <w:rsid w:val="00A15F72"/>
    <w:rsid w:val="00A2049F"/>
    <w:rsid w:val="00A43644"/>
    <w:rsid w:val="00A70A40"/>
    <w:rsid w:val="00B20393"/>
    <w:rsid w:val="00B828CF"/>
    <w:rsid w:val="00B85301"/>
    <w:rsid w:val="00BA2CF2"/>
    <w:rsid w:val="00BB52BC"/>
    <w:rsid w:val="00BC11F9"/>
    <w:rsid w:val="00BC3EA1"/>
    <w:rsid w:val="00BD486E"/>
    <w:rsid w:val="00C11881"/>
    <w:rsid w:val="00C27021"/>
    <w:rsid w:val="00C60E42"/>
    <w:rsid w:val="00CB27CF"/>
    <w:rsid w:val="00D408E0"/>
    <w:rsid w:val="00D4334E"/>
    <w:rsid w:val="00D67C0C"/>
    <w:rsid w:val="00D9211C"/>
    <w:rsid w:val="00D93298"/>
    <w:rsid w:val="00DA008A"/>
    <w:rsid w:val="00DA45FF"/>
    <w:rsid w:val="00DD5C9C"/>
    <w:rsid w:val="00E22A38"/>
    <w:rsid w:val="00E72C18"/>
    <w:rsid w:val="00EC41FB"/>
    <w:rsid w:val="00EC5658"/>
    <w:rsid w:val="00EC7B22"/>
    <w:rsid w:val="00F55CC3"/>
    <w:rsid w:val="00F56436"/>
    <w:rsid w:val="00F65C7C"/>
    <w:rsid w:val="00F77C1D"/>
    <w:rsid w:val="00FB211D"/>
    <w:rsid w:val="00FD42AB"/>
    <w:rsid w:val="00FE685E"/>
    <w:rsid w:val="00FF20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77E977A"/>
  <w15:chartTrackingRefBased/>
  <w15:docId w15:val="{5759D759-AB18-4677-A480-553B377EF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B2D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7B22"/>
    <w:rPr>
      <w:color w:val="0000FF"/>
      <w:u w:val="single"/>
    </w:rPr>
  </w:style>
  <w:style w:type="character" w:styleId="UnresolvedMention">
    <w:name w:val="Unresolved Mention"/>
    <w:basedOn w:val="DefaultParagraphFont"/>
    <w:uiPriority w:val="99"/>
    <w:semiHidden/>
    <w:unhideWhenUsed/>
    <w:rsid w:val="00271775"/>
    <w:rPr>
      <w:color w:val="605E5C"/>
      <w:shd w:val="clear" w:color="auto" w:fill="E1DFDD"/>
    </w:rPr>
  </w:style>
  <w:style w:type="character" w:styleId="Emphasis">
    <w:name w:val="Emphasis"/>
    <w:basedOn w:val="DefaultParagraphFont"/>
    <w:uiPriority w:val="20"/>
    <w:qFormat/>
    <w:rsid w:val="005526C0"/>
    <w:rPr>
      <w:i/>
      <w:iCs/>
    </w:rPr>
  </w:style>
  <w:style w:type="character" w:styleId="FollowedHyperlink">
    <w:name w:val="FollowedHyperlink"/>
    <w:basedOn w:val="DefaultParagraphFont"/>
    <w:uiPriority w:val="99"/>
    <w:semiHidden/>
    <w:unhideWhenUsed/>
    <w:rsid w:val="000B3951"/>
    <w:rPr>
      <w:color w:val="954F72" w:themeColor="followedHyperlink"/>
      <w:u w:val="single"/>
    </w:rPr>
  </w:style>
  <w:style w:type="character" w:customStyle="1" w:styleId="Heading1Char">
    <w:name w:val="Heading 1 Char"/>
    <w:basedOn w:val="DefaultParagraphFont"/>
    <w:link w:val="Heading1"/>
    <w:uiPriority w:val="9"/>
    <w:rsid w:val="002B2DD2"/>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DD5C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1358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32258X16671032" TargetMode="External"/><Relationship Id="rId13" Type="http://schemas.openxmlformats.org/officeDocument/2006/relationships/hyperlink" Target="https://doi.org/10.1002/casp.2410" TargetMode="External"/><Relationship Id="rId18" Type="http://schemas.openxmlformats.org/officeDocument/2006/relationships/chart" Target="charts/chart2.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hart" Target="charts/chart5.xml"/><Relationship Id="rId7" Type="http://schemas.openxmlformats.org/officeDocument/2006/relationships/hyperlink" Target="https://doi.org/10.1057/978-1-137-58967-5" TargetMode="External"/><Relationship Id="rId12" Type="http://schemas.openxmlformats.org/officeDocument/2006/relationships/hyperlink" Target="https://hevodata.com/learn/quantitative-data-analysis/" TargetMode="External"/><Relationship Id="rId17" Type="http://schemas.openxmlformats.org/officeDocument/2006/relationships/chart" Target="charts/chart1.xml"/><Relationship Id="rId25" Type="http://schemas.openxmlformats.org/officeDocument/2006/relationships/chart" Target="charts/chart9.xml"/><Relationship Id="rId2" Type="http://schemas.openxmlformats.org/officeDocument/2006/relationships/styles" Target="styles.xml"/><Relationship Id="rId16" Type="http://schemas.openxmlformats.org/officeDocument/2006/relationships/hyperlink" Target="https://www.open.ac.uk/centres/policing/sites/www.open.ac.uk.centres.policing/files/files/Outputs/An%20Evaluation%20of%20Demand%20Management%20Practices%20in%20UK%20-%20Final%20report.pdf" TargetMode="External"/><Relationship Id="rId20" Type="http://schemas.openxmlformats.org/officeDocument/2006/relationships/chart" Target="charts/chart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032258X211047795" TargetMode="External"/><Relationship Id="rId24" Type="http://schemas.openxmlformats.org/officeDocument/2006/relationships/chart" Target="charts/chart8.xml"/><Relationship Id="rId5" Type="http://schemas.openxmlformats.org/officeDocument/2006/relationships/footnotes" Target="footnotes.xml"/><Relationship Id="rId15" Type="http://schemas.openxmlformats.org/officeDocument/2006/relationships/hyperlink" Target="https://doi.org/10.1186/s12888-018-1836-2" TargetMode="External"/><Relationship Id="rId23" Type="http://schemas.openxmlformats.org/officeDocument/2006/relationships/chart" Target="charts/chart7.xml"/><Relationship Id="rId10" Type="http://schemas.openxmlformats.org/officeDocument/2006/relationships/hyperlink" Target="https://www.cavamh.org.uk/directories/south-wales-police-mental-health-unit/" TargetMode="External"/><Relationship Id="rId19"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hyperlink" Target="https://onlinelibrary-wiley-com.ezproxy.uwtsd.ac.uk/doi/full/10.1111/jpm.12584" TargetMode="External"/><Relationship Id="rId14" Type="http://schemas.openxmlformats.org/officeDocument/2006/relationships/hyperlink" Target="https://www.ons.gov.uk/peoplepopulationandcommunity/crimeandjustice/datasets/crimeinenglandandwalesappendixtables" TargetMode="External"/><Relationship Id="rId22" Type="http://schemas.openxmlformats.org/officeDocument/2006/relationships/chart" Target="charts/chart6.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Age Range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477-4DFF-BE75-2EF18BCC054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477-4DFF-BE75-2EF18BCC054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477-4DFF-BE75-2EF18BCC054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477-4DFF-BE75-2EF18BCC054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5477-4DFF-BE75-2EF18BCC0547}"/>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Sheet1!$A$2:$A$6</c:f>
              <c:strCache>
                <c:ptCount val="5"/>
                <c:pt idx="0">
                  <c:v>18-24</c:v>
                </c:pt>
                <c:pt idx="1">
                  <c:v>25-30</c:v>
                </c:pt>
                <c:pt idx="2">
                  <c:v>31-35</c:v>
                </c:pt>
                <c:pt idx="3">
                  <c:v>36-40</c:v>
                </c:pt>
                <c:pt idx="4">
                  <c:v>46-49</c:v>
                </c:pt>
              </c:strCache>
            </c:strRef>
          </c:cat>
          <c:val>
            <c:numRef>
              <c:f>Sheet1!$B$2:$B$6</c:f>
              <c:numCache>
                <c:formatCode>General</c:formatCode>
                <c:ptCount val="5"/>
                <c:pt idx="0">
                  <c:v>2</c:v>
                </c:pt>
                <c:pt idx="1">
                  <c:v>2</c:v>
                </c:pt>
                <c:pt idx="2">
                  <c:v>4</c:v>
                </c:pt>
                <c:pt idx="3">
                  <c:v>1</c:v>
                </c:pt>
                <c:pt idx="4">
                  <c:v>1</c:v>
                </c:pt>
              </c:numCache>
            </c:numRef>
          </c:val>
          <c:extLst>
            <c:ext xmlns:c16="http://schemas.microsoft.com/office/drawing/2014/chart" uri="{C3380CC4-5D6E-409C-BE32-E72D297353CC}">
              <c16:uniqueId val="{00000000-2DC6-49EB-A939-65514C3CDE3A}"/>
            </c:ext>
          </c:extLst>
        </c:ser>
        <c:dLbls>
          <c:showLegendKey val="0"/>
          <c:showVal val="0"/>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Years of service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4113-4B45-BDCD-CB783AC2F799}"/>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113-4B45-BDCD-CB783AC2F799}"/>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4113-4B45-BDCD-CB783AC2F799}"/>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4113-4B45-BDCD-CB783AC2F799}"/>
              </c:ext>
            </c:extLst>
          </c:dPt>
          <c:dLbls>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 xmlns:c16="http://schemas.microsoft.com/office/drawing/2014/chart" uri="{C3380CC4-5D6E-409C-BE32-E72D297353CC}">
                  <c16:uniqueId val="{00000002-4113-4B45-BDCD-CB783AC2F799}"/>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0"/>
            <c:extLst>
              <c:ext xmlns:c15="http://schemas.microsoft.com/office/drawing/2012/chart" uri="{CE6537A1-D6FC-4f65-9D91-7224C49458BB}"/>
            </c:extLst>
          </c:dLbls>
          <c:cat>
            <c:strRef>
              <c:f>Sheet1!$A$2:$A$5</c:f>
              <c:strCache>
                <c:ptCount val="3"/>
                <c:pt idx="0">
                  <c:v>1-3 years</c:v>
                </c:pt>
                <c:pt idx="1">
                  <c:v>4-6 years</c:v>
                </c:pt>
                <c:pt idx="2">
                  <c:v>10+ years</c:v>
                </c:pt>
              </c:strCache>
            </c:strRef>
          </c:cat>
          <c:val>
            <c:numRef>
              <c:f>Sheet1!$B$2:$B$5</c:f>
              <c:numCache>
                <c:formatCode>General</c:formatCode>
                <c:ptCount val="4"/>
                <c:pt idx="0">
                  <c:v>5</c:v>
                </c:pt>
                <c:pt idx="1">
                  <c:v>4</c:v>
                </c:pt>
                <c:pt idx="2">
                  <c:v>1</c:v>
                </c:pt>
              </c:numCache>
            </c:numRef>
          </c:val>
          <c:extLst>
            <c:ext xmlns:c16="http://schemas.microsoft.com/office/drawing/2014/chart" uri="{C3380CC4-5D6E-409C-BE32-E72D297353CC}">
              <c16:uniqueId val="{00000000-4113-4B45-BDCD-CB783AC2F799}"/>
            </c:ext>
          </c:extLst>
        </c:ser>
        <c:dLbls>
          <c:dLblPos val="ctr"/>
          <c:showLegendKey val="0"/>
          <c:showVal val="0"/>
          <c:showCatName val="1"/>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Noticed a significant demand from mental health incidents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A897-476D-A6EE-691C58000C7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2F6-4DC8-ADCD-D8210788B719}"/>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42F6-4DC8-ADCD-D8210788B719}"/>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42F6-4DC8-ADCD-D8210788B719}"/>
              </c:ext>
            </c:extLst>
          </c:dPt>
          <c:dLbls>
            <c:dLbl>
              <c:idx val="0"/>
              <c:layout>
                <c:manualLayout>
                  <c:x val="6.4814268008165643E-2"/>
                  <c:y val="-0.37529996250468689"/>
                </c:manualLayout>
              </c:layout>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gd name="adj1" fmla="val -105599"/>
                        <a:gd name="adj2" fmla="val -6965"/>
                      </a:avLst>
                    </a:prstGeom>
                    <a:pattFill prst="pct75">
                      <a:fgClr>
                        <a:schemeClr val="dk1">
                          <a:lumMod val="75000"/>
                          <a:lumOff val="25000"/>
                        </a:schemeClr>
                      </a:fgClr>
                      <a:bgClr>
                        <a:schemeClr val="dk1">
                          <a:lumMod val="65000"/>
                          <a:lumOff val="35000"/>
                        </a:schemeClr>
                      </a:bgClr>
                    </a:pattFill>
                    <a:ln>
                      <a:noFill/>
                    </a:ln>
                  </c15:spPr>
                </c:ext>
                <c:ext xmlns:c16="http://schemas.microsoft.com/office/drawing/2014/chart" uri="{C3380CC4-5D6E-409C-BE32-E72D297353CC}">
                  <c16:uniqueId val="{00000002-A897-476D-A6EE-691C58000C7F}"/>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pattFill prst="pct75">
                    <a:fgClr>
                      <a:schemeClr val="dk1">
                        <a:lumMod val="75000"/>
                        <a:lumOff val="25000"/>
                      </a:schemeClr>
                    </a:fgClr>
                    <a:bgClr>
                      <a:schemeClr val="dk1">
                        <a:lumMod val="65000"/>
                        <a:lumOff val="35000"/>
                      </a:schemeClr>
                    </a:bgClr>
                  </a:pattFill>
                  <a:ln>
                    <a:noFill/>
                  </a:ln>
                </c15:spPr>
              </c:ext>
            </c:extLst>
          </c:dLbls>
          <c:cat>
            <c:strRef>
              <c:f>Sheet1!$A$2:$A$5</c:f>
              <c:strCache>
                <c:ptCount val="1"/>
                <c:pt idx="0">
                  <c:v>Yes</c:v>
                </c:pt>
              </c:strCache>
            </c:strRef>
          </c:cat>
          <c:val>
            <c:numRef>
              <c:f>Sheet1!$B$2:$B$5</c:f>
              <c:numCache>
                <c:formatCode>General</c:formatCode>
                <c:ptCount val="4"/>
                <c:pt idx="0">
                  <c:v>10</c:v>
                </c:pt>
              </c:numCache>
            </c:numRef>
          </c:val>
          <c:extLst>
            <c:ext xmlns:c16="http://schemas.microsoft.com/office/drawing/2014/chart" uri="{C3380CC4-5D6E-409C-BE32-E72D297353CC}">
              <c16:uniqueId val="{00000000-A897-476D-A6EE-691C58000C7F}"/>
            </c:ext>
          </c:extLst>
        </c:ser>
        <c:dLbls>
          <c:dLblPos val="ctr"/>
          <c:showLegendKey val="0"/>
          <c:showVal val="0"/>
          <c:showCatName val="0"/>
          <c:showSerName val="0"/>
          <c:showPercent val="0"/>
          <c:showBubbleSize val="0"/>
          <c:showLeaderLines val="0"/>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Will demand increase over the next 5 years?</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9CA4-4F50-AF3A-DDD691A1FEE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CA4-4F50-AF3A-DDD691A1FEE2}"/>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9CA4-4F50-AF3A-DDD691A1FEE2}"/>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CA4-4F50-AF3A-DDD691A1FEE2}"/>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2-9CA4-4F50-AF3A-DDD691A1FEE2}"/>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9CA4-4F50-AF3A-DDD691A1FEE2}"/>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4-9CA4-4F50-AF3A-DDD691A1FEE2}"/>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9CA4-4F50-AF3A-DDD691A1FEE2}"/>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Strongly agree</c:v>
                </c:pt>
                <c:pt idx="1">
                  <c:v>Agree</c:v>
                </c:pt>
              </c:strCache>
            </c:strRef>
          </c:cat>
          <c:val>
            <c:numRef>
              <c:f>Sheet1!$B$2:$B$5</c:f>
              <c:numCache>
                <c:formatCode>General</c:formatCode>
                <c:ptCount val="4"/>
                <c:pt idx="0">
                  <c:v>8</c:v>
                </c:pt>
                <c:pt idx="1">
                  <c:v>2</c:v>
                </c:pt>
              </c:numCache>
            </c:numRef>
          </c:val>
          <c:extLst>
            <c:ext xmlns:c16="http://schemas.microsoft.com/office/drawing/2014/chart" uri="{C3380CC4-5D6E-409C-BE32-E72D297353CC}">
              <c16:uniqueId val="{00000000-9CA4-4F50-AF3A-DDD691A1FEE2}"/>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Are the NHS doing enough to support mental health patients?</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5DF2-4DCD-98A0-D2E1268C733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DF2-4DCD-98A0-D2E1268C7330}"/>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5DF2-4DCD-98A0-D2E1268C7330}"/>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DF2-4DCD-98A0-D2E1268C7330}"/>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C2CCC38F-6D3D-438A-827F-73C14599088E}" type="CATEGORYNAME">
                      <a:rPr lang="en-US"/>
                      <a:pPr>
                        <a:defRPr/>
                      </a:pPr>
                      <a:t>[CATEGORY NAME]</a:t>
                    </a:fld>
                    <a:r>
                      <a:rPr lang="en-US" baseline="0"/>
                      <a:t>, </a:t>
                    </a:r>
                    <a:fld id="{7632610E-7A5B-4553-912A-7D0F87E831C9}" type="PERCENTAGE">
                      <a:rPr lang="en-US" baseline="0"/>
                      <a:pPr>
                        <a:defRPr/>
                      </a:pPr>
                      <a:t>[PERCENTAGE]</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5DF2-4DCD-98A0-D2E1268C7330}"/>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E18FA55-0F83-40F2-9310-82B530D742AA}" type="CATEGORYNAME">
                      <a:rPr lang="en-US"/>
                      <a:pPr>
                        <a:defRPr>
                          <a:solidFill>
                            <a:schemeClr val="accent1"/>
                          </a:solidFill>
                        </a:defRPr>
                      </a:pPr>
                      <a:t>[CATEGORY NAME]</a:t>
                    </a:fld>
                    <a:r>
                      <a:rPr lang="en-US" baseline="0"/>
                      <a:t>, </a:t>
                    </a:r>
                    <a:fld id="{460EFD49-E348-4D5D-B5AE-D816A757090D}" type="PERCENTAGE">
                      <a:rPr lang="en-US" baseline="0"/>
                      <a:pPr>
                        <a:defRPr>
                          <a:solidFill>
                            <a:schemeClr val="accent1"/>
                          </a:solidFill>
                        </a:defRPr>
                      </a:pPr>
                      <a:t>[PERCENTAGE]</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5DF2-4DCD-98A0-D2E1268C7330}"/>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1"/>
              <c:showCatName val="1"/>
              <c:showSerName val="0"/>
              <c:showPercent val="1"/>
              <c:showBubbleSize val="0"/>
              <c:extLst>
                <c:ext xmlns:c16="http://schemas.microsoft.com/office/drawing/2014/chart" uri="{C3380CC4-5D6E-409C-BE32-E72D297353CC}">
                  <c16:uniqueId val="{00000004-5DF2-4DCD-98A0-D2E1268C7330}"/>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1"/>
              <c:showCatName val="1"/>
              <c:showSerName val="0"/>
              <c:showPercent val="1"/>
              <c:showBubbleSize val="0"/>
              <c:extLst>
                <c:ext xmlns:c16="http://schemas.microsoft.com/office/drawing/2014/chart" uri="{C3380CC4-5D6E-409C-BE32-E72D297353CC}">
                  <c16:uniqueId val="{00000005-5DF2-4DCD-98A0-D2E1268C7330}"/>
                </c:ext>
              </c:extLst>
            </c:dLbl>
            <c:spPr>
              <a:noFill/>
              <a:ln>
                <a:noFill/>
              </a:ln>
              <a:effectLst/>
            </c:sp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No</c:v>
                </c:pt>
                <c:pt idx="1">
                  <c:v>Unsure</c:v>
                </c:pt>
              </c:strCache>
            </c:strRef>
          </c:cat>
          <c:val>
            <c:numRef>
              <c:f>Sheet1!$B$2:$B$5</c:f>
              <c:numCache>
                <c:formatCode>General</c:formatCode>
                <c:ptCount val="4"/>
                <c:pt idx="0">
                  <c:v>8</c:v>
                </c:pt>
                <c:pt idx="1">
                  <c:v>2</c:v>
                </c:pt>
              </c:numCache>
            </c:numRef>
          </c:val>
          <c:extLst>
            <c:ext xmlns:c16="http://schemas.microsoft.com/office/drawing/2014/chart" uri="{C3380CC4-5D6E-409C-BE32-E72D297353CC}">
              <c16:uniqueId val="{00000000-5DF2-4DCD-98A0-D2E1268C7330}"/>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Is it the police's responsibility to deal with all mental health incidents?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06A6-42A9-9C6C-12B22A102A15}"/>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06A6-42A9-9C6C-12B22A102A15}"/>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06A6-42A9-9C6C-12B22A102A15}"/>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06A6-42A9-9C6C-12B22A102A15}"/>
              </c:ext>
            </c:extLst>
          </c:dPt>
          <c:dLbls>
            <c:dLbl>
              <c:idx val="1"/>
              <c:delete val="1"/>
              <c:extLst>
                <c:ext xmlns:c15="http://schemas.microsoft.com/office/drawing/2012/chart" uri="{CE6537A1-D6FC-4f65-9D91-7224C49458BB}"/>
                <c:ext xmlns:c16="http://schemas.microsoft.com/office/drawing/2014/chart" uri="{C3380CC4-5D6E-409C-BE32-E72D297353CC}">
                  <c16:uniqueId val="{00000002-06A6-42A9-9C6C-12B22A102A15}"/>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No</c:v>
                </c:pt>
                <c:pt idx="1">
                  <c:v>Yes</c:v>
                </c:pt>
              </c:strCache>
            </c:strRef>
          </c:cat>
          <c:val>
            <c:numRef>
              <c:f>Sheet1!$B$2:$B$5</c:f>
              <c:numCache>
                <c:formatCode>General</c:formatCode>
                <c:ptCount val="4"/>
                <c:pt idx="0">
                  <c:v>10</c:v>
                </c:pt>
                <c:pt idx="1">
                  <c:v>0</c:v>
                </c:pt>
              </c:numCache>
            </c:numRef>
          </c:val>
          <c:extLst>
            <c:ext xmlns:c16="http://schemas.microsoft.com/office/drawing/2014/chart" uri="{C3380CC4-5D6E-409C-BE32-E72D297353CC}">
              <c16:uniqueId val="{00000000-06A6-42A9-9C6C-12B22A102A15}"/>
            </c:ext>
          </c:extLst>
        </c:ser>
        <c:dLbls>
          <c:dLblPos val="ctr"/>
          <c:showLegendKey val="0"/>
          <c:showVal val="0"/>
          <c:showCatName val="0"/>
          <c:showSerName val="0"/>
          <c:showPercent val="1"/>
          <c:showBubbleSize val="0"/>
          <c:showLeaderLines val="1"/>
        </c:dLbls>
      </c:pie3DChart>
      <c:spPr>
        <a:noFill/>
        <a:ln>
          <a:noFill/>
        </a:ln>
        <a:effectLst/>
      </c:spPr>
    </c:plotArea>
    <c:legend>
      <c:legendPos val="r"/>
      <c:legendEntry>
        <c:idx val="2"/>
        <c:delete val="1"/>
      </c:legendEntry>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Any training or scheme introduced to assist you?</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54B-4FA6-A3B8-60A05C79F09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54B-4FA6-A3B8-60A05C79F09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F54B-4FA6-A3B8-60A05C79F09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F54B-4FA6-A3B8-60A05C79F09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3</c:v>
                </c:pt>
                <c:pt idx="1">
                  <c:v>7</c:v>
                </c:pt>
              </c:numCache>
            </c:numRef>
          </c:val>
          <c:extLst>
            <c:ext xmlns:c16="http://schemas.microsoft.com/office/drawing/2014/chart" uri="{C3380CC4-5D6E-409C-BE32-E72D297353CC}">
              <c16:uniqueId val="{00000000-A996-46DB-B50B-BA8C77D4D805}"/>
            </c:ext>
          </c:extLst>
        </c:ser>
        <c:dLbls>
          <c:dLblPos val="ctr"/>
          <c:showLegendKey val="0"/>
          <c:showVal val="0"/>
          <c:showCatName val="0"/>
          <c:showSerName val="0"/>
          <c:showPercent val="1"/>
          <c:showBubbleSize val="0"/>
          <c:showLeaderLines val="1"/>
        </c:dLbls>
      </c:pie3DChart>
      <c:spPr>
        <a:noFill/>
        <a:ln>
          <a:noFill/>
        </a:ln>
        <a:effectLst/>
      </c:spPr>
    </c:plotArea>
    <c:legend>
      <c:legendPos val="r"/>
      <c:legendEntry>
        <c:idx val="2"/>
        <c:delete val="1"/>
      </c:legendEntry>
      <c:legendEntry>
        <c:idx val="3"/>
        <c:delete val="1"/>
      </c:legendEntry>
      <c:layout>
        <c:manualLayout>
          <c:xMode val="edge"/>
          <c:yMode val="edge"/>
          <c:x val="0.92066765091863512"/>
          <c:y val="0.47112985876765406"/>
          <c:w val="6.5443460192475947E-2"/>
          <c:h val="0.248017747781527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Does your organisation need to do more to help you during these incidents?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BBB-4A10-9965-C3EFEC6D5E1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BBB-4A10-9965-C3EFEC6D5E1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BBB-4A10-9965-C3EFEC6D5E1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2BBB-4A10-9965-C3EFEC6D5E1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7</c:v>
                </c:pt>
                <c:pt idx="1">
                  <c:v>3</c:v>
                </c:pt>
              </c:numCache>
            </c:numRef>
          </c:val>
          <c:extLst>
            <c:ext xmlns:c16="http://schemas.microsoft.com/office/drawing/2014/chart" uri="{C3380CC4-5D6E-409C-BE32-E72D297353CC}">
              <c16:uniqueId val="{00000000-6857-4933-91E7-0C585A15B806}"/>
            </c:ext>
          </c:extLst>
        </c:ser>
        <c:dLbls>
          <c:dLblPos val="ctr"/>
          <c:showLegendKey val="0"/>
          <c:showVal val="0"/>
          <c:showCatName val="0"/>
          <c:showSerName val="0"/>
          <c:showPercent val="1"/>
          <c:showBubbleSize val="0"/>
          <c:showLeaderLines val="1"/>
        </c:dLbls>
      </c:pie3DChart>
      <c:spPr>
        <a:noFill/>
        <a:ln>
          <a:noFill/>
        </a:ln>
        <a:effectLst/>
      </c:spPr>
    </c:plotArea>
    <c:legend>
      <c:legendPos val="r"/>
      <c:legendEntry>
        <c:idx val="2"/>
        <c:delete val="1"/>
      </c:legendEntry>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Are you aware some forces have implemented schemes such as 'Street Triage'?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B4F-4115-9119-D204803C59A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B4F-4115-9119-D204803C59A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B4F-4115-9119-D204803C59A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B4F-4115-9119-D204803C59A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1</c:v>
                </c:pt>
                <c:pt idx="1">
                  <c:v>9</c:v>
                </c:pt>
              </c:numCache>
            </c:numRef>
          </c:val>
          <c:extLst>
            <c:ext xmlns:c16="http://schemas.microsoft.com/office/drawing/2014/chart" uri="{C3380CC4-5D6E-409C-BE32-E72D297353CC}">
              <c16:uniqueId val="{00000000-396E-4F85-8F06-0131AA75BBD5}"/>
            </c:ext>
          </c:extLst>
        </c:ser>
        <c:dLbls>
          <c:dLblPos val="ctr"/>
          <c:showLegendKey val="0"/>
          <c:showVal val="0"/>
          <c:showCatName val="0"/>
          <c:showSerName val="0"/>
          <c:showPercent val="1"/>
          <c:showBubbleSize val="0"/>
          <c:showLeaderLines val="1"/>
        </c:dLbls>
      </c:pie3DChart>
      <c:spPr>
        <a:noFill/>
        <a:ln>
          <a:noFill/>
        </a:ln>
        <a:effectLst/>
      </c:spPr>
    </c:plotArea>
    <c:legend>
      <c:legendPos val="r"/>
      <c:legendEntry>
        <c:idx val="2"/>
        <c:delete val="1"/>
      </c:legendEntry>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755</TotalTime>
  <Pages>11</Pages>
  <Words>2008</Words>
  <Characters>11450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Lewis,Callum swp6684</dc:creator>
  <cp:keywords/>
  <dc:description/>
  <cp:lastModifiedBy>Lewis,Callum swp6684</cp:lastModifiedBy>
  <cp:revision>50</cp:revision>
  <dcterms:created xsi:type="dcterms:W3CDTF">2023-01-02T09:10:00Z</dcterms:created>
  <dcterms:modified xsi:type="dcterms:W3CDTF">2023-01-15T12:22:00Z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2023-01-02T09:10:29Z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47f2d9d5-3f49-42df-ac39-7817b749e79e</vt:lpwstr>
  </property>
  <property fmtid="{D5CDD505-2E9C-101B-9397-08002B2CF9AE}" pid="8" name="MSIP_Label_66cf8fe5-b7b7-4df7-b38d-1c61ac2f6639_ContentBits">
    <vt:lpwstr>0</vt:lpwstr>
  </property>
</Properties>
</file>