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8709D" w14:textId="77777777" w:rsidR="003B0CF6" w:rsidRDefault="003B0CF6" w:rsidP="003B0CF6">
      <w:pPr>
        <w:rPr>
          <w:sz w:val="36"/>
          <w:szCs w:val="36"/>
        </w:rPr>
      </w:pPr>
      <w:r>
        <w:rPr>
          <w:sz w:val="36"/>
          <w:szCs w:val="36"/>
        </w:rPr>
        <w:t>Student name: Mihaela Cristina Duca</w:t>
      </w:r>
    </w:p>
    <w:p w14:paraId="7B85222E" w14:textId="77777777" w:rsidR="003B0CF6" w:rsidRDefault="003B0CF6" w:rsidP="003B0CF6">
      <w:pPr>
        <w:rPr>
          <w:sz w:val="36"/>
          <w:szCs w:val="36"/>
        </w:rPr>
      </w:pPr>
      <w:r>
        <w:rPr>
          <w:sz w:val="36"/>
          <w:szCs w:val="36"/>
        </w:rPr>
        <w:t>Student ID: 2026748</w:t>
      </w:r>
    </w:p>
    <w:p w14:paraId="3D7D352C" w14:textId="77777777" w:rsidR="003B0CF6" w:rsidRPr="00594805" w:rsidRDefault="003B0CF6" w:rsidP="003B0CF6">
      <w:pPr>
        <w:rPr>
          <w:sz w:val="36"/>
          <w:szCs w:val="36"/>
        </w:rPr>
      </w:pPr>
      <w:r w:rsidRPr="00594805">
        <w:rPr>
          <w:sz w:val="36"/>
          <w:szCs w:val="36"/>
        </w:rPr>
        <w:t>Module:</w:t>
      </w:r>
      <w:r w:rsidRPr="00594805">
        <w:rPr>
          <w:sz w:val="36"/>
          <w:szCs w:val="36"/>
        </w:rPr>
        <w:tab/>
        <w:t>Introduction to Physiology</w:t>
      </w:r>
    </w:p>
    <w:p w14:paraId="076DB992" w14:textId="77777777" w:rsidR="003B0CF6" w:rsidRPr="00594805" w:rsidRDefault="003B0CF6" w:rsidP="003B0CF6">
      <w:pPr>
        <w:rPr>
          <w:sz w:val="36"/>
          <w:szCs w:val="36"/>
        </w:rPr>
      </w:pPr>
      <w:r w:rsidRPr="00594805">
        <w:rPr>
          <w:sz w:val="36"/>
          <w:szCs w:val="36"/>
        </w:rPr>
        <w:t>Module code</w:t>
      </w:r>
      <w:r>
        <w:rPr>
          <w:sz w:val="36"/>
          <w:szCs w:val="36"/>
        </w:rPr>
        <w:t xml:space="preserve">: </w:t>
      </w:r>
      <w:r w:rsidRPr="00594805">
        <w:rPr>
          <w:sz w:val="36"/>
          <w:szCs w:val="36"/>
        </w:rPr>
        <w:t>BMHP5003_BIRM</w:t>
      </w:r>
    </w:p>
    <w:p w14:paraId="1774CEB0" w14:textId="77777777" w:rsidR="003B0CF6" w:rsidRPr="00594805" w:rsidRDefault="003B0CF6" w:rsidP="003B0CF6">
      <w:pPr>
        <w:rPr>
          <w:sz w:val="36"/>
          <w:szCs w:val="36"/>
        </w:rPr>
      </w:pPr>
      <w:r w:rsidRPr="00594805">
        <w:rPr>
          <w:sz w:val="36"/>
          <w:szCs w:val="36"/>
        </w:rPr>
        <w:t>Lecturer:</w:t>
      </w:r>
      <w:r w:rsidRPr="00594805">
        <w:rPr>
          <w:sz w:val="36"/>
          <w:szCs w:val="36"/>
        </w:rPr>
        <w:tab/>
      </w:r>
      <w:r>
        <w:rPr>
          <w:sz w:val="36"/>
          <w:szCs w:val="36"/>
        </w:rPr>
        <w:t xml:space="preserve"> </w:t>
      </w:r>
      <w:r w:rsidRPr="00594805">
        <w:rPr>
          <w:sz w:val="36"/>
          <w:szCs w:val="36"/>
        </w:rPr>
        <w:t>Rachael Rivers</w:t>
      </w:r>
    </w:p>
    <w:p w14:paraId="7729F5B3" w14:textId="1FF57932" w:rsidR="003B0CF6" w:rsidRDefault="003B0CF6" w:rsidP="003B0CF6">
      <w:pPr>
        <w:spacing w:before="94"/>
        <w:rPr>
          <w:bCs/>
          <w:sz w:val="36"/>
          <w:szCs w:val="36"/>
        </w:rPr>
      </w:pPr>
      <w:r w:rsidRPr="00594805">
        <w:rPr>
          <w:sz w:val="36"/>
          <w:szCs w:val="36"/>
        </w:rPr>
        <w:t>Assignment Title</w:t>
      </w:r>
      <w:r>
        <w:rPr>
          <w:sz w:val="36"/>
          <w:szCs w:val="36"/>
        </w:rPr>
        <w:t xml:space="preserve">: </w:t>
      </w:r>
      <w:r w:rsidRPr="003B0CF6">
        <w:rPr>
          <w:bCs/>
          <w:sz w:val="36"/>
          <w:szCs w:val="36"/>
        </w:rPr>
        <w:t>Health</w:t>
      </w:r>
      <w:r w:rsidRPr="003B0CF6">
        <w:rPr>
          <w:bCs/>
          <w:spacing w:val="-9"/>
          <w:sz w:val="36"/>
          <w:szCs w:val="36"/>
        </w:rPr>
        <w:t xml:space="preserve"> </w:t>
      </w:r>
      <w:r w:rsidRPr="003B0CF6">
        <w:rPr>
          <w:bCs/>
          <w:sz w:val="36"/>
          <w:szCs w:val="36"/>
        </w:rPr>
        <w:t>Assessment</w:t>
      </w:r>
      <w:r w:rsidRPr="003B0CF6">
        <w:rPr>
          <w:bCs/>
          <w:spacing w:val="-6"/>
          <w:sz w:val="36"/>
          <w:szCs w:val="36"/>
        </w:rPr>
        <w:t xml:space="preserve"> </w:t>
      </w:r>
      <w:r w:rsidRPr="003B0CF6">
        <w:rPr>
          <w:bCs/>
          <w:sz w:val="36"/>
          <w:szCs w:val="36"/>
        </w:rPr>
        <w:t>Report</w:t>
      </w:r>
    </w:p>
    <w:p w14:paraId="27372571" w14:textId="09A43553" w:rsidR="003B0CF6" w:rsidRDefault="003B0CF6" w:rsidP="003B0CF6">
      <w:pPr>
        <w:spacing w:before="94"/>
        <w:rPr>
          <w:bCs/>
          <w:sz w:val="36"/>
          <w:szCs w:val="36"/>
        </w:rPr>
      </w:pPr>
    </w:p>
    <w:p w14:paraId="7B9E5963" w14:textId="04D81990" w:rsidR="003B0CF6" w:rsidRDefault="003B0CF6" w:rsidP="003B0CF6">
      <w:pPr>
        <w:spacing w:before="94"/>
        <w:rPr>
          <w:bCs/>
          <w:sz w:val="36"/>
          <w:szCs w:val="36"/>
        </w:rPr>
      </w:pPr>
    </w:p>
    <w:p w14:paraId="715960AF" w14:textId="0CDEFC55" w:rsidR="003B0CF6" w:rsidRDefault="003B0CF6" w:rsidP="003B0CF6">
      <w:pPr>
        <w:spacing w:before="94"/>
        <w:rPr>
          <w:bCs/>
          <w:sz w:val="36"/>
          <w:szCs w:val="36"/>
        </w:rPr>
      </w:pPr>
    </w:p>
    <w:p w14:paraId="61830BF0" w14:textId="7B6DE5D4" w:rsidR="003B0CF6" w:rsidRDefault="003B0CF6" w:rsidP="003B0CF6">
      <w:pPr>
        <w:spacing w:before="94"/>
        <w:rPr>
          <w:bCs/>
          <w:sz w:val="36"/>
          <w:szCs w:val="36"/>
        </w:rPr>
      </w:pPr>
    </w:p>
    <w:p w14:paraId="4216E895" w14:textId="03E56BA2" w:rsidR="003B0CF6" w:rsidRDefault="003B0CF6" w:rsidP="003B0CF6">
      <w:pPr>
        <w:spacing w:before="94"/>
        <w:rPr>
          <w:bCs/>
          <w:sz w:val="36"/>
          <w:szCs w:val="36"/>
        </w:rPr>
      </w:pPr>
    </w:p>
    <w:p w14:paraId="135ECE9E" w14:textId="37292FAF" w:rsidR="003B0CF6" w:rsidRDefault="003B0CF6" w:rsidP="003B0CF6">
      <w:pPr>
        <w:spacing w:before="94"/>
        <w:rPr>
          <w:bCs/>
          <w:sz w:val="36"/>
          <w:szCs w:val="36"/>
        </w:rPr>
      </w:pPr>
    </w:p>
    <w:p w14:paraId="42170D76" w14:textId="096C4D40" w:rsidR="003B0CF6" w:rsidRDefault="003B0CF6" w:rsidP="003B0CF6">
      <w:pPr>
        <w:spacing w:before="94"/>
        <w:rPr>
          <w:bCs/>
          <w:sz w:val="36"/>
          <w:szCs w:val="36"/>
        </w:rPr>
      </w:pPr>
    </w:p>
    <w:p w14:paraId="1ADC3A83" w14:textId="0DBD7827" w:rsidR="003B0CF6" w:rsidRDefault="003B0CF6" w:rsidP="003B0CF6">
      <w:pPr>
        <w:spacing w:before="94"/>
        <w:rPr>
          <w:bCs/>
          <w:sz w:val="36"/>
          <w:szCs w:val="36"/>
        </w:rPr>
      </w:pPr>
    </w:p>
    <w:p w14:paraId="38B72B5D" w14:textId="6607554A" w:rsidR="003B0CF6" w:rsidRDefault="003B0CF6" w:rsidP="003B0CF6">
      <w:pPr>
        <w:spacing w:before="94"/>
        <w:rPr>
          <w:bCs/>
          <w:sz w:val="36"/>
          <w:szCs w:val="36"/>
        </w:rPr>
      </w:pPr>
    </w:p>
    <w:p w14:paraId="425FF52A" w14:textId="764D1AB4" w:rsidR="003B0CF6" w:rsidRDefault="003B0CF6" w:rsidP="003B0CF6">
      <w:pPr>
        <w:spacing w:before="94"/>
        <w:rPr>
          <w:bCs/>
          <w:sz w:val="36"/>
          <w:szCs w:val="36"/>
        </w:rPr>
      </w:pPr>
    </w:p>
    <w:p w14:paraId="0706726A" w14:textId="1D600C46" w:rsidR="003B0CF6" w:rsidRDefault="003B0CF6" w:rsidP="003B0CF6">
      <w:pPr>
        <w:spacing w:before="94"/>
        <w:rPr>
          <w:bCs/>
          <w:sz w:val="36"/>
          <w:szCs w:val="36"/>
        </w:rPr>
      </w:pPr>
    </w:p>
    <w:p w14:paraId="08C3A303" w14:textId="54516BCD" w:rsidR="003B0CF6" w:rsidRDefault="003B0CF6" w:rsidP="003B0CF6">
      <w:pPr>
        <w:spacing w:before="94"/>
        <w:rPr>
          <w:bCs/>
          <w:sz w:val="36"/>
          <w:szCs w:val="36"/>
        </w:rPr>
      </w:pPr>
    </w:p>
    <w:p w14:paraId="52A17CC6" w14:textId="183CA7F3" w:rsidR="003B0CF6" w:rsidRDefault="003B0CF6" w:rsidP="003B0CF6">
      <w:pPr>
        <w:spacing w:before="94"/>
        <w:rPr>
          <w:bCs/>
          <w:sz w:val="36"/>
          <w:szCs w:val="36"/>
        </w:rPr>
      </w:pPr>
    </w:p>
    <w:p w14:paraId="6A03DDF5" w14:textId="3166E130" w:rsidR="003B0CF6" w:rsidRDefault="003B0CF6" w:rsidP="003B0CF6">
      <w:pPr>
        <w:spacing w:before="94"/>
        <w:rPr>
          <w:bCs/>
          <w:sz w:val="36"/>
          <w:szCs w:val="36"/>
        </w:rPr>
      </w:pPr>
    </w:p>
    <w:p w14:paraId="52D9B877" w14:textId="058698C2" w:rsidR="003B0CF6" w:rsidRDefault="003B0CF6" w:rsidP="003B0CF6">
      <w:pPr>
        <w:spacing w:before="94"/>
        <w:rPr>
          <w:bCs/>
          <w:sz w:val="36"/>
          <w:szCs w:val="36"/>
        </w:rPr>
      </w:pPr>
    </w:p>
    <w:p w14:paraId="179EF0B1" w14:textId="47848234" w:rsidR="003B0CF6" w:rsidRDefault="003B0CF6" w:rsidP="003B0CF6">
      <w:pPr>
        <w:spacing w:before="94"/>
        <w:rPr>
          <w:bCs/>
          <w:sz w:val="36"/>
          <w:szCs w:val="36"/>
        </w:rPr>
      </w:pPr>
    </w:p>
    <w:p w14:paraId="4183DECE" w14:textId="7B075D79" w:rsidR="003B0CF6" w:rsidRDefault="003B0CF6" w:rsidP="003B0CF6">
      <w:pPr>
        <w:spacing w:before="94"/>
        <w:rPr>
          <w:bCs/>
          <w:sz w:val="36"/>
          <w:szCs w:val="36"/>
        </w:rPr>
      </w:pPr>
    </w:p>
    <w:p w14:paraId="6499E696" w14:textId="7F2FFD9A" w:rsidR="003B0CF6" w:rsidRDefault="003B0CF6" w:rsidP="003B0CF6">
      <w:pPr>
        <w:spacing w:before="94"/>
        <w:rPr>
          <w:bCs/>
          <w:sz w:val="36"/>
          <w:szCs w:val="36"/>
        </w:rPr>
      </w:pPr>
    </w:p>
    <w:p w14:paraId="6F20F979" w14:textId="5F0F92F6" w:rsidR="003B0CF6" w:rsidRDefault="003B0CF6" w:rsidP="003B0CF6">
      <w:pPr>
        <w:spacing w:before="94"/>
        <w:rPr>
          <w:bCs/>
          <w:sz w:val="36"/>
          <w:szCs w:val="36"/>
        </w:rPr>
      </w:pPr>
    </w:p>
    <w:p w14:paraId="7385D8E1" w14:textId="70DE370E" w:rsidR="003B0CF6" w:rsidRDefault="003B0CF6" w:rsidP="003B0CF6">
      <w:pPr>
        <w:spacing w:before="94"/>
        <w:rPr>
          <w:bCs/>
          <w:sz w:val="36"/>
          <w:szCs w:val="36"/>
        </w:rPr>
      </w:pPr>
    </w:p>
    <w:p w14:paraId="17F31617" w14:textId="63A32986" w:rsidR="003B0CF6" w:rsidRDefault="003B0CF6" w:rsidP="003B0CF6">
      <w:pPr>
        <w:spacing w:before="94"/>
        <w:rPr>
          <w:bCs/>
          <w:sz w:val="36"/>
          <w:szCs w:val="36"/>
        </w:rPr>
      </w:pPr>
    </w:p>
    <w:p w14:paraId="3B92262C" w14:textId="4FE54488" w:rsidR="000B60B6" w:rsidRDefault="000B60B6" w:rsidP="003B0CF6">
      <w:pPr>
        <w:spacing w:before="94"/>
        <w:rPr>
          <w:bCs/>
          <w:sz w:val="36"/>
          <w:szCs w:val="36"/>
        </w:rPr>
      </w:pPr>
    </w:p>
    <w:p w14:paraId="480EE760" w14:textId="439650A3" w:rsidR="000B60B6" w:rsidRDefault="000B60B6">
      <w:pPr>
        <w:widowControl/>
        <w:autoSpaceDE/>
        <w:autoSpaceDN/>
        <w:spacing w:after="160" w:line="259" w:lineRule="auto"/>
        <w:rPr>
          <w:bCs/>
          <w:sz w:val="36"/>
          <w:szCs w:val="36"/>
        </w:rPr>
      </w:pPr>
    </w:p>
    <w:sdt>
      <w:sdtPr>
        <w:id w:val="-877311606"/>
        <w:docPartObj>
          <w:docPartGallery w:val="Table of Contents"/>
          <w:docPartUnique/>
        </w:docPartObj>
      </w:sdtPr>
      <w:sdtEndPr>
        <w:rPr>
          <w:rFonts w:ascii="Arial" w:eastAsia="Arial" w:hAnsi="Arial" w:cs="Arial"/>
          <w:b/>
          <w:bCs/>
          <w:noProof/>
          <w:color w:val="auto"/>
          <w:sz w:val="22"/>
          <w:szCs w:val="22"/>
        </w:rPr>
      </w:sdtEndPr>
      <w:sdtContent>
        <w:p w14:paraId="7ECF3067" w14:textId="6C328375" w:rsidR="000B60B6" w:rsidRDefault="000B60B6">
          <w:pPr>
            <w:pStyle w:val="TOCHeading"/>
          </w:pPr>
          <w:r>
            <w:t>Table of Contents</w:t>
          </w:r>
        </w:p>
        <w:p w14:paraId="27A3669B" w14:textId="5B098510" w:rsidR="000B60B6" w:rsidRDefault="000B60B6">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19668103" w:history="1">
            <w:r w:rsidRPr="002E16F3">
              <w:rPr>
                <w:rStyle w:val="Hyperlink"/>
                <w:noProof/>
              </w:rPr>
              <w:t>Introduction</w:t>
            </w:r>
            <w:r>
              <w:rPr>
                <w:noProof/>
                <w:webHidden/>
              </w:rPr>
              <w:tab/>
            </w:r>
            <w:r>
              <w:rPr>
                <w:noProof/>
                <w:webHidden/>
              </w:rPr>
              <w:fldChar w:fldCharType="begin"/>
            </w:r>
            <w:r>
              <w:rPr>
                <w:noProof/>
                <w:webHidden/>
              </w:rPr>
              <w:instrText xml:space="preserve"> PAGEREF _Toc119668103 \h </w:instrText>
            </w:r>
            <w:r>
              <w:rPr>
                <w:noProof/>
                <w:webHidden/>
              </w:rPr>
            </w:r>
            <w:r>
              <w:rPr>
                <w:noProof/>
                <w:webHidden/>
              </w:rPr>
              <w:fldChar w:fldCharType="separate"/>
            </w:r>
            <w:r>
              <w:rPr>
                <w:noProof/>
                <w:webHidden/>
              </w:rPr>
              <w:t>3</w:t>
            </w:r>
            <w:r>
              <w:rPr>
                <w:noProof/>
                <w:webHidden/>
              </w:rPr>
              <w:fldChar w:fldCharType="end"/>
            </w:r>
          </w:hyperlink>
        </w:p>
        <w:p w14:paraId="42A410B1" w14:textId="4BF022D7" w:rsidR="000B60B6" w:rsidRDefault="000B60B6">
          <w:pPr>
            <w:pStyle w:val="TOC1"/>
            <w:tabs>
              <w:tab w:val="right" w:leader="dot" w:pos="9016"/>
            </w:tabs>
            <w:rPr>
              <w:rFonts w:asciiTheme="minorHAnsi" w:eastAsiaTheme="minorEastAsia" w:hAnsiTheme="minorHAnsi" w:cstheme="minorBidi"/>
              <w:noProof/>
              <w:lang w:val="en-GB" w:eastAsia="en-GB"/>
            </w:rPr>
          </w:pPr>
          <w:hyperlink w:anchor="_Toc119668104" w:history="1">
            <w:r w:rsidRPr="002E16F3">
              <w:rPr>
                <w:rStyle w:val="Hyperlink"/>
                <w:noProof/>
              </w:rPr>
              <w:t>Assessment report</w:t>
            </w:r>
            <w:r>
              <w:rPr>
                <w:noProof/>
                <w:webHidden/>
              </w:rPr>
              <w:tab/>
            </w:r>
            <w:r>
              <w:rPr>
                <w:noProof/>
                <w:webHidden/>
              </w:rPr>
              <w:fldChar w:fldCharType="begin"/>
            </w:r>
            <w:r>
              <w:rPr>
                <w:noProof/>
                <w:webHidden/>
              </w:rPr>
              <w:instrText xml:space="preserve"> PAGEREF _Toc119668104 \h </w:instrText>
            </w:r>
            <w:r>
              <w:rPr>
                <w:noProof/>
                <w:webHidden/>
              </w:rPr>
            </w:r>
            <w:r>
              <w:rPr>
                <w:noProof/>
                <w:webHidden/>
              </w:rPr>
              <w:fldChar w:fldCharType="separate"/>
            </w:r>
            <w:r>
              <w:rPr>
                <w:noProof/>
                <w:webHidden/>
              </w:rPr>
              <w:t>3</w:t>
            </w:r>
            <w:r>
              <w:rPr>
                <w:noProof/>
                <w:webHidden/>
              </w:rPr>
              <w:fldChar w:fldCharType="end"/>
            </w:r>
          </w:hyperlink>
        </w:p>
        <w:p w14:paraId="2B211B9C" w14:textId="2E2CDBF2" w:rsidR="000B60B6" w:rsidRDefault="000B60B6">
          <w:pPr>
            <w:pStyle w:val="TOC2"/>
            <w:tabs>
              <w:tab w:val="right" w:leader="dot" w:pos="9016"/>
            </w:tabs>
            <w:rPr>
              <w:rFonts w:asciiTheme="minorHAnsi" w:eastAsiaTheme="minorEastAsia" w:hAnsiTheme="minorHAnsi" w:cstheme="minorBidi"/>
              <w:noProof/>
              <w:lang w:val="en-GB" w:eastAsia="en-GB"/>
            </w:rPr>
          </w:pPr>
          <w:hyperlink w:anchor="_Toc119668105" w:history="1">
            <w:r w:rsidRPr="002E16F3">
              <w:rPr>
                <w:rStyle w:val="Hyperlink"/>
                <w:noProof/>
              </w:rPr>
              <w:t>Weight problems effects</w:t>
            </w:r>
            <w:r>
              <w:rPr>
                <w:noProof/>
                <w:webHidden/>
              </w:rPr>
              <w:tab/>
            </w:r>
            <w:r>
              <w:rPr>
                <w:noProof/>
                <w:webHidden/>
              </w:rPr>
              <w:fldChar w:fldCharType="begin"/>
            </w:r>
            <w:r>
              <w:rPr>
                <w:noProof/>
                <w:webHidden/>
              </w:rPr>
              <w:instrText xml:space="preserve"> PAGEREF _Toc119668105 \h </w:instrText>
            </w:r>
            <w:r>
              <w:rPr>
                <w:noProof/>
                <w:webHidden/>
              </w:rPr>
            </w:r>
            <w:r>
              <w:rPr>
                <w:noProof/>
                <w:webHidden/>
              </w:rPr>
              <w:fldChar w:fldCharType="separate"/>
            </w:r>
            <w:r>
              <w:rPr>
                <w:noProof/>
                <w:webHidden/>
              </w:rPr>
              <w:t>3</w:t>
            </w:r>
            <w:r>
              <w:rPr>
                <w:noProof/>
                <w:webHidden/>
              </w:rPr>
              <w:fldChar w:fldCharType="end"/>
            </w:r>
          </w:hyperlink>
        </w:p>
        <w:p w14:paraId="302D0A30" w14:textId="107A6E92" w:rsidR="000B60B6" w:rsidRDefault="000B60B6">
          <w:pPr>
            <w:pStyle w:val="TOC2"/>
            <w:tabs>
              <w:tab w:val="right" w:leader="dot" w:pos="9016"/>
            </w:tabs>
            <w:rPr>
              <w:rFonts w:asciiTheme="minorHAnsi" w:eastAsiaTheme="minorEastAsia" w:hAnsiTheme="minorHAnsi" w:cstheme="minorBidi"/>
              <w:noProof/>
              <w:lang w:val="en-GB" w:eastAsia="en-GB"/>
            </w:rPr>
          </w:pPr>
          <w:hyperlink w:anchor="_Toc119668106" w:history="1">
            <w:r w:rsidRPr="002E16F3">
              <w:rPr>
                <w:rStyle w:val="Hyperlink"/>
                <w:noProof/>
              </w:rPr>
              <w:t>Divorce effects</w:t>
            </w:r>
            <w:r>
              <w:rPr>
                <w:noProof/>
                <w:webHidden/>
              </w:rPr>
              <w:tab/>
            </w:r>
            <w:r>
              <w:rPr>
                <w:noProof/>
                <w:webHidden/>
              </w:rPr>
              <w:fldChar w:fldCharType="begin"/>
            </w:r>
            <w:r>
              <w:rPr>
                <w:noProof/>
                <w:webHidden/>
              </w:rPr>
              <w:instrText xml:space="preserve"> PAGEREF _Toc119668106 \h </w:instrText>
            </w:r>
            <w:r>
              <w:rPr>
                <w:noProof/>
                <w:webHidden/>
              </w:rPr>
            </w:r>
            <w:r>
              <w:rPr>
                <w:noProof/>
                <w:webHidden/>
              </w:rPr>
              <w:fldChar w:fldCharType="separate"/>
            </w:r>
            <w:r>
              <w:rPr>
                <w:noProof/>
                <w:webHidden/>
              </w:rPr>
              <w:t>3</w:t>
            </w:r>
            <w:r>
              <w:rPr>
                <w:noProof/>
                <w:webHidden/>
              </w:rPr>
              <w:fldChar w:fldCharType="end"/>
            </w:r>
          </w:hyperlink>
        </w:p>
        <w:p w14:paraId="4AEC9719" w14:textId="6B906B3F" w:rsidR="000B60B6" w:rsidRDefault="000B60B6">
          <w:pPr>
            <w:pStyle w:val="TOC2"/>
            <w:tabs>
              <w:tab w:val="right" w:leader="dot" w:pos="9016"/>
            </w:tabs>
            <w:rPr>
              <w:rFonts w:asciiTheme="minorHAnsi" w:eastAsiaTheme="minorEastAsia" w:hAnsiTheme="minorHAnsi" w:cstheme="minorBidi"/>
              <w:noProof/>
              <w:lang w:val="en-GB" w:eastAsia="en-GB"/>
            </w:rPr>
          </w:pPr>
          <w:hyperlink w:anchor="_Toc119668107" w:history="1">
            <w:r w:rsidRPr="002E16F3">
              <w:rPr>
                <w:rStyle w:val="Hyperlink"/>
                <w:noProof/>
              </w:rPr>
              <w:t>Poor diet effects</w:t>
            </w:r>
            <w:r>
              <w:rPr>
                <w:noProof/>
                <w:webHidden/>
              </w:rPr>
              <w:tab/>
            </w:r>
            <w:r>
              <w:rPr>
                <w:noProof/>
                <w:webHidden/>
              </w:rPr>
              <w:fldChar w:fldCharType="begin"/>
            </w:r>
            <w:r>
              <w:rPr>
                <w:noProof/>
                <w:webHidden/>
              </w:rPr>
              <w:instrText xml:space="preserve"> PAGEREF _Toc119668107 \h </w:instrText>
            </w:r>
            <w:r>
              <w:rPr>
                <w:noProof/>
                <w:webHidden/>
              </w:rPr>
            </w:r>
            <w:r>
              <w:rPr>
                <w:noProof/>
                <w:webHidden/>
              </w:rPr>
              <w:fldChar w:fldCharType="separate"/>
            </w:r>
            <w:r>
              <w:rPr>
                <w:noProof/>
                <w:webHidden/>
              </w:rPr>
              <w:t>4</w:t>
            </w:r>
            <w:r>
              <w:rPr>
                <w:noProof/>
                <w:webHidden/>
              </w:rPr>
              <w:fldChar w:fldCharType="end"/>
            </w:r>
          </w:hyperlink>
        </w:p>
        <w:p w14:paraId="716D74BE" w14:textId="0083786C" w:rsidR="000B60B6" w:rsidRDefault="000B60B6">
          <w:pPr>
            <w:pStyle w:val="TOC2"/>
            <w:tabs>
              <w:tab w:val="right" w:leader="dot" w:pos="9016"/>
            </w:tabs>
            <w:rPr>
              <w:rFonts w:asciiTheme="minorHAnsi" w:eastAsiaTheme="minorEastAsia" w:hAnsiTheme="minorHAnsi" w:cstheme="minorBidi"/>
              <w:noProof/>
              <w:lang w:val="en-GB" w:eastAsia="en-GB"/>
            </w:rPr>
          </w:pPr>
          <w:hyperlink w:anchor="_Toc119668108" w:history="1">
            <w:r w:rsidRPr="002E16F3">
              <w:rPr>
                <w:rStyle w:val="Hyperlink"/>
                <w:noProof/>
              </w:rPr>
              <w:t>Coca-Cola and soft drinks effects</w:t>
            </w:r>
            <w:r>
              <w:rPr>
                <w:noProof/>
                <w:webHidden/>
              </w:rPr>
              <w:tab/>
            </w:r>
            <w:r>
              <w:rPr>
                <w:noProof/>
                <w:webHidden/>
              </w:rPr>
              <w:fldChar w:fldCharType="begin"/>
            </w:r>
            <w:r>
              <w:rPr>
                <w:noProof/>
                <w:webHidden/>
              </w:rPr>
              <w:instrText xml:space="preserve"> PAGEREF _Toc119668108 \h </w:instrText>
            </w:r>
            <w:r>
              <w:rPr>
                <w:noProof/>
                <w:webHidden/>
              </w:rPr>
            </w:r>
            <w:r>
              <w:rPr>
                <w:noProof/>
                <w:webHidden/>
              </w:rPr>
              <w:fldChar w:fldCharType="separate"/>
            </w:r>
            <w:r>
              <w:rPr>
                <w:noProof/>
                <w:webHidden/>
              </w:rPr>
              <w:t>4</w:t>
            </w:r>
            <w:r>
              <w:rPr>
                <w:noProof/>
                <w:webHidden/>
              </w:rPr>
              <w:fldChar w:fldCharType="end"/>
            </w:r>
          </w:hyperlink>
        </w:p>
        <w:p w14:paraId="0F2494FD" w14:textId="66A3B353" w:rsidR="000B60B6" w:rsidRDefault="000B60B6">
          <w:pPr>
            <w:pStyle w:val="TOC1"/>
            <w:tabs>
              <w:tab w:val="right" w:leader="dot" w:pos="9016"/>
            </w:tabs>
            <w:rPr>
              <w:rFonts w:asciiTheme="minorHAnsi" w:eastAsiaTheme="minorEastAsia" w:hAnsiTheme="minorHAnsi" w:cstheme="minorBidi"/>
              <w:noProof/>
              <w:lang w:val="en-GB" w:eastAsia="en-GB"/>
            </w:rPr>
          </w:pPr>
          <w:hyperlink w:anchor="_Toc119668109" w:history="1">
            <w:r w:rsidRPr="002E16F3">
              <w:rPr>
                <w:rStyle w:val="Hyperlink"/>
                <w:noProof/>
              </w:rPr>
              <w:t>Recommendation</w:t>
            </w:r>
            <w:r>
              <w:rPr>
                <w:noProof/>
                <w:webHidden/>
              </w:rPr>
              <w:tab/>
            </w:r>
            <w:r>
              <w:rPr>
                <w:noProof/>
                <w:webHidden/>
              </w:rPr>
              <w:fldChar w:fldCharType="begin"/>
            </w:r>
            <w:r>
              <w:rPr>
                <w:noProof/>
                <w:webHidden/>
              </w:rPr>
              <w:instrText xml:space="preserve"> PAGEREF _Toc119668109 \h </w:instrText>
            </w:r>
            <w:r>
              <w:rPr>
                <w:noProof/>
                <w:webHidden/>
              </w:rPr>
            </w:r>
            <w:r>
              <w:rPr>
                <w:noProof/>
                <w:webHidden/>
              </w:rPr>
              <w:fldChar w:fldCharType="separate"/>
            </w:r>
            <w:r>
              <w:rPr>
                <w:noProof/>
                <w:webHidden/>
              </w:rPr>
              <w:t>5</w:t>
            </w:r>
            <w:r>
              <w:rPr>
                <w:noProof/>
                <w:webHidden/>
              </w:rPr>
              <w:fldChar w:fldCharType="end"/>
            </w:r>
          </w:hyperlink>
        </w:p>
        <w:p w14:paraId="09745A0C" w14:textId="3CAECF72" w:rsidR="000B60B6" w:rsidRDefault="000B60B6">
          <w:pPr>
            <w:pStyle w:val="TOC1"/>
            <w:tabs>
              <w:tab w:val="right" w:leader="dot" w:pos="9016"/>
            </w:tabs>
            <w:rPr>
              <w:rFonts w:asciiTheme="minorHAnsi" w:eastAsiaTheme="minorEastAsia" w:hAnsiTheme="minorHAnsi" w:cstheme="minorBidi"/>
              <w:noProof/>
              <w:lang w:val="en-GB" w:eastAsia="en-GB"/>
            </w:rPr>
          </w:pPr>
          <w:hyperlink w:anchor="_Toc119668110" w:history="1">
            <w:r w:rsidRPr="002E16F3">
              <w:rPr>
                <w:rStyle w:val="Hyperlink"/>
                <w:noProof/>
              </w:rPr>
              <w:t>Conclusion</w:t>
            </w:r>
            <w:r>
              <w:rPr>
                <w:noProof/>
                <w:webHidden/>
              </w:rPr>
              <w:tab/>
            </w:r>
            <w:r>
              <w:rPr>
                <w:noProof/>
                <w:webHidden/>
              </w:rPr>
              <w:fldChar w:fldCharType="begin"/>
            </w:r>
            <w:r>
              <w:rPr>
                <w:noProof/>
                <w:webHidden/>
              </w:rPr>
              <w:instrText xml:space="preserve"> PAGEREF _Toc119668110 \h </w:instrText>
            </w:r>
            <w:r>
              <w:rPr>
                <w:noProof/>
                <w:webHidden/>
              </w:rPr>
            </w:r>
            <w:r>
              <w:rPr>
                <w:noProof/>
                <w:webHidden/>
              </w:rPr>
              <w:fldChar w:fldCharType="separate"/>
            </w:r>
            <w:r>
              <w:rPr>
                <w:noProof/>
                <w:webHidden/>
              </w:rPr>
              <w:t>6</w:t>
            </w:r>
            <w:r>
              <w:rPr>
                <w:noProof/>
                <w:webHidden/>
              </w:rPr>
              <w:fldChar w:fldCharType="end"/>
            </w:r>
          </w:hyperlink>
        </w:p>
        <w:p w14:paraId="4FAF314F" w14:textId="31C2EB7B" w:rsidR="000B60B6" w:rsidRDefault="000B60B6">
          <w:pPr>
            <w:pStyle w:val="TOC1"/>
            <w:tabs>
              <w:tab w:val="right" w:leader="dot" w:pos="9016"/>
            </w:tabs>
            <w:rPr>
              <w:rFonts w:asciiTheme="minorHAnsi" w:eastAsiaTheme="minorEastAsia" w:hAnsiTheme="minorHAnsi" w:cstheme="minorBidi"/>
              <w:noProof/>
              <w:lang w:val="en-GB" w:eastAsia="en-GB"/>
            </w:rPr>
          </w:pPr>
          <w:hyperlink w:anchor="_Toc119668111" w:history="1">
            <w:r w:rsidRPr="002E16F3">
              <w:rPr>
                <w:rStyle w:val="Hyperlink"/>
                <w:noProof/>
              </w:rPr>
              <w:t>References</w:t>
            </w:r>
            <w:r>
              <w:rPr>
                <w:noProof/>
                <w:webHidden/>
              </w:rPr>
              <w:tab/>
            </w:r>
            <w:r>
              <w:rPr>
                <w:noProof/>
                <w:webHidden/>
              </w:rPr>
              <w:fldChar w:fldCharType="begin"/>
            </w:r>
            <w:r>
              <w:rPr>
                <w:noProof/>
                <w:webHidden/>
              </w:rPr>
              <w:instrText xml:space="preserve"> PAGEREF _Toc119668111 \h </w:instrText>
            </w:r>
            <w:r>
              <w:rPr>
                <w:noProof/>
                <w:webHidden/>
              </w:rPr>
            </w:r>
            <w:r>
              <w:rPr>
                <w:noProof/>
                <w:webHidden/>
              </w:rPr>
              <w:fldChar w:fldCharType="separate"/>
            </w:r>
            <w:r>
              <w:rPr>
                <w:noProof/>
                <w:webHidden/>
              </w:rPr>
              <w:t>7</w:t>
            </w:r>
            <w:r>
              <w:rPr>
                <w:noProof/>
                <w:webHidden/>
              </w:rPr>
              <w:fldChar w:fldCharType="end"/>
            </w:r>
          </w:hyperlink>
        </w:p>
        <w:p w14:paraId="6D80DA26" w14:textId="0F039153" w:rsidR="000B60B6" w:rsidRDefault="000B60B6">
          <w:r>
            <w:rPr>
              <w:b/>
              <w:bCs/>
              <w:noProof/>
            </w:rPr>
            <w:fldChar w:fldCharType="end"/>
          </w:r>
        </w:p>
      </w:sdtContent>
    </w:sdt>
    <w:p w14:paraId="2982FD09" w14:textId="6DC20A38" w:rsidR="000B60B6" w:rsidRDefault="000B60B6">
      <w:pPr>
        <w:widowControl/>
        <w:autoSpaceDE/>
        <w:autoSpaceDN/>
        <w:spacing w:after="160" w:line="259" w:lineRule="auto"/>
        <w:rPr>
          <w:bCs/>
          <w:sz w:val="36"/>
          <w:szCs w:val="36"/>
        </w:rPr>
      </w:pPr>
    </w:p>
    <w:p w14:paraId="4ECAA9EA" w14:textId="78A04E22" w:rsidR="003B0CF6" w:rsidRDefault="003B0CF6" w:rsidP="003B0CF6">
      <w:pPr>
        <w:spacing w:before="94"/>
        <w:rPr>
          <w:bCs/>
          <w:sz w:val="36"/>
          <w:szCs w:val="36"/>
        </w:rPr>
      </w:pPr>
    </w:p>
    <w:p w14:paraId="38E27526" w14:textId="62B503F3" w:rsidR="000B60B6" w:rsidRDefault="000B60B6" w:rsidP="003B0CF6">
      <w:pPr>
        <w:spacing w:before="94"/>
        <w:rPr>
          <w:bCs/>
          <w:sz w:val="36"/>
          <w:szCs w:val="36"/>
        </w:rPr>
      </w:pPr>
    </w:p>
    <w:p w14:paraId="5565769D" w14:textId="6C786D99" w:rsidR="000B60B6" w:rsidRDefault="000B60B6" w:rsidP="003B0CF6">
      <w:pPr>
        <w:spacing w:before="94"/>
        <w:rPr>
          <w:bCs/>
          <w:sz w:val="36"/>
          <w:szCs w:val="36"/>
        </w:rPr>
      </w:pPr>
    </w:p>
    <w:p w14:paraId="6311849C" w14:textId="7764A36D" w:rsidR="000B60B6" w:rsidRDefault="000B60B6" w:rsidP="003B0CF6">
      <w:pPr>
        <w:spacing w:before="94"/>
        <w:rPr>
          <w:bCs/>
          <w:sz w:val="36"/>
          <w:szCs w:val="36"/>
        </w:rPr>
      </w:pPr>
    </w:p>
    <w:p w14:paraId="6ADE727F" w14:textId="6DDE0C60" w:rsidR="000B60B6" w:rsidRDefault="000B60B6" w:rsidP="003B0CF6">
      <w:pPr>
        <w:spacing w:before="94"/>
        <w:rPr>
          <w:bCs/>
          <w:sz w:val="36"/>
          <w:szCs w:val="36"/>
        </w:rPr>
      </w:pPr>
    </w:p>
    <w:p w14:paraId="7A8DBC4D" w14:textId="483DB324" w:rsidR="000B60B6" w:rsidRDefault="000B60B6" w:rsidP="003B0CF6">
      <w:pPr>
        <w:spacing w:before="94"/>
        <w:rPr>
          <w:bCs/>
          <w:sz w:val="36"/>
          <w:szCs w:val="36"/>
        </w:rPr>
      </w:pPr>
    </w:p>
    <w:p w14:paraId="020E43AC" w14:textId="48D3E21C" w:rsidR="000B60B6" w:rsidRDefault="000B60B6" w:rsidP="003B0CF6">
      <w:pPr>
        <w:spacing w:before="94"/>
        <w:rPr>
          <w:bCs/>
          <w:sz w:val="36"/>
          <w:szCs w:val="36"/>
        </w:rPr>
      </w:pPr>
    </w:p>
    <w:p w14:paraId="03962BC9" w14:textId="2C3B7146" w:rsidR="000B60B6" w:rsidRDefault="000B60B6" w:rsidP="003B0CF6">
      <w:pPr>
        <w:spacing w:before="94"/>
        <w:rPr>
          <w:bCs/>
          <w:sz w:val="36"/>
          <w:szCs w:val="36"/>
        </w:rPr>
      </w:pPr>
    </w:p>
    <w:p w14:paraId="7F75538E" w14:textId="0B361B9B" w:rsidR="000B60B6" w:rsidRDefault="000B60B6" w:rsidP="003B0CF6">
      <w:pPr>
        <w:spacing w:before="94"/>
        <w:rPr>
          <w:bCs/>
          <w:sz w:val="36"/>
          <w:szCs w:val="36"/>
        </w:rPr>
      </w:pPr>
    </w:p>
    <w:p w14:paraId="35CDBCA3" w14:textId="1DC1531F" w:rsidR="000B60B6" w:rsidRDefault="000B60B6" w:rsidP="003B0CF6">
      <w:pPr>
        <w:spacing w:before="94"/>
        <w:rPr>
          <w:bCs/>
          <w:sz w:val="36"/>
          <w:szCs w:val="36"/>
        </w:rPr>
      </w:pPr>
    </w:p>
    <w:p w14:paraId="1C9E9F0F" w14:textId="4073570C" w:rsidR="000B60B6" w:rsidRDefault="000B60B6" w:rsidP="003B0CF6">
      <w:pPr>
        <w:spacing w:before="94"/>
        <w:rPr>
          <w:bCs/>
          <w:sz w:val="36"/>
          <w:szCs w:val="36"/>
        </w:rPr>
      </w:pPr>
    </w:p>
    <w:p w14:paraId="23DF4B3E" w14:textId="4F7454C4" w:rsidR="000B60B6" w:rsidRDefault="000B60B6" w:rsidP="003B0CF6">
      <w:pPr>
        <w:spacing w:before="94"/>
        <w:rPr>
          <w:bCs/>
          <w:sz w:val="36"/>
          <w:szCs w:val="36"/>
        </w:rPr>
      </w:pPr>
    </w:p>
    <w:p w14:paraId="3CE4C9C8" w14:textId="3F13C749" w:rsidR="000B60B6" w:rsidRDefault="000B60B6" w:rsidP="003B0CF6">
      <w:pPr>
        <w:spacing w:before="94"/>
        <w:rPr>
          <w:bCs/>
          <w:sz w:val="36"/>
          <w:szCs w:val="36"/>
        </w:rPr>
      </w:pPr>
    </w:p>
    <w:p w14:paraId="74D11668" w14:textId="4E66C58A" w:rsidR="000B60B6" w:rsidRDefault="000B60B6" w:rsidP="003B0CF6">
      <w:pPr>
        <w:spacing w:before="94"/>
        <w:rPr>
          <w:bCs/>
          <w:sz w:val="36"/>
          <w:szCs w:val="36"/>
        </w:rPr>
      </w:pPr>
    </w:p>
    <w:p w14:paraId="57B5221D" w14:textId="5BD27933" w:rsidR="000B60B6" w:rsidRDefault="000B60B6" w:rsidP="003B0CF6">
      <w:pPr>
        <w:spacing w:before="94"/>
        <w:rPr>
          <w:bCs/>
          <w:sz w:val="36"/>
          <w:szCs w:val="36"/>
        </w:rPr>
      </w:pPr>
    </w:p>
    <w:p w14:paraId="34808427" w14:textId="181119DC" w:rsidR="000B60B6" w:rsidRDefault="000B60B6" w:rsidP="003B0CF6">
      <w:pPr>
        <w:spacing w:before="94"/>
        <w:rPr>
          <w:bCs/>
          <w:sz w:val="36"/>
          <w:szCs w:val="36"/>
        </w:rPr>
      </w:pPr>
    </w:p>
    <w:p w14:paraId="23249521" w14:textId="77777777" w:rsidR="000B60B6" w:rsidRDefault="000B60B6" w:rsidP="003B0CF6">
      <w:pPr>
        <w:spacing w:before="94"/>
        <w:rPr>
          <w:bCs/>
          <w:sz w:val="36"/>
          <w:szCs w:val="36"/>
        </w:rPr>
      </w:pPr>
    </w:p>
    <w:p w14:paraId="2E8DEEC7" w14:textId="4A5EDD2B" w:rsidR="003B0CF6" w:rsidRDefault="003B0CF6" w:rsidP="003B0CF6">
      <w:pPr>
        <w:pStyle w:val="Heading1"/>
      </w:pPr>
      <w:bookmarkStart w:id="0" w:name="_Toc119668103"/>
      <w:r>
        <w:lastRenderedPageBreak/>
        <w:t>Introduction</w:t>
      </w:r>
      <w:bookmarkEnd w:id="0"/>
    </w:p>
    <w:p w14:paraId="34578B78" w14:textId="1D8E5410" w:rsidR="003B0CF6" w:rsidRDefault="003B0CF6" w:rsidP="003B0CF6"/>
    <w:p w14:paraId="07E27786" w14:textId="14D9C374" w:rsidR="00EA3944" w:rsidRDefault="003B0CF6">
      <w:r>
        <w:t xml:space="preserve">This report is based on a 52 </w:t>
      </w:r>
      <w:r w:rsidR="00176D1F">
        <w:t>year</w:t>
      </w:r>
      <w:r>
        <w:t xml:space="preserve"> old man named Bob, who is 5’9 and weight 15 stone. Bob lived in Birmingham all his life and after a divorce he ended up living alone</w:t>
      </w:r>
      <w:r w:rsidR="00176D1F">
        <w:t xml:space="preserve">, even though he has a </w:t>
      </w:r>
      <w:proofErr w:type="gramStart"/>
      <w:r w:rsidR="00176D1F">
        <w:t>27 year old</w:t>
      </w:r>
      <w:proofErr w:type="gramEnd"/>
      <w:r w:rsidR="00176D1F">
        <w:t xml:space="preserve"> daughter and 2 grandchildren. </w:t>
      </w:r>
      <w:r>
        <w:t xml:space="preserve">Bob is an old smoker and times to times when he is at </w:t>
      </w:r>
      <w:r w:rsidR="00176D1F">
        <w:t>home,</w:t>
      </w:r>
      <w:r>
        <w:t xml:space="preserve"> he has a bottle of whiskey to help him sleep, knowing that usually Bob is on the road, him being a truck driver. The aim of this report is to help Bob improve his </w:t>
      </w:r>
      <w:r w:rsidR="00176D1F">
        <w:t>lifestyle</w:t>
      </w:r>
      <w:r>
        <w:t xml:space="preserve">, knowing that he used to cook with his family before his divorce </w:t>
      </w:r>
      <w:r w:rsidR="00176D1F">
        <w:t xml:space="preserve">which means that he used to be healthy and now his life is mostly on the road eating fast food and drinking Coca-Cola. </w:t>
      </w:r>
    </w:p>
    <w:p w14:paraId="653D42B5" w14:textId="012BEDE5" w:rsidR="00176D1F" w:rsidRDefault="00176D1F"/>
    <w:p w14:paraId="0D5218E0" w14:textId="21910313" w:rsidR="00176D1F" w:rsidRDefault="00176D1F"/>
    <w:p w14:paraId="532FA9A2" w14:textId="29246B15" w:rsidR="00176D1F" w:rsidRDefault="00176D1F" w:rsidP="00176D1F">
      <w:pPr>
        <w:pStyle w:val="Heading1"/>
      </w:pPr>
      <w:bookmarkStart w:id="1" w:name="_Toc119668104"/>
      <w:r>
        <w:t>Assessment report</w:t>
      </w:r>
      <w:bookmarkEnd w:id="1"/>
    </w:p>
    <w:p w14:paraId="752CBFD2" w14:textId="50C7C829" w:rsidR="0093215A" w:rsidRDefault="0093215A" w:rsidP="0093215A"/>
    <w:p w14:paraId="1B56A3E4" w14:textId="77777777" w:rsidR="0093215A" w:rsidRPr="0093215A" w:rsidRDefault="0093215A" w:rsidP="0093215A"/>
    <w:p w14:paraId="5E26CC3B" w14:textId="1F51D672" w:rsidR="00176D1F" w:rsidRDefault="0093215A" w:rsidP="0093215A">
      <w:pPr>
        <w:pStyle w:val="Heading2"/>
      </w:pPr>
      <w:bookmarkStart w:id="2" w:name="_Toc119668105"/>
      <w:r>
        <w:t>Weight problems effects</w:t>
      </w:r>
      <w:bookmarkEnd w:id="2"/>
    </w:p>
    <w:p w14:paraId="73221C21" w14:textId="7E9E09A8" w:rsidR="00176D1F" w:rsidRDefault="00176D1F"/>
    <w:p w14:paraId="0FE572FC" w14:textId="3F238D64" w:rsidR="00176D1F" w:rsidRDefault="00176D1F">
      <w:r>
        <w:t xml:space="preserve">According to the BMI calculator, Bob’s BMI is 31.1, which means that he is obese. </w:t>
      </w:r>
    </w:p>
    <w:p w14:paraId="2E923D51" w14:textId="218371A5" w:rsidR="00FF32B3" w:rsidRDefault="00FF32B3">
      <w:r w:rsidRPr="00FF32B3">
        <w:t>In developed nations, a large percentage of older adults are overweight or obese. As more people get older and are overweight, the prevalence is rising. Older adult obesity is linked to higher morbidity and lower quality of life. In older adults compared to young adults, the proportional increase in mortality is lower, and the body weight associated with maximum survival rises with age. Though it is certainly safe and advantageous for overweight older adults to intentionally lose weight, care should be used when advising them to do so based only on their body weight. The same techniques used to lose weight in younger folks also work in older adults.</w:t>
      </w:r>
      <w:r>
        <w:t xml:space="preserve"> </w:t>
      </w:r>
      <w:r w:rsidRPr="00FF32B3">
        <w:t>As dieting results in both muscle and fat loss, and older persons already have decreased skeletal muscle mass, weight loss diets should be paired with an activity regimen to retain muscle mass. Drug interactions and adverse effects have the potential to occur, and older adults have not been thoroughly examined when it comes to weight reduction medications.</w:t>
      </w:r>
      <w:r>
        <w:t xml:space="preserve"> (Chapman, 2008)</w:t>
      </w:r>
    </w:p>
    <w:p w14:paraId="4AAB9E02" w14:textId="219C9FFE" w:rsidR="00FF32B3" w:rsidRDefault="00FF32B3">
      <w:r w:rsidRPr="00FF32B3">
        <w:t xml:space="preserve">Regardless of socioeconomic class, the aged population worldwide is becoming more and more obese. Obesity raises the chance of developing </w:t>
      </w:r>
      <w:proofErr w:type="gramStart"/>
      <w:r w:rsidRPr="00FF32B3">
        <w:t>a number of</w:t>
      </w:r>
      <w:proofErr w:type="gramEnd"/>
      <w:r w:rsidRPr="00FF32B3">
        <w:t xml:space="preserve"> morbidities in elderly people, including cancer, diabetes, hypertension, stroke, heart disease, metabolic syndrome, obstructive sleep apnea syndrome, osteoarthritis, depression, disability, and lower quality-of-life scores. Obesity and Alzheimer's disease as well as other types of cognitive impairment have been associated in several studies. Nursing homes are now ill-equipped to handle the needs of the expanding number of obese residents due to obesity, which dramatically raises healthcare expenses.</w:t>
      </w:r>
      <w:r>
        <w:t xml:space="preserve"> (Salihu et. Al., 2009)</w:t>
      </w:r>
    </w:p>
    <w:p w14:paraId="10B29F2E" w14:textId="2F915B43" w:rsidR="0093215A" w:rsidRDefault="0093215A"/>
    <w:p w14:paraId="7666F1FA" w14:textId="77777777" w:rsidR="0093215A" w:rsidRDefault="0093215A"/>
    <w:p w14:paraId="47A6F797" w14:textId="429178B4" w:rsidR="00FF32B3" w:rsidRDefault="0093215A" w:rsidP="0093215A">
      <w:pPr>
        <w:pStyle w:val="Heading2"/>
      </w:pPr>
      <w:bookmarkStart w:id="3" w:name="_Toc119668106"/>
      <w:r>
        <w:t>Divorce effects</w:t>
      </w:r>
      <w:bookmarkEnd w:id="3"/>
    </w:p>
    <w:p w14:paraId="61D0726C" w14:textId="77777777" w:rsidR="0093215A" w:rsidRPr="0093215A" w:rsidRDefault="0093215A" w:rsidP="0093215A"/>
    <w:p w14:paraId="2BA0C8F6" w14:textId="4EB075DF" w:rsidR="00FF32B3" w:rsidRDefault="00FF32B3">
      <w:r>
        <w:t xml:space="preserve">Another reason why Bob’s life changed is his divorce. </w:t>
      </w:r>
      <w:r w:rsidR="0093215A" w:rsidRPr="0093215A">
        <w:t>According to research, marriage has varied effects on men and women's health and has a significant direct impact on health. Marriage's protective function might be explained by the psychosocial support systems it brings, especially during trying times. Depression in later life is correlated with a lack of social support, with perceived social support reducing the effects of negative life events in later life. Due to women's desire for having more affective interactions overall, marriage may be more advantageous for men than women depending on the quality of the relationship.</w:t>
      </w:r>
    </w:p>
    <w:p w14:paraId="62A6CEFD" w14:textId="133487BE" w:rsidR="0093215A" w:rsidRDefault="0093215A">
      <w:r w:rsidRPr="0093215A">
        <w:t xml:space="preserve">Few research </w:t>
      </w:r>
      <w:r w:rsidRPr="0093215A">
        <w:t>combines</w:t>
      </w:r>
      <w:r w:rsidRPr="0093215A">
        <w:t xml:space="preserve"> the two </w:t>
      </w:r>
      <w:proofErr w:type="gramStart"/>
      <w:r w:rsidRPr="0093215A">
        <w:t>in order to</w:t>
      </w:r>
      <w:proofErr w:type="gramEnd"/>
      <w:r w:rsidRPr="0093215A">
        <w:t xml:space="preserve"> determine whether later experiences mitigate the relationship involving earlier events and delayed depression. Many studies have examined the impact of early or later life events on depression. It is postulated that education, </w:t>
      </w:r>
      <w:r w:rsidRPr="0093215A">
        <w:lastRenderedPageBreak/>
        <w:t xml:space="preserve">differences in marriage status, and conditions in later life act as mediators between the impacts of early life experiences on depression in later life </w:t>
      </w:r>
      <w:proofErr w:type="gramStart"/>
      <w:r w:rsidRPr="0093215A">
        <w:t>and also</w:t>
      </w:r>
      <w:proofErr w:type="gramEnd"/>
      <w:r w:rsidRPr="0093215A">
        <w:t xml:space="preserve"> that the structure of consequences varies by gender.</w:t>
      </w:r>
      <w:r>
        <w:t xml:space="preserve"> (Kamiya et. Al., 2013)</w:t>
      </w:r>
    </w:p>
    <w:p w14:paraId="61482E48" w14:textId="77777777" w:rsidR="0093215A" w:rsidRDefault="0093215A"/>
    <w:p w14:paraId="6A33361A" w14:textId="14C27BB1" w:rsidR="0093215A" w:rsidRDefault="0093215A"/>
    <w:p w14:paraId="041002B5" w14:textId="61421092" w:rsidR="0093215A" w:rsidRDefault="0093215A" w:rsidP="0093215A">
      <w:pPr>
        <w:pStyle w:val="Heading2"/>
      </w:pPr>
      <w:bookmarkStart w:id="4" w:name="_Toc119668107"/>
      <w:r>
        <w:t>Poor diet effects</w:t>
      </w:r>
      <w:bookmarkEnd w:id="4"/>
    </w:p>
    <w:p w14:paraId="3E828D80" w14:textId="317B46E3" w:rsidR="0093215A" w:rsidRDefault="0093215A" w:rsidP="0093215A"/>
    <w:p w14:paraId="615B2EB5" w14:textId="5BF48749" w:rsidR="0093215A" w:rsidRDefault="004D0581" w:rsidP="0093215A">
      <w:r>
        <w:t>One of Bob’s main problems is his weight, which is mostly influenced by the consumption of fast food and Coca- Cola. According to Young and Nestle in the article from 2007, h</w:t>
      </w:r>
      <w:r w:rsidRPr="004D0581">
        <w:t xml:space="preserve">ealth officials have urged fast-food restaurants to reduce portion sizes since they have grown in tandem with rising rates of obesity and the amount of food servings, particularly in fast food. By measuring the current sizes of sodas, French fries, and hamburgers at three popular chains and comparing them to sizes noticed in 1998 and 2002, we </w:t>
      </w:r>
      <w:r w:rsidRPr="004D0581">
        <w:t>analyzed</w:t>
      </w:r>
      <w:r w:rsidRPr="004D0581">
        <w:t xml:space="preserve"> fast-food chains' responses to such complaints from 2002 to 2006. Despite recently discontinuing its largest options, McDonald's current menu items are significantly larger than those available when the firm first debuted in 1955 and are comparable to those sizes from 1998. Even though health experts are urging for portion size reductions, Burger King and Wendy's have upped their serving sizes.</w:t>
      </w:r>
    </w:p>
    <w:p w14:paraId="4EF6DF53" w14:textId="6766D4FA" w:rsidR="004D0581" w:rsidRDefault="00ED5887" w:rsidP="0093215A">
      <w:r w:rsidRPr="00ED5887">
        <w:t xml:space="preserve">It's ironic that someone who consumes a lot of calories every day </w:t>
      </w:r>
      <w:proofErr w:type="spellStart"/>
      <w:r w:rsidRPr="00ED5887">
        <w:t>can not</w:t>
      </w:r>
      <w:proofErr w:type="spellEnd"/>
      <w:r w:rsidRPr="00ED5887">
        <w:t xml:space="preserve"> obtain the nutrition he needs for optimum health. You miss out on important vitamins and minerals from fresh fruits and vegetables if you only eat fast food takeout. The repercussions are severe. For instance, a vitamin A shortage can result in blindness, whereas a vitamin C deficiency causes scurvy, which has dental consequences.</w:t>
      </w:r>
      <w:r>
        <w:t xml:space="preserve"> </w:t>
      </w:r>
      <w:r w:rsidRPr="00ED5887">
        <w:t>There are too many long-term effects of a poor diet to list them all. Heart disease, cancer, sleep apnea, diabetes, stroke, infertility, and osteoarthritis are a some of the more severe physical side effects of a poor diet. In addition, social interactions and self-esteem are negatively impacted by poor eating and the sickness that results from it.</w:t>
      </w:r>
      <w:r>
        <w:t xml:space="preserve"> </w:t>
      </w:r>
      <w:r w:rsidRPr="00ED5887">
        <w:t>However, most common diets that claim to improve your health by assisting you in losing weight can be incredibly harmful to your health. Stay away from any diet plans that call for extreme calorie restriction or that cut out one or more food groups.</w:t>
      </w:r>
      <w:r>
        <w:t xml:space="preserve"> (Robbines, 2018)</w:t>
      </w:r>
    </w:p>
    <w:p w14:paraId="6F055A81" w14:textId="3B6DF5FC" w:rsidR="00ED5887" w:rsidRDefault="00ED5887" w:rsidP="0093215A"/>
    <w:p w14:paraId="0482866A" w14:textId="77777777" w:rsidR="00ED5887" w:rsidRDefault="00ED5887" w:rsidP="0093215A"/>
    <w:p w14:paraId="57600191" w14:textId="0279AA72" w:rsidR="004D0581" w:rsidRDefault="004D0581" w:rsidP="004D0581">
      <w:pPr>
        <w:pStyle w:val="Heading2"/>
      </w:pPr>
      <w:bookmarkStart w:id="5" w:name="_Toc119668108"/>
      <w:r>
        <w:t>Coca-Cola and soft drinks effects</w:t>
      </w:r>
      <w:bookmarkEnd w:id="5"/>
    </w:p>
    <w:p w14:paraId="108C8666" w14:textId="7A0CA642" w:rsidR="004D0581" w:rsidRDefault="004D0581" w:rsidP="004D0581"/>
    <w:p w14:paraId="52533374" w14:textId="358DEB11" w:rsidR="004D0581" w:rsidRDefault="004D0581" w:rsidP="004D0581">
      <w:r w:rsidRPr="004D0581">
        <w:t>Sugary drinks are often regarded as a major cause to a variety of health problems, including obesity, type 2 diabetes, and tooth decay. According to studies, consuming a can of Coca-Cola might have negative consequences on the organism within an hour.</w:t>
      </w:r>
      <w:r w:rsidR="00C31C0C">
        <w:t xml:space="preserve"> </w:t>
      </w:r>
      <w:r w:rsidR="00C31C0C" w:rsidRPr="00C31C0C">
        <w:t xml:space="preserve">The body absorbs </w:t>
      </w:r>
      <w:proofErr w:type="gramStart"/>
      <w:r w:rsidR="00C31C0C" w:rsidRPr="00C31C0C">
        <w:t>all of</w:t>
      </w:r>
      <w:proofErr w:type="gramEnd"/>
      <w:r w:rsidR="00C31C0C" w:rsidRPr="00C31C0C">
        <w:t xml:space="preserve"> the cola's caffeine in around 40 minutes. The elevated blood pressure </w:t>
      </w:r>
      <w:proofErr w:type="gramStart"/>
      <w:r w:rsidR="00C31C0C" w:rsidRPr="00C31C0C">
        <w:t>occurs</w:t>
      </w:r>
      <w:proofErr w:type="gramEnd"/>
      <w:r w:rsidR="00C31C0C" w:rsidRPr="00C31C0C">
        <w:t xml:space="preserve"> and the pupils enlarge as a result of the caffeine. By this time, the Coca-Cola had prevented drowsiness by blocking the adenosine receptors in the brain. Dopamine production is increasing after five minutes. A neurotransmitter called dopamine aids in the regulation of the brain's pleasure and reward </w:t>
      </w:r>
      <w:r w:rsidR="00C31C0C" w:rsidRPr="00C31C0C">
        <w:t>centers</w:t>
      </w:r>
      <w:r w:rsidR="00C31C0C" w:rsidRPr="00C31C0C">
        <w:t xml:space="preserve">. The graphic claims that Coca-Cola activates these areas in a fashion </w:t>
      </w:r>
      <w:proofErr w:type="gramStart"/>
      <w:r w:rsidR="00C31C0C" w:rsidRPr="00C31C0C">
        <w:t>similar to</w:t>
      </w:r>
      <w:proofErr w:type="gramEnd"/>
      <w:r w:rsidR="00C31C0C" w:rsidRPr="00C31C0C">
        <w:t xml:space="preserve"> how heroin works. It makes someone want to down another can. The beverage will start to cause a sugar </w:t>
      </w:r>
      <w:proofErr w:type="gramStart"/>
      <w:r w:rsidR="00C31C0C" w:rsidRPr="00C31C0C">
        <w:t>drop</w:t>
      </w:r>
      <w:proofErr w:type="gramEnd"/>
      <w:r w:rsidR="00C31C0C" w:rsidRPr="00C31C0C">
        <w:t xml:space="preserve"> an hour after consumption, which will make you grouchy and sleepy. In addition to crucial nutrients, the body will have eliminated the water from the cola in the urine.</w:t>
      </w:r>
      <w:r w:rsidR="00C31C0C">
        <w:t xml:space="preserve"> (Felman, 2019)</w:t>
      </w:r>
    </w:p>
    <w:p w14:paraId="62566BC3" w14:textId="1E6B3706" w:rsidR="00C31C0C" w:rsidRDefault="00C31C0C" w:rsidP="004D0581">
      <w:r w:rsidRPr="00C31C0C">
        <w:t xml:space="preserve">One of the top 5 sugariest beverages in the world is Coca-Cola. A single can of Coca-Cola contains 37 grammes of added sugar, or about 10 teaspoons. How much sugar do you currently put in your regular tea or coffee? Even five tablespoons would be deemed excessive. However, </w:t>
      </w:r>
      <w:proofErr w:type="gramStart"/>
      <w:r w:rsidRPr="00C31C0C">
        <w:t>the majority of</w:t>
      </w:r>
      <w:proofErr w:type="gramEnd"/>
      <w:r w:rsidRPr="00C31C0C">
        <w:t xml:space="preserve"> people have a tendency to down a can of soda—usually in the form of Cola—in less than an hour. Although </w:t>
      </w:r>
      <w:proofErr w:type="gramStart"/>
      <w:r w:rsidRPr="00C31C0C">
        <w:t>the majority of</w:t>
      </w:r>
      <w:proofErr w:type="gramEnd"/>
      <w:r w:rsidRPr="00C31C0C">
        <w:t xml:space="preserve"> people are aware of how sugary drinks might affect health, around 50% of Americans still consume at least one sugary beverage every day. Young individuals are notorious for drinking sugary beverages the most frequently.</w:t>
      </w:r>
      <w:r>
        <w:t xml:space="preserve"> (</w:t>
      </w:r>
      <w:proofErr w:type="spellStart"/>
      <w:r>
        <w:t>Zunaam</w:t>
      </w:r>
      <w:proofErr w:type="spellEnd"/>
      <w:r>
        <w:t>, 2020)</w:t>
      </w:r>
    </w:p>
    <w:p w14:paraId="151BD686" w14:textId="6801A04E" w:rsidR="00C31C0C" w:rsidRDefault="00C31C0C" w:rsidP="004D0581"/>
    <w:p w14:paraId="216FB112" w14:textId="0896F33F" w:rsidR="00C31C0C" w:rsidRDefault="00C31C0C" w:rsidP="00C31C0C">
      <w:pPr>
        <w:pStyle w:val="Heading1"/>
      </w:pPr>
      <w:bookmarkStart w:id="6" w:name="_Toc119668109"/>
      <w:r>
        <w:t>Recommendation</w:t>
      </w:r>
      <w:bookmarkEnd w:id="6"/>
    </w:p>
    <w:p w14:paraId="21FE7614" w14:textId="3A04ADF7" w:rsidR="00C31C0C" w:rsidRDefault="00C31C0C" w:rsidP="00C31C0C"/>
    <w:p w14:paraId="6092A842" w14:textId="77777777" w:rsidR="00C31C0C" w:rsidRPr="00C31C0C" w:rsidRDefault="00C31C0C" w:rsidP="00C31C0C"/>
    <w:p w14:paraId="54365CDA" w14:textId="4494F861" w:rsidR="00C31C0C" w:rsidRDefault="00C31C0C" w:rsidP="00C31C0C"/>
    <w:p w14:paraId="22096B45" w14:textId="07C225E5" w:rsidR="00C31C0C" w:rsidRDefault="00DF7E98" w:rsidP="00C31C0C">
      <w:r w:rsidRPr="00DF7E98">
        <w:t xml:space="preserve">When practicable, the suggestions should be implemented simultaneously as part of a system-wide strategy to avoid obesity. They should ideally be implemented as part of integrated </w:t>
      </w:r>
      <w:r w:rsidRPr="00DF7E98">
        <w:t>programs</w:t>
      </w:r>
      <w:r w:rsidRPr="00DF7E98">
        <w:t xml:space="preserve"> that target the entire community, but at a scale and intensity appropriate for addressing locally observed inequities in obesity and related diseases and disorders. This will </w:t>
      </w:r>
      <w:r w:rsidRPr="00DF7E98">
        <w:t>maximize</w:t>
      </w:r>
      <w:r w:rsidRPr="00DF7E98">
        <w:t xml:space="preserve"> cost effectiveness.</w:t>
      </w:r>
      <w:r>
        <w:t xml:space="preserve"> </w:t>
      </w:r>
      <w:r w:rsidRPr="00DF7E98">
        <w:t xml:space="preserve">Furthermore, treatments and initiatives should be reviewed, perhaps regionally or as part of a broader study, and providers should be trained with the competences and abilities required to promote </w:t>
      </w:r>
      <w:r w:rsidRPr="00DF7E98">
        <w:t>behavior</w:t>
      </w:r>
      <w:r w:rsidRPr="00DF7E98">
        <w:t xml:space="preserve"> change. This involves understanding how to apply scientific proof tools.</w:t>
      </w:r>
      <w:r>
        <w:t xml:space="preserve"> </w:t>
      </w:r>
      <w:r w:rsidRPr="00DF7E98">
        <w:t xml:space="preserve">Everyone in a geographically defined community, but especially vulnerable groups and areas where a considerable proportion of people are currently overweight or obese or at risk of becoming so (this includes those from </w:t>
      </w:r>
      <w:proofErr w:type="gramStart"/>
      <w:r w:rsidRPr="00DF7E98">
        <w:t>particular ethnic</w:t>
      </w:r>
      <w:proofErr w:type="gramEnd"/>
      <w:r w:rsidRPr="00DF7E98">
        <w:t xml:space="preserve"> or socioeconomic groups, those who are less likely to access services, people with mental health problems, a learning or physical disability).</w:t>
      </w:r>
      <w:r w:rsidR="00EC12AC">
        <w:t xml:space="preserve"> (Nice, 2012)</w:t>
      </w:r>
    </w:p>
    <w:p w14:paraId="377C3AB7" w14:textId="77777777" w:rsidR="00EC12AC" w:rsidRDefault="00EC12AC" w:rsidP="00EC12AC">
      <w:r>
        <w:t>Divorce can be emotionally draining. Do not be afraid to ask for assistance from your friends and relatives. Devote considerable time with them, avoid alienating yourself, and express your sentiments to whoever makes you feel the most at ease.</w:t>
      </w:r>
    </w:p>
    <w:p w14:paraId="55D5F98D" w14:textId="1BB8F739" w:rsidR="00EC12AC" w:rsidRDefault="00EC12AC" w:rsidP="00C31C0C">
      <w:r>
        <w:t>Another smart move is to get professional assistance for the separation-related melancholy and anxiety.</w:t>
      </w:r>
      <w:r>
        <w:t xml:space="preserve"> </w:t>
      </w:r>
      <w:r w:rsidRPr="00EC12AC">
        <w:t xml:space="preserve">When a man gets divorced, he's more likely to live in uncomfortable circumstances, couch surf, eat poorly, and not exercise. You can later regret developing this </w:t>
      </w:r>
      <w:r w:rsidRPr="00EC12AC">
        <w:t>practice</w:t>
      </w:r>
      <w:r w:rsidRPr="00EC12AC">
        <w:t xml:space="preserve"> for yourself because it can lead to an assault of despair and low self-esteem. It won't even make it easier for you to meet new people (even though you can't even think about that right now). Finding an appropriate base for oneself that is safe, secure, and close by will allow you to take care of your fundamental necessities. Then establish a regimen to take care of your needs for food, rest, and hygiene—even if you occasionally </w:t>
      </w:r>
      <w:proofErr w:type="gramStart"/>
      <w:r w:rsidRPr="00EC12AC">
        <w:t>have to</w:t>
      </w:r>
      <w:proofErr w:type="gramEnd"/>
      <w:r w:rsidRPr="00EC12AC">
        <w:t xml:space="preserve"> coerce yourself into</w:t>
      </w:r>
      <w:r>
        <w:t>. (Pace et. Al., 2021)</w:t>
      </w:r>
    </w:p>
    <w:p w14:paraId="7E856740" w14:textId="57802375" w:rsidR="00ED5887" w:rsidRDefault="00ED5887" w:rsidP="00ED5887">
      <w:r>
        <w:t>According to nutritionist Kerry Torrens, g</w:t>
      </w:r>
      <w:r>
        <w:t>uys have different daily nutritional needs than women, and our nutritionist has provided advice and recipe ideas for men seeking a balanced diet for optimal health below. But what is a 'balanced diet,' exactly?</w:t>
      </w:r>
    </w:p>
    <w:p w14:paraId="36044131" w14:textId="76A4ACD2" w:rsidR="00EC12AC" w:rsidRDefault="00ED5887" w:rsidP="00ED5887">
      <w:r>
        <w:t>The Eatwell Guide specifies which foods and in what proportions we should consume. The book provides some basic rules to follow, such as eating at least five servings of fruits and vegetables per day, including wholegrains, and eating more fish, poultry, beans, and pulses, less red meat, and lower fat, lower sugar dairy (or dairy-free alternatives). But that's not the end of the narrative. How much should you eat and when is the best time to eat protein, carbs, or fats</w:t>
      </w:r>
      <w:r>
        <w:t xml:space="preserve">. </w:t>
      </w:r>
    </w:p>
    <w:p w14:paraId="3541BA9C" w14:textId="2F1805A7" w:rsidR="00EC12AC" w:rsidRDefault="00EC12AC" w:rsidP="00C31C0C"/>
    <w:p w14:paraId="479DA645" w14:textId="06006D4D" w:rsidR="000B60B6" w:rsidRDefault="000B60B6" w:rsidP="00C31C0C"/>
    <w:p w14:paraId="596DDA58" w14:textId="665E44B9" w:rsidR="000B60B6" w:rsidRDefault="000B60B6" w:rsidP="00C31C0C"/>
    <w:p w14:paraId="497F567B" w14:textId="35258E64" w:rsidR="000B60B6" w:rsidRDefault="000B60B6" w:rsidP="00C31C0C"/>
    <w:p w14:paraId="7CD466C5" w14:textId="7B77889A" w:rsidR="000B60B6" w:rsidRDefault="000B60B6" w:rsidP="00C31C0C"/>
    <w:p w14:paraId="33C071A9" w14:textId="78D521A7" w:rsidR="000B60B6" w:rsidRDefault="000B60B6" w:rsidP="00C31C0C"/>
    <w:p w14:paraId="23790BE4" w14:textId="75C9E5FE" w:rsidR="000B60B6" w:rsidRDefault="000B60B6" w:rsidP="00C31C0C"/>
    <w:p w14:paraId="5D893C01" w14:textId="74CFE094" w:rsidR="000B60B6" w:rsidRDefault="000B60B6" w:rsidP="00C31C0C"/>
    <w:p w14:paraId="65E79562" w14:textId="005AC81E" w:rsidR="000B60B6" w:rsidRDefault="000B60B6" w:rsidP="00C31C0C"/>
    <w:p w14:paraId="35BBCF83" w14:textId="0114994E" w:rsidR="000B60B6" w:rsidRDefault="000B60B6" w:rsidP="00C31C0C"/>
    <w:p w14:paraId="0E49F67E" w14:textId="77777777" w:rsidR="000B60B6" w:rsidRDefault="000B60B6" w:rsidP="00C31C0C"/>
    <w:p w14:paraId="612DC1A2" w14:textId="122AA298" w:rsidR="00ED5887" w:rsidRDefault="00ED5887" w:rsidP="00C31C0C"/>
    <w:p w14:paraId="08AC6AA7" w14:textId="59843C71" w:rsidR="00ED5887" w:rsidRDefault="00ED5887" w:rsidP="00C31C0C"/>
    <w:p w14:paraId="410FA899" w14:textId="6AB89E0B" w:rsidR="00ED5887" w:rsidRDefault="00ED5887" w:rsidP="00ED5887">
      <w:pPr>
        <w:pStyle w:val="Heading1"/>
      </w:pPr>
      <w:bookmarkStart w:id="7" w:name="_Toc119668110"/>
      <w:r>
        <w:lastRenderedPageBreak/>
        <w:t>Conclusion</w:t>
      </w:r>
      <w:bookmarkEnd w:id="7"/>
    </w:p>
    <w:p w14:paraId="47940B00" w14:textId="1576D445" w:rsidR="00ED5887" w:rsidRDefault="00ED5887" w:rsidP="00ED5887"/>
    <w:p w14:paraId="0ABA29AB" w14:textId="00060488" w:rsidR="00ED5887" w:rsidRDefault="00ED5887" w:rsidP="00ED5887">
      <w:r w:rsidRPr="00ED5887">
        <w:t xml:space="preserve">As people get older, it's crucial to make sure that </w:t>
      </w:r>
      <w:proofErr w:type="gramStart"/>
      <w:r w:rsidRPr="00ED5887">
        <w:t>they</w:t>
      </w:r>
      <w:proofErr w:type="gramEnd"/>
      <w:r w:rsidRPr="00ED5887">
        <w:t xml:space="preserve"> not only live healthier lives but also ones that are meaningful, </w:t>
      </w:r>
      <w:r w:rsidRPr="00ED5887">
        <w:t>honorable</w:t>
      </w:r>
      <w:r w:rsidRPr="00ED5887">
        <w:t xml:space="preserve">, and as independent as possible. Although obesity affects people at all stages of life, we should </w:t>
      </w:r>
      <w:r w:rsidRPr="00ED5887">
        <w:t>recognize</w:t>
      </w:r>
      <w:r w:rsidRPr="00ED5887">
        <w:t xml:space="preserve"> that as we become older, the effects become more pronounced and that there are major advantages to treating it later in life.</w:t>
      </w:r>
    </w:p>
    <w:p w14:paraId="01E8848A" w14:textId="72910287" w:rsidR="00ED5887" w:rsidRDefault="00ED5887" w:rsidP="00ED5887">
      <w:r>
        <w:t>For Bob to get better and to be heathier he needs to spend more time with his family and to try a healthier diet. Bob</w:t>
      </w:r>
      <w:r w:rsidR="000B60B6">
        <w:t xml:space="preserve">’s life changed after his divorce and because of him living alone affected his personal life. </w:t>
      </w:r>
      <w:r w:rsidR="000B60B6" w:rsidRPr="000B60B6">
        <w:t xml:space="preserve">The substantial health effects for individuals, as well as the fact that obesity is becoming more and more prevalent worldwide and </w:t>
      </w:r>
      <w:proofErr w:type="gramStart"/>
      <w:r w:rsidR="000B60B6" w:rsidRPr="000B60B6">
        <w:t>in particular across</w:t>
      </w:r>
      <w:proofErr w:type="gramEnd"/>
      <w:r w:rsidR="000B60B6" w:rsidRPr="000B60B6">
        <w:t xml:space="preserve"> age groups, serve as important reminders of the need for effective obesity treatment. Obesity encourages a persistent, low-grade inflammatory state that is linked to metabolic dysfunction, vascular dysfunction, thrombotic diseases, and damage to various organs. A variety of morbidities eventually develop </w:t>
      </w:r>
      <w:proofErr w:type="gramStart"/>
      <w:r w:rsidR="000B60B6" w:rsidRPr="000B60B6">
        <w:t>as a result of</w:t>
      </w:r>
      <w:proofErr w:type="gramEnd"/>
      <w:r w:rsidR="000B60B6" w:rsidRPr="000B60B6">
        <w:t xml:space="preserve"> these physiological effects.</w:t>
      </w:r>
    </w:p>
    <w:p w14:paraId="401AF35F" w14:textId="64F766F1" w:rsidR="000B60B6" w:rsidRDefault="000B60B6" w:rsidP="00ED5887"/>
    <w:p w14:paraId="023506D1" w14:textId="47533C8B" w:rsidR="000B60B6" w:rsidRDefault="000B60B6" w:rsidP="00ED5887"/>
    <w:p w14:paraId="5F467850" w14:textId="2D828169" w:rsidR="000B60B6" w:rsidRDefault="000B60B6" w:rsidP="00ED5887"/>
    <w:p w14:paraId="02AB65A6" w14:textId="0467563E" w:rsidR="000B60B6" w:rsidRDefault="000B60B6" w:rsidP="00ED5887"/>
    <w:p w14:paraId="0B644033" w14:textId="1FFFAD6D" w:rsidR="000B60B6" w:rsidRDefault="000B60B6" w:rsidP="00ED5887"/>
    <w:p w14:paraId="2EACEF11" w14:textId="3B5C222A" w:rsidR="000B60B6" w:rsidRDefault="000B60B6" w:rsidP="00ED5887"/>
    <w:p w14:paraId="58976791" w14:textId="436D1C5D" w:rsidR="000B60B6" w:rsidRDefault="000B60B6" w:rsidP="00ED5887"/>
    <w:p w14:paraId="4BE5EAD6" w14:textId="4E6EDF6B" w:rsidR="000B60B6" w:rsidRDefault="000B60B6" w:rsidP="00ED5887"/>
    <w:p w14:paraId="0E7DF73F" w14:textId="1182EA88" w:rsidR="000B60B6" w:rsidRDefault="000B60B6" w:rsidP="00ED5887"/>
    <w:p w14:paraId="666C112F" w14:textId="5ADC379A" w:rsidR="000B60B6" w:rsidRDefault="000B60B6" w:rsidP="00ED5887"/>
    <w:p w14:paraId="4D4DEEA1" w14:textId="41C86E9B" w:rsidR="000B60B6" w:rsidRDefault="000B60B6" w:rsidP="00ED5887"/>
    <w:p w14:paraId="4147FB2A" w14:textId="017B3F59" w:rsidR="000B60B6" w:rsidRDefault="000B60B6" w:rsidP="00ED5887"/>
    <w:p w14:paraId="7039D893" w14:textId="763675CA" w:rsidR="000B60B6" w:rsidRDefault="000B60B6" w:rsidP="00ED5887"/>
    <w:p w14:paraId="2251AB77" w14:textId="322BA90E" w:rsidR="000B60B6" w:rsidRDefault="000B60B6" w:rsidP="00ED5887"/>
    <w:p w14:paraId="50015A19" w14:textId="5EEA4D04" w:rsidR="000B60B6" w:rsidRDefault="000B60B6" w:rsidP="00ED5887"/>
    <w:p w14:paraId="5D998DC9" w14:textId="66E1311B" w:rsidR="000B60B6" w:rsidRDefault="000B60B6" w:rsidP="00ED5887"/>
    <w:p w14:paraId="6825D7E3" w14:textId="0ED7FBB4" w:rsidR="000B60B6" w:rsidRDefault="000B60B6" w:rsidP="00ED5887"/>
    <w:p w14:paraId="0EDFF2DF" w14:textId="40751D9E" w:rsidR="000B60B6" w:rsidRDefault="000B60B6" w:rsidP="00ED5887"/>
    <w:p w14:paraId="67FE109C" w14:textId="18D02530" w:rsidR="000B60B6" w:rsidRDefault="000B60B6" w:rsidP="00ED5887"/>
    <w:p w14:paraId="042F673A" w14:textId="2997C5CF" w:rsidR="000B60B6" w:rsidRDefault="000B60B6" w:rsidP="00ED5887"/>
    <w:p w14:paraId="3E8C5058" w14:textId="27F31803" w:rsidR="000B60B6" w:rsidRDefault="000B60B6" w:rsidP="00ED5887"/>
    <w:p w14:paraId="33ECEEFA" w14:textId="2398B607" w:rsidR="000B60B6" w:rsidRDefault="000B60B6" w:rsidP="00ED5887"/>
    <w:p w14:paraId="348BEFC7" w14:textId="777A78D6" w:rsidR="000B60B6" w:rsidRDefault="000B60B6" w:rsidP="00ED5887"/>
    <w:p w14:paraId="307A97E3" w14:textId="6A21B9E7" w:rsidR="000B60B6" w:rsidRDefault="000B60B6" w:rsidP="00ED5887"/>
    <w:p w14:paraId="2AE5B5FA" w14:textId="4982F03E" w:rsidR="000B60B6" w:rsidRDefault="000B60B6" w:rsidP="00ED5887"/>
    <w:p w14:paraId="3F474BBF" w14:textId="2D31B455" w:rsidR="000B60B6" w:rsidRDefault="000B60B6" w:rsidP="00ED5887"/>
    <w:p w14:paraId="66DFE177" w14:textId="35D98219" w:rsidR="000B60B6" w:rsidRDefault="000B60B6" w:rsidP="00ED5887"/>
    <w:p w14:paraId="7460DA30" w14:textId="429F4CDD" w:rsidR="000B60B6" w:rsidRDefault="000B60B6" w:rsidP="00ED5887"/>
    <w:p w14:paraId="745483A3" w14:textId="694AFDBF" w:rsidR="000B60B6" w:rsidRDefault="000B60B6" w:rsidP="00ED5887"/>
    <w:p w14:paraId="7CF57A33" w14:textId="705DF35B" w:rsidR="000B60B6" w:rsidRDefault="000B60B6" w:rsidP="00ED5887"/>
    <w:p w14:paraId="5F4DDB93" w14:textId="48ED776F" w:rsidR="000B60B6" w:rsidRDefault="000B60B6" w:rsidP="00ED5887"/>
    <w:p w14:paraId="590BBFC7" w14:textId="32C9290F" w:rsidR="000B60B6" w:rsidRDefault="000B60B6" w:rsidP="00ED5887"/>
    <w:p w14:paraId="6A38F046" w14:textId="2566A6BE" w:rsidR="000B60B6" w:rsidRDefault="000B60B6" w:rsidP="00ED5887"/>
    <w:p w14:paraId="6E177D6B" w14:textId="16336D22" w:rsidR="000B60B6" w:rsidRDefault="000B60B6" w:rsidP="00ED5887"/>
    <w:p w14:paraId="4DEE5D2F" w14:textId="4C79B7E1" w:rsidR="000B60B6" w:rsidRDefault="000B60B6" w:rsidP="00ED5887"/>
    <w:p w14:paraId="74900A7A" w14:textId="54EEDF0F" w:rsidR="000B60B6" w:rsidRDefault="000B60B6" w:rsidP="00ED5887"/>
    <w:p w14:paraId="6AF01C49" w14:textId="187A148F" w:rsidR="000B60B6" w:rsidRDefault="000B60B6" w:rsidP="00ED5887"/>
    <w:p w14:paraId="1E736521" w14:textId="4BFB58C9" w:rsidR="000B60B6" w:rsidRDefault="000B60B6" w:rsidP="00ED5887"/>
    <w:p w14:paraId="70E8E94C" w14:textId="0046339E" w:rsidR="000B60B6" w:rsidRDefault="000B60B6" w:rsidP="000B60B6">
      <w:pPr>
        <w:pStyle w:val="Heading1"/>
      </w:pPr>
      <w:bookmarkStart w:id="8" w:name="_Toc119668111"/>
      <w:r>
        <w:lastRenderedPageBreak/>
        <w:t>References</w:t>
      </w:r>
      <w:bookmarkEnd w:id="8"/>
    </w:p>
    <w:p w14:paraId="2036F6CA" w14:textId="77A6544F" w:rsidR="000B60B6" w:rsidRDefault="000B60B6" w:rsidP="000B60B6"/>
    <w:p w14:paraId="0C810280" w14:textId="77777777" w:rsidR="000B60B6" w:rsidRPr="000B60B6" w:rsidRDefault="000B60B6" w:rsidP="000B60B6">
      <w:pPr>
        <w:pStyle w:val="ListParagraph"/>
        <w:numPr>
          <w:ilvl w:val="0"/>
          <w:numId w:val="1"/>
        </w:numPr>
        <w:rPr>
          <w:rFonts w:ascii="Arial" w:hAnsi="Arial" w:cs="Arial"/>
          <w:color w:val="222222"/>
          <w:shd w:val="clear" w:color="auto" w:fill="FFFFFF"/>
        </w:rPr>
      </w:pPr>
      <w:r w:rsidRPr="000B60B6">
        <w:rPr>
          <w:rFonts w:ascii="Arial" w:hAnsi="Arial" w:cs="Arial"/>
          <w:color w:val="222222"/>
          <w:shd w:val="clear" w:color="auto" w:fill="FFFFFF"/>
        </w:rPr>
        <w:t>Chapman, I.M., 2008. Obesity in old age. </w:t>
      </w:r>
      <w:r w:rsidRPr="000B60B6">
        <w:rPr>
          <w:rFonts w:ascii="Arial" w:hAnsi="Arial" w:cs="Arial"/>
          <w:i/>
          <w:iCs/>
          <w:color w:val="222222"/>
          <w:shd w:val="clear" w:color="auto" w:fill="FFFFFF"/>
        </w:rPr>
        <w:t>Obesity and metabolism</w:t>
      </w:r>
      <w:r w:rsidRPr="000B60B6">
        <w:rPr>
          <w:rFonts w:ascii="Arial" w:hAnsi="Arial" w:cs="Arial"/>
          <w:color w:val="222222"/>
          <w:shd w:val="clear" w:color="auto" w:fill="FFFFFF"/>
        </w:rPr>
        <w:t>, </w:t>
      </w:r>
      <w:r w:rsidRPr="000B60B6">
        <w:rPr>
          <w:rFonts w:ascii="Arial" w:hAnsi="Arial" w:cs="Arial"/>
          <w:i/>
          <w:iCs/>
          <w:color w:val="222222"/>
          <w:shd w:val="clear" w:color="auto" w:fill="FFFFFF"/>
        </w:rPr>
        <w:t>36</w:t>
      </w:r>
      <w:r w:rsidRPr="000B60B6">
        <w:rPr>
          <w:rFonts w:ascii="Arial" w:hAnsi="Arial" w:cs="Arial"/>
          <w:color w:val="222222"/>
          <w:shd w:val="clear" w:color="auto" w:fill="FFFFFF"/>
        </w:rPr>
        <w:t>, pp.97-106.</w:t>
      </w:r>
    </w:p>
    <w:p w14:paraId="4C499203" w14:textId="77777777" w:rsidR="000B60B6" w:rsidRPr="000B60B6" w:rsidRDefault="000B60B6" w:rsidP="000B60B6">
      <w:pPr>
        <w:pStyle w:val="NormalWeb"/>
        <w:numPr>
          <w:ilvl w:val="0"/>
          <w:numId w:val="1"/>
        </w:numPr>
        <w:rPr>
          <w:rFonts w:ascii="Arial" w:hAnsi="Arial" w:cs="Arial"/>
          <w:sz w:val="22"/>
          <w:szCs w:val="22"/>
        </w:rPr>
      </w:pPr>
      <w:r w:rsidRPr="000B60B6">
        <w:rPr>
          <w:rFonts w:ascii="Arial" w:hAnsi="Arial" w:cs="Arial"/>
          <w:sz w:val="22"/>
          <w:szCs w:val="22"/>
        </w:rPr>
        <w:t xml:space="preserve">Felman, A. (2019) </w:t>
      </w:r>
      <w:r w:rsidRPr="000B60B6">
        <w:rPr>
          <w:rFonts w:ascii="Arial" w:hAnsi="Arial" w:cs="Arial"/>
          <w:i/>
          <w:iCs/>
          <w:sz w:val="22"/>
          <w:szCs w:val="22"/>
        </w:rPr>
        <w:t>Health Risks of Coca-Cola: What it does to the body</w:t>
      </w:r>
      <w:r w:rsidRPr="000B60B6">
        <w:rPr>
          <w:rFonts w:ascii="Arial" w:hAnsi="Arial" w:cs="Arial"/>
          <w:sz w:val="22"/>
          <w:szCs w:val="22"/>
        </w:rPr>
        <w:t xml:space="preserve">, </w:t>
      </w:r>
      <w:r w:rsidRPr="000B60B6">
        <w:rPr>
          <w:rFonts w:ascii="Arial" w:hAnsi="Arial" w:cs="Arial"/>
          <w:i/>
          <w:iCs/>
          <w:sz w:val="22"/>
          <w:szCs w:val="22"/>
        </w:rPr>
        <w:t>Medical News Today</w:t>
      </w:r>
      <w:r w:rsidRPr="000B60B6">
        <w:rPr>
          <w:rFonts w:ascii="Arial" w:hAnsi="Arial" w:cs="Arial"/>
          <w:sz w:val="22"/>
          <w:szCs w:val="22"/>
        </w:rPr>
        <w:t xml:space="preserve">. </w:t>
      </w:r>
      <w:proofErr w:type="spellStart"/>
      <w:r w:rsidRPr="000B60B6">
        <w:rPr>
          <w:rFonts w:ascii="Arial" w:hAnsi="Arial" w:cs="Arial"/>
          <w:sz w:val="22"/>
          <w:szCs w:val="22"/>
        </w:rPr>
        <w:t>MediLexicon</w:t>
      </w:r>
      <w:proofErr w:type="spellEnd"/>
      <w:r w:rsidRPr="000B60B6">
        <w:rPr>
          <w:rFonts w:ascii="Arial" w:hAnsi="Arial" w:cs="Arial"/>
          <w:sz w:val="22"/>
          <w:szCs w:val="22"/>
        </w:rPr>
        <w:t xml:space="preserve"> International. Available at: https://www.medicalnewstoday.com/articles/297600 (Accessed: November 17, 2022). </w:t>
      </w:r>
    </w:p>
    <w:p w14:paraId="3D7348B1" w14:textId="77777777" w:rsidR="000B60B6" w:rsidRPr="000B60B6" w:rsidRDefault="000B60B6" w:rsidP="000B60B6">
      <w:pPr>
        <w:pStyle w:val="ListParagraph"/>
        <w:numPr>
          <w:ilvl w:val="0"/>
          <w:numId w:val="1"/>
        </w:numPr>
        <w:rPr>
          <w:rFonts w:ascii="Arial" w:hAnsi="Arial" w:cs="Arial"/>
          <w:color w:val="222222"/>
          <w:shd w:val="clear" w:color="auto" w:fill="FFFFFF"/>
        </w:rPr>
      </w:pPr>
      <w:r w:rsidRPr="000B60B6">
        <w:rPr>
          <w:rFonts w:ascii="Arial" w:hAnsi="Arial" w:cs="Arial"/>
          <w:color w:val="222222"/>
          <w:shd w:val="clear" w:color="auto" w:fill="FFFFFF"/>
        </w:rPr>
        <w:t>Kamiya, Y., Doyle, M., Henretta, J.C. and Timonen, V., 2013. Depressive symptoms among older adults: The impact of early and later life circumstances and marital status. </w:t>
      </w:r>
      <w:r w:rsidRPr="000B60B6">
        <w:rPr>
          <w:rFonts w:ascii="Arial" w:hAnsi="Arial" w:cs="Arial"/>
          <w:i/>
          <w:iCs/>
          <w:color w:val="222222"/>
          <w:shd w:val="clear" w:color="auto" w:fill="FFFFFF"/>
        </w:rPr>
        <w:t>Aging &amp; Mental Health</w:t>
      </w:r>
      <w:r w:rsidRPr="000B60B6">
        <w:rPr>
          <w:rFonts w:ascii="Arial" w:hAnsi="Arial" w:cs="Arial"/>
          <w:color w:val="222222"/>
          <w:shd w:val="clear" w:color="auto" w:fill="FFFFFF"/>
        </w:rPr>
        <w:t>, </w:t>
      </w:r>
      <w:r w:rsidRPr="000B60B6">
        <w:rPr>
          <w:rFonts w:ascii="Arial" w:hAnsi="Arial" w:cs="Arial"/>
          <w:i/>
          <w:iCs/>
          <w:color w:val="222222"/>
          <w:shd w:val="clear" w:color="auto" w:fill="FFFFFF"/>
        </w:rPr>
        <w:t>17</w:t>
      </w:r>
      <w:r w:rsidRPr="000B60B6">
        <w:rPr>
          <w:rFonts w:ascii="Arial" w:hAnsi="Arial" w:cs="Arial"/>
          <w:color w:val="222222"/>
          <w:shd w:val="clear" w:color="auto" w:fill="FFFFFF"/>
        </w:rPr>
        <w:t>(3), pp.349-357.</w:t>
      </w:r>
    </w:p>
    <w:p w14:paraId="0AB892B5" w14:textId="77777777" w:rsidR="000B60B6" w:rsidRPr="000B60B6" w:rsidRDefault="000B60B6" w:rsidP="000B60B6">
      <w:pPr>
        <w:pStyle w:val="NormalWeb"/>
        <w:numPr>
          <w:ilvl w:val="0"/>
          <w:numId w:val="1"/>
        </w:numPr>
        <w:rPr>
          <w:rFonts w:ascii="Arial" w:hAnsi="Arial" w:cs="Arial"/>
          <w:sz w:val="22"/>
          <w:szCs w:val="22"/>
        </w:rPr>
      </w:pPr>
      <w:r w:rsidRPr="000B60B6">
        <w:rPr>
          <w:rFonts w:ascii="Arial" w:hAnsi="Arial" w:cs="Arial"/>
          <w:sz w:val="22"/>
          <w:szCs w:val="22"/>
        </w:rPr>
        <w:t xml:space="preserve">NICE </w:t>
      </w:r>
      <w:r w:rsidRPr="000B60B6">
        <w:rPr>
          <w:rFonts w:ascii="Arial" w:hAnsi="Arial" w:cs="Arial"/>
          <w:i/>
          <w:iCs/>
          <w:sz w:val="22"/>
          <w:szCs w:val="22"/>
        </w:rPr>
        <w:t>et al.</w:t>
      </w:r>
      <w:r w:rsidRPr="000B60B6">
        <w:rPr>
          <w:rFonts w:ascii="Arial" w:hAnsi="Arial" w:cs="Arial"/>
          <w:sz w:val="22"/>
          <w:szCs w:val="22"/>
        </w:rPr>
        <w:t xml:space="preserve"> (2012) </w:t>
      </w:r>
      <w:r w:rsidRPr="000B60B6">
        <w:rPr>
          <w:rFonts w:ascii="Arial" w:hAnsi="Arial" w:cs="Arial"/>
          <w:i/>
          <w:iCs/>
          <w:sz w:val="22"/>
          <w:szCs w:val="22"/>
        </w:rPr>
        <w:t>Screening for obesity in adults: Recommendations and rationale</w:t>
      </w:r>
      <w:r w:rsidRPr="000B60B6">
        <w:rPr>
          <w:rFonts w:ascii="Arial" w:hAnsi="Arial" w:cs="Arial"/>
          <w:sz w:val="22"/>
          <w:szCs w:val="22"/>
        </w:rPr>
        <w:t xml:space="preserve">, </w:t>
      </w:r>
      <w:r w:rsidRPr="000B60B6">
        <w:rPr>
          <w:rFonts w:ascii="Arial" w:hAnsi="Arial" w:cs="Arial"/>
          <w:i/>
          <w:iCs/>
          <w:sz w:val="22"/>
          <w:szCs w:val="22"/>
        </w:rPr>
        <w:t>Annals of Internal Medicine</w:t>
      </w:r>
      <w:r w:rsidRPr="000B60B6">
        <w:rPr>
          <w:rFonts w:ascii="Arial" w:hAnsi="Arial" w:cs="Arial"/>
          <w:sz w:val="22"/>
          <w:szCs w:val="22"/>
        </w:rPr>
        <w:t xml:space="preserve">. Available at: https://www.acpjournals.org/doi/full/10.7326/0003-4819-139-11-200312020-00012 (Accessed: November 18, 2022). </w:t>
      </w:r>
    </w:p>
    <w:p w14:paraId="65E0EC83" w14:textId="77777777" w:rsidR="000B60B6" w:rsidRPr="000B60B6" w:rsidRDefault="000B60B6" w:rsidP="000B60B6">
      <w:pPr>
        <w:pStyle w:val="NormalWeb"/>
        <w:numPr>
          <w:ilvl w:val="0"/>
          <w:numId w:val="1"/>
        </w:numPr>
        <w:rPr>
          <w:rFonts w:ascii="Arial" w:hAnsi="Arial" w:cs="Arial"/>
          <w:sz w:val="22"/>
          <w:szCs w:val="22"/>
        </w:rPr>
      </w:pPr>
      <w:r w:rsidRPr="000B60B6">
        <w:rPr>
          <w:rFonts w:ascii="Arial" w:hAnsi="Arial" w:cs="Arial"/>
          <w:sz w:val="22"/>
          <w:szCs w:val="22"/>
        </w:rPr>
        <w:t xml:space="preserve">Nutritionist, K.T. (2020) </w:t>
      </w:r>
      <w:r w:rsidRPr="000B60B6">
        <w:rPr>
          <w:rFonts w:ascii="Arial" w:hAnsi="Arial" w:cs="Arial"/>
          <w:i/>
          <w:iCs/>
          <w:sz w:val="22"/>
          <w:szCs w:val="22"/>
        </w:rPr>
        <w:t>A balanced diet for men</w:t>
      </w:r>
      <w:r w:rsidRPr="000B60B6">
        <w:rPr>
          <w:rFonts w:ascii="Arial" w:hAnsi="Arial" w:cs="Arial"/>
          <w:sz w:val="22"/>
          <w:szCs w:val="22"/>
        </w:rPr>
        <w:t xml:space="preserve">, </w:t>
      </w:r>
      <w:r w:rsidRPr="000B60B6">
        <w:rPr>
          <w:rFonts w:ascii="Arial" w:hAnsi="Arial" w:cs="Arial"/>
          <w:i/>
          <w:iCs/>
          <w:sz w:val="22"/>
          <w:szCs w:val="22"/>
        </w:rPr>
        <w:t>BBC Good Food</w:t>
      </w:r>
      <w:r w:rsidRPr="000B60B6">
        <w:rPr>
          <w:rFonts w:ascii="Arial" w:hAnsi="Arial" w:cs="Arial"/>
          <w:sz w:val="22"/>
          <w:szCs w:val="22"/>
        </w:rPr>
        <w:t xml:space="preserve">. BBC Good Food. Available at: https://www.bbcgoodfood.com/howto/guide/balanced-diet-men (Accessed: November 18, 2022). </w:t>
      </w:r>
    </w:p>
    <w:p w14:paraId="00DE57BA" w14:textId="77777777" w:rsidR="000B60B6" w:rsidRPr="000B60B6" w:rsidRDefault="000B60B6" w:rsidP="000B60B6">
      <w:pPr>
        <w:pStyle w:val="NormalWeb"/>
        <w:numPr>
          <w:ilvl w:val="0"/>
          <w:numId w:val="1"/>
        </w:numPr>
        <w:rPr>
          <w:rFonts w:ascii="Arial" w:hAnsi="Arial" w:cs="Arial"/>
          <w:sz w:val="22"/>
          <w:szCs w:val="22"/>
        </w:rPr>
      </w:pPr>
      <w:r w:rsidRPr="000B60B6">
        <w:rPr>
          <w:rFonts w:ascii="Arial" w:hAnsi="Arial" w:cs="Arial"/>
          <w:sz w:val="22"/>
          <w:szCs w:val="22"/>
        </w:rPr>
        <w:t xml:space="preserve">Pace, R. </w:t>
      </w:r>
      <w:r w:rsidRPr="000B60B6">
        <w:rPr>
          <w:rFonts w:ascii="Arial" w:hAnsi="Arial" w:cs="Arial"/>
          <w:i/>
          <w:iCs/>
          <w:sz w:val="22"/>
          <w:szCs w:val="22"/>
        </w:rPr>
        <w:t>et al.</w:t>
      </w:r>
      <w:r w:rsidRPr="000B60B6">
        <w:rPr>
          <w:rFonts w:ascii="Arial" w:hAnsi="Arial" w:cs="Arial"/>
          <w:sz w:val="22"/>
          <w:szCs w:val="22"/>
        </w:rPr>
        <w:t xml:space="preserve"> (2021) </w:t>
      </w:r>
      <w:r w:rsidRPr="000B60B6">
        <w:rPr>
          <w:rFonts w:ascii="Arial" w:hAnsi="Arial" w:cs="Arial"/>
          <w:i/>
          <w:iCs/>
          <w:sz w:val="22"/>
          <w:szCs w:val="22"/>
        </w:rPr>
        <w:t>15-step advice on how to prepare for a divorce for men</w:t>
      </w:r>
      <w:r w:rsidRPr="000B60B6">
        <w:rPr>
          <w:rFonts w:ascii="Arial" w:hAnsi="Arial" w:cs="Arial"/>
          <w:sz w:val="22"/>
          <w:szCs w:val="22"/>
        </w:rPr>
        <w:t xml:space="preserve">, </w:t>
      </w:r>
      <w:r w:rsidRPr="000B60B6">
        <w:rPr>
          <w:rFonts w:ascii="Arial" w:hAnsi="Arial" w:cs="Arial"/>
          <w:i/>
          <w:iCs/>
          <w:sz w:val="22"/>
          <w:szCs w:val="22"/>
        </w:rPr>
        <w:t>Marriage Advice - Expert Marriage Tips &amp; Advice</w:t>
      </w:r>
      <w:r w:rsidRPr="000B60B6">
        <w:rPr>
          <w:rFonts w:ascii="Arial" w:hAnsi="Arial" w:cs="Arial"/>
          <w:sz w:val="22"/>
          <w:szCs w:val="22"/>
        </w:rPr>
        <w:t xml:space="preserve">. Available at: https://www.marriage.com/advice/divorce/prepare-for-a-divorce-for-a-man/ (Accessed: November 18, 2022). </w:t>
      </w:r>
    </w:p>
    <w:p w14:paraId="6CD830E4" w14:textId="77777777" w:rsidR="000B60B6" w:rsidRPr="000B60B6" w:rsidRDefault="000B60B6" w:rsidP="000B60B6">
      <w:pPr>
        <w:pStyle w:val="NormalWeb"/>
        <w:numPr>
          <w:ilvl w:val="0"/>
          <w:numId w:val="1"/>
        </w:numPr>
        <w:rPr>
          <w:rFonts w:ascii="Arial" w:hAnsi="Arial" w:cs="Arial"/>
          <w:sz w:val="22"/>
          <w:szCs w:val="22"/>
        </w:rPr>
      </w:pPr>
      <w:r w:rsidRPr="000B60B6">
        <w:rPr>
          <w:rFonts w:ascii="Arial" w:hAnsi="Arial" w:cs="Arial"/>
          <w:sz w:val="22"/>
          <w:szCs w:val="22"/>
        </w:rPr>
        <w:t xml:space="preserve">Robbins, C. (2018) </w:t>
      </w:r>
      <w:r w:rsidRPr="000B60B6">
        <w:rPr>
          <w:rFonts w:ascii="Arial" w:hAnsi="Arial" w:cs="Arial"/>
          <w:i/>
          <w:iCs/>
          <w:sz w:val="22"/>
          <w:szCs w:val="22"/>
        </w:rPr>
        <w:t>Side effects of an improper diet</w:t>
      </w:r>
      <w:r w:rsidRPr="000B60B6">
        <w:rPr>
          <w:rFonts w:ascii="Arial" w:hAnsi="Arial" w:cs="Arial"/>
          <w:sz w:val="22"/>
          <w:szCs w:val="22"/>
        </w:rPr>
        <w:t xml:space="preserve">, </w:t>
      </w:r>
      <w:r w:rsidRPr="000B60B6">
        <w:rPr>
          <w:rFonts w:ascii="Arial" w:hAnsi="Arial" w:cs="Arial"/>
          <w:i/>
          <w:iCs/>
          <w:sz w:val="22"/>
          <w:szCs w:val="22"/>
        </w:rPr>
        <w:t>Healthy Eating | SF Gate</w:t>
      </w:r>
      <w:r w:rsidRPr="000B60B6">
        <w:rPr>
          <w:rFonts w:ascii="Arial" w:hAnsi="Arial" w:cs="Arial"/>
          <w:sz w:val="22"/>
          <w:szCs w:val="22"/>
        </w:rPr>
        <w:t xml:space="preserve">. Available at: https://healthyeating.sfgate.com/side-effects-improper-diet-1332.html (Accessed: November 18, 2022). </w:t>
      </w:r>
    </w:p>
    <w:p w14:paraId="3CD88F1E" w14:textId="77777777" w:rsidR="000B60B6" w:rsidRPr="000B60B6" w:rsidRDefault="000B60B6" w:rsidP="000B60B6">
      <w:pPr>
        <w:pStyle w:val="ListParagraph"/>
        <w:numPr>
          <w:ilvl w:val="0"/>
          <w:numId w:val="1"/>
        </w:numPr>
        <w:rPr>
          <w:rFonts w:ascii="Arial" w:hAnsi="Arial" w:cs="Arial"/>
          <w:color w:val="222222"/>
          <w:shd w:val="clear" w:color="auto" w:fill="FFFFFF"/>
        </w:rPr>
      </w:pPr>
      <w:r w:rsidRPr="000B60B6">
        <w:rPr>
          <w:rFonts w:ascii="Arial" w:hAnsi="Arial" w:cs="Arial"/>
          <w:color w:val="222222"/>
          <w:shd w:val="clear" w:color="auto" w:fill="FFFFFF"/>
        </w:rPr>
        <w:t xml:space="preserve">Salihu, H.M., Bonnema, S.M. and </w:t>
      </w:r>
      <w:proofErr w:type="spellStart"/>
      <w:r w:rsidRPr="000B60B6">
        <w:rPr>
          <w:rFonts w:ascii="Arial" w:hAnsi="Arial" w:cs="Arial"/>
          <w:color w:val="222222"/>
          <w:shd w:val="clear" w:color="auto" w:fill="FFFFFF"/>
        </w:rPr>
        <w:t>Alio</w:t>
      </w:r>
      <w:proofErr w:type="spellEnd"/>
      <w:r w:rsidRPr="000B60B6">
        <w:rPr>
          <w:rFonts w:ascii="Arial" w:hAnsi="Arial" w:cs="Arial"/>
          <w:color w:val="222222"/>
          <w:shd w:val="clear" w:color="auto" w:fill="FFFFFF"/>
        </w:rPr>
        <w:t xml:space="preserve">, A.P., 2009. Obesity: what is an elderly population growing </w:t>
      </w:r>
      <w:proofErr w:type="gramStart"/>
      <w:r w:rsidRPr="000B60B6">
        <w:rPr>
          <w:rFonts w:ascii="Arial" w:hAnsi="Arial" w:cs="Arial"/>
          <w:color w:val="222222"/>
          <w:shd w:val="clear" w:color="auto" w:fill="FFFFFF"/>
        </w:rPr>
        <w:t>into?.</w:t>
      </w:r>
      <w:proofErr w:type="gramEnd"/>
      <w:r w:rsidRPr="000B60B6">
        <w:rPr>
          <w:rFonts w:ascii="Arial" w:hAnsi="Arial" w:cs="Arial"/>
          <w:color w:val="222222"/>
          <w:shd w:val="clear" w:color="auto" w:fill="FFFFFF"/>
        </w:rPr>
        <w:t> </w:t>
      </w:r>
      <w:proofErr w:type="spellStart"/>
      <w:r w:rsidRPr="000B60B6">
        <w:rPr>
          <w:rFonts w:ascii="Arial" w:hAnsi="Arial" w:cs="Arial"/>
          <w:i/>
          <w:iCs/>
          <w:color w:val="222222"/>
          <w:shd w:val="clear" w:color="auto" w:fill="FFFFFF"/>
        </w:rPr>
        <w:t>Maturitas</w:t>
      </w:r>
      <w:proofErr w:type="spellEnd"/>
      <w:r w:rsidRPr="000B60B6">
        <w:rPr>
          <w:rFonts w:ascii="Arial" w:hAnsi="Arial" w:cs="Arial"/>
          <w:color w:val="222222"/>
          <w:shd w:val="clear" w:color="auto" w:fill="FFFFFF"/>
        </w:rPr>
        <w:t>, </w:t>
      </w:r>
      <w:r w:rsidRPr="000B60B6">
        <w:rPr>
          <w:rFonts w:ascii="Arial" w:hAnsi="Arial" w:cs="Arial"/>
          <w:i/>
          <w:iCs/>
          <w:color w:val="222222"/>
          <w:shd w:val="clear" w:color="auto" w:fill="FFFFFF"/>
        </w:rPr>
        <w:t>63</w:t>
      </w:r>
      <w:r w:rsidRPr="000B60B6">
        <w:rPr>
          <w:rFonts w:ascii="Arial" w:hAnsi="Arial" w:cs="Arial"/>
          <w:color w:val="222222"/>
          <w:shd w:val="clear" w:color="auto" w:fill="FFFFFF"/>
        </w:rPr>
        <w:t>(1), pp.7-12.</w:t>
      </w:r>
    </w:p>
    <w:p w14:paraId="5AF753AE" w14:textId="77777777" w:rsidR="000B60B6" w:rsidRPr="000B60B6" w:rsidRDefault="000B60B6" w:rsidP="000B60B6">
      <w:pPr>
        <w:pStyle w:val="ListParagraph"/>
        <w:numPr>
          <w:ilvl w:val="0"/>
          <w:numId w:val="1"/>
        </w:numPr>
        <w:rPr>
          <w:rFonts w:ascii="Arial" w:hAnsi="Arial" w:cs="Arial"/>
          <w:color w:val="222222"/>
          <w:shd w:val="clear" w:color="auto" w:fill="FFFFFF"/>
        </w:rPr>
      </w:pPr>
      <w:r w:rsidRPr="000B60B6">
        <w:rPr>
          <w:rFonts w:ascii="Arial" w:hAnsi="Arial" w:cs="Arial"/>
          <w:color w:val="222222"/>
          <w:shd w:val="clear" w:color="auto" w:fill="FFFFFF"/>
        </w:rPr>
        <w:t>Young, L.R. and Nestle, M., 2007. Portion sizes and obesity: responses of fast-food companies. </w:t>
      </w:r>
      <w:r w:rsidRPr="000B60B6">
        <w:rPr>
          <w:rFonts w:ascii="Arial" w:hAnsi="Arial" w:cs="Arial"/>
          <w:i/>
          <w:iCs/>
          <w:color w:val="222222"/>
          <w:shd w:val="clear" w:color="auto" w:fill="FFFFFF"/>
        </w:rPr>
        <w:t>Journal of public health policy</w:t>
      </w:r>
      <w:r w:rsidRPr="000B60B6">
        <w:rPr>
          <w:rFonts w:ascii="Arial" w:hAnsi="Arial" w:cs="Arial"/>
          <w:color w:val="222222"/>
          <w:shd w:val="clear" w:color="auto" w:fill="FFFFFF"/>
        </w:rPr>
        <w:t>, </w:t>
      </w:r>
      <w:r w:rsidRPr="000B60B6">
        <w:rPr>
          <w:rFonts w:ascii="Arial" w:hAnsi="Arial" w:cs="Arial"/>
          <w:i/>
          <w:iCs/>
          <w:color w:val="222222"/>
          <w:shd w:val="clear" w:color="auto" w:fill="FFFFFF"/>
        </w:rPr>
        <w:t>28</w:t>
      </w:r>
      <w:r w:rsidRPr="000B60B6">
        <w:rPr>
          <w:rFonts w:ascii="Arial" w:hAnsi="Arial" w:cs="Arial"/>
          <w:color w:val="222222"/>
          <w:shd w:val="clear" w:color="auto" w:fill="FFFFFF"/>
        </w:rPr>
        <w:t>(2), pp.238-248.</w:t>
      </w:r>
    </w:p>
    <w:p w14:paraId="5D52159F" w14:textId="77777777" w:rsidR="000B60B6" w:rsidRPr="000B60B6" w:rsidRDefault="000B60B6" w:rsidP="000B60B6">
      <w:pPr>
        <w:pStyle w:val="NormalWeb"/>
        <w:numPr>
          <w:ilvl w:val="0"/>
          <w:numId w:val="1"/>
        </w:numPr>
        <w:rPr>
          <w:rFonts w:ascii="Arial" w:hAnsi="Arial" w:cs="Arial"/>
          <w:sz w:val="22"/>
          <w:szCs w:val="22"/>
        </w:rPr>
      </w:pPr>
      <w:proofErr w:type="spellStart"/>
      <w:r w:rsidRPr="000B60B6">
        <w:rPr>
          <w:rFonts w:ascii="Arial" w:hAnsi="Arial" w:cs="Arial"/>
          <w:sz w:val="22"/>
          <w:szCs w:val="22"/>
        </w:rPr>
        <w:t>Zunaam</w:t>
      </w:r>
      <w:proofErr w:type="spellEnd"/>
      <w:r w:rsidRPr="000B60B6">
        <w:rPr>
          <w:rFonts w:ascii="Arial" w:hAnsi="Arial" w:cs="Arial"/>
          <w:sz w:val="22"/>
          <w:szCs w:val="22"/>
        </w:rPr>
        <w:t xml:space="preserve">, F. (2020) </w:t>
      </w:r>
      <w:r w:rsidRPr="000B60B6">
        <w:rPr>
          <w:rFonts w:ascii="Arial" w:hAnsi="Arial" w:cs="Arial"/>
          <w:i/>
          <w:iCs/>
          <w:sz w:val="22"/>
          <w:szCs w:val="22"/>
        </w:rPr>
        <w:t>The effects of Coca-Cola on Our Body</w:t>
      </w:r>
      <w:r w:rsidRPr="000B60B6">
        <w:rPr>
          <w:rFonts w:ascii="Arial" w:hAnsi="Arial" w:cs="Arial"/>
          <w:sz w:val="22"/>
          <w:szCs w:val="22"/>
        </w:rPr>
        <w:t xml:space="preserve">, </w:t>
      </w:r>
      <w:r w:rsidRPr="000B60B6">
        <w:rPr>
          <w:rFonts w:ascii="Arial" w:hAnsi="Arial" w:cs="Arial"/>
          <w:i/>
          <w:iCs/>
          <w:sz w:val="22"/>
          <w:szCs w:val="22"/>
        </w:rPr>
        <w:t>The Times of Addu</w:t>
      </w:r>
      <w:r w:rsidRPr="000B60B6">
        <w:rPr>
          <w:rFonts w:ascii="Arial" w:hAnsi="Arial" w:cs="Arial"/>
          <w:sz w:val="22"/>
          <w:szCs w:val="22"/>
        </w:rPr>
        <w:t xml:space="preserve">. Available at: https://timesofaddu.com/2020/07/18/the-effects-of-coca-cola-on-our-body/ (Accessed: November 17, 2022). </w:t>
      </w:r>
    </w:p>
    <w:p w14:paraId="42FD5A61" w14:textId="77777777" w:rsidR="000B60B6" w:rsidRPr="000B60B6" w:rsidRDefault="000B60B6" w:rsidP="000B60B6"/>
    <w:p w14:paraId="01EBD8C4" w14:textId="4FE792B2" w:rsidR="000B60B6" w:rsidRDefault="000B60B6" w:rsidP="00ED5887"/>
    <w:p w14:paraId="01F3990D" w14:textId="79433ECB" w:rsidR="000B60B6" w:rsidRDefault="000B60B6" w:rsidP="00ED5887"/>
    <w:p w14:paraId="23CCDEFF" w14:textId="0593A0C0" w:rsidR="000B60B6" w:rsidRDefault="000B60B6" w:rsidP="00ED5887"/>
    <w:p w14:paraId="0B8A9D80" w14:textId="5FC8F05E" w:rsidR="000B60B6" w:rsidRDefault="000B60B6" w:rsidP="00ED5887"/>
    <w:p w14:paraId="3ABA412E" w14:textId="1663654B" w:rsidR="000B60B6" w:rsidRDefault="000B60B6" w:rsidP="00ED5887"/>
    <w:p w14:paraId="7E31B114" w14:textId="53634D5E" w:rsidR="000B60B6" w:rsidRDefault="000B60B6" w:rsidP="00ED5887"/>
    <w:p w14:paraId="239BE7CA" w14:textId="77777777" w:rsidR="000B60B6" w:rsidRPr="00ED5887" w:rsidRDefault="000B60B6" w:rsidP="00ED5887"/>
    <w:sectPr w:rsidR="000B60B6" w:rsidRPr="00ED588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C886B" w14:textId="77777777" w:rsidR="00FB6E68" w:rsidRDefault="00FB6E68" w:rsidP="000B60B6">
      <w:r>
        <w:separator/>
      </w:r>
    </w:p>
  </w:endnote>
  <w:endnote w:type="continuationSeparator" w:id="0">
    <w:p w14:paraId="44897A31" w14:textId="77777777" w:rsidR="00FB6E68" w:rsidRDefault="00FB6E68" w:rsidP="000B6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1141880"/>
      <w:docPartObj>
        <w:docPartGallery w:val="Page Numbers (Bottom of Page)"/>
        <w:docPartUnique/>
      </w:docPartObj>
    </w:sdtPr>
    <w:sdtEndPr>
      <w:rPr>
        <w:noProof/>
      </w:rPr>
    </w:sdtEndPr>
    <w:sdtContent>
      <w:p w14:paraId="20430188" w14:textId="7379E40A" w:rsidR="000B60B6" w:rsidRDefault="000B60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1DBFC3" w14:textId="77777777" w:rsidR="000B60B6" w:rsidRDefault="000B6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FBD15" w14:textId="77777777" w:rsidR="00FB6E68" w:rsidRDefault="00FB6E68" w:rsidP="000B60B6">
      <w:r>
        <w:separator/>
      </w:r>
    </w:p>
  </w:footnote>
  <w:footnote w:type="continuationSeparator" w:id="0">
    <w:p w14:paraId="46C57F48" w14:textId="77777777" w:rsidR="00FB6E68" w:rsidRDefault="00FB6E68" w:rsidP="000B60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22A18"/>
    <w:multiLevelType w:val="hybridMultilevel"/>
    <w:tmpl w:val="1A440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3424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CF6"/>
    <w:rsid w:val="000B60B6"/>
    <w:rsid w:val="00176D1F"/>
    <w:rsid w:val="001C3820"/>
    <w:rsid w:val="003B0CF6"/>
    <w:rsid w:val="004D0581"/>
    <w:rsid w:val="004F04A6"/>
    <w:rsid w:val="0093215A"/>
    <w:rsid w:val="00C31C0C"/>
    <w:rsid w:val="00DF7E98"/>
    <w:rsid w:val="00EC12AC"/>
    <w:rsid w:val="00ED5887"/>
    <w:rsid w:val="00FB6E68"/>
    <w:rsid w:val="00FF3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BDC4"/>
  <w15:chartTrackingRefBased/>
  <w15:docId w15:val="{0DAE3E8F-B478-4F12-A99D-6AAFF7E61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CF6"/>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3B0C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215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CF6"/>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93215A"/>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semiHidden/>
    <w:unhideWhenUsed/>
    <w:rsid w:val="000B60B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0B60B6"/>
    <w:pPr>
      <w:widowControl/>
      <w:autoSpaceDE/>
      <w:autoSpaceDN/>
      <w:spacing w:after="160" w:line="259" w:lineRule="auto"/>
      <w:ind w:left="720"/>
      <w:contextualSpacing/>
    </w:pPr>
    <w:rPr>
      <w:rFonts w:asciiTheme="minorHAnsi" w:eastAsiaTheme="minorHAnsi" w:hAnsiTheme="minorHAnsi" w:cstheme="minorBidi"/>
      <w:lang w:val="en-GB"/>
    </w:rPr>
  </w:style>
  <w:style w:type="paragraph" w:styleId="TOCHeading">
    <w:name w:val="TOC Heading"/>
    <w:basedOn w:val="Heading1"/>
    <w:next w:val="Normal"/>
    <w:uiPriority w:val="39"/>
    <w:unhideWhenUsed/>
    <w:qFormat/>
    <w:rsid w:val="000B60B6"/>
    <w:pPr>
      <w:widowControl/>
      <w:autoSpaceDE/>
      <w:autoSpaceDN/>
      <w:spacing w:line="259" w:lineRule="auto"/>
      <w:outlineLvl w:val="9"/>
    </w:pPr>
  </w:style>
  <w:style w:type="paragraph" w:styleId="TOC1">
    <w:name w:val="toc 1"/>
    <w:basedOn w:val="Normal"/>
    <w:next w:val="Normal"/>
    <w:autoRedefine/>
    <w:uiPriority w:val="39"/>
    <w:unhideWhenUsed/>
    <w:rsid w:val="000B60B6"/>
    <w:pPr>
      <w:spacing w:after="100"/>
    </w:pPr>
  </w:style>
  <w:style w:type="paragraph" w:styleId="TOC2">
    <w:name w:val="toc 2"/>
    <w:basedOn w:val="Normal"/>
    <w:next w:val="Normal"/>
    <w:autoRedefine/>
    <w:uiPriority w:val="39"/>
    <w:unhideWhenUsed/>
    <w:rsid w:val="000B60B6"/>
    <w:pPr>
      <w:spacing w:after="100"/>
      <w:ind w:left="220"/>
    </w:pPr>
  </w:style>
  <w:style w:type="character" w:styleId="Hyperlink">
    <w:name w:val="Hyperlink"/>
    <w:basedOn w:val="DefaultParagraphFont"/>
    <w:uiPriority w:val="99"/>
    <w:unhideWhenUsed/>
    <w:rsid w:val="000B60B6"/>
    <w:rPr>
      <w:color w:val="0563C1" w:themeColor="hyperlink"/>
      <w:u w:val="single"/>
    </w:rPr>
  </w:style>
  <w:style w:type="paragraph" w:styleId="Header">
    <w:name w:val="header"/>
    <w:basedOn w:val="Normal"/>
    <w:link w:val="HeaderChar"/>
    <w:uiPriority w:val="99"/>
    <w:unhideWhenUsed/>
    <w:rsid w:val="000B60B6"/>
    <w:pPr>
      <w:tabs>
        <w:tab w:val="center" w:pos="4513"/>
        <w:tab w:val="right" w:pos="9026"/>
      </w:tabs>
    </w:pPr>
  </w:style>
  <w:style w:type="character" w:customStyle="1" w:styleId="HeaderChar">
    <w:name w:val="Header Char"/>
    <w:basedOn w:val="DefaultParagraphFont"/>
    <w:link w:val="Header"/>
    <w:uiPriority w:val="99"/>
    <w:rsid w:val="000B60B6"/>
    <w:rPr>
      <w:rFonts w:ascii="Arial" w:eastAsia="Arial" w:hAnsi="Arial" w:cs="Arial"/>
      <w:lang w:val="en-US"/>
    </w:rPr>
  </w:style>
  <w:style w:type="paragraph" w:styleId="Footer">
    <w:name w:val="footer"/>
    <w:basedOn w:val="Normal"/>
    <w:link w:val="FooterChar"/>
    <w:uiPriority w:val="99"/>
    <w:unhideWhenUsed/>
    <w:rsid w:val="000B60B6"/>
    <w:pPr>
      <w:tabs>
        <w:tab w:val="center" w:pos="4513"/>
        <w:tab w:val="right" w:pos="9026"/>
      </w:tabs>
    </w:pPr>
  </w:style>
  <w:style w:type="character" w:customStyle="1" w:styleId="FooterChar">
    <w:name w:val="Footer Char"/>
    <w:basedOn w:val="DefaultParagraphFont"/>
    <w:link w:val="Footer"/>
    <w:uiPriority w:val="99"/>
    <w:rsid w:val="000B60B6"/>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71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7</Pages>
  <Words>2119</Words>
  <Characters>12082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1</cp:revision>
  <dcterms:created xsi:type="dcterms:W3CDTF">2022-11-18T11:08:00Z</dcterms:created>
  <dcterms:modified xsi:type="dcterms:W3CDTF">2022-11-18T12:48:00Z</dcterms:modified>
</cp:coreProperties>
</file>