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1036302"/>
        <w:docPartObj>
          <w:docPartGallery w:val="Cover Pages"/>
          <w:docPartUnique/>
        </w:docPartObj>
      </w:sdtPr>
      <w:sdtContent>
        <w:p w14:paraId="7036C413" w14:textId="29F4E8E2" w:rsidR="00C4702B" w:rsidRDefault="00C4702B">
          <w:r>
            <w:rPr>
              <w:noProof/>
            </w:rPr>
            <mc:AlternateContent>
              <mc:Choice Requires="wps">
                <w:drawing>
                  <wp:anchor distT="0" distB="0" distL="114300" distR="114300" simplePos="0" relativeHeight="251664384" behindDoc="0" locked="0" layoutInCell="1" allowOverlap="1" wp14:anchorId="000D0910" wp14:editId="0F215D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73D1B92" w14:textId="1D7AAAD0" w:rsidR="00C4702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02B">
                                      <w:rPr>
                                        <w:noProof/>
                                        <w:color w:val="44546A" w:themeColor="text2"/>
                                      </w:rPr>
                                      <w:t>Ewan Swan</w:t>
                                    </w:r>
                                  </w:sdtContent>
                                </w:sdt>
                                <w:r w:rsidR="00C4702B">
                                  <w:rPr>
                                    <w:noProof/>
                                    <w:color w:val="44546A" w:themeColor="text2"/>
                                  </w:rPr>
                                  <w:t xml:space="preserve"> – 1901543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00D091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73D1B92" w14:textId="1D7AAAD0" w:rsidR="00C4702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02B">
                                <w:rPr>
                                  <w:noProof/>
                                  <w:color w:val="44546A" w:themeColor="text2"/>
                                </w:rPr>
                                <w:t>Ewan Swan</w:t>
                              </w:r>
                            </w:sdtContent>
                          </w:sdt>
                          <w:r w:rsidR="00C4702B">
                            <w:rPr>
                              <w:noProof/>
                              <w:color w:val="44546A" w:themeColor="text2"/>
                            </w:rPr>
                            <w:t xml:space="preserve"> – 1901543</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E0E4FDA" wp14:editId="561A21B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3DDD5C" w14:textId="77777777" w:rsidR="00C4702B" w:rsidRDefault="00C4702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0E4FD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B3DDD5C" w14:textId="77777777" w:rsidR="00C4702B" w:rsidRDefault="00C4702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38CA173" wp14:editId="051A87F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D7FB64" w14:textId="4044354E" w:rsidR="00C4702B" w:rsidRPr="00044C75" w:rsidRDefault="00000000">
                                <w:pPr>
                                  <w:spacing w:before="240"/>
                                  <w:jc w:val="center"/>
                                  <w:rPr>
                                    <w:color w:val="FFFFFF" w:themeColor="background1"/>
                                    <w:sz w:val="48"/>
                                    <w:szCs w:val="44"/>
                                  </w:rPr>
                                </w:pPr>
                                <w:sdt>
                                  <w:sdtPr>
                                    <w:rPr>
                                      <w:color w:val="FFFFFF" w:themeColor="background1"/>
                                      <w:sz w:val="48"/>
                                      <w:szCs w:val="44"/>
                                    </w:rPr>
                                    <w:alias w:val="Abstract"/>
                                    <w:id w:val="8276291"/>
                                    <w:dataBinding w:prefixMappings="xmlns:ns0='http://schemas.microsoft.com/office/2006/coverPageProps'" w:xpath="/ns0:CoverPageProperties[1]/ns0:Abstract[1]" w:storeItemID="{55AF091B-3C7A-41E3-B477-F2FDAA23CFDA}"/>
                                    <w:text/>
                                  </w:sdtPr>
                                  <w:sdtContent>
                                    <w:r w:rsidR="00044C75" w:rsidRPr="00044C75">
                                      <w:rPr>
                                        <w:color w:val="FFFFFF" w:themeColor="background1"/>
                                        <w:sz w:val="48"/>
                                        <w:szCs w:val="44"/>
                                      </w:rPr>
                                      <w:t>University of Wales Trinity Saint David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38CA17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4D7FB64" w14:textId="4044354E" w:rsidR="00C4702B" w:rsidRPr="00044C75" w:rsidRDefault="00000000">
                          <w:pPr>
                            <w:spacing w:before="240"/>
                            <w:jc w:val="center"/>
                            <w:rPr>
                              <w:color w:val="FFFFFF" w:themeColor="background1"/>
                              <w:sz w:val="48"/>
                              <w:szCs w:val="44"/>
                            </w:rPr>
                          </w:pPr>
                          <w:sdt>
                            <w:sdtPr>
                              <w:rPr>
                                <w:color w:val="FFFFFF" w:themeColor="background1"/>
                                <w:sz w:val="48"/>
                                <w:szCs w:val="44"/>
                              </w:rPr>
                              <w:alias w:val="Abstract"/>
                              <w:id w:val="8276291"/>
                              <w:dataBinding w:prefixMappings="xmlns:ns0='http://schemas.microsoft.com/office/2006/coverPageProps'" w:xpath="/ns0:CoverPageProperties[1]/ns0:Abstract[1]" w:storeItemID="{55AF091B-3C7A-41E3-B477-F2FDAA23CFDA}"/>
                              <w:text/>
                            </w:sdtPr>
                            <w:sdtContent>
                              <w:r w:rsidR="00044C75" w:rsidRPr="00044C75">
                                <w:rPr>
                                  <w:color w:val="FFFFFF" w:themeColor="background1"/>
                                  <w:sz w:val="48"/>
                                  <w:szCs w:val="44"/>
                                </w:rPr>
                                <w:t>University of Wales Trinity Saint David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5DF5B6F" wp14:editId="44C3947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EDCF5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E230BE5" wp14:editId="418C1D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DA887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74C9C90" wp14:editId="111F23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94F744" w14:textId="3D894280" w:rsidR="00C4702B" w:rsidRDefault="00847F9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Lea</w:t>
                                    </w:r>
                                    <w:r w:rsidR="00044C75">
                                      <w:rPr>
                                        <w:rFonts w:asciiTheme="majorHAnsi" w:eastAsiaTheme="majorEastAsia" w:hAnsiTheme="majorHAnsi" w:cstheme="majorBidi"/>
                                        <w:noProof/>
                                        <w:color w:val="4472C4" w:themeColor="accent1"/>
                                        <w:sz w:val="72"/>
                                        <w:szCs w:val="72"/>
                                      </w:rPr>
                                      <w:t>ding and Developing People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9DED73A" w14:textId="530F90F3" w:rsidR="00C4702B" w:rsidRDefault="00044C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74C9C9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94F744" w14:textId="3D894280" w:rsidR="00C4702B" w:rsidRDefault="00847F9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Lea</w:t>
                              </w:r>
                              <w:r w:rsidR="00044C75">
                                <w:rPr>
                                  <w:rFonts w:asciiTheme="majorHAnsi" w:eastAsiaTheme="majorEastAsia" w:hAnsiTheme="majorHAnsi" w:cstheme="majorBidi"/>
                                  <w:noProof/>
                                  <w:color w:val="4472C4" w:themeColor="accent1"/>
                                  <w:sz w:val="72"/>
                                  <w:szCs w:val="72"/>
                                </w:rPr>
                                <w:t>ding and Developing People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9DED73A" w14:textId="530F90F3" w:rsidR="00C4702B" w:rsidRDefault="00044C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v:textbox>
                    <w10:wrap type="square" anchorx="page" anchory="page"/>
                  </v:shape>
                </w:pict>
              </mc:Fallback>
            </mc:AlternateContent>
          </w:r>
        </w:p>
        <w:p w14:paraId="7DA449A6" w14:textId="4D9B98B8" w:rsidR="00C4702B" w:rsidRDefault="00C4702B" w:rsidP="00C4702B">
          <w:r>
            <w:br w:type="page"/>
          </w:r>
        </w:p>
      </w:sdtContent>
    </w:sdt>
    <w:p w14:paraId="73EFD7D9" w14:textId="22F2146C" w:rsidR="002C154B" w:rsidRDefault="002C154B" w:rsidP="00847F96">
      <w:pPr>
        <w:pStyle w:val="Heading1"/>
      </w:pPr>
      <w:bookmarkStart w:id="0" w:name="_Toc116587034"/>
      <w:r>
        <w:lastRenderedPageBreak/>
        <w:t>Link to Video</w:t>
      </w:r>
    </w:p>
    <w:p w14:paraId="6F09EE1D" w14:textId="6B0690CA" w:rsidR="002C154B" w:rsidRDefault="002C154B" w:rsidP="002C154B">
      <w:hyperlink r:id="rId9" w:history="1">
        <w:r w:rsidRPr="002E3D3A">
          <w:rPr>
            <w:rStyle w:val="Hyperlink"/>
          </w:rPr>
          <w:t>https://1drv.ms/v/s!AgGGCHL9-hUp</w:t>
        </w:r>
        <w:r w:rsidRPr="002E3D3A">
          <w:rPr>
            <w:rStyle w:val="Hyperlink"/>
          </w:rPr>
          <w:t>i</w:t>
        </w:r>
        <w:r w:rsidRPr="002E3D3A">
          <w:rPr>
            <w:rStyle w:val="Hyperlink"/>
          </w:rPr>
          <w:t>Rc1709pebdle91F?e=xF</w:t>
        </w:r>
        <w:r w:rsidRPr="002E3D3A">
          <w:rPr>
            <w:rStyle w:val="Hyperlink"/>
          </w:rPr>
          <w:t>L</w:t>
        </w:r>
        <w:r w:rsidRPr="002E3D3A">
          <w:rPr>
            <w:rStyle w:val="Hyperlink"/>
          </w:rPr>
          <w:t>GGn</w:t>
        </w:r>
      </w:hyperlink>
      <w:r>
        <w:t xml:space="preserve"> </w:t>
      </w:r>
    </w:p>
    <w:p w14:paraId="4ADDE0B9" w14:textId="15599CCE" w:rsidR="00A63BDA" w:rsidRDefault="00A63BDA" w:rsidP="00A63BDA">
      <w:pPr>
        <w:pStyle w:val="Heading1"/>
      </w:pPr>
      <w:r>
        <w:t>Introduction</w:t>
      </w:r>
    </w:p>
    <w:p w14:paraId="442B51B0" w14:textId="7682B099" w:rsidR="00A63BDA" w:rsidRPr="00A63BDA" w:rsidRDefault="00A63BDA" w:rsidP="00A63BDA">
      <w:proofErr w:type="gramStart"/>
      <w:r>
        <w:t>Hello</w:t>
      </w:r>
      <w:proofErr w:type="gramEnd"/>
      <w:r>
        <w:t xml:space="preserve"> my name is Ewan Swan this section will cover critically analyse the efficiency of the Marriotts learning and development plan. Along with the we will see if they meet the future need of the company and </w:t>
      </w:r>
      <w:proofErr w:type="gramStart"/>
      <w:r>
        <w:t>there</w:t>
      </w:r>
      <w:proofErr w:type="gramEnd"/>
      <w:r>
        <w:t xml:space="preserve"> potential limitations, thank you very much enjoy.</w:t>
      </w:r>
    </w:p>
    <w:p w14:paraId="7A920189" w14:textId="23F47316" w:rsidR="00847F96" w:rsidRPr="00847F96" w:rsidRDefault="00847F96" w:rsidP="00847F96">
      <w:pPr>
        <w:pStyle w:val="Heading1"/>
      </w:pPr>
      <w:r w:rsidRPr="00847F96">
        <w:t>Critically analyse the efficacy of the Learning &amp; Development framework in enhancing the effectiveness of people within the organization</w:t>
      </w:r>
    </w:p>
    <w:p w14:paraId="4E51E02D" w14:textId="77777777" w:rsidR="00847F96" w:rsidRPr="00847F96" w:rsidRDefault="00847F96" w:rsidP="00847F96">
      <w:pPr>
        <w:jc w:val="both"/>
        <w:rPr>
          <w:szCs w:val="24"/>
        </w:rPr>
      </w:pPr>
      <w:r w:rsidRPr="00847F96">
        <w:rPr>
          <w:szCs w:val="24"/>
        </w:rPr>
        <w:t>The Learning and Development framework is a widely recognized strategy employed by many organizations to enhance the effectiveness of their employees. Marriott Hotels, one of the leading hospitality providers in the world, has implemented its own Learning and Development framework to support its employees in their professional growth and development (Brassey et al 2019). </w:t>
      </w:r>
    </w:p>
    <w:p w14:paraId="3611FE7B" w14:textId="77777777" w:rsidR="00847F96" w:rsidRPr="00847F96" w:rsidRDefault="00847F96" w:rsidP="00847F96">
      <w:pPr>
        <w:jc w:val="both"/>
        <w:rPr>
          <w:szCs w:val="24"/>
        </w:rPr>
      </w:pPr>
      <w:r w:rsidRPr="00847F96">
        <w:rPr>
          <w:szCs w:val="24"/>
        </w:rPr>
        <w:t>Compared to other companies in the hospitality industry, Marriott's Learning and Development framework is well-regarded. The company invests heavily in employee training and development, providing various learning opportunities, including in-person training, e-learning, and on-the-job training. Marriott also has a mentorship program that pairs employees with more experienced colleagues to help them build their skills and knowledge. Such a comprehensive approach to employee development sets Marriott apart from its competitors (Kay 2009)</w:t>
      </w:r>
    </w:p>
    <w:p w14:paraId="6B5C903E" w14:textId="77777777" w:rsidR="00847F96" w:rsidRPr="00847F96" w:rsidRDefault="00847F96" w:rsidP="00847F96">
      <w:pPr>
        <w:jc w:val="both"/>
        <w:rPr>
          <w:szCs w:val="24"/>
        </w:rPr>
      </w:pPr>
      <w:r w:rsidRPr="00847F96">
        <w:rPr>
          <w:szCs w:val="24"/>
        </w:rPr>
        <w:lastRenderedPageBreak/>
        <w:t>The plan's success is measured through various tangible measures, including employee retention rates, employee engagement surveys, and the number of employees promoted internally. The company also tracks employee satisfaction with training and development programs to ensure they meet employee needs (</w:t>
      </w:r>
      <w:proofErr w:type="spellStart"/>
      <w:r w:rsidRPr="00847F96">
        <w:rPr>
          <w:szCs w:val="24"/>
        </w:rPr>
        <w:t>Jehanzeb</w:t>
      </w:r>
      <w:proofErr w:type="spellEnd"/>
      <w:r w:rsidRPr="00847F96">
        <w:rPr>
          <w:szCs w:val="24"/>
        </w:rPr>
        <w:t xml:space="preserve"> &amp; Bashir 2013). </w:t>
      </w:r>
    </w:p>
    <w:p w14:paraId="111573D3" w14:textId="041C6796" w:rsidR="005B4B3A" w:rsidRPr="00847F96" w:rsidRDefault="00847F96" w:rsidP="005B4B3A">
      <w:pPr>
        <w:jc w:val="both"/>
        <w:rPr>
          <w:szCs w:val="24"/>
        </w:rPr>
      </w:pPr>
      <w:r w:rsidRPr="00847F96">
        <w:rPr>
          <w:szCs w:val="24"/>
        </w:rPr>
        <w:t>While investing in employee development can be costly, it is a necessary expense for any organization looking to remain competitive. Marriott's Learning and Development framework appears to be cost-effective since it has contributed to the company's long-term success by creating a skilled and engaged workforce</w:t>
      </w:r>
      <w:r w:rsidR="005B4B3A">
        <w:rPr>
          <w:szCs w:val="24"/>
        </w:rPr>
        <w:t xml:space="preserve"> (Foster 2017)</w:t>
      </w:r>
    </w:p>
    <w:p w14:paraId="5306E5A5" w14:textId="77777777" w:rsidR="00847F96" w:rsidRPr="00847F96" w:rsidRDefault="00847F96" w:rsidP="00847F96">
      <w:pPr>
        <w:jc w:val="both"/>
        <w:rPr>
          <w:szCs w:val="24"/>
        </w:rPr>
      </w:pPr>
      <w:r w:rsidRPr="00847F96">
        <w:rPr>
          <w:szCs w:val="24"/>
        </w:rPr>
        <w:t>Culture, career, and community are the three main pillars that support Marriott's approach to learning and development. The career pillar places emphasis on the significance of career progression opportunities and continuing education, while the culture pillar concentrates on creating a supportive workplace environment that fosters growth and improvement. The community pillar values giving back to the community through volunteering and participating in charitable endeavours.</w:t>
      </w:r>
    </w:p>
    <w:p w14:paraId="4AA4C8C0" w14:textId="0142182B" w:rsidR="00847F96" w:rsidRDefault="00847F96" w:rsidP="00847F96">
      <w:pPr>
        <w:jc w:val="both"/>
        <w:rPr>
          <w:szCs w:val="24"/>
        </w:rPr>
      </w:pPr>
      <w:r w:rsidRPr="00847F96">
        <w:rPr>
          <w:szCs w:val="24"/>
        </w:rPr>
        <w:t>The strategies proposed within Marriott's Learning and Development framework have a direct link to enhancing employee effectiveness</w:t>
      </w:r>
      <w:r w:rsidR="00A63BDA">
        <w:rPr>
          <w:szCs w:val="24"/>
        </w:rPr>
        <w:t xml:space="preserve"> </w:t>
      </w:r>
      <w:r w:rsidR="00A63BDA">
        <w:rPr>
          <w:shd w:val="clear" w:color="auto" w:fill="FFFFFF"/>
        </w:rPr>
        <w:t>(</w:t>
      </w:r>
      <w:r w:rsidR="00A63BDA">
        <w:rPr>
          <w:shd w:val="clear" w:color="auto" w:fill="FFFFFF"/>
        </w:rPr>
        <w:t>Rodriguez</w:t>
      </w:r>
      <w:r w:rsidR="00A63BDA">
        <w:rPr>
          <w:shd w:val="clear" w:color="auto" w:fill="FFFFFF"/>
        </w:rPr>
        <w:t xml:space="preserve"> &amp; </w:t>
      </w:r>
      <w:r w:rsidR="00A63BDA">
        <w:rPr>
          <w:shd w:val="clear" w:color="auto" w:fill="FFFFFF"/>
        </w:rPr>
        <w:t>Walters</w:t>
      </w:r>
      <w:r w:rsidR="00A63BDA">
        <w:rPr>
          <w:shd w:val="clear" w:color="auto" w:fill="FFFFFF"/>
        </w:rPr>
        <w:t xml:space="preserve"> </w:t>
      </w:r>
      <w:r w:rsidR="00A63BDA">
        <w:rPr>
          <w:shd w:val="clear" w:color="auto" w:fill="FFFFFF"/>
        </w:rPr>
        <w:t>2017)</w:t>
      </w:r>
      <w:r w:rsidRPr="00847F96">
        <w:rPr>
          <w:szCs w:val="24"/>
        </w:rPr>
        <w:t>. By investing in employee development, Marriott ensures its employees have the skills and knowledge needed to provide high-quality services to guests, resulting in increased customer satisfaction and loyalty. Furthermore, Marriott's focus on internal promotion allows employees to see a clear career path and opportunities for advancement, which motivates them to perform at their best (</w:t>
      </w:r>
      <w:proofErr w:type="spellStart"/>
      <w:r w:rsidRPr="00847F96">
        <w:rPr>
          <w:szCs w:val="24"/>
        </w:rPr>
        <w:t>Kandamully</w:t>
      </w:r>
      <w:proofErr w:type="spellEnd"/>
      <w:r w:rsidRPr="00847F96">
        <w:rPr>
          <w:szCs w:val="24"/>
        </w:rPr>
        <w:t xml:space="preserve"> &amp; </w:t>
      </w:r>
      <w:proofErr w:type="spellStart"/>
      <w:r w:rsidRPr="00847F96">
        <w:rPr>
          <w:szCs w:val="24"/>
        </w:rPr>
        <w:t>Suhartanto</w:t>
      </w:r>
      <w:proofErr w:type="spellEnd"/>
      <w:r w:rsidRPr="00847F96">
        <w:rPr>
          <w:szCs w:val="24"/>
        </w:rPr>
        <w:t xml:space="preserve"> 2003)</w:t>
      </w:r>
    </w:p>
    <w:p w14:paraId="2EB6577A" w14:textId="77777777" w:rsidR="00847F96" w:rsidRPr="00847F96" w:rsidRDefault="00847F96" w:rsidP="00847F96">
      <w:pPr>
        <w:jc w:val="both"/>
        <w:rPr>
          <w:szCs w:val="24"/>
        </w:rPr>
      </w:pPr>
      <w:r w:rsidRPr="00847F96">
        <w:rPr>
          <w:szCs w:val="24"/>
        </w:rPr>
        <w:t xml:space="preserve">Marriott's Learning and Development framework is an effective strategy for enhancing employee effectiveness, as demonstrated by the company's long-term success. The </w:t>
      </w:r>
      <w:r w:rsidRPr="00847F96">
        <w:rPr>
          <w:szCs w:val="24"/>
        </w:rPr>
        <w:lastRenderedPageBreak/>
        <w:t>company's focus on comprehensive employee development and its tangible measures of success and cost-effective approach make it stand out in the hospitality industry.</w:t>
      </w:r>
    </w:p>
    <w:p w14:paraId="0712C437" w14:textId="577A2E42" w:rsidR="00847F96" w:rsidRPr="00847F96" w:rsidRDefault="00847F96" w:rsidP="00847F96">
      <w:pPr>
        <w:pStyle w:val="Heading1"/>
        <w:jc w:val="both"/>
        <w:rPr>
          <w:rFonts w:ascii="Times New Roman" w:hAnsi="Times New Roman"/>
        </w:rPr>
      </w:pPr>
      <w:r w:rsidRPr="00847F96">
        <w:t>How well does this Learning &amp; Development Framework meet current and future needs? What are the limitations of the Framework?</w:t>
      </w:r>
    </w:p>
    <w:p w14:paraId="55AEDB42" w14:textId="5B5080CE" w:rsidR="005B4B3A" w:rsidRPr="00847F96" w:rsidRDefault="00847F96" w:rsidP="005B4B3A">
      <w:pPr>
        <w:jc w:val="both"/>
        <w:rPr>
          <w:szCs w:val="24"/>
        </w:rPr>
      </w:pPr>
      <w:r w:rsidRPr="00847F96">
        <w:rPr>
          <w:szCs w:val="24"/>
        </w:rPr>
        <w:t>The learning and development framework developed by Marriott is intended to address present and foreseeable demands in the hospitality sector. The requirement for qualified staff who can offer clients high-quality services is one current demand in the sector</w:t>
      </w:r>
      <w:r w:rsidR="00400F2C">
        <w:rPr>
          <w:szCs w:val="24"/>
        </w:rPr>
        <w:t xml:space="preserve"> (</w:t>
      </w:r>
      <w:r w:rsidR="00400F2C" w:rsidRPr="005B4B3A">
        <w:rPr>
          <w:szCs w:val="24"/>
        </w:rPr>
        <w:t>Leonard</w:t>
      </w:r>
      <w:r w:rsidR="00400F2C">
        <w:rPr>
          <w:szCs w:val="24"/>
        </w:rPr>
        <w:t xml:space="preserve"> </w:t>
      </w:r>
      <w:r w:rsidR="00400F2C" w:rsidRPr="005B4B3A">
        <w:rPr>
          <w:szCs w:val="24"/>
        </w:rPr>
        <w:t>2019).</w:t>
      </w:r>
      <w:r w:rsidRPr="00847F96">
        <w:rPr>
          <w:szCs w:val="24"/>
        </w:rPr>
        <w:t xml:space="preserve"> The emphasis Marriott places on employee growth and training guarantees that its staff members have the abilities and information necessary to address this demand. The framework also acknowledges the industry's growing reliance on technology and offers courses in digital skills including revenue management and data analysis (</w:t>
      </w:r>
      <w:proofErr w:type="spellStart"/>
      <w:r w:rsidRPr="00847F96">
        <w:rPr>
          <w:szCs w:val="24"/>
        </w:rPr>
        <w:t>Bloomfire</w:t>
      </w:r>
      <w:proofErr w:type="spellEnd"/>
      <w:r w:rsidRPr="00847F96">
        <w:rPr>
          <w:szCs w:val="24"/>
        </w:rPr>
        <w:t xml:space="preserve"> 2012). </w:t>
      </w:r>
    </w:p>
    <w:p w14:paraId="22067774" w14:textId="77777777" w:rsidR="00847F96" w:rsidRPr="00847F96" w:rsidRDefault="00847F96" w:rsidP="00847F96">
      <w:pPr>
        <w:jc w:val="both"/>
        <w:rPr>
          <w:szCs w:val="24"/>
        </w:rPr>
      </w:pPr>
      <w:r w:rsidRPr="00847F96">
        <w:rPr>
          <w:szCs w:val="24"/>
        </w:rPr>
        <w:t>The framework also addresses future needs within the industry, such as the need for sustainability and diversity. Marriott has implemented sustainability training programs for employees and has made a commitment to reducing the environmental impact of its operations. The company has also set diversity and inclusion targets and provides training to ensure employees are equipped with the knowledge and skills to create an inclusive work environment (</w:t>
      </w:r>
      <w:proofErr w:type="spellStart"/>
      <w:r w:rsidRPr="00847F96">
        <w:rPr>
          <w:szCs w:val="24"/>
        </w:rPr>
        <w:t>Pavlou</w:t>
      </w:r>
      <w:proofErr w:type="spellEnd"/>
      <w:r w:rsidRPr="00847F96">
        <w:rPr>
          <w:szCs w:val="24"/>
        </w:rPr>
        <w:t xml:space="preserve"> 2021). </w:t>
      </w:r>
    </w:p>
    <w:p w14:paraId="6D216C6A" w14:textId="77777777" w:rsidR="00847F96" w:rsidRPr="00847F96" w:rsidRDefault="00847F96" w:rsidP="00847F96">
      <w:pPr>
        <w:jc w:val="both"/>
        <w:rPr>
          <w:szCs w:val="24"/>
        </w:rPr>
      </w:pPr>
      <w:r w:rsidRPr="00847F96">
        <w:rPr>
          <w:szCs w:val="24"/>
        </w:rPr>
        <w:t xml:space="preserve">The L&amp;D strategy highlights various examples of how the framework will help meet current and future needs. For instance, Marriott's e-learning platform allows employees to access training materials at any time, providing flexibility and convenience. This approach allows the company to keep up with the fast-paced nature </w:t>
      </w:r>
      <w:r w:rsidRPr="00847F96">
        <w:rPr>
          <w:szCs w:val="24"/>
        </w:rPr>
        <w:lastRenderedPageBreak/>
        <w:t>of the industry while ensuring employees are equipped with the necessary skills (Fox 2012).</w:t>
      </w:r>
    </w:p>
    <w:p w14:paraId="66FBDA0D" w14:textId="02AB8593" w:rsidR="005B4B3A" w:rsidRPr="005B4B3A" w:rsidRDefault="00847F96" w:rsidP="005B4B3A">
      <w:pPr>
        <w:jc w:val="both"/>
        <w:rPr>
          <w:szCs w:val="24"/>
        </w:rPr>
      </w:pPr>
      <w:r w:rsidRPr="00847F96">
        <w:rPr>
          <w:szCs w:val="24"/>
        </w:rPr>
        <w:t xml:space="preserve">The framework does, however, have certain restrictions. Although it offers numerous possibilities for training and development, not every worker may have access to it, especially those that work in remote areas or who have restricted gain access to technologies. Furthermore, even though the framework values diversity and inclusion, it might not fully </w:t>
      </w:r>
      <w:proofErr w:type="gramStart"/>
      <w:r w:rsidRPr="00847F96">
        <w:rPr>
          <w:szCs w:val="24"/>
        </w:rPr>
        <w:t>take into account</w:t>
      </w:r>
      <w:proofErr w:type="gramEnd"/>
      <w:r w:rsidRPr="00847F96">
        <w:rPr>
          <w:szCs w:val="24"/>
        </w:rPr>
        <w:t xml:space="preserve"> the special requirements and difficulties faced by employees from underrepresented groups (Roundtable Learning, 2021).</w:t>
      </w:r>
    </w:p>
    <w:p w14:paraId="20A459C9" w14:textId="7EAB910F" w:rsidR="00847F96" w:rsidRPr="00847F96" w:rsidRDefault="00847F96" w:rsidP="00847F96">
      <w:pPr>
        <w:jc w:val="both"/>
        <w:rPr>
          <w:szCs w:val="24"/>
        </w:rPr>
      </w:pPr>
      <w:r w:rsidRPr="00847F96">
        <w:rPr>
          <w:szCs w:val="24"/>
        </w:rPr>
        <w:t xml:space="preserve">Marriott's Learning and Development framework is well-designed to meet both current and future needs within the hospitality industry. The company's focus on employee development and training, digital skills, sustainability, </w:t>
      </w:r>
      <w:proofErr w:type="gramStart"/>
      <w:r w:rsidRPr="00847F96">
        <w:rPr>
          <w:szCs w:val="24"/>
        </w:rPr>
        <w:t>diversity</w:t>
      </w:r>
      <w:proofErr w:type="gramEnd"/>
      <w:r w:rsidRPr="00847F96">
        <w:rPr>
          <w:szCs w:val="24"/>
        </w:rPr>
        <w:t xml:space="preserve"> and inclusion are all essential in meeting industry needs</w:t>
      </w:r>
      <w:r w:rsidR="005B4B3A">
        <w:rPr>
          <w:szCs w:val="24"/>
        </w:rPr>
        <w:t xml:space="preserve"> (Marriott 2016)</w:t>
      </w:r>
      <w:r w:rsidRPr="00847F96">
        <w:rPr>
          <w:szCs w:val="24"/>
        </w:rPr>
        <w:t>. However, the framework may have limitations, particularly in terms of accessibility and fully addressing the unique needs of employees from underrepresented groups.</w:t>
      </w:r>
    </w:p>
    <w:p w14:paraId="35C19A39" w14:textId="74872FA5" w:rsidR="00847F96" w:rsidRDefault="00847F96" w:rsidP="00847F96">
      <w:pPr>
        <w:pStyle w:val="Heading1"/>
        <w:jc w:val="both"/>
      </w:pPr>
      <w:r>
        <w:t>Conclusion</w:t>
      </w:r>
    </w:p>
    <w:p w14:paraId="60371FDD" w14:textId="0EBDD317" w:rsidR="00847F96" w:rsidRDefault="00847F96" w:rsidP="00847F96">
      <w:pPr>
        <w:jc w:val="both"/>
      </w:pPr>
      <w:r>
        <w:t>In conclusion, Marriott's programme for staff learning and development is an effective one that emphasises the significance of ongoing learning and development in the hospitality sector. The business understands that investing in employee training and development helps both the workers themselves and the organisation as a whole.</w:t>
      </w:r>
    </w:p>
    <w:p w14:paraId="2E570E6D" w14:textId="7DDAB0B3" w:rsidR="00847F96" w:rsidRDefault="00847F96" w:rsidP="00847F96">
      <w:pPr>
        <w:jc w:val="both"/>
      </w:pPr>
      <w:r>
        <w:t xml:space="preserve">The company's numerous training programmes and initiatives demonstrate its dedication to learning and growth. For instance, Marriott University provides a variety of resources and courses for staff members to advance their knowledge and abilities. For managers and executives, the organisation also provides leadership development </w:t>
      </w:r>
      <w:r>
        <w:lastRenderedPageBreak/>
        <w:t>programmes that are intended to improve their leadership abilities and enable them to thrive in their positions.</w:t>
      </w:r>
    </w:p>
    <w:p w14:paraId="6E4DF55B" w14:textId="5CD125BE" w:rsidR="00847F96" w:rsidRPr="00847F96" w:rsidRDefault="00847F96" w:rsidP="00847F96">
      <w:pPr>
        <w:jc w:val="both"/>
      </w:pPr>
      <w:r>
        <w:t>The learning and development programme at Marriott has been effective in assisting staff members in advancing their careers within the company. A testament to the success of the learning and development programmes is the high internal promotion rate and long tenure of many workers at the organisation. The company's dedication to fostering an atmosphere that encourages growth and development is demonstrated through Marriott's programme for staff members. Marriott is well-positioned to continue to lead the hospitality sector for many years to come by investing in the training of its employees.</w:t>
      </w:r>
    </w:p>
    <w:p w14:paraId="1E245800" w14:textId="170A99E6" w:rsidR="00C4702B" w:rsidRDefault="00C4702B" w:rsidP="00847F96">
      <w:pPr>
        <w:pStyle w:val="Heading1"/>
        <w:jc w:val="both"/>
      </w:pPr>
      <w:r>
        <w:t>References</w:t>
      </w:r>
      <w:bookmarkEnd w:id="0"/>
    </w:p>
    <w:p w14:paraId="0FFEADBC" w14:textId="77777777" w:rsidR="00847F96" w:rsidRDefault="00847F96" w:rsidP="00A63BDA">
      <w:pPr>
        <w:rPr>
          <w:rFonts w:ascii="Times New Roman" w:hAnsi="Times New Roman"/>
        </w:rPr>
      </w:pPr>
      <w:proofErr w:type="spellStart"/>
      <w:r>
        <w:rPr>
          <w:rFonts w:cs="Arial"/>
          <w:color w:val="000000"/>
        </w:rPr>
        <w:t>Bloomfire</w:t>
      </w:r>
      <w:proofErr w:type="spellEnd"/>
      <w:r>
        <w:rPr>
          <w:rFonts w:cs="Arial"/>
          <w:color w:val="000000"/>
        </w:rPr>
        <w:t xml:space="preserve"> (2012). Employee Training &amp; Development Tips from Marriott. [online] Available at: </w:t>
      </w:r>
      <w:hyperlink r:id="rId10" w:history="1">
        <w:r>
          <w:rPr>
            <w:rStyle w:val="Hyperlink"/>
            <w:rFonts w:cs="Arial"/>
            <w:color w:val="1155CC"/>
          </w:rPr>
          <w:t>https://bloomfire.com/blog/470176-corporate-training-and-development-101-from-marriott-international-s-senior-dir/</w:t>
        </w:r>
      </w:hyperlink>
      <w:r>
        <w:rPr>
          <w:rFonts w:cs="Arial"/>
          <w:color w:val="000000"/>
        </w:rPr>
        <w:t>. </w:t>
      </w:r>
    </w:p>
    <w:p w14:paraId="385BC31D" w14:textId="0E5E0411" w:rsidR="00847F96" w:rsidRDefault="00847F96" w:rsidP="00A63BDA">
      <w:pPr>
        <w:rPr>
          <w:rFonts w:cs="Arial"/>
          <w:color w:val="000000"/>
          <w:sz w:val="22"/>
        </w:rPr>
      </w:pPr>
      <w:r>
        <w:rPr>
          <w:rFonts w:cs="Arial"/>
          <w:color w:val="000000"/>
        </w:rPr>
        <w:t xml:space="preserve">Brassey, J. Christensen, L. Dam, N.(2019) Elevating Learning &amp; Development. Insight and practical guidance from the field </w:t>
      </w:r>
      <w:r>
        <w:rPr>
          <w:rFonts w:cs="Arial"/>
          <w:color w:val="000000"/>
          <w:sz w:val="22"/>
        </w:rPr>
        <w:t xml:space="preserve">Available at: </w:t>
      </w:r>
      <w:hyperlink r:id="rId11" w:history="1">
        <w:r>
          <w:rPr>
            <w:rStyle w:val="Hyperlink"/>
            <w:rFonts w:cs="Arial"/>
            <w:color w:val="1155CC"/>
            <w:sz w:val="22"/>
          </w:rPr>
          <w:t>https://www.mckinsey.com/~/media/mckinsey/business%20functions/people%20and%20organizational%20performance/our%20insights/elevating%20learning%20and%20development/elevating-learning-and-development-intro.pdf</w:t>
        </w:r>
      </w:hyperlink>
      <w:r>
        <w:rPr>
          <w:rFonts w:cs="Arial"/>
          <w:color w:val="000000"/>
          <w:sz w:val="22"/>
        </w:rPr>
        <w:t>.</w:t>
      </w:r>
    </w:p>
    <w:p w14:paraId="395B86A6" w14:textId="244A3AD8" w:rsidR="005B4B3A" w:rsidRPr="005B4B3A" w:rsidRDefault="005B4B3A" w:rsidP="005B4B3A">
      <w:pPr>
        <w:jc w:val="both"/>
        <w:rPr>
          <w:szCs w:val="24"/>
        </w:rPr>
      </w:pPr>
      <w:r w:rsidRPr="005B4B3A">
        <w:rPr>
          <w:szCs w:val="24"/>
        </w:rPr>
        <w:t xml:space="preserve">Foster, C. (2017). Designing Learning and Development for Return on Investment. [online] Google Books. Business Expert Press. Available at: </w:t>
      </w:r>
      <w:hyperlink r:id="rId12" w:history="1">
        <w:r w:rsidRPr="00E37C20">
          <w:rPr>
            <w:rStyle w:val="Hyperlink"/>
            <w:szCs w:val="24"/>
          </w:rPr>
          <w:t>https://books.google.co.uk/books?hl=en&amp;lr=&amp;id=K9UWDgAAQBAJ&amp;oi=fnd&amp;pg=PT6&amp;dq=Employee+learning+and+development+are+a+worthwhile+investment&amp;ots=0Ghz8nOx4A&amp;sig=3QxeCcQmzgfw54MjFVopRUJlrHU&amp;redir_esc=y#v=onepage&amp;q=E</w:t>
        </w:r>
        <w:r w:rsidRPr="00E37C20">
          <w:rPr>
            <w:rStyle w:val="Hyperlink"/>
            <w:szCs w:val="24"/>
          </w:rPr>
          <w:lastRenderedPageBreak/>
          <w:t>mployee%20learning%20and%20development%20are%20a%20worthwhile%20investment&amp;f=false</w:t>
        </w:r>
      </w:hyperlink>
      <w:r>
        <w:rPr>
          <w:szCs w:val="24"/>
        </w:rPr>
        <w:t xml:space="preserve"> </w:t>
      </w:r>
    </w:p>
    <w:p w14:paraId="2901EB6B" w14:textId="77777777" w:rsidR="00847F96" w:rsidRDefault="00847F96" w:rsidP="00A63BDA">
      <w:r>
        <w:rPr>
          <w:rFonts w:cs="Arial"/>
          <w:color w:val="000000"/>
        </w:rPr>
        <w:t xml:space="preserve">Fox, J.T. (2012). Marriott invests in virtual training for employees. [online] Hotel Management. Available at: </w:t>
      </w:r>
      <w:hyperlink r:id="rId13" w:history="1">
        <w:r>
          <w:rPr>
            <w:rStyle w:val="Hyperlink"/>
            <w:rFonts w:cs="Arial"/>
            <w:color w:val="1155CC"/>
          </w:rPr>
          <w:t>https://www.hotelmanagement.net/human-resources/marriott-invests-virtual-training-for-employees</w:t>
        </w:r>
      </w:hyperlink>
      <w:r>
        <w:rPr>
          <w:rFonts w:cs="Arial"/>
          <w:color w:val="000000"/>
        </w:rPr>
        <w:t>. </w:t>
      </w:r>
    </w:p>
    <w:p w14:paraId="2F88B425" w14:textId="77777777" w:rsidR="00847F96" w:rsidRDefault="00847F96" w:rsidP="00A63BDA">
      <w:proofErr w:type="spellStart"/>
      <w:r>
        <w:rPr>
          <w:rFonts w:cs="Arial"/>
          <w:color w:val="000000"/>
        </w:rPr>
        <w:t>Jehanzeb</w:t>
      </w:r>
      <w:proofErr w:type="spellEnd"/>
      <w:r>
        <w:rPr>
          <w:rFonts w:cs="Arial"/>
          <w:color w:val="000000"/>
        </w:rPr>
        <w:t>, K. and Bashir, N. (2013). Training and Development Program and its Benefits to Employee and Organization: A Conceptual Study. European Journal of Business and Management, 5(2), pp.243–252.</w:t>
      </w:r>
    </w:p>
    <w:p w14:paraId="5613627C" w14:textId="47CEC569" w:rsidR="00044C75" w:rsidRDefault="00044C75" w:rsidP="00A63BDA">
      <w:r>
        <w:rPr>
          <w:rFonts w:cs="Arial"/>
          <w:color w:val="000000"/>
        </w:rPr>
        <w:t xml:space="preserve">Kay, F.M., Hagan, J. and Parker, P. (2009). Principals in Practice: The Importance of Mentorship in the Early Stages of Career Development. Law &amp; Policy, 31(1), pp.69–110. </w:t>
      </w:r>
      <w:proofErr w:type="spellStart"/>
      <w:r>
        <w:rPr>
          <w:rFonts w:cs="Arial"/>
          <w:color w:val="000000"/>
        </w:rPr>
        <w:t>doi:</w:t>
      </w:r>
      <w:hyperlink r:id="rId14" w:history="1">
        <w:r>
          <w:rPr>
            <w:rStyle w:val="Hyperlink"/>
            <w:rFonts w:cs="Arial"/>
            <w:color w:val="1155CC"/>
          </w:rPr>
          <w:t>https</w:t>
        </w:r>
        <w:proofErr w:type="spellEnd"/>
        <w:r>
          <w:rPr>
            <w:rStyle w:val="Hyperlink"/>
            <w:rFonts w:cs="Arial"/>
            <w:color w:val="1155CC"/>
          </w:rPr>
          <w:t>://doi.org/10.1111/j.1467-9930.2008.00285.x</w:t>
        </w:r>
      </w:hyperlink>
      <w:r>
        <w:rPr>
          <w:rFonts w:cs="Arial"/>
          <w:color w:val="000000"/>
        </w:rPr>
        <w:t xml:space="preserve">. </w:t>
      </w:r>
    </w:p>
    <w:p w14:paraId="2DEEAFE9" w14:textId="2CD4DB70" w:rsidR="00847F96" w:rsidRDefault="00847F96" w:rsidP="00A63BDA">
      <w:pPr>
        <w:rPr>
          <w:rFonts w:cs="Arial"/>
          <w:color w:val="000000"/>
        </w:rPr>
      </w:pPr>
      <w:proofErr w:type="spellStart"/>
      <w:r>
        <w:rPr>
          <w:rFonts w:cs="Arial"/>
          <w:color w:val="000000"/>
        </w:rPr>
        <w:t>Kandampully</w:t>
      </w:r>
      <w:proofErr w:type="spellEnd"/>
      <w:r>
        <w:rPr>
          <w:rFonts w:cs="Arial"/>
          <w:color w:val="000000"/>
        </w:rPr>
        <w:t xml:space="preserve">, J. and </w:t>
      </w:r>
      <w:proofErr w:type="spellStart"/>
      <w:r>
        <w:rPr>
          <w:rFonts w:cs="Arial"/>
          <w:color w:val="000000"/>
        </w:rPr>
        <w:t>Suhartanto</w:t>
      </w:r>
      <w:proofErr w:type="spellEnd"/>
      <w:r>
        <w:rPr>
          <w:rFonts w:cs="Arial"/>
          <w:color w:val="000000"/>
        </w:rPr>
        <w:t xml:space="preserve">, D. (2003). The Role of Customer Satisfaction and Image in Gaining Customer Loyalty in the Hotel Industry. Journal of Hospitality &amp; Leisure Marketing, 10(1-2), pp.3–25. </w:t>
      </w:r>
      <w:proofErr w:type="spellStart"/>
      <w:r>
        <w:rPr>
          <w:rFonts w:cs="Arial"/>
          <w:color w:val="000000"/>
        </w:rPr>
        <w:t>doi:https</w:t>
      </w:r>
      <w:proofErr w:type="spellEnd"/>
      <w:r>
        <w:rPr>
          <w:rFonts w:cs="Arial"/>
          <w:color w:val="000000"/>
        </w:rPr>
        <w:t>://doi.org/10.1300/j150v10n01_02</w:t>
      </w:r>
      <w:r w:rsidR="00A63BDA">
        <w:rPr>
          <w:rFonts w:cs="Arial"/>
          <w:color w:val="000000"/>
        </w:rPr>
        <w:t xml:space="preserve">. </w:t>
      </w:r>
    </w:p>
    <w:p w14:paraId="1BA4ED23" w14:textId="6882BFDD" w:rsidR="00400F2C" w:rsidRPr="00400F2C" w:rsidRDefault="00400F2C" w:rsidP="00400F2C">
      <w:pPr>
        <w:jc w:val="both"/>
        <w:rPr>
          <w:szCs w:val="24"/>
        </w:rPr>
      </w:pPr>
      <w:r w:rsidRPr="005B4B3A">
        <w:rPr>
          <w:szCs w:val="24"/>
        </w:rPr>
        <w:t xml:space="preserve">Leonard, K. (2019). Importance of Employee Performance in Business Organizations. [online] Chron.com. Available at: </w:t>
      </w:r>
      <w:hyperlink r:id="rId15" w:history="1">
        <w:r w:rsidRPr="00E37C20">
          <w:rPr>
            <w:rStyle w:val="Hyperlink"/>
            <w:szCs w:val="24"/>
          </w:rPr>
          <w:t>https://smallbusiness.chron.com/importance-employee-performance-business-organizations-1967.html</w:t>
        </w:r>
      </w:hyperlink>
      <w:r w:rsidRPr="005B4B3A">
        <w:rPr>
          <w:szCs w:val="24"/>
        </w:rPr>
        <w:t>.</w:t>
      </w:r>
      <w:r>
        <w:rPr>
          <w:szCs w:val="24"/>
        </w:rPr>
        <w:t xml:space="preserve"> </w:t>
      </w:r>
    </w:p>
    <w:p w14:paraId="135B8762" w14:textId="01ACDCF2" w:rsidR="005B4B3A" w:rsidRDefault="005B4B3A" w:rsidP="00A63BDA">
      <w:r>
        <w:t>Marriott (2016). </w:t>
      </w:r>
      <w:r>
        <w:rPr>
          <w:i/>
          <w:iCs/>
        </w:rPr>
        <w:t xml:space="preserve">Sustain - </w:t>
      </w:r>
      <w:proofErr w:type="spellStart"/>
      <w:r>
        <w:rPr>
          <w:i/>
          <w:iCs/>
        </w:rPr>
        <w:t>csr-marriott</w:t>
      </w:r>
      <w:proofErr w:type="spellEnd"/>
      <w:r>
        <w:t xml:space="preserve">. [online] </w:t>
      </w:r>
      <w:proofErr w:type="spellStart"/>
      <w:r>
        <w:t>csr-marriott</w:t>
      </w:r>
      <w:proofErr w:type="spellEnd"/>
      <w:r>
        <w:t xml:space="preserve">. Available at: </w:t>
      </w:r>
      <w:hyperlink r:id="rId16" w:history="1">
        <w:r w:rsidRPr="00E37C20">
          <w:rPr>
            <w:rStyle w:val="Hyperlink"/>
          </w:rPr>
          <w:t>https://serve360.marriott.com/sustain/</w:t>
        </w:r>
      </w:hyperlink>
      <w:r>
        <w:t xml:space="preserve">. </w:t>
      </w:r>
    </w:p>
    <w:p w14:paraId="2BDE29D0" w14:textId="76CB3B2D" w:rsidR="00847F96" w:rsidRDefault="00847F96" w:rsidP="00A63BDA">
      <w:pPr>
        <w:rPr>
          <w:rFonts w:cs="Arial"/>
          <w:color w:val="000000"/>
        </w:rPr>
      </w:pPr>
      <w:proofErr w:type="spellStart"/>
      <w:r>
        <w:rPr>
          <w:rFonts w:cs="Arial"/>
          <w:color w:val="000000"/>
        </w:rPr>
        <w:t>Pavlou</w:t>
      </w:r>
      <w:proofErr w:type="spellEnd"/>
      <w:r>
        <w:rPr>
          <w:rFonts w:cs="Arial"/>
          <w:color w:val="000000"/>
        </w:rPr>
        <w:t xml:space="preserve">, C. (2021). The Future of Training and Development Departments: How to Lead Change. [online] </w:t>
      </w:r>
      <w:proofErr w:type="spellStart"/>
      <w:r>
        <w:rPr>
          <w:rFonts w:cs="Arial"/>
          <w:color w:val="000000"/>
        </w:rPr>
        <w:t>eFront</w:t>
      </w:r>
      <w:proofErr w:type="spellEnd"/>
      <w:r>
        <w:rPr>
          <w:rFonts w:cs="Arial"/>
          <w:color w:val="000000"/>
        </w:rPr>
        <w:t xml:space="preserve"> Blog. Available at: </w:t>
      </w:r>
      <w:hyperlink r:id="rId17" w:history="1">
        <w:r>
          <w:rPr>
            <w:rStyle w:val="Hyperlink"/>
            <w:rFonts w:cs="Arial"/>
            <w:color w:val="1155CC"/>
          </w:rPr>
          <w:t>https://www.efrontlearning.com/blog/2021/04/future-of-training-and-development-departments.html</w:t>
        </w:r>
      </w:hyperlink>
      <w:r>
        <w:rPr>
          <w:rFonts w:cs="Arial"/>
          <w:color w:val="000000"/>
        </w:rPr>
        <w:t>. </w:t>
      </w:r>
    </w:p>
    <w:p w14:paraId="12492FEC" w14:textId="7CF3283B" w:rsidR="00A63BDA" w:rsidRPr="00A63BDA" w:rsidRDefault="00A63BDA" w:rsidP="00A63BDA">
      <w:pPr>
        <w:rPr>
          <w:szCs w:val="24"/>
        </w:rPr>
      </w:pPr>
      <w:r>
        <w:rPr>
          <w:shd w:val="clear" w:color="auto" w:fill="FFFFFF"/>
        </w:rPr>
        <w:lastRenderedPageBreak/>
        <w:t>Rodriguez, J. and Walters, K., (2017) The importance of training and development in employee performance and evaluation. </w:t>
      </w:r>
      <w:proofErr w:type="gramStart"/>
      <w:r>
        <w:rPr>
          <w:i/>
          <w:iCs/>
          <w:shd w:val="clear" w:color="auto" w:fill="FFFFFF"/>
        </w:rPr>
        <w:t>World Wide</w:t>
      </w:r>
      <w:proofErr w:type="gramEnd"/>
      <w:r>
        <w:rPr>
          <w:i/>
          <w:iCs/>
          <w:shd w:val="clear" w:color="auto" w:fill="FFFFFF"/>
        </w:rPr>
        <w:t xml:space="preserve"> Journal of Multidisciplinary Research and Development</w:t>
      </w:r>
      <w:r>
        <w:rPr>
          <w:shd w:val="clear" w:color="auto" w:fill="FFFFFF"/>
        </w:rPr>
        <w:t>, </w:t>
      </w:r>
      <w:r>
        <w:rPr>
          <w:i/>
          <w:iCs/>
          <w:shd w:val="clear" w:color="auto" w:fill="FFFFFF"/>
        </w:rPr>
        <w:t>3</w:t>
      </w:r>
      <w:r>
        <w:rPr>
          <w:shd w:val="clear" w:color="auto" w:fill="FFFFFF"/>
        </w:rPr>
        <w:t>(10), pp.206-212.</w:t>
      </w:r>
    </w:p>
    <w:p w14:paraId="0E8E4E79" w14:textId="77777777" w:rsidR="00847F96" w:rsidRDefault="00847F96" w:rsidP="00A63BDA">
      <w:r>
        <w:rPr>
          <w:rFonts w:cs="Arial"/>
          <w:color w:val="000000"/>
        </w:rPr>
        <w:t xml:space="preserve">Roundtable Learning. (2021). Pros And Cons </w:t>
      </w:r>
      <w:proofErr w:type="gramStart"/>
      <w:r>
        <w:rPr>
          <w:rFonts w:cs="Arial"/>
          <w:color w:val="000000"/>
        </w:rPr>
        <w:t>Of</w:t>
      </w:r>
      <w:proofErr w:type="gramEnd"/>
      <w:r>
        <w:rPr>
          <w:rFonts w:cs="Arial"/>
          <w:color w:val="000000"/>
        </w:rPr>
        <w:t xml:space="preserve"> Corporate eLearning. [online] Available at: </w:t>
      </w:r>
      <w:hyperlink r:id="rId18" w:anchor=":~:text=Disadvantages%20Of%20eLearning&amp;text=As%20with%20any%20technology%2C%20it" w:history="1">
        <w:r>
          <w:rPr>
            <w:rStyle w:val="Hyperlink"/>
            <w:rFonts w:cs="Arial"/>
            <w:color w:val="1155CC"/>
          </w:rPr>
          <w:t>https://roundtablelearning.com/pros-and-cons-of-corporate-elearning/#:~:text=Disadvantages%20Of%20eLearning&amp;text=As%20with%20any%20technology%2C%20it</w:t>
        </w:r>
      </w:hyperlink>
      <w:r>
        <w:rPr>
          <w:rFonts w:cs="Arial"/>
          <w:color w:val="000000"/>
        </w:rPr>
        <w:t>. </w:t>
      </w:r>
    </w:p>
    <w:p w14:paraId="11F188C4" w14:textId="77777777" w:rsidR="00847F96" w:rsidRPr="00847F96" w:rsidRDefault="00847F96" w:rsidP="00847F96"/>
    <w:sectPr w:rsidR="00847F96" w:rsidRPr="00847F96" w:rsidSect="00C4702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6F5D0" w14:textId="77777777" w:rsidR="00292B8A" w:rsidRDefault="00292B8A" w:rsidP="007C5921">
      <w:pPr>
        <w:spacing w:after="0" w:line="240" w:lineRule="auto"/>
      </w:pPr>
      <w:r>
        <w:separator/>
      </w:r>
    </w:p>
  </w:endnote>
  <w:endnote w:type="continuationSeparator" w:id="0">
    <w:p w14:paraId="1A28C0FF" w14:textId="77777777" w:rsidR="00292B8A" w:rsidRDefault="00292B8A" w:rsidP="007C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277626"/>
      <w:docPartObj>
        <w:docPartGallery w:val="Page Numbers (Bottom of Page)"/>
        <w:docPartUnique/>
      </w:docPartObj>
    </w:sdtPr>
    <w:sdtEndPr>
      <w:rPr>
        <w:noProof/>
      </w:rPr>
    </w:sdtEndPr>
    <w:sdtContent>
      <w:p w14:paraId="59EBA992" w14:textId="548F9130" w:rsidR="007C5921" w:rsidRDefault="007C59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20C7B" w14:textId="77777777" w:rsidR="007C5921" w:rsidRDefault="007C5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E112D" w14:textId="77777777" w:rsidR="00292B8A" w:rsidRDefault="00292B8A" w:rsidP="007C5921">
      <w:pPr>
        <w:spacing w:after="0" w:line="240" w:lineRule="auto"/>
      </w:pPr>
      <w:r>
        <w:separator/>
      </w:r>
    </w:p>
  </w:footnote>
  <w:footnote w:type="continuationSeparator" w:id="0">
    <w:p w14:paraId="305ABB5F" w14:textId="77777777" w:rsidR="00292B8A" w:rsidRDefault="00292B8A" w:rsidP="007C5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31C4B"/>
    <w:multiLevelType w:val="hybridMultilevel"/>
    <w:tmpl w:val="47DC4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368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02B"/>
    <w:rsid w:val="00044C75"/>
    <w:rsid w:val="00092F72"/>
    <w:rsid w:val="00292B8A"/>
    <w:rsid w:val="002C154B"/>
    <w:rsid w:val="00385D52"/>
    <w:rsid w:val="00400F2C"/>
    <w:rsid w:val="005B4B3A"/>
    <w:rsid w:val="007C5921"/>
    <w:rsid w:val="00847F96"/>
    <w:rsid w:val="00A63BDA"/>
    <w:rsid w:val="00C4702B"/>
    <w:rsid w:val="00D368D8"/>
    <w:rsid w:val="00E85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C4B3"/>
  <w15:chartTrackingRefBased/>
  <w15:docId w15:val="{27822EE9-C60D-4C27-BF59-29A2D9097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02B"/>
    <w:rPr>
      <w:rFonts w:ascii="Arial" w:hAnsi="Arial"/>
      <w:sz w:val="24"/>
    </w:rPr>
  </w:style>
  <w:style w:type="paragraph" w:styleId="Heading1">
    <w:name w:val="heading 1"/>
    <w:basedOn w:val="Normal"/>
    <w:next w:val="Normal"/>
    <w:link w:val="Heading1Char"/>
    <w:uiPriority w:val="9"/>
    <w:qFormat/>
    <w:rsid w:val="00C4702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702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70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702B"/>
    <w:rPr>
      <w:rFonts w:eastAsiaTheme="minorEastAsia"/>
      <w:lang w:val="en-US"/>
    </w:rPr>
  </w:style>
  <w:style w:type="paragraph" w:styleId="ListParagraph">
    <w:name w:val="List Paragraph"/>
    <w:basedOn w:val="Normal"/>
    <w:uiPriority w:val="34"/>
    <w:qFormat/>
    <w:rsid w:val="00C4702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4702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C4702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C5921"/>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7C5921"/>
    <w:pPr>
      <w:spacing w:after="100"/>
    </w:pPr>
  </w:style>
  <w:style w:type="paragraph" w:styleId="TOC2">
    <w:name w:val="toc 2"/>
    <w:basedOn w:val="Normal"/>
    <w:next w:val="Normal"/>
    <w:autoRedefine/>
    <w:uiPriority w:val="39"/>
    <w:unhideWhenUsed/>
    <w:rsid w:val="007C5921"/>
    <w:pPr>
      <w:spacing w:after="100"/>
      <w:ind w:left="240"/>
    </w:pPr>
  </w:style>
  <w:style w:type="character" w:styleId="Hyperlink">
    <w:name w:val="Hyperlink"/>
    <w:basedOn w:val="DefaultParagraphFont"/>
    <w:uiPriority w:val="99"/>
    <w:unhideWhenUsed/>
    <w:rsid w:val="007C5921"/>
    <w:rPr>
      <w:color w:val="0563C1" w:themeColor="hyperlink"/>
      <w:u w:val="single"/>
    </w:rPr>
  </w:style>
  <w:style w:type="paragraph" w:styleId="Header">
    <w:name w:val="header"/>
    <w:basedOn w:val="Normal"/>
    <w:link w:val="HeaderChar"/>
    <w:uiPriority w:val="99"/>
    <w:unhideWhenUsed/>
    <w:rsid w:val="007C5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921"/>
    <w:rPr>
      <w:rFonts w:ascii="Arial" w:hAnsi="Arial"/>
      <w:sz w:val="24"/>
    </w:rPr>
  </w:style>
  <w:style w:type="paragraph" w:styleId="Footer">
    <w:name w:val="footer"/>
    <w:basedOn w:val="Normal"/>
    <w:link w:val="FooterChar"/>
    <w:uiPriority w:val="99"/>
    <w:unhideWhenUsed/>
    <w:rsid w:val="007C5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921"/>
    <w:rPr>
      <w:rFonts w:ascii="Arial" w:hAnsi="Arial"/>
      <w:sz w:val="24"/>
    </w:rPr>
  </w:style>
  <w:style w:type="paragraph" w:styleId="NormalWeb">
    <w:name w:val="Normal (Web)"/>
    <w:basedOn w:val="Normal"/>
    <w:uiPriority w:val="99"/>
    <w:unhideWhenUsed/>
    <w:rsid w:val="00847F96"/>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2C154B"/>
    <w:rPr>
      <w:color w:val="605E5C"/>
      <w:shd w:val="clear" w:color="auto" w:fill="E1DFDD"/>
    </w:rPr>
  </w:style>
  <w:style w:type="character" w:styleId="FollowedHyperlink">
    <w:name w:val="FollowedHyperlink"/>
    <w:basedOn w:val="DefaultParagraphFont"/>
    <w:uiPriority w:val="99"/>
    <w:semiHidden/>
    <w:unhideWhenUsed/>
    <w:rsid w:val="002C15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445997">
      <w:bodyDiv w:val="1"/>
      <w:marLeft w:val="0"/>
      <w:marRight w:val="0"/>
      <w:marTop w:val="0"/>
      <w:marBottom w:val="0"/>
      <w:divBdr>
        <w:top w:val="none" w:sz="0" w:space="0" w:color="auto"/>
        <w:left w:val="none" w:sz="0" w:space="0" w:color="auto"/>
        <w:bottom w:val="none" w:sz="0" w:space="0" w:color="auto"/>
        <w:right w:val="none" w:sz="0" w:space="0" w:color="auto"/>
      </w:divBdr>
    </w:div>
    <w:div w:id="610087403">
      <w:bodyDiv w:val="1"/>
      <w:marLeft w:val="0"/>
      <w:marRight w:val="0"/>
      <w:marTop w:val="0"/>
      <w:marBottom w:val="0"/>
      <w:divBdr>
        <w:top w:val="none" w:sz="0" w:space="0" w:color="auto"/>
        <w:left w:val="none" w:sz="0" w:space="0" w:color="auto"/>
        <w:bottom w:val="none" w:sz="0" w:space="0" w:color="auto"/>
        <w:right w:val="none" w:sz="0" w:space="0" w:color="auto"/>
      </w:divBdr>
    </w:div>
    <w:div w:id="818883953">
      <w:bodyDiv w:val="1"/>
      <w:marLeft w:val="0"/>
      <w:marRight w:val="0"/>
      <w:marTop w:val="0"/>
      <w:marBottom w:val="0"/>
      <w:divBdr>
        <w:top w:val="none" w:sz="0" w:space="0" w:color="auto"/>
        <w:left w:val="none" w:sz="0" w:space="0" w:color="auto"/>
        <w:bottom w:val="none" w:sz="0" w:space="0" w:color="auto"/>
        <w:right w:val="none" w:sz="0" w:space="0" w:color="auto"/>
      </w:divBdr>
    </w:div>
    <w:div w:id="1115053292">
      <w:bodyDiv w:val="1"/>
      <w:marLeft w:val="0"/>
      <w:marRight w:val="0"/>
      <w:marTop w:val="0"/>
      <w:marBottom w:val="0"/>
      <w:divBdr>
        <w:top w:val="none" w:sz="0" w:space="0" w:color="auto"/>
        <w:left w:val="none" w:sz="0" w:space="0" w:color="auto"/>
        <w:bottom w:val="none" w:sz="0" w:space="0" w:color="auto"/>
        <w:right w:val="none" w:sz="0" w:space="0" w:color="auto"/>
      </w:divBdr>
    </w:div>
    <w:div w:id="209932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telmanagement.net/human-resources/marriott-invests-virtual-training-for-employees" TargetMode="External"/><Relationship Id="rId18" Type="http://schemas.openxmlformats.org/officeDocument/2006/relationships/hyperlink" Target="https://roundtablelearning.com/pros-and-cons-of-corporate-elearning/"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books.google.co.uk/books?hl=en&amp;lr=&amp;id=K9UWDgAAQBAJ&amp;oi=fnd&amp;pg=PT6&amp;dq=Employee+learning+and+development+are+a+worthwhile+investment&amp;ots=0Ghz8nOx4A&amp;sig=3QxeCcQmzgfw54MjFVopRUJlrHU&amp;redir_esc=y#v=onepage&amp;q=Employee%20learning%20and%20development%20are%20a%20worthwhile%20investment&amp;f=false" TargetMode="External"/><Relationship Id="rId17" Type="http://schemas.openxmlformats.org/officeDocument/2006/relationships/hyperlink" Target="https://www.efrontlearning.com/blog/2021/04/future-of-training-and-development-departments.html" TargetMode="External"/><Relationship Id="rId2" Type="http://schemas.openxmlformats.org/officeDocument/2006/relationships/customXml" Target="../customXml/item2.xml"/><Relationship Id="rId16" Type="http://schemas.openxmlformats.org/officeDocument/2006/relationships/hyperlink" Target="https://serve360.marriott.com/sustai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ckinsey.com/~/media/mckinsey/business%20functions/people%20and%20organizational%20performance/our%20insights/elevating%20learning%20and%20development/elevating-learning-and-development-intro.pdf" TargetMode="External"/><Relationship Id="rId5" Type="http://schemas.openxmlformats.org/officeDocument/2006/relationships/settings" Target="settings.xml"/><Relationship Id="rId15" Type="http://schemas.openxmlformats.org/officeDocument/2006/relationships/hyperlink" Target="https://smallbusiness.chron.com/importance-employee-performance-business-organizations-1967.html" TargetMode="External"/><Relationship Id="rId10" Type="http://schemas.openxmlformats.org/officeDocument/2006/relationships/hyperlink" Target="https://bloomfire.com/blog/470176-corporate-training-and-development-101-from-marriott-international-s-senior-dir/"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1drv.ms/v/s!AgGGCHL9-hUpiRc1709pebdle91F?e=xFLGGn" TargetMode="External"/><Relationship Id="rId14" Type="http://schemas.openxmlformats.org/officeDocument/2006/relationships/hyperlink" Target="https://doi.org/10.1111/j.1467-9930.2008.0028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D99C7-ED15-4705-A3C8-D26DE9C55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1743</Words>
  <Characters>9939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Assignment 2</dc:subject>
  <dc:creator>Ewan Swan</dc:creator>
  <cp:keywords/>
  <dc:description/>
  <cp:lastModifiedBy>ewan swan</cp:lastModifiedBy>
  <cp:revision>3</cp:revision>
  <dcterms:created xsi:type="dcterms:W3CDTF">2023-05-02T21:41:00Z</dcterms:created>
  <dcterms:modified xsi:type="dcterms:W3CDTF">2023-05-02T22:27:00Z</dcterms:modified>
</cp:coreProperties>
</file>