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3741D0E" w:rsidP="5EFFFA85" w:rsidRDefault="23741D0E" w14:paraId="2B19983C" w14:textId="72303286">
      <w:pPr>
        <w:jc w:val="center"/>
        <w:rPr>
          <w:sz w:val="72"/>
          <w:szCs w:val="72"/>
        </w:rPr>
      </w:pPr>
      <w:r w:rsidRPr="5EFFFA85" w:rsidR="46BB13B2">
        <w:rPr>
          <w:sz w:val="72"/>
          <w:szCs w:val="72"/>
        </w:rPr>
        <w:t>BMSW4</w:t>
      </w:r>
      <w:r w:rsidRPr="5EFFFA85" w:rsidR="1B319A5E">
        <w:rPr>
          <w:sz w:val="72"/>
          <w:szCs w:val="72"/>
        </w:rPr>
        <w:t>01</w:t>
      </w:r>
      <w:r w:rsidRPr="5EFFFA85" w:rsidR="402D7F4E">
        <w:rPr>
          <w:sz w:val="72"/>
          <w:szCs w:val="72"/>
        </w:rPr>
        <w:t>4</w:t>
      </w:r>
    </w:p>
    <w:p w:rsidR="402D7F4E" w:rsidP="5EFFFA85" w:rsidRDefault="402D7F4E" w14:paraId="7DB13096" w14:textId="4E3B23F5">
      <w:pPr>
        <w:jc w:val="center"/>
        <w:rPr>
          <w:sz w:val="72"/>
          <w:szCs w:val="72"/>
        </w:rPr>
      </w:pPr>
      <w:r w:rsidRPr="5EFFFA85" w:rsidR="402D7F4E">
        <w:rPr>
          <w:sz w:val="72"/>
          <w:szCs w:val="72"/>
        </w:rPr>
        <w:t>UNDERSTANDING THE BUSINESS ENVIRO</w:t>
      </w:r>
      <w:r w:rsidRPr="5EFFFA85" w:rsidR="49B32906">
        <w:rPr>
          <w:sz w:val="72"/>
          <w:szCs w:val="72"/>
        </w:rPr>
        <w:t>N</w:t>
      </w:r>
      <w:r w:rsidRPr="5EFFFA85" w:rsidR="402D7F4E">
        <w:rPr>
          <w:sz w:val="72"/>
          <w:szCs w:val="72"/>
        </w:rPr>
        <w:t>MENT OF THE UK EV INDUSTRY</w:t>
      </w:r>
    </w:p>
    <w:p w:rsidR="65A272B6" w:rsidP="5EFFFA85" w:rsidRDefault="65A272B6" w14:paraId="76726041" w14:textId="377A1FE4">
      <w:pPr>
        <w:jc w:val="center"/>
        <w:rPr>
          <w:sz w:val="72"/>
          <w:szCs w:val="72"/>
        </w:rPr>
      </w:pPr>
      <w:r w:rsidRPr="5EFFFA85" w:rsidR="65A272B6">
        <w:rPr>
          <w:sz w:val="72"/>
          <w:szCs w:val="72"/>
        </w:rPr>
        <w:t>LECTURER: JALIYA DE SILVA</w:t>
      </w:r>
    </w:p>
    <w:p w:rsidR="3EA73EB2" w:rsidP="5EFFFA85" w:rsidRDefault="3EA73EB2" w14:paraId="401E6304" w14:textId="50BDAD97">
      <w:pPr>
        <w:jc w:val="center"/>
        <w:rPr>
          <w:sz w:val="72"/>
          <w:szCs w:val="72"/>
        </w:rPr>
      </w:pPr>
      <w:r w:rsidRPr="5EFFFA85" w:rsidR="3EA73EB2">
        <w:rPr>
          <w:sz w:val="72"/>
          <w:szCs w:val="72"/>
        </w:rPr>
        <w:t>MARGARITA VELASCO CABRERA</w:t>
      </w:r>
    </w:p>
    <w:p w:rsidR="3EA73EB2" w:rsidP="5EFFFA85" w:rsidRDefault="3EA73EB2" w14:paraId="1C027D13" w14:textId="7C119304">
      <w:pPr>
        <w:jc w:val="center"/>
        <w:rPr>
          <w:sz w:val="72"/>
          <w:szCs w:val="72"/>
        </w:rPr>
      </w:pPr>
      <w:r w:rsidRPr="5EFFFA85" w:rsidR="3EA73EB2">
        <w:rPr>
          <w:sz w:val="72"/>
          <w:szCs w:val="72"/>
        </w:rPr>
        <w:t>S.I.D.: 2427910</w:t>
      </w:r>
    </w:p>
    <w:p w:rsidR="3EA73EB2" w:rsidP="5EFFFA85" w:rsidRDefault="3EA73EB2" w14:paraId="24BC7CEE" w14:textId="279E125E">
      <w:pPr>
        <w:jc w:val="center"/>
        <w:rPr>
          <w:sz w:val="72"/>
          <w:szCs w:val="72"/>
        </w:rPr>
      </w:pPr>
      <w:r w:rsidRPr="5EFFFA85" w:rsidR="3EA73EB2">
        <w:rPr>
          <w:sz w:val="72"/>
          <w:szCs w:val="72"/>
        </w:rPr>
        <w:t>12 DECEMBER 2025</w:t>
      </w:r>
    </w:p>
    <w:p w:rsidR="5EFFFA85" w:rsidP="5EFFFA85" w:rsidRDefault="5EFFFA85" w14:paraId="3280188B" w14:textId="6F8D05F4">
      <w:pPr>
        <w:jc w:val="center"/>
        <w:rPr>
          <w:sz w:val="72"/>
          <w:szCs w:val="72"/>
        </w:rPr>
      </w:pPr>
    </w:p>
    <w:p w:rsidR="5EFFFA85" w:rsidP="5EFFFA85" w:rsidRDefault="5EFFFA85" w14:paraId="13240281" w14:textId="5D861F75">
      <w:pPr>
        <w:jc w:val="center"/>
        <w:rPr>
          <w:sz w:val="72"/>
          <w:szCs w:val="72"/>
        </w:rPr>
      </w:pPr>
    </w:p>
    <w:p w:rsidR="6A93D431" w:rsidP="5EFFFA85" w:rsidRDefault="6A93D431" w14:paraId="28C71865" w14:textId="4672CAA2">
      <w:pPr>
        <w:jc w:val="both"/>
        <w:rPr>
          <w:rFonts w:ascii="Arial" w:hAnsi="Arial" w:eastAsia="Arial" w:cs="Arial" w:asciiTheme="minorAscii" w:hAnsiTheme="minorAscii" w:eastAsiaTheme="minorAscii" w:cstheme="minorAscii"/>
          <w:b w:val="1"/>
          <w:bCs w:val="1"/>
          <w:sz w:val="24"/>
          <w:szCs w:val="24"/>
        </w:rPr>
      </w:pPr>
      <w:r w:rsidRPr="5EFFFA85" w:rsidR="6A93D431">
        <w:rPr>
          <w:rFonts w:ascii="Arial" w:hAnsi="Arial" w:eastAsia="Arial" w:cs="Arial" w:asciiTheme="minorAscii" w:hAnsiTheme="minorAscii" w:eastAsiaTheme="minorAscii" w:cstheme="minorAscii"/>
          <w:b w:val="1"/>
          <w:bCs w:val="1"/>
          <w:sz w:val="24"/>
          <w:szCs w:val="24"/>
        </w:rPr>
        <w:t>INTRODUCTION</w:t>
      </w:r>
    </w:p>
    <w:p w:rsidR="4FE19FBD" w:rsidP="5EFFFA85" w:rsidRDefault="4FE19FBD" w14:paraId="3EC5D976" w14:textId="7DE47C8D">
      <w:pPr>
        <w:pStyle w:val="Normal"/>
        <w:jc w:val="both"/>
        <w:rPr>
          <w:rFonts w:ascii="Arial" w:hAnsi="Arial" w:eastAsia="Arial" w:cs="Arial"/>
          <w:noProof w:val="0"/>
          <w:sz w:val="24"/>
          <w:szCs w:val="24"/>
          <w:lang w:val="en-GB"/>
        </w:rPr>
      </w:pPr>
      <w:r w:rsidRPr="5EFFFA85" w:rsidR="4FE19FBD">
        <w:rPr>
          <w:rFonts w:ascii="Arial" w:hAnsi="Arial" w:eastAsia="Arial" w:cs="Arial"/>
          <w:noProof w:val="0"/>
          <w:sz w:val="24"/>
          <w:szCs w:val="24"/>
          <w:lang w:val="en-GB"/>
        </w:rPr>
        <w:t xml:space="preserve">The UK electric vehicle (EV) industry is undergoing </w:t>
      </w:r>
      <w:r w:rsidRPr="5EFFFA85" w:rsidR="3FEB538A">
        <w:rPr>
          <w:rFonts w:ascii="Arial" w:hAnsi="Arial" w:eastAsia="Arial" w:cs="Arial"/>
          <w:noProof w:val="0"/>
          <w:sz w:val="24"/>
          <w:szCs w:val="24"/>
          <w:lang w:val="en-GB"/>
        </w:rPr>
        <w:t>rapid transformation as technological in</w:t>
      </w:r>
      <w:r w:rsidRPr="5EFFFA85" w:rsidR="4CE30D18">
        <w:rPr>
          <w:rFonts w:ascii="Arial" w:hAnsi="Arial" w:eastAsia="Arial" w:cs="Arial"/>
          <w:noProof w:val="0"/>
          <w:sz w:val="24"/>
          <w:szCs w:val="24"/>
          <w:lang w:val="en-GB"/>
        </w:rPr>
        <w:t xml:space="preserve">novation, environmental priorities, and shifting market </w:t>
      </w:r>
      <w:r w:rsidRPr="5EFFFA85" w:rsidR="0767B56A">
        <w:rPr>
          <w:rFonts w:ascii="Arial" w:hAnsi="Arial" w:eastAsia="Arial" w:cs="Arial"/>
          <w:noProof w:val="0"/>
          <w:sz w:val="24"/>
          <w:szCs w:val="24"/>
          <w:lang w:val="en-GB"/>
        </w:rPr>
        <w:t>dynamics reshape the nation’s</w:t>
      </w:r>
      <w:r w:rsidRPr="5EFFFA85" w:rsidR="31B86883">
        <w:rPr>
          <w:rFonts w:ascii="Arial" w:hAnsi="Arial" w:eastAsia="Arial" w:cs="Arial"/>
          <w:noProof w:val="0"/>
          <w:sz w:val="24"/>
          <w:szCs w:val="24"/>
          <w:lang w:val="en-GB"/>
        </w:rPr>
        <w:t xml:space="preserve"> transport landscape. While internal industry capabilities such as</w:t>
      </w:r>
      <w:r w:rsidRPr="5EFFFA85" w:rsidR="37EC7B81">
        <w:rPr>
          <w:rFonts w:ascii="Arial" w:hAnsi="Arial" w:eastAsia="Arial" w:cs="Arial"/>
          <w:noProof w:val="0"/>
          <w:sz w:val="24"/>
          <w:szCs w:val="24"/>
          <w:lang w:val="en-GB"/>
        </w:rPr>
        <w:t xml:space="preserve"> manufacturing capacity, research </w:t>
      </w:r>
      <w:r w:rsidRPr="5EFFFA85" w:rsidR="37EC7B81">
        <w:rPr>
          <w:rFonts w:ascii="Arial" w:hAnsi="Arial" w:eastAsia="Arial" w:cs="Arial"/>
          <w:noProof w:val="0"/>
          <w:sz w:val="24"/>
          <w:szCs w:val="24"/>
          <w:lang w:val="en-GB"/>
        </w:rPr>
        <w:t>expertise</w:t>
      </w:r>
      <w:r w:rsidRPr="5EFFFA85" w:rsidR="37EC7B81">
        <w:rPr>
          <w:rFonts w:ascii="Arial" w:hAnsi="Arial" w:eastAsia="Arial" w:cs="Arial"/>
          <w:noProof w:val="0"/>
          <w:sz w:val="24"/>
          <w:szCs w:val="24"/>
          <w:lang w:val="en-GB"/>
        </w:rPr>
        <w:t>, and domestic supply cha</w:t>
      </w:r>
      <w:r w:rsidRPr="5EFFFA85" w:rsidR="46EA3D0E">
        <w:rPr>
          <w:rFonts w:ascii="Arial" w:hAnsi="Arial" w:eastAsia="Arial" w:cs="Arial"/>
          <w:noProof w:val="0"/>
          <w:sz w:val="24"/>
          <w:szCs w:val="24"/>
          <w:lang w:val="en-GB"/>
        </w:rPr>
        <w:t>in development play a crucial role, it is the external environment</w:t>
      </w:r>
      <w:r w:rsidRPr="5EFFFA85" w:rsidR="0767B56A">
        <w:rPr>
          <w:rFonts w:ascii="Arial" w:hAnsi="Arial" w:eastAsia="Arial" w:cs="Arial"/>
          <w:noProof w:val="0"/>
          <w:sz w:val="24"/>
          <w:szCs w:val="24"/>
          <w:lang w:val="en-GB"/>
        </w:rPr>
        <w:t xml:space="preserve"> </w:t>
      </w:r>
      <w:r w:rsidRPr="5EFFFA85" w:rsidR="6B234F7F">
        <w:rPr>
          <w:rFonts w:ascii="Arial" w:hAnsi="Arial" w:eastAsia="Arial" w:cs="Arial"/>
          <w:noProof w:val="0"/>
          <w:sz w:val="24"/>
          <w:szCs w:val="24"/>
          <w:lang w:val="en-GB"/>
        </w:rPr>
        <w:t>that most profoundly influences the sec</w:t>
      </w:r>
      <w:r w:rsidRPr="5EFFFA85" w:rsidR="7FA291A2">
        <w:rPr>
          <w:rFonts w:ascii="Arial" w:hAnsi="Arial" w:eastAsia="Arial" w:cs="Arial"/>
          <w:noProof w:val="0"/>
          <w:sz w:val="24"/>
          <w:szCs w:val="24"/>
          <w:lang w:val="en-GB"/>
        </w:rPr>
        <w:t xml:space="preserve">tor’s trajectory. Government policy on net zero emissions, </w:t>
      </w:r>
      <w:r w:rsidRPr="5EFFFA85" w:rsidR="6E20D4CB">
        <w:rPr>
          <w:rFonts w:ascii="Arial" w:hAnsi="Arial" w:eastAsia="Arial" w:cs="Arial"/>
          <w:noProof w:val="0"/>
          <w:sz w:val="24"/>
          <w:szCs w:val="24"/>
          <w:lang w:val="en-GB"/>
        </w:rPr>
        <w:t>fluctuations in global energy markets, international competition</w:t>
      </w:r>
      <w:r w:rsidRPr="5EFFFA85" w:rsidR="77618C20">
        <w:rPr>
          <w:rFonts w:ascii="Arial" w:hAnsi="Arial" w:eastAsia="Arial" w:cs="Arial"/>
          <w:noProof w:val="0"/>
          <w:sz w:val="24"/>
          <w:szCs w:val="24"/>
          <w:lang w:val="en-GB"/>
        </w:rPr>
        <w:t>, and changing consumer attitudes toward</w:t>
      </w:r>
      <w:r w:rsidRPr="5EFFFA85" w:rsidR="33CB7907">
        <w:rPr>
          <w:rFonts w:ascii="Arial" w:hAnsi="Arial" w:eastAsia="Arial" w:cs="Arial"/>
          <w:noProof w:val="0"/>
          <w:sz w:val="24"/>
          <w:szCs w:val="24"/>
          <w:lang w:val="en-GB"/>
        </w:rPr>
        <w:t xml:space="preserve"> sustainability all exert significant pressure </w:t>
      </w:r>
      <w:r w:rsidRPr="5EFFFA85" w:rsidR="591CA3A4">
        <w:rPr>
          <w:rFonts w:ascii="Arial" w:hAnsi="Arial" w:eastAsia="Arial" w:cs="Arial"/>
          <w:noProof w:val="0"/>
          <w:sz w:val="24"/>
          <w:szCs w:val="24"/>
          <w:lang w:val="en-GB"/>
        </w:rPr>
        <w:t>on the industry’s growth and strategic direction</w:t>
      </w:r>
      <w:r w:rsidRPr="5EFFFA85" w:rsidR="24C30298">
        <w:rPr>
          <w:rFonts w:ascii="Arial" w:hAnsi="Arial" w:eastAsia="Arial" w:cs="Arial"/>
          <w:noProof w:val="0"/>
          <w:sz w:val="24"/>
          <w:szCs w:val="24"/>
          <w:lang w:val="en-GB"/>
        </w:rPr>
        <w:t xml:space="preserve">. </w:t>
      </w:r>
      <w:r w:rsidRPr="5EFFFA85" w:rsidR="47A07F34">
        <w:rPr>
          <w:rFonts w:ascii="Arial" w:hAnsi="Arial" w:eastAsia="Arial" w:cs="Arial"/>
          <w:noProof w:val="0"/>
          <w:sz w:val="24"/>
          <w:szCs w:val="24"/>
          <w:lang w:val="en-GB"/>
        </w:rPr>
        <w:t>At the same time, challenges such as charging infrastructure gaps</w:t>
      </w:r>
      <w:r w:rsidRPr="5EFFFA85" w:rsidR="2A85421B">
        <w:rPr>
          <w:rFonts w:ascii="Arial" w:hAnsi="Arial" w:eastAsia="Arial" w:cs="Arial"/>
          <w:noProof w:val="0"/>
          <w:sz w:val="24"/>
          <w:szCs w:val="24"/>
          <w:lang w:val="en-GB"/>
        </w:rPr>
        <w:t xml:space="preserve">, supply chain vulnerabilities, and geopolitical </w:t>
      </w:r>
      <w:r w:rsidRPr="5EFFFA85" w:rsidR="244C4CE6">
        <w:rPr>
          <w:rFonts w:ascii="Arial" w:hAnsi="Arial" w:eastAsia="Arial" w:cs="Arial"/>
          <w:noProof w:val="0"/>
          <w:sz w:val="24"/>
          <w:szCs w:val="24"/>
          <w:lang w:val="en-GB"/>
        </w:rPr>
        <w:t xml:space="preserve">tension affecting critical minerals complicate </w:t>
      </w:r>
      <w:r w:rsidRPr="5EFFFA85" w:rsidR="005F94AC">
        <w:rPr>
          <w:rFonts w:ascii="Arial" w:hAnsi="Arial" w:eastAsia="Arial" w:cs="Arial"/>
          <w:noProof w:val="0"/>
          <w:sz w:val="24"/>
          <w:szCs w:val="24"/>
          <w:lang w:val="en-GB"/>
        </w:rPr>
        <w:t xml:space="preserve">progress. </w:t>
      </w:r>
      <w:bookmarkStart w:name="_Int_8kZDEfEU" w:id="311683939"/>
      <w:r w:rsidRPr="5EFFFA85" w:rsidR="005F94AC">
        <w:rPr>
          <w:rFonts w:ascii="Arial" w:hAnsi="Arial" w:eastAsia="Arial" w:cs="Arial"/>
          <w:noProof w:val="0"/>
          <w:sz w:val="24"/>
          <w:szCs w:val="24"/>
          <w:lang w:val="en-GB"/>
        </w:rPr>
        <w:t>A critical</w:t>
      </w:r>
      <w:bookmarkEnd w:id="311683939"/>
      <w:r w:rsidRPr="5EFFFA85" w:rsidR="005F94AC">
        <w:rPr>
          <w:rFonts w:ascii="Arial" w:hAnsi="Arial" w:eastAsia="Arial" w:cs="Arial"/>
          <w:noProof w:val="0"/>
          <w:sz w:val="24"/>
          <w:szCs w:val="24"/>
          <w:lang w:val="en-GB"/>
        </w:rPr>
        <w:t xml:space="preserve"> </w:t>
      </w:r>
      <w:r w:rsidRPr="5EFFFA85" w:rsidR="4350744C">
        <w:rPr>
          <w:rFonts w:ascii="Arial" w:hAnsi="Arial" w:eastAsia="Arial" w:cs="Arial"/>
          <w:noProof w:val="0"/>
          <w:sz w:val="24"/>
          <w:szCs w:val="24"/>
          <w:lang w:val="en-GB"/>
        </w:rPr>
        <w:t>analysis of these external factors is essential to understanding the opportuni</w:t>
      </w:r>
      <w:r w:rsidRPr="5EFFFA85" w:rsidR="56EBE6E8">
        <w:rPr>
          <w:rFonts w:ascii="Arial" w:hAnsi="Arial" w:eastAsia="Arial" w:cs="Arial"/>
          <w:noProof w:val="0"/>
          <w:sz w:val="24"/>
          <w:szCs w:val="24"/>
          <w:lang w:val="en-GB"/>
        </w:rPr>
        <w:t>ties and constraints facing the UK EV market, as well as th</w:t>
      </w:r>
      <w:r w:rsidRPr="5EFFFA85" w:rsidR="563C3E85">
        <w:rPr>
          <w:rFonts w:ascii="Arial" w:hAnsi="Arial" w:eastAsia="Arial" w:cs="Arial"/>
          <w:noProof w:val="0"/>
          <w:sz w:val="24"/>
          <w:szCs w:val="24"/>
          <w:lang w:val="en-GB"/>
        </w:rPr>
        <w:t>e broader implications for economic competitiveness and environmental</w:t>
      </w:r>
      <w:r w:rsidRPr="5EFFFA85" w:rsidR="67F14500">
        <w:rPr>
          <w:rFonts w:ascii="Arial" w:hAnsi="Arial" w:eastAsia="Arial" w:cs="Arial"/>
          <w:noProof w:val="0"/>
          <w:sz w:val="24"/>
          <w:szCs w:val="24"/>
          <w:lang w:val="en-GB"/>
        </w:rPr>
        <w:t xml:space="preserve"> performance.</w:t>
      </w:r>
    </w:p>
    <w:p w:rsidR="5EFFFA85" w:rsidP="5EFFFA85" w:rsidRDefault="5EFFFA85" w14:paraId="6330D8A7" w14:textId="6C1F0379">
      <w:pPr>
        <w:pStyle w:val="Normal"/>
        <w:jc w:val="both"/>
        <w:rPr>
          <w:rFonts w:ascii="Arial" w:hAnsi="Arial" w:eastAsia="Arial" w:cs="Arial"/>
          <w:noProof w:val="0"/>
          <w:sz w:val="24"/>
          <w:szCs w:val="24"/>
          <w:lang w:val="en-GB"/>
        </w:rPr>
      </w:pPr>
    </w:p>
    <w:p w:rsidR="1F239BD2" w:rsidP="5EFFFA85" w:rsidRDefault="1F239BD2" w14:paraId="73F40A06" w14:textId="6D5BADB0">
      <w:pPr>
        <w:pStyle w:val="Normal"/>
        <w:jc w:val="both"/>
        <w:rPr>
          <w:rFonts w:ascii="Arial" w:hAnsi="Arial" w:eastAsia="Arial" w:cs="Arial"/>
          <w:b w:val="1"/>
          <w:bCs w:val="1"/>
          <w:noProof w:val="0"/>
          <w:sz w:val="24"/>
          <w:szCs w:val="24"/>
          <w:lang w:val="en-GB"/>
        </w:rPr>
      </w:pPr>
      <w:r w:rsidRPr="5EFFFA85" w:rsidR="1F239BD2">
        <w:rPr>
          <w:rFonts w:ascii="Arial" w:hAnsi="Arial" w:eastAsia="Arial" w:cs="Arial"/>
          <w:b w:val="1"/>
          <w:bCs w:val="1"/>
          <w:noProof w:val="0"/>
          <w:sz w:val="24"/>
          <w:szCs w:val="24"/>
          <w:lang w:val="en-GB"/>
        </w:rPr>
        <w:t xml:space="preserve">PESTLE </w:t>
      </w:r>
      <w:r w:rsidRPr="5EFFFA85" w:rsidR="1F239BD2">
        <w:rPr>
          <w:rFonts w:ascii="Arial" w:hAnsi="Arial" w:eastAsia="Arial" w:cs="Arial"/>
          <w:b w:val="1"/>
          <w:bCs w:val="1"/>
          <w:noProof w:val="0"/>
          <w:sz w:val="24"/>
          <w:szCs w:val="24"/>
          <w:lang w:val="en-GB"/>
        </w:rPr>
        <w:t>Analysis</w:t>
      </w:r>
    </w:p>
    <w:p w:rsidR="7346AD4E" w:rsidP="5EFFFA85" w:rsidRDefault="7346AD4E" w14:paraId="335B5E6B" w14:textId="068A0771">
      <w:pPr>
        <w:pStyle w:val="Normal"/>
        <w:jc w:val="both"/>
        <w:rPr>
          <w:rFonts w:ascii="Arial" w:hAnsi="Arial" w:eastAsia="Arial" w:cs="Arial"/>
          <w:b w:val="1"/>
          <w:bCs w:val="1"/>
          <w:noProof w:val="0"/>
          <w:sz w:val="24"/>
          <w:szCs w:val="24"/>
          <w:lang w:val="en-GB"/>
        </w:rPr>
      </w:pPr>
      <w:r w:rsidRPr="5EFFFA85" w:rsidR="7346AD4E">
        <w:rPr>
          <w:rFonts w:ascii="Arial" w:hAnsi="Arial" w:eastAsia="Arial" w:cs="Arial"/>
          <w:b w:val="1"/>
          <w:bCs w:val="1"/>
          <w:noProof w:val="0"/>
          <w:sz w:val="24"/>
          <w:szCs w:val="24"/>
          <w:lang w:val="en-GB"/>
        </w:rPr>
        <w:t>1-Political Factors</w:t>
      </w:r>
    </w:p>
    <w:p w:rsidR="7346AD4E" w:rsidP="5EFFFA85" w:rsidRDefault="7346AD4E" w14:paraId="7E303DCD" w14:textId="5DF021B6">
      <w:pPr>
        <w:spacing w:before="240" w:beforeAutospacing="off" w:after="240" w:afterAutospacing="off"/>
        <w:jc w:val="both"/>
      </w:pPr>
      <w:r w:rsidRPr="5EFFFA85" w:rsidR="7346AD4E">
        <w:rPr>
          <w:rFonts w:ascii="Arial" w:hAnsi="Arial" w:eastAsia="Arial" w:cs="Arial"/>
          <w:noProof w:val="0"/>
          <w:sz w:val="24"/>
          <w:szCs w:val="24"/>
          <w:lang w:val="en-GB"/>
        </w:rPr>
        <w:t xml:space="preserve">Political forces are </w:t>
      </w:r>
      <w:r w:rsidRPr="5EFFFA85" w:rsidR="7346AD4E">
        <w:rPr>
          <w:rFonts w:ascii="Arial" w:hAnsi="Arial" w:eastAsia="Arial" w:cs="Arial"/>
          <w:noProof w:val="0"/>
          <w:sz w:val="24"/>
          <w:szCs w:val="24"/>
          <w:lang w:val="en-GB"/>
        </w:rPr>
        <w:t>arguably the</w:t>
      </w:r>
      <w:r w:rsidRPr="5EFFFA85" w:rsidR="7346AD4E">
        <w:rPr>
          <w:rFonts w:ascii="Arial" w:hAnsi="Arial" w:eastAsia="Arial" w:cs="Arial"/>
          <w:noProof w:val="0"/>
          <w:sz w:val="24"/>
          <w:szCs w:val="24"/>
          <w:lang w:val="en-GB"/>
        </w:rPr>
        <w:t xml:space="preserve"> most influential external drivers in the UK EV industry. Government commitments to achieving</w:t>
      </w:r>
      <w:r w:rsidRPr="5EFFFA85" w:rsidR="7346AD4E">
        <w:rPr>
          <w:rFonts w:ascii="Arial" w:hAnsi="Arial" w:eastAsia="Arial" w:cs="Arial"/>
          <w:b w:val="0"/>
          <w:bCs w:val="0"/>
          <w:noProof w:val="0"/>
          <w:sz w:val="24"/>
          <w:szCs w:val="24"/>
          <w:lang w:val="en-GB"/>
        </w:rPr>
        <w:t xml:space="preserve"> </w:t>
      </w:r>
      <w:r w:rsidRPr="5EFFFA85" w:rsidR="7346AD4E">
        <w:rPr>
          <w:rFonts w:ascii="Arial" w:hAnsi="Arial" w:eastAsia="Arial" w:cs="Arial"/>
          <w:b w:val="0"/>
          <w:bCs w:val="0"/>
          <w:noProof w:val="0"/>
          <w:sz w:val="24"/>
          <w:szCs w:val="24"/>
          <w:lang w:val="en-GB"/>
        </w:rPr>
        <w:t>net</w:t>
      </w:r>
      <w:r w:rsidRPr="5EFFFA85" w:rsidR="7531DC7D">
        <w:rPr>
          <w:rFonts w:ascii="Arial" w:hAnsi="Arial" w:eastAsia="Arial" w:cs="Arial"/>
          <w:b w:val="0"/>
          <w:bCs w:val="0"/>
          <w:noProof w:val="0"/>
          <w:sz w:val="24"/>
          <w:szCs w:val="24"/>
          <w:lang w:val="en-GB"/>
        </w:rPr>
        <w:t xml:space="preserve"> </w:t>
      </w:r>
      <w:r w:rsidRPr="5EFFFA85" w:rsidR="7346AD4E">
        <w:rPr>
          <w:rFonts w:ascii="Arial" w:hAnsi="Arial" w:eastAsia="Arial" w:cs="Arial"/>
          <w:b w:val="0"/>
          <w:bCs w:val="0"/>
          <w:noProof w:val="0"/>
          <w:sz w:val="24"/>
          <w:szCs w:val="24"/>
          <w:lang w:val="en-GB"/>
        </w:rPr>
        <w:t>zero emissions by 2050</w:t>
      </w:r>
      <w:r w:rsidRPr="5EFFFA85" w:rsidR="7346AD4E">
        <w:rPr>
          <w:rFonts w:ascii="Arial" w:hAnsi="Arial" w:eastAsia="Arial" w:cs="Arial"/>
          <w:noProof w:val="0"/>
          <w:sz w:val="24"/>
          <w:szCs w:val="24"/>
          <w:lang w:val="en-GB"/>
        </w:rPr>
        <w:t xml:space="preserve"> have placed EV adoption at the centre of national climate policy (HM Government, 2021). Regulations such as the Zero Emission Vehicle Mandate, which requires manufacturers to sell an increasing proportion of zero</w:t>
      </w:r>
      <w:r w:rsidRPr="5EFFFA85" w:rsidR="74F7802F">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emission cars each year, directly shape market behaviour by encouraging accelerated investment in EV production and charging infrastructure.</w:t>
      </w:r>
    </w:p>
    <w:p w:rsidR="7346AD4E" w:rsidP="5EFFFA85" w:rsidRDefault="7346AD4E" w14:paraId="11368B91" w14:textId="15A36F33">
      <w:pPr>
        <w:spacing w:before="240" w:beforeAutospacing="off" w:after="240" w:afterAutospacing="off"/>
        <w:jc w:val="both"/>
      </w:pPr>
      <w:r w:rsidRPr="5EFFFA85" w:rsidR="7346AD4E">
        <w:rPr>
          <w:rFonts w:ascii="Arial" w:hAnsi="Arial" w:eastAsia="Arial" w:cs="Arial"/>
          <w:noProof w:val="0"/>
          <w:sz w:val="24"/>
          <w:szCs w:val="24"/>
          <w:lang w:val="en-GB"/>
        </w:rPr>
        <w:t>However, political uncertainty also generates volatility. The government’s decision in 2023 to</w:t>
      </w:r>
      <w:r w:rsidRPr="5EFFFA85" w:rsidR="7346AD4E">
        <w:rPr>
          <w:rFonts w:ascii="Arial" w:hAnsi="Arial" w:eastAsia="Arial" w:cs="Arial"/>
          <w:b w:val="0"/>
          <w:bCs w:val="0"/>
          <w:noProof w:val="0"/>
          <w:sz w:val="24"/>
          <w:szCs w:val="24"/>
          <w:lang w:val="en-GB"/>
        </w:rPr>
        <w:t xml:space="preserve"> </w:t>
      </w:r>
      <w:r w:rsidRPr="5EFFFA85" w:rsidR="7346AD4E">
        <w:rPr>
          <w:rFonts w:ascii="Arial" w:hAnsi="Arial" w:eastAsia="Arial" w:cs="Arial"/>
          <w:b w:val="0"/>
          <w:bCs w:val="0"/>
          <w:noProof w:val="0"/>
          <w:sz w:val="24"/>
          <w:szCs w:val="24"/>
          <w:lang w:val="en-GB"/>
        </w:rPr>
        <w:t>delay the ban on new petrol and diesel car sales from 2030 to 2035</w:t>
      </w:r>
      <w:r w:rsidRPr="5EFFFA85" w:rsidR="7346AD4E">
        <w:rPr>
          <w:rFonts w:ascii="Arial" w:hAnsi="Arial" w:eastAsia="Arial" w:cs="Arial"/>
          <w:noProof w:val="0"/>
          <w:sz w:val="24"/>
          <w:szCs w:val="24"/>
          <w:lang w:val="en-GB"/>
        </w:rPr>
        <w:t xml:space="preserve"> led to concerns among manufacturers about policy consistency, reducing investor confidence (SMMT, 2023). The EV industry is also affected by international political dynamics, including EU battery regulations, post Brexit trading arrangements, and tensions with China, which dominates global battery manufacturing. These political dependencies can either encourage strategic partnerships or increase exposure to foreign risk.</w:t>
      </w:r>
    </w:p>
    <w:p w:rsidR="7346AD4E" w:rsidP="5EFFFA85" w:rsidRDefault="7346AD4E" w14:paraId="311B9F66" w14:textId="309FEA0C">
      <w:pPr>
        <w:spacing w:before="240" w:beforeAutospacing="off" w:after="240" w:afterAutospacing="off"/>
        <w:jc w:val="both"/>
        <w:rPr>
          <w:rFonts w:ascii="Arial" w:hAnsi="Arial" w:eastAsia="Arial" w:cs="Arial"/>
          <w:b w:val="1"/>
          <w:bCs w:val="1"/>
          <w:noProof w:val="0"/>
          <w:sz w:val="24"/>
          <w:szCs w:val="24"/>
          <w:lang w:val="en-GB"/>
        </w:rPr>
      </w:pPr>
      <w:r w:rsidRPr="5EFFFA85" w:rsidR="7346AD4E">
        <w:rPr>
          <w:rFonts w:ascii="Arial" w:hAnsi="Arial" w:eastAsia="Arial" w:cs="Arial"/>
          <w:b w:val="1"/>
          <w:bCs w:val="1"/>
          <w:noProof w:val="0"/>
          <w:sz w:val="24"/>
          <w:szCs w:val="24"/>
          <w:lang w:val="en-GB"/>
        </w:rPr>
        <w:t>2-Economic Factors</w:t>
      </w:r>
    </w:p>
    <w:p w:rsidR="7346AD4E" w:rsidP="5EFFFA85" w:rsidRDefault="7346AD4E" w14:paraId="254D878F" w14:textId="53741DCA">
      <w:pPr>
        <w:spacing w:before="240" w:beforeAutospacing="off" w:after="240" w:afterAutospacing="off"/>
        <w:jc w:val="both"/>
      </w:pPr>
      <w:r w:rsidRPr="5EFFFA85" w:rsidR="7346AD4E">
        <w:rPr>
          <w:rFonts w:ascii="Arial" w:hAnsi="Arial" w:eastAsia="Arial" w:cs="Arial"/>
          <w:noProof w:val="0"/>
          <w:sz w:val="24"/>
          <w:szCs w:val="24"/>
          <w:lang w:val="en-GB"/>
        </w:rPr>
        <w:t xml:space="preserve">Economic conditions strongly influence consumer EV adoption and industry development. The high upfront cost of EVs </w:t>
      </w:r>
      <w:r w:rsidRPr="5EFFFA85" w:rsidR="7346AD4E">
        <w:rPr>
          <w:rFonts w:ascii="Arial" w:hAnsi="Arial" w:eastAsia="Arial" w:cs="Arial"/>
          <w:noProof w:val="0"/>
          <w:sz w:val="24"/>
          <w:szCs w:val="24"/>
          <w:lang w:val="en-GB"/>
        </w:rPr>
        <w:t>relative</w:t>
      </w:r>
      <w:r w:rsidRPr="5EFFFA85" w:rsidR="7346AD4E">
        <w:rPr>
          <w:rFonts w:ascii="Arial" w:hAnsi="Arial" w:eastAsia="Arial" w:cs="Arial"/>
          <w:noProof w:val="0"/>
          <w:sz w:val="24"/>
          <w:szCs w:val="24"/>
          <w:lang w:val="en-GB"/>
        </w:rPr>
        <w:t xml:space="preserve"> to internal combustion engine (ICE) vehicles </w:t>
      </w:r>
      <w:r w:rsidRPr="5EFFFA85" w:rsidR="7346AD4E">
        <w:rPr>
          <w:rFonts w:ascii="Arial" w:hAnsi="Arial" w:eastAsia="Arial" w:cs="Arial"/>
          <w:noProof w:val="0"/>
          <w:sz w:val="24"/>
          <w:szCs w:val="24"/>
          <w:lang w:val="en-GB"/>
        </w:rPr>
        <w:t>remains</w:t>
      </w:r>
      <w:r w:rsidRPr="5EFFFA85" w:rsidR="7346AD4E">
        <w:rPr>
          <w:rFonts w:ascii="Arial" w:hAnsi="Arial" w:eastAsia="Arial" w:cs="Arial"/>
          <w:noProof w:val="0"/>
          <w:sz w:val="24"/>
          <w:szCs w:val="24"/>
          <w:lang w:val="en-GB"/>
        </w:rPr>
        <w:t xml:space="preserve"> a significant barrier, despite long</w:t>
      </w:r>
      <w:r w:rsidRPr="5EFFFA85" w:rsidR="026BB639">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 xml:space="preserve">term savings in running costs (National Audit Office, 2023). Inflationary pressures, rising interest rates, and the </w:t>
      </w:r>
      <w:bookmarkStart w:name="_Int_qVZoH8H8" w:id="595631276"/>
      <w:r w:rsidRPr="5EFFFA85" w:rsidR="7346AD4E">
        <w:rPr>
          <w:rFonts w:ascii="Arial" w:hAnsi="Arial" w:eastAsia="Arial" w:cs="Arial"/>
          <w:noProof w:val="0"/>
          <w:sz w:val="24"/>
          <w:szCs w:val="24"/>
          <w:lang w:val="en-GB"/>
        </w:rPr>
        <w:t>cost</w:t>
      </w:r>
      <w:r w:rsidRPr="5EFFFA85" w:rsidR="4A28F270">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of</w:t>
      </w:r>
      <w:r w:rsidRPr="5EFFFA85" w:rsidR="538D7EA3">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living</w:t>
      </w:r>
      <w:bookmarkEnd w:id="595631276"/>
      <w:r w:rsidRPr="5EFFFA85" w:rsidR="7346AD4E">
        <w:rPr>
          <w:rFonts w:ascii="Arial" w:hAnsi="Arial" w:eastAsia="Arial" w:cs="Arial"/>
          <w:noProof w:val="0"/>
          <w:sz w:val="24"/>
          <w:szCs w:val="24"/>
          <w:lang w:val="en-GB"/>
        </w:rPr>
        <w:t xml:space="preserve"> crisis have constrained household </w:t>
      </w:r>
      <w:r w:rsidRPr="5EFFFA85" w:rsidR="7346AD4E">
        <w:rPr>
          <w:rFonts w:ascii="Arial" w:hAnsi="Arial" w:eastAsia="Arial" w:cs="Arial"/>
          <w:noProof w:val="0"/>
          <w:sz w:val="24"/>
          <w:szCs w:val="24"/>
          <w:lang w:val="en-GB"/>
        </w:rPr>
        <w:t>purchasing</w:t>
      </w:r>
      <w:r w:rsidRPr="5EFFFA85" w:rsidR="7346AD4E">
        <w:rPr>
          <w:rFonts w:ascii="Arial" w:hAnsi="Arial" w:eastAsia="Arial" w:cs="Arial"/>
          <w:noProof w:val="0"/>
          <w:sz w:val="24"/>
          <w:szCs w:val="24"/>
          <w:lang w:val="en-GB"/>
        </w:rPr>
        <w:t xml:space="preserve"> power, slowing EV uptake in certain segments.</w:t>
      </w:r>
    </w:p>
    <w:p w:rsidR="7346AD4E" w:rsidP="5EFFFA85" w:rsidRDefault="7346AD4E" w14:paraId="4B46F169" w14:textId="0FC6F5B8">
      <w:pPr>
        <w:spacing w:before="240" w:beforeAutospacing="off" w:after="240" w:afterAutospacing="off"/>
        <w:jc w:val="both"/>
      </w:pPr>
      <w:r w:rsidRPr="5EFFFA85" w:rsidR="7346AD4E">
        <w:rPr>
          <w:rFonts w:ascii="Arial" w:hAnsi="Arial" w:eastAsia="Arial" w:cs="Arial"/>
          <w:noProof w:val="0"/>
          <w:sz w:val="24"/>
          <w:szCs w:val="24"/>
          <w:lang w:val="en-GB"/>
        </w:rPr>
        <w:t>At the industry level, the UK faces challenges in attracting large</w:t>
      </w:r>
      <w:r w:rsidRPr="5EFFFA85" w:rsidR="56228BB2">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scale investment due to competition from the United States and EU, both of which have introduced substantial EV subsidies and green</w:t>
      </w:r>
      <w:r w:rsidRPr="5EFFFA85" w:rsidR="5EF05F99">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 xml:space="preserve">industrial funding. The Inflation Reduction Act in the US and the EU’s Green Deal Industrial Plan have created a global race for EV capital, placing the UK at a relative disadvantage (Ewing &amp; </w:t>
      </w:r>
      <w:r w:rsidRPr="5EFFFA85" w:rsidR="7346AD4E">
        <w:rPr>
          <w:rFonts w:ascii="Arial" w:hAnsi="Arial" w:eastAsia="Arial" w:cs="Arial"/>
          <w:noProof w:val="0"/>
          <w:sz w:val="24"/>
          <w:szCs w:val="24"/>
          <w:lang w:val="en-GB"/>
        </w:rPr>
        <w:t>Boudette</w:t>
      </w:r>
      <w:r w:rsidRPr="5EFFFA85" w:rsidR="7346AD4E">
        <w:rPr>
          <w:rFonts w:ascii="Arial" w:hAnsi="Arial" w:eastAsia="Arial" w:cs="Arial"/>
          <w:noProof w:val="0"/>
          <w:sz w:val="24"/>
          <w:szCs w:val="24"/>
          <w:lang w:val="en-GB"/>
        </w:rPr>
        <w:t>, 2023). Additionally, supply</w:t>
      </w:r>
      <w:r w:rsidRPr="5EFFFA85" w:rsidR="6A16F995">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chain disruptions</w:t>
      </w:r>
      <w:r w:rsidRPr="5EFFFA85" w:rsidR="2334ACE8">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including spikes in battery mineral prices</w:t>
      </w:r>
      <w:r w:rsidRPr="5EFFFA85" w:rsidR="4D752AAB">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raise production costs for manufacturers.</w:t>
      </w:r>
    </w:p>
    <w:p w:rsidR="7346AD4E" w:rsidP="5EFFFA85" w:rsidRDefault="7346AD4E" w14:paraId="36FE6942" w14:textId="29A7850C">
      <w:pPr>
        <w:spacing w:before="240" w:beforeAutospacing="off" w:after="240" w:afterAutospacing="off"/>
        <w:jc w:val="both"/>
      </w:pPr>
      <w:r w:rsidRPr="5EFFFA85" w:rsidR="7346AD4E">
        <w:rPr>
          <w:rFonts w:ascii="Arial" w:hAnsi="Arial" w:eastAsia="Arial" w:cs="Arial"/>
          <w:noProof w:val="0"/>
          <w:sz w:val="24"/>
          <w:szCs w:val="24"/>
          <w:lang w:val="en-GB"/>
        </w:rPr>
        <w:t xml:space="preserve">Despite these challenges, the EV sector </w:t>
      </w:r>
      <w:r w:rsidRPr="5EFFFA85" w:rsidR="7346AD4E">
        <w:rPr>
          <w:rFonts w:ascii="Arial" w:hAnsi="Arial" w:eastAsia="Arial" w:cs="Arial"/>
          <w:noProof w:val="0"/>
          <w:sz w:val="24"/>
          <w:szCs w:val="24"/>
          <w:lang w:val="en-GB"/>
        </w:rPr>
        <w:t>remains</w:t>
      </w:r>
      <w:r w:rsidRPr="5EFFFA85" w:rsidR="7346AD4E">
        <w:rPr>
          <w:rFonts w:ascii="Arial" w:hAnsi="Arial" w:eastAsia="Arial" w:cs="Arial"/>
          <w:noProof w:val="0"/>
          <w:sz w:val="24"/>
          <w:szCs w:val="24"/>
          <w:lang w:val="en-GB"/>
        </w:rPr>
        <w:t xml:space="preserve"> a potential engine for UK economic growth. The domestic battery supply chain is expanding, and new gigafactory initiatives signal long</w:t>
      </w:r>
      <w:r w:rsidRPr="5EFFFA85" w:rsidR="62ACEAB2">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term economic confidence, though their success will depend on stable economic and regulatory environments.</w:t>
      </w:r>
    </w:p>
    <w:p w:rsidR="23E83399" w:rsidP="5EFFFA85" w:rsidRDefault="23E83399" w14:paraId="7AC58DF4" w14:textId="349CD699">
      <w:pPr>
        <w:spacing w:before="240" w:beforeAutospacing="off" w:after="240" w:afterAutospacing="off"/>
        <w:jc w:val="both"/>
        <w:rPr>
          <w:rFonts w:ascii="Arial" w:hAnsi="Arial" w:eastAsia="Arial" w:cs="Arial"/>
          <w:b w:val="1"/>
          <w:bCs w:val="1"/>
          <w:noProof w:val="0"/>
          <w:sz w:val="24"/>
          <w:szCs w:val="24"/>
          <w:lang w:val="en-GB"/>
        </w:rPr>
      </w:pPr>
      <w:r w:rsidRPr="5EFFFA85" w:rsidR="23E83399">
        <w:rPr>
          <w:rFonts w:ascii="Arial" w:hAnsi="Arial" w:eastAsia="Arial" w:cs="Arial"/>
          <w:b w:val="1"/>
          <w:bCs w:val="1"/>
          <w:noProof w:val="0"/>
          <w:sz w:val="24"/>
          <w:szCs w:val="24"/>
          <w:lang w:val="en-GB"/>
        </w:rPr>
        <w:t>3-Social Factors</w:t>
      </w:r>
    </w:p>
    <w:p w:rsidR="7346AD4E" w:rsidP="5EFFFA85" w:rsidRDefault="7346AD4E" w14:paraId="37D40362" w14:textId="50E9DC32">
      <w:pPr>
        <w:spacing w:before="240" w:beforeAutospacing="off" w:after="240" w:afterAutospacing="off"/>
        <w:jc w:val="both"/>
      </w:pPr>
      <w:r w:rsidRPr="5EFFFA85" w:rsidR="7346AD4E">
        <w:rPr>
          <w:rFonts w:ascii="Arial" w:hAnsi="Arial" w:eastAsia="Arial" w:cs="Arial"/>
          <w:noProof w:val="0"/>
          <w:sz w:val="24"/>
          <w:szCs w:val="24"/>
          <w:lang w:val="en-GB"/>
        </w:rPr>
        <w:t xml:space="preserve">Public </w:t>
      </w:r>
      <w:r w:rsidRPr="5EFFFA85" w:rsidR="7346AD4E">
        <w:rPr>
          <w:rFonts w:ascii="Arial" w:hAnsi="Arial" w:eastAsia="Arial" w:cs="Arial"/>
          <w:noProof w:val="0"/>
          <w:sz w:val="24"/>
          <w:szCs w:val="24"/>
          <w:lang w:val="en-GB"/>
        </w:rPr>
        <w:t>perceptions</w:t>
      </w:r>
      <w:r w:rsidRPr="5EFFFA85" w:rsidR="7346AD4E">
        <w:rPr>
          <w:rFonts w:ascii="Arial" w:hAnsi="Arial" w:eastAsia="Arial" w:cs="Arial"/>
          <w:noProof w:val="0"/>
          <w:sz w:val="24"/>
          <w:szCs w:val="24"/>
          <w:lang w:val="en-GB"/>
        </w:rPr>
        <w:t xml:space="preserve"> and consumer behaviour are crucial to the EV transition. Increasing environmental awareness has strengthened demand for low</w:t>
      </w:r>
      <w:r w:rsidRPr="5EFFFA85" w:rsidR="6D651886">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 xml:space="preserve">carbon transport, while younger consumers show particularly </w:t>
      </w:r>
      <w:r w:rsidRPr="5EFFFA85" w:rsidR="7346AD4E">
        <w:rPr>
          <w:rFonts w:ascii="Arial" w:hAnsi="Arial" w:eastAsia="Arial" w:cs="Arial"/>
          <w:noProof w:val="0"/>
          <w:sz w:val="24"/>
          <w:szCs w:val="24"/>
          <w:lang w:val="en-GB"/>
        </w:rPr>
        <w:t>strong support</w:t>
      </w:r>
      <w:r w:rsidRPr="5EFFFA85" w:rsidR="7346AD4E">
        <w:rPr>
          <w:rFonts w:ascii="Arial" w:hAnsi="Arial" w:eastAsia="Arial" w:cs="Arial"/>
          <w:noProof w:val="0"/>
          <w:sz w:val="24"/>
          <w:szCs w:val="24"/>
          <w:lang w:val="en-GB"/>
        </w:rPr>
        <w:t xml:space="preserve"> for sustainable mobility (YouGov, 2023). The growth of urban clean</w:t>
      </w:r>
      <w:r w:rsidRPr="5EFFFA85" w:rsidR="28EE9001">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air zones, such as London’s Ultra</w:t>
      </w:r>
      <w:r w:rsidRPr="5EFFFA85" w:rsidR="41E8D75C">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Low Emission Zone (ULEZ), has further incentivised EV consideration.</w:t>
      </w:r>
    </w:p>
    <w:p w:rsidR="7346AD4E" w:rsidP="5EFFFA85" w:rsidRDefault="7346AD4E" w14:paraId="4391DC4D" w14:textId="069DFBFA">
      <w:pPr>
        <w:spacing w:before="240" w:beforeAutospacing="off" w:after="240" w:afterAutospacing="off"/>
        <w:jc w:val="both"/>
      </w:pPr>
      <w:r w:rsidRPr="5EFFFA85" w:rsidR="7346AD4E">
        <w:rPr>
          <w:rFonts w:ascii="Arial" w:hAnsi="Arial" w:eastAsia="Arial" w:cs="Arial"/>
          <w:noProof w:val="0"/>
          <w:sz w:val="24"/>
          <w:szCs w:val="24"/>
          <w:lang w:val="en-GB"/>
        </w:rPr>
        <w:t>However, social barriers persist. Concerns about charging convenience, range anxiety, battery lifespan, and the perceived expense of EVs continue to limit adoption, especially in rural communities where charging access is sparse. The uptake among lower</w:t>
      </w:r>
      <w:r w:rsidRPr="5EFFFA85" w:rsidR="169EFD63">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 xml:space="preserve">income households </w:t>
      </w:r>
      <w:r w:rsidRPr="5EFFFA85" w:rsidR="7346AD4E">
        <w:rPr>
          <w:rFonts w:ascii="Arial" w:hAnsi="Arial" w:eastAsia="Arial" w:cs="Arial"/>
          <w:noProof w:val="0"/>
          <w:sz w:val="24"/>
          <w:szCs w:val="24"/>
          <w:lang w:val="en-GB"/>
        </w:rPr>
        <w:t>remains</w:t>
      </w:r>
      <w:r w:rsidRPr="5EFFFA85" w:rsidR="7346AD4E">
        <w:rPr>
          <w:rFonts w:ascii="Arial" w:hAnsi="Arial" w:eastAsia="Arial" w:cs="Arial"/>
          <w:noProof w:val="0"/>
          <w:sz w:val="24"/>
          <w:szCs w:val="24"/>
          <w:lang w:val="en-GB"/>
        </w:rPr>
        <w:t xml:space="preserve"> limited due to affordability constraints. Addressing social inequalities in EV adoption will therefore be essential for a just and inclusive transition.</w:t>
      </w:r>
    </w:p>
    <w:p w:rsidR="1D2F92F1" w:rsidP="5EFFFA85" w:rsidRDefault="1D2F92F1" w14:paraId="27E63140" w14:textId="0CF4CBCE">
      <w:pPr>
        <w:spacing w:before="240" w:beforeAutospacing="off" w:after="240" w:afterAutospacing="off"/>
        <w:jc w:val="both"/>
        <w:rPr>
          <w:rFonts w:ascii="Arial" w:hAnsi="Arial" w:eastAsia="Arial" w:cs="Arial"/>
          <w:b w:val="1"/>
          <w:bCs w:val="1"/>
          <w:noProof w:val="0"/>
          <w:sz w:val="24"/>
          <w:szCs w:val="24"/>
          <w:lang w:val="en-GB"/>
        </w:rPr>
      </w:pPr>
      <w:r w:rsidRPr="5EFFFA85" w:rsidR="1D2F92F1">
        <w:rPr>
          <w:rFonts w:ascii="Arial" w:hAnsi="Arial" w:eastAsia="Arial" w:cs="Arial"/>
          <w:b w:val="1"/>
          <w:bCs w:val="1"/>
          <w:noProof w:val="0"/>
          <w:sz w:val="24"/>
          <w:szCs w:val="24"/>
          <w:lang w:val="en-GB"/>
        </w:rPr>
        <w:t>4-Technological Factors</w:t>
      </w:r>
    </w:p>
    <w:p w:rsidR="7346AD4E" w:rsidP="5EFFFA85" w:rsidRDefault="7346AD4E" w14:paraId="305EFC6C" w14:textId="6221D9E5">
      <w:pPr>
        <w:spacing w:before="240" w:beforeAutospacing="off" w:after="240" w:afterAutospacing="off"/>
        <w:jc w:val="both"/>
      </w:pPr>
      <w:r w:rsidRPr="5EFFFA85" w:rsidR="7346AD4E">
        <w:rPr>
          <w:rFonts w:ascii="Arial" w:hAnsi="Arial" w:eastAsia="Arial" w:cs="Arial"/>
          <w:noProof w:val="0"/>
          <w:sz w:val="24"/>
          <w:szCs w:val="24"/>
          <w:lang w:val="en-GB"/>
        </w:rPr>
        <w:t>Technological innovation is a major catalyst for growth. Advances in battery energy density, wireless charging, solid</w:t>
      </w:r>
      <w:r w:rsidRPr="5EFFFA85" w:rsidR="675A229B">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state battery development, and improvements in vehicle</w:t>
      </w:r>
      <w:r w:rsidRPr="5EFFFA85" w:rsidR="68E3E0F8">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to</w:t>
      </w:r>
      <w:r w:rsidRPr="5EFFFA85" w:rsidR="7C181913">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grid (V2G) capability enhance EV performance and consumer confidence (IEA, 2023). Investment in charging infrastructure, including rapid and ultra</w:t>
      </w:r>
      <w:r w:rsidRPr="5EFFFA85" w:rsidR="30CA71CA">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rapid chargers, continues to expand.</w:t>
      </w:r>
    </w:p>
    <w:p w:rsidR="7346AD4E" w:rsidP="5EFFFA85" w:rsidRDefault="7346AD4E" w14:paraId="15ED7F64" w14:textId="7D2AEFC1">
      <w:pPr>
        <w:spacing w:before="240" w:beforeAutospacing="off" w:after="240" w:afterAutospacing="off"/>
        <w:jc w:val="both"/>
      </w:pPr>
      <w:r w:rsidRPr="5EFFFA85" w:rsidR="7346AD4E">
        <w:rPr>
          <w:rFonts w:ascii="Arial" w:hAnsi="Arial" w:eastAsia="Arial" w:cs="Arial"/>
          <w:noProof w:val="0"/>
          <w:sz w:val="24"/>
          <w:szCs w:val="24"/>
          <w:lang w:val="en-GB"/>
        </w:rPr>
        <w:t xml:space="preserve">Yet technological dependence introduces risks. The UK continues to rely heavily on foreign battery </w:t>
      </w:r>
      <w:r w:rsidRPr="5EFFFA85" w:rsidR="7346AD4E">
        <w:rPr>
          <w:rFonts w:ascii="Arial" w:hAnsi="Arial" w:eastAsia="Arial" w:cs="Arial"/>
          <w:noProof w:val="0"/>
          <w:sz w:val="24"/>
          <w:szCs w:val="24"/>
          <w:lang w:val="en-GB"/>
        </w:rPr>
        <w:t>expertise</w:t>
      </w:r>
      <w:r w:rsidRPr="5EFFFA85" w:rsidR="7346AD4E">
        <w:rPr>
          <w:rFonts w:ascii="Arial" w:hAnsi="Arial" w:eastAsia="Arial" w:cs="Arial"/>
          <w:noProof w:val="0"/>
          <w:sz w:val="24"/>
          <w:szCs w:val="24"/>
          <w:lang w:val="en-GB"/>
        </w:rPr>
        <w:t xml:space="preserve"> and imported components, particularly from China, South Korea, and Japan. Without a robust domestic battery industry, the UK risks long</w:t>
      </w:r>
      <w:r w:rsidRPr="5EFFFA85" w:rsidR="6ED12D14">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term competitiveness. Moreover, rapid technology cycles raise challenges for consumers concerned about future</w:t>
      </w:r>
      <w:r w:rsidRPr="5EFFFA85" w:rsidR="7F19AF8B">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proofing their purchase.</w:t>
      </w:r>
    </w:p>
    <w:p w:rsidR="36FAF520" w:rsidP="5EFFFA85" w:rsidRDefault="36FAF520" w14:paraId="04C43D8C" w14:textId="457AAA99">
      <w:pPr>
        <w:spacing w:before="240" w:beforeAutospacing="off" w:after="240" w:afterAutospacing="off"/>
        <w:jc w:val="both"/>
        <w:rPr>
          <w:rFonts w:ascii="Arial" w:hAnsi="Arial" w:eastAsia="Arial" w:cs="Arial"/>
          <w:b w:val="1"/>
          <w:bCs w:val="1"/>
          <w:noProof w:val="0"/>
          <w:sz w:val="24"/>
          <w:szCs w:val="24"/>
          <w:lang w:val="en-GB"/>
        </w:rPr>
      </w:pPr>
      <w:r w:rsidRPr="5EFFFA85" w:rsidR="36FAF520">
        <w:rPr>
          <w:rFonts w:ascii="Arial" w:hAnsi="Arial" w:eastAsia="Arial" w:cs="Arial"/>
          <w:b w:val="1"/>
          <w:bCs w:val="1"/>
          <w:noProof w:val="0"/>
          <w:sz w:val="24"/>
          <w:szCs w:val="24"/>
          <w:lang w:val="en-GB"/>
        </w:rPr>
        <w:t>5-Legal Factors</w:t>
      </w:r>
    </w:p>
    <w:p w:rsidR="7346AD4E" w:rsidP="5EFFFA85" w:rsidRDefault="7346AD4E" w14:paraId="6DCA5541" w14:textId="1974187A">
      <w:pPr>
        <w:spacing w:before="240" w:beforeAutospacing="off" w:after="240" w:afterAutospacing="off"/>
        <w:jc w:val="both"/>
      </w:pPr>
      <w:r w:rsidRPr="5EFFFA85" w:rsidR="7346AD4E">
        <w:rPr>
          <w:rFonts w:ascii="Arial" w:hAnsi="Arial" w:eastAsia="Arial" w:cs="Arial"/>
          <w:noProof w:val="0"/>
          <w:sz w:val="24"/>
          <w:szCs w:val="24"/>
          <w:lang w:val="en-GB"/>
        </w:rPr>
        <w:t xml:space="preserve">Legal frameworks significantly shape industry operations. Regulations governing </w:t>
      </w:r>
      <w:r w:rsidRPr="5EFFFA85" w:rsidR="7346AD4E">
        <w:rPr>
          <w:rFonts w:ascii="Arial" w:hAnsi="Arial" w:eastAsia="Arial" w:cs="Arial"/>
          <w:b w:val="0"/>
          <w:bCs w:val="0"/>
          <w:noProof w:val="0"/>
          <w:sz w:val="24"/>
          <w:szCs w:val="24"/>
          <w:lang w:val="en-GB"/>
        </w:rPr>
        <w:t>vehicle emissions</w:t>
      </w:r>
      <w:r w:rsidRPr="5EFFFA85" w:rsidR="7346AD4E">
        <w:rPr>
          <w:rFonts w:ascii="Arial" w:hAnsi="Arial" w:eastAsia="Arial" w:cs="Arial"/>
          <w:b w:val="0"/>
          <w:bCs w:val="0"/>
          <w:noProof w:val="0"/>
          <w:sz w:val="24"/>
          <w:szCs w:val="24"/>
          <w:lang w:val="en-GB"/>
        </w:rPr>
        <w:t xml:space="preserve">, </w:t>
      </w:r>
      <w:r w:rsidRPr="5EFFFA85" w:rsidR="7346AD4E">
        <w:rPr>
          <w:rFonts w:ascii="Arial" w:hAnsi="Arial" w:eastAsia="Arial" w:cs="Arial"/>
          <w:b w:val="0"/>
          <w:bCs w:val="0"/>
          <w:noProof w:val="0"/>
          <w:sz w:val="24"/>
          <w:szCs w:val="24"/>
          <w:lang w:val="en-GB"/>
        </w:rPr>
        <w:t>battery disposal</w:t>
      </w:r>
      <w:r w:rsidRPr="5EFFFA85" w:rsidR="7346AD4E">
        <w:rPr>
          <w:rFonts w:ascii="Arial" w:hAnsi="Arial" w:eastAsia="Arial" w:cs="Arial"/>
          <w:b w:val="0"/>
          <w:bCs w:val="0"/>
          <w:noProof w:val="0"/>
          <w:sz w:val="24"/>
          <w:szCs w:val="24"/>
          <w:lang w:val="en-GB"/>
        </w:rPr>
        <w:t xml:space="preserve">, </w:t>
      </w:r>
      <w:r w:rsidRPr="5EFFFA85" w:rsidR="7346AD4E">
        <w:rPr>
          <w:rFonts w:ascii="Arial" w:hAnsi="Arial" w:eastAsia="Arial" w:cs="Arial"/>
          <w:b w:val="0"/>
          <w:bCs w:val="0"/>
          <w:noProof w:val="0"/>
          <w:sz w:val="24"/>
          <w:szCs w:val="24"/>
          <w:lang w:val="en-GB"/>
        </w:rPr>
        <w:t>data security</w:t>
      </w:r>
      <w:r w:rsidRPr="5EFFFA85" w:rsidR="7346AD4E">
        <w:rPr>
          <w:rFonts w:ascii="Arial" w:hAnsi="Arial" w:eastAsia="Arial" w:cs="Arial"/>
          <w:b w:val="0"/>
          <w:bCs w:val="0"/>
          <w:noProof w:val="0"/>
          <w:sz w:val="24"/>
          <w:szCs w:val="24"/>
          <w:lang w:val="en-GB"/>
        </w:rPr>
        <w:t xml:space="preserve">, and </w:t>
      </w:r>
      <w:r w:rsidRPr="5EFFFA85" w:rsidR="7346AD4E">
        <w:rPr>
          <w:rFonts w:ascii="Arial" w:hAnsi="Arial" w:eastAsia="Arial" w:cs="Arial"/>
          <w:b w:val="0"/>
          <w:bCs w:val="0"/>
          <w:noProof w:val="0"/>
          <w:sz w:val="24"/>
          <w:szCs w:val="24"/>
          <w:lang w:val="en-GB"/>
        </w:rPr>
        <w:t>consumer protection</w:t>
      </w:r>
      <w:r w:rsidRPr="5EFFFA85" w:rsidR="7346AD4E">
        <w:rPr>
          <w:rFonts w:ascii="Arial" w:hAnsi="Arial" w:eastAsia="Arial" w:cs="Arial"/>
          <w:noProof w:val="0"/>
          <w:sz w:val="24"/>
          <w:szCs w:val="24"/>
          <w:lang w:val="en-GB"/>
        </w:rPr>
        <w:t xml:space="preserve"> impose obligations on manufacturers. The UK also adheres to international sustainability standards for battery production and recycling.</w:t>
      </w:r>
    </w:p>
    <w:p w:rsidR="7346AD4E" w:rsidP="5EFFFA85" w:rsidRDefault="7346AD4E" w14:paraId="24BAA9DE" w14:textId="7E77A02F">
      <w:pPr>
        <w:spacing w:before="240" w:beforeAutospacing="off" w:after="240" w:afterAutospacing="off"/>
        <w:jc w:val="both"/>
      </w:pPr>
      <w:r w:rsidRPr="5EFFFA85" w:rsidR="7346AD4E">
        <w:rPr>
          <w:rFonts w:ascii="Arial" w:hAnsi="Arial" w:eastAsia="Arial" w:cs="Arial"/>
          <w:noProof w:val="0"/>
          <w:sz w:val="24"/>
          <w:szCs w:val="24"/>
          <w:lang w:val="en-GB"/>
        </w:rPr>
        <w:t>Post</w:t>
      </w:r>
      <w:r w:rsidRPr="5EFFFA85" w:rsidR="67F0C1FB">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 xml:space="preserve">Brexit legal divergence from EU standards could create compliance complications for manufacturers </w:t>
      </w:r>
      <w:r w:rsidRPr="5EFFFA85" w:rsidR="7346AD4E">
        <w:rPr>
          <w:rFonts w:ascii="Arial" w:hAnsi="Arial" w:eastAsia="Arial" w:cs="Arial"/>
          <w:noProof w:val="0"/>
          <w:sz w:val="24"/>
          <w:szCs w:val="24"/>
          <w:lang w:val="en-GB"/>
        </w:rPr>
        <w:t>operating</w:t>
      </w:r>
      <w:r w:rsidRPr="5EFFFA85" w:rsidR="7346AD4E">
        <w:rPr>
          <w:rFonts w:ascii="Arial" w:hAnsi="Arial" w:eastAsia="Arial" w:cs="Arial"/>
          <w:noProof w:val="0"/>
          <w:sz w:val="24"/>
          <w:szCs w:val="24"/>
          <w:lang w:val="en-GB"/>
        </w:rPr>
        <w:t xml:space="preserve"> across markets. Additionally, the government faces pressure to legislate more aggressively on charging</w:t>
      </w:r>
      <w:r w:rsidRPr="5EFFFA85" w:rsidR="63EABAF4">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infrastructure standards, including reliability requirements and universal payment methods. Stricter regulation may increase production costs but could also strengthen consumer trust.</w:t>
      </w:r>
    </w:p>
    <w:p w:rsidR="003C0FCF" w:rsidP="5EFFFA85" w:rsidRDefault="003C0FCF" w14:paraId="692A3829" w14:textId="6C9B607B">
      <w:pPr>
        <w:spacing w:before="240" w:beforeAutospacing="off" w:after="240" w:afterAutospacing="off"/>
        <w:jc w:val="both"/>
        <w:rPr>
          <w:rFonts w:ascii="Arial" w:hAnsi="Arial" w:eastAsia="Arial" w:cs="Arial"/>
          <w:b w:val="1"/>
          <w:bCs w:val="1"/>
          <w:noProof w:val="0"/>
          <w:sz w:val="24"/>
          <w:szCs w:val="24"/>
          <w:lang w:val="en-GB"/>
        </w:rPr>
      </w:pPr>
      <w:r w:rsidRPr="5EFFFA85" w:rsidR="003C0FCF">
        <w:rPr>
          <w:rFonts w:ascii="Arial" w:hAnsi="Arial" w:eastAsia="Arial" w:cs="Arial"/>
          <w:b w:val="1"/>
          <w:bCs w:val="1"/>
          <w:noProof w:val="0"/>
          <w:sz w:val="24"/>
          <w:szCs w:val="24"/>
          <w:lang w:val="en-GB"/>
        </w:rPr>
        <w:t>6-Environmental Factors</w:t>
      </w:r>
    </w:p>
    <w:p w:rsidR="7346AD4E" w:rsidP="5EFFFA85" w:rsidRDefault="7346AD4E" w14:paraId="6D09B843" w14:textId="01548B93">
      <w:pPr>
        <w:spacing w:before="240" w:beforeAutospacing="off" w:after="240" w:afterAutospacing="off"/>
        <w:jc w:val="both"/>
      </w:pPr>
      <w:r w:rsidRPr="5EFFFA85" w:rsidR="7346AD4E">
        <w:rPr>
          <w:rFonts w:ascii="Arial" w:hAnsi="Arial" w:eastAsia="Arial" w:cs="Arial"/>
          <w:noProof w:val="0"/>
          <w:sz w:val="24"/>
          <w:szCs w:val="24"/>
          <w:lang w:val="en-GB"/>
        </w:rPr>
        <w:t>Environmental considerations underpin the rationale for EV transition. Transport is the UK’s largest source of greenhouse gas emissions (CCC, 2022), making EV adoption vital to national climate goals. However, the environmental footprint of battery production</w:t>
      </w:r>
      <w:r w:rsidRPr="5EFFFA85" w:rsidR="284A9883">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especially the extraction of lithium, cobalt, and nickel</w:t>
      </w:r>
      <w:r w:rsidRPr="5EFFFA85" w:rsidR="6B57CDD5">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has raised sustainability concerns.</w:t>
      </w:r>
    </w:p>
    <w:p w:rsidR="7346AD4E" w:rsidP="5EFFFA85" w:rsidRDefault="7346AD4E" w14:paraId="0398E424" w14:textId="56C8D2EF">
      <w:pPr>
        <w:spacing w:before="240" w:beforeAutospacing="off" w:after="240" w:afterAutospacing="off"/>
        <w:jc w:val="both"/>
      </w:pPr>
      <w:r w:rsidRPr="5EFFFA85" w:rsidR="7346AD4E">
        <w:rPr>
          <w:rFonts w:ascii="Arial" w:hAnsi="Arial" w:eastAsia="Arial" w:cs="Arial"/>
          <w:noProof w:val="0"/>
          <w:sz w:val="24"/>
          <w:szCs w:val="24"/>
          <w:lang w:val="en-GB"/>
        </w:rPr>
        <w:t xml:space="preserve">Extreme weather events, driven by climate change, also pose risks to supply chains and </w:t>
      </w:r>
      <w:r w:rsidRPr="5EFFFA85" w:rsidR="7346AD4E">
        <w:rPr>
          <w:rFonts w:ascii="Arial" w:hAnsi="Arial" w:eastAsia="Arial" w:cs="Arial"/>
          <w:noProof w:val="0"/>
          <w:sz w:val="24"/>
          <w:szCs w:val="24"/>
          <w:lang w:val="en-GB"/>
        </w:rPr>
        <w:t>logistics</w:t>
      </w:r>
      <w:r w:rsidRPr="5EFFFA85" w:rsidR="7346AD4E">
        <w:rPr>
          <w:rFonts w:ascii="Arial" w:hAnsi="Arial" w:eastAsia="Arial" w:cs="Arial"/>
          <w:noProof w:val="0"/>
          <w:sz w:val="24"/>
          <w:szCs w:val="24"/>
          <w:lang w:val="en-GB"/>
        </w:rPr>
        <w:t xml:space="preserve"> networks. Yet environmental pressures also create opportunities: the UK’s expanding renewable</w:t>
      </w:r>
      <w:r w:rsidRPr="5EFFFA85" w:rsidR="6015F21A">
        <w:rPr>
          <w:rFonts w:ascii="Arial" w:hAnsi="Arial" w:eastAsia="Arial" w:cs="Arial"/>
          <w:noProof w:val="0"/>
          <w:sz w:val="24"/>
          <w:szCs w:val="24"/>
          <w:lang w:val="en-GB"/>
        </w:rPr>
        <w:t xml:space="preserve"> </w:t>
      </w:r>
      <w:r w:rsidRPr="5EFFFA85" w:rsidR="7346AD4E">
        <w:rPr>
          <w:rFonts w:ascii="Arial" w:hAnsi="Arial" w:eastAsia="Arial" w:cs="Arial"/>
          <w:noProof w:val="0"/>
          <w:sz w:val="24"/>
          <w:szCs w:val="24"/>
          <w:lang w:val="en-GB"/>
        </w:rPr>
        <w:t>energy capacity can enhance the sustainability of EV charging, strengthening the environmental credibility of the sector.</w:t>
      </w:r>
    </w:p>
    <w:p w:rsidR="6C64A011" w:rsidP="5EFFFA85" w:rsidRDefault="6C64A011" w14:paraId="02D91A02" w14:textId="1A2FFDBE">
      <w:pPr>
        <w:spacing w:before="240" w:beforeAutospacing="off" w:after="240" w:afterAutospacing="off"/>
        <w:jc w:val="both"/>
        <w:rPr>
          <w:rFonts w:ascii="Arial" w:hAnsi="Arial" w:eastAsia="Arial" w:cs="Arial"/>
          <w:b w:val="1"/>
          <w:bCs w:val="1"/>
          <w:noProof w:val="0"/>
          <w:sz w:val="24"/>
          <w:szCs w:val="24"/>
          <w:lang w:val="en-GB"/>
        </w:rPr>
      </w:pPr>
      <w:r w:rsidRPr="5EFFFA85" w:rsidR="6C64A011">
        <w:rPr>
          <w:rFonts w:ascii="Arial" w:hAnsi="Arial" w:eastAsia="Arial" w:cs="Arial"/>
          <w:b w:val="1"/>
          <w:bCs w:val="1"/>
          <w:noProof w:val="0"/>
          <w:sz w:val="24"/>
          <w:szCs w:val="24"/>
          <w:lang w:val="en-GB"/>
        </w:rPr>
        <w:t>SWOT ANALYSIS</w:t>
      </w:r>
    </w:p>
    <w:p w:rsidR="0988E182" w:rsidP="5EFFFA85" w:rsidRDefault="0988E182" w14:paraId="1015B6B1" w14:textId="6538E450">
      <w:pPr>
        <w:spacing w:before="240" w:beforeAutospacing="off" w:after="240" w:afterAutospacing="off"/>
        <w:jc w:val="both"/>
        <w:rPr>
          <w:rFonts w:ascii="Arial" w:hAnsi="Arial" w:eastAsia="Arial" w:cs="Arial"/>
          <w:b w:val="1"/>
          <w:bCs w:val="1"/>
          <w:noProof w:val="0"/>
          <w:sz w:val="24"/>
          <w:szCs w:val="24"/>
          <w:lang w:val="en-GB"/>
        </w:rPr>
      </w:pPr>
      <w:r w:rsidRPr="5EFFFA85" w:rsidR="0988E182">
        <w:rPr>
          <w:rFonts w:ascii="Arial" w:hAnsi="Arial" w:eastAsia="Arial" w:cs="Arial"/>
          <w:b w:val="1"/>
          <w:bCs w:val="1"/>
          <w:noProof w:val="0"/>
          <w:sz w:val="24"/>
          <w:szCs w:val="24"/>
          <w:lang w:val="en-GB"/>
        </w:rPr>
        <w:t>Strengths</w:t>
      </w:r>
    </w:p>
    <w:p w:rsidR="6C64A011" w:rsidP="5EFFFA85" w:rsidRDefault="6C64A011" w14:paraId="3FE37EF7" w14:textId="1D9D1E62">
      <w:pPr>
        <w:pStyle w:val="ListParagraph"/>
        <w:numPr>
          <w:ilvl w:val="0"/>
          <w:numId w:val="1"/>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Strong government commitments to decarbonisation and regulatory support.</w:t>
      </w:r>
    </w:p>
    <w:p w:rsidR="6C64A011" w:rsidP="5EFFFA85" w:rsidRDefault="6C64A011" w14:paraId="21C746FF" w14:textId="0CEFDC25">
      <w:pPr>
        <w:pStyle w:val="ListParagraph"/>
        <w:numPr>
          <w:ilvl w:val="0"/>
          <w:numId w:val="1"/>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Growing social preference for sustainable transport solutions.</w:t>
      </w:r>
    </w:p>
    <w:p w:rsidR="6C64A011" w:rsidP="5EFFFA85" w:rsidRDefault="6C64A011" w14:paraId="60F2FA1C" w14:textId="5CB4A8CE">
      <w:pPr>
        <w:pStyle w:val="ListParagraph"/>
        <w:numPr>
          <w:ilvl w:val="0"/>
          <w:numId w:val="1"/>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Rapid technological innovation globally, which UK firms can adopt.</w:t>
      </w:r>
    </w:p>
    <w:p w:rsidR="6C64A011" w:rsidP="5EFFFA85" w:rsidRDefault="6C64A011" w14:paraId="7F4693A0" w14:textId="6588DA3A">
      <w:pPr>
        <w:pStyle w:val="ListParagraph"/>
        <w:numPr>
          <w:ilvl w:val="0"/>
          <w:numId w:val="1"/>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Expanding renewable</w:t>
      </w:r>
      <w:r w:rsidRPr="5EFFFA85" w:rsidR="28E2792A">
        <w:rPr>
          <w:rFonts w:ascii="Arial" w:hAnsi="Arial" w:eastAsia="Arial" w:cs="Arial"/>
          <w:noProof w:val="0"/>
          <w:sz w:val="24"/>
          <w:szCs w:val="24"/>
          <w:lang w:val="en-GB"/>
        </w:rPr>
        <w:t xml:space="preserve"> </w:t>
      </w:r>
      <w:r w:rsidRPr="5EFFFA85" w:rsidR="6C64A011">
        <w:rPr>
          <w:rFonts w:ascii="Arial" w:hAnsi="Arial" w:eastAsia="Arial" w:cs="Arial"/>
          <w:noProof w:val="0"/>
          <w:sz w:val="24"/>
          <w:szCs w:val="24"/>
          <w:lang w:val="en-GB"/>
        </w:rPr>
        <w:t>energy infrastructure supporting low</w:t>
      </w:r>
      <w:r w:rsidRPr="5EFFFA85" w:rsidR="27C0E573">
        <w:rPr>
          <w:rFonts w:ascii="Arial" w:hAnsi="Arial" w:eastAsia="Arial" w:cs="Arial"/>
          <w:noProof w:val="0"/>
          <w:sz w:val="24"/>
          <w:szCs w:val="24"/>
          <w:lang w:val="en-GB"/>
        </w:rPr>
        <w:t xml:space="preserve"> </w:t>
      </w:r>
      <w:r w:rsidRPr="5EFFFA85" w:rsidR="6C64A011">
        <w:rPr>
          <w:rFonts w:ascii="Arial" w:hAnsi="Arial" w:eastAsia="Arial" w:cs="Arial"/>
          <w:noProof w:val="0"/>
          <w:sz w:val="24"/>
          <w:szCs w:val="24"/>
          <w:lang w:val="en-GB"/>
        </w:rPr>
        <w:t>carbon charging.</w:t>
      </w:r>
    </w:p>
    <w:p w:rsidR="0A764669" w:rsidP="5EFFFA85" w:rsidRDefault="0A764669" w14:paraId="4A1EF2E4" w14:textId="307A446F">
      <w:pPr>
        <w:pStyle w:val="Normal"/>
        <w:jc w:val="both"/>
        <w:rPr>
          <w:b w:val="1"/>
          <w:bCs w:val="1"/>
          <w:noProof w:val="0"/>
          <w:lang w:val="en-GB"/>
        </w:rPr>
      </w:pPr>
      <w:r w:rsidRPr="5EFFFA85" w:rsidR="0A764669">
        <w:rPr>
          <w:b w:val="1"/>
          <w:bCs w:val="1"/>
          <w:noProof w:val="0"/>
          <w:lang w:val="en-GB"/>
        </w:rPr>
        <w:t>Weaknesses</w:t>
      </w:r>
    </w:p>
    <w:p w:rsidR="6C64A011" w:rsidP="5EFFFA85" w:rsidRDefault="6C64A011" w14:paraId="16FF6D41" w14:textId="01197ABC">
      <w:pPr>
        <w:pStyle w:val="ListParagraph"/>
        <w:numPr>
          <w:ilvl w:val="0"/>
          <w:numId w:val="2"/>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 xml:space="preserve">High EV purchase costs </w:t>
      </w:r>
      <w:r w:rsidRPr="5EFFFA85" w:rsidR="6C64A011">
        <w:rPr>
          <w:rFonts w:ascii="Arial" w:hAnsi="Arial" w:eastAsia="Arial" w:cs="Arial"/>
          <w:noProof w:val="0"/>
          <w:sz w:val="24"/>
          <w:szCs w:val="24"/>
          <w:lang w:val="en-GB"/>
        </w:rPr>
        <w:t>relative</w:t>
      </w:r>
      <w:r w:rsidRPr="5EFFFA85" w:rsidR="6C64A011">
        <w:rPr>
          <w:rFonts w:ascii="Arial" w:hAnsi="Arial" w:eastAsia="Arial" w:cs="Arial"/>
          <w:noProof w:val="0"/>
          <w:sz w:val="24"/>
          <w:szCs w:val="24"/>
          <w:lang w:val="en-GB"/>
        </w:rPr>
        <w:t xml:space="preserve"> to consumer income levels.</w:t>
      </w:r>
    </w:p>
    <w:p w:rsidR="6C64A011" w:rsidP="5EFFFA85" w:rsidRDefault="6C64A011" w14:paraId="00C527DE" w14:textId="20AC956B">
      <w:pPr>
        <w:pStyle w:val="ListParagraph"/>
        <w:numPr>
          <w:ilvl w:val="0"/>
          <w:numId w:val="2"/>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Political instability affecting long</w:t>
      </w:r>
      <w:r w:rsidRPr="5EFFFA85" w:rsidR="1506135A">
        <w:rPr>
          <w:rFonts w:ascii="Arial" w:hAnsi="Arial" w:eastAsia="Arial" w:cs="Arial"/>
          <w:noProof w:val="0"/>
          <w:sz w:val="24"/>
          <w:szCs w:val="24"/>
          <w:lang w:val="en-GB"/>
        </w:rPr>
        <w:t xml:space="preserve"> </w:t>
      </w:r>
      <w:r w:rsidRPr="5EFFFA85" w:rsidR="6C64A011">
        <w:rPr>
          <w:rFonts w:ascii="Arial" w:hAnsi="Arial" w:eastAsia="Arial" w:cs="Arial"/>
          <w:noProof w:val="0"/>
          <w:sz w:val="24"/>
          <w:szCs w:val="24"/>
          <w:lang w:val="en-GB"/>
        </w:rPr>
        <w:t>term investment confidence.</w:t>
      </w:r>
    </w:p>
    <w:p w:rsidR="6C64A011" w:rsidP="5EFFFA85" w:rsidRDefault="6C64A011" w14:paraId="3A9A1A7F" w14:textId="399B577C">
      <w:pPr>
        <w:pStyle w:val="ListParagraph"/>
        <w:numPr>
          <w:ilvl w:val="0"/>
          <w:numId w:val="2"/>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 xml:space="preserve">International competition for EV manufacturing and battery </w:t>
      </w:r>
      <w:r w:rsidRPr="5EFFFA85" w:rsidR="6C64A011">
        <w:rPr>
          <w:rFonts w:ascii="Arial" w:hAnsi="Arial" w:eastAsia="Arial" w:cs="Arial"/>
          <w:noProof w:val="0"/>
          <w:sz w:val="24"/>
          <w:szCs w:val="24"/>
          <w:lang w:val="en-GB"/>
        </w:rPr>
        <w:t>expertise</w:t>
      </w:r>
      <w:r w:rsidRPr="5EFFFA85" w:rsidR="6C64A011">
        <w:rPr>
          <w:rFonts w:ascii="Arial" w:hAnsi="Arial" w:eastAsia="Arial" w:cs="Arial"/>
          <w:noProof w:val="0"/>
          <w:sz w:val="24"/>
          <w:szCs w:val="24"/>
          <w:lang w:val="en-GB"/>
        </w:rPr>
        <w:t>.</w:t>
      </w:r>
    </w:p>
    <w:p w:rsidR="6C64A011" w:rsidP="5EFFFA85" w:rsidRDefault="6C64A011" w14:paraId="1F93B973" w14:textId="789A32E9">
      <w:pPr>
        <w:pStyle w:val="ListParagraph"/>
        <w:numPr>
          <w:ilvl w:val="0"/>
          <w:numId w:val="2"/>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Public concerns around charging accessibility and reliability.</w:t>
      </w:r>
    </w:p>
    <w:p w:rsidR="5EFFFA85" w:rsidP="5EFFFA85" w:rsidRDefault="5EFFFA85" w14:paraId="5BAF4919" w14:textId="5C1A6BF0">
      <w:pPr>
        <w:pStyle w:val="Normal"/>
        <w:jc w:val="both"/>
        <w:rPr>
          <w:b w:val="1"/>
          <w:bCs w:val="1"/>
          <w:noProof w:val="0"/>
          <w:lang w:val="en-GB"/>
        </w:rPr>
      </w:pPr>
    </w:p>
    <w:p w:rsidR="5EFFFA85" w:rsidP="5EFFFA85" w:rsidRDefault="5EFFFA85" w14:paraId="3199736C" w14:textId="371215A1">
      <w:pPr>
        <w:jc w:val="both"/>
      </w:pPr>
      <w:r>
        <w:br w:type="page"/>
      </w:r>
    </w:p>
    <w:p w:rsidR="5455AE86" w:rsidP="5EFFFA85" w:rsidRDefault="5455AE86" w14:paraId="4E5B028C" w14:textId="70575DD2">
      <w:pPr>
        <w:pStyle w:val="Normal"/>
        <w:jc w:val="both"/>
        <w:rPr>
          <w:b w:val="1"/>
          <w:bCs w:val="1"/>
          <w:noProof w:val="0"/>
          <w:lang w:val="en-GB"/>
        </w:rPr>
      </w:pPr>
      <w:r w:rsidRPr="5EFFFA85" w:rsidR="5455AE86">
        <w:rPr>
          <w:b w:val="1"/>
          <w:bCs w:val="1"/>
          <w:noProof w:val="0"/>
          <w:lang w:val="en-GB"/>
        </w:rPr>
        <w:t>Opportunities</w:t>
      </w:r>
    </w:p>
    <w:p w:rsidR="6C64A011" w:rsidP="5EFFFA85" w:rsidRDefault="6C64A011" w14:paraId="7869666A" w14:textId="09B40781">
      <w:pPr>
        <w:pStyle w:val="ListParagraph"/>
        <w:numPr>
          <w:ilvl w:val="0"/>
          <w:numId w:val="3"/>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Government incentives and infrastructure investment can accelerate adoption.</w:t>
      </w:r>
    </w:p>
    <w:p w:rsidR="6C64A011" w:rsidP="5EFFFA85" w:rsidRDefault="6C64A011" w14:paraId="424D6CC9" w14:textId="3DC980F8">
      <w:pPr>
        <w:pStyle w:val="ListParagraph"/>
        <w:numPr>
          <w:ilvl w:val="0"/>
          <w:numId w:val="3"/>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Global advances in battery technology may reduce costs and improve range.</w:t>
      </w:r>
    </w:p>
    <w:p w:rsidR="6C64A011" w:rsidP="5EFFFA85" w:rsidRDefault="6C64A011" w14:paraId="07CEFE63" w14:textId="43189BD5">
      <w:pPr>
        <w:pStyle w:val="ListParagraph"/>
        <w:numPr>
          <w:ilvl w:val="0"/>
          <w:numId w:val="3"/>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Collaboration with international EV and battery firms can strengthen domestic capabilities.</w:t>
      </w:r>
    </w:p>
    <w:p w:rsidR="6C64A011" w:rsidP="5EFFFA85" w:rsidRDefault="6C64A011" w14:paraId="23DAA84E" w14:textId="728D3DB6">
      <w:pPr>
        <w:pStyle w:val="ListParagraph"/>
        <w:numPr>
          <w:ilvl w:val="0"/>
          <w:numId w:val="3"/>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Development of a circular battery economy (recycling, reuse) can enhance sustainability.</w:t>
      </w:r>
    </w:p>
    <w:p w:rsidR="10BBBD3B" w:rsidP="5EFFFA85" w:rsidRDefault="10BBBD3B" w14:paraId="2F9642E0" w14:textId="608338F9">
      <w:pPr>
        <w:pStyle w:val="Normal"/>
        <w:jc w:val="both"/>
        <w:rPr>
          <w:b w:val="1"/>
          <w:bCs w:val="1"/>
          <w:noProof w:val="0"/>
          <w:lang w:val="en-GB"/>
        </w:rPr>
      </w:pPr>
      <w:r w:rsidRPr="5EFFFA85" w:rsidR="10BBBD3B">
        <w:rPr>
          <w:b w:val="1"/>
          <w:bCs w:val="1"/>
          <w:noProof w:val="0"/>
          <w:lang w:val="en-GB"/>
        </w:rPr>
        <w:t>Threats</w:t>
      </w:r>
    </w:p>
    <w:p w:rsidR="6C64A011" w:rsidP="5EFFFA85" w:rsidRDefault="6C64A011" w14:paraId="3B6DA9FE" w14:textId="248719B3">
      <w:pPr>
        <w:pStyle w:val="ListParagraph"/>
        <w:numPr>
          <w:ilvl w:val="0"/>
          <w:numId w:val="4"/>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Supply</w:t>
      </w:r>
      <w:r w:rsidRPr="5EFFFA85" w:rsidR="5BF39C91">
        <w:rPr>
          <w:rFonts w:ascii="Arial" w:hAnsi="Arial" w:eastAsia="Arial" w:cs="Arial"/>
          <w:noProof w:val="0"/>
          <w:sz w:val="24"/>
          <w:szCs w:val="24"/>
          <w:lang w:val="en-GB"/>
        </w:rPr>
        <w:t xml:space="preserve"> </w:t>
      </w:r>
      <w:r w:rsidRPr="5EFFFA85" w:rsidR="6C64A011">
        <w:rPr>
          <w:rFonts w:ascii="Arial" w:hAnsi="Arial" w:eastAsia="Arial" w:cs="Arial"/>
          <w:noProof w:val="0"/>
          <w:sz w:val="24"/>
          <w:szCs w:val="24"/>
          <w:lang w:val="en-GB"/>
        </w:rPr>
        <w:t>chain vulnerabilities, particularly in critical minerals.</w:t>
      </w:r>
    </w:p>
    <w:p w:rsidR="6C64A011" w:rsidP="5EFFFA85" w:rsidRDefault="6C64A011" w14:paraId="0BF5CBC6" w14:textId="57C807E6">
      <w:pPr>
        <w:pStyle w:val="ListParagraph"/>
        <w:numPr>
          <w:ilvl w:val="0"/>
          <w:numId w:val="4"/>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Aggressive global subsidy regimes diverting investment away from the UK.</w:t>
      </w:r>
    </w:p>
    <w:p w:rsidR="6C64A011" w:rsidP="5EFFFA85" w:rsidRDefault="6C64A011" w14:paraId="498360E7" w14:textId="1C49D05B">
      <w:pPr>
        <w:pStyle w:val="ListParagraph"/>
        <w:numPr>
          <w:ilvl w:val="0"/>
          <w:numId w:val="4"/>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Social inequality in EV access creating political and consumer resistance.</w:t>
      </w:r>
    </w:p>
    <w:p w:rsidR="6C64A011" w:rsidP="5EFFFA85" w:rsidRDefault="6C64A011" w14:paraId="516A911C" w14:textId="56A4942D">
      <w:pPr>
        <w:pStyle w:val="ListParagraph"/>
        <w:numPr>
          <w:ilvl w:val="0"/>
          <w:numId w:val="4"/>
        </w:numPr>
        <w:spacing w:before="240" w:beforeAutospacing="off" w:after="240" w:afterAutospacing="off"/>
        <w:jc w:val="both"/>
        <w:rPr>
          <w:rFonts w:ascii="Arial" w:hAnsi="Arial" w:eastAsia="Arial" w:cs="Arial"/>
          <w:noProof w:val="0"/>
          <w:sz w:val="24"/>
          <w:szCs w:val="24"/>
          <w:lang w:val="en-GB"/>
        </w:rPr>
      </w:pPr>
      <w:r w:rsidRPr="5EFFFA85" w:rsidR="6C64A011">
        <w:rPr>
          <w:rFonts w:ascii="Arial" w:hAnsi="Arial" w:eastAsia="Arial" w:cs="Arial"/>
          <w:noProof w:val="0"/>
          <w:sz w:val="24"/>
          <w:szCs w:val="24"/>
          <w:lang w:val="en-GB"/>
        </w:rPr>
        <w:t>Rapid technological change potentially devaluing existing models and infrastructure.</w:t>
      </w:r>
    </w:p>
    <w:p w:rsidR="5EFFFA85" w:rsidP="5EFFFA85" w:rsidRDefault="5EFFFA85" w14:paraId="267B1A22" w14:textId="270966B9">
      <w:pPr>
        <w:pStyle w:val="Normal"/>
        <w:spacing w:before="240" w:beforeAutospacing="off" w:after="240" w:afterAutospacing="off"/>
        <w:ind w:left="0"/>
        <w:jc w:val="both"/>
        <w:rPr>
          <w:rFonts w:ascii="Arial" w:hAnsi="Arial" w:eastAsia="Arial" w:cs="Arial"/>
          <w:noProof w:val="0"/>
          <w:sz w:val="24"/>
          <w:szCs w:val="24"/>
          <w:lang w:val="en-GB"/>
        </w:rPr>
      </w:pPr>
    </w:p>
    <w:p w:rsidR="58969527" w:rsidP="5EFFFA85" w:rsidRDefault="58969527" w14:paraId="1118053D" w14:textId="65AB092B">
      <w:pPr>
        <w:pStyle w:val="Normal"/>
        <w:spacing w:before="240" w:beforeAutospacing="off" w:after="240" w:afterAutospacing="off"/>
        <w:ind w:left="0"/>
        <w:jc w:val="both"/>
        <w:rPr>
          <w:rFonts w:ascii="Arial" w:hAnsi="Arial" w:eastAsia="Arial" w:cs="Arial"/>
          <w:b w:val="1"/>
          <w:bCs w:val="1"/>
          <w:noProof w:val="0"/>
          <w:sz w:val="24"/>
          <w:szCs w:val="24"/>
          <w:lang w:val="en-GB"/>
        </w:rPr>
      </w:pPr>
      <w:r w:rsidRPr="5EFFFA85" w:rsidR="58969527">
        <w:rPr>
          <w:rFonts w:ascii="Arial" w:hAnsi="Arial" w:eastAsia="Arial" w:cs="Arial"/>
          <w:b w:val="1"/>
          <w:bCs w:val="1"/>
          <w:noProof w:val="0"/>
          <w:sz w:val="24"/>
          <w:szCs w:val="24"/>
          <w:lang w:val="en-GB"/>
        </w:rPr>
        <w:t>CONCLUSION</w:t>
      </w:r>
    </w:p>
    <w:p w:rsidR="4352BCFC" w:rsidP="5EFFFA85" w:rsidRDefault="4352BCFC" w14:paraId="6F3DDBEC" w14:textId="2583AFDE">
      <w:pPr>
        <w:pStyle w:val="Normal"/>
        <w:spacing w:before="240" w:beforeAutospacing="off" w:after="240" w:afterAutospacing="off"/>
        <w:ind w:left="0"/>
        <w:jc w:val="both"/>
        <w:rPr>
          <w:rFonts w:ascii="Arial" w:hAnsi="Arial" w:eastAsia="Arial" w:cs="Arial"/>
          <w:b w:val="0"/>
          <w:bCs w:val="0"/>
          <w:noProof w:val="0"/>
          <w:sz w:val="24"/>
          <w:szCs w:val="24"/>
          <w:lang w:val="en-GB"/>
        </w:rPr>
      </w:pPr>
      <w:r w:rsidRPr="5EFFFA85" w:rsidR="4352BCFC">
        <w:rPr>
          <w:rFonts w:ascii="Arial" w:hAnsi="Arial" w:eastAsia="Arial" w:cs="Arial"/>
          <w:b w:val="0"/>
          <w:bCs w:val="0"/>
          <w:noProof w:val="0"/>
          <w:sz w:val="24"/>
          <w:szCs w:val="24"/>
          <w:lang w:val="en-GB"/>
        </w:rPr>
        <w:t>The external environment surrounding the UK electric vehicle (</w:t>
      </w:r>
      <w:r w:rsidRPr="5EFFFA85" w:rsidR="36652F70">
        <w:rPr>
          <w:rFonts w:ascii="Arial" w:hAnsi="Arial" w:eastAsia="Arial" w:cs="Arial"/>
          <w:b w:val="0"/>
          <w:bCs w:val="0"/>
          <w:noProof w:val="0"/>
          <w:sz w:val="24"/>
          <w:szCs w:val="24"/>
          <w:lang w:val="en-GB"/>
        </w:rPr>
        <w:t xml:space="preserve">EV) industry is both complex and rapidly </w:t>
      </w:r>
      <w:r w:rsidRPr="5EFFFA85" w:rsidR="2806C05F">
        <w:rPr>
          <w:rFonts w:ascii="Arial" w:hAnsi="Arial" w:eastAsia="Arial" w:cs="Arial"/>
          <w:b w:val="0"/>
          <w:bCs w:val="0"/>
          <w:noProof w:val="0"/>
          <w:sz w:val="24"/>
          <w:szCs w:val="24"/>
          <w:lang w:val="en-GB"/>
        </w:rPr>
        <w:t>evolving, exerting profound influence</w:t>
      </w:r>
      <w:r w:rsidRPr="5EFFFA85" w:rsidR="56361F86">
        <w:rPr>
          <w:rFonts w:ascii="Arial" w:hAnsi="Arial" w:eastAsia="Arial" w:cs="Arial"/>
          <w:b w:val="0"/>
          <w:bCs w:val="0"/>
          <w:noProof w:val="0"/>
          <w:sz w:val="24"/>
          <w:szCs w:val="24"/>
          <w:lang w:val="en-GB"/>
        </w:rPr>
        <w:t xml:space="preserve"> on the sector’s development, competitiveness, and </w:t>
      </w:r>
      <w:bookmarkStart w:name="_Int_h0EJljzu" w:id="1712158430"/>
      <w:r w:rsidRPr="5EFFFA85" w:rsidR="56361F86">
        <w:rPr>
          <w:rFonts w:ascii="Arial" w:hAnsi="Arial" w:eastAsia="Arial" w:cs="Arial"/>
          <w:b w:val="0"/>
          <w:bCs w:val="0"/>
          <w:noProof w:val="0"/>
          <w:sz w:val="24"/>
          <w:szCs w:val="24"/>
          <w:lang w:val="en-GB"/>
        </w:rPr>
        <w:t>long term</w:t>
      </w:r>
      <w:bookmarkEnd w:id="1712158430"/>
      <w:r w:rsidRPr="5EFFFA85" w:rsidR="56361F86">
        <w:rPr>
          <w:rFonts w:ascii="Arial" w:hAnsi="Arial" w:eastAsia="Arial" w:cs="Arial"/>
          <w:b w:val="0"/>
          <w:bCs w:val="0"/>
          <w:noProof w:val="0"/>
          <w:sz w:val="24"/>
          <w:szCs w:val="24"/>
          <w:lang w:val="en-GB"/>
        </w:rPr>
        <w:t xml:space="preserve"> sustainability</w:t>
      </w:r>
      <w:r w:rsidRPr="5EFFFA85" w:rsidR="2A7C97E6">
        <w:rPr>
          <w:rFonts w:ascii="Arial" w:hAnsi="Arial" w:eastAsia="Arial" w:cs="Arial"/>
          <w:b w:val="0"/>
          <w:bCs w:val="0"/>
          <w:noProof w:val="0"/>
          <w:sz w:val="24"/>
          <w:szCs w:val="24"/>
          <w:lang w:val="en-GB"/>
        </w:rPr>
        <w:t>. Viewed through the lens of PESTLE anal</w:t>
      </w:r>
      <w:r w:rsidRPr="5EFFFA85" w:rsidR="44311804">
        <w:rPr>
          <w:rFonts w:ascii="Arial" w:hAnsi="Arial" w:eastAsia="Arial" w:cs="Arial"/>
          <w:b w:val="0"/>
          <w:bCs w:val="0"/>
          <w:noProof w:val="0"/>
          <w:sz w:val="24"/>
          <w:szCs w:val="24"/>
          <w:lang w:val="en-GB"/>
        </w:rPr>
        <w:t xml:space="preserve">ysis, </w:t>
      </w:r>
      <w:r w:rsidRPr="5EFFFA85" w:rsidR="511CF413">
        <w:rPr>
          <w:rFonts w:ascii="Arial" w:hAnsi="Arial" w:eastAsia="Arial" w:cs="Arial"/>
          <w:b w:val="0"/>
          <w:bCs w:val="0"/>
          <w:noProof w:val="0"/>
          <w:sz w:val="24"/>
          <w:szCs w:val="24"/>
          <w:lang w:val="en-GB"/>
        </w:rPr>
        <w:t xml:space="preserve">it becomes clear that political and </w:t>
      </w:r>
      <w:r w:rsidRPr="5EFFFA85" w:rsidR="05C50F24">
        <w:rPr>
          <w:rFonts w:ascii="Arial" w:hAnsi="Arial" w:eastAsia="Arial" w:cs="Arial"/>
          <w:b w:val="0"/>
          <w:bCs w:val="0"/>
          <w:noProof w:val="0"/>
          <w:sz w:val="24"/>
          <w:szCs w:val="24"/>
          <w:lang w:val="en-GB"/>
        </w:rPr>
        <w:t xml:space="preserve">environmental pressures </w:t>
      </w:r>
      <w:r w:rsidRPr="5EFFFA85" w:rsidR="05C50F24">
        <w:rPr>
          <w:rFonts w:ascii="Arial" w:hAnsi="Arial" w:eastAsia="Arial" w:cs="Arial"/>
          <w:b w:val="0"/>
          <w:bCs w:val="0"/>
          <w:noProof w:val="0"/>
          <w:sz w:val="24"/>
          <w:szCs w:val="24"/>
          <w:lang w:val="en-GB"/>
        </w:rPr>
        <w:t>remain</w:t>
      </w:r>
      <w:r w:rsidRPr="5EFFFA85" w:rsidR="05C50F24">
        <w:rPr>
          <w:rFonts w:ascii="Arial" w:hAnsi="Arial" w:eastAsia="Arial" w:cs="Arial"/>
          <w:b w:val="0"/>
          <w:bCs w:val="0"/>
          <w:noProof w:val="0"/>
          <w:sz w:val="24"/>
          <w:szCs w:val="24"/>
          <w:lang w:val="en-GB"/>
        </w:rPr>
        <w:t xml:space="preserve"> the most dominant drivers, shaping the strateg</w:t>
      </w:r>
      <w:r w:rsidRPr="5EFFFA85" w:rsidR="24C1CD9A">
        <w:rPr>
          <w:rFonts w:ascii="Arial" w:hAnsi="Arial" w:eastAsia="Arial" w:cs="Arial"/>
          <w:b w:val="0"/>
          <w:bCs w:val="0"/>
          <w:noProof w:val="0"/>
          <w:sz w:val="24"/>
          <w:szCs w:val="24"/>
          <w:lang w:val="en-GB"/>
        </w:rPr>
        <w:t>ic landscape in which manufacturers, policymakers, and consumers</w:t>
      </w:r>
      <w:r w:rsidRPr="5EFFFA85" w:rsidR="515533FB">
        <w:rPr>
          <w:rFonts w:ascii="Arial" w:hAnsi="Arial" w:eastAsia="Arial" w:cs="Arial"/>
          <w:b w:val="0"/>
          <w:bCs w:val="0"/>
          <w:noProof w:val="0"/>
          <w:sz w:val="24"/>
          <w:szCs w:val="24"/>
          <w:lang w:val="en-GB"/>
        </w:rPr>
        <w:t xml:space="preserve"> </w:t>
      </w:r>
      <w:r w:rsidRPr="5EFFFA85" w:rsidR="515533FB">
        <w:rPr>
          <w:rFonts w:ascii="Arial" w:hAnsi="Arial" w:eastAsia="Arial" w:cs="Arial"/>
          <w:b w:val="0"/>
          <w:bCs w:val="0"/>
          <w:noProof w:val="0"/>
          <w:sz w:val="24"/>
          <w:szCs w:val="24"/>
          <w:lang w:val="en-GB"/>
        </w:rPr>
        <w:t>operate</w:t>
      </w:r>
      <w:r w:rsidRPr="5EFFFA85" w:rsidR="515533FB">
        <w:rPr>
          <w:rFonts w:ascii="Arial" w:hAnsi="Arial" w:eastAsia="Arial" w:cs="Arial"/>
          <w:b w:val="0"/>
          <w:bCs w:val="0"/>
          <w:noProof w:val="0"/>
          <w:sz w:val="24"/>
          <w:szCs w:val="24"/>
          <w:lang w:val="en-GB"/>
        </w:rPr>
        <w:t xml:space="preserve">. Government commitments to achieve net zero emissions </w:t>
      </w:r>
      <w:r w:rsidRPr="5EFFFA85" w:rsidR="78C5D44A">
        <w:rPr>
          <w:rFonts w:ascii="Arial" w:hAnsi="Arial" w:eastAsia="Arial" w:cs="Arial"/>
          <w:b w:val="0"/>
          <w:bCs w:val="0"/>
          <w:noProof w:val="0"/>
          <w:sz w:val="24"/>
          <w:szCs w:val="24"/>
          <w:lang w:val="en-GB"/>
        </w:rPr>
        <w:t>and to phase out internal combustion engine vehicles provide strong direction for in</w:t>
      </w:r>
      <w:r w:rsidRPr="5EFFFA85" w:rsidR="599D56CC">
        <w:rPr>
          <w:rFonts w:ascii="Arial" w:hAnsi="Arial" w:eastAsia="Arial" w:cs="Arial"/>
          <w:b w:val="0"/>
          <w:bCs w:val="0"/>
          <w:noProof w:val="0"/>
          <w:sz w:val="24"/>
          <w:szCs w:val="24"/>
          <w:lang w:val="en-GB"/>
        </w:rPr>
        <w:t xml:space="preserve">dustry transformation. Yet the effectiveness of </w:t>
      </w:r>
      <w:r w:rsidRPr="5EFFFA85" w:rsidR="4F6A173D">
        <w:rPr>
          <w:rFonts w:ascii="Arial" w:hAnsi="Arial" w:eastAsia="Arial" w:cs="Arial"/>
          <w:b w:val="0"/>
          <w:bCs w:val="0"/>
          <w:noProof w:val="0"/>
          <w:sz w:val="24"/>
          <w:szCs w:val="24"/>
          <w:lang w:val="en-GB"/>
        </w:rPr>
        <w:t>this political commitment</w:t>
      </w:r>
      <w:r w:rsidRPr="5EFFFA85" w:rsidR="599D56CC">
        <w:rPr>
          <w:rFonts w:ascii="Arial" w:hAnsi="Arial" w:eastAsia="Arial" w:cs="Arial"/>
          <w:b w:val="0"/>
          <w:bCs w:val="0"/>
          <w:noProof w:val="0"/>
          <w:sz w:val="24"/>
          <w:szCs w:val="24"/>
          <w:lang w:val="en-GB"/>
        </w:rPr>
        <w:t xml:space="preserve"> </w:t>
      </w:r>
      <w:r w:rsidRPr="5EFFFA85" w:rsidR="426DAA65">
        <w:rPr>
          <w:rFonts w:ascii="Arial" w:hAnsi="Arial" w:eastAsia="Arial" w:cs="Arial"/>
          <w:b w:val="0"/>
          <w:bCs w:val="0"/>
          <w:noProof w:val="0"/>
          <w:sz w:val="24"/>
          <w:szCs w:val="24"/>
          <w:lang w:val="en-GB"/>
        </w:rPr>
        <w:t>is undermined by policy inconsistencies, delays, and shifting</w:t>
      </w:r>
      <w:r w:rsidRPr="5EFFFA85" w:rsidR="077D3B70">
        <w:rPr>
          <w:rFonts w:ascii="Arial" w:hAnsi="Arial" w:eastAsia="Arial" w:cs="Arial"/>
          <w:b w:val="0"/>
          <w:bCs w:val="0"/>
          <w:noProof w:val="0"/>
          <w:sz w:val="24"/>
          <w:szCs w:val="24"/>
          <w:lang w:val="en-GB"/>
        </w:rPr>
        <w:t xml:space="preserve"> timelines, which create uncertainty for investors and manufacturers </w:t>
      </w:r>
      <w:r w:rsidRPr="5EFFFA85" w:rsidR="077D3B70">
        <w:rPr>
          <w:rFonts w:ascii="Arial" w:hAnsi="Arial" w:eastAsia="Arial" w:cs="Arial"/>
          <w:b w:val="0"/>
          <w:bCs w:val="0"/>
          <w:noProof w:val="0"/>
          <w:sz w:val="24"/>
          <w:szCs w:val="24"/>
          <w:lang w:val="en-GB"/>
        </w:rPr>
        <w:t>attem</w:t>
      </w:r>
      <w:r w:rsidRPr="5EFFFA85" w:rsidR="10588BD3">
        <w:rPr>
          <w:rFonts w:ascii="Arial" w:hAnsi="Arial" w:eastAsia="Arial" w:cs="Arial"/>
          <w:b w:val="0"/>
          <w:bCs w:val="0"/>
          <w:noProof w:val="0"/>
          <w:sz w:val="24"/>
          <w:szCs w:val="24"/>
          <w:lang w:val="en-GB"/>
        </w:rPr>
        <w:t>pting</w:t>
      </w:r>
      <w:r w:rsidRPr="5EFFFA85" w:rsidR="10588BD3">
        <w:rPr>
          <w:rFonts w:ascii="Arial" w:hAnsi="Arial" w:eastAsia="Arial" w:cs="Arial"/>
          <w:b w:val="0"/>
          <w:bCs w:val="0"/>
          <w:noProof w:val="0"/>
          <w:sz w:val="24"/>
          <w:szCs w:val="24"/>
          <w:lang w:val="en-GB"/>
        </w:rPr>
        <w:t xml:space="preserve"> to plan for long term capacity building</w:t>
      </w:r>
      <w:r w:rsidRPr="5EFFFA85" w:rsidR="579FA04D">
        <w:rPr>
          <w:rFonts w:ascii="Arial" w:hAnsi="Arial" w:eastAsia="Arial" w:cs="Arial"/>
          <w:b w:val="0"/>
          <w:bCs w:val="0"/>
          <w:noProof w:val="0"/>
          <w:sz w:val="24"/>
          <w:szCs w:val="24"/>
          <w:lang w:val="en-GB"/>
        </w:rPr>
        <w:t>.</w:t>
      </w:r>
    </w:p>
    <w:p w:rsidR="579FA04D" w:rsidP="5EFFFA85" w:rsidRDefault="579FA04D" w14:paraId="7D587FE9" w14:textId="2EE6B3AB">
      <w:pPr>
        <w:pStyle w:val="Normal"/>
        <w:spacing w:before="240" w:beforeAutospacing="off" w:after="240" w:afterAutospacing="off"/>
        <w:ind w:left="0"/>
        <w:jc w:val="both"/>
        <w:rPr>
          <w:rFonts w:ascii="Arial" w:hAnsi="Arial" w:eastAsia="Arial" w:cs="Arial"/>
          <w:b w:val="0"/>
          <w:bCs w:val="0"/>
          <w:noProof w:val="0"/>
          <w:sz w:val="24"/>
          <w:szCs w:val="24"/>
          <w:lang w:val="en-GB"/>
        </w:rPr>
      </w:pPr>
      <w:r w:rsidRPr="5EFFFA85" w:rsidR="579FA04D">
        <w:rPr>
          <w:rFonts w:ascii="Arial" w:hAnsi="Arial" w:eastAsia="Arial" w:cs="Arial"/>
          <w:b w:val="0"/>
          <w:bCs w:val="0"/>
          <w:noProof w:val="0"/>
          <w:sz w:val="24"/>
          <w:szCs w:val="24"/>
          <w:lang w:val="en-GB"/>
        </w:rPr>
        <w:t xml:space="preserve">Economic factors further complicate the picture. The UK EV market has </w:t>
      </w:r>
      <w:r w:rsidRPr="5EFFFA85" w:rsidR="579FA04D">
        <w:rPr>
          <w:rFonts w:ascii="Arial" w:hAnsi="Arial" w:eastAsia="Arial" w:cs="Arial"/>
          <w:b w:val="0"/>
          <w:bCs w:val="0"/>
          <w:noProof w:val="0"/>
          <w:sz w:val="24"/>
          <w:szCs w:val="24"/>
          <w:lang w:val="en-GB"/>
        </w:rPr>
        <w:t>strong growt</w:t>
      </w:r>
      <w:r w:rsidRPr="5EFFFA85" w:rsidR="2349A2B3">
        <w:rPr>
          <w:rFonts w:ascii="Arial" w:hAnsi="Arial" w:eastAsia="Arial" w:cs="Arial"/>
          <w:b w:val="0"/>
          <w:bCs w:val="0"/>
          <w:noProof w:val="0"/>
          <w:sz w:val="24"/>
          <w:szCs w:val="24"/>
          <w:lang w:val="en-GB"/>
        </w:rPr>
        <w:t>h</w:t>
      </w:r>
      <w:r w:rsidRPr="5EFFFA85" w:rsidR="2349A2B3">
        <w:rPr>
          <w:rFonts w:ascii="Arial" w:hAnsi="Arial" w:eastAsia="Arial" w:cs="Arial"/>
          <w:b w:val="0"/>
          <w:bCs w:val="0"/>
          <w:noProof w:val="0"/>
          <w:sz w:val="24"/>
          <w:szCs w:val="24"/>
          <w:lang w:val="en-GB"/>
        </w:rPr>
        <w:t xml:space="preserve"> potential, but structural weaknesses such as the high upfront cost o</w:t>
      </w:r>
      <w:r w:rsidRPr="5EFFFA85" w:rsidR="4EAFDB54">
        <w:rPr>
          <w:rFonts w:ascii="Arial" w:hAnsi="Arial" w:eastAsia="Arial" w:cs="Arial"/>
          <w:b w:val="0"/>
          <w:bCs w:val="0"/>
          <w:noProof w:val="0"/>
          <w:sz w:val="24"/>
          <w:szCs w:val="24"/>
          <w:lang w:val="en-GB"/>
        </w:rPr>
        <w:t>f EVs, limited domestic battery production, and intense international compet</w:t>
      </w:r>
      <w:r w:rsidRPr="5EFFFA85" w:rsidR="445F8CA4">
        <w:rPr>
          <w:rFonts w:ascii="Arial" w:hAnsi="Arial" w:eastAsia="Arial" w:cs="Arial"/>
          <w:b w:val="0"/>
          <w:bCs w:val="0"/>
          <w:noProof w:val="0"/>
          <w:sz w:val="24"/>
          <w:szCs w:val="24"/>
          <w:lang w:val="en-GB"/>
        </w:rPr>
        <w:t xml:space="preserve">ition pose considerable challenges. Global shifts in supply chains, </w:t>
      </w:r>
      <w:r w:rsidRPr="5EFFFA85" w:rsidR="78574B5E">
        <w:rPr>
          <w:rFonts w:ascii="Arial" w:hAnsi="Arial" w:eastAsia="Arial" w:cs="Arial"/>
          <w:b w:val="0"/>
          <w:bCs w:val="0"/>
          <w:noProof w:val="0"/>
          <w:sz w:val="24"/>
          <w:szCs w:val="24"/>
          <w:lang w:val="en-GB"/>
        </w:rPr>
        <w:t>especially the dominance of Asian battery manufacturers and geopolitical tensions surro</w:t>
      </w:r>
      <w:r w:rsidRPr="5EFFFA85" w:rsidR="102CC269">
        <w:rPr>
          <w:rFonts w:ascii="Arial" w:hAnsi="Arial" w:eastAsia="Arial" w:cs="Arial"/>
          <w:b w:val="0"/>
          <w:bCs w:val="0"/>
          <w:noProof w:val="0"/>
          <w:sz w:val="24"/>
          <w:szCs w:val="24"/>
          <w:lang w:val="en-GB"/>
        </w:rPr>
        <w:t>unding critical minerals, place the UK in a vu</w:t>
      </w:r>
      <w:r w:rsidRPr="5EFFFA85" w:rsidR="7245D3B4">
        <w:rPr>
          <w:rFonts w:ascii="Arial" w:hAnsi="Arial" w:eastAsia="Arial" w:cs="Arial"/>
          <w:b w:val="0"/>
          <w:bCs w:val="0"/>
          <w:noProof w:val="0"/>
          <w:sz w:val="24"/>
          <w:szCs w:val="24"/>
          <w:lang w:val="en-GB"/>
        </w:rPr>
        <w:t>lnerable position unless decisive steps are taken to attract</w:t>
      </w:r>
      <w:r w:rsidRPr="5EFFFA85" w:rsidR="0B558C35">
        <w:rPr>
          <w:rFonts w:ascii="Arial" w:hAnsi="Arial" w:eastAsia="Arial" w:cs="Arial"/>
          <w:b w:val="0"/>
          <w:bCs w:val="0"/>
          <w:noProof w:val="0"/>
          <w:sz w:val="24"/>
          <w:szCs w:val="24"/>
          <w:lang w:val="en-GB"/>
        </w:rPr>
        <w:t xml:space="preserve"> investment, scale up gigafactory production, and </w:t>
      </w:r>
      <w:r w:rsidRPr="5EFFFA85" w:rsidR="0B558C35">
        <w:rPr>
          <w:rFonts w:ascii="Arial" w:hAnsi="Arial" w:eastAsia="Arial" w:cs="Arial"/>
          <w:b w:val="0"/>
          <w:bCs w:val="0"/>
          <w:noProof w:val="0"/>
          <w:sz w:val="24"/>
          <w:szCs w:val="24"/>
          <w:lang w:val="en-GB"/>
        </w:rPr>
        <w:t>establish</w:t>
      </w:r>
      <w:r w:rsidRPr="5EFFFA85" w:rsidR="0B558C35">
        <w:rPr>
          <w:rFonts w:ascii="Arial" w:hAnsi="Arial" w:eastAsia="Arial" w:cs="Arial"/>
          <w:b w:val="0"/>
          <w:bCs w:val="0"/>
          <w:noProof w:val="0"/>
          <w:sz w:val="24"/>
          <w:szCs w:val="24"/>
          <w:lang w:val="en-GB"/>
        </w:rPr>
        <w:t xml:space="preserve"> </w:t>
      </w:r>
      <w:r w:rsidRPr="5EFFFA85" w:rsidR="6E0A437D">
        <w:rPr>
          <w:rFonts w:ascii="Arial" w:hAnsi="Arial" w:eastAsia="Arial" w:cs="Arial"/>
          <w:b w:val="0"/>
          <w:bCs w:val="0"/>
          <w:noProof w:val="0"/>
          <w:sz w:val="24"/>
          <w:szCs w:val="24"/>
          <w:lang w:val="en-GB"/>
        </w:rPr>
        <w:t>resilient supply networks. These economic pressures reinforce the need for the UK to build competitive</w:t>
      </w:r>
      <w:r w:rsidRPr="5EFFFA85" w:rsidR="0BAA19F4">
        <w:rPr>
          <w:rFonts w:ascii="Arial" w:hAnsi="Arial" w:eastAsia="Arial" w:cs="Arial"/>
          <w:b w:val="0"/>
          <w:bCs w:val="0"/>
          <w:noProof w:val="0"/>
          <w:sz w:val="24"/>
          <w:szCs w:val="24"/>
          <w:lang w:val="en-GB"/>
        </w:rPr>
        <w:t xml:space="preserve"> advantages that go beyond consumer incentives, such as </w:t>
      </w:r>
      <w:r w:rsidRPr="5EFFFA85" w:rsidR="51842E6E">
        <w:rPr>
          <w:rFonts w:ascii="Arial" w:hAnsi="Arial" w:eastAsia="Arial" w:cs="Arial"/>
          <w:b w:val="0"/>
          <w:bCs w:val="0"/>
          <w:noProof w:val="0"/>
          <w:sz w:val="24"/>
          <w:szCs w:val="24"/>
          <w:lang w:val="en-GB"/>
        </w:rPr>
        <w:t>strengthening innovation, manufacturing capability, and recycling technologies.</w:t>
      </w:r>
    </w:p>
    <w:p w:rsidR="742DEDA7" w:rsidP="5EFFFA85" w:rsidRDefault="742DEDA7" w14:paraId="1865BD21" w14:textId="543609C4">
      <w:pPr>
        <w:pStyle w:val="Normal"/>
        <w:spacing w:before="240" w:beforeAutospacing="off" w:after="240" w:afterAutospacing="off"/>
        <w:ind w:left="0"/>
        <w:jc w:val="both"/>
        <w:rPr>
          <w:rFonts w:ascii="Arial" w:hAnsi="Arial" w:eastAsia="Arial" w:cs="Arial"/>
          <w:b w:val="0"/>
          <w:bCs w:val="0"/>
          <w:noProof w:val="0"/>
          <w:sz w:val="24"/>
          <w:szCs w:val="24"/>
          <w:lang w:val="en-GB"/>
        </w:rPr>
      </w:pPr>
      <w:r w:rsidRPr="5EFFFA85" w:rsidR="742DEDA7">
        <w:rPr>
          <w:rFonts w:ascii="Arial" w:hAnsi="Arial" w:eastAsia="Arial" w:cs="Arial"/>
          <w:b w:val="0"/>
          <w:bCs w:val="0"/>
          <w:noProof w:val="0"/>
          <w:sz w:val="24"/>
          <w:szCs w:val="24"/>
          <w:lang w:val="en-GB"/>
        </w:rPr>
        <w:t>Social and technological influences also play pivotal roles in shaping the pace and eq</w:t>
      </w:r>
      <w:r w:rsidRPr="5EFFFA85" w:rsidR="6BB1665B">
        <w:rPr>
          <w:rFonts w:ascii="Arial" w:hAnsi="Arial" w:eastAsia="Arial" w:cs="Arial"/>
          <w:b w:val="0"/>
          <w:bCs w:val="0"/>
          <w:noProof w:val="0"/>
          <w:sz w:val="24"/>
          <w:szCs w:val="24"/>
          <w:lang w:val="en-GB"/>
        </w:rPr>
        <w:t>uity of the EV transition. Public attitudes toward sustainability an</w:t>
      </w:r>
      <w:r w:rsidRPr="5EFFFA85" w:rsidR="28476B2B">
        <w:rPr>
          <w:rFonts w:ascii="Arial" w:hAnsi="Arial" w:eastAsia="Arial" w:cs="Arial"/>
          <w:b w:val="0"/>
          <w:bCs w:val="0"/>
          <w:noProof w:val="0"/>
          <w:sz w:val="24"/>
          <w:szCs w:val="24"/>
          <w:lang w:val="en-GB"/>
        </w:rPr>
        <w:t>d cleaner transport continue to evolve, with increased aware</w:t>
      </w:r>
      <w:r w:rsidRPr="5EFFFA85" w:rsidR="3C2919D4">
        <w:rPr>
          <w:rFonts w:ascii="Arial" w:hAnsi="Arial" w:eastAsia="Arial" w:cs="Arial"/>
          <w:b w:val="0"/>
          <w:bCs w:val="0"/>
          <w:noProof w:val="0"/>
          <w:sz w:val="24"/>
          <w:szCs w:val="24"/>
          <w:lang w:val="en-GB"/>
        </w:rPr>
        <w:t xml:space="preserve">ness of environmental issues fuelling gradual acceptance of </w:t>
      </w:r>
      <w:r w:rsidRPr="5EFFFA85" w:rsidR="142A8929">
        <w:rPr>
          <w:rFonts w:ascii="Arial" w:hAnsi="Arial" w:eastAsia="Arial" w:cs="Arial"/>
          <w:b w:val="0"/>
          <w:bCs w:val="0"/>
          <w:noProof w:val="0"/>
          <w:sz w:val="24"/>
          <w:szCs w:val="24"/>
          <w:lang w:val="en-GB"/>
        </w:rPr>
        <w:t>EVs. Nevertheless, widespread c</w:t>
      </w:r>
      <w:r w:rsidRPr="5EFFFA85" w:rsidR="0FD04BB1">
        <w:rPr>
          <w:rFonts w:ascii="Arial" w:hAnsi="Arial" w:eastAsia="Arial" w:cs="Arial"/>
          <w:b w:val="0"/>
          <w:bCs w:val="0"/>
          <w:noProof w:val="0"/>
          <w:sz w:val="24"/>
          <w:szCs w:val="24"/>
          <w:lang w:val="en-GB"/>
        </w:rPr>
        <w:t>onsumer adoption is constrained by persistent concerns over affordabili</w:t>
      </w:r>
      <w:r w:rsidRPr="5EFFFA85" w:rsidR="36EBF832">
        <w:rPr>
          <w:rFonts w:ascii="Arial" w:hAnsi="Arial" w:eastAsia="Arial" w:cs="Arial"/>
          <w:b w:val="0"/>
          <w:bCs w:val="0"/>
          <w:noProof w:val="0"/>
          <w:sz w:val="24"/>
          <w:szCs w:val="24"/>
          <w:lang w:val="en-GB"/>
        </w:rPr>
        <w:t>ty, charging accessibility, and incomes households. Techn</w:t>
      </w:r>
      <w:r w:rsidRPr="5EFFFA85" w:rsidR="4A8C128F">
        <w:rPr>
          <w:rFonts w:ascii="Arial" w:hAnsi="Arial" w:eastAsia="Arial" w:cs="Arial"/>
          <w:b w:val="0"/>
          <w:bCs w:val="0"/>
          <w:noProof w:val="0"/>
          <w:sz w:val="24"/>
          <w:szCs w:val="24"/>
          <w:lang w:val="en-GB"/>
        </w:rPr>
        <w:t xml:space="preserve">ological progress in battery efficiency, safety, charging speed, </w:t>
      </w:r>
      <w:r w:rsidRPr="5EFFFA85" w:rsidR="7C19EE11">
        <w:rPr>
          <w:rFonts w:ascii="Arial" w:hAnsi="Arial" w:eastAsia="Arial" w:cs="Arial"/>
          <w:b w:val="0"/>
          <w:bCs w:val="0"/>
          <w:noProof w:val="0"/>
          <w:sz w:val="24"/>
          <w:szCs w:val="24"/>
          <w:lang w:val="en-GB"/>
        </w:rPr>
        <w:t xml:space="preserve">and grid integration offers promising solutions to </w:t>
      </w:r>
      <w:r w:rsidRPr="5EFFFA85" w:rsidR="0A4DF120">
        <w:rPr>
          <w:rFonts w:ascii="Arial" w:hAnsi="Arial" w:eastAsia="Arial" w:cs="Arial"/>
          <w:b w:val="0"/>
          <w:bCs w:val="0"/>
          <w:noProof w:val="0"/>
          <w:sz w:val="24"/>
          <w:szCs w:val="24"/>
          <w:lang w:val="en-GB"/>
        </w:rPr>
        <w:t>these concerns</w:t>
      </w:r>
      <w:r w:rsidRPr="5EFFFA85" w:rsidR="7C19EE11">
        <w:rPr>
          <w:rFonts w:ascii="Arial" w:hAnsi="Arial" w:eastAsia="Arial" w:cs="Arial"/>
          <w:b w:val="0"/>
          <w:bCs w:val="0"/>
          <w:noProof w:val="0"/>
          <w:sz w:val="24"/>
          <w:szCs w:val="24"/>
          <w:lang w:val="en-GB"/>
        </w:rPr>
        <w:t>, but the</w:t>
      </w:r>
      <w:r w:rsidRPr="5EFFFA85" w:rsidR="24988FB1">
        <w:rPr>
          <w:rFonts w:ascii="Arial" w:hAnsi="Arial" w:eastAsia="Arial" w:cs="Arial"/>
          <w:b w:val="0"/>
          <w:bCs w:val="0"/>
          <w:noProof w:val="0"/>
          <w:sz w:val="24"/>
          <w:szCs w:val="24"/>
          <w:lang w:val="en-GB"/>
        </w:rPr>
        <w:t xml:space="preserve"> benefits will only</w:t>
      </w:r>
      <w:r w:rsidRPr="5EFFFA85" w:rsidR="69EF5C68">
        <w:rPr>
          <w:rFonts w:ascii="Arial" w:hAnsi="Arial" w:eastAsia="Arial" w:cs="Arial"/>
          <w:b w:val="0"/>
          <w:bCs w:val="0"/>
          <w:noProof w:val="0"/>
          <w:sz w:val="24"/>
          <w:szCs w:val="24"/>
          <w:lang w:val="en-GB"/>
        </w:rPr>
        <w:t xml:space="preserve"> be fully realised if supported by robust </w:t>
      </w:r>
      <w:r w:rsidRPr="5EFFFA85" w:rsidR="1F5B1405">
        <w:rPr>
          <w:rFonts w:ascii="Arial" w:hAnsi="Arial" w:eastAsia="Arial" w:cs="Arial"/>
          <w:b w:val="0"/>
          <w:bCs w:val="0"/>
          <w:noProof w:val="0"/>
          <w:sz w:val="24"/>
          <w:szCs w:val="24"/>
          <w:lang w:val="en-GB"/>
        </w:rPr>
        <w:t>infrastructure</w:t>
      </w:r>
      <w:r w:rsidRPr="5EFFFA85" w:rsidR="69EF5C68">
        <w:rPr>
          <w:rFonts w:ascii="Arial" w:hAnsi="Arial" w:eastAsia="Arial" w:cs="Arial"/>
          <w:b w:val="0"/>
          <w:bCs w:val="0"/>
          <w:noProof w:val="0"/>
          <w:sz w:val="24"/>
          <w:szCs w:val="24"/>
          <w:lang w:val="en-GB"/>
        </w:rPr>
        <w:t xml:space="preserve"> </w:t>
      </w:r>
      <w:r w:rsidRPr="5EFFFA85" w:rsidR="3B017F35">
        <w:rPr>
          <w:rFonts w:ascii="Arial" w:hAnsi="Arial" w:eastAsia="Arial" w:cs="Arial"/>
          <w:b w:val="0"/>
          <w:bCs w:val="0"/>
          <w:noProof w:val="0"/>
          <w:sz w:val="24"/>
          <w:szCs w:val="24"/>
          <w:lang w:val="en-GB"/>
        </w:rPr>
        <w:t>development and regulatory oversight. A just transition requires</w:t>
      </w:r>
      <w:r w:rsidRPr="5EFFFA85" w:rsidR="2D9D4FDB">
        <w:rPr>
          <w:rFonts w:ascii="Arial" w:hAnsi="Arial" w:eastAsia="Arial" w:cs="Arial"/>
          <w:b w:val="0"/>
          <w:bCs w:val="0"/>
          <w:noProof w:val="0"/>
          <w:sz w:val="24"/>
          <w:szCs w:val="24"/>
          <w:lang w:val="en-GB"/>
        </w:rPr>
        <w:t xml:space="preserve"> not only technological advancement but also </w:t>
      </w:r>
      <w:r w:rsidRPr="5EFFFA85" w:rsidR="2D9D4FDB">
        <w:rPr>
          <w:rFonts w:ascii="Arial" w:hAnsi="Arial" w:eastAsia="Arial" w:cs="Arial"/>
          <w:b w:val="0"/>
          <w:bCs w:val="0"/>
          <w:noProof w:val="0"/>
          <w:sz w:val="24"/>
          <w:szCs w:val="24"/>
          <w:lang w:val="en-GB"/>
        </w:rPr>
        <w:t>equitable</w:t>
      </w:r>
      <w:r w:rsidRPr="5EFFFA85" w:rsidR="2D9D4FDB">
        <w:rPr>
          <w:rFonts w:ascii="Arial" w:hAnsi="Arial" w:eastAsia="Arial" w:cs="Arial"/>
          <w:b w:val="0"/>
          <w:bCs w:val="0"/>
          <w:noProof w:val="0"/>
          <w:sz w:val="24"/>
          <w:szCs w:val="24"/>
          <w:lang w:val="en-GB"/>
        </w:rPr>
        <w:t xml:space="preserve"> distribution of its </w:t>
      </w:r>
      <w:r w:rsidRPr="5EFFFA85" w:rsidR="0064AD25">
        <w:rPr>
          <w:rFonts w:ascii="Arial" w:hAnsi="Arial" w:eastAsia="Arial" w:cs="Arial"/>
          <w:b w:val="0"/>
          <w:bCs w:val="0"/>
          <w:noProof w:val="0"/>
          <w:sz w:val="24"/>
          <w:szCs w:val="24"/>
          <w:lang w:val="en-GB"/>
        </w:rPr>
        <w:t>benefits</w:t>
      </w:r>
      <w:r w:rsidRPr="5EFFFA85" w:rsidR="0064AD25">
        <w:rPr>
          <w:rFonts w:ascii="Arial" w:hAnsi="Arial" w:eastAsia="Arial" w:cs="Arial"/>
          <w:b w:val="0"/>
          <w:bCs w:val="0"/>
          <w:noProof w:val="0"/>
          <w:sz w:val="24"/>
          <w:szCs w:val="24"/>
          <w:lang w:val="en-GB"/>
        </w:rPr>
        <w:t>.</w:t>
      </w:r>
      <w:r w:rsidRPr="5EFFFA85" w:rsidR="7C19EE11">
        <w:rPr>
          <w:rFonts w:ascii="Arial" w:hAnsi="Arial" w:eastAsia="Arial" w:cs="Arial"/>
          <w:b w:val="0"/>
          <w:bCs w:val="0"/>
          <w:noProof w:val="0"/>
          <w:sz w:val="24"/>
          <w:szCs w:val="24"/>
          <w:lang w:val="en-GB"/>
        </w:rPr>
        <w:t xml:space="preserve"> </w:t>
      </w:r>
    </w:p>
    <w:p w:rsidR="16813476" w:rsidP="5EFFFA85" w:rsidRDefault="16813476" w14:paraId="010271C2" w14:textId="794A21E1">
      <w:pPr>
        <w:pStyle w:val="Normal"/>
        <w:spacing w:before="240" w:beforeAutospacing="off" w:after="240" w:afterAutospacing="off"/>
        <w:ind w:left="0"/>
        <w:jc w:val="both"/>
        <w:rPr>
          <w:rFonts w:ascii="Arial" w:hAnsi="Arial" w:eastAsia="Arial" w:cs="Arial"/>
          <w:b w:val="0"/>
          <w:bCs w:val="0"/>
          <w:noProof w:val="0"/>
          <w:sz w:val="24"/>
          <w:szCs w:val="24"/>
          <w:lang w:val="en-GB"/>
        </w:rPr>
      </w:pPr>
      <w:r w:rsidRPr="5EFFFA85" w:rsidR="16813476">
        <w:rPr>
          <w:rFonts w:ascii="Arial" w:hAnsi="Arial" w:eastAsia="Arial" w:cs="Arial"/>
          <w:b w:val="0"/>
          <w:bCs w:val="0"/>
          <w:noProof w:val="0"/>
          <w:sz w:val="24"/>
          <w:szCs w:val="24"/>
          <w:lang w:val="en-GB"/>
        </w:rPr>
        <w:t>Legal and regulatory frameworks further influence the outcome of the transition. Wh</w:t>
      </w:r>
      <w:r w:rsidRPr="5EFFFA85" w:rsidR="54231593">
        <w:rPr>
          <w:rFonts w:ascii="Arial" w:hAnsi="Arial" w:eastAsia="Arial" w:cs="Arial"/>
          <w:b w:val="0"/>
          <w:bCs w:val="0"/>
          <w:noProof w:val="0"/>
          <w:sz w:val="24"/>
          <w:szCs w:val="24"/>
          <w:lang w:val="en-GB"/>
        </w:rPr>
        <w:t xml:space="preserve">ile UK laws on emissions, battery recycling, </w:t>
      </w:r>
      <w:r w:rsidRPr="5EFFFA85" w:rsidR="1D441EBF">
        <w:rPr>
          <w:rFonts w:ascii="Arial" w:hAnsi="Arial" w:eastAsia="Arial" w:cs="Arial"/>
          <w:b w:val="0"/>
          <w:bCs w:val="0"/>
          <w:noProof w:val="0"/>
          <w:sz w:val="24"/>
          <w:szCs w:val="24"/>
          <w:lang w:val="en-GB"/>
        </w:rPr>
        <w:t xml:space="preserve">safety, and charging standards are becoming </w:t>
      </w:r>
      <w:r w:rsidRPr="5EFFFA85" w:rsidR="231C366D">
        <w:rPr>
          <w:rFonts w:ascii="Arial" w:hAnsi="Arial" w:eastAsia="Arial" w:cs="Arial"/>
          <w:b w:val="0"/>
          <w:bCs w:val="0"/>
          <w:noProof w:val="0"/>
          <w:sz w:val="24"/>
          <w:szCs w:val="24"/>
          <w:lang w:val="en-GB"/>
        </w:rPr>
        <w:t>increasingly</w:t>
      </w:r>
      <w:r w:rsidRPr="5EFFFA85" w:rsidR="1D441EBF">
        <w:rPr>
          <w:rFonts w:ascii="Arial" w:hAnsi="Arial" w:eastAsia="Arial" w:cs="Arial"/>
          <w:b w:val="0"/>
          <w:bCs w:val="0"/>
          <w:noProof w:val="0"/>
          <w:sz w:val="24"/>
          <w:szCs w:val="24"/>
          <w:lang w:val="en-GB"/>
        </w:rPr>
        <w:t xml:space="preserve"> stringent</w:t>
      </w:r>
      <w:r w:rsidRPr="5EFFFA85" w:rsidR="160BEC5F">
        <w:rPr>
          <w:rFonts w:ascii="Arial" w:hAnsi="Arial" w:eastAsia="Arial" w:cs="Arial"/>
          <w:b w:val="0"/>
          <w:bCs w:val="0"/>
          <w:noProof w:val="0"/>
          <w:sz w:val="24"/>
          <w:szCs w:val="24"/>
          <w:lang w:val="en-GB"/>
        </w:rPr>
        <w:t xml:space="preserve"> and aligned with global practices, the post </w:t>
      </w:r>
      <w:r w:rsidRPr="5EFFFA85" w:rsidR="53F2CDAE">
        <w:rPr>
          <w:rFonts w:ascii="Arial" w:hAnsi="Arial" w:eastAsia="Arial" w:cs="Arial"/>
          <w:b w:val="0"/>
          <w:bCs w:val="0"/>
          <w:noProof w:val="0"/>
          <w:sz w:val="24"/>
          <w:szCs w:val="24"/>
          <w:lang w:val="en-GB"/>
        </w:rPr>
        <w:t>Brexit context introduces new challenges</w:t>
      </w:r>
      <w:r w:rsidRPr="5EFFFA85" w:rsidR="72C27564">
        <w:rPr>
          <w:rFonts w:ascii="Arial" w:hAnsi="Arial" w:eastAsia="Arial" w:cs="Arial"/>
          <w:b w:val="0"/>
          <w:bCs w:val="0"/>
          <w:noProof w:val="0"/>
          <w:sz w:val="24"/>
          <w:szCs w:val="24"/>
          <w:lang w:val="en-GB"/>
        </w:rPr>
        <w:t xml:space="preserve"> in harmonising standards with international markets. Ensuring regulato</w:t>
      </w:r>
      <w:r w:rsidRPr="5EFFFA85" w:rsidR="456A6877">
        <w:rPr>
          <w:rFonts w:ascii="Arial" w:hAnsi="Arial" w:eastAsia="Arial" w:cs="Arial"/>
          <w:b w:val="0"/>
          <w:bCs w:val="0"/>
          <w:noProof w:val="0"/>
          <w:sz w:val="24"/>
          <w:szCs w:val="24"/>
          <w:lang w:val="en-GB"/>
        </w:rPr>
        <w:t>ry consistency, clarity, and investor confidence will be essential</w:t>
      </w:r>
      <w:r w:rsidRPr="5EFFFA85" w:rsidR="7DF701A0">
        <w:rPr>
          <w:rFonts w:ascii="Arial" w:hAnsi="Arial" w:eastAsia="Arial" w:cs="Arial"/>
          <w:b w:val="0"/>
          <w:bCs w:val="0"/>
          <w:noProof w:val="0"/>
          <w:sz w:val="24"/>
          <w:szCs w:val="24"/>
          <w:lang w:val="en-GB"/>
        </w:rPr>
        <w:t xml:space="preserve"> for </w:t>
      </w:r>
      <w:r w:rsidRPr="5EFFFA85" w:rsidR="7DF701A0">
        <w:rPr>
          <w:rFonts w:ascii="Arial" w:hAnsi="Arial" w:eastAsia="Arial" w:cs="Arial"/>
          <w:b w:val="0"/>
          <w:bCs w:val="0"/>
          <w:noProof w:val="0"/>
          <w:sz w:val="24"/>
          <w:szCs w:val="24"/>
          <w:lang w:val="en-GB"/>
        </w:rPr>
        <w:t>maintaining</w:t>
      </w:r>
      <w:r w:rsidRPr="5EFFFA85" w:rsidR="7DF701A0">
        <w:rPr>
          <w:rFonts w:ascii="Arial" w:hAnsi="Arial" w:eastAsia="Arial" w:cs="Arial"/>
          <w:b w:val="0"/>
          <w:bCs w:val="0"/>
          <w:noProof w:val="0"/>
          <w:sz w:val="24"/>
          <w:szCs w:val="24"/>
          <w:lang w:val="en-GB"/>
        </w:rPr>
        <w:t xml:space="preserve"> competitiveness in an industry</w:t>
      </w:r>
      <w:r w:rsidRPr="5EFFFA85" w:rsidR="17E0A782">
        <w:rPr>
          <w:rFonts w:ascii="Arial" w:hAnsi="Arial" w:eastAsia="Arial" w:cs="Arial"/>
          <w:b w:val="0"/>
          <w:bCs w:val="0"/>
          <w:noProof w:val="0"/>
          <w:sz w:val="24"/>
          <w:szCs w:val="24"/>
          <w:lang w:val="en-GB"/>
        </w:rPr>
        <w:t xml:space="preserve"> where technology evolves rapidly and international players </w:t>
      </w:r>
      <w:r w:rsidRPr="5EFFFA85" w:rsidR="17E0A782">
        <w:rPr>
          <w:rFonts w:ascii="Arial" w:hAnsi="Arial" w:eastAsia="Arial" w:cs="Arial"/>
          <w:b w:val="0"/>
          <w:bCs w:val="0"/>
          <w:noProof w:val="0"/>
          <w:sz w:val="24"/>
          <w:szCs w:val="24"/>
          <w:lang w:val="en-GB"/>
        </w:rPr>
        <w:t>possess</w:t>
      </w:r>
      <w:r w:rsidRPr="5EFFFA85" w:rsidR="17E0A782">
        <w:rPr>
          <w:rFonts w:ascii="Arial" w:hAnsi="Arial" w:eastAsia="Arial" w:cs="Arial"/>
          <w:b w:val="0"/>
          <w:bCs w:val="0"/>
          <w:noProof w:val="0"/>
          <w:sz w:val="24"/>
          <w:szCs w:val="24"/>
          <w:lang w:val="en-GB"/>
        </w:rPr>
        <w:t xml:space="preserve"> </w:t>
      </w:r>
      <w:r w:rsidRPr="5EFFFA85" w:rsidR="0EDA1827">
        <w:rPr>
          <w:rFonts w:ascii="Arial" w:hAnsi="Arial" w:eastAsia="Arial" w:cs="Arial"/>
          <w:b w:val="0"/>
          <w:bCs w:val="0"/>
          <w:noProof w:val="0"/>
          <w:sz w:val="24"/>
          <w:szCs w:val="24"/>
          <w:lang w:val="en-GB"/>
        </w:rPr>
        <w:t>strong industrial backing.</w:t>
      </w:r>
    </w:p>
    <w:p w:rsidR="0EDA1827" w:rsidP="5EFFFA85" w:rsidRDefault="0EDA1827" w14:paraId="1E13E633" w14:textId="3EB426BD">
      <w:pPr>
        <w:pStyle w:val="Normal"/>
        <w:spacing w:before="240" w:beforeAutospacing="off" w:after="240" w:afterAutospacing="off"/>
        <w:ind w:left="0"/>
        <w:jc w:val="both"/>
        <w:rPr>
          <w:rFonts w:ascii="Arial" w:hAnsi="Arial" w:eastAsia="Arial" w:cs="Arial"/>
          <w:b w:val="0"/>
          <w:bCs w:val="0"/>
          <w:noProof w:val="0"/>
          <w:sz w:val="24"/>
          <w:szCs w:val="24"/>
          <w:lang w:val="en-GB"/>
        </w:rPr>
      </w:pPr>
      <w:r w:rsidRPr="5EFFFA85" w:rsidR="0EDA1827">
        <w:rPr>
          <w:rFonts w:ascii="Arial" w:hAnsi="Arial" w:eastAsia="Arial" w:cs="Arial"/>
          <w:b w:val="0"/>
          <w:bCs w:val="0"/>
          <w:noProof w:val="0"/>
          <w:sz w:val="24"/>
          <w:szCs w:val="24"/>
          <w:lang w:val="en-GB"/>
        </w:rPr>
        <w:t>Taken together, the SWOT analysis reveals that</w:t>
      </w:r>
      <w:r w:rsidRPr="5EFFFA85" w:rsidR="51D67B3F">
        <w:rPr>
          <w:rFonts w:ascii="Arial" w:hAnsi="Arial" w:eastAsia="Arial" w:cs="Arial"/>
          <w:b w:val="0"/>
          <w:bCs w:val="0"/>
          <w:noProof w:val="0"/>
          <w:sz w:val="24"/>
          <w:szCs w:val="24"/>
          <w:lang w:val="en-GB"/>
        </w:rPr>
        <w:t xml:space="preserve"> the UK EV</w:t>
      </w:r>
      <w:r w:rsidRPr="5EFFFA85" w:rsidR="77ECC71E">
        <w:rPr>
          <w:rFonts w:ascii="Arial" w:hAnsi="Arial" w:eastAsia="Arial" w:cs="Arial"/>
          <w:b w:val="0"/>
          <w:bCs w:val="0"/>
          <w:noProof w:val="0"/>
          <w:sz w:val="24"/>
          <w:szCs w:val="24"/>
          <w:lang w:val="en-GB"/>
        </w:rPr>
        <w:t xml:space="preserve"> industry is positioned at a critical juncture. Opportunities such as</w:t>
      </w:r>
      <w:r w:rsidRPr="5EFFFA85" w:rsidR="28B852DA">
        <w:rPr>
          <w:rFonts w:ascii="Arial" w:hAnsi="Arial" w:eastAsia="Arial" w:cs="Arial"/>
          <w:b w:val="0"/>
          <w:bCs w:val="0"/>
          <w:noProof w:val="0"/>
          <w:sz w:val="24"/>
          <w:szCs w:val="24"/>
          <w:lang w:val="en-GB"/>
        </w:rPr>
        <w:t xml:space="preserve"> advancements in battery technology, the growth of the renewable energy secto</w:t>
      </w:r>
      <w:r w:rsidRPr="5EFFFA85" w:rsidR="52497323">
        <w:rPr>
          <w:rFonts w:ascii="Arial" w:hAnsi="Arial" w:eastAsia="Arial" w:cs="Arial"/>
          <w:b w:val="0"/>
          <w:bCs w:val="0"/>
          <w:noProof w:val="0"/>
          <w:sz w:val="24"/>
          <w:szCs w:val="24"/>
          <w:lang w:val="en-GB"/>
        </w:rPr>
        <w:t xml:space="preserve">r, and the potential for circular economy innovation are </w:t>
      </w:r>
      <w:r w:rsidRPr="5EFFFA85" w:rsidR="52497323">
        <w:rPr>
          <w:rFonts w:ascii="Arial" w:hAnsi="Arial" w:eastAsia="Arial" w:cs="Arial"/>
          <w:b w:val="0"/>
          <w:bCs w:val="0"/>
          <w:noProof w:val="0"/>
          <w:sz w:val="24"/>
          <w:szCs w:val="24"/>
          <w:lang w:val="en-GB"/>
        </w:rPr>
        <w:t>substantial</w:t>
      </w:r>
      <w:r w:rsidRPr="5EFFFA85" w:rsidR="52497323">
        <w:rPr>
          <w:rFonts w:ascii="Arial" w:hAnsi="Arial" w:eastAsia="Arial" w:cs="Arial"/>
          <w:b w:val="0"/>
          <w:bCs w:val="0"/>
          <w:noProof w:val="0"/>
          <w:sz w:val="24"/>
          <w:szCs w:val="24"/>
          <w:lang w:val="en-GB"/>
        </w:rPr>
        <w:t>. Ho</w:t>
      </w:r>
      <w:r w:rsidRPr="5EFFFA85" w:rsidR="161C5446">
        <w:rPr>
          <w:rFonts w:ascii="Arial" w:hAnsi="Arial" w:eastAsia="Arial" w:cs="Arial"/>
          <w:b w:val="0"/>
          <w:bCs w:val="0"/>
          <w:noProof w:val="0"/>
          <w:sz w:val="24"/>
          <w:szCs w:val="24"/>
          <w:lang w:val="en-GB"/>
        </w:rPr>
        <w:t xml:space="preserve">wever, these opportunities are counterbalanced by significant threats, </w:t>
      </w:r>
      <w:r w:rsidRPr="5EFFFA85" w:rsidR="424A2489">
        <w:rPr>
          <w:rFonts w:ascii="Arial" w:hAnsi="Arial" w:eastAsia="Arial" w:cs="Arial"/>
          <w:b w:val="0"/>
          <w:bCs w:val="0"/>
          <w:noProof w:val="0"/>
          <w:sz w:val="24"/>
          <w:szCs w:val="24"/>
          <w:lang w:val="en-GB"/>
        </w:rPr>
        <w:t xml:space="preserve">including inconsistent policy signals, international subsidy competition, </w:t>
      </w:r>
      <w:r w:rsidRPr="5EFFFA85" w:rsidR="090A3371">
        <w:rPr>
          <w:rFonts w:ascii="Arial" w:hAnsi="Arial" w:eastAsia="Arial" w:cs="Arial"/>
          <w:b w:val="0"/>
          <w:bCs w:val="0"/>
          <w:noProof w:val="0"/>
          <w:sz w:val="24"/>
          <w:szCs w:val="24"/>
          <w:lang w:val="en-GB"/>
        </w:rPr>
        <w:t xml:space="preserve">raw materials vulnerabilities, and infrastructure gaps. </w:t>
      </w:r>
      <w:r w:rsidRPr="5EFFFA85" w:rsidR="56C038F9">
        <w:rPr>
          <w:rFonts w:ascii="Arial" w:hAnsi="Arial" w:eastAsia="Arial" w:cs="Arial"/>
          <w:b w:val="0"/>
          <w:bCs w:val="0"/>
          <w:noProof w:val="0"/>
          <w:sz w:val="24"/>
          <w:szCs w:val="24"/>
          <w:lang w:val="en-GB"/>
        </w:rPr>
        <w:t>The interplay of these factors suggests that suc</w:t>
      </w:r>
      <w:r w:rsidRPr="5EFFFA85" w:rsidR="63BC1D5A">
        <w:rPr>
          <w:rFonts w:ascii="Arial" w:hAnsi="Arial" w:eastAsia="Arial" w:cs="Arial"/>
          <w:b w:val="0"/>
          <w:bCs w:val="0"/>
          <w:noProof w:val="0"/>
          <w:sz w:val="24"/>
          <w:szCs w:val="24"/>
          <w:lang w:val="en-GB"/>
        </w:rPr>
        <w:t xml:space="preserve">cess will depend on how effectively the UK can align its political ambition </w:t>
      </w:r>
      <w:r w:rsidRPr="5EFFFA85" w:rsidR="3899EECD">
        <w:rPr>
          <w:rFonts w:ascii="Arial" w:hAnsi="Arial" w:eastAsia="Arial" w:cs="Arial"/>
          <w:b w:val="0"/>
          <w:bCs w:val="0"/>
          <w:noProof w:val="0"/>
          <w:sz w:val="24"/>
          <w:szCs w:val="24"/>
          <w:lang w:val="en-GB"/>
        </w:rPr>
        <w:t xml:space="preserve">with economic capability, social inclusion, technological leadership, and </w:t>
      </w:r>
      <w:r w:rsidRPr="5EFFFA85" w:rsidR="79A33DC2">
        <w:rPr>
          <w:rFonts w:ascii="Arial" w:hAnsi="Arial" w:eastAsia="Arial" w:cs="Arial"/>
          <w:b w:val="0"/>
          <w:bCs w:val="0"/>
          <w:noProof w:val="0"/>
          <w:sz w:val="24"/>
          <w:szCs w:val="24"/>
          <w:lang w:val="en-GB"/>
        </w:rPr>
        <w:t>environmental</w:t>
      </w:r>
      <w:r w:rsidRPr="5EFFFA85" w:rsidR="3899EECD">
        <w:rPr>
          <w:rFonts w:ascii="Arial" w:hAnsi="Arial" w:eastAsia="Arial" w:cs="Arial"/>
          <w:b w:val="0"/>
          <w:bCs w:val="0"/>
          <w:noProof w:val="0"/>
          <w:sz w:val="24"/>
          <w:szCs w:val="24"/>
          <w:lang w:val="en-GB"/>
        </w:rPr>
        <w:t xml:space="preserve"> </w:t>
      </w:r>
      <w:r w:rsidRPr="5EFFFA85" w:rsidR="3017F798">
        <w:rPr>
          <w:rFonts w:ascii="Arial" w:hAnsi="Arial" w:eastAsia="Arial" w:cs="Arial"/>
          <w:b w:val="0"/>
          <w:bCs w:val="0"/>
          <w:noProof w:val="0"/>
          <w:sz w:val="24"/>
          <w:szCs w:val="24"/>
          <w:lang w:val="en-GB"/>
        </w:rPr>
        <w:t>responsibility</w:t>
      </w:r>
      <w:r w:rsidRPr="5EFFFA85" w:rsidR="18B9A67D">
        <w:rPr>
          <w:rFonts w:ascii="Arial" w:hAnsi="Arial" w:eastAsia="Arial" w:cs="Arial"/>
          <w:b w:val="0"/>
          <w:bCs w:val="0"/>
          <w:noProof w:val="0"/>
          <w:sz w:val="24"/>
          <w:szCs w:val="24"/>
          <w:lang w:val="en-GB"/>
        </w:rPr>
        <w:t>.</w:t>
      </w:r>
    </w:p>
    <w:p w:rsidR="5EFFFA85" w:rsidP="5EFFFA85" w:rsidRDefault="5EFFFA85" w14:paraId="209F5A0B" w14:textId="38D787B3">
      <w:pPr>
        <w:pStyle w:val="Normal"/>
        <w:spacing w:before="240" w:beforeAutospacing="off" w:after="240" w:afterAutospacing="off"/>
        <w:ind w:left="0"/>
        <w:jc w:val="both"/>
        <w:rPr>
          <w:rFonts w:ascii="Arial" w:hAnsi="Arial" w:eastAsia="Arial" w:cs="Arial"/>
          <w:b w:val="0"/>
          <w:bCs w:val="0"/>
          <w:noProof w:val="0"/>
          <w:sz w:val="24"/>
          <w:szCs w:val="24"/>
          <w:lang w:val="en-GB"/>
        </w:rPr>
      </w:pPr>
    </w:p>
    <w:p w:rsidR="5201A7AB" w:rsidP="5EFFFA85" w:rsidRDefault="5201A7AB" w14:paraId="24D081BF" w14:textId="2474FCD9">
      <w:pPr>
        <w:pStyle w:val="Normal"/>
        <w:spacing w:before="240" w:beforeAutospacing="off" w:after="240" w:afterAutospacing="off"/>
        <w:ind w:left="0"/>
        <w:jc w:val="both"/>
        <w:rPr>
          <w:rFonts w:ascii="Arial" w:hAnsi="Arial" w:eastAsia="Arial" w:cs="Arial"/>
          <w:b w:val="1"/>
          <w:bCs w:val="1"/>
          <w:noProof w:val="0"/>
          <w:sz w:val="24"/>
          <w:szCs w:val="24"/>
          <w:lang w:val="en-GB"/>
        </w:rPr>
      </w:pPr>
      <w:r w:rsidRPr="5EFFFA85" w:rsidR="5201A7AB">
        <w:rPr>
          <w:rFonts w:ascii="Arial" w:hAnsi="Arial" w:eastAsia="Arial" w:cs="Arial"/>
          <w:b w:val="1"/>
          <w:bCs w:val="1"/>
          <w:noProof w:val="0"/>
          <w:sz w:val="24"/>
          <w:szCs w:val="24"/>
          <w:lang w:val="en-GB"/>
        </w:rPr>
        <w:t>REFERENCES</w:t>
      </w:r>
      <w:r w:rsidRPr="5EFFFA85" w:rsidR="142A8929">
        <w:rPr>
          <w:rFonts w:ascii="Arial" w:hAnsi="Arial" w:eastAsia="Arial" w:cs="Arial"/>
          <w:b w:val="1"/>
          <w:bCs w:val="1"/>
          <w:noProof w:val="0"/>
          <w:sz w:val="24"/>
          <w:szCs w:val="24"/>
          <w:lang w:val="en-GB"/>
        </w:rPr>
        <w:t xml:space="preserve"> </w:t>
      </w:r>
    </w:p>
    <w:p w:rsidR="6D9DF1AA" w:rsidP="5EFFFA85" w:rsidRDefault="6D9DF1AA" w14:paraId="16AB5CE8" w14:textId="1B13DD64">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Department for Business, Energy &amp; Industrial Strategy &amp; Department for Energy Security &amp; Net Zero. (2021). </w:t>
      </w:r>
      <w:r w:rsidRPr="5EFFFA85" w:rsidR="6D9DF1AA">
        <w:rPr>
          <w:rFonts w:ascii="Arial" w:hAnsi="Arial" w:eastAsia="Arial" w:cs="Arial"/>
          <w:i w:val="1"/>
          <w:iCs w:val="1"/>
          <w:noProof w:val="0"/>
          <w:sz w:val="24"/>
          <w:szCs w:val="24"/>
          <w:lang w:val="en-GB"/>
        </w:rPr>
        <w:t>Net Zero Strategy: Build Back Greener</w:t>
      </w:r>
      <w:r w:rsidRPr="5EFFFA85" w:rsidR="6D9DF1AA">
        <w:rPr>
          <w:rFonts w:ascii="Arial" w:hAnsi="Arial" w:eastAsia="Arial" w:cs="Arial"/>
          <w:noProof w:val="0"/>
          <w:sz w:val="24"/>
          <w:szCs w:val="24"/>
          <w:lang w:val="en-GB"/>
        </w:rPr>
        <w:t xml:space="preserve">. HM Government. </w:t>
      </w:r>
      <w:r w:rsidRPr="5EFFFA85" w:rsidR="43838F9E">
        <w:rPr>
          <w:rFonts w:ascii="Arial" w:hAnsi="Arial" w:eastAsia="Arial" w:cs="Arial"/>
          <w:noProof w:val="0"/>
          <w:sz w:val="24"/>
          <w:szCs w:val="24"/>
          <w:lang w:val="en-GB"/>
        </w:rPr>
        <w:t>GOV.UK</w:t>
      </w:r>
    </w:p>
    <w:p w:rsidR="6D9DF1AA" w:rsidP="5EFFFA85" w:rsidRDefault="6D9DF1AA" w14:paraId="2D9A318A" w14:textId="261CE523">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Department for Transport. (2025). </w:t>
      </w:r>
      <w:r w:rsidRPr="5EFFFA85" w:rsidR="6D9DF1AA">
        <w:rPr>
          <w:rFonts w:ascii="Arial" w:hAnsi="Arial" w:eastAsia="Arial" w:cs="Arial"/>
          <w:i w:val="1"/>
          <w:iCs w:val="1"/>
          <w:noProof w:val="0"/>
          <w:sz w:val="24"/>
          <w:szCs w:val="24"/>
          <w:lang w:val="en-GB"/>
        </w:rPr>
        <w:t>The vehicle emissions trading schemes: how to comply (ZEV mandate guidance)</w:t>
      </w:r>
      <w:r w:rsidRPr="5EFFFA85" w:rsidR="6D9DF1AA">
        <w:rPr>
          <w:rFonts w:ascii="Arial" w:hAnsi="Arial" w:eastAsia="Arial" w:cs="Arial"/>
          <w:noProof w:val="0"/>
          <w:sz w:val="24"/>
          <w:szCs w:val="24"/>
          <w:lang w:val="en-GB"/>
        </w:rPr>
        <w:t xml:space="preserve">. GOV.UK (DfT guidance). </w:t>
      </w:r>
      <w:r w:rsidRPr="5EFFFA85" w:rsidR="2555A68D">
        <w:rPr>
          <w:rFonts w:ascii="Arial" w:hAnsi="Arial" w:eastAsia="Arial" w:cs="Arial"/>
          <w:noProof w:val="0"/>
          <w:sz w:val="24"/>
          <w:szCs w:val="24"/>
          <w:lang w:val="en-GB"/>
        </w:rPr>
        <w:t>GOV.UK</w:t>
      </w:r>
    </w:p>
    <w:p w:rsidR="6D9DF1AA" w:rsidP="5EFFFA85" w:rsidRDefault="6D9DF1AA" w14:paraId="612E22D3" w14:textId="046DEB90">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Society of Motor Manufacturers and Traders (SMMT). (2024). </w:t>
      </w:r>
      <w:r w:rsidRPr="5EFFFA85" w:rsidR="6D9DF1AA">
        <w:rPr>
          <w:rFonts w:ascii="Arial" w:hAnsi="Arial" w:eastAsia="Arial" w:cs="Arial"/>
          <w:i w:val="1"/>
          <w:iCs w:val="1"/>
          <w:noProof w:val="0"/>
          <w:sz w:val="24"/>
          <w:szCs w:val="24"/>
          <w:lang w:val="en-GB"/>
        </w:rPr>
        <w:t>Motor Industry Facts 2024</w:t>
      </w:r>
      <w:r w:rsidRPr="5EFFFA85" w:rsidR="6D9DF1AA">
        <w:rPr>
          <w:rFonts w:ascii="Arial" w:hAnsi="Arial" w:eastAsia="Arial" w:cs="Arial"/>
          <w:noProof w:val="0"/>
          <w:sz w:val="24"/>
          <w:szCs w:val="24"/>
          <w:lang w:val="en-GB"/>
        </w:rPr>
        <w:t xml:space="preserve">. SMMT. </w:t>
      </w:r>
    </w:p>
    <w:p w:rsidR="6D9DF1AA" w:rsidP="5EFFFA85" w:rsidRDefault="6D9DF1AA" w14:paraId="4B6289A3" w14:textId="201FA790">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Society of Motor Manufacturers and Traders (SMMT). (ongoing). </w:t>
      </w:r>
      <w:r w:rsidRPr="5EFFFA85" w:rsidR="6D9DF1AA">
        <w:rPr>
          <w:rFonts w:ascii="Arial" w:hAnsi="Arial" w:eastAsia="Arial" w:cs="Arial"/>
          <w:i w:val="1"/>
          <w:iCs w:val="1"/>
          <w:noProof w:val="0"/>
          <w:sz w:val="24"/>
          <w:szCs w:val="24"/>
          <w:lang w:val="en-GB"/>
        </w:rPr>
        <w:t>UK new car registration statistics &amp; market data</w:t>
      </w:r>
      <w:r w:rsidRPr="5EFFFA85" w:rsidR="6D9DF1AA">
        <w:rPr>
          <w:rFonts w:ascii="Arial" w:hAnsi="Arial" w:eastAsia="Arial" w:cs="Arial"/>
          <w:noProof w:val="0"/>
          <w:sz w:val="24"/>
          <w:szCs w:val="24"/>
          <w:lang w:val="en-GB"/>
        </w:rPr>
        <w:t xml:space="preserve">. SMMT. </w:t>
      </w:r>
    </w:p>
    <w:p w:rsidR="6D9DF1AA" w:rsidP="5EFFFA85" w:rsidRDefault="6D9DF1AA" w14:paraId="15EFD620" w14:textId="2216C915">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Committee on Climate Change (CCC). (2022). </w:t>
      </w:r>
      <w:r w:rsidRPr="5EFFFA85" w:rsidR="6D9DF1AA">
        <w:rPr>
          <w:rFonts w:ascii="Arial" w:hAnsi="Arial" w:eastAsia="Arial" w:cs="Arial"/>
          <w:i w:val="1"/>
          <w:iCs w:val="1"/>
          <w:noProof w:val="0"/>
          <w:sz w:val="24"/>
          <w:szCs w:val="24"/>
          <w:lang w:val="en-GB"/>
        </w:rPr>
        <w:t>Progress in reducing emissions: 2022 Report to Parliament</w:t>
      </w:r>
      <w:r w:rsidRPr="5EFFFA85" w:rsidR="6D9DF1AA">
        <w:rPr>
          <w:rFonts w:ascii="Arial" w:hAnsi="Arial" w:eastAsia="Arial" w:cs="Arial"/>
          <w:noProof w:val="0"/>
          <w:sz w:val="24"/>
          <w:szCs w:val="24"/>
          <w:lang w:val="en-GB"/>
        </w:rPr>
        <w:t xml:space="preserve">. </w:t>
      </w:r>
      <w:r w:rsidRPr="5EFFFA85" w:rsidR="2E5AD7F2">
        <w:rPr>
          <w:rFonts w:ascii="Arial" w:hAnsi="Arial" w:eastAsia="Arial" w:cs="Arial"/>
          <w:noProof w:val="0"/>
          <w:sz w:val="24"/>
          <w:szCs w:val="24"/>
          <w:lang w:val="en-GB"/>
        </w:rPr>
        <w:t>Climate change committee.</w:t>
      </w:r>
    </w:p>
    <w:p w:rsidR="6D9DF1AA" w:rsidP="5EFFFA85" w:rsidRDefault="6D9DF1AA" w14:paraId="629EF689" w14:textId="13ECFCD8">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Committee on Climate Change (CCC). (2025). </w:t>
      </w:r>
      <w:r w:rsidRPr="5EFFFA85" w:rsidR="6BA25DA8">
        <w:rPr>
          <w:rFonts w:ascii="Arial" w:hAnsi="Arial" w:eastAsia="Arial" w:cs="Arial"/>
          <w:noProof w:val="0"/>
          <w:sz w:val="24"/>
          <w:szCs w:val="24"/>
          <w:lang w:val="en-GB"/>
        </w:rPr>
        <w:t>Letter:</w:t>
      </w:r>
      <w:r w:rsidRPr="5EFFFA85" w:rsidR="6D9DF1AA">
        <w:rPr>
          <w:rFonts w:ascii="Arial" w:hAnsi="Arial" w:eastAsia="Arial" w:cs="Arial"/>
          <w:i w:val="1"/>
          <w:iCs w:val="1"/>
          <w:noProof w:val="0"/>
          <w:sz w:val="24"/>
          <w:szCs w:val="24"/>
          <w:lang w:val="en-GB"/>
        </w:rPr>
        <w:t xml:space="preserve"> </w:t>
      </w:r>
      <w:r w:rsidRPr="5EFFFA85" w:rsidR="7BE33DD1">
        <w:rPr>
          <w:rFonts w:ascii="Arial" w:hAnsi="Arial" w:eastAsia="Arial" w:cs="Arial"/>
          <w:i w:val="1"/>
          <w:iCs w:val="1"/>
          <w:noProof w:val="0"/>
          <w:sz w:val="24"/>
          <w:szCs w:val="24"/>
          <w:lang w:val="en-GB"/>
        </w:rPr>
        <w:t>Advice on zero</w:t>
      </w:r>
      <w:r w:rsidRPr="5EFFFA85" w:rsidR="083A893F">
        <w:rPr>
          <w:rFonts w:ascii="Arial" w:hAnsi="Arial" w:eastAsia="Arial" w:cs="Arial"/>
          <w:i w:val="1"/>
          <w:iCs w:val="1"/>
          <w:noProof w:val="0"/>
          <w:sz w:val="24"/>
          <w:szCs w:val="24"/>
          <w:lang w:val="en-GB"/>
        </w:rPr>
        <w:t xml:space="preserve"> </w:t>
      </w:r>
      <w:r w:rsidRPr="5EFFFA85" w:rsidR="0CAB4440">
        <w:rPr>
          <w:rFonts w:ascii="Arial" w:hAnsi="Arial" w:eastAsia="Arial" w:cs="Arial"/>
          <w:i w:val="1"/>
          <w:iCs w:val="1"/>
          <w:noProof w:val="0"/>
          <w:sz w:val="24"/>
          <w:szCs w:val="24"/>
          <w:lang w:val="en-GB"/>
        </w:rPr>
        <w:t>emissions</w:t>
      </w:r>
      <w:r w:rsidRPr="5EFFFA85" w:rsidR="6D9DF1AA">
        <w:rPr>
          <w:rFonts w:ascii="Arial" w:hAnsi="Arial" w:eastAsia="Arial" w:cs="Arial"/>
          <w:i w:val="1"/>
          <w:iCs w:val="1"/>
          <w:noProof w:val="0"/>
          <w:sz w:val="24"/>
          <w:szCs w:val="24"/>
          <w:lang w:val="en-GB"/>
        </w:rPr>
        <w:t xml:space="preserve"> </w:t>
      </w:r>
      <w:r w:rsidRPr="5EFFFA85" w:rsidR="2AC13D1E">
        <w:rPr>
          <w:rFonts w:ascii="Arial" w:hAnsi="Arial" w:eastAsia="Arial" w:cs="Arial"/>
          <w:i w:val="1"/>
          <w:iCs w:val="1"/>
          <w:noProof w:val="0"/>
          <w:sz w:val="24"/>
          <w:szCs w:val="24"/>
          <w:lang w:val="en-GB"/>
        </w:rPr>
        <w:t>vehicle</w:t>
      </w:r>
      <w:r w:rsidRPr="5EFFFA85" w:rsidR="6D9DF1AA">
        <w:rPr>
          <w:rFonts w:ascii="Arial" w:hAnsi="Arial" w:eastAsia="Arial" w:cs="Arial"/>
          <w:i w:val="1"/>
          <w:iCs w:val="1"/>
          <w:noProof w:val="0"/>
          <w:sz w:val="24"/>
          <w:szCs w:val="24"/>
          <w:lang w:val="en-GB"/>
        </w:rPr>
        <w:t xml:space="preserve"> (ZEV) mandate and CO</w:t>
      </w:r>
      <w:r w:rsidRPr="5EFFFA85" w:rsidR="76868919">
        <w:rPr>
          <w:rFonts w:ascii="Arial" w:hAnsi="Arial" w:eastAsia="Arial" w:cs="Arial"/>
          <w:i w:val="1"/>
          <w:iCs w:val="1"/>
          <w:noProof w:val="0"/>
          <w:sz w:val="24"/>
          <w:szCs w:val="24"/>
          <w:lang w:val="en-GB"/>
        </w:rPr>
        <w:t>2</w:t>
      </w:r>
      <w:r w:rsidRPr="5EFFFA85" w:rsidR="6D9DF1AA">
        <w:rPr>
          <w:rFonts w:ascii="Arial" w:hAnsi="Arial" w:eastAsia="Arial" w:cs="Arial"/>
          <w:i w:val="1"/>
          <w:iCs w:val="1"/>
          <w:noProof w:val="0"/>
          <w:sz w:val="24"/>
          <w:szCs w:val="24"/>
          <w:lang w:val="en-GB"/>
        </w:rPr>
        <w:t xml:space="preserve"> regulations for new cars</w:t>
      </w:r>
      <w:r w:rsidRPr="5EFFFA85" w:rsidR="6D9DF1AA">
        <w:rPr>
          <w:rFonts w:ascii="Arial" w:hAnsi="Arial" w:eastAsia="Arial" w:cs="Arial"/>
          <w:noProof w:val="0"/>
          <w:sz w:val="24"/>
          <w:szCs w:val="24"/>
          <w:lang w:val="en-GB"/>
        </w:rPr>
        <w:t xml:space="preserve">. </w:t>
      </w:r>
    </w:p>
    <w:p w:rsidR="6D9DF1AA" w:rsidP="5EFFFA85" w:rsidRDefault="6D9DF1AA" w14:paraId="583700D6" w14:textId="3B0CF316">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International Energy Agency (IEA). (2024). </w:t>
      </w:r>
      <w:r w:rsidRPr="5EFFFA85" w:rsidR="6D9DF1AA">
        <w:rPr>
          <w:rFonts w:ascii="Arial" w:hAnsi="Arial" w:eastAsia="Arial" w:cs="Arial"/>
          <w:i w:val="1"/>
          <w:iCs w:val="1"/>
          <w:noProof w:val="0"/>
          <w:sz w:val="24"/>
          <w:szCs w:val="24"/>
          <w:lang w:val="en-GB"/>
        </w:rPr>
        <w:t>Global EV Outlook 2024</w:t>
      </w:r>
      <w:r w:rsidRPr="5EFFFA85" w:rsidR="6D9DF1AA">
        <w:rPr>
          <w:rFonts w:ascii="Arial" w:hAnsi="Arial" w:eastAsia="Arial" w:cs="Arial"/>
          <w:noProof w:val="0"/>
          <w:sz w:val="24"/>
          <w:szCs w:val="24"/>
          <w:lang w:val="en-GB"/>
        </w:rPr>
        <w:t xml:space="preserve">. IEA. </w:t>
      </w:r>
    </w:p>
    <w:p w:rsidR="6D9DF1AA" w:rsidP="5EFFFA85" w:rsidRDefault="6D9DF1AA" w14:paraId="194DAF52" w14:textId="0CDCB24E">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International Energy Agency (IEA). (2025). </w:t>
      </w:r>
      <w:r w:rsidRPr="5EFFFA85" w:rsidR="6D9DF1AA">
        <w:rPr>
          <w:rFonts w:ascii="Arial" w:hAnsi="Arial" w:eastAsia="Arial" w:cs="Arial"/>
          <w:i w:val="1"/>
          <w:iCs w:val="1"/>
          <w:noProof w:val="0"/>
          <w:sz w:val="24"/>
          <w:szCs w:val="24"/>
          <w:lang w:val="en-GB"/>
        </w:rPr>
        <w:t>Global EV Outlook 2025</w:t>
      </w:r>
      <w:r w:rsidRPr="5EFFFA85" w:rsidR="6D9DF1AA">
        <w:rPr>
          <w:rFonts w:ascii="Arial" w:hAnsi="Arial" w:eastAsia="Arial" w:cs="Arial"/>
          <w:noProof w:val="0"/>
          <w:sz w:val="24"/>
          <w:szCs w:val="24"/>
          <w:lang w:val="en-GB"/>
        </w:rPr>
        <w:t xml:space="preserve">. IEA. </w:t>
      </w:r>
    </w:p>
    <w:p w:rsidR="6D9DF1AA" w:rsidP="5EFFFA85" w:rsidRDefault="6D9DF1AA" w14:paraId="07EA4DCB" w14:textId="3F2CD4CF">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National Audit Office (NAO). (2024). </w:t>
      </w:r>
      <w:r w:rsidRPr="5EFFFA85" w:rsidR="6D9DF1AA">
        <w:rPr>
          <w:rFonts w:ascii="Arial" w:hAnsi="Arial" w:eastAsia="Arial" w:cs="Arial"/>
          <w:i w:val="1"/>
          <w:iCs w:val="1"/>
          <w:noProof w:val="0"/>
          <w:sz w:val="24"/>
          <w:szCs w:val="24"/>
          <w:lang w:val="en-GB"/>
        </w:rPr>
        <w:t xml:space="preserve">Public </w:t>
      </w:r>
      <w:r w:rsidRPr="5EFFFA85" w:rsidR="34354DCC">
        <w:rPr>
          <w:rFonts w:ascii="Arial" w:hAnsi="Arial" w:eastAsia="Arial" w:cs="Arial"/>
          <w:i w:val="1"/>
          <w:iCs w:val="1"/>
          <w:noProof w:val="0"/>
          <w:sz w:val="24"/>
          <w:szCs w:val="24"/>
          <w:lang w:val="en-GB"/>
        </w:rPr>
        <w:t>charge points</w:t>
      </w:r>
      <w:r w:rsidRPr="5EFFFA85" w:rsidR="6D9DF1AA">
        <w:rPr>
          <w:rFonts w:ascii="Arial" w:hAnsi="Arial" w:eastAsia="Arial" w:cs="Arial"/>
          <w:i w:val="1"/>
          <w:iCs w:val="1"/>
          <w:noProof w:val="0"/>
          <w:sz w:val="24"/>
          <w:szCs w:val="24"/>
          <w:lang w:val="en-GB"/>
        </w:rPr>
        <w:t xml:space="preserve"> for electric vehicles</w:t>
      </w:r>
      <w:r w:rsidRPr="5EFFFA85" w:rsidR="6D9DF1AA">
        <w:rPr>
          <w:rFonts w:ascii="Arial" w:hAnsi="Arial" w:eastAsia="Arial" w:cs="Arial"/>
          <w:noProof w:val="0"/>
          <w:sz w:val="24"/>
          <w:szCs w:val="24"/>
          <w:lang w:val="en-GB"/>
        </w:rPr>
        <w:t xml:space="preserve"> (value</w:t>
      </w:r>
      <w:r w:rsidRPr="5EFFFA85" w:rsidR="7085F3D1">
        <w:rPr>
          <w:rFonts w:ascii="Arial" w:hAnsi="Arial" w:eastAsia="Arial" w:cs="Arial"/>
          <w:noProof w:val="0"/>
          <w:sz w:val="24"/>
          <w:szCs w:val="24"/>
          <w:lang w:val="en-GB"/>
        </w:rPr>
        <w:t xml:space="preserve"> </w:t>
      </w:r>
      <w:r w:rsidRPr="5EFFFA85" w:rsidR="6D9DF1AA">
        <w:rPr>
          <w:rFonts w:ascii="Arial" w:hAnsi="Arial" w:eastAsia="Arial" w:cs="Arial"/>
          <w:noProof w:val="0"/>
          <w:sz w:val="24"/>
          <w:szCs w:val="24"/>
          <w:lang w:val="en-GB"/>
        </w:rPr>
        <w:t>for</w:t>
      </w:r>
      <w:r w:rsidRPr="5EFFFA85" w:rsidR="6A497927">
        <w:rPr>
          <w:rFonts w:ascii="Arial" w:hAnsi="Arial" w:eastAsia="Arial" w:cs="Arial"/>
          <w:noProof w:val="0"/>
          <w:sz w:val="24"/>
          <w:szCs w:val="24"/>
          <w:lang w:val="en-GB"/>
        </w:rPr>
        <w:t xml:space="preserve"> </w:t>
      </w:r>
      <w:r w:rsidRPr="5EFFFA85" w:rsidR="6D9DF1AA">
        <w:rPr>
          <w:rFonts w:ascii="Arial" w:hAnsi="Arial" w:eastAsia="Arial" w:cs="Arial"/>
          <w:noProof w:val="0"/>
          <w:sz w:val="24"/>
          <w:szCs w:val="24"/>
          <w:lang w:val="en-GB"/>
        </w:rPr>
        <w:t xml:space="preserve">money audit). </w:t>
      </w:r>
      <w:r w:rsidRPr="5EFFFA85" w:rsidR="6A7478CD">
        <w:rPr>
          <w:rFonts w:ascii="Arial" w:hAnsi="Arial" w:eastAsia="Arial" w:cs="Arial"/>
          <w:noProof w:val="0"/>
          <w:sz w:val="24"/>
          <w:szCs w:val="24"/>
          <w:lang w:val="en-GB"/>
        </w:rPr>
        <w:t>National Audit Office (NAO).</w:t>
      </w:r>
    </w:p>
    <w:p w:rsidR="6D9DF1AA" w:rsidP="5EFFFA85" w:rsidRDefault="6D9DF1AA" w14:paraId="32854397" w14:textId="6D18E074">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National Audit Office (NAO). (2021). </w:t>
      </w:r>
      <w:r w:rsidRPr="5EFFFA85" w:rsidR="6D9DF1AA">
        <w:rPr>
          <w:rFonts w:ascii="Arial" w:hAnsi="Arial" w:eastAsia="Arial" w:cs="Arial"/>
          <w:i w:val="1"/>
          <w:iCs w:val="1"/>
          <w:noProof w:val="0"/>
          <w:sz w:val="24"/>
          <w:szCs w:val="24"/>
          <w:lang w:val="en-GB"/>
        </w:rPr>
        <w:t>Reducing carbon emissions from cars</w:t>
      </w:r>
      <w:r w:rsidRPr="5EFFFA85" w:rsidR="6D9DF1AA">
        <w:rPr>
          <w:rFonts w:ascii="Arial" w:hAnsi="Arial" w:eastAsia="Arial" w:cs="Arial"/>
          <w:noProof w:val="0"/>
          <w:sz w:val="24"/>
          <w:szCs w:val="24"/>
          <w:lang w:val="en-GB"/>
        </w:rPr>
        <w:t xml:space="preserve"> (NAO report &amp; press release). </w:t>
      </w:r>
      <w:r w:rsidRPr="5EFFFA85" w:rsidR="150EA0BF">
        <w:rPr>
          <w:rFonts w:ascii="Arial" w:hAnsi="Arial" w:eastAsia="Arial" w:cs="Arial"/>
          <w:noProof w:val="0"/>
          <w:sz w:val="24"/>
          <w:szCs w:val="24"/>
          <w:lang w:val="en-GB"/>
        </w:rPr>
        <w:t>National Audit Office (NAO)+1</w:t>
      </w:r>
    </w:p>
    <w:p w:rsidR="6D9DF1AA" w:rsidP="5EFFFA85" w:rsidRDefault="6D9DF1AA" w14:paraId="1F7E901B" w14:textId="2D8D8C3E">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NESO (National Energy System Operator). (2025). </w:t>
      </w:r>
      <w:r w:rsidRPr="5EFFFA85" w:rsidR="6D9DF1AA">
        <w:rPr>
          <w:rFonts w:ascii="Arial" w:hAnsi="Arial" w:eastAsia="Arial" w:cs="Arial"/>
          <w:i w:val="1"/>
          <w:iCs w:val="1"/>
          <w:noProof w:val="0"/>
          <w:sz w:val="24"/>
          <w:szCs w:val="24"/>
          <w:lang w:val="en-GB"/>
        </w:rPr>
        <w:t>Future Energy Scenarios (FES) / Pathways to Net Zero 2025</w:t>
      </w:r>
      <w:r w:rsidRPr="5EFFFA85" w:rsidR="6D9DF1AA">
        <w:rPr>
          <w:rFonts w:ascii="Arial" w:hAnsi="Arial" w:eastAsia="Arial" w:cs="Arial"/>
          <w:noProof w:val="0"/>
          <w:sz w:val="24"/>
          <w:szCs w:val="24"/>
          <w:lang w:val="en-GB"/>
        </w:rPr>
        <w:t xml:space="preserve">. NESO. </w:t>
      </w:r>
      <w:r w:rsidRPr="5EFFFA85" w:rsidR="38D60C7F">
        <w:rPr>
          <w:rFonts w:ascii="Arial" w:hAnsi="Arial" w:eastAsia="Arial" w:cs="Arial"/>
          <w:noProof w:val="0"/>
          <w:sz w:val="24"/>
          <w:szCs w:val="24"/>
          <w:lang w:val="en-GB"/>
        </w:rPr>
        <w:t xml:space="preserve">National Energy System </w:t>
      </w:r>
      <w:r w:rsidRPr="5EFFFA85" w:rsidR="38D60C7F">
        <w:rPr>
          <w:rFonts w:ascii="Arial" w:hAnsi="Arial" w:eastAsia="Arial" w:cs="Arial"/>
          <w:noProof w:val="0"/>
          <w:sz w:val="24"/>
          <w:szCs w:val="24"/>
          <w:lang w:val="en-GB"/>
        </w:rPr>
        <w:t>Operator (</w:t>
      </w:r>
      <w:r w:rsidRPr="5EFFFA85" w:rsidR="6D9DF1AA">
        <w:rPr>
          <w:rFonts w:ascii="Arial" w:hAnsi="Arial" w:eastAsia="Arial" w:cs="Arial"/>
          <w:noProof w:val="0"/>
          <w:sz w:val="24"/>
          <w:szCs w:val="24"/>
          <w:lang w:val="en-GB"/>
        </w:rPr>
        <w:t>NESO)+1</w:t>
      </w:r>
    </w:p>
    <w:p w:rsidR="6D9DF1AA" w:rsidP="5EFFFA85" w:rsidRDefault="6D9DF1AA" w14:paraId="5D990920" w14:textId="502DE016">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National Grid Electricity System Operator (ESO). (2024). </w:t>
      </w:r>
      <w:r w:rsidRPr="5EFFFA85" w:rsidR="6D9DF1AA">
        <w:rPr>
          <w:rFonts w:ascii="Arial" w:hAnsi="Arial" w:eastAsia="Arial" w:cs="Arial"/>
          <w:i w:val="1"/>
          <w:iCs w:val="1"/>
          <w:noProof w:val="0"/>
          <w:sz w:val="24"/>
          <w:szCs w:val="24"/>
          <w:lang w:val="en-GB"/>
        </w:rPr>
        <w:t>Future Energy Scenarios (FES)</w:t>
      </w:r>
      <w:r w:rsidRPr="5EFFFA85" w:rsidR="6D9DF1AA">
        <w:rPr>
          <w:rFonts w:ascii="Arial" w:hAnsi="Arial" w:eastAsia="Arial" w:cs="Arial"/>
          <w:noProof w:val="0"/>
          <w:sz w:val="24"/>
          <w:szCs w:val="24"/>
          <w:lang w:val="en-GB"/>
        </w:rPr>
        <w:t xml:space="preserve">. National Grid / ESO. </w:t>
      </w:r>
      <w:r w:rsidRPr="5EFFFA85" w:rsidR="0FAE9844">
        <w:rPr>
          <w:rFonts w:ascii="Arial" w:hAnsi="Arial" w:eastAsia="Arial" w:cs="Arial"/>
          <w:noProof w:val="0"/>
          <w:sz w:val="24"/>
          <w:szCs w:val="24"/>
          <w:lang w:val="en-GB"/>
        </w:rPr>
        <w:t>National Grid.</w:t>
      </w:r>
    </w:p>
    <w:p w:rsidR="6D9DF1AA" w:rsidP="5EFFFA85" w:rsidRDefault="6D9DF1AA" w14:paraId="309C68DF" w14:textId="689838D4">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Zap-Map. (2025). </w:t>
      </w:r>
      <w:r w:rsidRPr="5EFFFA85" w:rsidR="6D9DF1AA">
        <w:rPr>
          <w:rFonts w:ascii="Arial" w:hAnsi="Arial" w:eastAsia="Arial" w:cs="Arial"/>
          <w:i w:val="1"/>
          <w:iCs w:val="1"/>
          <w:noProof w:val="0"/>
          <w:sz w:val="24"/>
          <w:szCs w:val="24"/>
          <w:lang w:val="en-GB"/>
        </w:rPr>
        <w:t>EV charging statistics — how many charging points in the UK &amp; H1/Q3 2025 statistics</w:t>
      </w:r>
      <w:r w:rsidRPr="5EFFFA85" w:rsidR="6D9DF1AA">
        <w:rPr>
          <w:rFonts w:ascii="Arial" w:hAnsi="Arial" w:eastAsia="Arial" w:cs="Arial"/>
          <w:noProof w:val="0"/>
          <w:sz w:val="24"/>
          <w:szCs w:val="24"/>
          <w:lang w:val="en-GB"/>
        </w:rPr>
        <w:t xml:space="preserve">. Zap-Map. </w:t>
      </w:r>
    </w:p>
    <w:p w:rsidR="6D9DF1AA" w:rsidP="5EFFFA85" w:rsidRDefault="6D9DF1AA" w14:paraId="71D037E4" w14:textId="021B9AAB">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GOV.UK. (2025). </w:t>
      </w:r>
      <w:r w:rsidRPr="5EFFFA85" w:rsidR="6D9DF1AA">
        <w:rPr>
          <w:rFonts w:ascii="Arial" w:hAnsi="Arial" w:eastAsia="Arial" w:cs="Arial"/>
          <w:i w:val="1"/>
          <w:iCs w:val="1"/>
          <w:noProof w:val="0"/>
          <w:sz w:val="24"/>
          <w:szCs w:val="24"/>
          <w:lang w:val="en-GB"/>
        </w:rPr>
        <w:t>Electric vehicle public charging infrastructure statistics — July 2025</w:t>
      </w:r>
      <w:r w:rsidRPr="5EFFFA85" w:rsidR="6D9DF1AA">
        <w:rPr>
          <w:rFonts w:ascii="Arial" w:hAnsi="Arial" w:eastAsia="Arial" w:cs="Arial"/>
          <w:noProof w:val="0"/>
          <w:sz w:val="24"/>
          <w:szCs w:val="24"/>
          <w:lang w:val="en-GB"/>
        </w:rPr>
        <w:t xml:space="preserve">. Official statistics (DfT / Gov). </w:t>
      </w:r>
      <w:r w:rsidRPr="5EFFFA85" w:rsidR="41349862">
        <w:rPr>
          <w:rFonts w:ascii="Arial" w:hAnsi="Arial" w:eastAsia="Arial" w:cs="Arial"/>
          <w:noProof w:val="0"/>
          <w:sz w:val="24"/>
          <w:szCs w:val="24"/>
          <w:lang w:val="en-GB"/>
        </w:rPr>
        <w:t>GOV.UK.</w:t>
      </w:r>
    </w:p>
    <w:p w:rsidR="6D9DF1AA" w:rsidP="5EFFFA85" w:rsidRDefault="6D9DF1AA" w14:paraId="1688F1F7" w14:textId="4D8E271C">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 xml:space="preserve">Parliament / House of Commons Library. (2025). </w:t>
      </w:r>
      <w:r w:rsidRPr="5EFFFA85" w:rsidR="6D9DF1AA">
        <w:rPr>
          <w:rFonts w:ascii="Arial" w:hAnsi="Arial" w:eastAsia="Arial" w:cs="Arial"/>
          <w:i w:val="1"/>
          <w:iCs w:val="1"/>
          <w:noProof w:val="0"/>
          <w:sz w:val="24"/>
          <w:szCs w:val="24"/>
          <w:lang w:val="en-GB"/>
        </w:rPr>
        <w:t>The UK's plans and progress to reach Net Zero (Research Briefing)</w:t>
      </w:r>
      <w:r w:rsidRPr="5EFFFA85" w:rsidR="6D9DF1AA">
        <w:rPr>
          <w:rFonts w:ascii="Arial" w:hAnsi="Arial" w:eastAsia="Arial" w:cs="Arial"/>
          <w:noProof w:val="0"/>
          <w:sz w:val="24"/>
          <w:szCs w:val="24"/>
          <w:lang w:val="en-GB"/>
        </w:rPr>
        <w:t xml:space="preserve">. House of Commons Library research briefing. </w:t>
      </w:r>
      <w:r w:rsidRPr="5EFFFA85" w:rsidR="3AAB7B73">
        <w:rPr>
          <w:rFonts w:ascii="Arial" w:hAnsi="Arial" w:eastAsia="Arial" w:cs="Arial"/>
          <w:noProof w:val="0"/>
          <w:sz w:val="24"/>
          <w:szCs w:val="24"/>
          <w:lang w:val="en-GB"/>
        </w:rPr>
        <w:t>Research Briefings.</w:t>
      </w:r>
    </w:p>
    <w:p w:rsidR="6D9DF1AA" w:rsidP="5EFFFA85" w:rsidRDefault="6D9DF1AA" w14:paraId="03B2B5CE" w14:textId="2097D60C">
      <w:pPr>
        <w:pStyle w:val="ListParagraph"/>
        <w:numPr>
          <w:ilvl w:val="0"/>
          <w:numId w:val="5"/>
        </w:numPr>
        <w:spacing w:before="240" w:beforeAutospacing="off" w:after="240" w:afterAutospacing="off"/>
        <w:jc w:val="both"/>
        <w:rPr>
          <w:rFonts w:ascii="Arial" w:hAnsi="Arial" w:eastAsia="Arial" w:cs="Arial"/>
          <w:noProof w:val="0"/>
          <w:sz w:val="24"/>
          <w:szCs w:val="24"/>
          <w:lang w:val="en-GB"/>
        </w:rPr>
      </w:pPr>
      <w:r w:rsidRPr="5EFFFA85" w:rsidR="6D9DF1AA">
        <w:rPr>
          <w:rFonts w:ascii="Arial" w:hAnsi="Arial" w:eastAsia="Arial" w:cs="Arial"/>
          <w:noProof w:val="0"/>
          <w:sz w:val="24"/>
          <w:szCs w:val="24"/>
          <w:lang w:val="en-GB"/>
        </w:rPr>
        <w:t>DriveElectric</w:t>
      </w:r>
      <w:r w:rsidRPr="5EFFFA85" w:rsidR="6D9DF1AA">
        <w:rPr>
          <w:rFonts w:ascii="Arial" w:hAnsi="Arial" w:eastAsia="Arial" w:cs="Arial"/>
          <w:noProof w:val="0"/>
          <w:sz w:val="24"/>
          <w:szCs w:val="24"/>
          <w:lang w:val="en-GB"/>
        </w:rPr>
        <w:t xml:space="preserve"> / EVA England. (2025). </w:t>
      </w:r>
      <w:r w:rsidRPr="5EFFFA85" w:rsidR="6D9DF1AA">
        <w:rPr>
          <w:rFonts w:ascii="Arial" w:hAnsi="Arial" w:eastAsia="Arial" w:cs="Arial"/>
          <w:i w:val="1"/>
          <w:iCs w:val="1"/>
          <w:noProof w:val="0"/>
          <w:sz w:val="24"/>
          <w:szCs w:val="24"/>
          <w:lang w:val="en-GB"/>
        </w:rPr>
        <w:t>Analysis and commentary on the UK ZEV Mandate &amp; policy changes</w:t>
      </w:r>
      <w:r w:rsidRPr="5EFFFA85" w:rsidR="6D9DF1AA">
        <w:rPr>
          <w:rFonts w:ascii="Arial" w:hAnsi="Arial" w:eastAsia="Arial" w:cs="Arial"/>
          <w:noProof w:val="0"/>
          <w:sz w:val="24"/>
          <w:szCs w:val="24"/>
          <w:lang w:val="en-GB"/>
        </w:rPr>
        <w:t xml:space="preserve">. Industry commentary / summary. </w:t>
      </w:r>
    </w:p>
    <w:p w:rsidR="5EFFFA85" w:rsidP="5EFFFA85" w:rsidRDefault="5EFFFA85" w14:paraId="730141E5" w14:textId="2471F74C">
      <w:pPr>
        <w:pStyle w:val="Normal"/>
        <w:spacing w:before="240" w:beforeAutospacing="off" w:after="240" w:afterAutospacing="off"/>
        <w:ind w:left="0"/>
        <w:jc w:val="both"/>
        <w:rPr>
          <w:rFonts w:ascii="Arial" w:hAnsi="Arial" w:eastAsia="Arial" w:cs="Arial"/>
          <w:b w:val="0"/>
          <w:bCs w:val="0"/>
          <w:noProof w:val="0"/>
          <w:sz w:val="24"/>
          <w:szCs w:val="24"/>
          <w:lang w:val="en-GB"/>
        </w:rPr>
      </w:pPr>
    </w:p>
    <w:p w:rsidR="5EFFFA85" w:rsidP="5EFFFA85" w:rsidRDefault="5EFFFA85" w14:paraId="052A4C56" w14:textId="252283E6">
      <w:pPr>
        <w:pStyle w:val="Normal"/>
        <w:spacing w:before="240" w:beforeAutospacing="off" w:after="240" w:afterAutospacing="off"/>
        <w:ind w:left="0"/>
        <w:jc w:val="left"/>
        <w:rPr>
          <w:rFonts w:ascii="Arial" w:hAnsi="Arial" w:eastAsia="Arial" w:cs="Arial"/>
          <w:b w:val="1"/>
          <w:bCs w:val="1"/>
          <w:noProof w:val="0"/>
          <w:sz w:val="24"/>
          <w:szCs w:val="24"/>
          <w:lang w:val="en-GB"/>
        </w:rPr>
      </w:pPr>
    </w:p>
    <w:p w:rsidR="5EFFFA85" w:rsidP="5EFFFA85" w:rsidRDefault="5EFFFA85" w14:paraId="1817CEE8" w14:textId="61F93DAD">
      <w:pPr>
        <w:spacing w:before="240" w:beforeAutospacing="off" w:after="240" w:afterAutospacing="off"/>
        <w:jc w:val="left"/>
        <w:rPr>
          <w:rFonts w:ascii="Arial" w:hAnsi="Arial" w:eastAsia="Arial" w:cs="Arial"/>
          <w:noProof w:val="0"/>
          <w:sz w:val="24"/>
          <w:szCs w:val="24"/>
          <w:lang w:val="en-GB"/>
        </w:rPr>
      </w:pPr>
    </w:p>
    <w:p w:rsidR="5EFFFA85" w:rsidP="5EFFFA85" w:rsidRDefault="5EFFFA85" w14:paraId="2511A13D" w14:textId="668AFC8E">
      <w:pPr>
        <w:pStyle w:val="Normal"/>
        <w:jc w:val="left"/>
        <w:rPr>
          <w:rFonts w:ascii="Arial" w:hAnsi="Arial" w:eastAsia="Arial" w:cs="Arial"/>
          <w:b w:val="1"/>
          <w:bCs w:val="1"/>
          <w:noProof w:val="0"/>
          <w:sz w:val="24"/>
          <w:szCs w:val="24"/>
          <w:lang w:val="en-GB"/>
        </w:rPr>
      </w:pPr>
    </w:p>
    <w:p w:rsidR="5EFFFA85" w:rsidP="5EFFFA85" w:rsidRDefault="5EFFFA85" w14:paraId="5EAC6125" w14:textId="4E5AEB82">
      <w:pPr>
        <w:pStyle w:val="Normal"/>
        <w:jc w:val="left"/>
        <w:rPr>
          <w:rFonts w:ascii="Arial" w:hAnsi="Arial" w:eastAsia="Arial" w:cs="Arial"/>
          <w:b w:val="1"/>
          <w:bCs w:val="1"/>
          <w:noProof w:val="0"/>
          <w:sz w:val="24"/>
          <w:szCs w:val="24"/>
          <w:lang w:val="en-GB"/>
        </w:rPr>
      </w:pPr>
    </w:p>
    <w:p w:rsidR="5EFFFA85" w:rsidP="5EFFFA85" w:rsidRDefault="5EFFFA85" w14:paraId="4B183323" w14:textId="6F0F69F5">
      <w:pPr>
        <w:pStyle w:val="Normal"/>
        <w:jc w:val="left"/>
        <w:rPr>
          <w:rFonts w:ascii="Arial" w:hAnsi="Arial" w:eastAsia="Arial" w:cs="Arial"/>
          <w:noProof w:val="0"/>
          <w:sz w:val="24"/>
          <w:szCs w:val="24"/>
          <w:lang w:val="en-GB"/>
        </w:rPr>
      </w:pPr>
    </w:p>
    <w:p w:rsidR="5EFFFA85" w:rsidP="5EFFFA85" w:rsidRDefault="5EFFFA85" w14:paraId="5E1AEF42" w14:textId="20FC6D14">
      <w:pPr>
        <w:pStyle w:val="Normal"/>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0EJljzu" int2:invalidationBookmarkName="" int2:hashCode="MoY5WIGzvRNW3f" int2:id="FBrZxTyV">
      <int2:state int2:type="gram" int2:value="Rejected"/>
    </int2:bookmark>
    <int2:bookmark int2:bookmarkName="_Int_qVZoH8H8" int2:invalidationBookmarkName="" int2:hashCode="8o1V++vS+funEB" int2:id="ncKFNL02">
      <int2:state int2:type="gram" int2:value="Rejected"/>
    </int2:bookmark>
    <int2:bookmark int2:bookmarkName="_Int_8kZDEfEU" int2:invalidationBookmarkName="" int2:hashCode="gT4q8rPrr8lWJN" int2:id="Vw4kv5t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1b505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ec88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595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539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76d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E21D6F"/>
    <w:rsid w:val="000A5B51"/>
    <w:rsid w:val="003C0FCF"/>
    <w:rsid w:val="005B6E3F"/>
    <w:rsid w:val="005F94AC"/>
    <w:rsid w:val="0064AD25"/>
    <w:rsid w:val="00854590"/>
    <w:rsid w:val="01389A73"/>
    <w:rsid w:val="0180FD94"/>
    <w:rsid w:val="0198E4A5"/>
    <w:rsid w:val="01C44534"/>
    <w:rsid w:val="01FA21D9"/>
    <w:rsid w:val="025F4227"/>
    <w:rsid w:val="026BB639"/>
    <w:rsid w:val="02731067"/>
    <w:rsid w:val="02731067"/>
    <w:rsid w:val="0291122A"/>
    <w:rsid w:val="036B8AF0"/>
    <w:rsid w:val="03859089"/>
    <w:rsid w:val="03A00490"/>
    <w:rsid w:val="03E05047"/>
    <w:rsid w:val="05720C58"/>
    <w:rsid w:val="05720C58"/>
    <w:rsid w:val="05C50F24"/>
    <w:rsid w:val="0657C9D0"/>
    <w:rsid w:val="067C467F"/>
    <w:rsid w:val="06FA1F76"/>
    <w:rsid w:val="0767B56A"/>
    <w:rsid w:val="077D3B70"/>
    <w:rsid w:val="07EE0E18"/>
    <w:rsid w:val="07EE0E18"/>
    <w:rsid w:val="083A893F"/>
    <w:rsid w:val="086E81FB"/>
    <w:rsid w:val="090A3371"/>
    <w:rsid w:val="093C3FF2"/>
    <w:rsid w:val="093C3FF2"/>
    <w:rsid w:val="096E5DE6"/>
    <w:rsid w:val="0972F4C8"/>
    <w:rsid w:val="0972F4C8"/>
    <w:rsid w:val="0988E182"/>
    <w:rsid w:val="0A4DF120"/>
    <w:rsid w:val="0A764669"/>
    <w:rsid w:val="0A9ACBCA"/>
    <w:rsid w:val="0B51F047"/>
    <w:rsid w:val="0B558C35"/>
    <w:rsid w:val="0BAA19F4"/>
    <w:rsid w:val="0CAB4440"/>
    <w:rsid w:val="0D4E5A74"/>
    <w:rsid w:val="0D62CB16"/>
    <w:rsid w:val="0DAFB948"/>
    <w:rsid w:val="0E33D408"/>
    <w:rsid w:val="0EDA1827"/>
    <w:rsid w:val="0F898DC9"/>
    <w:rsid w:val="0FAE9844"/>
    <w:rsid w:val="0FD04BB1"/>
    <w:rsid w:val="102CC269"/>
    <w:rsid w:val="10588BD3"/>
    <w:rsid w:val="1070DBD6"/>
    <w:rsid w:val="10740F67"/>
    <w:rsid w:val="10BBBD3B"/>
    <w:rsid w:val="12A95F1C"/>
    <w:rsid w:val="12BB3173"/>
    <w:rsid w:val="12BB3173"/>
    <w:rsid w:val="12D74DC6"/>
    <w:rsid w:val="12ECA310"/>
    <w:rsid w:val="12ED2418"/>
    <w:rsid w:val="12EDDD20"/>
    <w:rsid w:val="132D2C76"/>
    <w:rsid w:val="13454361"/>
    <w:rsid w:val="13898946"/>
    <w:rsid w:val="13B6960C"/>
    <w:rsid w:val="13BA0E4F"/>
    <w:rsid w:val="140497FB"/>
    <w:rsid w:val="142A8929"/>
    <w:rsid w:val="144FACE4"/>
    <w:rsid w:val="1506135A"/>
    <w:rsid w:val="150EA0BF"/>
    <w:rsid w:val="160BEC5F"/>
    <w:rsid w:val="161C5446"/>
    <w:rsid w:val="16813476"/>
    <w:rsid w:val="169EFD63"/>
    <w:rsid w:val="16B97E4C"/>
    <w:rsid w:val="179D3AA5"/>
    <w:rsid w:val="17C4BACC"/>
    <w:rsid w:val="17E0A782"/>
    <w:rsid w:val="186BF2BA"/>
    <w:rsid w:val="18B9A67D"/>
    <w:rsid w:val="18EFC981"/>
    <w:rsid w:val="197513E3"/>
    <w:rsid w:val="1A092062"/>
    <w:rsid w:val="1A0E4D4F"/>
    <w:rsid w:val="1A16C4AC"/>
    <w:rsid w:val="1A16C4AC"/>
    <w:rsid w:val="1A205751"/>
    <w:rsid w:val="1A205751"/>
    <w:rsid w:val="1A3C5EEF"/>
    <w:rsid w:val="1A3C5EEF"/>
    <w:rsid w:val="1A5245FE"/>
    <w:rsid w:val="1A75C02B"/>
    <w:rsid w:val="1B0161EA"/>
    <w:rsid w:val="1B319A5E"/>
    <w:rsid w:val="1CF9AAB4"/>
    <w:rsid w:val="1D2F92F1"/>
    <w:rsid w:val="1D441EBF"/>
    <w:rsid w:val="1D593AD9"/>
    <w:rsid w:val="1DDB2204"/>
    <w:rsid w:val="1DF92040"/>
    <w:rsid w:val="1DF92040"/>
    <w:rsid w:val="1E7DF501"/>
    <w:rsid w:val="1E908881"/>
    <w:rsid w:val="1F239BD2"/>
    <w:rsid w:val="1F57AD42"/>
    <w:rsid w:val="1F5B1405"/>
    <w:rsid w:val="1FD9286C"/>
    <w:rsid w:val="20186798"/>
    <w:rsid w:val="20413696"/>
    <w:rsid w:val="20534AE8"/>
    <w:rsid w:val="2096E7D6"/>
    <w:rsid w:val="20B505C1"/>
    <w:rsid w:val="214A6781"/>
    <w:rsid w:val="218CBA6B"/>
    <w:rsid w:val="218CBA6B"/>
    <w:rsid w:val="21E5A4F8"/>
    <w:rsid w:val="231C366D"/>
    <w:rsid w:val="2334ACE8"/>
    <w:rsid w:val="2349A2B3"/>
    <w:rsid w:val="23741D0E"/>
    <w:rsid w:val="23E83399"/>
    <w:rsid w:val="243DE292"/>
    <w:rsid w:val="244C4CE6"/>
    <w:rsid w:val="24988FB1"/>
    <w:rsid w:val="24C1CD9A"/>
    <w:rsid w:val="24C30298"/>
    <w:rsid w:val="2555A68D"/>
    <w:rsid w:val="25669463"/>
    <w:rsid w:val="259F6928"/>
    <w:rsid w:val="260FCEDD"/>
    <w:rsid w:val="261A852F"/>
    <w:rsid w:val="261A852F"/>
    <w:rsid w:val="272EF0EE"/>
    <w:rsid w:val="2763E5A1"/>
    <w:rsid w:val="27C0E573"/>
    <w:rsid w:val="2806C05F"/>
    <w:rsid w:val="28476B2B"/>
    <w:rsid w:val="284A9883"/>
    <w:rsid w:val="2867CFB9"/>
    <w:rsid w:val="28B852DA"/>
    <w:rsid w:val="28C1F5A7"/>
    <w:rsid w:val="28C1F5A7"/>
    <w:rsid w:val="28E2792A"/>
    <w:rsid w:val="28EE9001"/>
    <w:rsid w:val="28FDE013"/>
    <w:rsid w:val="29307203"/>
    <w:rsid w:val="29B9C088"/>
    <w:rsid w:val="29CA4456"/>
    <w:rsid w:val="2A7C97E6"/>
    <w:rsid w:val="2A85421B"/>
    <w:rsid w:val="2AC13D1E"/>
    <w:rsid w:val="2AD7E1A7"/>
    <w:rsid w:val="2AD7E1A7"/>
    <w:rsid w:val="2AF188D7"/>
    <w:rsid w:val="2B2E756B"/>
    <w:rsid w:val="2B2E756B"/>
    <w:rsid w:val="2B3B7A62"/>
    <w:rsid w:val="2D08E831"/>
    <w:rsid w:val="2D7EBC17"/>
    <w:rsid w:val="2D9D4FDB"/>
    <w:rsid w:val="2DA65A4D"/>
    <w:rsid w:val="2DED26AC"/>
    <w:rsid w:val="2E571639"/>
    <w:rsid w:val="2E571639"/>
    <w:rsid w:val="2E5AD7F2"/>
    <w:rsid w:val="2F50D9FC"/>
    <w:rsid w:val="2F5A0C7B"/>
    <w:rsid w:val="2F5DE570"/>
    <w:rsid w:val="2F952827"/>
    <w:rsid w:val="2FE5EE92"/>
    <w:rsid w:val="3017F798"/>
    <w:rsid w:val="30790AF1"/>
    <w:rsid w:val="30960A9C"/>
    <w:rsid w:val="30968598"/>
    <w:rsid w:val="30CA71CA"/>
    <w:rsid w:val="3152F66C"/>
    <w:rsid w:val="31B86883"/>
    <w:rsid w:val="31D09397"/>
    <w:rsid w:val="33CB7907"/>
    <w:rsid w:val="33DF3BBB"/>
    <w:rsid w:val="34354DCC"/>
    <w:rsid w:val="34684F71"/>
    <w:rsid w:val="34C1E4F2"/>
    <w:rsid w:val="35DE65B6"/>
    <w:rsid w:val="35DE65B6"/>
    <w:rsid w:val="35F8EEF7"/>
    <w:rsid w:val="365CC83B"/>
    <w:rsid w:val="36652F70"/>
    <w:rsid w:val="368F7566"/>
    <w:rsid w:val="36EBF832"/>
    <w:rsid w:val="36FAF520"/>
    <w:rsid w:val="37157E70"/>
    <w:rsid w:val="371A6FF9"/>
    <w:rsid w:val="371EBE79"/>
    <w:rsid w:val="371EBE79"/>
    <w:rsid w:val="37EC7B81"/>
    <w:rsid w:val="37F47272"/>
    <w:rsid w:val="3887E115"/>
    <w:rsid w:val="38882F2B"/>
    <w:rsid w:val="38882F2B"/>
    <w:rsid w:val="3899EECD"/>
    <w:rsid w:val="38D60C7F"/>
    <w:rsid w:val="3A3EE953"/>
    <w:rsid w:val="3A3EE953"/>
    <w:rsid w:val="3AAB7B73"/>
    <w:rsid w:val="3B017F35"/>
    <w:rsid w:val="3B25A555"/>
    <w:rsid w:val="3C2565ED"/>
    <w:rsid w:val="3C2919D4"/>
    <w:rsid w:val="3C4820E9"/>
    <w:rsid w:val="3D3F9217"/>
    <w:rsid w:val="3D597417"/>
    <w:rsid w:val="3E11EF8E"/>
    <w:rsid w:val="3E658C28"/>
    <w:rsid w:val="3EA73EB2"/>
    <w:rsid w:val="3EE21D6F"/>
    <w:rsid w:val="3F3CAB92"/>
    <w:rsid w:val="3F8B2B55"/>
    <w:rsid w:val="3FEB538A"/>
    <w:rsid w:val="4027B23A"/>
    <w:rsid w:val="402D7F4E"/>
    <w:rsid w:val="40746019"/>
    <w:rsid w:val="410BD40D"/>
    <w:rsid w:val="41349862"/>
    <w:rsid w:val="41876238"/>
    <w:rsid w:val="41B052A1"/>
    <w:rsid w:val="41B9F773"/>
    <w:rsid w:val="41E8D128"/>
    <w:rsid w:val="41E8D75C"/>
    <w:rsid w:val="4215C0D5"/>
    <w:rsid w:val="424A2489"/>
    <w:rsid w:val="426DAA65"/>
    <w:rsid w:val="4350744C"/>
    <w:rsid w:val="4352BCFC"/>
    <w:rsid w:val="437E1E1E"/>
    <w:rsid w:val="437E1E1E"/>
    <w:rsid w:val="43838F9E"/>
    <w:rsid w:val="44311804"/>
    <w:rsid w:val="445F8CA4"/>
    <w:rsid w:val="44685351"/>
    <w:rsid w:val="456A6877"/>
    <w:rsid w:val="4588795D"/>
    <w:rsid w:val="461CB0DF"/>
    <w:rsid w:val="461CB0DF"/>
    <w:rsid w:val="46BB13B2"/>
    <w:rsid w:val="46EA3D0E"/>
    <w:rsid w:val="46FA2779"/>
    <w:rsid w:val="47A07F34"/>
    <w:rsid w:val="47E2EECE"/>
    <w:rsid w:val="48005FF2"/>
    <w:rsid w:val="484A9CF6"/>
    <w:rsid w:val="484A9CF6"/>
    <w:rsid w:val="499DC298"/>
    <w:rsid w:val="49B32906"/>
    <w:rsid w:val="4A28F270"/>
    <w:rsid w:val="4A320A73"/>
    <w:rsid w:val="4A5B8717"/>
    <w:rsid w:val="4A8C128F"/>
    <w:rsid w:val="4A9CD277"/>
    <w:rsid w:val="4A9CD277"/>
    <w:rsid w:val="4AED838B"/>
    <w:rsid w:val="4AED838B"/>
    <w:rsid w:val="4C0362D0"/>
    <w:rsid w:val="4C0362D0"/>
    <w:rsid w:val="4CD84197"/>
    <w:rsid w:val="4CE30D18"/>
    <w:rsid w:val="4D5DD781"/>
    <w:rsid w:val="4D752AAB"/>
    <w:rsid w:val="4D90D701"/>
    <w:rsid w:val="4EAFDB54"/>
    <w:rsid w:val="4EE7E137"/>
    <w:rsid w:val="4F6A173D"/>
    <w:rsid w:val="4F6F6E3E"/>
    <w:rsid w:val="4FA73A22"/>
    <w:rsid w:val="4FA73A22"/>
    <w:rsid w:val="4FE19FBD"/>
    <w:rsid w:val="504C0326"/>
    <w:rsid w:val="50EE6ABB"/>
    <w:rsid w:val="50EE6ABB"/>
    <w:rsid w:val="511CF413"/>
    <w:rsid w:val="51414A7B"/>
    <w:rsid w:val="51414A7B"/>
    <w:rsid w:val="515533FB"/>
    <w:rsid w:val="51842E6E"/>
    <w:rsid w:val="51D67B3F"/>
    <w:rsid w:val="5201A7AB"/>
    <w:rsid w:val="52226E52"/>
    <w:rsid w:val="52226E52"/>
    <w:rsid w:val="52497323"/>
    <w:rsid w:val="536B17D2"/>
    <w:rsid w:val="538D7EA3"/>
    <w:rsid w:val="5396BF55"/>
    <w:rsid w:val="53B7B621"/>
    <w:rsid w:val="53F2CDAE"/>
    <w:rsid w:val="540DF458"/>
    <w:rsid w:val="54231593"/>
    <w:rsid w:val="5455AE86"/>
    <w:rsid w:val="54C58F38"/>
    <w:rsid w:val="54F82125"/>
    <w:rsid w:val="54F82125"/>
    <w:rsid w:val="55AE9837"/>
    <w:rsid w:val="55BB7F43"/>
    <w:rsid w:val="55BB7F43"/>
    <w:rsid w:val="56228BB2"/>
    <w:rsid w:val="56361F86"/>
    <w:rsid w:val="563C3E85"/>
    <w:rsid w:val="56C038F9"/>
    <w:rsid w:val="56D2BF7B"/>
    <w:rsid w:val="56EBE6E8"/>
    <w:rsid w:val="5703680D"/>
    <w:rsid w:val="5703680D"/>
    <w:rsid w:val="5765E085"/>
    <w:rsid w:val="579FA04D"/>
    <w:rsid w:val="57B94C35"/>
    <w:rsid w:val="58969527"/>
    <w:rsid w:val="591CA3A4"/>
    <w:rsid w:val="5925E33C"/>
    <w:rsid w:val="599D56CC"/>
    <w:rsid w:val="5A71EC54"/>
    <w:rsid w:val="5A7DF041"/>
    <w:rsid w:val="5B37716C"/>
    <w:rsid w:val="5BB2579F"/>
    <w:rsid w:val="5BF39C91"/>
    <w:rsid w:val="5C566033"/>
    <w:rsid w:val="5C851563"/>
    <w:rsid w:val="5D1AAFF9"/>
    <w:rsid w:val="5DB0CDD6"/>
    <w:rsid w:val="5DB74EAA"/>
    <w:rsid w:val="5E87408F"/>
    <w:rsid w:val="5EA88275"/>
    <w:rsid w:val="5EF05F99"/>
    <w:rsid w:val="5EFFFA85"/>
    <w:rsid w:val="6015F21A"/>
    <w:rsid w:val="60C3FB54"/>
    <w:rsid w:val="60C3FB54"/>
    <w:rsid w:val="62ACEAB2"/>
    <w:rsid w:val="63BC1D5A"/>
    <w:rsid w:val="63C935A6"/>
    <w:rsid w:val="63EABAF4"/>
    <w:rsid w:val="64E13B91"/>
    <w:rsid w:val="64E13B91"/>
    <w:rsid w:val="65A272B6"/>
    <w:rsid w:val="66D7C590"/>
    <w:rsid w:val="675A229B"/>
    <w:rsid w:val="67745C1F"/>
    <w:rsid w:val="67F0C1FB"/>
    <w:rsid w:val="67F14500"/>
    <w:rsid w:val="683D2CA9"/>
    <w:rsid w:val="68E3E0F8"/>
    <w:rsid w:val="68F63E35"/>
    <w:rsid w:val="69EF5C68"/>
    <w:rsid w:val="6A16F995"/>
    <w:rsid w:val="6A497927"/>
    <w:rsid w:val="6A7478CD"/>
    <w:rsid w:val="6A93D431"/>
    <w:rsid w:val="6B234F7F"/>
    <w:rsid w:val="6B57CDD5"/>
    <w:rsid w:val="6BA25DA8"/>
    <w:rsid w:val="6BA3DF01"/>
    <w:rsid w:val="6BACDC38"/>
    <w:rsid w:val="6BB1665B"/>
    <w:rsid w:val="6BBB991C"/>
    <w:rsid w:val="6C64A011"/>
    <w:rsid w:val="6D651886"/>
    <w:rsid w:val="6D9DF1AA"/>
    <w:rsid w:val="6DDF3ED3"/>
    <w:rsid w:val="6E0A437D"/>
    <w:rsid w:val="6E20D4CB"/>
    <w:rsid w:val="6E38A730"/>
    <w:rsid w:val="6E6F9268"/>
    <w:rsid w:val="6E6F9268"/>
    <w:rsid w:val="6ED12D14"/>
    <w:rsid w:val="6F0D249F"/>
    <w:rsid w:val="6FA15140"/>
    <w:rsid w:val="6FA15140"/>
    <w:rsid w:val="6FAC154F"/>
    <w:rsid w:val="6FC0F064"/>
    <w:rsid w:val="7085F3D1"/>
    <w:rsid w:val="70B1E4FF"/>
    <w:rsid w:val="70B1E4FF"/>
    <w:rsid w:val="70BFD46A"/>
    <w:rsid w:val="70BFD46A"/>
    <w:rsid w:val="70E9749C"/>
    <w:rsid w:val="713032E1"/>
    <w:rsid w:val="713393CB"/>
    <w:rsid w:val="71363639"/>
    <w:rsid w:val="719108CF"/>
    <w:rsid w:val="7245D3B4"/>
    <w:rsid w:val="72C27564"/>
    <w:rsid w:val="7346AD4E"/>
    <w:rsid w:val="73DBDC09"/>
    <w:rsid w:val="73E2E147"/>
    <w:rsid w:val="73ED941E"/>
    <w:rsid w:val="742DEDA7"/>
    <w:rsid w:val="748A2A00"/>
    <w:rsid w:val="74F7802F"/>
    <w:rsid w:val="7531DC7D"/>
    <w:rsid w:val="7540D1CE"/>
    <w:rsid w:val="756B95DC"/>
    <w:rsid w:val="756B95DC"/>
    <w:rsid w:val="75B16B83"/>
    <w:rsid w:val="75C921C8"/>
    <w:rsid w:val="75C921C8"/>
    <w:rsid w:val="76868919"/>
    <w:rsid w:val="77618C20"/>
    <w:rsid w:val="77B2DACC"/>
    <w:rsid w:val="77B2DACC"/>
    <w:rsid w:val="77DFF11F"/>
    <w:rsid w:val="77ECC71E"/>
    <w:rsid w:val="782A2599"/>
    <w:rsid w:val="782A2599"/>
    <w:rsid w:val="78574B5E"/>
    <w:rsid w:val="78B7F8BF"/>
    <w:rsid w:val="78C5D44A"/>
    <w:rsid w:val="790EF1CD"/>
    <w:rsid w:val="790EF1CD"/>
    <w:rsid w:val="7982EABD"/>
    <w:rsid w:val="79A33DC2"/>
    <w:rsid w:val="7A891A58"/>
    <w:rsid w:val="7BE33DD1"/>
    <w:rsid w:val="7C181913"/>
    <w:rsid w:val="7C19EE11"/>
    <w:rsid w:val="7C6B9281"/>
    <w:rsid w:val="7DF701A0"/>
    <w:rsid w:val="7EC19713"/>
    <w:rsid w:val="7F19AF8B"/>
    <w:rsid w:val="7FA291A2"/>
    <w:rsid w:val="7FEC4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21D6F"/>
  <w15:chartTrackingRefBased/>
  <w15:docId w15:val="{68DE4C93-E9CB-4D5E-90B6-57BF5CBC07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FFFA8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8df539c76084008" /><Relationship Type="http://schemas.openxmlformats.org/officeDocument/2006/relationships/numbering" Target="/word/numbering.xml" Id="Rb7d1697853b44a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Margarita Velasco Cabrera (2427910)</dc:creator>
  <keywords/>
  <dc:description/>
  <lastModifiedBy>Margarita Velasco Cabrera (2427910)</lastModifiedBy>
  <revision>3</revision>
  <dcterms:created xsi:type="dcterms:W3CDTF">2025-12-11T13:28:55.7612644Z</dcterms:created>
  <dcterms:modified xsi:type="dcterms:W3CDTF">2025-12-12T15:05:31.7298277Z</dcterms:modified>
</coreProperties>
</file>