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DBCE" w14:textId="0A9EA42E" w:rsidR="00C464BF" w:rsidRDefault="00C464BF" w:rsidP="00C464BF">
      <w:pPr>
        <w:spacing w:line="360" w:lineRule="auto"/>
        <w:jc w:val="center"/>
        <w:rPr>
          <w:rFonts w:ascii="Arial" w:hAnsi="Arial" w:cs="Arial"/>
          <w:sz w:val="22"/>
          <w:szCs w:val="22"/>
          <w:u w:val="single"/>
        </w:rPr>
      </w:pPr>
      <w:r>
        <w:rPr>
          <w:rFonts w:ascii="Arial" w:hAnsi="Arial" w:cs="Arial"/>
          <w:sz w:val="22"/>
          <w:szCs w:val="22"/>
          <w:u w:val="single"/>
        </w:rPr>
        <w:t>Theory of</w:t>
      </w:r>
      <w:r w:rsidR="00D46744">
        <w:rPr>
          <w:rFonts w:ascii="Arial" w:hAnsi="Arial" w:cs="Arial"/>
          <w:sz w:val="22"/>
          <w:szCs w:val="22"/>
          <w:u w:val="single"/>
        </w:rPr>
        <w:t xml:space="preserve"> Children’s</w:t>
      </w:r>
      <w:r>
        <w:rPr>
          <w:rFonts w:ascii="Arial" w:hAnsi="Arial" w:cs="Arial"/>
          <w:sz w:val="22"/>
          <w:szCs w:val="22"/>
          <w:u w:val="single"/>
        </w:rPr>
        <w:t xml:space="preserve"> Play</w:t>
      </w:r>
    </w:p>
    <w:p w14:paraId="0D7E0307" w14:textId="77777777" w:rsidR="00C464BF" w:rsidRDefault="00C464BF" w:rsidP="003136E1">
      <w:pPr>
        <w:spacing w:line="360" w:lineRule="auto"/>
        <w:rPr>
          <w:rFonts w:ascii="Arial" w:hAnsi="Arial" w:cs="Arial"/>
          <w:sz w:val="22"/>
          <w:szCs w:val="22"/>
          <w:u w:val="single"/>
        </w:rPr>
      </w:pPr>
    </w:p>
    <w:p w14:paraId="1BB57596" w14:textId="705F2792" w:rsidR="00CB640E" w:rsidRPr="003136E1" w:rsidRDefault="00A84590" w:rsidP="003136E1">
      <w:pPr>
        <w:spacing w:line="360" w:lineRule="auto"/>
        <w:rPr>
          <w:rFonts w:ascii="Arial" w:hAnsi="Arial" w:cs="Arial"/>
          <w:sz w:val="22"/>
          <w:szCs w:val="22"/>
          <w:u w:val="single"/>
        </w:rPr>
      </w:pPr>
      <w:r>
        <w:rPr>
          <w:rFonts w:ascii="Arial" w:hAnsi="Arial" w:cs="Arial"/>
          <w:sz w:val="22"/>
          <w:szCs w:val="22"/>
          <w:u w:val="single"/>
        </w:rPr>
        <w:t>T</w:t>
      </w:r>
      <w:r w:rsidR="008454A0" w:rsidRPr="003136E1">
        <w:rPr>
          <w:rFonts w:ascii="Arial" w:hAnsi="Arial" w:cs="Arial"/>
          <w:sz w:val="22"/>
          <w:szCs w:val="22"/>
          <w:u w:val="single"/>
        </w:rPr>
        <w:t>ypes of play</w:t>
      </w:r>
    </w:p>
    <w:p w14:paraId="24BDA8A7" w14:textId="77777777" w:rsidR="008454A0" w:rsidRPr="003136E1" w:rsidRDefault="008454A0" w:rsidP="003136E1">
      <w:pPr>
        <w:spacing w:line="360" w:lineRule="auto"/>
        <w:rPr>
          <w:rFonts w:ascii="Arial" w:hAnsi="Arial" w:cs="Arial"/>
          <w:sz w:val="22"/>
          <w:szCs w:val="22"/>
          <w:u w:val="single"/>
        </w:rPr>
      </w:pPr>
    </w:p>
    <w:p w14:paraId="49EEB91C" w14:textId="419E0948" w:rsidR="008454A0" w:rsidRPr="003136E1" w:rsidRDefault="00D4402D" w:rsidP="003136E1">
      <w:pPr>
        <w:spacing w:line="360" w:lineRule="auto"/>
        <w:rPr>
          <w:rFonts w:ascii="Arial" w:hAnsi="Arial" w:cs="Arial"/>
          <w:sz w:val="22"/>
          <w:szCs w:val="22"/>
        </w:rPr>
      </w:pPr>
      <w:r w:rsidRPr="003136E1">
        <w:rPr>
          <w:rFonts w:ascii="Arial" w:hAnsi="Arial" w:cs="Arial"/>
          <w:sz w:val="22"/>
          <w:szCs w:val="22"/>
        </w:rPr>
        <w:t>Creativity is a skill people learn often through play. It helps broaden imagination and help people discover their interests for themselves and other people. Children often enjoy taking part in creative play as it gives them a sense of freedom and gives them the opportunity to make up scenarios and gain skills like problem solving. Creative play can be enjoyed alone or with other peers, they can role play and make up fun scenarios in groups such as playing families. (British Council,</w:t>
      </w:r>
      <w:r w:rsidR="00CE041A" w:rsidRPr="003136E1">
        <w:rPr>
          <w:rFonts w:ascii="Arial" w:hAnsi="Arial" w:cs="Arial"/>
          <w:sz w:val="22"/>
          <w:szCs w:val="22"/>
        </w:rPr>
        <w:t>2024</w:t>
      </w:r>
      <w:r w:rsidRPr="003136E1">
        <w:rPr>
          <w:rFonts w:ascii="Arial" w:hAnsi="Arial" w:cs="Arial"/>
          <w:sz w:val="22"/>
          <w:szCs w:val="22"/>
        </w:rPr>
        <w:t>)</w:t>
      </w:r>
      <w:r w:rsidR="00CE041A" w:rsidRPr="003136E1">
        <w:rPr>
          <w:rFonts w:ascii="Arial" w:hAnsi="Arial" w:cs="Arial"/>
          <w:sz w:val="22"/>
          <w:szCs w:val="22"/>
        </w:rPr>
        <w:t>.</w:t>
      </w:r>
    </w:p>
    <w:p w14:paraId="1E5AC7FD" w14:textId="77777777" w:rsidR="00D4402D" w:rsidRPr="003136E1" w:rsidRDefault="00D4402D" w:rsidP="003136E1">
      <w:pPr>
        <w:spacing w:line="360" w:lineRule="auto"/>
        <w:rPr>
          <w:rFonts w:ascii="Arial" w:hAnsi="Arial" w:cs="Arial"/>
          <w:sz w:val="22"/>
          <w:szCs w:val="22"/>
        </w:rPr>
      </w:pPr>
    </w:p>
    <w:p w14:paraId="5348AC46" w14:textId="2E4A5012" w:rsidR="00D4402D" w:rsidRPr="003136E1" w:rsidRDefault="00D4402D" w:rsidP="003136E1">
      <w:pPr>
        <w:spacing w:line="360" w:lineRule="auto"/>
        <w:rPr>
          <w:rFonts w:ascii="Arial" w:hAnsi="Arial" w:cs="Arial"/>
          <w:sz w:val="22"/>
          <w:szCs w:val="22"/>
        </w:rPr>
      </w:pPr>
      <w:r w:rsidRPr="003136E1">
        <w:rPr>
          <w:rFonts w:ascii="Arial" w:hAnsi="Arial" w:cs="Arial"/>
          <w:sz w:val="22"/>
          <w:szCs w:val="22"/>
        </w:rPr>
        <w:t>Children are given full control when they partake in creative play, they have the choice to make up their own rules of games and create a fluid like activity. Creative play can help improve language skills which results in the child to become more confident and understand themselves better which helps the children’s holistic development. (British Council,</w:t>
      </w:r>
      <w:r w:rsidR="00CE041A" w:rsidRPr="003136E1">
        <w:rPr>
          <w:rFonts w:ascii="Arial" w:hAnsi="Arial" w:cs="Arial"/>
          <w:sz w:val="22"/>
          <w:szCs w:val="22"/>
        </w:rPr>
        <w:t>2024).</w:t>
      </w:r>
      <w:r w:rsidRPr="003136E1">
        <w:rPr>
          <w:rFonts w:ascii="Arial" w:hAnsi="Arial" w:cs="Arial"/>
          <w:sz w:val="22"/>
          <w:szCs w:val="22"/>
        </w:rPr>
        <w:t xml:space="preserve"> </w:t>
      </w:r>
    </w:p>
    <w:p w14:paraId="228099D0" w14:textId="77777777" w:rsidR="00DB4510" w:rsidRPr="003136E1" w:rsidRDefault="00DB4510" w:rsidP="003136E1">
      <w:pPr>
        <w:spacing w:line="360" w:lineRule="auto"/>
        <w:rPr>
          <w:rFonts w:ascii="Arial" w:hAnsi="Arial" w:cs="Arial"/>
          <w:sz w:val="22"/>
          <w:szCs w:val="22"/>
        </w:rPr>
      </w:pPr>
    </w:p>
    <w:p w14:paraId="2EF9734B" w14:textId="40FAA33A" w:rsidR="00DB4510" w:rsidRPr="003136E1" w:rsidRDefault="007A18EB" w:rsidP="003136E1">
      <w:pPr>
        <w:spacing w:line="360" w:lineRule="auto"/>
        <w:rPr>
          <w:rFonts w:ascii="Arial" w:hAnsi="Arial" w:cs="Arial"/>
          <w:sz w:val="22"/>
          <w:szCs w:val="22"/>
        </w:rPr>
      </w:pPr>
      <w:r w:rsidRPr="003136E1">
        <w:rPr>
          <w:rFonts w:ascii="Arial" w:hAnsi="Arial" w:cs="Arial"/>
          <w:sz w:val="22"/>
          <w:szCs w:val="22"/>
        </w:rPr>
        <w:t xml:space="preserve">Play has been seen as so important for children that </w:t>
      </w:r>
      <w:r w:rsidR="00505E75" w:rsidRPr="003136E1">
        <w:rPr>
          <w:rFonts w:ascii="Arial" w:hAnsi="Arial" w:cs="Arial"/>
          <w:sz w:val="22"/>
          <w:szCs w:val="22"/>
        </w:rPr>
        <w:t xml:space="preserve">in </w:t>
      </w:r>
      <w:r w:rsidR="00756290" w:rsidRPr="003136E1">
        <w:rPr>
          <w:rFonts w:ascii="Arial" w:hAnsi="Arial" w:cs="Arial"/>
          <w:sz w:val="22"/>
          <w:szCs w:val="22"/>
        </w:rPr>
        <w:t>Wales</w:t>
      </w:r>
      <w:r w:rsidR="00505E75" w:rsidRPr="003136E1">
        <w:rPr>
          <w:rFonts w:ascii="Arial" w:hAnsi="Arial" w:cs="Arial"/>
          <w:sz w:val="22"/>
          <w:szCs w:val="22"/>
        </w:rPr>
        <w:t xml:space="preserve"> the child commissioner has made it a </w:t>
      </w:r>
      <w:r w:rsidR="00756290" w:rsidRPr="003136E1">
        <w:rPr>
          <w:rFonts w:ascii="Arial" w:hAnsi="Arial" w:cs="Arial"/>
          <w:sz w:val="22"/>
          <w:szCs w:val="22"/>
        </w:rPr>
        <w:t>Childs</w:t>
      </w:r>
      <w:r w:rsidR="00505E75" w:rsidRPr="003136E1">
        <w:rPr>
          <w:rFonts w:ascii="Arial" w:hAnsi="Arial" w:cs="Arial"/>
          <w:sz w:val="22"/>
          <w:szCs w:val="22"/>
        </w:rPr>
        <w:t xml:space="preserve"> right to have the opportunity to </w:t>
      </w:r>
      <w:r w:rsidR="00765C0B" w:rsidRPr="003136E1">
        <w:rPr>
          <w:rFonts w:ascii="Arial" w:hAnsi="Arial" w:cs="Arial"/>
          <w:sz w:val="22"/>
          <w:szCs w:val="22"/>
        </w:rPr>
        <w:t xml:space="preserve">have </w:t>
      </w:r>
      <w:r w:rsidR="00756290" w:rsidRPr="003136E1">
        <w:rPr>
          <w:rFonts w:ascii="Arial" w:hAnsi="Arial" w:cs="Arial"/>
          <w:sz w:val="22"/>
          <w:szCs w:val="22"/>
        </w:rPr>
        <w:t>rest</w:t>
      </w:r>
      <w:r w:rsidR="00765C0B" w:rsidRPr="003136E1">
        <w:rPr>
          <w:rFonts w:ascii="Arial" w:hAnsi="Arial" w:cs="Arial"/>
          <w:sz w:val="22"/>
          <w:szCs w:val="22"/>
        </w:rPr>
        <w:t>, engage in play and recreational activities. This is called article 31</w:t>
      </w:r>
      <w:r w:rsidR="00DF66F8" w:rsidRPr="003136E1">
        <w:rPr>
          <w:rFonts w:ascii="Arial" w:hAnsi="Arial" w:cs="Arial"/>
          <w:sz w:val="22"/>
          <w:szCs w:val="22"/>
        </w:rPr>
        <w:t xml:space="preserve">, the article </w:t>
      </w:r>
      <w:r w:rsidR="0055320D" w:rsidRPr="003136E1">
        <w:rPr>
          <w:rFonts w:ascii="Arial" w:hAnsi="Arial" w:cs="Arial"/>
          <w:sz w:val="22"/>
          <w:szCs w:val="22"/>
        </w:rPr>
        <w:t xml:space="preserve">promotes </w:t>
      </w:r>
      <w:r w:rsidR="00756290" w:rsidRPr="003136E1">
        <w:rPr>
          <w:rFonts w:ascii="Arial" w:hAnsi="Arial" w:cs="Arial"/>
          <w:sz w:val="22"/>
          <w:szCs w:val="22"/>
        </w:rPr>
        <w:t>t</w:t>
      </w:r>
      <w:r w:rsidR="0055320D" w:rsidRPr="003136E1">
        <w:rPr>
          <w:rFonts w:ascii="Arial" w:hAnsi="Arial" w:cs="Arial"/>
          <w:sz w:val="22"/>
          <w:szCs w:val="22"/>
        </w:rPr>
        <w:t xml:space="preserve">he importance of play and rest in the development of young children in Wales </w:t>
      </w:r>
      <w:r w:rsidR="006524F9" w:rsidRPr="003136E1">
        <w:rPr>
          <w:rFonts w:ascii="Arial" w:hAnsi="Arial" w:cs="Arial"/>
          <w:sz w:val="22"/>
          <w:szCs w:val="22"/>
        </w:rPr>
        <w:t xml:space="preserve">(Children </w:t>
      </w:r>
      <w:r w:rsidR="00756290" w:rsidRPr="003136E1">
        <w:rPr>
          <w:rFonts w:ascii="Arial" w:hAnsi="Arial" w:cs="Arial"/>
          <w:sz w:val="22"/>
          <w:szCs w:val="22"/>
        </w:rPr>
        <w:t>Commissioner</w:t>
      </w:r>
      <w:r w:rsidR="006524F9" w:rsidRPr="003136E1">
        <w:rPr>
          <w:rFonts w:ascii="Arial" w:hAnsi="Arial" w:cs="Arial"/>
          <w:sz w:val="22"/>
          <w:szCs w:val="22"/>
        </w:rPr>
        <w:t xml:space="preserve"> for W</w:t>
      </w:r>
      <w:r w:rsidR="003861F6" w:rsidRPr="003136E1">
        <w:rPr>
          <w:rFonts w:ascii="Arial" w:hAnsi="Arial" w:cs="Arial"/>
          <w:sz w:val="22"/>
          <w:szCs w:val="22"/>
        </w:rPr>
        <w:t xml:space="preserve">ales, </w:t>
      </w:r>
      <w:r w:rsidR="001927DD" w:rsidRPr="003136E1">
        <w:rPr>
          <w:rFonts w:ascii="Arial" w:hAnsi="Arial" w:cs="Arial"/>
          <w:sz w:val="22"/>
          <w:szCs w:val="22"/>
        </w:rPr>
        <w:t>2018</w:t>
      </w:r>
      <w:r w:rsidR="003861F6" w:rsidRPr="003136E1">
        <w:rPr>
          <w:rFonts w:ascii="Arial" w:hAnsi="Arial" w:cs="Arial"/>
          <w:sz w:val="22"/>
          <w:szCs w:val="22"/>
        </w:rPr>
        <w:t>).</w:t>
      </w:r>
    </w:p>
    <w:p w14:paraId="47B78EF2" w14:textId="77777777" w:rsidR="0009546B" w:rsidRPr="003136E1" w:rsidRDefault="0009546B" w:rsidP="003136E1">
      <w:pPr>
        <w:spacing w:line="360" w:lineRule="auto"/>
        <w:rPr>
          <w:rFonts w:ascii="Arial" w:hAnsi="Arial" w:cs="Arial"/>
          <w:sz w:val="22"/>
          <w:szCs w:val="22"/>
        </w:rPr>
      </w:pPr>
    </w:p>
    <w:p w14:paraId="09F0940D" w14:textId="012D5A94" w:rsidR="0009546B" w:rsidRPr="003136E1" w:rsidRDefault="0009546B" w:rsidP="003136E1">
      <w:pPr>
        <w:spacing w:line="360" w:lineRule="auto"/>
        <w:rPr>
          <w:rFonts w:ascii="Arial" w:hAnsi="Arial" w:cs="Arial"/>
          <w:sz w:val="22"/>
          <w:szCs w:val="22"/>
        </w:rPr>
      </w:pPr>
      <w:r w:rsidRPr="003136E1">
        <w:rPr>
          <w:rFonts w:ascii="Arial" w:hAnsi="Arial" w:cs="Arial"/>
          <w:sz w:val="22"/>
          <w:szCs w:val="22"/>
        </w:rPr>
        <w:t xml:space="preserve">According to </w:t>
      </w:r>
      <w:r w:rsidR="00CE041A" w:rsidRPr="003136E1">
        <w:rPr>
          <w:rFonts w:ascii="Arial" w:hAnsi="Arial" w:cs="Arial"/>
          <w:sz w:val="22"/>
          <w:szCs w:val="22"/>
        </w:rPr>
        <w:t>the Public Broadcasting Service (2023)</w:t>
      </w:r>
      <w:r w:rsidRPr="003136E1">
        <w:rPr>
          <w:rFonts w:ascii="Arial" w:hAnsi="Arial" w:cs="Arial"/>
          <w:sz w:val="22"/>
          <w:szCs w:val="22"/>
        </w:rPr>
        <w:t xml:space="preserve"> creative play is one of the most important types of play a child can be involved with. They believe is gives the child a chance to try new things and use new materials and explore the environment around them. The </w:t>
      </w:r>
      <w:r w:rsidR="004075C9" w:rsidRPr="003136E1">
        <w:rPr>
          <w:rFonts w:ascii="Arial" w:hAnsi="Arial" w:cs="Arial"/>
          <w:sz w:val="22"/>
          <w:szCs w:val="22"/>
        </w:rPr>
        <w:t>PBS (2023)</w:t>
      </w:r>
      <w:r w:rsidRPr="003136E1">
        <w:rPr>
          <w:rFonts w:ascii="Arial" w:hAnsi="Arial" w:cs="Arial"/>
          <w:sz w:val="22"/>
          <w:szCs w:val="22"/>
        </w:rPr>
        <w:t xml:space="preserve"> believe that creative play nourishes the Childs soul and gives them the opportunity to play freely and gives them a sense of control which is vital to help them develop holistically. </w:t>
      </w:r>
    </w:p>
    <w:p w14:paraId="4E9922A2" w14:textId="77777777" w:rsidR="0009546B" w:rsidRPr="003136E1" w:rsidRDefault="0009546B" w:rsidP="003136E1">
      <w:pPr>
        <w:spacing w:line="360" w:lineRule="auto"/>
        <w:rPr>
          <w:rFonts w:ascii="Arial" w:hAnsi="Arial" w:cs="Arial"/>
          <w:sz w:val="22"/>
          <w:szCs w:val="22"/>
        </w:rPr>
      </w:pPr>
    </w:p>
    <w:p w14:paraId="1F406CE0" w14:textId="107D878E" w:rsidR="0009546B" w:rsidRPr="003136E1" w:rsidRDefault="0009546B" w:rsidP="003136E1">
      <w:pPr>
        <w:spacing w:line="360" w:lineRule="auto"/>
        <w:rPr>
          <w:rFonts w:ascii="Arial" w:hAnsi="Arial" w:cs="Arial"/>
          <w:sz w:val="22"/>
          <w:szCs w:val="22"/>
        </w:rPr>
      </w:pPr>
      <w:r w:rsidRPr="003136E1">
        <w:rPr>
          <w:rFonts w:ascii="Arial" w:hAnsi="Arial" w:cs="Arial"/>
          <w:sz w:val="22"/>
          <w:szCs w:val="22"/>
        </w:rPr>
        <w:t>Social development is a big skill which can be developed during play, as social interactions can take place when playing for example playing with other children or maybe using their toys to communicate with each other and make up stories. (</w:t>
      </w:r>
      <w:r w:rsidR="004075C9" w:rsidRPr="003136E1">
        <w:rPr>
          <w:rFonts w:ascii="Arial" w:hAnsi="Arial" w:cs="Arial"/>
          <w:sz w:val="22"/>
          <w:szCs w:val="22"/>
        </w:rPr>
        <w:t>PBS,2023)</w:t>
      </w:r>
      <w:r w:rsidR="00404D02" w:rsidRPr="003136E1">
        <w:rPr>
          <w:rFonts w:ascii="Arial" w:hAnsi="Arial" w:cs="Arial"/>
          <w:sz w:val="22"/>
          <w:szCs w:val="22"/>
        </w:rPr>
        <w:t>.</w:t>
      </w:r>
    </w:p>
    <w:p w14:paraId="0CC46A80" w14:textId="77777777" w:rsidR="0009546B" w:rsidRPr="003136E1" w:rsidRDefault="0009546B" w:rsidP="003136E1">
      <w:pPr>
        <w:spacing w:line="360" w:lineRule="auto"/>
        <w:rPr>
          <w:rFonts w:ascii="Arial" w:hAnsi="Arial" w:cs="Arial"/>
          <w:sz w:val="22"/>
          <w:szCs w:val="22"/>
        </w:rPr>
      </w:pPr>
    </w:p>
    <w:p w14:paraId="52695FAD" w14:textId="209E1C6A" w:rsidR="0009546B" w:rsidRPr="003136E1" w:rsidRDefault="0009546B" w:rsidP="003136E1">
      <w:pPr>
        <w:spacing w:line="360" w:lineRule="auto"/>
        <w:rPr>
          <w:rFonts w:ascii="Arial" w:hAnsi="Arial" w:cs="Arial"/>
          <w:sz w:val="22"/>
          <w:szCs w:val="22"/>
        </w:rPr>
      </w:pPr>
      <w:r w:rsidRPr="003136E1">
        <w:rPr>
          <w:rFonts w:ascii="Arial" w:hAnsi="Arial" w:cs="Arial"/>
          <w:sz w:val="22"/>
          <w:szCs w:val="22"/>
        </w:rPr>
        <w:t>Play can also help children regulate and understand their feelings more</w:t>
      </w:r>
      <w:r w:rsidR="0047275A" w:rsidRPr="003136E1">
        <w:rPr>
          <w:rFonts w:ascii="Arial" w:hAnsi="Arial" w:cs="Arial"/>
          <w:sz w:val="22"/>
          <w:szCs w:val="22"/>
        </w:rPr>
        <w:t xml:space="preserve">, it gives them a chance to express their feelings, relax and relieve stress. During creative play children have the freedom to be themselves and not have the pressure of adult standards when playing. </w:t>
      </w:r>
    </w:p>
    <w:p w14:paraId="31D6D599" w14:textId="77777777" w:rsidR="0047275A" w:rsidRPr="003136E1" w:rsidRDefault="0047275A" w:rsidP="003136E1">
      <w:pPr>
        <w:spacing w:line="360" w:lineRule="auto"/>
        <w:rPr>
          <w:rFonts w:ascii="Arial" w:hAnsi="Arial" w:cs="Arial"/>
          <w:sz w:val="22"/>
          <w:szCs w:val="22"/>
        </w:rPr>
      </w:pPr>
    </w:p>
    <w:p w14:paraId="6FA59C9E" w14:textId="62AB914E" w:rsidR="0047275A" w:rsidRPr="003136E1" w:rsidRDefault="0047275A" w:rsidP="003136E1">
      <w:pPr>
        <w:spacing w:line="360" w:lineRule="auto"/>
        <w:rPr>
          <w:rFonts w:ascii="Arial" w:hAnsi="Arial" w:cs="Arial"/>
          <w:sz w:val="22"/>
          <w:szCs w:val="22"/>
        </w:rPr>
      </w:pPr>
      <w:r w:rsidRPr="003136E1">
        <w:rPr>
          <w:rFonts w:ascii="Arial" w:hAnsi="Arial" w:cs="Arial"/>
          <w:sz w:val="22"/>
          <w:szCs w:val="22"/>
        </w:rPr>
        <w:t>Stated by PBS</w:t>
      </w:r>
      <w:r w:rsidR="00404D02" w:rsidRPr="003136E1">
        <w:rPr>
          <w:rFonts w:ascii="Arial" w:hAnsi="Arial" w:cs="Arial"/>
          <w:sz w:val="22"/>
          <w:szCs w:val="22"/>
        </w:rPr>
        <w:t xml:space="preserve"> </w:t>
      </w:r>
      <w:r w:rsidRPr="003136E1">
        <w:rPr>
          <w:rFonts w:ascii="Arial" w:hAnsi="Arial" w:cs="Arial"/>
          <w:sz w:val="22"/>
          <w:szCs w:val="22"/>
        </w:rPr>
        <w:t>(</w:t>
      </w:r>
      <w:r w:rsidR="00404D02" w:rsidRPr="003136E1">
        <w:rPr>
          <w:rFonts w:ascii="Arial" w:hAnsi="Arial" w:cs="Arial"/>
          <w:sz w:val="22"/>
          <w:szCs w:val="22"/>
        </w:rPr>
        <w:t>2023</w:t>
      </w:r>
      <w:r w:rsidRPr="003136E1">
        <w:rPr>
          <w:rFonts w:ascii="Arial" w:hAnsi="Arial" w:cs="Arial"/>
          <w:sz w:val="22"/>
          <w:szCs w:val="22"/>
        </w:rPr>
        <w:t xml:space="preserve">) </w:t>
      </w:r>
      <w:r w:rsidRPr="003136E1">
        <w:rPr>
          <w:rFonts w:ascii="Arial" w:hAnsi="Arial" w:cs="Arial"/>
          <w:sz w:val="22"/>
          <w:szCs w:val="22"/>
        </w:rPr>
        <w:t xml:space="preserve">Play fosters the development of each child's distinct viewpoint and creative expression style. A child's play conveys their individual, distinctive reactions to their </w:t>
      </w:r>
      <w:r w:rsidRPr="003136E1">
        <w:rPr>
          <w:rFonts w:ascii="Arial" w:hAnsi="Arial" w:cs="Arial"/>
          <w:sz w:val="22"/>
          <w:szCs w:val="22"/>
        </w:rPr>
        <w:lastRenderedPageBreak/>
        <w:t>surroundings. Play is a way for a child to express themselves and uses their imagination. Children can experiment and try out new ideas during open-ended, free-form play. They can also build upon and refine existing ideas.</w:t>
      </w:r>
    </w:p>
    <w:p w14:paraId="7B493E90" w14:textId="77777777" w:rsidR="006C2FE1" w:rsidRPr="003136E1" w:rsidRDefault="006C2FE1" w:rsidP="003136E1">
      <w:pPr>
        <w:spacing w:line="360" w:lineRule="auto"/>
        <w:rPr>
          <w:rFonts w:ascii="Arial" w:hAnsi="Arial" w:cs="Arial"/>
          <w:sz w:val="22"/>
          <w:szCs w:val="22"/>
        </w:rPr>
      </w:pPr>
    </w:p>
    <w:p w14:paraId="5CBB9B1A" w14:textId="79E1A79B" w:rsidR="006C2FE1" w:rsidRPr="003136E1" w:rsidRDefault="006C2FE1" w:rsidP="003136E1">
      <w:pPr>
        <w:spacing w:line="360" w:lineRule="auto"/>
        <w:rPr>
          <w:rFonts w:ascii="Arial" w:hAnsi="Arial" w:cs="Arial"/>
          <w:sz w:val="22"/>
          <w:szCs w:val="22"/>
        </w:rPr>
      </w:pPr>
      <w:r w:rsidRPr="003136E1">
        <w:rPr>
          <w:rFonts w:ascii="Arial" w:hAnsi="Arial" w:cs="Arial"/>
          <w:sz w:val="22"/>
          <w:szCs w:val="22"/>
        </w:rPr>
        <w:t>One-way children explore the world is through play. From a very young age children will start to explore the environment around them and learn new skills through play. Exploratory play involves the child using all their senses, by looking, touching, and listening when discovering new objects and materials around them. Exploratory play goes hand in hand with messy play as it involves using many different materials to help include using all senses such as sand and water. (</w:t>
      </w:r>
      <w:r w:rsidR="00E53CD1" w:rsidRPr="003136E1">
        <w:rPr>
          <w:rFonts w:ascii="Arial" w:hAnsi="Arial" w:cs="Arial"/>
          <w:sz w:val="22"/>
          <w:szCs w:val="22"/>
        </w:rPr>
        <w:t>G</w:t>
      </w:r>
      <w:r w:rsidR="00B14070" w:rsidRPr="003136E1">
        <w:rPr>
          <w:rFonts w:ascii="Arial" w:hAnsi="Arial" w:cs="Arial"/>
          <w:sz w:val="22"/>
          <w:szCs w:val="22"/>
        </w:rPr>
        <w:t>reater Glasgow and Clyde NHS, no date</w:t>
      </w:r>
      <w:r w:rsidRPr="003136E1">
        <w:rPr>
          <w:rFonts w:ascii="Arial" w:hAnsi="Arial" w:cs="Arial"/>
          <w:sz w:val="22"/>
          <w:szCs w:val="22"/>
        </w:rPr>
        <w:t>)</w:t>
      </w:r>
    </w:p>
    <w:p w14:paraId="49E53E4D" w14:textId="77777777" w:rsidR="006C2FE1" w:rsidRPr="003136E1" w:rsidRDefault="006C2FE1" w:rsidP="003136E1">
      <w:pPr>
        <w:spacing w:line="360" w:lineRule="auto"/>
        <w:rPr>
          <w:rFonts w:ascii="Arial" w:hAnsi="Arial" w:cs="Arial"/>
          <w:sz w:val="22"/>
          <w:szCs w:val="22"/>
        </w:rPr>
      </w:pPr>
    </w:p>
    <w:p w14:paraId="1AA27E07" w14:textId="017171CD" w:rsidR="006C2FE1" w:rsidRPr="003136E1" w:rsidRDefault="006C2FE1" w:rsidP="003136E1">
      <w:pPr>
        <w:spacing w:line="360" w:lineRule="auto"/>
        <w:rPr>
          <w:rFonts w:ascii="Arial" w:hAnsi="Arial" w:cs="Arial"/>
          <w:sz w:val="22"/>
          <w:szCs w:val="22"/>
        </w:rPr>
      </w:pPr>
      <w:r w:rsidRPr="003136E1">
        <w:rPr>
          <w:rFonts w:ascii="Arial" w:hAnsi="Arial" w:cs="Arial"/>
          <w:sz w:val="22"/>
          <w:szCs w:val="22"/>
        </w:rPr>
        <w:t xml:space="preserve">The Oxfordshire council </w:t>
      </w:r>
      <w:r w:rsidR="00B14070" w:rsidRPr="003136E1">
        <w:rPr>
          <w:rFonts w:ascii="Arial" w:hAnsi="Arial" w:cs="Arial"/>
          <w:sz w:val="22"/>
          <w:szCs w:val="22"/>
        </w:rPr>
        <w:t xml:space="preserve">(2023) </w:t>
      </w:r>
      <w:r w:rsidRPr="003136E1">
        <w:rPr>
          <w:rFonts w:ascii="Arial" w:hAnsi="Arial" w:cs="Arial"/>
          <w:sz w:val="22"/>
          <w:szCs w:val="22"/>
        </w:rPr>
        <w:t>explains exploratory play as a way of gaining information of the environment around a child. It gives the child an opportunity to manipulate the things around them by handling, throwing, banging or mouthing objects. By using these senses, it gives the children a chance to assess the movement, content and property of the objects and materials and gives them an understanding of how things work around them. For example, stacking bricks and watching them fall.</w:t>
      </w:r>
    </w:p>
    <w:p w14:paraId="0F7FB113" w14:textId="77777777" w:rsidR="007A3363" w:rsidRPr="003136E1" w:rsidRDefault="007A3363" w:rsidP="003136E1">
      <w:pPr>
        <w:spacing w:line="360" w:lineRule="auto"/>
        <w:rPr>
          <w:rFonts w:ascii="Arial" w:hAnsi="Arial" w:cs="Arial"/>
          <w:sz w:val="22"/>
          <w:szCs w:val="22"/>
        </w:rPr>
      </w:pPr>
    </w:p>
    <w:p w14:paraId="3E5B7134" w14:textId="45E638F1" w:rsidR="007A3363" w:rsidRPr="003136E1" w:rsidRDefault="007A3363" w:rsidP="003136E1">
      <w:pPr>
        <w:spacing w:line="360" w:lineRule="auto"/>
        <w:rPr>
          <w:rFonts w:ascii="Arial" w:hAnsi="Arial" w:cs="Arial"/>
          <w:sz w:val="22"/>
          <w:szCs w:val="22"/>
        </w:rPr>
      </w:pPr>
      <w:r w:rsidRPr="003136E1">
        <w:rPr>
          <w:rFonts w:ascii="Arial" w:hAnsi="Arial" w:cs="Arial"/>
          <w:sz w:val="22"/>
          <w:szCs w:val="22"/>
        </w:rPr>
        <w:t xml:space="preserve">There are many activities which can be used to help children engage in exploratory play. Some examples from Herefordshire </w:t>
      </w:r>
      <w:r w:rsidR="00D2265D" w:rsidRPr="003136E1">
        <w:rPr>
          <w:rFonts w:ascii="Arial" w:hAnsi="Arial" w:cs="Arial"/>
          <w:sz w:val="22"/>
          <w:szCs w:val="22"/>
        </w:rPr>
        <w:t>Government</w:t>
      </w:r>
      <w:r w:rsidRPr="003136E1">
        <w:rPr>
          <w:rFonts w:ascii="Arial" w:hAnsi="Arial" w:cs="Arial"/>
          <w:sz w:val="22"/>
          <w:szCs w:val="22"/>
        </w:rPr>
        <w:t xml:space="preserve"> </w:t>
      </w:r>
      <w:r w:rsidR="00D2265D" w:rsidRPr="003136E1">
        <w:rPr>
          <w:rFonts w:ascii="Arial" w:hAnsi="Arial" w:cs="Arial"/>
          <w:sz w:val="22"/>
          <w:szCs w:val="22"/>
        </w:rPr>
        <w:t>(2023</w:t>
      </w:r>
      <w:r w:rsidRPr="003136E1">
        <w:rPr>
          <w:rFonts w:ascii="Arial" w:hAnsi="Arial" w:cs="Arial"/>
          <w:sz w:val="22"/>
          <w:szCs w:val="22"/>
        </w:rPr>
        <w:t>) are using spaghetti to thread on cereal, matching colour activities, rainbow rice and corn flour play. All these types of activities give children a chance to learn fine motor skills but also feel many different materials and see different colours and consistencies.</w:t>
      </w:r>
    </w:p>
    <w:p w14:paraId="1175CF1B" w14:textId="77777777" w:rsidR="007A3363" w:rsidRPr="003136E1" w:rsidRDefault="007A3363" w:rsidP="003136E1">
      <w:pPr>
        <w:spacing w:line="360" w:lineRule="auto"/>
        <w:rPr>
          <w:rFonts w:ascii="Arial" w:eastAsia="Calibri" w:hAnsi="Arial" w:cs="Arial"/>
          <w:b/>
          <w:bCs/>
          <w:color w:val="000000" w:themeColor="text1"/>
          <w:sz w:val="22"/>
          <w:szCs w:val="22"/>
          <w:u w:val="single"/>
        </w:rPr>
      </w:pPr>
    </w:p>
    <w:p w14:paraId="13EC743E" w14:textId="77777777" w:rsidR="001D13A7" w:rsidRDefault="001D13A7" w:rsidP="003136E1">
      <w:pPr>
        <w:spacing w:line="360" w:lineRule="auto"/>
        <w:rPr>
          <w:rFonts w:ascii="Arial" w:eastAsia="Calibri" w:hAnsi="Arial" w:cs="Arial"/>
          <w:color w:val="000000" w:themeColor="text1"/>
          <w:sz w:val="22"/>
          <w:szCs w:val="22"/>
        </w:rPr>
      </w:pPr>
    </w:p>
    <w:p w14:paraId="36EEC984" w14:textId="3D45E04F" w:rsidR="00BB4BCA" w:rsidRPr="000F5C84" w:rsidRDefault="003338B0" w:rsidP="003136E1">
      <w:pPr>
        <w:spacing w:line="360" w:lineRule="auto"/>
        <w:rPr>
          <w:rFonts w:ascii="Arial" w:hAnsi="Arial" w:cs="Arial"/>
          <w:color w:val="000000" w:themeColor="text1"/>
          <w:sz w:val="22"/>
          <w:szCs w:val="22"/>
        </w:rPr>
      </w:pPr>
      <w:r w:rsidRPr="003338B0">
        <w:rPr>
          <w:rFonts w:ascii="Arial" w:hAnsi="Arial" w:cs="Arial"/>
          <w:color w:val="000000" w:themeColor="text1"/>
          <w:sz w:val="22"/>
          <w:szCs w:val="22"/>
        </w:rPr>
        <w:t xml:space="preserve">According to Vygotsky </w:t>
      </w:r>
      <w:r>
        <w:rPr>
          <w:rFonts w:ascii="Arial" w:hAnsi="Arial" w:cs="Arial"/>
          <w:color w:val="000000" w:themeColor="text1"/>
          <w:sz w:val="22"/>
          <w:szCs w:val="22"/>
        </w:rPr>
        <w:t>(</w:t>
      </w:r>
      <w:r w:rsidRPr="003338B0">
        <w:rPr>
          <w:rFonts w:ascii="Arial" w:hAnsi="Arial" w:cs="Arial"/>
          <w:color w:val="000000" w:themeColor="text1"/>
          <w:sz w:val="22"/>
          <w:szCs w:val="22"/>
        </w:rPr>
        <w:t>1934</w:t>
      </w:r>
      <w:r>
        <w:rPr>
          <w:rFonts w:ascii="Arial" w:hAnsi="Arial" w:cs="Arial"/>
          <w:color w:val="000000" w:themeColor="text1"/>
          <w:sz w:val="22"/>
          <w:szCs w:val="22"/>
        </w:rPr>
        <w:t>, cited in</w:t>
      </w:r>
      <w:r w:rsidR="00B00FDD">
        <w:rPr>
          <w:rFonts w:ascii="Arial" w:hAnsi="Arial" w:cs="Arial"/>
          <w:color w:val="000000" w:themeColor="text1"/>
          <w:sz w:val="22"/>
          <w:szCs w:val="22"/>
        </w:rPr>
        <w:t xml:space="preserve"> Smoulucha, 2021</w:t>
      </w:r>
      <w:r w:rsidRPr="003338B0">
        <w:rPr>
          <w:rFonts w:ascii="Arial" w:hAnsi="Arial" w:cs="Arial"/>
          <w:color w:val="000000" w:themeColor="text1"/>
          <w:sz w:val="22"/>
          <w:szCs w:val="22"/>
        </w:rPr>
        <w:t>)</w:t>
      </w:r>
      <w:r w:rsidR="00B00FDD">
        <w:rPr>
          <w:rFonts w:ascii="Arial" w:hAnsi="Arial" w:cs="Arial"/>
          <w:color w:val="000000" w:themeColor="text1"/>
          <w:sz w:val="22"/>
          <w:szCs w:val="22"/>
        </w:rPr>
        <w:t xml:space="preserve"> during pretend play and role play children reach the highest </w:t>
      </w:r>
      <w:r w:rsidR="001C01F9">
        <w:rPr>
          <w:rFonts w:ascii="Arial" w:hAnsi="Arial" w:cs="Arial"/>
          <w:color w:val="000000" w:themeColor="text1"/>
          <w:sz w:val="22"/>
          <w:szCs w:val="22"/>
        </w:rPr>
        <w:t>form</w:t>
      </w:r>
      <w:r w:rsidR="00B00FDD">
        <w:rPr>
          <w:rFonts w:ascii="Arial" w:hAnsi="Arial" w:cs="Arial"/>
          <w:color w:val="000000" w:themeColor="text1"/>
          <w:sz w:val="22"/>
          <w:szCs w:val="22"/>
        </w:rPr>
        <w:t xml:space="preserve"> of </w:t>
      </w:r>
      <w:r w:rsidR="001C01F9" w:rsidRPr="003338B0">
        <w:rPr>
          <w:rFonts w:ascii="Arial" w:hAnsi="Arial" w:cs="Arial"/>
          <w:color w:val="000000" w:themeColor="text1"/>
          <w:sz w:val="22"/>
          <w:szCs w:val="22"/>
        </w:rPr>
        <w:t>intellectual</w:t>
      </w:r>
      <w:r w:rsidRPr="003338B0">
        <w:rPr>
          <w:rFonts w:ascii="Arial" w:hAnsi="Arial" w:cs="Arial"/>
          <w:color w:val="000000" w:themeColor="text1"/>
          <w:sz w:val="22"/>
          <w:szCs w:val="22"/>
        </w:rPr>
        <w:t xml:space="preserve"> thinking and self-regulation in </w:t>
      </w:r>
      <w:r w:rsidR="001C01F9">
        <w:rPr>
          <w:rFonts w:ascii="Arial" w:hAnsi="Arial" w:cs="Arial"/>
          <w:color w:val="000000" w:themeColor="text1"/>
          <w:sz w:val="22"/>
          <w:szCs w:val="22"/>
        </w:rPr>
        <w:t>early years settings.</w:t>
      </w:r>
      <w:r w:rsidR="00C73C1B">
        <w:rPr>
          <w:rFonts w:ascii="Arial" w:hAnsi="Arial" w:cs="Arial"/>
          <w:color w:val="000000" w:themeColor="text1"/>
          <w:sz w:val="22"/>
          <w:szCs w:val="22"/>
        </w:rPr>
        <w:t xml:space="preserve"> To assess this theory Vygotsky (1934) came up with </w:t>
      </w:r>
      <w:r w:rsidR="00C73C1B" w:rsidRPr="00C73C1B">
        <w:rPr>
          <w:rFonts w:ascii="Arial" w:hAnsi="Arial" w:cs="Arial"/>
          <w:color w:val="000000" w:themeColor="text1"/>
          <w:sz w:val="22"/>
          <w:szCs w:val="22"/>
        </w:rPr>
        <w:t xml:space="preserve">a </w:t>
      </w:r>
      <w:r w:rsidR="00C73C1B" w:rsidRPr="00C73C1B">
        <w:rPr>
          <w:rFonts w:ascii="Arial" w:hAnsi="Arial" w:cs="Arial"/>
          <w:color w:val="000000" w:themeColor="text1"/>
          <w:sz w:val="22"/>
          <w:szCs w:val="22"/>
        </w:rPr>
        <w:t xml:space="preserve">new way of assessing </w:t>
      </w:r>
      <w:r w:rsidR="00C73C1B" w:rsidRPr="00C73C1B">
        <w:rPr>
          <w:rFonts w:ascii="Arial" w:hAnsi="Arial" w:cs="Arial"/>
          <w:color w:val="000000" w:themeColor="text1"/>
          <w:sz w:val="22"/>
          <w:szCs w:val="22"/>
        </w:rPr>
        <w:t xml:space="preserve">children’s </w:t>
      </w:r>
      <w:r w:rsidR="00C73C1B" w:rsidRPr="00C73C1B">
        <w:rPr>
          <w:rFonts w:ascii="Arial" w:hAnsi="Arial" w:cs="Arial"/>
          <w:color w:val="000000" w:themeColor="text1"/>
          <w:sz w:val="22"/>
          <w:szCs w:val="22"/>
        </w:rPr>
        <w:t>abilit</w:t>
      </w:r>
      <w:r w:rsidR="00C73C1B" w:rsidRPr="00C73C1B">
        <w:rPr>
          <w:rFonts w:ascii="Arial" w:hAnsi="Arial" w:cs="Arial"/>
          <w:color w:val="000000" w:themeColor="text1"/>
          <w:sz w:val="22"/>
          <w:szCs w:val="22"/>
        </w:rPr>
        <w:t>ies</w:t>
      </w:r>
      <w:r w:rsidR="00C73C1B" w:rsidRPr="00C73C1B">
        <w:rPr>
          <w:rFonts w:ascii="Arial" w:hAnsi="Arial" w:cs="Arial"/>
          <w:color w:val="000000" w:themeColor="text1"/>
          <w:sz w:val="22"/>
          <w:szCs w:val="22"/>
        </w:rPr>
        <w:t xml:space="preserve"> to learn by using the assistance of a more knowledgeable person</w:t>
      </w:r>
      <w:r w:rsidR="00C73C1B" w:rsidRPr="00C73C1B">
        <w:rPr>
          <w:rFonts w:ascii="Arial" w:hAnsi="Arial" w:cs="Arial"/>
          <w:color w:val="000000" w:themeColor="text1"/>
          <w:sz w:val="22"/>
          <w:szCs w:val="22"/>
        </w:rPr>
        <w:t>, known as the</w:t>
      </w:r>
      <w:r w:rsidR="00C73C1B" w:rsidRPr="00C73C1B">
        <w:rPr>
          <w:rFonts w:ascii="Arial" w:hAnsi="Arial" w:cs="Arial"/>
          <w:i/>
          <w:iCs/>
          <w:color w:val="000000" w:themeColor="text1"/>
          <w:sz w:val="22"/>
          <w:szCs w:val="22"/>
        </w:rPr>
        <w:t xml:space="preserve"> </w:t>
      </w:r>
      <w:r w:rsidR="00C73C1B" w:rsidRPr="00C73C1B">
        <w:rPr>
          <w:rFonts w:ascii="Arial" w:hAnsi="Arial" w:cs="Arial"/>
          <w:color w:val="000000" w:themeColor="text1"/>
          <w:sz w:val="22"/>
          <w:szCs w:val="22"/>
        </w:rPr>
        <w:t>zone of proximal development.</w:t>
      </w:r>
      <w:r w:rsidR="00021D7D">
        <w:rPr>
          <w:rFonts w:ascii="Arial" w:hAnsi="Arial" w:cs="Arial"/>
          <w:color w:val="000000" w:themeColor="text1"/>
          <w:sz w:val="22"/>
          <w:szCs w:val="22"/>
        </w:rPr>
        <w:t xml:space="preserve"> </w:t>
      </w:r>
      <w:r w:rsidR="000F5C84">
        <w:rPr>
          <w:rFonts w:ascii="Arial" w:hAnsi="Arial" w:cs="Arial"/>
          <w:color w:val="000000" w:themeColor="text1"/>
          <w:sz w:val="22"/>
          <w:szCs w:val="22"/>
        </w:rPr>
        <w:t>Stated by Open University (</w:t>
      </w:r>
      <w:r w:rsidR="008E0F27">
        <w:rPr>
          <w:rFonts w:ascii="Arial" w:hAnsi="Arial" w:cs="Arial"/>
          <w:color w:val="000000" w:themeColor="text1"/>
          <w:sz w:val="22"/>
          <w:szCs w:val="22"/>
        </w:rPr>
        <w:t xml:space="preserve">no date) the zone of </w:t>
      </w:r>
      <w:r w:rsidR="00C5619A">
        <w:rPr>
          <w:rFonts w:ascii="Arial" w:hAnsi="Arial" w:cs="Arial"/>
          <w:color w:val="000000" w:themeColor="text1"/>
          <w:sz w:val="22"/>
          <w:szCs w:val="22"/>
        </w:rPr>
        <w:t>proximal</w:t>
      </w:r>
      <w:r w:rsidR="008E0F27">
        <w:rPr>
          <w:rFonts w:ascii="Arial" w:hAnsi="Arial" w:cs="Arial"/>
          <w:color w:val="000000" w:themeColor="text1"/>
          <w:sz w:val="22"/>
          <w:szCs w:val="22"/>
        </w:rPr>
        <w:t xml:space="preserve"> development is best known as the difference between what a learner </w:t>
      </w:r>
      <w:proofErr w:type="gramStart"/>
      <w:r w:rsidR="008E0F27">
        <w:rPr>
          <w:rFonts w:ascii="Arial" w:hAnsi="Arial" w:cs="Arial"/>
          <w:color w:val="000000" w:themeColor="text1"/>
          <w:sz w:val="22"/>
          <w:szCs w:val="22"/>
        </w:rPr>
        <w:t>is able to</w:t>
      </w:r>
      <w:proofErr w:type="gramEnd"/>
      <w:r w:rsidR="008E0F27">
        <w:rPr>
          <w:rFonts w:ascii="Arial" w:hAnsi="Arial" w:cs="Arial"/>
          <w:color w:val="000000" w:themeColor="text1"/>
          <w:sz w:val="22"/>
          <w:szCs w:val="22"/>
        </w:rPr>
        <w:t xml:space="preserve"> do individually</w:t>
      </w:r>
      <w:r w:rsidR="00C5619A">
        <w:rPr>
          <w:rFonts w:ascii="Arial" w:hAnsi="Arial" w:cs="Arial"/>
          <w:color w:val="000000" w:themeColor="text1"/>
          <w:sz w:val="22"/>
          <w:szCs w:val="22"/>
        </w:rPr>
        <w:t xml:space="preserve"> without assistance and what a learner is able to do with help from a more knowledgeable other.</w:t>
      </w:r>
    </w:p>
    <w:p w14:paraId="549AF5E5" w14:textId="77777777" w:rsidR="001D13A7" w:rsidRPr="00C73C1B" w:rsidRDefault="001D13A7" w:rsidP="003136E1">
      <w:pPr>
        <w:spacing w:line="360" w:lineRule="auto"/>
        <w:rPr>
          <w:rFonts w:ascii="Arial" w:eastAsia="Calibri" w:hAnsi="Arial" w:cs="Arial"/>
          <w:color w:val="000000" w:themeColor="text1"/>
          <w:sz w:val="22"/>
          <w:szCs w:val="22"/>
        </w:rPr>
      </w:pPr>
    </w:p>
    <w:p w14:paraId="1DD2C16A" w14:textId="77777777" w:rsidR="001D13A7" w:rsidRDefault="001D13A7" w:rsidP="003136E1">
      <w:pPr>
        <w:spacing w:line="360" w:lineRule="auto"/>
        <w:rPr>
          <w:rFonts w:ascii="Arial" w:eastAsia="Calibri" w:hAnsi="Arial" w:cs="Arial"/>
          <w:color w:val="000000" w:themeColor="text1"/>
          <w:sz w:val="22"/>
          <w:szCs w:val="22"/>
        </w:rPr>
      </w:pPr>
    </w:p>
    <w:p w14:paraId="4C335D5B" w14:textId="77777777" w:rsidR="001D13A7" w:rsidRDefault="001D13A7" w:rsidP="003136E1">
      <w:pPr>
        <w:spacing w:line="360" w:lineRule="auto"/>
        <w:rPr>
          <w:rFonts w:ascii="Arial" w:eastAsia="Calibri" w:hAnsi="Arial" w:cs="Arial"/>
          <w:color w:val="000000" w:themeColor="text1"/>
          <w:sz w:val="22"/>
          <w:szCs w:val="22"/>
        </w:rPr>
      </w:pPr>
    </w:p>
    <w:p w14:paraId="496A19F7" w14:textId="77777777" w:rsidR="00BF2374" w:rsidRDefault="00BF2374" w:rsidP="003136E1">
      <w:pPr>
        <w:spacing w:line="360" w:lineRule="auto"/>
        <w:rPr>
          <w:rFonts w:ascii="Arial" w:eastAsia="Calibri" w:hAnsi="Arial" w:cs="Arial"/>
          <w:color w:val="000000" w:themeColor="text1"/>
          <w:sz w:val="22"/>
          <w:szCs w:val="22"/>
        </w:rPr>
      </w:pPr>
    </w:p>
    <w:p w14:paraId="08A8B266" w14:textId="77777777" w:rsidR="001D13A7" w:rsidRDefault="001D13A7" w:rsidP="003136E1">
      <w:pPr>
        <w:spacing w:line="360" w:lineRule="auto"/>
        <w:rPr>
          <w:rFonts w:ascii="Arial" w:eastAsia="Calibri" w:hAnsi="Arial" w:cs="Arial"/>
          <w:color w:val="000000" w:themeColor="text1"/>
          <w:sz w:val="22"/>
          <w:szCs w:val="22"/>
        </w:rPr>
      </w:pPr>
    </w:p>
    <w:p w14:paraId="4101C78B" w14:textId="41F700AF" w:rsidR="001D13A7" w:rsidRDefault="001D13A7" w:rsidP="003136E1">
      <w:pPr>
        <w:spacing w:line="360" w:lineRule="auto"/>
        <w:rPr>
          <w:rFonts w:ascii="Arial" w:eastAsia="Calibri" w:hAnsi="Arial" w:cs="Arial"/>
          <w:color w:val="000000" w:themeColor="text1"/>
          <w:sz w:val="22"/>
          <w:szCs w:val="22"/>
          <w:u w:val="single"/>
        </w:rPr>
      </w:pPr>
      <w:r>
        <w:rPr>
          <w:rFonts w:ascii="Arial" w:eastAsia="Calibri" w:hAnsi="Arial" w:cs="Arial"/>
          <w:color w:val="000000" w:themeColor="text1"/>
          <w:sz w:val="22"/>
          <w:szCs w:val="22"/>
          <w:u w:val="single"/>
        </w:rPr>
        <w:t>Self- directed play</w:t>
      </w:r>
    </w:p>
    <w:p w14:paraId="68A2B71D" w14:textId="77777777" w:rsidR="001D13A7" w:rsidRPr="001D13A7" w:rsidRDefault="001D13A7" w:rsidP="003136E1">
      <w:pPr>
        <w:spacing w:line="360" w:lineRule="auto"/>
        <w:rPr>
          <w:rFonts w:ascii="Arial" w:eastAsia="Calibri" w:hAnsi="Arial" w:cs="Arial"/>
          <w:color w:val="000000" w:themeColor="text1"/>
          <w:sz w:val="22"/>
          <w:szCs w:val="22"/>
          <w:u w:val="single"/>
        </w:rPr>
      </w:pPr>
    </w:p>
    <w:p w14:paraId="0DEABFE9" w14:textId="4AD0A2C9" w:rsidR="007A3363" w:rsidRPr="003136E1" w:rsidRDefault="00857A13"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 According to </w:t>
      </w:r>
      <w:r w:rsidRPr="003136E1">
        <w:rPr>
          <w:rFonts w:ascii="Arial" w:hAnsi="Arial" w:cs="Arial"/>
          <w:color w:val="000000" w:themeColor="text1"/>
          <w:sz w:val="22"/>
          <w:szCs w:val="22"/>
          <w:shd w:val="clear" w:color="auto" w:fill="FFFFFF"/>
        </w:rPr>
        <w:t>Schwarzmueller</w:t>
      </w:r>
      <w:r w:rsidRPr="003136E1">
        <w:rPr>
          <w:rFonts w:ascii="Arial" w:hAnsi="Arial" w:cs="Arial"/>
          <w:color w:val="000000" w:themeColor="text1"/>
          <w:sz w:val="22"/>
          <w:szCs w:val="22"/>
          <w:shd w:val="clear" w:color="auto" w:fill="FFFFFF"/>
        </w:rPr>
        <w:t xml:space="preserve"> and Rinaldo (2013) </w:t>
      </w:r>
      <w:r w:rsidRPr="003136E1">
        <w:rPr>
          <w:rFonts w:ascii="Arial" w:eastAsia="Calibri" w:hAnsi="Arial" w:cs="Arial"/>
          <w:color w:val="000000" w:themeColor="text1"/>
          <w:sz w:val="22"/>
          <w:szCs w:val="22"/>
        </w:rPr>
        <w:t xml:space="preserve">An essential part of social and cognitive development is play. Instruction that gives students the chance to make the material meaningful is required by culturally relevant </w:t>
      </w:r>
      <w:r w:rsidRPr="003136E1">
        <w:rPr>
          <w:rFonts w:ascii="Arial" w:eastAsia="Calibri" w:hAnsi="Arial" w:cs="Arial"/>
          <w:color w:val="000000" w:themeColor="text1"/>
          <w:sz w:val="22"/>
          <w:szCs w:val="22"/>
        </w:rPr>
        <w:t>pedagogy and</w:t>
      </w:r>
      <w:r w:rsidRPr="003136E1">
        <w:rPr>
          <w:rFonts w:ascii="Arial" w:eastAsia="Calibri" w:hAnsi="Arial" w:cs="Arial"/>
          <w:color w:val="000000" w:themeColor="text1"/>
          <w:sz w:val="22"/>
          <w:szCs w:val="22"/>
        </w:rPr>
        <w:t xml:space="preserve"> guided free play approaches to learning offer just that.  However, free play has been drastically declining in modern society, mostly </w:t>
      </w:r>
      <w:r w:rsidRPr="003136E1">
        <w:rPr>
          <w:rFonts w:ascii="Arial" w:eastAsia="Calibri" w:hAnsi="Arial" w:cs="Arial"/>
          <w:color w:val="000000" w:themeColor="text1"/>
          <w:sz w:val="22"/>
          <w:szCs w:val="22"/>
        </w:rPr>
        <w:t>because of</w:t>
      </w:r>
      <w:r w:rsidRPr="003136E1">
        <w:rPr>
          <w:rFonts w:ascii="Arial" w:eastAsia="Calibri" w:hAnsi="Arial" w:cs="Arial"/>
          <w:color w:val="000000" w:themeColor="text1"/>
          <w:sz w:val="22"/>
          <w:szCs w:val="22"/>
        </w:rPr>
        <w:t xml:space="preserve"> cultural trends, political pressure, and parental expectations. Thus, the many educational advantages of unstructured play have also been regretfully downplayed. Due to this downturn, it is now the duty of the educational system to restore unstructured play to children's development. To help children advance their education, teachers should incorporate opportunities for free play into the curriculum.</w:t>
      </w:r>
    </w:p>
    <w:p w14:paraId="48E8A229" w14:textId="77777777" w:rsidR="007A3363" w:rsidRPr="003136E1" w:rsidRDefault="007A3363" w:rsidP="003136E1">
      <w:pPr>
        <w:spacing w:line="360" w:lineRule="auto"/>
        <w:rPr>
          <w:rFonts w:ascii="Arial" w:eastAsia="Calibri" w:hAnsi="Arial" w:cs="Arial"/>
          <w:b/>
          <w:bCs/>
          <w:color w:val="000000" w:themeColor="text1"/>
          <w:sz w:val="22"/>
          <w:szCs w:val="22"/>
          <w:u w:val="single"/>
        </w:rPr>
      </w:pPr>
    </w:p>
    <w:p w14:paraId="1DE519E8" w14:textId="77777777" w:rsidR="007A3363" w:rsidRPr="003136E1" w:rsidRDefault="007A3363" w:rsidP="003136E1">
      <w:pPr>
        <w:spacing w:line="360" w:lineRule="auto"/>
        <w:rPr>
          <w:rFonts w:ascii="Arial" w:eastAsia="Calibri" w:hAnsi="Arial" w:cs="Arial"/>
          <w:b/>
          <w:bCs/>
          <w:color w:val="000000" w:themeColor="text1"/>
          <w:sz w:val="22"/>
          <w:szCs w:val="22"/>
          <w:u w:val="single"/>
        </w:rPr>
      </w:pPr>
    </w:p>
    <w:p w14:paraId="4D3EFF6E" w14:textId="76F849C9" w:rsidR="007A3363" w:rsidRPr="003136E1" w:rsidRDefault="00857A13"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In agreement with </w:t>
      </w:r>
      <w:r w:rsidR="00E465C9" w:rsidRPr="003136E1">
        <w:rPr>
          <w:rFonts w:ascii="Arial" w:eastAsia="Calibri" w:hAnsi="Arial" w:cs="Arial"/>
          <w:color w:val="000000" w:themeColor="text1"/>
          <w:sz w:val="22"/>
          <w:szCs w:val="22"/>
        </w:rPr>
        <w:t>S</w:t>
      </w:r>
      <w:r w:rsidRPr="003136E1">
        <w:rPr>
          <w:rFonts w:ascii="Arial" w:eastAsia="Calibri" w:hAnsi="Arial" w:cs="Arial"/>
          <w:color w:val="000000" w:themeColor="text1"/>
          <w:sz w:val="22"/>
          <w:szCs w:val="22"/>
        </w:rPr>
        <w:t>chwarzmueller and Rinaldo</w:t>
      </w:r>
      <w:r w:rsidR="00E465C9" w:rsidRPr="003136E1">
        <w:rPr>
          <w:rFonts w:ascii="Arial" w:eastAsia="Calibri" w:hAnsi="Arial" w:cs="Arial"/>
          <w:color w:val="000000" w:themeColor="text1"/>
          <w:sz w:val="22"/>
          <w:szCs w:val="22"/>
        </w:rPr>
        <w:t xml:space="preserve"> </w:t>
      </w:r>
      <w:r w:rsidRPr="003136E1">
        <w:rPr>
          <w:rFonts w:ascii="Arial" w:eastAsia="Calibri" w:hAnsi="Arial" w:cs="Arial"/>
          <w:color w:val="000000" w:themeColor="text1"/>
          <w:sz w:val="22"/>
          <w:szCs w:val="22"/>
        </w:rPr>
        <w:t>(2013)</w:t>
      </w:r>
      <w:r w:rsidR="00E465C9" w:rsidRPr="003136E1">
        <w:rPr>
          <w:rFonts w:ascii="Arial" w:eastAsia="Calibri" w:hAnsi="Arial" w:cs="Arial"/>
          <w:color w:val="000000" w:themeColor="text1"/>
          <w:sz w:val="22"/>
          <w:szCs w:val="22"/>
        </w:rPr>
        <w:t>, Dunlap (2021) stated that children have less time to play in school due to school curriculums and educational systems, children’s educators are not being taught the importance of play for children’s development or how to support play for children. Dunlap (2021) believes that education for early years should focus on holistic development and stated that play supports physical, social, emotional, language and cognitive skills and free play should be more valued in schools for this reason.</w:t>
      </w:r>
    </w:p>
    <w:p w14:paraId="3816AE90" w14:textId="77777777" w:rsidR="007A3363" w:rsidRPr="003136E1" w:rsidRDefault="007A3363" w:rsidP="003136E1">
      <w:pPr>
        <w:spacing w:line="360" w:lineRule="auto"/>
        <w:rPr>
          <w:rFonts w:ascii="Arial" w:eastAsia="Calibri" w:hAnsi="Arial" w:cs="Arial"/>
          <w:b/>
          <w:bCs/>
          <w:color w:val="000000" w:themeColor="text1"/>
          <w:sz w:val="22"/>
          <w:szCs w:val="22"/>
          <w:u w:val="single"/>
        </w:rPr>
      </w:pPr>
    </w:p>
    <w:p w14:paraId="29282C24" w14:textId="019412FD" w:rsidR="007A3363" w:rsidRPr="003136E1" w:rsidRDefault="00E465C9"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In </w:t>
      </w:r>
      <w:r w:rsidR="005A5573" w:rsidRPr="003136E1">
        <w:rPr>
          <w:rFonts w:ascii="Arial" w:eastAsia="Calibri" w:hAnsi="Arial" w:cs="Arial"/>
          <w:color w:val="000000" w:themeColor="text1"/>
          <w:sz w:val="22"/>
          <w:szCs w:val="22"/>
        </w:rPr>
        <w:t>early years</w:t>
      </w:r>
      <w:r w:rsidRPr="003136E1">
        <w:rPr>
          <w:rFonts w:ascii="Arial" w:eastAsia="Calibri" w:hAnsi="Arial" w:cs="Arial"/>
          <w:color w:val="000000" w:themeColor="text1"/>
          <w:sz w:val="22"/>
          <w:szCs w:val="22"/>
        </w:rPr>
        <w:t xml:space="preserve"> settings there is no time for imaginative or </w:t>
      </w:r>
      <w:r w:rsidR="005A5573" w:rsidRPr="003136E1">
        <w:rPr>
          <w:rFonts w:ascii="Arial" w:eastAsia="Calibri" w:hAnsi="Arial" w:cs="Arial"/>
          <w:color w:val="000000" w:themeColor="text1"/>
          <w:sz w:val="22"/>
          <w:szCs w:val="22"/>
        </w:rPr>
        <w:t>creative</w:t>
      </w:r>
      <w:r w:rsidRPr="003136E1">
        <w:rPr>
          <w:rFonts w:ascii="Arial" w:eastAsia="Calibri" w:hAnsi="Arial" w:cs="Arial"/>
          <w:color w:val="000000" w:themeColor="text1"/>
          <w:sz w:val="22"/>
          <w:szCs w:val="22"/>
        </w:rPr>
        <w:t xml:space="preserve"> play in recent time, young children are expected to sit still and listen to the teacher in a more academic approach rather than </w:t>
      </w:r>
      <w:r w:rsidR="005A5573" w:rsidRPr="003136E1">
        <w:rPr>
          <w:rFonts w:ascii="Arial" w:eastAsia="Calibri" w:hAnsi="Arial" w:cs="Arial"/>
          <w:color w:val="000000" w:themeColor="text1"/>
          <w:sz w:val="22"/>
          <w:szCs w:val="22"/>
        </w:rPr>
        <w:t>focusing</w:t>
      </w:r>
      <w:r w:rsidRPr="003136E1">
        <w:rPr>
          <w:rFonts w:ascii="Arial" w:eastAsia="Calibri" w:hAnsi="Arial" w:cs="Arial"/>
          <w:color w:val="000000" w:themeColor="text1"/>
          <w:sz w:val="22"/>
          <w:szCs w:val="22"/>
        </w:rPr>
        <w:t xml:space="preserve"> </w:t>
      </w:r>
      <w:r w:rsidR="005A5573" w:rsidRPr="003136E1">
        <w:rPr>
          <w:rFonts w:ascii="Arial" w:eastAsia="Calibri" w:hAnsi="Arial" w:cs="Arial"/>
          <w:color w:val="000000" w:themeColor="text1"/>
          <w:sz w:val="22"/>
          <w:szCs w:val="22"/>
        </w:rPr>
        <w:t>on</w:t>
      </w:r>
      <w:r w:rsidRPr="003136E1">
        <w:rPr>
          <w:rFonts w:ascii="Arial" w:eastAsia="Calibri" w:hAnsi="Arial" w:cs="Arial"/>
          <w:color w:val="000000" w:themeColor="text1"/>
          <w:sz w:val="22"/>
          <w:szCs w:val="22"/>
        </w:rPr>
        <w:t xml:space="preserve"> the importance of play. By including </w:t>
      </w:r>
      <w:r w:rsidR="005A5573" w:rsidRPr="003136E1">
        <w:rPr>
          <w:rFonts w:ascii="Arial" w:eastAsia="Calibri" w:hAnsi="Arial" w:cs="Arial"/>
          <w:color w:val="000000" w:themeColor="text1"/>
          <w:sz w:val="22"/>
          <w:szCs w:val="22"/>
        </w:rPr>
        <w:t>self-directed</w:t>
      </w:r>
      <w:r w:rsidRPr="003136E1">
        <w:rPr>
          <w:rFonts w:ascii="Arial" w:eastAsia="Calibri" w:hAnsi="Arial" w:cs="Arial"/>
          <w:color w:val="000000" w:themeColor="text1"/>
          <w:sz w:val="22"/>
          <w:szCs w:val="22"/>
        </w:rPr>
        <w:t xml:space="preserve"> </w:t>
      </w:r>
      <w:r w:rsidR="005A5573" w:rsidRPr="003136E1">
        <w:rPr>
          <w:rFonts w:ascii="Arial" w:eastAsia="Calibri" w:hAnsi="Arial" w:cs="Arial"/>
          <w:color w:val="000000" w:themeColor="text1"/>
          <w:sz w:val="22"/>
          <w:szCs w:val="22"/>
        </w:rPr>
        <w:t>p</w:t>
      </w:r>
      <w:r w:rsidRPr="003136E1">
        <w:rPr>
          <w:rFonts w:ascii="Arial" w:eastAsia="Calibri" w:hAnsi="Arial" w:cs="Arial"/>
          <w:color w:val="000000" w:themeColor="text1"/>
          <w:sz w:val="22"/>
          <w:szCs w:val="22"/>
        </w:rPr>
        <w:t xml:space="preserve">lay during school </w:t>
      </w:r>
      <w:r w:rsidR="005A5573" w:rsidRPr="003136E1">
        <w:rPr>
          <w:rFonts w:ascii="Arial" w:eastAsia="Calibri" w:hAnsi="Arial" w:cs="Arial"/>
          <w:color w:val="000000" w:themeColor="text1"/>
          <w:sz w:val="22"/>
          <w:szCs w:val="22"/>
        </w:rPr>
        <w:t>times,</w:t>
      </w:r>
      <w:r w:rsidRPr="003136E1">
        <w:rPr>
          <w:rFonts w:ascii="Arial" w:eastAsia="Calibri" w:hAnsi="Arial" w:cs="Arial"/>
          <w:color w:val="000000" w:themeColor="text1"/>
          <w:sz w:val="22"/>
          <w:szCs w:val="22"/>
        </w:rPr>
        <w:t xml:space="preserve"> it will hel</w:t>
      </w:r>
      <w:r w:rsidR="005A5573" w:rsidRPr="003136E1">
        <w:rPr>
          <w:rFonts w:ascii="Arial" w:eastAsia="Calibri" w:hAnsi="Arial" w:cs="Arial"/>
          <w:color w:val="000000" w:themeColor="text1"/>
          <w:sz w:val="22"/>
          <w:szCs w:val="22"/>
        </w:rPr>
        <w:t>p</w:t>
      </w:r>
      <w:r w:rsidRPr="003136E1">
        <w:rPr>
          <w:rFonts w:ascii="Arial" w:eastAsia="Calibri" w:hAnsi="Arial" w:cs="Arial"/>
          <w:color w:val="000000" w:themeColor="text1"/>
          <w:sz w:val="22"/>
          <w:szCs w:val="22"/>
        </w:rPr>
        <w:t xml:space="preserve"> young children benefit from the correct pedagogical approach.</w:t>
      </w:r>
      <w:r w:rsidR="005A5573" w:rsidRPr="003136E1">
        <w:rPr>
          <w:rFonts w:ascii="Arial" w:eastAsia="Calibri" w:hAnsi="Arial" w:cs="Arial"/>
          <w:color w:val="000000" w:themeColor="text1"/>
          <w:sz w:val="22"/>
          <w:szCs w:val="22"/>
        </w:rPr>
        <w:t xml:space="preserve"> (Dunlap,2021). </w:t>
      </w:r>
    </w:p>
    <w:p w14:paraId="6FDABFC5" w14:textId="77777777" w:rsidR="007A3363" w:rsidRPr="003136E1" w:rsidRDefault="007A3363" w:rsidP="003136E1">
      <w:pPr>
        <w:spacing w:line="360" w:lineRule="auto"/>
        <w:rPr>
          <w:rFonts w:ascii="Arial" w:eastAsia="Calibri" w:hAnsi="Arial" w:cs="Arial"/>
          <w:b/>
          <w:bCs/>
          <w:color w:val="000000" w:themeColor="text1"/>
          <w:sz w:val="22"/>
          <w:szCs w:val="22"/>
          <w:u w:val="single"/>
        </w:rPr>
      </w:pPr>
    </w:p>
    <w:p w14:paraId="193800AF" w14:textId="2566766C" w:rsidR="007A3363" w:rsidRPr="003136E1" w:rsidRDefault="005A5573"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In addition to this </w:t>
      </w:r>
      <w:proofErr w:type="spellStart"/>
      <w:r w:rsidR="00E5273B" w:rsidRPr="00E5273B">
        <w:rPr>
          <w:rFonts w:ascii="Arial" w:hAnsi="Arial" w:cs="Arial"/>
          <w:color w:val="000000" w:themeColor="text1"/>
          <w:sz w:val="22"/>
          <w:szCs w:val="22"/>
        </w:rPr>
        <w:t>Fiechtner</w:t>
      </w:r>
      <w:proofErr w:type="spellEnd"/>
      <w:r w:rsidR="00E5273B" w:rsidRPr="00E5273B">
        <w:rPr>
          <w:rFonts w:ascii="Arial" w:hAnsi="Arial" w:cs="Arial"/>
          <w:color w:val="000000" w:themeColor="text1"/>
          <w:sz w:val="22"/>
          <w:szCs w:val="22"/>
        </w:rPr>
        <w:t xml:space="preserve"> </w:t>
      </w:r>
      <w:r w:rsidR="00E5273B">
        <w:rPr>
          <w:rFonts w:ascii="Arial" w:hAnsi="Arial" w:cs="Arial"/>
          <w:color w:val="000000" w:themeColor="text1"/>
          <w:sz w:val="22"/>
          <w:szCs w:val="22"/>
        </w:rPr>
        <w:t xml:space="preserve">and </w:t>
      </w:r>
      <w:r w:rsidRPr="003136E1">
        <w:rPr>
          <w:rFonts w:ascii="Arial" w:eastAsia="Calibri" w:hAnsi="Arial" w:cs="Arial"/>
          <w:color w:val="000000" w:themeColor="text1"/>
          <w:sz w:val="22"/>
          <w:szCs w:val="22"/>
        </w:rPr>
        <w:t xml:space="preserve">Albrecht (2019) agreed that play is critical for the healthy development of children. Through play children gain the opportunity to learn and explore the world around them, solve problems and express themselves. According to </w:t>
      </w:r>
      <w:proofErr w:type="spellStart"/>
      <w:r w:rsidR="00E5273B" w:rsidRPr="00E5273B">
        <w:rPr>
          <w:rFonts w:ascii="Arial" w:hAnsi="Arial" w:cs="Arial"/>
          <w:color w:val="000000" w:themeColor="text1"/>
          <w:sz w:val="22"/>
          <w:szCs w:val="22"/>
        </w:rPr>
        <w:t>Fiechtner</w:t>
      </w:r>
      <w:proofErr w:type="spellEnd"/>
      <w:r w:rsidR="00E5273B" w:rsidRPr="00E5273B">
        <w:rPr>
          <w:rFonts w:ascii="Arial" w:hAnsi="Arial" w:cs="Arial"/>
          <w:color w:val="000000" w:themeColor="text1"/>
          <w:sz w:val="22"/>
          <w:szCs w:val="22"/>
        </w:rPr>
        <w:t xml:space="preserve"> </w:t>
      </w:r>
      <w:r w:rsidR="00E5273B">
        <w:rPr>
          <w:rFonts w:ascii="Arial" w:hAnsi="Arial" w:cs="Arial"/>
          <w:color w:val="000000" w:themeColor="text1"/>
          <w:sz w:val="22"/>
          <w:szCs w:val="22"/>
        </w:rPr>
        <w:t xml:space="preserve">and </w:t>
      </w:r>
      <w:r w:rsidRPr="003136E1">
        <w:rPr>
          <w:rFonts w:ascii="Arial" w:eastAsia="Calibri" w:hAnsi="Arial" w:cs="Arial"/>
          <w:color w:val="000000" w:themeColor="text1"/>
          <w:sz w:val="22"/>
          <w:szCs w:val="22"/>
        </w:rPr>
        <w:t xml:space="preserve">Albrecht (2019) self-directed play or child led play is one of the most important types of play to help children develop holistically. This type of play can be facilitated by an </w:t>
      </w:r>
      <w:r w:rsidR="00D13218" w:rsidRPr="003136E1">
        <w:rPr>
          <w:rFonts w:ascii="Arial" w:eastAsia="Calibri" w:hAnsi="Arial" w:cs="Arial"/>
          <w:color w:val="000000" w:themeColor="text1"/>
          <w:sz w:val="22"/>
          <w:szCs w:val="22"/>
        </w:rPr>
        <w:t>adult,</w:t>
      </w:r>
      <w:r w:rsidRPr="003136E1">
        <w:rPr>
          <w:rFonts w:ascii="Arial" w:eastAsia="Calibri" w:hAnsi="Arial" w:cs="Arial"/>
          <w:color w:val="000000" w:themeColor="text1"/>
          <w:sz w:val="22"/>
          <w:szCs w:val="22"/>
        </w:rPr>
        <w:t xml:space="preserve"> but it is directed by the child and gives the children full control. </w:t>
      </w:r>
    </w:p>
    <w:p w14:paraId="63AF4506" w14:textId="77777777" w:rsidR="007A3363" w:rsidRPr="003136E1" w:rsidRDefault="007A3363" w:rsidP="003136E1">
      <w:pPr>
        <w:spacing w:line="360" w:lineRule="auto"/>
        <w:rPr>
          <w:rFonts w:ascii="Arial" w:eastAsia="Calibri" w:hAnsi="Arial" w:cs="Arial"/>
          <w:b/>
          <w:bCs/>
          <w:color w:val="000000" w:themeColor="text1"/>
          <w:sz w:val="22"/>
          <w:szCs w:val="22"/>
          <w:u w:val="single"/>
        </w:rPr>
      </w:pPr>
    </w:p>
    <w:p w14:paraId="20FA88E5" w14:textId="1F7874C3" w:rsidR="007A3363" w:rsidRPr="00D757CA" w:rsidRDefault="00D13218" w:rsidP="00D757CA">
      <w:pPr>
        <w:pStyle w:val="NormalWeb"/>
        <w:spacing w:line="360" w:lineRule="auto"/>
        <w:rPr>
          <w:rFonts w:ascii="Arial" w:hAnsi="Arial" w:cs="Arial"/>
          <w:sz w:val="22"/>
          <w:szCs w:val="22"/>
        </w:rPr>
      </w:pPr>
      <w:r w:rsidRPr="00D757CA">
        <w:rPr>
          <w:rFonts w:ascii="Arial" w:eastAsia="Calibri" w:hAnsi="Arial" w:cs="Arial"/>
          <w:color w:val="000000" w:themeColor="text1"/>
          <w:sz w:val="22"/>
          <w:szCs w:val="22"/>
        </w:rPr>
        <w:t xml:space="preserve">The first step in promoting healthy development in infants through child-directed play is for educators to give this regard and commitment. Teachers need to get to know babies well </w:t>
      </w:r>
      <w:r w:rsidRPr="00D757CA">
        <w:rPr>
          <w:rFonts w:ascii="Arial" w:eastAsia="Calibri" w:hAnsi="Arial" w:cs="Arial"/>
          <w:color w:val="000000" w:themeColor="text1"/>
          <w:sz w:val="22"/>
          <w:szCs w:val="22"/>
        </w:rPr>
        <w:t>to</w:t>
      </w:r>
      <w:r w:rsidRPr="00D757CA">
        <w:rPr>
          <w:rFonts w:ascii="Arial" w:eastAsia="Calibri" w:hAnsi="Arial" w:cs="Arial"/>
          <w:color w:val="000000" w:themeColor="text1"/>
          <w:sz w:val="22"/>
          <w:szCs w:val="22"/>
        </w:rPr>
        <w:t xml:space="preserve"> </w:t>
      </w:r>
      <w:r w:rsidRPr="00D757CA">
        <w:rPr>
          <w:rFonts w:ascii="Arial" w:eastAsia="Calibri" w:hAnsi="Arial" w:cs="Arial"/>
          <w:color w:val="000000" w:themeColor="text1"/>
          <w:sz w:val="22"/>
          <w:szCs w:val="22"/>
        </w:rPr>
        <w:lastRenderedPageBreak/>
        <w:t>facilitate child-directed play. They need to individualise their emotional and physical responses to each child's temperament and specific physiological needs. For instance, some infants thrive on face-to-face interactions, while others would rather be held with their faces turned outward so they can absorb as much information as possible from their surroundings. Teachers who closely observe these individual cues can better understand when to allow infants to play in a child-directed manner and when to give kids time and space to pursue their interests without having their favourite carers completely focussed on them</w:t>
      </w:r>
      <w:r w:rsidR="00E5273B" w:rsidRPr="00D757CA">
        <w:rPr>
          <w:rFonts w:ascii="Arial" w:eastAsia="Calibri" w:hAnsi="Arial" w:cs="Arial"/>
          <w:color w:val="000000" w:themeColor="text1"/>
          <w:sz w:val="22"/>
          <w:szCs w:val="22"/>
        </w:rPr>
        <w:t xml:space="preserve"> </w:t>
      </w:r>
      <w:r w:rsidRPr="00D757CA">
        <w:rPr>
          <w:rFonts w:ascii="Arial" w:eastAsia="Calibri" w:hAnsi="Arial" w:cs="Arial"/>
          <w:color w:val="000000" w:themeColor="text1"/>
          <w:sz w:val="22"/>
          <w:szCs w:val="22"/>
        </w:rPr>
        <w:t>(</w:t>
      </w:r>
      <w:proofErr w:type="spellStart"/>
      <w:r w:rsidR="00E5273B" w:rsidRPr="00D757CA">
        <w:rPr>
          <w:rFonts w:ascii="Arial" w:hAnsi="Arial" w:cs="Arial"/>
          <w:color w:val="000000" w:themeColor="text1"/>
          <w:sz w:val="22"/>
          <w:szCs w:val="22"/>
        </w:rPr>
        <w:t>Fiechtner</w:t>
      </w:r>
      <w:proofErr w:type="spellEnd"/>
      <w:r w:rsidR="00E5273B" w:rsidRPr="00D757CA">
        <w:rPr>
          <w:rFonts w:ascii="Arial" w:hAnsi="Arial" w:cs="Arial"/>
          <w:color w:val="000000" w:themeColor="text1"/>
          <w:sz w:val="22"/>
          <w:szCs w:val="22"/>
        </w:rPr>
        <w:t xml:space="preserve"> </w:t>
      </w:r>
      <w:r w:rsidR="00E5273B" w:rsidRPr="00D757CA">
        <w:rPr>
          <w:rFonts w:ascii="Arial" w:hAnsi="Arial" w:cs="Arial"/>
          <w:color w:val="193856"/>
          <w:sz w:val="22"/>
          <w:szCs w:val="22"/>
        </w:rPr>
        <w:t xml:space="preserve">and </w:t>
      </w:r>
      <w:r w:rsidRPr="00D757CA">
        <w:rPr>
          <w:rFonts w:ascii="Arial" w:eastAsia="Calibri" w:hAnsi="Arial" w:cs="Arial"/>
          <w:color w:val="000000" w:themeColor="text1"/>
          <w:sz w:val="22"/>
          <w:szCs w:val="22"/>
        </w:rPr>
        <w:t xml:space="preserve">Albrecht,2019) </w:t>
      </w:r>
    </w:p>
    <w:p w14:paraId="27818BD9" w14:textId="77777777" w:rsidR="007A3363" w:rsidRPr="003136E1" w:rsidRDefault="007A3363" w:rsidP="003136E1">
      <w:pPr>
        <w:spacing w:line="360" w:lineRule="auto"/>
        <w:rPr>
          <w:rFonts w:ascii="Arial" w:eastAsia="Calibri" w:hAnsi="Arial" w:cs="Arial"/>
          <w:b/>
          <w:bCs/>
          <w:color w:val="000000" w:themeColor="text1"/>
          <w:sz w:val="22"/>
          <w:szCs w:val="22"/>
          <w:u w:val="single"/>
        </w:rPr>
      </w:pPr>
    </w:p>
    <w:p w14:paraId="13528803" w14:textId="1B08FF0B" w:rsidR="007A3363" w:rsidRPr="003136E1" w:rsidRDefault="00153E7B" w:rsidP="003136E1">
      <w:pPr>
        <w:pStyle w:val="NormalWeb"/>
        <w:spacing w:line="360" w:lineRule="auto"/>
        <w:rPr>
          <w:rFonts w:ascii="Arial" w:hAnsi="Arial" w:cs="Arial"/>
          <w:sz w:val="22"/>
          <w:szCs w:val="22"/>
        </w:rPr>
      </w:pPr>
      <w:r w:rsidRPr="003136E1">
        <w:rPr>
          <w:rFonts w:ascii="Arial" w:hAnsi="Arial" w:cs="Arial"/>
          <w:sz w:val="22"/>
          <w:szCs w:val="22"/>
        </w:rPr>
        <w:t xml:space="preserve">Kravtsov and Kravtsova </w:t>
      </w:r>
      <w:r w:rsidRPr="003136E1">
        <w:rPr>
          <w:rFonts w:ascii="Arial" w:hAnsi="Arial" w:cs="Arial"/>
          <w:sz w:val="22"/>
          <w:szCs w:val="22"/>
        </w:rPr>
        <w:t>(</w:t>
      </w:r>
      <w:r w:rsidR="0010673D" w:rsidRPr="003136E1">
        <w:rPr>
          <w:rFonts w:ascii="Arial" w:hAnsi="Arial" w:cs="Arial"/>
          <w:sz w:val="22"/>
          <w:szCs w:val="22"/>
        </w:rPr>
        <w:t xml:space="preserve">2014, </w:t>
      </w:r>
      <w:r w:rsidRPr="003136E1">
        <w:rPr>
          <w:rFonts w:ascii="Arial" w:hAnsi="Arial" w:cs="Arial"/>
          <w:sz w:val="22"/>
          <w:szCs w:val="22"/>
        </w:rPr>
        <w:t xml:space="preserve">cited in </w:t>
      </w:r>
      <w:r w:rsidR="0010673D" w:rsidRPr="003136E1">
        <w:rPr>
          <w:rFonts w:ascii="Arial" w:hAnsi="Arial" w:cs="Arial"/>
          <w:sz w:val="22"/>
          <w:szCs w:val="22"/>
        </w:rPr>
        <w:t>Brėdikytė</w:t>
      </w:r>
      <w:r w:rsidR="00877D2B" w:rsidRPr="003136E1">
        <w:rPr>
          <w:rFonts w:ascii="Arial" w:hAnsi="Arial" w:cs="Arial"/>
          <w:sz w:val="22"/>
          <w:szCs w:val="22"/>
        </w:rPr>
        <w:t>,2022</w:t>
      </w:r>
      <w:r w:rsidR="0010673D" w:rsidRPr="003136E1">
        <w:rPr>
          <w:rFonts w:ascii="Arial" w:hAnsi="Arial" w:cs="Arial"/>
          <w:sz w:val="22"/>
          <w:szCs w:val="22"/>
        </w:rPr>
        <w:t xml:space="preserve">) </w:t>
      </w:r>
      <w:r w:rsidR="00877D2B" w:rsidRPr="003136E1">
        <w:rPr>
          <w:rFonts w:ascii="Arial" w:eastAsia="Calibri" w:hAnsi="Arial" w:cs="Arial"/>
          <w:color w:val="000000" w:themeColor="text1"/>
          <w:sz w:val="22"/>
          <w:szCs w:val="22"/>
        </w:rPr>
        <w:t>claimed</w:t>
      </w:r>
      <w:r w:rsidR="00E86F32" w:rsidRPr="003136E1">
        <w:rPr>
          <w:rFonts w:ascii="Arial" w:eastAsia="Calibri" w:hAnsi="Arial" w:cs="Arial"/>
          <w:color w:val="000000" w:themeColor="text1"/>
          <w:sz w:val="22"/>
          <w:szCs w:val="22"/>
        </w:rPr>
        <w:t xml:space="preserve"> that a key component defining play activity is double subjectivity or double positioning. This means that when engaging in children's play, teachers should maintain two distinct points of view at the same time. Adult </w:t>
      </w:r>
      <w:r w:rsidR="00877D2B" w:rsidRPr="003136E1">
        <w:rPr>
          <w:rFonts w:ascii="Arial" w:eastAsia="Calibri" w:hAnsi="Arial" w:cs="Arial"/>
          <w:color w:val="000000" w:themeColor="text1"/>
          <w:sz w:val="22"/>
          <w:szCs w:val="22"/>
        </w:rPr>
        <w:t>play world</w:t>
      </w:r>
      <w:r w:rsidR="00E86F32" w:rsidRPr="003136E1">
        <w:rPr>
          <w:rFonts w:ascii="Arial" w:eastAsia="Calibri" w:hAnsi="Arial" w:cs="Arial"/>
          <w:color w:val="000000" w:themeColor="text1"/>
          <w:sz w:val="22"/>
          <w:szCs w:val="22"/>
        </w:rPr>
        <w:t xml:space="preserve"> participation requires these two roles, which means that adults need to be genuine children's play participants and at the same time play guiders</w:t>
      </w:r>
      <w:r w:rsidR="00877D2B" w:rsidRPr="003136E1">
        <w:rPr>
          <w:rFonts w:ascii="Arial" w:eastAsia="Calibri" w:hAnsi="Arial" w:cs="Arial"/>
          <w:color w:val="000000" w:themeColor="text1"/>
          <w:sz w:val="22"/>
          <w:szCs w:val="22"/>
        </w:rPr>
        <w:t>.</w:t>
      </w:r>
      <w:r w:rsidR="00A30700" w:rsidRPr="003136E1">
        <w:rPr>
          <w:rFonts w:ascii="Arial" w:eastAsia="Calibri" w:hAnsi="Arial" w:cs="Arial"/>
          <w:color w:val="000000" w:themeColor="text1"/>
          <w:sz w:val="22"/>
          <w:szCs w:val="22"/>
        </w:rPr>
        <w:t xml:space="preserve"> </w:t>
      </w:r>
      <w:r w:rsidR="00A30700" w:rsidRPr="003136E1">
        <w:rPr>
          <w:rFonts w:ascii="Arial" w:eastAsia="Calibri" w:hAnsi="Arial" w:cs="Arial"/>
          <w:color w:val="000000" w:themeColor="text1"/>
          <w:sz w:val="22"/>
          <w:szCs w:val="22"/>
        </w:rPr>
        <w:t>The guidance is given from a role perspective rather than directly. When a teacher assumes a role, they watch the entire play activity as if from above and attempt to figure out the best ways to advance it</w:t>
      </w:r>
      <w:r w:rsidR="00A30700" w:rsidRPr="003136E1">
        <w:rPr>
          <w:rFonts w:ascii="Arial" w:eastAsia="Calibri" w:hAnsi="Arial" w:cs="Arial"/>
          <w:color w:val="000000" w:themeColor="text1"/>
          <w:sz w:val="22"/>
          <w:szCs w:val="22"/>
        </w:rPr>
        <w:t xml:space="preserve"> </w:t>
      </w:r>
      <w:r w:rsidR="00A30700" w:rsidRPr="003136E1">
        <w:rPr>
          <w:rFonts w:ascii="Arial" w:eastAsia="Calibri" w:hAnsi="Arial" w:cs="Arial"/>
          <w:color w:val="000000" w:themeColor="text1"/>
          <w:sz w:val="22"/>
          <w:szCs w:val="22"/>
        </w:rPr>
        <w:t>but only when it's necessary, like when the children are not able to think of anything</w:t>
      </w:r>
      <w:r w:rsidR="00A30700" w:rsidRPr="003136E1">
        <w:rPr>
          <w:rFonts w:ascii="Arial" w:eastAsia="Calibri" w:hAnsi="Arial" w:cs="Arial"/>
          <w:color w:val="000000" w:themeColor="text1"/>
          <w:sz w:val="22"/>
          <w:szCs w:val="22"/>
        </w:rPr>
        <w:t xml:space="preserve"> new</w:t>
      </w:r>
      <w:r w:rsidR="00A30700" w:rsidRPr="003136E1">
        <w:rPr>
          <w:rFonts w:ascii="Arial" w:eastAsia="Calibri" w:hAnsi="Arial" w:cs="Arial"/>
          <w:color w:val="000000" w:themeColor="text1"/>
          <w:sz w:val="22"/>
          <w:szCs w:val="22"/>
        </w:rPr>
        <w:t>.</w:t>
      </w:r>
    </w:p>
    <w:p w14:paraId="78AD5536" w14:textId="77777777" w:rsidR="007A3363" w:rsidRPr="003136E1" w:rsidRDefault="007A3363" w:rsidP="003136E1">
      <w:pPr>
        <w:spacing w:line="360" w:lineRule="auto"/>
        <w:rPr>
          <w:rFonts w:ascii="Arial" w:eastAsia="Calibri" w:hAnsi="Arial" w:cs="Arial"/>
          <w:color w:val="000000" w:themeColor="text1"/>
          <w:sz w:val="22"/>
          <w:szCs w:val="22"/>
        </w:rPr>
      </w:pPr>
    </w:p>
    <w:p w14:paraId="70A0C681" w14:textId="5659C2D8" w:rsidR="00C8550E" w:rsidRPr="003136E1" w:rsidRDefault="00831E80" w:rsidP="003136E1">
      <w:pPr>
        <w:spacing w:line="360" w:lineRule="auto"/>
        <w:rPr>
          <w:rFonts w:ascii="Arial" w:eastAsia="Times New Roman" w:hAnsi="Arial" w:cs="Arial"/>
          <w:color w:val="2A2A2A"/>
          <w:kern w:val="0"/>
          <w:sz w:val="22"/>
          <w:szCs w:val="22"/>
          <w:bdr w:val="none" w:sz="0" w:space="0" w:color="auto" w:frame="1"/>
          <w:lang w:eastAsia="en-GB"/>
          <w14:ligatures w14:val="none"/>
        </w:rPr>
      </w:pPr>
      <w:r w:rsidRPr="003136E1">
        <w:rPr>
          <w:rFonts w:ascii="Arial" w:eastAsia="Calibri" w:hAnsi="Arial" w:cs="Arial"/>
          <w:color w:val="000000" w:themeColor="text1"/>
          <w:sz w:val="22"/>
          <w:szCs w:val="22"/>
        </w:rPr>
        <w:t>Young children pick up knowledge from the people who love and care for them, from their senses, and from active play. The brain's anatomical structures help them process the information they receive. During childhood, play serves as an integrating mechanism that unites structural form and experiential content.</w:t>
      </w:r>
      <w:r w:rsidRPr="003136E1">
        <w:rPr>
          <w:rFonts w:ascii="Arial" w:eastAsia="Calibri" w:hAnsi="Arial" w:cs="Arial"/>
          <w:color w:val="000000" w:themeColor="text1"/>
          <w:sz w:val="22"/>
          <w:szCs w:val="22"/>
        </w:rPr>
        <w:t xml:space="preserve"> (</w:t>
      </w:r>
      <w:r w:rsidR="001F6A0F" w:rsidRPr="003136E1">
        <w:rPr>
          <w:rFonts w:ascii="Arial" w:eastAsia="Times New Roman" w:hAnsi="Arial" w:cs="Arial"/>
          <w:kern w:val="0"/>
          <w:sz w:val="22"/>
          <w:szCs w:val="22"/>
          <w:lang w:eastAsia="en-GB"/>
          <w14:ligatures w14:val="none"/>
        </w:rPr>
        <w:t>Arnold and Gallagher,2018)</w:t>
      </w:r>
    </w:p>
    <w:p w14:paraId="3D90D2E8" w14:textId="77777777" w:rsidR="00C8550E" w:rsidRPr="003136E1" w:rsidRDefault="00C8550E" w:rsidP="003136E1">
      <w:pPr>
        <w:spacing w:line="360" w:lineRule="auto"/>
        <w:textAlignment w:val="baseline"/>
        <w:rPr>
          <w:rFonts w:ascii="Arial" w:eastAsia="Times New Roman" w:hAnsi="Arial" w:cs="Arial"/>
          <w:color w:val="2A2A2A"/>
          <w:kern w:val="0"/>
          <w:sz w:val="22"/>
          <w:szCs w:val="22"/>
          <w:bdr w:val="none" w:sz="0" w:space="0" w:color="auto" w:frame="1"/>
          <w:lang w:eastAsia="en-GB"/>
          <w14:ligatures w14:val="none"/>
        </w:rPr>
      </w:pPr>
    </w:p>
    <w:p w14:paraId="09D04572" w14:textId="21080873" w:rsidR="00EC421E" w:rsidRPr="003136E1" w:rsidRDefault="00911FE5" w:rsidP="003136E1">
      <w:pPr>
        <w:spacing w:line="360" w:lineRule="auto"/>
        <w:ind w:left="45"/>
        <w:rPr>
          <w:rFonts w:ascii="Arial" w:eastAsia="Times New Roman" w:hAnsi="Arial" w:cs="Arial"/>
          <w:color w:val="555555"/>
          <w:kern w:val="0"/>
          <w:sz w:val="22"/>
          <w:szCs w:val="22"/>
          <w:lang w:eastAsia="en-GB"/>
          <w14:ligatures w14:val="none"/>
        </w:rPr>
      </w:pPr>
      <w:r w:rsidRPr="003136E1">
        <w:rPr>
          <w:rFonts w:ascii="Arial" w:eastAsia="Times New Roman" w:hAnsi="Arial" w:cs="Arial"/>
          <w:color w:val="2A2A2A"/>
          <w:kern w:val="0"/>
          <w:sz w:val="22"/>
          <w:szCs w:val="22"/>
          <w:lang w:eastAsia="en-GB"/>
          <w14:ligatures w14:val="none"/>
        </w:rPr>
        <w:t xml:space="preserve">There </w:t>
      </w:r>
      <w:r w:rsidR="00132DF7" w:rsidRPr="003136E1">
        <w:rPr>
          <w:rFonts w:ascii="Arial" w:eastAsia="Times New Roman" w:hAnsi="Arial" w:cs="Arial"/>
          <w:color w:val="2A2A2A"/>
          <w:kern w:val="0"/>
          <w:sz w:val="22"/>
          <w:szCs w:val="22"/>
          <w:lang w:eastAsia="en-GB"/>
          <w14:ligatures w14:val="none"/>
        </w:rPr>
        <w:t>have</w:t>
      </w:r>
      <w:r w:rsidRPr="003136E1">
        <w:rPr>
          <w:rFonts w:ascii="Arial" w:eastAsia="Times New Roman" w:hAnsi="Arial" w:cs="Arial"/>
          <w:color w:val="2A2A2A"/>
          <w:kern w:val="0"/>
          <w:sz w:val="22"/>
          <w:szCs w:val="22"/>
          <w:lang w:eastAsia="en-GB"/>
          <w14:ligatures w14:val="none"/>
        </w:rPr>
        <w:t xml:space="preserve"> historically been conflicting opinions regarding teachers' involvement in their students' play. According to the first, children ought to be able to pick and direct the activities they take part in. Teachers should respect children's choices and refrain from interfering with their play by giving them time, resources, and freedom. An alternative viewpoint by Bodrova </w:t>
      </w:r>
      <w:r w:rsidR="002C1691" w:rsidRPr="003136E1">
        <w:rPr>
          <w:rFonts w:ascii="Arial" w:eastAsia="Times New Roman" w:hAnsi="Arial" w:cs="Arial"/>
          <w:color w:val="2A2A2A"/>
          <w:kern w:val="0"/>
          <w:sz w:val="22"/>
          <w:szCs w:val="22"/>
          <w:lang w:eastAsia="en-GB"/>
          <w14:ligatures w14:val="none"/>
        </w:rPr>
        <w:t>a</w:t>
      </w:r>
      <w:r w:rsidRPr="003136E1">
        <w:rPr>
          <w:rFonts w:ascii="Arial" w:eastAsia="Times New Roman" w:hAnsi="Arial" w:cs="Arial"/>
          <w:color w:val="2A2A2A"/>
          <w:kern w:val="0"/>
          <w:sz w:val="22"/>
          <w:szCs w:val="22"/>
          <w:lang w:eastAsia="en-GB"/>
          <w14:ligatures w14:val="none"/>
        </w:rPr>
        <w:t xml:space="preserve">nd Leong 2003 backs up teachers' participation in their students' play more adult-child play enhances learning and benefits </w:t>
      </w:r>
      <w:r w:rsidR="00EC421E" w:rsidRPr="003136E1">
        <w:rPr>
          <w:rFonts w:ascii="Arial" w:eastAsia="Times New Roman" w:hAnsi="Arial" w:cs="Arial"/>
          <w:color w:val="2A2A2A"/>
          <w:kern w:val="0"/>
          <w:sz w:val="22"/>
          <w:szCs w:val="22"/>
          <w:lang w:eastAsia="en-GB"/>
          <w14:ligatures w14:val="none"/>
        </w:rPr>
        <w:t>children’s</w:t>
      </w:r>
      <w:r w:rsidRPr="003136E1">
        <w:rPr>
          <w:rFonts w:ascii="Arial" w:eastAsia="Times New Roman" w:hAnsi="Arial" w:cs="Arial"/>
          <w:color w:val="2A2A2A"/>
          <w:kern w:val="0"/>
          <w:sz w:val="22"/>
          <w:szCs w:val="22"/>
          <w:lang w:eastAsia="en-GB"/>
          <w14:ligatures w14:val="none"/>
        </w:rPr>
        <w:t xml:space="preserve"> development.</w:t>
      </w:r>
      <w:r w:rsidR="002C1691" w:rsidRPr="003136E1">
        <w:rPr>
          <w:rFonts w:ascii="Arial" w:eastAsia="Times New Roman" w:hAnsi="Arial" w:cs="Arial"/>
          <w:color w:val="2A2A2A"/>
          <w:kern w:val="0"/>
          <w:sz w:val="22"/>
          <w:szCs w:val="22"/>
          <w:lang w:eastAsia="en-GB"/>
          <w14:ligatures w14:val="none"/>
        </w:rPr>
        <w:t xml:space="preserve"> </w:t>
      </w:r>
      <w:r w:rsidR="00EC421E" w:rsidRPr="003136E1">
        <w:rPr>
          <w:rFonts w:ascii="Arial" w:eastAsia="Times New Roman" w:hAnsi="Arial" w:cs="Arial"/>
          <w:color w:val="2A2A2A"/>
          <w:kern w:val="0"/>
          <w:sz w:val="22"/>
          <w:szCs w:val="22"/>
          <w:lang w:eastAsia="en-GB"/>
          <w14:ligatures w14:val="none"/>
        </w:rPr>
        <w:t xml:space="preserve">(Sagastui, Herran and Anguera,2022). </w:t>
      </w:r>
    </w:p>
    <w:p w14:paraId="7E73A934" w14:textId="0C8A4CB3" w:rsidR="00C8550E" w:rsidRPr="003136E1" w:rsidRDefault="00C8550E" w:rsidP="003136E1">
      <w:pPr>
        <w:spacing w:after="120" w:line="360" w:lineRule="auto"/>
        <w:rPr>
          <w:rFonts w:ascii="Arial" w:eastAsia="Times New Roman" w:hAnsi="Arial" w:cs="Arial"/>
          <w:color w:val="555555"/>
          <w:kern w:val="0"/>
          <w:sz w:val="22"/>
          <w:szCs w:val="22"/>
          <w:lang w:eastAsia="en-GB"/>
          <w14:ligatures w14:val="none"/>
        </w:rPr>
      </w:pPr>
    </w:p>
    <w:p w14:paraId="4E8691FC" w14:textId="4196128C" w:rsidR="00C04977" w:rsidRPr="00C8550E" w:rsidRDefault="008F5815" w:rsidP="003136E1">
      <w:pPr>
        <w:spacing w:after="120" w:line="360" w:lineRule="auto"/>
        <w:rPr>
          <w:rFonts w:ascii="Arial" w:eastAsia="Times New Roman" w:hAnsi="Arial" w:cs="Arial"/>
          <w:color w:val="000000" w:themeColor="text1"/>
          <w:kern w:val="0"/>
          <w:sz w:val="22"/>
          <w:szCs w:val="22"/>
          <w:lang w:eastAsia="en-GB"/>
          <w14:ligatures w14:val="none"/>
        </w:rPr>
      </w:pPr>
      <w:r w:rsidRPr="00F25A77">
        <w:rPr>
          <w:rFonts w:ascii="Arial" w:eastAsia="Times New Roman" w:hAnsi="Arial" w:cs="Arial"/>
          <w:color w:val="000000" w:themeColor="text1"/>
          <w:kern w:val="0"/>
          <w:sz w:val="22"/>
          <w:szCs w:val="22"/>
          <w:lang w:eastAsia="en-GB"/>
          <w14:ligatures w14:val="none"/>
        </w:rPr>
        <w:t xml:space="preserve">Pikler </w:t>
      </w:r>
      <w:r w:rsidR="00FA4065" w:rsidRPr="00F25A77">
        <w:rPr>
          <w:rFonts w:ascii="Arial" w:eastAsia="Times New Roman" w:hAnsi="Arial" w:cs="Arial"/>
          <w:color w:val="000000" w:themeColor="text1"/>
          <w:kern w:val="0"/>
          <w:sz w:val="22"/>
          <w:szCs w:val="22"/>
          <w:lang w:eastAsia="en-GB"/>
          <w14:ligatures w14:val="none"/>
        </w:rPr>
        <w:t>(1998, cited in</w:t>
      </w:r>
      <w:r w:rsidR="00C137D7" w:rsidRPr="00F25A77">
        <w:rPr>
          <w:rFonts w:ascii="Arial" w:eastAsia="Times New Roman" w:hAnsi="Arial" w:cs="Arial"/>
          <w:color w:val="000000" w:themeColor="text1"/>
          <w:kern w:val="0"/>
          <w:sz w:val="22"/>
          <w:szCs w:val="22"/>
          <w:lang w:eastAsia="en-GB"/>
          <w14:ligatures w14:val="none"/>
        </w:rPr>
        <w:t xml:space="preserve"> Sagastui, Herran and Anguera,2022</w:t>
      </w:r>
      <w:r w:rsidR="00FA4065" w:rsidRPr="00F25A77">
        <w:rPr>
          <w:rFonts w:ascii="Arial" w:eastAsia="Times New Roman" w:hAnsi="Arial" w:cs="Arial"/>
          <w:color w:val="000000" w:themeColor="text1"/>
          <w:kern w:val="0"/>
          <w:sz w:val="22"/>
          <w:szCs w:val="22"/>
          <w:lang w:eastAsia="en-GB"/>
          <w14:ligatures w14:val="none"/>
        </w:rPr>
        <w:t xml:space="preserve">.) </w:t>
      </w:r>
      <w:r w:rsidR="005315A2" w:rsidRPr="00F25A77">
        <w:rPr>
          <w:rFonts w:ascii="Arial" w:eastAsia="Times New Roman" w:hAnsi="Arial" w:cs="Arial"/>
          <w:color w:val="000000" w:themeColor="text1"/>
          <w:kern w:val="0"/>
          <w:sz w:val="22"/>
          <w:szCs w:val="22"/>
          <w:lang w:eastAsia="en-GB"/>
          <w14:ligatures w14:val="none"/>
        </w:rPr>
        <w:t>Worked as a</w:t>
      </w:r>
      <w:r w:rsidR="005315A2" w:rsidRPr="00F25A77">
        <w:rPr>
          <w:rFonts w:ascii="Arial" w:eastAsia="Times New Roman" w:hAnsi="Arial" w:cs="Arial"/>
          <w:color w:val="000000" w:themeColor="text1"/>
          <w:kern w:val="0"/>
          <w:sz w:val="22"/>
          <w:szCs w:val="22"/>
          <w:lang w:eastAsia="en-GB"/>
          <w14:ligatures w14:val="none"/>
        </w:rPr>
        <w:t xml:space="preserve"> paediatrician, </w:t>
      </w:r>
      <w:r w:rsidR="005315A2" w:rsidRPr="00F25A77">
        <w:rPr>
          <w:rFonts w:ascii="Arial" w:eastAsia="Times New Roman" w:hAnsi="Arial" w:cs="Arial"/>
          <w:color w:val="000000" w:themeColor="text1"/>
          <w:kern w:val="0"/>
          <w:sz w:val="22"/>
          <w:szCs w:val="22"/>
          <w:lang w:eastAsia="en-GB"/>
          <w14:ligatures w14:val="none"/>
        </w:rPr>
        <w:t xml:space="preserve">Pikler </w:t>
      </w:r>
      <w:r w:rsidR="005315A2" w:rsidRPr="00F25A77">
        <w:rPr>
          <w:rFonts w:ascii="Arial" w:eastAsia="Times New Roman" w:hAnsi="Arial" w:cs="Arial"/>
          <w:color w:val="000000" w:themeColor="text1"/>
          <w:kern w:val="0"/>
          <w:sz w:val="22"/>
          <w:szCs w:val="22"/>
          <w:lang w:eastAsia="en-GB"/>
          <w14:ligatures w14:val="none"/>
        </w:rPr>
        <w:t xml:space="preserve">observed and tracked the growth of infants and young children in settings that valued their </w:t>
      </w:r>
      <w:r w:rsidR="005315A2" w:rsidRPr="00F25A77">
        <w:rPr>
          <w:rFonts w:ascii="Arial" w:eastAsia="Times New Roman" w:hAnsi="Arial" w:cs="Arial"/>
          <w:color w:val="000000" w:themeColor="text1"/>
          <w:kern w:val="0"/>
          <w:sz w:val="22"/>
          <w:szCs w:val="22"/>
          <w:lang w:eastAsia="en-GB"/>
          <w14:ligatures w14:val="none"/>
        </w:rPr>
        <w:lastRenderedPageBreak/>
        <w:t>independence and self-governance. She didn't think children were passive beings that would become active due to adult influence. Rather, she challenged preconceived notions about babies' abilities and inspired parents to view their children as active participants in everything that happens to them.</w:t>
      </w:r>
    </w:p>
    <w:p w14:paraId="5441DD98" w14:textId="77777777" w:rsidR="00F25A77" w:rsidRDefault="00F25A77" w:rsidP="003136E1">
      <w:pPr>
        <w:spacing w:line="360" w:lineRule="auto"/>
        <w:rPr>
          <w:rFonts w:ascii="Arial" w:eastAsia="Calibri" w:hAnsi="Arial" w:cs="Arial"/>
          <w:color w:val="000000" w:themeColor="text1"/>
          <w:sz w:val="22"/>
          <w:szCs w:val="22"/>
        </w:rPr>
      </w:pPr>
    </w:p>
    <w:p w14:paraId="3335A333" w14:textId="07DA141A" w:rsidR="007A3363" w:rsidRPr="003136E1" w:rsidRDefault="003336BB"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However, the role that adults play while children play is far from simple; it involves four basic tasks such as providing a quiet and secure environment for children; designing, setting up, and supervising the play area; providing children with a consistent play schedule and adequate playtime; and presenting toys and objects in an orderly fashion, occasionally rearranging them. When it comes to the tools available for kids to use, it's critical that teachers choose a wide range of items and playthings that correspond to the developmental stage of the kids. These include balls, cups, bowls, hoops, </w:t>
      </w:r>
      <w:r w:rsidR="001E073E" w:rsidRPr="003136E1">
        <w:rPr>
          <w:rFonts w:ascii="Arial" w:eastAsia="Calibri" w:hAnsi="Arial" w:cs="Arial"/>
          <w:color w:val="000000" w:themeColor="text1"/>
          <w:sz w:val="22"/>
          <w:szCs w:val="22"/>
        </w:rPr>
        <w:t>string, dolls</w:t>
      </w:r>
      <w:r w:rsidRPr="003136E1">
        <w:rPr>
          <w:rFonts w:ascii="Arial" w:eastAsia="Calibri" w:hAnsi="Arial" w:cs="Arial"/>
          <w:color w:val="000000" w:themeColor="text1"/>
          <w:sz w:val="22"/>
          <w:szCs w:val="22"/>
        </w:rPr>
        <w:t>, cars, and other toys of various sizes, colours, and materials that are arranged inane array of different storage containers like buckets, trays, and boxes to encourage the development of early play.</w:t>
      </w:r>
      <w:r w:rsidR="004B7FE7" w:rsidRPr="003136E1">
        <w:rPr>
          <w:rFonts w:ascii="Arial" w:eastAsia="Calibri" w:hAnsi="Arial" w:cs="Arial"/>
          <w:color w:val="000000" w:themeColor="text1"/>
          <w:sz w:val="22"/>
          <w:szCs w:val="22"/>
        </w:rPr>
        <w:t xml:space="preserve"> (</w:t>
      </w:r>
      <w:r w:rsidR="004B7FE7" w:rsidRPr="003136E1">
        <w:rPr>
          <w:rFonts w:ascii="Arial" w:eastAsia="Times New Roman" w:hAnsi="Arial" w:cs="Arial"/>
          <w:color w:val="2A2A2A"/>
          <w:kern w:val="0"/>
          <w:sz w:val="22"/>
          <w:szCs w:val="22"/>
          <w:lang w:eastAsia="en-GB"/>
          <w14:ligatures w14:val="none"/>
        </w:rPr>
        <w:t>Sagastui, Herran and Anguera,2022).</w:t>
      </w:r>
    </w:p>
    <w:p w14:paraId="6561A397" w14:textId="77777777" w:rsidR="007A3363" w:rsidRPr="003136E1" w:rsidRDefault="007A3363" w:rsidP="003136E1">
      <w:pPr>
        <w:spacing w:line="360" w:lineRule="auto"/>
        <w:rPr>
          <w:rFonts w:ascii="Arial" w:eastAsia="Calibri" w:hAnsi="Arial" w:cs="Arial"/>
          <w:b/>
          <w:bCs/>
          <w:color w:val="000000" w:themeColor="text1"/>
          <w:sz w:val="22"/>
          <w:szCs w:val="22"/>
          <w:u w:val="single"/>
        </w:rPr>
      </w:pPr>
    </w:p>
    <w:p w14:paraId="6A796305" w14:textId="77777777" w:rsidR="000474E9" w:rsidRPr="003136E1" w:rsidRDefault="000474E9" w:rsidP="003136E1">
      <w:pPr>
        <w:spacing w:line="360" w:lineRule="auto"/>
        <w:rPr>
          <w:rFonts w:ascii="Arial" w:eastAsia="Calibri" w:hAnsi="Arial" w:cs="Arial"/>
          <w:color w:val="000000" w:themeColor="text1"/>
          <w:sz w:val="22"/>
          <w:szCs w:val="22"/>
        </w:rPr>
      </w:pPr>
    </w:p>
    <w:p w14:paraId="12E4DCB2" w14:textId="609AF4DD" w:rsidR="00FB78D8" w:rsidRPr="00FB78D8" w:rsidRDefault="00FB78D8" w:rsidP="003136E1">
      <w:pPr>
        <w:spacing w:line="360" w:lineRule="auto"/>
        <w:rPr>
          <w:rFonts w:ascii="Arial" w:eastAsia="Calibri" w:hAnsi="Arial" w:cs="Arial"/>
          <w:color w:val="000000" w:themeColor="text1"/>
          <w:sz w:val="22"/>
          <w:szCs w:val="22"/>
          <w:u w:val="single"/>
        </w:rPr>
      </w:pPr>
      <w:r>
        <w:rPr>
          <w:rFonts w:ascii="Arial" w:eastAsia="Calibri" w:hAnsi="Arial" w:cs="Arial"/>
          <w:color w:val="000000" w:themeColor="text1"/>
          <w:sz w:val="22"/>
          <w:szCs w:val="22"/>
          <w:u w:val="single"/>
        </w:rPr>
        <w:t>Observation</w:t>
      </w:r>
    </w:p>
    <w:p w14:paraId="3F78015D" w14:textId="77777777" w:rsidR="00FB78D8" w:rsidRDefault="00FB78D8" w:rsidP="003136E1">
      <w:pPr>
        <w:spacing w:line="360" w:lineRule="auto"/>
        <w:rPr>
          <w:rFonts w:ascii="Arial" w:eastAsia="Calibri" w:hAnsi="Arial" w:cs="Arial"/>
          <w:color w:val="000000" w:themeColor="text1"/>
          <w:sz w:val="22"/>
          <w:szCs w:val="22"/>
        </w:rPr>
      </w:pPr>
    </w:p>
    <w:p w14:paraId="5AB10B31" w14:textId="70F343AC" w:rsidR="000474E9" w:rsidRPr="003136E1" w:rsidRDefault="000474E9"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According to Smidt (2015) observation is one of the most important tools to use in early years settings as it helps the </w:t>
      </w:r>
      <w:r w:rsidR="00612522" w:rsidRPr="003136E1">
        <w:rPr>
          <w:rFonts w:ascii="Arial" w:eastAsia="Calibri" w:hAnsi="Arial" w:cs="Arial"/>
          <w:color w:val="000000" w:themeColor="text1"/>
          <w:sz w:val="22"/>
          <w:szCs w:val="22"/>
        </w:rPr>
        <w:t>practitioners</w:t>
      </w:r>
      <w:r w:rsidRPr="003136E1">
        <w:rPr>
          <w:rFonts w:ascii="Arial" w:eastAsia="Calibri" w:hAnsi="Arial" w:cs="Arial"/>
          <w:color w:val="000000" w:themeColor="text1"/>
          <w:sz w:val="22"/>
          <w:szCs w:val="22"/>
        </w:rPr>
        <w:t xml:space="preserve"> </w:t>
      </w:r>
      <w:r w:rsidR="006D16D5" w:rsidRPr="003136E1">
        <w:rPr>
          <w:rFonts w:ascii="Arial" w:eastAsia="Calibri" w:hAnsi="Arial" w:cs="Arial"/>
          <w:color w:val="000000" w:themeColor="text1"/>
          <w:sz w:val="22"/>
          <w:szCs w:val="22"/>
        </w:rPr>
        <w:t xml:space="preserve">develop an understanding of what stage the children is </w:t>
      </w:r>
      <w:r w:rsidR="00612522" w:rsidRPr="003136E1">
        <w:rPr>
          <w:rFonts w:ascii="Arial" w:eastAsia="Calibri" w:hAnsi="Arial" w:cs="Arial"/>
          <w:color w:val="000000" w:themeColor="text1"/>
          <w:sz w:val="22"/>
          <w:szCs w:val="22"/>
        </w:rPr>
        <w:t>currently</w:t>
      </w:r>
      <w:r w:rsidR="006D16D5" w:rsidRPr="003136E1">
        <w:rPr>
          <w:rFonts w:ascii="Arial" w:eastAsia="Calibri" w:hAnsi="Arial" w:cs="Arial"/>
          <w:color w:val="000000" w:themeColor="text1"/>
          <w:sz w:val="22"/>
          <w:szCs w:val="22"/>
        </w:rPr>
        <w:t xml:space="preserve"> working at but also gives a</w:t>
      </w:r>
      <w:r w:rsidR="00612522" w:rsidRPr="003136E1">
        <w:rPr>
          <w:rFonts w:ascii="Arial" w:eastAsia="Calibri" w:hAnsi="Arial" w:cs="Arial"/>
          <w:color w:val="000000" w:themeColor="text1"/>
          <w:sz w:val="22"/>
          <w:szCs w:val="22"/>
        </w:rPr>
        <w:t>n insight</w:t>
      </w:r>
      <w:r w:rsidR="006D16D5" w:rsidRPr="003136E1">
        <w:rPr>
          <w:rFonts w:ascii="Arial" w:eastAsia="Calibri" w:hAnsi="Arial" w:cs="Arial"/>
          <w:color w:val="000000" w:themeColor="text1"/>
          <w:sz w:val="22"/>
          <w:szCs w:val="22"/>
        </w:rPr>
        <w:t xml:space="preserve"> into their interests and </w:t>
      </w:r>
      <w:r w:rsidR="00612522" w:rsidRPr="003136E1">
        <w:rPr>
          <w:rFonts w:ascii="Arial" w:eastAsia="Calibri" w:hAnsi="Arial" w:cs="Arial"/>
          <w:color w:val="000000" w:themeColor="text1"/>
          <w:sz w:val="22"/>
          <w:szCs w:val="22"/>
        </w:rPr>
        <w:t xml:space="preserve">wat they enjoy doing. </w:t>
      </w:r>
      <w:r w:rsidR="001575B4" w:rsidRPr="003136E1">
        <w:rPr>
          <w:rFonts w:ascii="Arial" w:eastAsia="Calibri" w:hAnsi="Arial" w:cs="Arial"/>
          <w:color w:val="000000" w:themeColor="text1"/>
          <w:sz w:val="22"/>
          <w:szCs w:val="22"/>
        </w:rPr>
        <w:t xml:space="preserve"> Smidt (2015) stated that observing more </w:t>
      </w:r>
      <w:r w:rsidR="008851C9" w:rsidRPr="003136E1">
        <w:rPr>
          <w:rFonts w:ascii="Arial" w:eastAsia="Calibri" w:hAnsi="Arial" w:cs="Arial"/>
          <w:color w:val="000000" w:themeColor="text1"/>
          <w:sz w:val="22"/>
          <w:szCs w:val="22"/>
        </w:rPr>
        <w:t>than</w:t>
      </w:r>
      <w:r w:rsidR="001575B4" w:rsidRPr="003136E1">
        <w:rPr>
          <w:rFonts w:ascii="Arial" w:eastAsia="Calibri" w:hAnsi="Arial" w:cs="Arial"/>
          <w:color w:val="000000" w:themeColor="text1"/>
          <w:sz w:val="22"/>
          <w:szCs w:val="22"/>
        </w:rPr>
        <w:t xml:space="preserve"> one child at a time can sometimes be difficult due to the amount of movement and talking that can happen during a classroom it is hard to keep up if </w:t>
      </w:r>
      <w:r w:rsidR="00805D32" w:rsidRPr="003136E1">
        <w:rPr>
          <w:rFonts w:ascii="Arial" w:eastAsia="Calibri" w:hAnsi="Arial" w:cs="Arial"/>
          <w:color w:val="000000" w:themeColor="text1"/>
          <w:sz w:val="22"/>
          <w:szCs w:val="22"/>
        </w:rPr>
        <w:t xml:space="preserve">someone is observing more than one child at a </w:t>
      </w:r>
      <w:r w:rsidR="008851C9" w:rsidRPr="003136E1">
        <w:rPr>
          <w:rFonts w:ascii="Arial" w:eastAsia="Calibri" w:hAnsi="Arial" w:cs="Arial"/>
          <w:color w:val="000000" w:themeColor="text1"/>
          <w:sz w:val="22"/>
          <w:szCs w:val="22"/>
        </w:rPr>
        <w:t>time</w:t>
      </w:r>
      <w:r w:rsidR="00805D32" w:rsidRPr="003136E1">
        <w:rPr>
          <w:rFonts w:ascii="Arial" w:eastAsia="Calibri" w:hAnsi="Arial" w:cs="Arial"/>
          <w:color w:val="000000" w:themeColor="text1"/>
          <w:sz w:val="22"/>
          <w:szCs w:val="22"/>
        </w:rPr>
        <w:t xml:space="preserve">. Smidt (2015) suggested that working with </w:t>
      </w:r>
      <w:r w:rsidR="008851C9" w:rsidRPr="003136E1">
        <w:rPr>
          <w:rFonts w:ascii="Arial" w:eastAsia="Calibri" w:hAnsi="Arial" w:cs="Arial"/>
          <w:color w:val="000000" w:themeColor="text1"/>
          <w:sz w:val="22"/>
          <w:szCs w:val="22"/>
        </w:rPr>
        <w:t>other colleagues in the setting to ensure you make efficient plans and deciding which child is going to be observed by which practitioner to ensure that the system works efficiently and that every child is observed sufficiently.</w:t>
      </w:r>
    </w:p>
    <w:p w14:paraId="104CDB3B" w14:textId="77777777" w:rsidR="008851C9" w:rsidRPr="003136E1" w:rsidRDefault="008851C9" w:rsidP="003136E1">
      <w:pPr>
        <w:spacing w:line="360" w:lineRule="auto"/>
        <w:rPr>
          <w:rFonts w:ascii="Arial" w:eastAsia="Calibri" w:hAnsi="Arial" w:cs="Arial"/>
          <w:color w:val="000000" w:themeColor="text1"/>
          <w:sz w:val="22"/>
          <w:szCs w:val="22"/>
        </w:rPr>
      </w:pPr>
    </w:p>
    <w:p w14:paraId="16D2EB4C" w14:textId="57384C53" w:rsidR="008851C9" w:rsidRPr="003136E1" w:rsidRDefault="00750760"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According to Bruce, Louis and Mcall (2015) </w:t>
      </w:r>
      <w:r w:rsidR="00437C1C" w:rsidRPr="003136E1">
        <w:rPr>
          <w:rFonts w:ascii="Arial" w:eastAsia="Calibri" w:hAnsi="Arial" w:cs="Arial"/>
          <w:color w:val="000000" w:themeColor="text1"/>
          <w:sz w:val="22"/>
          <w:szCs w:val="22"/>
        </w:rPr>
        <w:t xml:space="preserve">children need to be observed in a variety of </w:t>
      </w:r>
      <w:r w:rsidR="00FE566A" w:rsidRPr="003136E1">
        <w:rPr>
          <w:rFonts w:ascii="Arial" w:eastAsia="Calibri" w:hAnsi="Arial" w:cs="Arial"/>
          <w:color w:val="000000" w:themeColor="text1"/>
          <w:sz w:val="22"/>
          <w:szCs w:val="22"/>
        </w:rPr>
        <w:t>different</w:t>
      </w:r>
      <w:r w:rsidR="00437C1C" w:rsidRPr="003136E1">
        <w:rPr>
          <w:rFonts w:ascii="Arial" w:eastAsia="Calibri" w:hAnsi="Arial" w:cs="Arial"/>
          <w:color w:val="000000" w:themeColor="text1"/>
          <w:sz w:val="22"/>
          <w:szCs w:val="22"/>
        </w:rPr>
        <w:t xml:space="preserve"> situations</w:t>
      </w:r>
      <w:r w:rsidR="00FE566A" w:rsidRPr="003136E1">
        <w:rPr>
          <w:rFonts w:ascii="Arial" w:eastAsia="Calibri" w:hAnsi="Arial" w:cs="Arial"/>
          <w:color w:val="000000" w:themeColor="text1"/>
          <w:sz w:val="22"/>
          <w:szCs w:val="22"/>
        </w:rPr>
        <w:t xml:space="preserve"> such as </w:t>
      </w:r>
      <w:r w:rsidR="00AF60EC" w:rsidRPr="003136E1">
        <w:rPr>
          <w:rFonts w:ascii="Arial" w:eastAsia="Calibri" w:hAnsi="Arial" w:cs="Arial"/>
          <w:color w:val="000000" w:themeColor="text1"/>
          <w:sz w:val="22"/>
          <w:szCs w:val="22"/>
        </w:rPr>
        <w:t>during transition, making choices,</w:t>
      </w:r>
      <w:r w:rsidR="000A7455" w:rsidRPr="003136E1">
        <w:rPr>
          <w:rFonts w:ascii="Arial" w:eastAsia="Calibri" w:hAnsi="Arial" w:cs="Arial"/>
          <w:color w:val="000000" w:themeColor="text1"/>
          <w:sz w:val="22"/>
          <w:szCs w:val="22"/>
        </w:rPr>
        <w:t xml:space="preserve"> adult led activities </w:t>
      </w:r>
      <w:r w:rsidR="00CB67DC" w:rsidRPr="003136E1">
        <w:rPr>
          <w:rFonts w:ascii="Arial" w:eastAsia="Calibri" w:hAnsi="Arial" w:cs="Arial"/>
          <w:color w:val="000000" w:themeColor="text1"/>
          <w:sz w:val="22"/>
          <w:szCs w:val="22"/>
        </w:rPr>
        <w:t>and</w:t>
      </w:r>
      <w:r w:rsidR="00FE566A" w:rsidRPr="003136E1">
        <w:rPr>
          <w:rFonts w:ascii="Arial" w:eastAsia="Calibri" w:hAnsi="Arial" w:cs="Arial"/>
          <w:color w:val="000000" w:themeColor="text1"/>
          <w:sz w:val="22"/>
          <w:szCs w:val="22"/>
        </w:rPr>
        <w:t xml:space="preserve"> when their engaged in free play to ensure the observations gains the full picture of the child and to see the holistic development of the child.</w:t>
      </w:r>
    </w:p>
    <w:p w14:paraId="1C618B66" w14:textId="77777777" w:rsidR="001C3139" w:rsidRPr="003136E1" w:rsidRDefault="001C3139" w:rsidP="003136E1">
      <w:pPr>
        <w:spacing w:line="360" w:lineRule="auto"/>
        <w:rPr>
          <w:rFonts w:ascii="Arial" w:eastAsia="Calibri" w:hAnsi="Arial" w:cs="Arial"/>
          <w:color w:val="000000" w:themeColor="text1"/>
          <w:sz w:val="22"/>
          <w:szCs w:val="22"/>
        </w:rPr>
      </w:pPr>
    </w:p>
    <w:p w14:paraId="1F5E65C2" w14:textId="6A54AE8A" w:rsidR="001C3139" w:rsidRPr="003136E1" w:rsidRDefault="001C3139"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In agreement with S</w:t>
      </w:r>
      <w:r w:rsidR="00CB67DC" w:rsidRPr="003136E1">
        <w:rPr>
          <w:rFonts w:ascii="Arial" w:eastAsia="Calibri" w:hAnsi="Arial" w:cs="Arial"/>
          <w:color w:val="000000" w:themeColor="text1"/>
          <w:sz w:val="22"/>
          <w:szCs w:val="22"/>
        </w:rPr>
        <w:t>m</w:t>
      </w:r>
      <w:r w:rsidRPr="003136E1">
        <w:rPr>
          <w:rFonts w:ascii="Arial" w:eastAsia="Calibri" w:hAnsi="Arial" w:cs="Arial"/>
          <w:color w:val="000000" w:themeColor="text1"/>
          <w:sz w:val="22"/>
          <w:szCs w:val="22"/>
        </w:rPr>
        <w:t>idt (2015) Bruce, Louis and Mc</w:t>
      </w:r>
      <w:r w:rsidR="00756290" w:rsidRPr="003136E1">
        <w:rPr>
          <w:rFonts w:ascii="Arial" w:eastAsia="Calibri" w:hAnsi="Arial" w:cs="Arial"/>
          <w:color w:val="000000" w:themeColor="text1"/>
          <w:sz w:val="22"/>
          <w:szCs w:val="22"/>
        </w:rPr>
        <w:t>C</w:t>
      </w:r>
      <w:r w:rsidRPr="003136E1">
        <w:rPr>
          <w:rFonts w:ascii="Arial" w:eastAsia="Calibri" w:hAnsi="Arial" w:cs="Arial"/>
          <w:color w:val="000000" w:themeColor="text1"/>
          <w:sz w:val="22"/>
          <w:szCs w:val="22"/>
        </w:rPr>
        <w:t xml:space="preserve">all (2015) </w:t>
      </w:r>
      <w:r w:rsidR="00E340BD" w:rsidRPr="003136E1">
        <w:rPr>
          <w:rFonts w:ascii="Arial" w:eastAsia="Calibri" w:hAnsi="Arial" w:cs="Arial"/>
          <w:color w:val="000000" w:themeColor="text1"/>
          <w:sz w:val="22"/>
          <w:szCs w:val="22"/>
        </w:rPr>
        <w:t xml:space="preserve">believe that </w:t>
      </w:r>
      <w:r w:rsidR="006F6AF6" w:rsidRPr="003136E1">
        <w:rPr>
          <w:rFonts w:ascii="Arial" w:eastAsia="Calibri" w:hAnsi="Arial" w:cs="Arial"/>
          <w:color w:val="000000" w:themeColor="text1"/>
          <w:sz w:val="22"/>
          <w:szCs w:val="22"/>
        </w:rPr>
        <w:t xml:space="preserve">practitioners need to work together to ensure their planning can help them </w:t>
      </w:r>
      <w:r w:rsidR="00CB67DC" w:rsidRPr="003136E1">
        <w:rPr>
          <w:rFonts w:ascii="Arial" w:eastAsia="Calibri" w:hAnsi="Arial" w:cs="Arial"/>
          <w:color w:val="000000" w:themeColor="text1"/>
          <w:sz w:val="22"/>
          <w:szCs w:val="22"/>
        </w:rPr>
        <w:t xml:space="preserve">create a positive and efficient </w:t>
      </w:r>
      <w:r w:rsidR="00CB67DC" w:rsidRPr="003136E1">
        <w:rPr>
          <w:rFonts w:ascii="Arial" w:eastAsia="Calibri" w:hAnsi="Arial" w:cs="Arial"/>
          <w:color w:val="000000" w:themeColor="text1"/>
          <w:sz w:val="22"/>
          <w:szCs w:val="22"/>
        </w:rPr>
        <w:lastRenderedPageBreak/>
        <w:t xml:space="preserve">observation systemin the classroom and focus on individual children to get an </w:t>
      </w:r>
      <w:r w:rsidR="0035241C" w:rsidRPr="003136E1">
        <w:rPr>
          <w:rFonts w:ascii="Arial" w:eastAsia="Calibri" w:hAnsi="Arial" w:cs="Arial"/>
          <w:color w:val="000000" w:themeColor="text1"/>
          <w:sz w:val="22"/>
          <w:szCs w:val="22"/>
        </w:rPr>
        <w:t>in-depth</w:t>
      </w:r>
      <w:r w:rsidR="00CB67DC" w:rsidRPr="003136E1">
        <w:rPr>
          <w:rFonts w:ascii="Arial" w:eastAsia="Calibri" w:hAnsi="Arial" w:cs="Arial"/>
          <w:color w:val="000000" w:themeColor="text1"/>
          <w:sz w:val="22"/>
          <w:szCs w:val="22"/>
        </w:rPr>
        <w:t xml:space="preserve"> observation of the child.</w:t>
      </w:r>
      <w:r w:rsidR="00472143" w:rsidRPr="003136E1">
        <w:rPr>
          <w:rFonts w:ascii="Arial" w:eastAsia="Calibri" w:hAnsi="Arial" w:cs="Arial"/>
          <w:color w:val="000000" w:themeColor="text1"/>
          <w:sz w:val="22"/>
          <w:szCs w:val="22"/>
        </w:rPr>
        <w:t xml:space="preserve"> </w:t>
      </w:r>
    </w:p>
    <w:p w14:paraId="3387251D" w14:textId="77777777" w:rsidR="00F205C9" w:rsidRPr="003136E1" w:rsidRDefault="00F205C9" w:rsidP="003136E1">
      <w:pPr>
        <w:spacing w:line="360" w:lineRule="auto"/>
        <w:rPr>
          <w:rFonts w:ascii="Arial" w:eastAsia="Calibri" w:hAnsi="Arial" w:cs="Arial"/>
          <w:color w:val="000000" w:themeColor="text1"/>
          <w:sz w:val="22"/>
          <w:szCs w:val="22"/>
        </w:rPr>
      </w:pPr>
    </w:p>
    <w:p w14:paraId="526D3FFB" w14:textId="527AC11B" w:rsidR="00F205C9" w:rsidRPr="003136E1" w:rsidRDefault="00F205C9"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The </w:t>
      </w:r>
      <w:r w:rsidR="00FE10A7" w:rsidRPr="003136E1">
        <w:rPr>
          <w:rFonts w:ascii="Arial" w:eastAsia="Calibri" w:hAnsi="Arial" w:cs="Arial"/>
          <w:color w:val="000000" w:themeColor="text1"/>
          <w:sz w:val="22"/>
          <w:szCs w:val="22"/>
        </w:rPr>
        <w:t>Leuven</w:t>
      </w:r>
      <w:r w:rsidR="0067683A" w:rsidRPr="003136E1">
        <w:rPr>
          <w:rFonts w:ascii="Arial" w:eastAsia="Calibri" w:hAnsi="Arial" w:cs="Arial"/>
          <w:color w:val="000000" w:themeColor="text1"/>
          <w:sz w:val="22"/>
          <w:szCs w:val="22"/>
        </w:rPr>
        <w:t xml:space="preserve"> scale is </w:t>
      </w:r>
      <w:r w:rsidR="003C0B59" w:rsidRPr="003136E1">
        <w:rPr>
          <w:rFonts w:ascii="Arial" w:eastAsia="Calibri" w:hAnsi="Arial" w:cs="Arial"/>
          <w:color w:val="000000" w:themeColor="text1"/>
          <w:sz w:val="22"/>
          <w:szCs w:val="22"/>
        </w:rPr>
        <w:t>an</w:t>
      </w:r>
      <w:r w:rsidR="0067683A" w:rsidRPr="003136E1">
        <w:rPr>
          <w:rFonts w:ascii="Arial" w:eastAsia="Calibri" w:hAnsi="Arial" w:cs="Arial"/>
          <w:color w:val="000000" w:themeColor="text1"/>
          <w:sz w:val="22"/>
          <w:szCs w:val="22"/>
        </w:rPr>
        <w:t xml:space="preserve"> observational tool used by practitioners to scale from 1-5 </w:t>
      </w:r>
      <w:r w:rsidR="00B07845" w:rsidRPr="003136E1">
        <w:rPr>
          <w:rFonts w:ascii="Arial" w:eastAsia="Calibri" w:hAnsi="Arial" w:cs="Arial"/>
          <w:color w:val="000000" w:themeColor="text1"/>
          <w:sz w:val="22"/>
          <w:szCs w:val="22"/>
        </w:rPr>
        <w:t xml:space="preserve">to determine the involvement of a child during a </w:t>
      </w:r>
      <w:r w:rsidR="00FE10A7" w:rsidRPr="003136E1">
        <w:rPr>
          <w:rFonts w:ascii="Arial" w:eastAsia="Calibri" w:hAnsi="Arial" w:cs="Arial"/>
          <w:color w:val="000000" w:themeColor="text1"/>
          <w:sz w:val="22"/>
          <w:szCs w:val="22"/>
        </w:rPr>
        <w:t>self-directed</w:t>
      </w:r>
      <w:r w:rsidR="00B07845" w:rsidRPr="003136E1">
        <w:rPr>
          <w:rFonts w:ascii="Arial" w:eastAsia="Calibri" w:hAnsi="Arial" w:cs="Arial"/>
          <w:color w:val="000000" w:themeColor="text1"/>
          <w:sz w:val="22"/>
          <w:szCs w:val="22"/>
        </w:rPr>
        <w:t xml:space="preserve"> activity. Level 5 meaning the most involvement and level 1 </w:t>
      </w:r>
      <w:r w:rsidR="00FE10A7" w:rsidRPr="003136E1">
        <w:rPr>
          <w:rFonts w:ascii="Arial" w:eastAsia="Calibri" w:hAnsi="Arial" w:cs="Arial"/>
          <w:color w:val="000000" w:themeColor="text1"/>
          <w:sz w:val="22"/>
          <w:szCs w:val="22"/>
        </w:rPr>
        <w:t>meaning the least involvement.</w:t>
      </w:r>
      <w:r w:rsidR="00602E4E" w:rsidRPr="003136E1">
        <w:rPr>
          <w:rFonts w:ascii="Arial" w:eastAsia="Calibri" w:hAnsi="Arial" w:cs="Arial"/>
          <w:color w:val="000000" w:themeColor="text1"/>
          <w:sz w:val="22"/>
          <w:szCs w:val="22"/>
        </w:rPr>
        <w:t xml:space="preserve"> The higher </w:t>
      </w:r>
      <w:r w:rsidR="008B261E" w:rsidRPr="003136E1">
        <w:rPr>
          <w:rFonts w:ascii="Arial" w:eastAsia="Calibri" w:hAnsi="Arial" w:cs="Arial"/>
          <w:color w:val="000000" w:themeColor="text1"/>
          <w:sz w:val="22"/>
          <w:szCs w:val="22"/>
        </w:rPr>
        <w:t>the</w:t>
      </w:r>
      <w:r w:rsidR="00602E4E" w:rsidRPr="003136E1">
        <w:rPr>
          <w:rFonts w:ascii="Arial" w:eastAsia="Calibri" w:hAnsi="Arial" w:cs="Arial"/>
          <w:color w:val="000000" w:themeColor="text1"/>
          <w:sz w:val="22"/>
          <w:szCs w:val="22"/>
        </w:rPr>
        <w:t xml:space="preserve"> level of involvement the deeper the learning</w:t>
      </w:r>
      <w:r w:rsidR="008B261E" w:rsidRPr="003136E1">
        <w:rPr>
          <w:rFonts w:ascii="Arial" w:eastAsia="Calibri" w:hAnsi="Arial" w:cs="Arial"/>
          <w:color w:val="000000" w:themeColor="text1"/>
          <w:sz w:val="22"/>
          <w:szCs w:val="22"/>
        </w:rPr>
        <w:t xml:space="preserve"> level is taking place.</w:t>
      </w:r>
      <w:r w:rsidR="00F665DE" w:rsidRPr="003136E1">
        <w:rPr>
          <w:rFonts w:ascii="Arial" w:eastAsia="Calibri" w:hAnsi="Arial" w:cs="Arial"/>
          <w:color w:val="000000" w:themeColor="text1"/>
          <w:sz w:val="22"/>
          <w:szCs w:val="22"/>
        </w:rPr>
        <w:t xml:space="preserve"> (Scotland’s National Centre of languages,2024)</w:t>
      </w:r>
    </w:p>
    <w:p w14:paraId="2B64AC82" w14:textId="77777777" w:rsidR="008B261E" w:rsidRPr="003136E1" w:rsidRDefault="008B261E" w:rsidP="003136E1">
      <w:pPr>
        <w:spacing w:line="360" w:lineRule="auto"/>
        <w:rPr>
          <w:rFonts w:ascii="Arial" w:eastAsia="Calibri" w:hAnsi="Arial" w:cs="Arial"/>
          <w:color w:val="000000" w:themeColor="text1"/>
          <w:sz w:val="22"/>
          <w:szCs w:val="22"/>
        </w:rPr>
      </w:pPr>
    </w:p>
    <w:p w14:paraId="78400FB4" w14:textId="2C92AC1C" w:rsidR="008B261E" w:rsidRPr="003136E1" w:rsidRDefault="008B261E"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The 5 stages </w:t>
      </w:r>
      <w:r w:rsidR="004D75CA" w:rsidRPr="003136E1">
        <w:rPr>
          <w:rFonts w:ascii="Arial" w:eastAsia="Calibri" w:hAnsi="Arial" w:cs="Arial"/>
          <w:color w:val="000000" w:themeColor="text1"/>
          <w:sz w:val="22"/>
          <w:szCs w:val="22"/>
        </w:rPr>
        <w:t>of Leuven wellbeing/involvement are:</w:t>
      </w:r>
    </w:p>
    <w:p w14:paraId="08FA02BE" w14:textId="4AAE7229" w:rsidR="004D75CA" w:rsidRPr="003136E1" w:rsidRDefault="004D75CA"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1 – extremely low</w:t>
      </w:r>
      <w:r w:rsidR="00E54BD3" w:rsidRPr="003136E1">
        <w:rPr>
          <w:rFonts w:ascii="Arial" w:eastAsia="Calibri" w:hAnsi="Arial" w:cs="Arial"/>
          <w:color w:val="000000" w:themeColor="text1"/>
          <w:sz w:val="22"/>
          <w:szCs w:val="22"/>
        </w:rPr>
        <w:t xml:space="preserve"> – the child is showing no </w:t>
      </w:r>
      <w:r w:rsidR="00957A23" w:rsidRPr="003136E1">
        <w:rPr>
          <w:rFonts w:ascii="Arial" w:eastAsia="Calibri" w:hAnsi="Arial" w:cs="Arial"/>
          <w:color w:val="000000" w:themeColor="text1"/>
          <w:sz w:val="22"/>
          <w:szCs w:val="22"/>
        </w:rPr>
        <w:t>engagement,</w:t>
      </w:r>
      <w:r w:rsidR="00E54BD3" w:rsidRPr="003136E1">
        <w:rPr>
          <w:rFonts w:ascii="Arial" w:eastAsia="Calibri" w:hAnsi="Arial" w:cs="Arial"/>
          <w:color w:val="000000" w:themeColor="text1"/>
          <w:sz w:val="22"/>
          <w:szCs w:val="22"/>
        </w:rPr>
        <w:t xml:space="preserve"> and the </w:t>
      </w:r>
      <w:r w:rsidR="00957A23" w:rsidRPr="003136E1">
        <w:rPr>
          <w:rFonts w:ascii="Arial" w:eastAsia="Calibri" w:hAnsi="Arial" w:cs="Arial"/>
          <w:color w:val="000000" w:themeColor="text1"/>
          <w:sz w:val="22"/>
          <w:szCs w:val="22"/>
        </w:rPr>
        <w:t>activity</w:t>
      </w:r>
      <w:r w:rsidR="00E54BD3" w:rsidRPr="003136E1">
        <w:rPr>
          <w:rFonts w:ascii="Arial" w:eastAsia="Calibri" w:hAnsi="Arial" w:cs="Arial"/>
          <w:color w:val="000000" w:themeColor="text1"/>
          <w:sz w:val="22"/>
          <w:szCs w:val="22"/>
        </w:rPr>
        <w:t xml:space="preserve"> is simple </w:t>
      </w:r>
      <w:r w:rsidR="00957A23" w:rsidRPr="003136E1">
        <w:rPr>
          <w:rFonts w:ascii="Arial" w:eastAsia="Calibri" w:hAnsi="Arial" w:cs="Arial"/>
          <w:color w:val="000000" w:themeColor="text1"/>
          <w:sz w:val="22"/>
          <w:szCs w:val="22"/>
        </w:rPr>
        <w:t>a</w:t>
      </w:r>
      <w:r w:rsidR="00E54BD3" w:rsidRPr="003136E1">
        <w:rPr>
          <w:rFonts w:ascii="Arial" w:eastAsia="Calibri" w:hAnsi="Arial" w:cs="Arial"/>
          <w:color w:val="000000" w:themeColor="text1"/>
          <w:sz w:val="22"/>
          <w:szCs w:val="22"/>
        </w:rPr>
        <w:t xml:space="preserve">nd </w:t>
      </w:r>
      <w:r w:rsidR="00957A23" w:rsidRPr="003136E1">
        <w:rPr>
          <w:rFonts w:ascii="Arial" w:eastAsia="Calibri" w:hAnsi="Arial" w:cs="Arial"/>
          <w:color w:val="000000" w:themeColor="text1"/>
          <w:sz w:val="22"/>
          <w:szCs w:val="22"/>
        </w:rPr>
        <w:t>repetitive</w:t>
      </w:r>
      <w:r w:rsidR="00861E35" w:rsidRPr="003136E1">
        <w:rPr>
          <w:rFonts w:ascii="Arial" w:eastAsia="Calibri" w:hAnsi="Arial" w:cs="Arial"/>
          <w:color w:val="000000" w:themeColor="text1"/>
          <w:sz w:val="22"/>
          <w:szCs w:val="22"/>
        </w:rPr>
        <w:t xml:space="preserve">, the child is more interested on </w:t>
      </w:r>
      <w:r w:rsidR="00957A23" w:rsidRPr="003136E1">
        <w:rPr>
          <w:rFonts w:ascii="Arial" w:eastAsia="Calibri" w:hAnsi="Arial" w:cs="Arial"/>
          <w:color w:val="000000" w:themeColor="text1"/>
          <w:sz w:val="22"/>
          <w:szCs w:val="22"/>
        </w:rPr>
        <w:t xml:space="preserve">what is </w:t>
      </w:r>
      <w:r w:rsidR="00861E35" w:rsidRPr="003136E1">
        <w:rPr>
          <w:rFonts w:ascii="Arial" w:eastAsia="Calibri" w:hAnsi="Arial" w:cs="Arial"/>
          <w:color w:val="000000" w:themeColor="text1"/>
          <w:sz w:val="22"/>
          <w:szCs w:val="22"/>
        </w:rPr>
        <w:t>going on around them</w:t>
      </w:r>
    </w:p>
    <w:p w14:paraId="13022091" w14:textId="6F8B920A" w:rsidR="00861E35" w:rsidRPr="003136E1" w:rsidRDefault="00861E35"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2- low </w:t>
      </w:r>
      <w:r w:rsidR="003B7D30" w:rsidRPr="003136E1">
        <w:rPr>
          <w:rFonts w:ascii="Arial" w:eastAsia="Calibri" w:hAnsi="Arial" w:cs="Arial"/>
          <w:color w:val="000000" w:themeColor="text1"/>
          <w:sz w:val="22"/>
          <w:szCs w:val="22"/>
        </w:rPr>
        <w:t>–</w:t>
      </w:r>
      <w:r w:rsidRPr="003136E1">
        <w:rPr>
          <w:rFonts w:ascii="Arial" w:eastAsia="Calibri" w:hAnsi="Arial" w:cs="Arial"/>
          <w:color w:val="000000" w:themeColor="text1"/>
          <w:sz w:val="22"/>
          <w:szCs w:val="22"/>
        </w:rPr>
        <w:t xml:space="preserve"> </w:t>
      </w:r>
      <w:r w:rsidR="003B7D30" w:rsidRPr="003136E1">
        <w:rPr>
          <w:rFonts w:ascii="Arial" w:eastAsia="Calibri" w:hAnsi="Arial" w:cs="Arial"/>
          <w:color w:val="000000" w:themeColor="text1"/>
          <w:sz w:val="22"/>
          <w:szCs w:val="22"/>
        </w:rPr>
        <w:t xml:space="preserve">slightly more interested in the </w:t>
      </w:r>
      <w:r w:rsidR="00957A23" w:rsidRPr="003136E1">
        <w:rPr>
          <w:rFonts w:ascii="Arial" w:eastAsia="Calibri" w:hAnsi="Arial" w:cs="Arial"/>
          <w:color w:val="000000" w:themeColor="text1"/>
          <w:sz w:val="22"/>
          <w:szCs w:val="22"/>
        </w:rPr>
        <w:t>activity</w:t>
      </w:r>
      <w:r w:rsidR="003B7D30" w:rsidRPr="003136E1">
        <w:rPr>
          <w:rFonts w:ascii="Arial" w:eastAsia="Calibri" w:hAnsi="Arial" w:cs="Arial"/>
          <w:color w:val="000000" w:themeColor="text1"/>
          <w:sz w:val="22"/>
          <w:szCs w:val="22"/>
        </w:rPr>
        <w:t xml:space="preserve"> but still distracted by the environment around them.</w:t>
      </w:r>
    </w:p>
    <w:p w14:paraId="4313E6DE" w14:textId="1725BA16" w:rsidR="003B7D30" w:rsidRPr="003136E1" w:rsidRDefault="003B7D30"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3- moderate </w:t>
      </w:r>
      <w:r w:rsidR="004C1660" w:rsidRPr="003136E1">
        <w:rPr>
          <w:rFonts w:ascii="Arial" w:eastAsia="Calibri" w:hAnsi="Arial" w:cs="Arial"/>
          <w:color w:val="000000" w:themeColor="text1"/>
          <w:sz w:val="22"/>
          <w:szCs w:val="22"/>
        </w:rPr>
        <w:t>–</w:t>
      </w:r>
      <w:r w:rsidRPr="003136E1">
        <w:rPr>
          <w:rFonts w:ascii="Arial" w:eastAsia="Calibri" w:hAnsi="Arial" w:cs="Arial"/>
          <w:color w:val="000000" w:themeColor="text1"/>
          <w:sz w:val="22"/>
          <w:szCs w:val="22"/>
        </w:rPr>
        <w:t xml:space="preserve"> </w:t>
      </w:r>
      <w:r w:rsidR="004C1660" w:rsidRPr="003136E1">
        <w:rPr>
          <w:rFonts w:ascii="Arial" w:eastAsia="Calibri" w:hAnsi="Arial" w:cs="Arial"/>
          <w:color w:val="000000" w:themeColor="text1"/>
          <w:sz w:val="22"/>
          <w:szCs w:val="22"/>
        </w:rPr>
        <w:t xml:space="preserve">continuous activity, the child seems </w:t>
      </w:r>
      <w:r w:rsidR="00957A23" w:rsidRPr="003136E1">
        <w:rPr>
          <w:rFonts w:ascii="Arial" w:eastAsia="Calibri" w:hAnsi="Arial" w:cs="Arial"/>
          <w:color w:val="000000" w:themeColor="text1"/>
          <w:sz w:val="22"/>
          <w:szCs w:val="22"/>
        </w:rPr>
        <w:t>busy,</w:t>
      </w:r>
      <w:r w:rsidR="004C1660" w:rsidRPr="003136E1">
        <w:rPr>
          <w:rFonts w:ascii="Arial" w:eastAsia="Calibri" w:hAnsi="Arial" w:cs="Arial"/>
          <w:color w:val="000000" w:themeColor="text1"/>
          <w:sz w:val="22"/>
          <w:szCs w:val="22"/>
        </w:rPr>
        <w:t xml:space="preserve"> and they are making progress with the activity chosen</w:t>
      </w:r>
      <w:r w:rsidR="00B2780F" w:rsidRPr="003136E1">
        <w:rPr>
          <w:rFonts w:ascii="Arial" w:eastAsia="Calibri" w:hAnsi="Arial" w:cs="Arial"/>
          <w:color w:val="000000" w:themeColor="text1"/>
          <w:sz w:val="22"/>
          <w:szCs w:val="22"/>
        </w:rPr>
        <w:t xml:space="preserve"> but not showing much </w:t>
      </w:r>
      <w:r w:rsidR="00957A23" w:rsidRPr="003136E1">
        <w:rPr>
          <w:rFonts w:ascii="Arial" w:eastAsia="Calibri" w:hAnsi="Arial" w:cs="Arial"/>
          <w:color w:val="000000" w:themeColor="text1"/>
          <w:sz w:val="22"/>
          <w:szCs w:val="22"/>
        </w:rPr>
        <w:t>energy</w:t>
      </w:r>
      <w:r w:rsidR="00B2780F" w:rsidRPr="003136E1">
        <w:rPr>
          <w:rFonts w:ascii="Arial" w:eastAsia="Calibri" w:hAnsi="Arial" w:cs="Arial"/>
          <w:color w:val="000000" w:themeColor="text1"/>
          <w:sz w:val="22"/>
          <w:szCs w:val="22"/>
        </w:rPr>
        <w:t>.</w:t>
      </w:r>
    </w:p>
    <w:p w14:paraId="24C6452F" w14:textId="4AC5BA68" w:rsidR="00B2780F" w:rsidRPr="003136E1" w:rsidRDefault="00B2780F"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4 – high- continuous activity</w:t>
      </w:r>
      <w:r w:rsidR="001A373D" w:rsidRPr="003136E1">
        <w:rPr>
          <w:rFonts w:ascii="Arial" w:eastAsia="Calibri" w:hAnsi="Arial" w:cs="Arial"/>
          <w:color w:val="000000" w:themeColor="text1"/>
          <w:sz w:val="22"/>
          <w:szCs w:val="22"/>
        </w:rPr>
        <w:t xml:space="preserve"> but intense energy and moments, the child seems very </w:t>
      </w:r>
      <w:r w:rsidR="00957A23" w:rsidRPr="003136E1">
        <w:rPr>
          <w:rFonts w:ascii="Arial" w:eastAsia="Calibri" w:hAnsi="Arial" w:cs="Arial"/>
          <w:color w:val="000000" w:themeColor="text1"/>
          <w:sz w:val="22"/>
          <w:szCs w:val="22"/>
        </w:rPr>
        <w:t>involved</w:t>
      </w:r>
      <w:r w:rsidR="001A373D" w:rsidRPr="003136E1">
        <w:rPr>
          <w:rFonts w:ascii="Arial" w:eastAsia="Calibri" w:hAnsi="Arial" w:cs="Arial"/>
          <w:color w:val="000000" w:themeColor="text1"/>
          <w:sz w:val="22"/>
          <w:szCs w:val="22"/>
        </w:rPr>
        <w:t xml:space="preserve"> and not </w:t>
      </w:r>
      <w:r w:rsidR="00957A23" w:rsidRPr="003136E1">
        <w:rPr>
          <w:rFonts w:ascii="Arial" w:eastAsia="Calibri" w:hAnsi="Arial" w:cs="Arial"/>
          <w:color w:val="000000" w:themeColor="text1"/>
          <w:sz w:val="22"/>
          <w:szCs w:val="22"/>
        </w:rPr>
        <w:t>distracted</w:t>
      </w:r>
      <w:r w:rsidR="001A373D" w:rsidRPr="003136E1">
        <w:rPr>
          <w:rFonts w:ascii="Arial" w:eastAsia="Calibri" w:hAnsi="Arial" w:cs="Arial"/>
          <w:color w:val="000000" w:themeColor="text1"/>
          <w:sz w:val="22"/>
          <w:szCs w:val="22"/>
        </w:rPr>
        <w:t xml:space="preserve"> by other people.</w:t>
      </w:r>
    </w:p>
    <w:p w14:paraId="06C426DC" w14:textId="3A0DCC42" w:rsidR="001A373D" w:rsidRPr="003136E1" w:rsidRDefault="001A373D"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5- extremely high </w:t>
      </w:r>
      <w:r w:rsidR="00957A23" w:rsidRPr="003136E1">
        <w:rPr>
          <w:rFonts w:ascii="Arial" w:eastAsia="Calibri" w:hAnsi="Arial" w:cs="Arial"/>
          <w:color w:val="000000" w:themeColor="text1"/>
          <w:sz w:val="22"/>
          <w:szCs w:val="22"/>
        </w:rPr>
        <w:t>–</w:t>
      </w:r>
      <w:r w:rsidRPr="003136E1">
        <w:rPr>
          <w:rFonts w:ascii="Arial" w:eastAsia="Calibri" w:hAnsi="Arial" w:cs="Arial"/>
          <w:color w:val="000000" w:themeColor="text1"/>
          <w:sz w:val="22"/>
          <w:szCs w:val="22"/>
        </w:rPr>
        <w:t xml:space="preserve"> </w:t>
      </w:r>
      <w:r w:rsidR="00957A23" w:rsidRPr="003136E1">
        <w:rPr>
          <w:rFonts w:ascii="Arial" w:eastAsia="Calibri" w:hAnsi="Arial" w:cs="Arial"/>
          <w:color w:val="000000" w:themeColor="text1"/>
          <w:sz w:val="22"/>
          <w:szCs w:val="22"/>
        </w:rPr>
        <w:t>showing greatest signs of involvement, creative, energetic and persistent during the activity.</w:t>
      </w:r>
    </w:p>
    <w:p w14:paraId="3ECD9B7E" w14:textId="2E2745C0" w:rsidR="00957A23" w:rsidRPr="003136E1" w:rsidRDefault="00957A23" w:rsidP="003136E1">
      <w:pPr>
        <w:spacing w:line="360" w:lineRule="auto"/>
        <w:rPr>
          <w:rFonts w:ascii="Arial" w:eastAsia="Calibri" w:hAnsi="Arial" w:cs="Arial"/>
          <w:color w:val="000000" w:themeColor="text1"/>
          <w:sz w:val="22"/>
          <w:szCs w:val="22"/>
        </w:rPr>
      </w:pPr>
    </w:p>
    <w:p w14:paraId="5C16CF33" w14:textId="4A4F0E09" w:rsidR="00B3292C" w:rsidRPr="003136E1" w:rsidRDefault="004A5E98"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w:t>
      </w:r>
      <w:r w:rsidR="00F665DE" w:rsidRPr="003136E1">
        <w:rPr>
          <w:rFonts w:ascii="Arial" w:eastAsia="Calibri" w:hAnsi="Arial" w:cs="Arial"/>
          <w:color w:val="000000" w:themeColor="text1"/>
          <w:sz w:val="22"/>
          <w:szCs w:val="22"/>
        </w:rPr>
        <w:t>Scotland’s</w:t>
      </w:r>
      <w:r w:rsidRPr="003136E1">
        <w:rPr>
          <w:rFonts w:ascii="Arial" w:eastAsia="Calibri" w:hAnsi="Arial" w:cs="Arial"/>
          <w:color w:val="000000" w:themeColor="text1"/>
          <w:sz w:val="22"/>
          <w:szCs w:val="22"/>
        </w:rPr>
        <w:t xml:space="preserve"> National Centre of L</w:t>
      </w:r>
      <w:r w:rsidR="00F665DE" w:rsidRPr="003136E1">
        <w:rPr>
          <w:rFonts w:ascii="Arial" w:eastAsia="Calibri" w:hAnsi="Arial" w:cs="Arial"/>
          <w:color w:val="000000" w:themeColor="text1"/>
          <w:sz w:val="22"/>
          <w:szCs w:val="22"/>
        </w:rPr>
        <w:t>a</w:t>
      </w:r>
      <w:r w:rsidRPr="003136E1">
        <w:rPr>
          <w:rFonts w:ascii="Arial" w:eastAsia="Calibri" w:hAnsi="Arial" w:cs="Arial"/>
          <w:color w:val="000000" w:themeColor="text1"/>
          <w:sz w:val="22"/>
          <w:szCs w:val="22"/>
        </w:rPr>
        <w:t>nguages,</w:t>
      </w:r>
      <w:r w:rsidR="00F665DE" w:rsidRPr="003136E1">
        <w:rPr>
          <w:rFonts w:ascii="Arial" w:eastAsia="Calibri" w:hAnsi="Arial" w:cs="Arial"/>
          <w:color w:val="000000" w:themeColor="text1"/>
          <w:sz w:val="22"/>
          <w:szCs w:val="22"/>
        </w:rPr>
        <w:t>2024)</w:t>
      </w:r>
    </w:p>
    <w:p w14:paraId="7DE22788" w14:textId="77777777" w:rsidR="004A5E98" w:rsidRPr="003136E1" w:rsidRDefault="004A5E98" w:rsidP="003136E1">
      <w:pPr>
        <w:spacing w:line="360" w:lineRule="auto"/>
        <w:rPr>
          <w:rFonts w:ascii="Arial" w:eastAsia="Calibri" w:hAnsi="Arial" w:cs="Arial"/>
          <w:color w:val="000000" w:themeColor="text1"/>
          <w:sz w:val="22"/>
          <w:szCs w:val="22"/>
        </w:rPr>
      </w:pPr>
    </w:p>
    <w:p w14:paraId="16772139" w14:textId="35EE688C" w:rsidR="00B3292C" w:rsidRPr="003136E1" w:rsidRDefault="00843537"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Through observation and assessment, practitioners </w:t>
      </w:r>
      <w:r w:rsidR="008D162B" w:rsidRPr="003136E1">
        <w:rPr>
          <w:rFonts w:ascii="Arial" w:eastAsia="Calibri" w:hAnsi="Arial" w:cs="Arial"/>
          <w:color w:val="000000" w:themeColor="text1"/>
          <w:sz w:val="22"/>
          <w:szCs w:val="22"/>
        </w:rPr>
        <w:t>can</w:t>
      </w:r>
      <w:r w:rsidRPr="003136E1">
        <w:rPr>
          <w:rFonts w:ascii="Arial" w:eastAsia="Calibri" w:hAnsi="Arial" w:cs="Arial"/>
          <w:color w:val="000000" w:themeColor="text1"/>
          <w:sz w:val="22"/>
          <w:szCs w:val="22"/>
        </w:rPr>
        <w:t xml:space="preserve"> </w:t>
      </w:r>
      <w:r w:rsidR="00764297">
        <w:rPr>
          <w:rFonts w:ascii="Arial" w:eastAsia="Calibri" w:hAnsi="Arial" w:cs="Arial"/>
          <w:color w:val="000000" w:themeColor="text1"/>
          <w:sz w:val="22"/>
          <w:szCs w:val="22"/>
        </w:rPr>
        <w:t>become more aware of an</w:t>
      </w:r>
      <w:r w:rsidRPr="003136E1">
        <w:rPr>
          <w:rFonts w:ascii="Arial" w:eastAsia="Calibri" w:hAnsi="Arial" w:cs="Arial"/>
          <w:color w:val="000000" w:themeColor="text1"/>
          <w:sz w:val="22"/>
          <w:szCs w:val="22"/>
        </w:rPr>
        <w:t xml:space="preserve"> individual </w:t>
      </w:r>
      <w:r w:rsidR="00764297" w:rsidRPr="003136E1">
        <w:rPr>
          <w:rFonts w:ascii="Arial" w:eastAsia="Calibri" w:hAnsi="Arial" w:cs="Arial"/>
          <w:color w:val="000000" w:themeColor="text1"/>
          <w:sz w:val="22"/>
          <w:szCs w:val="22"/>
        </w:rPr>
        <w:t>Child</w:t>
      </w:r>
      <w:r w:rsidR="00764297">
        <w:rPr>
          <w:rFonts w:ascii="Arial" w:eastAsia="Calibri" w:hAnsi="Arial" w:cs="Arial"/>
          <w:color w:val="000000" w:themeColor="text1"/>
          <w:sz w:val="22"/>
          <w:szCs w:val="22"/>
        </w:rPr>
        <w:t>s personality</w:t>
      </w:r>
      <w:r w:rsidRPr="003136E1">
        <w:rPr>
          <w:rFonts w:ascii="Arial" w:eastAsia="Calibri" w:hAnsi="Arial" w:cs="Arial"/>
          <w:color w:val="000000" w:themeColor="text1"/>
          <w:sz w:val="22"/>
          <w:szCs w:val="22"/>
        </w:rPr>
        <w:t xml:space="preserve"> and </w:t>
      </w:r>
      <w:r w:rsidR="00764297" w:rsidRPr="003136E1">
        <w:rPr>
          <w:rFonts w:ascii="Arial" w:eastAsia="Calibri" w:hAnsi="Arial" w:cs="Arial"/>
          <w:color w:val="000000" w:themeColor="text1"/>
          <w:sz w:val="22"/>
          <w:szCs w:val="22"/>
        </w:rPr>
        <w:t>focus</w:t>
      </w:r>
      <w:r w:rsidRPr="003136E1">
        <w:rPr>
          <w:rFonts w:ascii="Arial" w:eastAsia="Calibri" w:hAnsi="Arial" w:cs="Arial"/>
          <w:color w:val="000000" w:themeColor="text1"/>
          <w:sz w:val="22"/>
          <w:szCs w:val="22"/>
        </w:rPr>
        <w:t xml:space="preserve"> his or her needs, interests, </w:t>
      </w:r>
      <w:r w:rsidR="008D162B">
        <w:rPr>
          <w:rFonts w:ascii="Arial" w:eastAsia="Calibri" w:hAnsi="Arial" w:cs="Arial"/>
          <w:color w:val="000000" w:themeColor="text1"/>
          <w:sz w:val="22"/>
          <w:szCs w:val="22"/>
        </w:rPr>
        <w:t>strengths</w:t>
      </w:r>
      <w:r w:rsidR="00D47188">
        <w:rPr>
          <w:rFonts w:ascii="Arial" w:eastAsia="Calibri" w:hAnsi="Arial" w:cs="Arial"/>
          <w:color w:val="000000" w:themeColor="text1"/>
          <w:sz w:val="22"/>
          <w:szCs w:val="22"/>
        </w:rPr>
        <w:t xml:space="preserve"> and weaknesses. </w:t>
      </w:r>
      <w:r w:rsidR="008D162B">
        <w:rPr>
          <w:rFonts w:ascii="Arial" w:eastAsia="Calibri" w:hAnsi="Arial" w:cs="Arial"/>
          <w:color w:val="000000" w:themeColor="text1"/>
          <w:sz w:val="22"/>
          <w:szCs w:val="22"/>
        </w:rPr>
        <w:t>Practitioners</w:t>
      </w:r>
      <w:r w:rsidR="00D47188">
        <w:rPr>
          <w:rFonts w:ascii="Arial" w:eastAsia="Calibri" w:hAnsi="Arial" w:cs="Arial"/>
          <w:color w:val="000000" w:themeColor="text1"/>
          <w:sz w:val="22"/>
          <w:szCs w:val="22"/>
        </w:rPr>
        <w:t xml:space="preserve"> </w:t>
      </w:r>
      <w:r w:rsidR="008D162B">
        <w:rPr>
          <w:rFonts w:ascii="Arial" w:eastAsia="Calibri" w:hAnsi="Arial" w:cs="Arial"/>
          <w:color w:val="000000" w:themeColor="text1"/>
          <w:sz w:val="22"/>
          <w:szCs w:val="22"/>
        </w:rPr>
        <w:t>can</w:t>
      </w:r>
      <w:r w:rsidR="00D47188">
        <w:rPr>
          <w:rFonts w:ascii="Arial" w:eastAsia="Calibri" w:hAnsi="Arial" w:cs="Arial"/>
          <w:color w:val="000000" w:themeColor="text1"/>
          <w:sz w:val="22"/>
          <w:szCs w:val="22"/>
        </w:rPr>
        <w:t xml:space="preserve"> </w:t>
      </w:r>
      <w:r w:rsidRPr="003136E1">
        <w:rPr>
          <w:rFonts w:ascii="Arial" w:eastAsia="Calibri" w:hAnsi="Arial" w:cs="Arial"/>
          <w:color w:val="000000" w:themeColor="text1"/>
          <w:sz w:val="22"/>
          <w:szCs w:val="22"/>
        </w:rPr>
        <w:t xml:space="preserve">determine </w:t>
      </w:r>
      <w:r w:rsidR="00D47188">
        <w:rPr>
          <w:rFonts w:ascii="Arial" w:eastAsia="Calibri" w:hAnsi="Arial" w:cs="Arial"/>
          <w:color w:val="000000" w:themeColor="text1"/>
          <w:sz w:val="22"/>
          <w:szCs w:val="22"/>
        </w:rPr>
        <w:t>a</w:t>
      </w:r>
      <w:r w:rsidRPr="003136E1">
        <w:rPr>
          <w:rFonts w:ascii="Arial" w:eastAsia="Calibri" w:hAnsi="Arial" w:cs="Arial"/>
          <w:color w:val="000000" w:themeColor="text1"/>
          <w:sz w:val="22"/>
          <w:szCs w:val="22"/>
        </w:rPr>
        <w:t xml:space="preserve"> plan for the child's progress</w:t>
      </w:r>
      <w:r w:rsidR="00A64EA2">
        <w:rPr>
          <w:rFonts w:ascii="Arial" w:eastAsia="Calibri" w:hAnsi="Arial" w:cs="Arial"/>
          <w:color w:val="000000" w:themeColor="text1"/>
          <w:sz w:val="22"/>
          <w:szCs w:val="22"/>
        </w:rPr>
        <w:t xml:space="preserve"> and help the child</w:t>
      </w:r>
      <w:r w:rsidRPr="003136E1">
        <w:rPr>
          <w:rFonts w:ascii="Arial" w:eastAsia="Calibri" w:hAnsi="Arial" w:cs="Arial"/>
          <w:color w:val="000000" w:themeColor="text1"/>
          <w:sz w:val="22"/>
          <w:szCs w:val="22"/>
        </w:rPr>
        <w:t xml:space="preserve"> </w:t>
      </w:r>
      <w:r w:rsidR="00A64EA2" w:rsidRPr="003136E1">
        <w:rPr>
          <w:rFonts w:ascii="Arial" w:eastAsia="Calibri" w:hAnsi="Arial" w:cs="Arial"/>
          <w:color w:val="000000" w:themeColor="text1"/>
          <w:sz w:val="22"/>
          <w:szCs w:val="22"/>
        </w:rPr>
        <w:t>develop</w:t>
      </w:r>
      <w:r w:rsidR="00A64EA2">
        <w:rPr>
          <w:rFonts w:ascii="Arial" w:eastAsia="Calibri" w:hAnsi="Arial" w:cs="Arial"/>
          <w:color w:val="000000" w:themeColor="text1"/>
          <w:sz w:val="22"/>
          <w:szCs w:val="22"/>
        </w:rPr>
        <w:t xml:space="preserve"> </w:t>
      </w:r>
      <w:r w:rsidR="00A64EA2" w:rsidRPr="003136E1">
        <w:rPr>
          <w:rFonts w:ascii="Arial" w:eastAsia="Calibri" w:hAnsi="Arial" w:cs="Arial"/>
          <w:color w:val="000000" w:themeColor="text1"/>
          <w:sz w:val="22"/>
          <w:szCs w:val="22"/>
        </w:rPr>
        <w:t>across</w:t>
      </w:r>
      <w:r w:rsidRPr="003136E1">
        <w:rPr>
          <w:rFonts w:ascii="Arial" w:eastAsia="Calibri" w:hAnsi="Arial" w:cs="Arial"/>
          <w:color w:val="000000" w:themeColor="text1"/>
          <w:sz w:val="22"/>
          <w:szCs w:val="22"/>
        </w:rPr>
        <w:t xml:space="preserve"> all learning domains</w:t>
      </w:r>
      <w:r w:rsidR="00A64EA2">
        <w:rPr>
          <w:rFonts w:ascii="Arial" w:eastAsia="Calibri" w:hAnsi="Arial" w:cs="Arial"/>
          <w:color w:val="000000" w:themeColor="text1"/>
          <w:sz w:val="22"/>
          <w:szCs w:val="22"/>
        </w:rPr>
        <w:t>.</w:t>
      </w:r>
      <w:r w:rsidR="00E43261">
        <w:rPr>
          <w:rFonts w:ascii="Arial" w:eastAsia="Calibri" w:hAnsi="Arial" w:cs="Arial"/>
          <w:color w:val="000000" w:themeColor="text1"/>
          <w:sz w:val="22"/>
          <w:szCs w:val="22"/>
        </w:rPr>
        <w:t xml:space="preserve"> If the practitioner notices a child struggling or </w:t>
      </w:r>
      <w:r w:rsidR="008D162B">
        <w:rPr>
          <w:rFonts w:ascii="Arial" w:eastAsia="Calibri" w:hAnsi="Arial" w:cs="Arial"/>
          <w:color w:val="000000" w:themeColor="text1"/>
          <w:sz w:val="22"/>
          <w:szCs w:val="22"/>
        </w:rPr>
        <w:t>not progressing sufficiently, they can</w:t>
      </w:r>
      <w:r w:rsidRPr="003136E1">
        <w:rPr>
          <w:rFonts w:ascii="Arial" w:eastAsia="Calibri" w:hAnsi="Arial" w:cs="Arial"/>
          <w:color w:val="000000" w:themeColor="text1"/>
          <w:sz w:val="22"/>
          <w:szCs w:val="22"/>
        </w:rPr>
        <w:t xml:space="preserve"> offer a graduated response and targeted </w:t>
      </w:r>
      <w:r w:rsidR="008D162B" w:rsidRPr="003136E1">
        <w:rPr>
          <w:rFonts w:ascii="Arial" w:eastAsia="Calibri" w:hAnsi="Arial" w:cs="Arial"/>
          <w:color w:val="000000" w:themeColor="text1"/>
          <w:sz w:val="22"/>
          <w:szCs w:val="22"/>
        </w:rPr>
        <w:t>support</w:t>
      </w:r>
      <w:r w:rsidR="008D162B">
        <w:rPr>
          <w:rFonts w:ascii="Arial" w:eastAsia="Calibri" w:hAnsi="Arial" w:cs="Arial"/>
          <w:color w:val="000000" w:themeColor="text1"/>
          <w:sz w:val="22"/>
          <w:szCs w:val="22"/>
        </w:rPr>
        <w:t xml:space="preserve"> to help them improve. Lastly, practitioners can work with other</w:t>
      </w:r>
      <w:r w:rsidRPr="003136E1">
        <w:rPr>
          <w:rFonts w:ascii="Arial" w:eastAsia="Calibri" w:hAnsi="Arial" w:cs="Arial"/>
          <w:color w:val="000000" w:themeColor="text1"/>
          <w:sz w:val="22"/>
          <w:szCs w:val="22"/>
        </w:rPr>
        <w:t xml:space="preserve"> staff, parents/caregivers, and children about their accomplishments and coming learning opportunities</w:t>
      </w:r>
      <w:r w:rsidR="00FA6EAC" w:rsidRPr="003136E1">
        <w:rPr>
          <w:rFonts w:ascii="Arial" w:eastAsia="Calibri" w:hAnsi="Arial" w:cs="Arial"/>
          <w:color w:val="000000" w:themeColor="text1"/>
          <w:sz w:val="22"/>
          <w:szCs w:val="22"/>
        </w:rPr>
        <w:t xml:space="preserve"> (Welsh Government,2022).</w:t>
      </w:r>
    </w:p>
    <w:p w14:paraId="5960B8D7" w14:textId="77777777" w:rsidR="00433579" w:rsidRPr="003136E1" w:rsidRDefault="00433579" w:rsidP="003136E1">
      <w:pPr>
        <w:spacing w:line="360" w:lineRule="auto"/>
        <w:rPr>
          <w:rFonts w:ascii="Arial" w:eastAsia="Calibri" w:hAnsi="Arial" w:cs="Arial"/>
          <w:color w:val="000000" w:themeColor="text1"/>
          <w:sz w:val="22"/>
          <w:szCs w:val="22"/>
        </w:rPr>
      </w:pPr>
    </w:p>
    <w:p w14:paraId="095A2985" w14:textId="19AEB338" w:rsidR="00433579" w:rsidRPr="003136E1" w:rsidRDefault="00433579"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When this is applied to </w:t>
      </w:r>
      <w:r w:rsidR="00E93089">
        <w:rPr>
          <w:rFonts w:ascii="Arial" w:eastAsia="Calibri" w:hAnsi="Arial" w:cs="Arial"/>
          <w:color w:val="000000" w:themeColor="text1"/>
          <w:sz w:val="22"/>
          <w:szCs w:val="22"/>
        </w:rPr>
        <w:t xml:space="preserve">an </w:t>
      </w:r>
      <w:proofErr w:type="gramStart"/>
      <w:r w:rsidR="00E93089">
        <w:rPr>
          <w:rFonts w:ascii="Arial" w:eastAsia="Calibri" w:hAnsi="Arial" w:cs="Arial"/>
          <w:color w:val="000000" w:themeColor="text1"/>
          <w:sz w:val="22"/>
          <w:szCs w:val="22"/>
        </w:rPr>
        <w:t>early years</w:t>
      </w:r>
      <w:proofErr w:type="gramEnd"/>
      <w:r w:rsidR="00E93089">
        <w:rPr>
          <w:rFonts w:ascii="Arial" w:eastAsia="Calibri" w:hAnsi="Arial" w:cs="Arial"/>
          <w:color w:val="000000" w:themeColor="text1"/>
          <w:sz w:val="22"/>
          <w:szCs w:val="22"/>
        </w:rPr>
        <w:t xml:space="preserve"> setting</w:t>
      </w:r>
      <w:r w:rsidRPr="003136E1">
        <w:rPr>
          <w:rFonts w:ascii="Arial" w:eastAsia="Calibri" w:hAnsi="Arial" w:cs="Arial"/>
          <w:color w:val="000000" w:themeColor="text1"/>
          <w:sz w:val="22"/>
          <w:szCs w:val="22"/>
        </w:rPr>
        <w:t xml:space="preserve">, it indicates that children who are </w:t>
      </w:r>
      <w:r w:rsidR="00E93089" w:rsidRPr="003136E1">
        <w:rPr>
          <w:rFonts w:ascii="Arial" w:eastAsia="Calibri" w:hAnsi="Arial" w:cs="Arial"/>
          <w:color w:val="000000" w:themeColor="text1"/>
          <w:sz w:val="22"/>
          <w:szCs w:val="22"/>
        </w:rPr>
        <w:t>satisfied</w:t>
      </w:r>
      <w:r w:rsidRPr="003136E1">
        <w:rPr>
          <w:rFonts w:ascii="Arial" w:eastAsia="Calibri" w:hAnsi="Arial" w:cs="Arial"/>
          <w:color w:val="000000" w:themeColor="text1"/>
          <w:sz w:val="22"/>
          <w:szCs w:val="22"/>
        </w:rPr>
        <w:t>,</w:t>
      </w:r>
      <w:r w:rsidR="00C2380D">
        <w:rPr>
          <w:rFonts w:ascii="Arial" w:eastAsia="Calibri" w:hAnsi="Arial" w:cs="Arial"/>
          <w:color w:val="000000" w:themeColor="text1"/>
          <w:sz w:val="22"/>
          <w:szCs w:val="22"/>
        </w:rPr>
        <w:t xml:space="preserve"> happy</w:t>
      </w:r>
      <w:r w:rsidRPr="003136E1">
        <w:rPr>
          <w:rFonts w:ascii="Arial" w:eastAsia="Calibri" w:hAnsi="Arial" w:cs="Arial"/>
          <w:color w:val="000000" w:themeColor="text1"/>
          <w:sz w:val="22"/>
          <w:szCs w:val="22"/>
        </w:rPr>
        <w:t xml:space="preserve"> and </w:t>
      </w:r>
      <w:r w:rsidR="00C2380D">
        <w:rPr>
          <w:rFonts w:ascii="Arial" w:eastAsia="Calibri" w:hAnsi="Arial" w:cs="Arial"/>
          <w:color w:val="000000" w:themeColor="text1"/>
          <w:sz w:val="22"/>
          <w:szCs w:val="22"/>
        </w:rPr>
        <w:t>confident</w:t>
      </w:r>
      <w:r w:rsidRPr="003136E1">
        <w:rPr>
          <w:rFonts w:ascii="Arial" w:eastAsia="Calibri" w:hAnsi="Arial" w:cs="Arial"/>
          <w:color w:val="000000" w:themeColor="text1"/>
          <w:sz w:val="22"/>
          <w:szCs w:val="22"/>
        </w:rPr>
        <w:t xml:space="preserve"> learn more effectively and mature faster because they receive the emotional support they need to do so.</w:t>
      </w:r>
      <w:r w:rsidR="001C671B" w:rsidRPr="003136E1">
        <w:rPr>
          <w:rFonts w:ascii="Arial" w:eastAsia="Calibri" w:hAnsi="Arial" w:cs="Arial"/>
          <w:color w:val="000000" w:themeColor="text1"/>
          <w:sz w:val="22"/>
          <w:szCs w:val="22"/>
        </w:rPr>
        <w:t xml:space="preserve"> </w:t>
      </w:r>
      <w:r w:rsidR="001C671B" w:rsidRPr="003136E1">
        <w:rPr>
          <w:rFonts w:ascii="Arial" w:eastAsia="Calibri" w:hAnsi="Arial" w:cs="Arial"/>
          <w:color w:val="000000" w:themeColor="text1"/>
          <w:sz w:val="22"/>
          <w:szCs w:val="22"/>
        </w:rPr>
        <w:t xml:space="preserve">A child going through each stage </w:t>
      </w:r>
      <w:r w:rsidR="00931CA3" w:rsidRPr="003136E1">
        <w:rPr>
          <w:rFonts w:ascii="Arial" w:eastAsia="Calibri" w:hAnsi="Arial" w:cs="Arial"/>
          <w:color w:val="000000" w:themeColor="text1"/>
          <w:sz w:val="22"/>
          <w:szCs w:val="22"/>
        </w:rPr>
        <w:t>over</w:t>
      </w:r>
      <w:r w:rsidR="001C671B" w:rsidRPr="003136E1">
        <w:rPr>
          <w:rFonts w:ascii="Arial" w:eastAsia="Calibri" w:hAnsi="Arial" w:cs="Arial"/>
          <w:color w:val="000000" w:themeColor="text1"/>
          <w:sz w:val="22"/>
          <w:szCs w:val="22"/>
        </w:rPr>
        <w:t xml:space="preserve"> a day or even an individual activity is quite normal, and it goes without saying that the scale is somewhat arbitrary and has its limitations</w:t>
      </w:r>
      <w:r w:rsidR="006045EE" w:rsidRPr="003136E1">
        <w:rPr>
          <w:rFonts w:ascii="Arial" w:eastAsia="Calibri" w:hAnsi="Arial" w:cs="Arial"/>
          <w:color w:val="000000" w:themeColor="text1"/>
          <w:sz w:val="22"/>
          <w:szCs w:val="22"/>
        </w:rPr>
        <w:t xml:space="preserve"> (Welsh Government,2022).</w:t>
      </w:r>
    </w:p>
    <w:p w14:paraId="32AC04F5" w14:textId="77777777" w:rsidR="00A22774" w:rsidRPr="003136E1" w:rsidRDefault="00A22774" w:rsidP="003136E1">
      <w:pPr>
        <w:spacing w:line="360" w:lineRule="auto"/>
        <w:rPr>
          <w:rFonts w:ascii="Arial" w:eastAsia="Calibri" w:hAnsi="Arial" w:cs="Arial"/>
          <w:color w:val="000000" w:themeColor="text1"/>
          <w:sz w:val="22"/>
          <w:szCs w:val="22"/>
        </w:rPr>
      </w:pPr>
    </w:p>
    <w:p w14:paraId="520E1AAC" w14:textId="551A47C1" w:rsidR="006045EE" w:rsidRPr="003136E1" w:rsidRDefault="006045EE"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lastRenderedPageBreak/>
        <w:t xml:space="preserve">According to Georgeson and </w:t>
      </w:r>
      <w:r w:rsidR="00420FBE" w:rsidRPr="003136E1">
        <w:rPr>
          <w:rFonts w:ascii="Arial" w:eastAsia="Calibri" w:hAnsi="Arial" w:cs="Arial"/>
          <w:color w:val="000000" w:themeColor="text1"/>
          <w:sz w:val="22"/>
          <w:szCs w:val="22"/>
        </w:rPr>
        <w:t>Payler (2013) t</w:t>
      </w:r>
      <w:r w:rsidR="00A22774" w:rsidRPr="003136E1">
        <w:rPr>
          <w:rFonts w:ascii="Arial" w:eastAsia="Calibri" w:hAnsi="Arial" w:cs="Arial"/>
          <w:color w:val="000000" w:themeColor="text1"/>
          <w:sz w:val="22"/>
          <w:szCs w:val="22"/>
        </w:rPr>
        <w:t xml:space="preserve">he Leuven scale helps </w:t>
      </w:r>
      <w:r w:rsidR="003073BE" w:rsidRPr="003136E1">
        <w:rPr>
          <w:rFonts w:ascii="Arial" w:eastAsia="Calibri" w:hAnsi="Arial" w:cs="Arial"/>
          <w:color w:val="000000" w:themeColor="text1"/>
          <w:sz w:val="22"/>
          <w:szCs w:val="22"/>
        </w:rPr>
        <w:t xml:space="preserve">practitioners </w:t>
      </w:r>
      <w:r w:rsidR="00A22774" w:rsidRPr="003136E1">
        <w:rPr>
          <w:rFonts w:ascii="Arial" w:eastAsia="Calibri" w:hAnsi="Arial" w:cs="Arial"/>
          <w:color w:val="000000" w:themeColor="text1"/>
          <w:sz w:val="22"/>
          <w:szCs w:val="22"/>
        </w:rPr>
        <w:t>decide how best to support each child on an individual basis by putting their emotional well-being first and keeping the practitioner aware of that well-being</w:t>
      </w:r>
      <w:r w:rsidR="003632E4" w:rsidRPr="003136E1">
        <w:rPr>
          <w:rFonts w:ascii="Arial" w:eastAsia="Calibri" w:hAnsi="Arial" w:cs="Arial"/>
          <w:color w:val="000000" w:themeColor="text1"/>
          <w:sz w:val="22"/>
          <w:szCs w:val="22"/>
        </w:rPr>
        <w:t xml:space="preserve">, by looking at the </w:t>
      </w:r>
      <w:r w:rsidR="005A4930" w:rsidRPr="003136E1">
        <w:rPr>
          <w:rFonts w:ascii="Arial" w:eastAsia="Calibri" w:hAnsi="Arial" w:cs="Arial"/>
          <w:color w:val="000000" w:themeColor="text1"/>
          <w:sz w:val="22"/>
          <w:szCs w:val="22"/>
        </w:rPr>
        <w:t>well-being</w:t>
      </w:r>
      <w:r w:rsidR="003632E4" w:rsidRPr="003136E1">
        <w:rPr>
          <w:rFonts w:ascii="Arial" w:eastAsia="Calibri" w:hAnsi="Arial" w:cs="Arial"/>
          <w:color w:val="000000" w:themeColor="text1"/>
          <w:sz w:val="22"/>
          <w:szCs w:val="22"/>
        </w:rPr>
        <w:t xml:space="preserve"> of the child </w:t>
      </w:r>
      <w:r w:rsidR="005A4930" w:rsidRPr="003136E1">
        <w:rPr>
          <w:rFonts w:ascii="Arial" w:eastAsia="Calibri" w:hAnsi="Arial" w:cs="Arial"/>
          <w:color w:val="000000" w:themeColor="text1"/>
          <w:sz w:val="22"/>
          <w:szCs w:val="22"/>
        </w:rPr>
        <w:t>and their involvement in activities it looks at the holistic development of the child.</w:t>
      </w:r>
    </w:p>
    <w:p w14:paraId="7395643F" w14:textId="77777777" w:rsidR="006045EE" w:rsidRPr="003136E1" w:rsidRDefault="006045EE" w:rsidP="003136E1">
      <w:pPr>
        <w:spacing w:line="360" w:lineRule="auto"/>
        <w:rPr>
          <w:rFonts w:ascii="Arial" w:eastAsia="Calibri" w:hAnsi="Arial" w:cs="Arial"/>
          <w:color w:val="000000" w:themeColor="text1"/>
          <w:sz w:val="22"/>
          <w:szCs w:val="22"/>
        </w:rPr>
      </w:pPr>
    </w:p>
    <w:p w14:paraId="73C6DAA3" w14:textId="1B553977" w:rsidR="00931CA3" w:rsidRPr="003136E1" w:rsidRDefault="00A22774"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Understanding and applying the Leuven scale offers a standardised and convenient means of substantiating the observations and communicating them to the child's parent, which is another significant benefit.</w:t>
      </w:r>
      <w:r w:rsidR="001A2658" w:rsidRPr="003136E1">
        <w:rPr>
          <w:rFonts w:ascii="Arial" w:eastAsia="Calibri" w:hAnsi="Arial" w:cs="Arial"/>
          <w:color w:val="000000" w:themeColor="text1"/>
          <w:sz w:val="22"/>
          <w:szCs w:val="22"/>
        </w:rPr>
        <w:t xml:space="preserve"> </w:t>
      </w:r>
      <w:r w:rsidR="00931CA3" w:rsidRPr="003136E1">
        <w:rPr>
          <w:rFonts w:ascii="Arial" w:eastAsia="Calibri" w:hAnsi="Arial" w:cs="Arial"/>
          <w:color w:val="000000" w:themeColor="text1"/>
          <w:sz w:val="22"/>
          <w:szCs w:val="22"/>
        </w:rPr>
        <w:t>This will assist in determining a child's area of interest or areas of interest and help in determining the most appropriate resources for that specific child.</w:t>
      </w:r>
      <w:r w:rsidR="001A2658" w:rsidRPr="003136E1">
        <w:rPr>
          <w:rFonts w:ascii="Arial" w:eastAsia="Calibri" w:hAnsi="Arial" w:cs="Arial"/>
          <w:color w:val="000000" w:themeColor="text1"/>
          <w:sz w:val="22"/>
          <w:szCs w:val="22"/>
        </w:rPr>
        <w:t xml:space="preserve"> (Georgeson and Payler,2013). </w:t>
      </w:r>
    </w:p>
    <w:p w14:paraId="2EBE9501" w14:textId="77777777" w:rsidR="00931CA3" w:rsidRPr="003136E1" w:rsidRDefault="00931CA3" w:rsidP="003136E1">
      <w:pPr>
        <w:spacing w:line="360" w:lineRule="auto"/>
        <w:rPr>
          <w:rFonts w:ascii="Arial" w:eastAsia="Calibri" w:hAnsi="Arial" w:cs="Arial"/>
          <w:color w:val="000000" w:themeColor="text1"/>
          <w:sz w:val="22"/>
          <w:szCs w:val="22"/>
        </w:rPr>
      </w:pPr>
    </w:p>
    <w:p w14:paraId="60670F84" w14:textId="617202D0" w:rsidR="00931CA3" w:rsidRPr="003136E1" w:rsidRDefault="004D3D8A"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According to Early Learning HQ (</w:t>
      </w:r>
      <w:r w:rsidR="000E2298" w:rsidRPr="003136E1">
        <w:rPr>
          <w:rFonts w:ascii="Arial" w:eastAsia="Calibri" w:hAnsi="Arial" w:cs="Arial"/>
          <w:color w:val="000000" w:themeColor="text1"/>
          <w:sz w:val="22"/>
          <w:szCs w:val="22"/>
        </w:rPr>
        <w:t xml:space="preserve">2020) </w:t>
      </w:r>
      <w:r w:rsidR="00931CA3" w:rsidRPr="003136E1">
        <w:rPr>
          <w:rFonts w:ascii="Arial" w:eastAsia="Calibri" w:hAnsi="Arial" w:cs="Arial"/>
          <w:color w:val="000000" w:themeColor="text1"/>
          <w:sz w:val="22"/>
          <w:szCs w:val="22"/>
        </w:rPr>
        <w:t xml:space="preserve">A child is much more open to </w:t>
      </w:r>
      <w:r w:rsidR="005E32FE">
        <w:rPr>
          <w:rFonts w:ascii="Arial" w:eastAsia="Calibri" w:hAnsi="Arial" w:cs="Arial"/>
          <w:color w:val="000000" w:themeColor="text1"/>
          <w:sz w:val="22"/>
          <w:szCs w:val="22"/>
        </w:rPr>
        <w:t>giving</w:t>
      </w:r>
      <w:r w:rsidR="00931CA3" w:rsidRPr="003136E1">
        <w:rPr>
          <w:rFonts w:ascii="Arial" w:eastAsia="Calibri" w:hAnsi="Arial" w:cs="Arial"/>
          <w:color w:val="000000" w:themeColor="text1"/>
          <w:sz w:val="22"/>
          <w:szCs w:val="22"/>
        </w:rPr>
        <w:t xml:space="preserve"> new things</w:t>
      </w:r>
      <w:r w:rsidR="005E32FE">
        <w:rPr>
          <w:rFonts w:ascii="Arial" w:eastAsia="Calibri" w:hAnsi="Arial" w:cs="Arial"/>
          <w:color w:val="000000" w:themeColor="text1"/>
          <w:sz w:val="22"/>
          <w:szCs w:val="22"/>
        </w:rPr>
        <w:t xml:space="preserve"> a try</w:t>
      </w:r>
      <w:r w:rsidR="00931CA3" w:rsidRPr="003136E1">
        <w:rPr>
          <w:rFonts w:ascii="Arial" w:eastAsia="Calibri" w:hAnsi="Arial" w:cs="Arial"/>
          <w:color w:val="000000" w:themeColor="text1"/>
          <w:sz w:val="22"/>
          <w:szCs w:val="22"/>
        </w:rPr>
        <w:t xml:space="preserve"> </w:t>
      </w:r>
      <w:r w:rsidR="00931CA3" w:rsidRPr="003136E1">
        <w:rPr>
          <w:rFonts w:ascii="Arial" w:eastAsia="Calibri" w:hAnsi="Arial" w:cs="Arial"/>
          <w:color w:val="000000" w:themeColor="text1"/>
          <w:sz w:val="22"/>
          <w:szCs w:val="22"/>
        </w:rPr>
        <w:t>if</w:t>
      </w:r>
      <w:r w:rsidR="00931CA3" w:rsidRPr="003136E1">
        <w:rPr>
          <w:rFonts w:ascii="Arial" w:eastAsia="Calibri" w:hAnsi="Arial" w:cs="Arial"/>
          <w:color w:val="000000" w:themeColor="text1"/>
          <w:sz w:val="22"/>
          <w:szCs w:val="22"/>
        </w:rPr>
        <w:t xml:space="preserve"> they are connected</w:t>
      </w:r>
      <w:r w:rsidR="006B7B06">
        <w:rPr>
          <w:rFonts w:ascii="Arial" w:eastAsia="Calibri" w:hAnsi="Arial" w:cs="Arial"/>
          <w:color w:val="000000" w:themeColor="text1"/>
          <w:sz w:val="22"/>
          <w:szCs w:val="22"/>
        </w:rPr>
        <w:t xml:space="preserve"> and enjoy their</w:t>
      </w:r>
      <w:r w:rsidR="00931CA3" w:rsidRPr="003136E1">
        <w:rPr>
          <w:rFonts w:ascii="Arial" w:eastAsia="Calibri" w:hAnsi="Arial" w:cs="Arial"/>
          <w:color w:val="000000" w:themeColor="text1"/>
          <w:sz w:val="22"/>
          <w:szCs w:val="22"/>
        </w:rPr>
        <w:t xml:space="preserve"> activity</w:t>
      </w:r>
      <w:r w:rsidR="006B7B06">
        <w:rPr>
          <w:rFonts w:ascii="Arial" w:eastAsia="Calibri" w:hAnsi="Arial" w:cs="Arial"/>
          <w:color w:val="000000" w:themeColor="text1"/>
          <w:sz w:val="22"/>
          <w:szCs w:val="22"/>
        </w:rPr>
        <w:t xml:space="preserve">. </w:t>
      </w:r>
      <w:r w:rsidR="00931CA3" w:rsidRPr="003136E1">
        <w:rPr>
          <w:rFonts w:ascii="Arial" w:eastAsia="Calibri" w:hAnsi="Arial" w:cs="Arial"/>
          <w:color w:val="000000" w:themeColor="text1"/>
          <w:sz w:val="22"/>
          <w:szCs w:val="22"/>
        </w:rPr>
        <w:t xml:space="preserve">This </w:t>
      </w:r>
      <w:r w:rsidR="0093334A">
        <w:rPr>
          <w:rFonts w:ascii="Arial" w:eastAsia="Calibri" w:hAnsi="Arial" w:cs="Arial"/>
          <w:color w:val="000000" w:themeColor="text1"/>
          <w:sz w:val="22"/>
          <w:szCs w:val="22"/>
        </w:rPr>
        <w:t xml:space="preserve">creates </w:t>
      </w:r>
      <w:r w:rsidR="00FB78D8" w:rsidRPr="003136E1">
        <w:rPr>
          <w:rFonts w:ascii="Arial" w:eastAsia="Calibri" w:hAnsi="Arial" w:cs="Arial"/>
          <w:color w:val="000000" w:themeColor="text1"/>
          <w:sz w:val="22"/>
          <w:szCs w:val="22"/>
        </w:rPr>
        <w:t>opportuni</w:t>
      </w:r>
      <w:r w:rsidR="00FB78D8">
        <w:rPr>
          <w:rFonts w:ascii="Arial" w:eastAsia="Calibri" w:hAnsi="Arial" w:cs="Arial"/>
          <w:color w:val="000000" w:themeColor="text1"/>
          <w:sz w:val="22"/>
          <w:szCs w:val="22"/>
        </w:rPr>
        <w:t>tie</w:t>
      </w:r>
      <w:r w:rsidR="00FB78D8" w:rsidRPr="003136E1">
        <w:rPr>
          <w:rFonts w:ascii="Arial" w:eastAsia="Calibri" w:hAnsi="Arial" w:cs="Arial"/>
          <w:color w:val="000000" w:themeColor="text1"/>
          <w:sz w:val="22"/>
          <w:szCs w:val="22"/>
        </w:rPr>
        <w:t>s</w:t>
      </w:r>
      <w:r w:rsidR="00FB78D8">
        <w:rPr>
          <w:rFonts w:ascii="Arial" w:eastAsia="Calibri" w:hAnsi="Arial" w:cs="Arial"/>
          <w:color w:val="000000" w:themeColor="text1"/>
          <w:sz w:val="22"/>
          <w:szCs w:val="22"/>
        </w:rPr>
        <w:t xml:space="preserve"> </w:t>
      </w:r>
      <w:r w:rsidR="00931CA3" w:rsidRPr="003136E1">
        <w:rPr>
          <w:rFonts w:ascii="Arial" w:eastAsia="Calibri" w:hAnsi="Arial" w:cs="Arial"/>
          <w:color w:val="000000" w:themeColor="text1"/>
          <w:sz w:val="22"/>
          <w:szCs w:val="22"/>
        </w:rPr>
        <w:t xml:space="preserve">to introduce new or unconventional materials and resources to </w:t>
      </w:r>
      <w:r w:rsidR="000538BF">
        <w:rPr>
          <w:rFonts w:ascii="Arial" w:eastAsia="Calibri" w:hAnsi="Arial" w:cs="Arial"/>
          <w:color w:val="000000" w:themeColor="text1"/>
          <w:sz w:val="22"/>
          <w:szCs w:val="22"/>
        </w:rPr>
        <w:t>the</w:t>
      </w:r>
      <w:r w:rsidR="00931CA3" w:rsidRPr="003136E1">
        <w:rPr>
          <w:rFonts w:ascii="Arial" w:eastAsia="Calibri" w:hAnsi="Arial" w:cs="Arial"/>
          <w:color w:val="000000" w:themeColor="text1"/>
          <w:sz w:val="22"/>
          <w:szCs w:val="22"/>
        </w:rPr>
        <w:t xml:space="preserve"> engaged child.</w:t>
      </w:r>
      <w:r w:rsidR="000E2298" w:rsidRPr="003136E1">
        <w:rPr>
          <w:rFonts w:ascii="Arial" w:eastAsia="Calibri" w:hAnsi="Arial" w:cs="Arial"/>
          <w:color w:val="000000" w:themeColor="text1"/>
          <w:sz w:val="22"/>
          <w:szCs w:val="22"/>
        </w:rPr>
        <w:t xml:space="preserve"> </w:t>
      </w:r>
      <w:r w:rsidR="0049797A" w:rsidRPr="003136E1">
        <w:rPr>
          <w:rFonts w:ascii="Arial" w:eastAsia="Calibri" w:hAnsi="Arial" w:cs="Arial"/>
          <w:color w:val="000000" w:themeColor="text1"/>
          <w:sz w:val="22"/>
          <w:szCs w:val="22"/>
        </w:rPr>
        <w:t>Since the</w:t>
      </w:r>
      <w:r w:rsidR="000538BF">
        <w:rPr>
          <w:rFonts w:ascii="Arial" w:eastAsia="Calibri" w:hAnsi="Arial" w:cs="Arial"/>
          <w:color w:val="000000" w:themeColor="text1"/>
          <w:sz w:val="22"/>
          <w:szCs w:val="22"/>
        </w:rPr>
        <w:t xml:space="preserve"> child is </w:t>
      </w:r>
      <w:r w:rsidR="0049797A" w:rsidRPr="003136E1">
        <w:rPr>
          <w:rFonts w:ascii="Arial" w:eastAsia="Calibri" w:hAnsi="Arial" w:cs="Arial"/>
          <w:color w:val="000000" w:themeColor="text1"/>
          <w:sz w:val="22"/>
          <w:szCs w:val="22"/>
        </w:rPr>
        <w:t xml:space="preserve">being challenged but still feeling comfortable enough to feel fully engaged, children who are highly engaged </w:t>
      </w:r>
      <w:r w:rsidR="000538BF">
        <w:rPr>
          <w:rFonts w:ascii="Arial" w:eastAsia="Calibri" w:hAnsi="Arial" w:cs="Arial"/>
          <w:color w:val="000000" w:themeColor="text1"/>
          <w:sz w:val="22"/>
          <w:szCs w:val="22"/>
        </w:rPr>
        <w:t xml:space="preserve">are </w:t>
      </w:r>
      <w:r w:rsidR="0049797A" w:rsidRPr="003136E1">
        <w:rPr>
          <w:rFonts w:ascii="Arial" w:eastAsia="Calibri" w:hAnsi="Arial" w:cs="Arial"/>
          <w:color w:val="000000" w:themeColor="text1"/>
          <w:sz w:val="22"/>
          <w:szCs w:val="22"/>
        </w:rPr>
        <w:t xml:space="preserve">typically </w:t>
      </w:r>
      <w:r w:rsidR="000538BF">
        <w:rPr>
          <w:rFonts w:ascii="Arial" w:eastAsia="Calibri" w:hAnsi="Arial" w:cs="Arial"/>
          <w:color w:val="000000" w:themeColor="text1"/>
          <w:sz w:val="22"/>
          <w:szCs w:val="22"/>
        </w:rPr>
        <w:t>more known to have</w:t>
      </w:r>
      <w:r w:rsidR="0049797A" w:rsidRPr="003136E1">
        <w:rPr>
          <w:rFonts w:ascii="Arial" w:eastAsia="Calibri" w:hAnsi="Arial" w:cs="Arial"/>
          <w:color w:val="000000" w:themeColor="text1"/>
          <w:sz w:val="22"/>
          <w:szCs w:val="22"/>
        </w:rPr>
        <w:t xml:space="preserve"> high levels of emotional well-being.</w:t>
      </w:r>
      <w:r w:rsidR="0049797A" w:rsidRPr="003136E1">
        <w:rPr>
          <w:rFonts w:ascii="Arial" w:eastAsia="Calibri" w:hAnsi="Arial" w:cs="Arial"/>
          <w:color w:val="000000" w:themeColor="text1"/>
          <w:sz w:val="22"/>
          <w:szCs w:val="22"/>
        </w:rPr>
        <w:t xml:space="preserve"> </w:t>
      </w:r>
      <w:r w:rsidR="000E2298" w:rsidRPr="003136E1">
        <w:rPr>
          <w:rFonts w:ascii="Arial" w:eastAsia="Calibri" w:hAnsi="Arial" w:cs="Arial"/>
          <w:color w:val="000000" w:themeColor="text1"/>
          <w:sz w:val="22"/>
          <w:szCs w:val="22"/>
        </w:rPr>
        <w:t xml:space="preserve">This </w:t>
      </w:r>
      <w:r w:rsidR="007728AA" w:rsidRPr="003136E1">
        <w:rPr>
          <w:rFonts w:ascii="Arial" w:eastAsia="Calibri" w:hAnsi="Arial" w:cs="Arial"/>
          <w:color w:val="000000" w:themeColor="text1"/>
          <w:sz w:val="22"/>
          <w:szCs w:val="22"/>
        </w:rPr>
        <w:t xml:space="preserve">links to the theory of Howard and McInnes </w:t>
      </w:r>
      <w:r w:rsidR="00DC4824" w:rsidRPr="003136E1">
        <w:rPr>
          <w:rFonts w:ascii="Arial" w:eastAsia="Calibri" w:hAnsi="Arial" w:cs="Arial"/>
          <w:color w:val="000000" w:themeColor="text1"/>
          <w:sz w:val="22"/>
          <w:szCs w:val="22"/>
        </w:rPr>
        <w:t>(2012) and how the children’s perception of an activity links to their well-being and emotional development.</w:t>
      </w:r>
    </w:p>
    <w:p w14:paraId="6CCB3815" w14:textId="77777777" w:rsidR="00931CA3" w:rsidRPr="003136E1" w:rsidRDefault="00931CA3" w:rsidP="003136E1">
      <w:pPr>
        <w:spacing w:line="360" w:lineRule="auto"/>
        <w:rPr>
          <w:rFonts w:ascii="Arial" w:eastAsia="Calibri" w:hAnsi="Arial" w:cs="Arial"/>
          <w:color w:val="000000" w:themeColor="text1"/>
          <w:sz w:val="22"/>
          <w:szCs w:val="22"/>
        </w:rPr>
      </w:pPr>
    </w:p>
    <w:p w14:paraId="30127EB5" w14:textId="1C645D39" w:rsidR="00621912" w:rsidRDefault="007F60DA"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The Leuven Scale's </w:t>
      </w:r>
      <w:r w:rsidR="00CA001A">
        <w:rPr>
          <w:rFonts w:ascii="Arial" w:eastAsia="Calibri" w:hAnsi="Arial" w:cs="Arial"/>
          <w:color w:val="000000" w:themeColor="text1"/>
          <w:sz w:val="22"/>
          <w:szCs w:val="22"/>
        </w:rPr>
        <w:t xml:space="preserve">has </w:t>
      </w:r>
      <w:r w:rsidR="001E0505">
        <w:rPr>
          <w:rFonts w:ascii="Arial" w:eastAsia="Calibri" w:hAnsi="Arial" w:cs="Arial"/>
          <w:color w:val="000000" w:themeColor="text1"/>
          <w:sz w:val="22"/>
          <w:szCs w:val="22"/>
        </w:rPr>
        <w:t xml:space="preserve">a benefit of </w:t>
      </w:r>
      <w:r w:rsidR="00A039C5">
        <w:rPr>
          <w:rFonts w:ascii="Arial" w:eastAsia="Calibri" w:hAnsi="Arial" w:cs="Arial"/>
          <w:color w:val="000000" w:themeColor="text1"/>
          <w:sz w:val="22"/>
          <w:szCs w:val="22"/>
        </w:rPr>
        <w:t>being a child centred approach</w:t>
      </w:r>
      <w:r w:rsidR="001E0505">
        <w:rPr>
          <w:rFonts w:ascii="Arial" w:eastAsia="Calibri" w:hAnsi="Arial" w:cs="Arial"/>
          <w:color w:val="000000" w:themeColor="text1"/>
          <w:sz w:val="22"/>
          <w:szCs w:val="22"/>
        </w:rPr>
        <w:t xml:space="preserve">. </w:t>
      </w:r>
      <w:r w:rsidR="005E04A9">
        <w:rPr>
          <w:rFonts w:ascii="Arial" w:eastAsia="Calibri" w:hAnsi="Arial" w:cs="Arial"/>
          <w:color w:val="000000" w:themeColor="text1"/>
          <w:sz w:val="22"/>
          <w:szCs w:val="22"/>
        </w:rPr>
        <w:t xml:space="preserve">Due to being a </w:t>
      </w:r>
      <w:r w:rsidR="00621912">
        <w:rPr>
          <w:rFonts w:ascii="Arial" w:eastAsia="Calibri" w:hAnsi="Arial" w:cs="Arial"/>
          <w:color w:val="000000" w:themeColor="text1"/>
          <w:sz w:val="22"/>
          <w:szCs w:val="22"/>
        </w:rPr>
        <w:t>well-known</w:t>
      </w:r>
      <w:r w:rsidR="005E04A9">
        <w:rPr>
          <w:rFonts w:ascii="Arial" w:eastAsia="Calibri" w:hAnsi="Arial" w:cs="Arial"/>
          <w:color w:val="000000" w:themeColor="text1"/>
          <w:sz w:val="22"/>
          <w:szCs w:val="22"/>
        </w:rPr>
        <w:t xml:space="preserve"> observational based approach,</w:t>
      </w:r>
      <w:r w:rsidR="00C6396A">
        <w:rPr>
          <w:rFonts w:ascii="Arial" w:eastAsia="Calibri" w:hAnsi="Arial" w:cs="Arial"/>
          <w:color w:val="000000" w:themeColor="text1"/>
          <w:sz w:val="22"/>
          <w:szCs w:val="22"/>
        </w:rPr>
        <w:t xml:space="preserve"> it has been very popular in schools as a tool for observation.</w:t>
      </w:r>
      <w:r w:rsidR="00621912">
        <w:rPr>
          <w:rFonts w:ascii="Arial" w:eastAsia="Calibri" w:hAnsi="Arial" w:cs="Arial"/>
          <w:color w:val="000000" w:themeColor="text1"/>
          <w:sz w:val="22"/>
          <w:szCs w:val="22"/>
        </w:rPr>
        <w:t xml:space="preserve"> According to Woods (2016) </w:t>
      </w:r>
      <w:r w:rsidRPr="003136E1">
        <w:rPr>
          <w:rFonts w:ascii="Arial" w:eastAsia="Calibri" w:hAnsi="Arial" w:cs="Arial"/>
          <w:color w:val="000000" w:themeColor="text1"/>
          <w:sz w:val="22"/>
          <w:szCs w:val="22"/>
        </w:rPr>
        <w:t xml:space="preserve">observation-based learning </w:t>
      </w:r>
      <w:r w:rsidR="00621912">
        <w:rPr>
          <w:rFonts w:ascii="Arial" w:eastAsia="Calibri" w:hAnsi="Arial" w:cs="Arial"/>
          <w:color w:val="000000" w:themeColor="text1"/>
          <w:sz w:val="22"/>
          <w:szCs w:val="22"/>
        </w:rPr>
        <w:t>is one of</w:t>
      </w:r>
      <w:r w:rsidRPr="003136E1">
        <w:rPr>
          <w:rFonts w:ascii="Arial" w:eastAsia="Calibri" w:hAnsi="Arial" w:cs="Arial"/>
          <w:color w:val="000000" w:themeColor="text1"/>
          <w:sz w:val="22"/>
          <w:szCs w:val="22"/>
        </w:rPr>
        <w:t xml:space="preserve"> the most successful approaches to teaching early childhood development.</w:t>
      </w:r>
    </w:p>
    <w:p w14:paraId="4F5DB990" w14:textId="77777777" w:rsidR="00621912" w:rsidRDefault="00621912" w:rsidP="003136E1">
      <w:pPr>
        <w:spacing w:line="360" w:lineRule="auto"/>
        <w:rPr>
          <w:rFonts w:ascii="Arial" w:eastAsia="Calibri" w:hAnsi="Arial" w:cs="Arial"/>
          <w:color w:val="000000" w:themeColor="text1"/>
          <w:sz w:val="22"/>
          <w:szCs w:val="22"/>
        </w:rPr>
      </w:pPr>
    </w:p>
    <w:p w14:paraId="362499CC" w14:textId="19731B8D" w:rsidR="007F60DA" w:rsidRPr="003136E1" w:rsidRDefault="007F60DA"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 The Leuven Scale </w:t>
      </w:r>
      <w:r w:rsidR="00621912">
        <w:rPr>
          <w:rFonts w:ascii="Arial" w:eastAsia="Calibri" w:hAnsi="Arial" w:cs="Arial"/>
          <w:color w:val="000000" w:themeColor="text1"/>
          <w:sz w:val="22"/>
          <w:szCs w:val="22"/>
        </w:rPr>
        <w:t>avoids</w:t>
      </w:r>
      <w:r w:rsidR="00C11425">
        <w:rPr>
          <w:rFonts w:ascii="Arial" w:eastAsia="Calibri" w:hAnsi="Arial" w:cs="Arial"/>
          <w:color w:val="000000" w:themeColor="text1"/>
          <w:sz w:val="22"/>
          <w:szCs w:val="22"/>
        </w:rPr>
        <w:t xml:space="preserve"> the chance of</w:t>
      </w:r>
      <w:r w:rsidRPr="003136E1">
        <w:rPr>
          <w:rFonts w:ascii="Arial" w:eastAsia="Calibri" w:hAnsi="Arial" w:cs="Arial"/>
          <w:color w:val="000000" w:themeColor="text1"/>
          <w:sz w:val="22"/>
          <w:szCs w:val="22"/>
        </w:rPr>
        <w:t xml:space="preserve"> approach becoming a "universal" pedagogical method that can be applied to every child</w:t>
      </w:r>
      <w:r w:rsidR="00AB594F">
        <w:rPr>
          <w:rFonts w:ascii="Arial" w:eastAsia="Calibri" w:hAnsi="Arial" w:cs="Arial"/>
          <w:color w:val="000000" w:themeColor="text1"/>
          <w:sz w:val="22"/>
          <w:szCs w:val="22"/>
        </w:rPr>
        <w:t>, it does this</w:t>
      </w:r>
      <w:r w:rsidRPr="003136E1">
        <w:rPr>
          <w:rFonts w:ascii="Arial" w:eastAsia="Calibri" w:hAnsi="Arial" w:cs="Arial"/>
          <w:color w:val="000000" w:themeColor="text1"/>
          <w:sz w:val="22"/>
          <w:szCs w:val="22"/>
        </w:rPr>
        <w:t xml:space="preserve"> by focusing on the child and their mental, social, and emotional wellbeing</w:t>
      </w:r>
      <w:r w:rsidR="00AB594F">
        <w:rPr>
          <w:rFonts w:ascii="Arial" w:eastAsia="Calibri" w:hAnsi="Arial" w:cs="Arial"/>
          <w:color w:val="000000" w:themeColor="text1"/>
          <w:sz w:val="22"/>
          <w:szCs w:val="22"/>
        </w:rPr>
        <w:t xml:space="preserve"> to ensure they develop holistically</w:t>
      </w:r>
      <w:r w:rsidRPr="003136E1">
        <w:rPr>
          <w:rFonts w:ascii="Arial" w:eastAsia="Calibri" w:hAnsi="Arial" w:cs="Arial"/>
          <w:color w:val="000000" w:themeColor="text1"/>
          <w:sz w:val="22"/>
          <w:szCs w:val="22"/>
        </w:rPr>
        <w:t xml:space="preserve">. It makes </w:t>
      </w:r>
      <w:r w:rsidR="004254C3" w:rsidRPr="003136E1">
        <w:rPr>
          <w:rFonts w:ascii="Arial" w:eastAsia="Calibri" w:hAnsi="Arial" w:cs="Arial"/>
          <w:color w:val="000000" w:themeColor="text1"/>
          <w:sz w:val="22"/>
          <w:szCs w:val="22"/>
        </w:rPr>
        <w:t>specialists</w:t>
      </w:r>
      <w:r w:rsidRPr="003136E1">
        <w:rPr>
          <w:rFonts w:ascii="Arial" w:eastAsia="Calibri" w:hAnsi="Arial" w:cs="Arial"/>
          <w:color w:val="000000" w:themeColor="text1"/>
          <w:sz w:val="22"/>
          <w:szCs w:val="22"/>
        </w:rPr>
        <w:t xml:space="preserve"> flexible and responsive to the needs of a </w:t>
      </w:r>
      <w:r w:rsidR="000711DC" w:rsidRPr="003136E1">
        <w:rPr>
          <w:rFonts w:ascii="Arial" w:eastAsia="Calibri" w:hAnsi="Arial" w:cs="Arial"/>
          <w:color w:val="000000" w:themeColor="text1"/>
          <w:sz w:val="22"/>
          <w:szCs w:val="22"/>
        </w:rPr>
        <w:t>child. (</w:t>
      </w:r>
      <w:r w:rsidR="00BE6BD0" w:rsidRPr="003136E1">
        <w:rPr>
          <w:rFonts w:ascii="Arial" w:eastAsia="Calibri" w:hAnsi="Arial" w:cs="Arial"/>
          <w:color w:val="000000" w:themeColor="text1"/>
          <w:sz w:val="22"/>
          <w:szCs w:val="22"/>
        </w:rPr>
        <w:t>Woods,2016).</w:t>
      </w:r>
    </w:p>
    <w:p w14:paraId="3D4F4C13" w14:textId="77777777" w:rsidR="00B920B2" w:rsidRPr="003136E1" w:rsidRDefault="00B920B2" w:rsidP="003136E1">
      <w:pPr>
        <w:spacing w:line="360" w:lineRule="auto"/>
        <w:rPr>
          <w:rFonts w:ascii="Arial" w:eastAsia="Calibri" w:hAnsi="Arial" w:cs="Arial"/>
          <w:color w:val="000000" w:themeColor="text1"/>
          <w:sz w:val="22"/>
          <w:szCs w:val="22"/>
        </w:rPr>
      </w:pPr>
    </w:p>
    <w:p w14:paraId="7E533774" w14:textId="3614E02B" w:rsidR="00BF2374" w:rsidRPr="00063530" w:rsidRDefault="00B920B2" w:rsidP="003136E1">
      <w:pPr>
        <w:spacing w:line="360" w:lineRule="auto"/>
        <w:rPr>
          <w:rFonts w:ascii="Arial" w:eastAsia="Calibri" w:hAnsi="Arial" w:cs="Arial"/>
          <w:color w:val="000000" w:themeColor="text1"/>
          <w:sz w:val="22"/>
          <w:szCs w:val="22"/>
        </w:rPr>
      </w:pPr>
      <w:r w:rsidRPr="003136E1">
        <w:rPr>
          <w:rFonts w:ascii="Arial" w:eastAsia="Calibri" w:hAnsi="Arial" w:cs="Arial"/>
          <w:color w:val="000000" w:themeColor="text1"/>
          <w:sz w:val="22"/>
          <w:szCs w:val="22"/>
        </w:rPr>
        <w:t xml:space="preserve">However according to Central South </w:t>
      </w:r>
      <w:r w:rsidR="0093435A" w:rsidRPr="003136E1">
        <w:rPr>
          <w:rFonts w:ascii="Arial" w:eastAsia="Calibri" w:hAnsi="Arial" w:cs="Arial"/>
          <w:color w:val="000000" w:themeColor="text1"/>
          <w:sz w:val="22"/>
          <w:szCs w:val="22"/>
        </w:rPr>
        <w:t>Consortium</w:t>
      </w:r>
      <w:r w:rsidRPr="003136E1">
        <w:rPr>
          <w:rFonts w:ascii="Arial" w:eastAsia="Calibri" w:hAnsi="Arial" w:cs="Arial"/>
          <w:color w:val="000000" w:themeColor="text1"/>
          <w:sz w:val="22"/>
          <w:szCs w:val="22"/>
        </w:rPr>
        <w:t xml:space="preserve"> (no date) the Leuven scale may not </w:t>
      </w:r>
      <w:r w:rsidR="0093435A" w:rsidRPr="003136E1">
        <w:rPr>
          <w:rFonts w:ascii="Arial" w:eastAsia="Calibri" w:hAnsi="Arial" w:cs="Arial"/>
          <w:color w:val="000000" w:themeColor="text1"/>
          <w:sz w:val="22"/>
          <w:szCs w:val="22"/>
        </w:rPr>
        <w:t>be the best way to measure well being as they stated, a</w:t>
      </w:r>
      <w:r w:rsidR="0093435A" w:rsidRPr="003136E1">
        <w:rPr>
          <w:rFonts w:ascii="Arial" w:eastAsia="Calibri" w:hAnsi="Arial" w:cs="Arial"/>
          <w:color w:val="000000" w:themeColor="text1"/>
          <w:sz w:val="22"/>
          <w:szCs w:val="22"/>
        </w:rPr>
        <w:t>lthough it is evident that there is no "one-size-fits-all" method for measuring well-being, it is crucial that educational institutions and environments take into account the variety of data that has been collected over time from both quantitative and qualitative sources using both structured and unstructured methods to help develop a comprehensive understanding of the health and well-being needs of their students throughout the setting</w:t>
      </w:r>
    </w:p>
    <w:p w14:paraId="1EB51553" w14:textId="77777777" w:rsidR="00BF2374" w:rsidRDefault="00BF2374" w:rsidP="003136E1">
      <w:pPr>
        <w:spacing w:line="360" w:lineRule="auto"/>
        <w:rPr>
          <w:rFonts w:ascii="Arial" w:hAnsi="Arial" w:cs="Arial"/>
          <w:sz w:val="22"/>
          <w:szCs w:val="22"/>
          <w:u w:val="single"/>
        </w:rPr>
      </w:pPr>
    </w:p>
    <w:p w14:paraId="1FBBDA9F" w14:textId="4A7488AA" w:rsidR="00D26845" w:rsidRDefault="00D26845" w:rsidP="003136E1">
      <w:pPr>
        <w:spacing w:line="360" w:lineRule="auto"/>
        <w:rPr>
          <w:rFonts w:ascii="Arial" w:hAnsi="Arial" w:cs="Arial"/>
          <w:sz w:val="22"/>
          <w:szCs w:val="22"/>
          <w:u w:val="single"/>
        </w:rPr>
      </w:pPr>
      <w:r>
        <w:rPr>
          <w:rFonts w:ascii="Arial" w:hAnsi="Arial" w:cs="Arial"/>
          <w:sz w:val="22"/>
          <w:szCs w:val="22"/>
          <w:u w:val="single"/>
        </w:rPr>
        <w:lastRenderedPageBreak/>
        <w:t>O</w:t>
      </w:r>
      <w:r w:rsidR="00063530">
        <w:rPr>
          <w:rFonts w:ascii="Arial" w:hAnsi="Arial" w:cs="Arial"/>
          <w:sz w:val="22"/>
          <w:szCs w:val="22"/>
          <w:u w:val="single"/>
        </w:rPr>
        <w:t>b</w:t>
      </w:r>
      <w:r>
        <w:rPr>
          <w:rFonts w:ascii="Arial" w:hAnsi="Arial" w:cs="Arial"/>
          <w:sz w:val="22"/>
          <w:szCs w:val="22"/>
          <w:u w:val="single"/>
        </w:rPr>
        <w:t>serving Play</w:t>
      </w:r>
    </w:p>
    <w:p w14:paraId="1B7195B4" w14:textId="77777777" w:rsidR="00D26845" w:rsidRPr="00D26845" w:rsidRDefault="00D26845" w:rsidP="003136E1">
      <w:pPr>
        <w:spacing w:line="360" w:lineRule="auto"/>
        <w:rPr>
          <w:rFonts w:ascii="Arial" w:hAnsi="Arial" w:cs="Arial"/>
          <w:sz w:val="22"/>
          <w:szCs w:val="22"/>
          <w:u w:val="single"/>
        </w:rPr>
      </w:pPr>
    </w:p>
    <w:p w14:paraId="27B5270A" w14:textId="42DFD359" w:rsidR="007A3363" w:rsidRPr="003136E1" w:rsidRDefault="00D03DC8" w:rsidP="003136E1">
      <w:pPr>
        <w:spacing w:line="360" w:lineRule="auto"/>
        <w:rPr>
          <w:rFonts w:ascii="Arial" w:hAnsi="Arial" w:cs="Arial"/>
          <w:sz w:val="22"/>
          <w:szCs w:val="22"/>
        </w:rPr>
      </w:pPr>
      <w:r w:rsidRPr="003136E1">
        <w:rPr>
          <w:rFonts w:ascii="Arial" w:hAnsi="Arial" w:cs="Arial"/>
          <w:sz w:val="22"/>
          <w:szCs w:val="22"/>
        </w:rPr>
        <w:t xml:space="preserve">According to Forman and Hall (no date) </w:t>
      </w:r>
      <w:r w:rsidR="002F5D49" w:rsidRPr="003136E1">
        <w:rPr>
          <w:rFonts w:ascii="Arial" w:hAnsi="Arial" w:cs="Arial"/>
          <w:sz w:val="22"/>
          <w:szCs w:val="22"/>
        </w:rPr>
        <w:t xml:space="preserve">children can be </w:t>
      </w:r>
      <w:r w:rsidR="006E188E" w:rsidRPr="003136E1">
        <w:rPr>
          <w:rFonts w:ascii="Arial" w:hAnsi="Arial" w:cs="Arial"/>
          <w:sz w:val="22"/>
          <w:szCs w:val="22"/>
        </w:rPr>
        <w:t xml:space="preserve">go through many different emotions during </w:t>
      </w:r>
      <w:r w:rsidR="00B5352F" w:rsidRPr="003136E1">
        <w:rPr>
          <w:rFonts w:ascii="Arial" w:hAnsi="Arial" w:cs="Arial"/>
          <w:sz w:val="22"/>
          <w:szCs w:val="22"/>
        </w:rPr>
        <w:t>day-to-day</w:t>
      </w:r>
      <w:r w:rsidR="006E188E" w:rsidRPr="003136E1">
        <w:rPr>
          <w:rFonts w:ascii="Arial" w:hAnsi="Arial" w:cs="Arial"/>
          <w:sz w:val="22"/>
          <w:szCs w:val="22"/>
        </w:rPr>
        <w:t xml:space="preserve"> life, their mood can be unpredictable and can cover an array of</w:t>
      </w:r>
      <w:r w:rsidR="00E61D61" w:rsidRPr="003136E1">
        <w:rPr>
          <w:rFonts w:ascii="Arial" w:hAnsi="Arial" w:cs="Arial"/>
          <w:sz w:val="22"/>
          <w:szCs w:val="22"/>
        </w:rPr>
        <w:t xml:space="preserve"> different levels of energy. They stated that there are 5 reasons t</w:t>
      </w:r>
      <w:r w:rsidR="00C945F0" w:rsidRPr="003136E1">
        <w:rPr>
          <w:rFonts w:ascii="Arial" w:hAnsi="Arial" w:cs="Arial"/>
          <w:sz w:val="22"/>
          <w:szCs w:val="22"/>
        </w:rPr>
        <w:t>o observe children</w:t>
      </w:r>
      <w:r w:rsidR="00B5352F" w:rsidRPr="003136E1">
        <w:rPr>
          <w:rFonts w:ascii="Arial" w:hAnsi="Arial" w:cs="Arial"/>
          <w:sz w:val="22"/>
          <w:szCs w:val="22"/>
        </w:rPr>
        <w:t xml:space="preserve">, these are to </w:t>
      </w:r>
      <w:r w:rsidR="00C546A7" w:rsidRPr="003136E1">
        <w:rPr>
          <w:rFonts w:ascii="Arial" w:hAnsi="Arial" w:cs="Arial"/>
          <w:sz w:val="22"/>
          <w:szCs w:val="22"/>
        </w:rPr>
        <w:t>discover</w:t>
      </w:r>
      <w:r w:rsidR="00B5352F" w:rsidRPr="003136E1">
        <w:rPr>
          <w:rFonts w:ascii="Arial" w:hAnsi="Arial" w:cs="Arial"/>
          <w:sz w:val="22"/>
          <w:szCs w:val="22"/>
        </w:rPr>
        <w:t xml:space="preserve"> their interests</w:t>
      </w:r>
      <w:r w:rsidR="00007021" w:rsidRPr="003136E1">
        <w:rPr>
          <w:rFonts w:ascii="Arial" w:hAnsi="Arial" w:cs="Arial"/>
          <w:sz w:val="22"/>
          <w:szCs w:val="22"/>
        </w:rPr>
        <w:t xml:space="preserve">, assess their developmental levels, look at different strategies to attain their goals, focus on the skills they need to practice and learn about their personalities. </w:t>
      </w:r>
    </w:p>
    <w:p w14:paraId="7CD2EAE3" w14:textId="77777777" w:rsidR="003C2CD8" w:rsidRPr="003136E1" w:rsidRDefault="003C2CD8" w:rsidP="003136E1">
      <w:pPr>
        <w:spacing w:line="360" w:lineRule="auto"/>
        <w:rPr>
          <w:rFonts w:ascii="Arial" w:hAnsi="Arial" w:cs="Arial"/>
          <w:sz w:val="22"/>
          <w:szCs w:val="22"/>
        </w:rPr>
      </w:pPr>
    </w:p>
    <w:p w14:paraId="269EA477" w14:textId="1A34F31D" w:rsidR="00C546A7" w:rsidRPr="003136E1" w:rsidRDefault="00867A58" w:rsidP="003136E1">
      <w:pPr>
        <w:spacing w:line="360" w:lineRule="auto"/>
        <w:rPr>
          <w:rFonts w:ascii="Arial" w:hAnsi="Arial" w:cs="Arial"/>
          <w:sz w:val="22"/>
          <w:szCs w:val="22"/>
        </w:rPr>
      </w:pPr>
      <w:r w:rsidRPr="003136E1">
        <w:rPr>
          <w:rFonts w:ascii="Arial" w:hAnsi="Arial" w:cs="Arial"/>
          <w:sz w:val="22"/>
          <w:szCs w:val="22"/>
        </w:rPr>
        <w:t xml:space="preserve">Play in </w:t>
      </w:r>
      <w:r w:rsidR="00147CD5" w:rsidRPr="003136E1">
        <w:rPr>
          <w:rFonts w:ascii="Arial" w:hAnsi="Arial" w:cs="Arial"/>
          <w:sz w:val="22"/>
          <w:szCs w:val="22"/>
        </w:rPr>
        <w:t>observation</w:t>
      </w:r>
      <w:r w:rsidRPr="003136E1">
        <w:rPr>
          <w:rFonts w:ascii="Arial" w:hAnsi="Arial" w:cs="Arial"/>
          <w:sz w:val="22"/>
          <w:szCs w:val="22"/>
        </w:rPr>
        <w:t xml:space="preserve"> holds a big importance as it shows the practitioner </w:t>
      </w:r>
      <w:r w:rsidR="000616F9" w:rsidRPr="003136E1">
        <w:rPr>
          <w:rFonts w:ascii="Arial" w:hAnsi="Arial" w:cs="Arial"/>
          <w:sz w:val="22"/>
          <w:szCs w:val="22"/>
        </w:rPr>
        <w:t>the feelings and interests of the child they are observing. Play gives the children a chance to be natural and relaxed in their environment and enjoy themselves being fully involved in</w:t>
      </w:r>
      <w:r w:rsidR="00147CD5" w:rsidRPr="003136E1">
        <w:rPr>
          <w:rFonts w:ascii="Arial" w:hAnsi="Arial" w:cs="Arial"/>
          <w:sz w:val="22"/>
          <w:szCs w:val="22"/>
        </w:rPr>
        <w:t xml:space="preserve"> </w:t>
      </w:r>
      <w:r w:rsidR="000616F9" w:rsidRPr="003136E1">
        <w:rPr>
          <w:rFonts w:ascii="Arial" w:hAnsi="Arial" w:cs="Arial"/>
          <w:sz w:val="22"/>
          <w:szCs w:val="22"/>
        </w:rPr>
        <w:t>an activity they</w:t>
      </w:r>
      <w:r w:rsidR="00E74D48" w:rsidRPr="003136E1">
        <w:rPr>
          <w:rFonts w:ascii="Arial" w:hAnsi="Arial" w:cs="Arial"/>
          <w:sz w:val="22"/>
          <w:szCs w:val="22"/>
        </w:rPr>
        <w:t xml:space="preserve"> chose. By watching the child choose the activities they enjoy the </w:t>
      </w:r>
      <w:r w:rsidR="00147CD5" w:rsidRPr="003136E1">
        <w:rPr>
          <w:rFonts w:ascii="Arial" w:hAnsi="Arial" w:cs="Arial"/>
          <w:sz w:val="22"/>
          <w:szCs w:val="22"/>
        </w:rPr>
        <w:t>partitioner</w:t>
      </w:r>
      <w:r w:rsidR="00E74D48" w:rsidRPr="003136E1">
        <w:rPr>
          <w:rFonts w:ascii="Arial" w:hAnsi="Arial" w:cs="Arial"/>
          <w:sz w:val="22"/>
          <w:szCs w:val="22"/>
        </w:rPr>
        <w:t xml:space="preserve"> can then use their planning techniques to make </w:t>
      </w:r>
      <w:r w:rsidR="00147CD5" w:rsidRPr="003136E1">
        <w:rPr>
          <w:rFonts w:ascii="Arial" w:hAnsi="Arial" w:cs="Arial"/>
          <w:sz w:val="22"/>
          <w:szCs w:val="22"/>
        </w:rPr>
        <w:t>more interesting lessons for their child to improve skills.</w:t>
      </w:r>
      <w:r w:rsidR="00DF3A20" w:rsidRPr="003136E1">
        <w:rPr>
          <w:rFonts w:ascii="Arial" w:hAnsi="Arial" w:cs="Arial"/>
          <w:sz w:val="22"/>
          <w:szCs w:val="22"/>
        </w:rPr>
        <w:t xml:space="preserve">    </w:t>
      </w:r>
      <w:r w:rsidR="00147CD5" w:rsidRPr="003136E1">
        <w:rPr>
          <w:rFonts w:ascii="Arial" w:hAnsi="Arial" w:cs="Arial"/>
          <w:sz w:val="22"/>
          <w:szCs w:val="22"/>
        </w:rPr>
        <w:t>(</w:t>
      </w:r>
      <w:r w:rsidR="00DF3A20" w:rsidRPr="003136E1">
        <w:rPr>
          <w:rFonts w:ascii="Arial" w:hAnsi="Arial" w:cs="Arial"/>
          <w:sz w:val="22"/>
          <w:szCs w:val="22"/>
        </w:rPr>
        <w:t xml:space="preserve">Louis, 2022). </w:t>
      </w:r>
    </w:p>
    <w:p w14:paraId="72A9AD1C" w14:textId="77777777" w:rsidR="00DF3A20" w:rsidRPr="003136E1" w:rsidRDefault="00DF3A20" w:rsidP="003136E1">
      <w:pPr>
        <w:spacing w:line="360" w:lineRule="auto"/>
        <w:rPr>
          <w:rFonts w:ascii="Arial" w:hAnsi="Arial" w:cs="Arial"/>
          <w:sz w:val="22"/>
          <w:szCs w:val="22"/>
        </w:rPr>
      </w:pPr>
    </w:p>
    <w:p w14:paraId="5A0652A9" w14:textId="00539344" w:rsidR="00DF3A20" w:rsidRPr="003136E1" w:rsidRDefault="00BF28A9" w:rsidP="003136E1">
      <w:pPr>
        <w:spacing w:line="360" w:lineRule="auto"/>
        <w:rPr>
          <w:rFonts w:ascii="Arial" w:hAnsi="Arial" w:cs="Arial"/>
          <w:sz w:val="22"/>
          <w:szCs w:val="22"/>
        </w:rPr>
      </w:pPr>
      <w:r w:rsidRPr="003136E1">
        <w:rPr>
          <w:rFonts w:ascii="Arial" w:hAnsi="Arial" w:cs="Arial"/>
          <w:sz w:val="22"/>
          <w:szCs w:val="22"/>
        </w:rPr>
        <w:t xml:space="preserve">Stated by Froebel (1984, cited in Louis, 2022) </w:t>
      </w:r>
      <w:r w:rsidRPr="003136E1">
        <w:rPr>
          <w:rFonts w:ascii="Arial" w:hAnsi="Arial" w:cs="Arial"/>
          <w:sz w:val="22"/>
          <w:szCs w:val="22"/>
        </w:rPr>
        <w:t xml:space="preserve">the importance of play was paramount. Adults need to watch it carefully to see what children are thinking, how their interests and ideas develop, and how teachers can best support and mentor them. Adult guidance is most effective </w:t>
      </w:r>
      <w:r w:rsidR="00A6307F" w:rsidRPr="003136E1">
        <w:rPr>
          <w:rFonts w:ascii="Arial" w:hAnsi="Arial" w:cs="Arial"/>
          <w:sz w:val="22"/>
          <w:szCs w:val="22"/>
        </w:rPr>
        <w:t xml:space="preserve">when </w:t>
      </w:r>
      <w:r w:rsidRPr="003136E1">
        <w:rPr>
          <w:rFonts w:ascii="Arial" w:hAnsi="Arial" w:cs="Arial"/>
          <w:sz w:val="22"/>
          <w:szCs w:val="22"/>
        </w:rPr>
        <w:t>watching children play.</w:t>
      </w:r>
    </w:p>
    <w:p w14:paraId="448A9BBB" w14:textId="77777777" w:rsidR="003C2CD8" w:rsidRPr="003136E1" w:rsidRDefault="003C2CD8" w:rsidP="003136E1">
      <w:pPr>
        <w:spacing w:line="360" w:lineRule="auto"/>
        <w:rPr>
          <w:rFonts w:ascii="Arial" w:hAnsi="Arial" w:cs="Arial"/>
          <w:sz w:val="22"/>
          <w:szCs w:val="22"/>
        </w:rPr>
      </w:pPr>
    </w:p>
    <w:p w14:paraId="52D66551" w14:textId="1449D518" w:rsidR="003C2CD8" w:rsidRPr="003136E1" w:rsidRDefault="00BC53AE" w:rsidP="003136E1">
      <w:pPr>
        <w:spacing w:line="360" w:lineRule="auto"/>
        <w:rPr>
          <w:rFonts w:ascii="Arial" w:hAnsi="Arial" w:cs="Arial"/>
          <w:sz w:val="22"/>
          <w:szCs w:val="22"/>
        </w:rPr>
      </w:pPr>
      <w:r w:rsidRPr="003136E1">
        <w:rPr>
          <w:rFonts w:ascii="Arial" w:hAnsi="Arial" w:cs="Arial"/>
          <w:sz w:val="22"/>
          <w:szCs w:val="22"/>
        </w:rPr>
        <w:t xml:space="preserve">According to </w:t>
      </w:r>
      <w:r w:rsidR="007E0DC5" w:rsidRPr="003136E1">
        <w:rPr>
          <w:rFonts w:ascii="Arial" w:hAnsi="Arial" w:cs="Arial"/>
          <w:sz w:val="22"/>
          <w:szCs w:val="22"/>
        </w:rPr>
        <w:t>Bruce (</w:t>
      </w:r>
      <w:r w:rsidR="00586390" w:rsidRPr="003136E1">
        <w:rPr>
          <w:rFonts w:ascii="Arial" w:hAnsi="Arial" w:cs="Arial"/>
          <w:sz w:val="22"/>
          <w:szCs w:val="22"/>
        </w:rPr>
        <w:t>1987, cited</w:t>
      </w:r>
      <w:r w:rsidR="007E0DC5" w:rsidRPr="003136E1">
        <w:rPr>
          <w:rFonts w:ascii="Arial" w:hAnsi="Arial" w:cs="Arial"/>
          <w:sz w:val="22"/>
          <w:szCs w:val="22"/>
        </w:rPr>
        <w:t xml:space="preserve"> in Louis</w:t>
      </w:r>
      <w:r w:rsidR="00AF2E5A" w:rsidRPr="003136E1">
        <w:rPr>
          <w:rFonts w:ascii="Arial" w:hAnsi="Arial" w:cs="Arial"/>
          <w:sz w:val="22"/>
          <w:szCs w:val="22"/>
        </w:rPr>
        <w:t xml:space="preserve">, </w:t>
      </w:r>
      <w:r w:rsidR="007E0DC5" w:rsidRPr="003136E1">
        <w:rPr>
          <w:rFonts w:ascii="Arial" w:hAnsi="Arial" w:cs="Arial"/>
          <w:sz w:val="22"/>
          <w:szCs w:val="22"/>
        </w:rPr>
        <w:t xml:space="preserve">2022) </w:t>
      </w:r>
      <w:r w:rsidR="002B231A" w:rsidRPr="003136E1">
        <w:rPr>
          <w:rFonts w:ascii="Arial" w:hAnsi="Arial" w:cs="Arial"/>
          <w:sz w:val="22"/>
          <w:szCs w:val="22"/>
        </w:rPr>
        <w:t xml:space="preserve">a good observation should capture the young child as an individual and </w:t>
      </w:r>
      <w:r w:rsidR="00922205" w:rsidRPr="003136E1">
        <w:rPr>
          <w:rFonts w:ascii="Arial" w:hAnsi="Arial" w:cs="Arial"/>
          <w:sz w:val="22"/>
          <w:szCs w:val="22"/>
        </w:rPr>
        <w:t>display</w:t>
      </w:r>
      <w:r w:rsidR="002B231A" w:rsidRPr="003136E1">
        <w:rPr>
          <w:rFonts w:ascii="Arial" w:hAnsi="Arial" w:cs="Arial"/>
          <w:sz w:val="22"/>
          <w:szCs w:val="22"/>
        </w:rPr>
        <w:t xml:space="preserve"> how </w:t>
      </w:r>
      <w:r w:rsidR="00AF2E5A" w:rsidRPr="003136E1">
        <w:rPr>
          <w:rFonts w:ascii="Arial" w:hAnsi="Arial" w:cs="Arial"/>
          <w:sz w:val="22"/>
          <w:szCs w:val="22"/>
        </w:rPr>
        <w:t>they</w:t>
      </w:r>
      <w:r w:rsidR="002B231A" w:rsidRPr="003136E1">
        <w:rPr>
          <w:rFonts w:ascii="Arial" w:hAnsi="Arial" w:cs="Arial"/>
          <w:sz w:val="22"/>
          <w:szCs w:val="22"/>
        </w:rPr>
        <w:t xml:space="preserve"> are progressing </w:t>
      </w:r>
      <w:r w:rsidR="00AF2E5A" w:rsidRPr="003136E1">
        <w:rPr>
          <w:rFonts w:ascii="Arial" w:hAnsi="Arial" w:cs="Arial"/>
          <w:sz w:val="22"/>
          <w:szCs w:val="22"/>
        </w:rPr>
        <w:t>holistically</w:t>
      </w:r>
      <w:r w:rsidR="000E01F5" w:rsidRPr="003136E1">
        <w:rPr>
          <w:rFonts w:ascii="Arial" w:hAnsi="Arial" w:cs="Arial"/>
          <w:sz w:val="22"/>
          <w:szCs w:val="22"/>
        </w:rPr>
        <w:t xml:space="preserve"> whilst also focussing on how they can improve any concerns in their development. </w:t>
      </w:r>
      <w:r w:rsidR="00EF4900" w:rsidRPr="003136E1">
        <w:rPr>
          <w:rFonts w:ascii="Arial" w:hAnsi="Arial" w:cs="Arial"/>
          <w:sz w:val="22"/>
          <w:szCs w:val="22"/>
        </w:rPr>
        <w:t xml:space="preserve">Furthermore Bruce (1987) </w:t>
      </w:r>
      <w:r w:rsidR="007D293D" w:rsidRPr="003136E1">
        <w:rPr>
          <w:rFonts w:ascii="Arial" w:hAnsi="Arial" w:cs="Arial"/>
          <w:sz w:val="22"/>
          <w:szCs w:val="22"/>
        </w:rPr>
        <w:t>stated a</w:t>
      </w:r>
      <w:r w:rsidR="007D293D" w:rsidRPr="003136E1">
        <w:rPr>
          <w:rFonts w:ascii="Arial" w:hAnsi="Arial" w:cs="Arial"/>
          <w:sz w:val="22"/>
          <w:szCs w:val="22"/>
        </w:rPr>
        <w:t xml:space="preserve"> well-executed observation furnishes the necessary specifics and perspectives to enable us to make well-informed decisions and execute suitable measures, </w:t>
      </w:r>
      <w:r w:rsidR="003533D3" w:rsidRPr="003136E1">
        <w:rPr>
          <w:rFonts w:ascii="Arial" w:hAnsi="Arial" w:cs="Arial"/>
          <w:sz w:val="22"/>
          <w:szCs w:val="22"/>
        </w:rPr>
        <w:t>adapting</w:t>
      </w:r>
      <w:r w:rsidR="007D293D" w:rsidRPr="003136E1">
        <w:rPr>
          <w:rFonts w:ascii="Arial" w:hAnsi="Arial" w:cs="Arial"/>
          <w:sz w:val="22"/>
          <w:szCs w:val="22"/>
        </w:rPr>
        <w:t xml:space="preserve"> the learning environment and offering </w:t>
      </w:r>
      <w:r w:rsidR="00402DA5">
        <w:rPr>
          <w:rFonts w:ascii="Arial" w:hAnsi="Arial" w:cs="Arial"/>
          <w:sz w:val="22"/>
          <w:szCs w:val="22"/>
        </w:rPr>
        <w:t xml:space="preserve">multiple </w:t>
      </w:r>
      <w:r w:rsidR="007D293D" w:rsidRPr="003136E1">
        <w:rPr>
          <w:rFonts w:ascii="Arial" w:hAnsi="Arial" w:cs="Arial"/>
          <w:sz w:val="22"/>
          <w:szCs w:val="22"/>
        </w:rPr>
        <w:t>chances for revisiting past experiences or conversing with children, so that practitioners can support them. </w:t>
      </w:r>
    </w:p>
    <w:p w14:paraId="5AACE9B0" w14:textId="77777777" w:rsidR="003C2CD8" w:rsidRPr="003136E1" w:rsidRDefault="003C2CD8" w:rsidP="003136E1">
      <w:pPr>
        <w:spacing w:line="360" w:lineRule="auto"/>
        <w:rPr>
          <w:rFonts w:ascii="Arial" w:hAnsi="Arial" w:cs="Arial"/>
          <w:sz w:val="22"/>
          <w:szCs w:val="22"/>
        </w:rPr>
      </w:pPr>
    </w:p>
    <w:p w14:paraId="7CDBDC20" w14:textId="7D3BD99D" w:rsidR="003C2CD8" w:rsidRPr="003136E1" w:rsidRDefault="0058629A" w:rsidP="003136E1">
      <w:pPr>
        <w:spacing w:line="360" w:lineRule="auto"/>
        <w:rPr>
          <w:rFonts w:ascii="Arial" w:hAnsi="Arial" w:cs="Arial"/>
          <w:sz w:val="22"/>
          <w:szCs w:val="22"/>
        </w:rPr>
      </w:pPr>
      <w:r w:rsidRPr="003136E1">
        <w:rPr>
          <w:rFonts w:ascii="Arial" w:hAnsi="Arial" w:cs="Arial"/>
          <w:sz w:val="22"/>
          <w:szCs w:val="22"/>
        </w:rPr>
        <w:t xml:space="preserve">Practitioners can support </w:t>
      </w:r>
      <w:r w:rsidR="00586390" w:rsidRPr="003136E1">
        <w:rPr>
          <w:rFonts w:ascii="Arial" w:hAnsi="Arial" w:cs="Arial"/>
          <w:sz w:val="22"/>
          <w:szCs w:val="22"/>
        </w:rPr>
        <w:t>children’s</w:t>
      </w:r>
      <w:r w:rsidRPr="003136E1">
        <w:rPr>
          <w:rFonts w:ascii="Arial" w:hAnsi="Arial" w:cs="Arial"/>
          <w:sz w:val="22"/>
          <w:szCs w:val="22"/>
        </w:rPr>
        <w:t xml:space="preserve"> development through o</w:t>
      </w:r>
      <w:r w:rsidR="00592672" w:rsidRPr="003136E1">
        <w:rPr>
          <w:rFonts w:ascii="Arial" w:hAnsi="Arial" w:cs="Arial"/>
          <w:sz w:val="22"/>
          <w:szCs w:val="22"/>
        </w:rPr>
        <w:t>bservations</w:t>
      </w:r>
      <w:r w:rsidR="00414933" w:rsidRPr="003136E1">
        <w:rPr>
          <w:rFonts w:ascii="Arial" w:hAnsi="Arial" w:cs="Arial"/>
          <w:sz w:val="22"/>
          <w:szCs w:val="22"/>
        </w:rPr>
        <w:t xml:space="preserve"> as they can</w:t>
      </w:r>
      <w:r w:rsidR="00592672" w:rsidRPr="003136E1">
        <w:rPr>
          <w:rFonts w:ascii="Arial" w:hAnsi="Arial" w:cs="Arial"/>
          <w:sz w:val="22"/>
          <w:szCs w:val="22"/>
        </w:rPr>
        <w:t xml:space="preserve"> illustrate how a child or infant is developing through play and learning</w:t>
      </w:r>
      <w:r w:rsidR="00414933" w:rsidRPr="003136E1">
        <w:rPr>
          <w:rFonts w:ascii="Arial" w:hAnsi="Arial" w:cs="Arial"/>
          <w:sz w:val="22"/>
          <w:szCs w:val="22"/>
        </w:rPr>
        <w:t>.</w:t>
      </w:r>
      <w:r w:rsidR="004675C5" w:rsidRPr="003136E1">
        <w:rPr>
          <w:rFonts w:ascii="Arial" w:hAnsi="Arial" w:cs="Arial"/>
          <w:sz w:val="22"/>
          <w:szCs w:val="22"/>
        </w:rPr>
        <w:t xml:space="preserve"> Practitioners </w:t>
      </w:r>
      <w:r w:rsidR="00592672" w:rsidRPr="003136E1">
        <w:rPr>
          <w:rFonts w:ascii="Arial" w:hAnsi="Arial" w:cs="Arial"/>
          <w:sz w:val="22"/>
          <w:szCs w:val="22"/>
        </w:rPr>
        <w:t>discuss the</w:t>
      </w:r>
      <w:r w:rsidR="004675C5" w:rsidRPr="003136E1">
        <w:rPr>
          <w:rFonts w:ascii="Arial" w:hAnsi="Arial" w:cs="Arial"/>
          <w:sz w:val="22"/>
          <w:szCs w:val="22"/>
        </w:rPr>
        <w:t xml:space="preserve"> </w:t>
      </w:r>
      <w:r w:rsidR="00586390" w:rsidRPr="003136E1">
        <w:rPr>
          <w:rFonts w:ascii="Arial" w:hAnsi="Arial" w:cs="Arial"/>
          <w:sz w:val="22"/>
          <w:szCs w:val="22"/>
        </w:rPr>
        <w:t>children’s</w:t>
      </w:r>
      <w:r w:rsidR="004675C5" w:rsidRPr="003136E1">
        <w:rPr>
          <w:rFonts w:ascii="Arial" w:hAnsi="Arial" w:cs="Arial"/>
          <w:sz w:val="22"/>
          <w:szCs w:val="22"/>
        </w:rPr>
        <w:t xml:space="preserve"> </w:t>
      </w:r>
      <w:r w:rsidR="00592672" w:rsidRPr="003136E1">
        <w:rPr>
          <w:rFonts w:ascii="Arial" w:hAnsi="Arial" w:cs="Arial"/>
          <w:sz w:val="22"/>
          <w:szCs w:val="22"/>
        </w:rPr>
        <w:t xml:space="preserve">development with parents, carers, or </w:t>
      </w:r>
      <w:r w:rsidR="00586390" w:rsidRPr="003136E1">
        <w:rPr>
          <w:rFonts w:ascii="Arial" w:hAnsi="Arial" w:cs="Arial"/>
          <w:sz w:val="22"/>
          <w:szCs w:val="22"/>
        </w:rPr>
        <w:t>co-workers and these observations</w:t>
      </w:r>
      <w:r w:rsidR="00592672" w:rsidRPr="003136E1">
        <w:rPr>
          <w:rFonts w:ascii="Arial" w:hAnsi="Arial" w:cs="Arial"/>
          <w:sz w:val="22"/>
          <w:szCs w:val="22"/>
        </w:rPr>
        <w:t xml:space="preserve"> can be used for planning and assessment</w:t>
      </w:r>
      <w:r w:rsidR="00586390" w:rsidRPr="003136E1">
        <w:rPr>
          <w:rFonts w:ascii="Arial" w:hAnsi="Arial" w:cs="Arial"/>
          <w:sz w:val="22"/>
          <w:szCs w:val="22"/>
        </w:rPr>
        <w:t>s,</w:t>
      </w:r>
      <w:r w:rsidR="00592672" w:rsidRPr="003136E1">
        <w:rPr>
          <w:rFonts w:ascii="Arial" w:hAnsi="Arial" w:cs="Arial"/>
          <w:sz w:val="22"/>
          <w:szCs w:val="22"/>
        </w:rPr>
        <w:t xml:space="preserve"> to guide personalised learning and interests, to improve the immediate learning environment, or to examine how a child has changed over time in terms of their learning and development in relation to important curriculum frameworks.</w:t>
      </w:r>
      <w:r w:rsidR="00586390" w:rsidRPr="003136E1">
        <w:rPr>
          <w:rFonts w:ascii="Arial" w:hAnsi="Arial" w:cs="Arial"/>
          <w:sz w:val="22"/>
          <w:szCs w:val="22"/>
        </w:rPr>
        <w:t xml:space="preserve"> (Froebel Trust, 2022). </w:t>
      </w:r>
    </w:p>
    <w:p w14:paraId="0FE89330" w14:textId="77777777" w:rsidR="003C2CD8" w:rsidRPr="003136E1" w:rsidRDefault="003C2CD8" w:rsidP="003136E1">
      <w:pPr>
        <w:spacing w:line="360" w:lineRule="auto"/>
        <w:rPr>
          <w:rFonts w:ascii="Arial" w:hAnsi="Arial" w:cs="Arial"/>
          <w:sz w:val="22"/>
          <w:szCs w:val="22"/>
        </w:rPr>
      </w:pPr>
    </w:p>
    <w:p w14:paraId="434D4E39" w14:textId="77777777" w:rsidR="003C2CD8" w:rsidRPr="003136E1" w:rsidRDefault="003C2CD8" w:rsidP="003136E1">
      <w:pPr>
        <w:spacing w:line="360" w:lineRule="auto"/>
        <w:rPr>
          <w:rFonts w:ascii="Arial" w:hAnsi="Arial" w:cs="Arial"/>
          <w:sz w:val="22"/>
          <w:szCs w:val="22"/>
        </w:rPr>
      </w:pPr>
    </w:p>
    <w:p w14:paraId="6DCE1A34" w14:textId="23680C23" w:rsidR="000F17FB" w:rsidRPr="003136E1" w:rsidRDefault="00A5683A" w:rsidP="003136E1">
      <w:pPr>
        <w:spacing w:line="360" w:lineRule="auto"/>
        <w:rPr>
          <w:rFonts w:ascii="Arial" w:hAnsi="Arial" w:cs="Arial"/>
          <w:sz w:val="22"/>
          <w:szCs w:val="22"/>
        </w:rPr>
      </w:pPr>
      <w:r w:rsidRPr="003136E1">
        <w:rPr>
          <w:rFonts w:ascii="Arial" w:hAnsi="Arial" w:cs="Arial"/>
          <w:sz w:val="22"/>
          <w:szCs w:val="22"/>
        </w:rPr>
        <w:lastRenderedPageBreak/>
        <w:t xml:space="preserve">Howard and McInnes (2012) </w:t>
      </w:r>
      <w:r w:rsidR="00A53A03" w:rsidRPr="003136E1">
        <w:rPr>
          <w:rFonts w:ascii="Arial" w:hAnsi="Arial" w:cs="Arial"/>
          <w:sz w:val="22"/>
          <w:szCs w:val="22"/>
        </w:rPr>
        <w:t xml:space="preserve">expressed how </w:t>
      </w:r>
      <w:r w:rsidR="00BD0541" w:rsidRPr="003136E1">
        <w:rPr>
          <w:rFonts w:ascii="Arial" w:hAnsi="Arial" w:cs="Arial"/>
          <w:sz w:val="22"/>
          <w:szCs w:val="22"/>
        </w:rPr>
        <w:t xml:space="preserve">there are </w:t>
      </w:r>
      <w:r w:rsidR="00E45882" w:rsidRPr="003136E1">
        <w:rPr>
          <w:rFonts w:ascii="Arial" w:hAnsi="Arial" w:cs="Arial"/>
          <w:sz w:val="22"/>
          <w:szCs w:val="22"/>
        </w:rPr>
        <w:t xml:space="preserve">links between young children’s emotional well-being and play. </w:t>
      </w:r>
      <w:r w:rsidR="00FF0513" w:rsidRPr="003136E1">
        <w:rPr>
          <w:rFonts w:ascii="Arial" w:hAnsi="Arial" w:cs="Arial"/>
          <w:sz w:val="22"/>
          <w:szCs w:val="22"/>
        </w:rPr>
        <w:t xml:space="preserve">Based on </w:t>
      </w:r>
      <w:r w:rsidR="008B76FC" w:rsidRPr="003136E1">
        <w:rPr>
          <w:rFonts w:ascii="Arial" w:hAnsi="Arial" w:cs="Arial"/>
          <w:sz w:val="22"/>
          <w:szCs w:val="22"/>
        </w:rPr>
        <w:t xml:space="preserve">empirical evidence Howard and McInnes (2012) demonstrated that </w:t>
      </w:r>
      <w:r w:rsidR="006F0543" w:rsidRPr="003136E1">
        <w:rPr>
          <w:rFonts w:ascii="Arial" w:hAnsi="Arial" w:cs="Arial"/>
          <w:sz w:val="22"/>
          <w:szCs w:val="22"/>
        </w:rPr>
        <w:t xml:space="preserve">when children can perceive an activity as </w:t>
      </w:r>
      <w:r w:rsidR="00C7791B" w:rsidRPr="003136E1">
        <w:rPr>
          <w:rFonts w:ascii="Arial" w:hAnsi="Arial" w:cs="Arial"/>
          <w:sz w:val="22"/>
          <w:szCs w:val="22"/>
        </w:rPr>
        <w:t>play,</w:t>
      </w:r>
      <w:r w:rsidR="006F0543" w:rsidRPr="003136E1">
        <w:rPr>
          <w:rFonts w:ascii="Arial" w:hAnsi="Arial" w:cs="Arial"/>
          <w:sz w:val="22"/>
          <w:szCs w:val="22"/>
        </w:rPr>
        <w:t xml:space="preserve"> they show more </w:t>
      </w:r>
      <w:r w:rsidR="00C7791B" w:rsidRPr="003136E1">
        <w:rPr>
          <w:rFonts w:ascii="Arial" w:hAnsi="Arial" w:cs="Arial"/>
          <w:sz w:val="22"/>
          <w:szCs w:val="22"/>
        </w:rPr>
        <w:t>signs</w:t>
      </w:r>
      <w:r w:rsidR="006F0543" w:rsidRPr="003136E1">
        <w:rPr>
          <w:rFonts w:ascii="Arial" w:hAnsi="Arial" w:cs="Arial"/>
          <w:sz w:val="22"/>
          <w:szCs w:val="22"/>
        </w:rPr>
        <w:t xml:space="preserve"> of emotional </w:t>
      </w:r>
      <w:r w:rsidR="00BD0541" w:rsidRPr="003136E1">
        <w:rPr>
          <w:rFonts w:ascii="Arial" w:hAnsi="Arial" w:cs="Arial"/>
          <w:sz w:val="22"/>
          <w:szCs w:val="22"/>
        </w:rPr>
        <w:t>well-being</w:t>
      </w:r>
      <w:r w:rsidR="006F0543" w:rsidRPr="003136E1">
        <w:rPr>
          <w:rFonts w:ascii="Arial" w:hAnsi="Arial" w:cs="Arial"/>
          <w:sz w:val="22"/>
          <w:szCs w:val="22"/>
        </w:rPr>
        <w:t xml:space="preserve"> </w:t>
      </w:r>
      <w:r w:rsidR="00BD0541" w:rsidRPr="003136E1">
        <w:rPr>
          <w:rFonts w:ascii="Arial" w:hAnsi="Arial" w:cs="Arial"/>
          <w:sz w:val="22"/>
          <w:szCs w:val="22"/>
        </w:rPr>
        <w:t xml:space="preserve">comparted to when they take part in an </w:t>
      </w:r>
      <w:r w:rsidR="00C7791B" w:rsidRPr="003136E1">
        <w:rPr>
          <w:rFonts w:ascii="Arial" w:hAnsi="Arial" w:cs="Arial"/>
          <w:sz w:val="22"/>
          <w:szCs w:val="22"/>
        </w:rPr>
        <w:t>activity</w:t>
      </w:r>
      <w:r w:rsidR="00BD0541" w:rsidRPr="003136E1">
        <w:rPr>
          <w:rFonts w:ascii="Arial" w:hAnsi="Arial" w:cs="Arial"/>
          <w:sz w:val="22"/>
          <w:szCs w:val="22"/>
        </w:rPr>
        <w:t xml:space="preserve"> they do not perceive as play.</w:t>
      </w:r>
      <w:r w:rsidR="00C7791B" w:rsidRPr="003136E1">
        <w:rPr>
          <w:rFonts w:ascii="Arial" w:hAnsi="Arial" w:cs="Arial"/>
          <w:sz w:val="22"/>
          <w:szCs w:val="22"/>
        </w:rPr>
        <w:t xml:space="preserve"> </w:t>
      </w:r>
      <w:r w:rsidR="00D64A5E" w:rsidRPr="003136E1">
        <w:rPr>
          <w:rFonts w:ascii="Arial" w:hAnsi="Arial" w:cs="Arial"/>
          <w:sz w:val="22"/>
          <w:szCs w:val="22"/>
        </w:rPr>
        <w:t xml:space="preserve">Howard and McInnes (2012) created a study which involved </w:t>
      </w:r>
      <w:r w:rsidR="006E55E9" w:rsidRPr="003136E1">
        <w:rPr>
          <w:rFonts w:ascii="Arial" w:hAnsi="Arial" w:cs="Arial"/>
          <w:sz w:val="22"/>
          <w:szCs w:val="22"/>
        </w:rPr>
        <w:t>3–5-year-olds</w:t>
      </w:r>
      <w:r w:rsidR="00D64A5E" w:rsidRPr="003136E1">
        <w:rPr>
          <w:rFonts w:ascii="Arial" w:hAnsi="Arial" w:cs="Arial"/>
          <w:sz w:val="22"/>
          <w:szCs w:val="22"/>
        </w:rPr>
        <w:t xml:space="preserve"> </w:t>
      </w:r>
      <w:r w:rsidR="00CC4655" w:rsidRPr="003136E1">
        <w:rPr>
          <w:rFonts w:ascii="Arial" w:hAnsi="Arial" w:cs="Arial"/>
          <w:sz w:val="22"/>
          <w:szCs w:val="22"/>
        </w:rPr>
        <w:t>who were allocated</w:t>
      </w:r>
      <w:r w:rsidR="00ED35A2" w:rsidRPr="003136E1">
        <w:rPr>
          <w:rFonts w:ascii="Arial" w:hAnsi="Arial" w:cs="Arial"/>
          <w:sz w:val="22"/>
          <w:szCs w:val="22"/>
        </w:rPr>
        <w:t xml:space="preserve"> two different activities one which was </w:t>
      </w:r>
      <w:r w:rsidR="006E55E9" w:rsidRPr="003136E1">
        <w:rPr>
          <w:rFonts w:ascii="Arial" w:hAnsi="Arial" w:cs="Arial"/>
          <w:sz w:val="22"/>
          <w:szCs w:val="22"/>
        </w:rPr>
        <w:t>perceived</w:t>
      </w:r>
      <w:r w:rsidR="00ED35A2" w:rsidRPr="003136E1">
        <w:rPr>
          <w:rFonts w:ascii="Arial" w:hAnsi="Arial" w:cs="Arial"/>
          <w:sz w:val="22"/>
          <w:szCs w:val="22"/>
        </w:rPr>
        <w:t xml:space="preserve"> as ‘play’ and one that was perceived as not ‘</w:t>
      </w:r>
      <w:r w:rsidR="006E55E9" w:rsidRPr="003136E1">
        <w:rPr>
          <w:rFonts w:ascii="Arial" w:hAnsi="Arial" w:cs="Arial"/>
          <w:sz w:val="22"/>
          <w:szCs w:val="22"/>
        </w:rPr>
        <w:t>play’. The</w:t>
      </w:r>
      <w:r w:rsidR="00C7791B" w:rsidRPr="003136E1">
        <w:rPr>
          <w:rFonts w:ascii="Arial" w:hAnsi="Arial" w:cs="Arial"/>
          <w:sz w:val="22"/>
          <w:szCs w:val="22"/>
        </w:rPr>
        <w:t xml:space="preserve"> hypothesis that </w:t>
      </w:r>
      <w:r w:rsidR="00C7791B" w:rsidRPr="003136E1">
        <w:rPr>
          <w:rFonts w:ascii="Arial" w:hAnsi="Arial" w:cs="Arial"/>
          <w:sz w:val="22"/>
          <w:szCs w:val="22"/>
        </w:rPr>
        <w:t>plays</w:t>
      </w:r>
      <w:r w:rsidR="00C7791B" w:rsidRPr="003136E1">
        <w:rPr>
          <w:rFonts w:ascii="Arial" w:hAnsi="Arial" w:cs="Arial"/>
          <w:sz w:val="22"/>
          <w:szCs w:val="22"/>
        </w:rPr>
        <w:t xml:space="preserve"> is both a mental state and an observable behaviour is supported by the findings of Howard </w:t>
      </w:r>
      <w:r w:rsidR="00756290" w:rsidRPr="003136E1">
        <w:rPr>
          <w:rFonts w:ascii="Arial" w:hAnsi="Arial" w:cs="Arial"/>
          <w:sz w:val="22"/>
          <w:szCs w:val="22"/>
        </w:rPr>
        <w:t>and</w:t>
      </w:r>
      <w:r w:rsidR="00C7791B" w:rsidRPr="003136E1">
        <w:rPr>
          <w:rFonts w:ascii="Arial" w:hAnsi="Arial" w:cs="Arial"/>
          <w:sz w:val="22"/>
          <w:szCs w:val="22"/>
        </w:rPr>
        <w:t xml:space="preserve"> McInnes (2012) </w:t>
      </w:r>
      <w:r w:rsidR="00C7791B" w:rsidRPr="003136E1">
        <w:rPr>
          <w:rFonts w:ascii="Arial" w:hAnsi="Arial" w:cs="Arial"/>
          <w:sz w:val="22"/>
          <w:szCs w:val="22"/>
        </w:rPr>
        <w:t>study. In</w:t>
      </w:r>
      <w:r w:rsidR="00C7791B" w:rsidRPr="003136E1">
        <w:rPr>
          <w:rFonts w:ascii="Arial" w:hAnsi="Arial" w:cs="Arial"/>
          <w:sz w:val="22"/>
          <w:szCs w:val="22"/>
        </w:rPr>
        <w:t xml:space="preserve"> addition to offering significant proof of the benefits of play for boosting </w:t>
      </w:r>
      <w:r w:rsidR="00C7791B" w:rsidRPr="003136E1">
        <w:rPr>
          <w:rFonts w:ascii="Arial" w:hAnsi="Arial" w:cs="Arial"/>
          <w:sz w:val="22"/>
          <w:szCs w:val="22"/>
        </w:rPr>
        <w:t>children’s</w:t>
      </w:r>
      <w:r w:rsidR="00C7791B" w:rsidRPr="003136E1">
        <w:rPr>
          <w:rFonts w:ascii="Arial" w:hAnsi="Arial" w:cs="Arial"/>
          <w:sz w:val="22"/>
          <w:szCs w:val="22"/>
        </w:rPr>
        <w:t xml:space="preserve"> emotional health, the results are examined </w:t>
      </w:r>
      <w:r w:rsidR="00C7791B" w:rsidRPr="003136E1">
        <w:rPr>
          <w:rFonts w:ascii="Arial" w:hAnsi="Arial" w:cs="Arial"/>
          <w:sz w:val="22"/>
          <w:szCs w:val="22"/>
        </w:rPr>
        <w:t>considering</w:t>
      </w:r>
      <w:r w:rsidR="00C7791B" w:rsidRPr="003136E1">
        <w:rPr>
          <w:rFonts w:ascii="Arial" w:hAnsi="Arial" w:cs="Arial"/>
          <w:sz w:val="22"/>
          <w:szCs w:val="22"/>
        </w:rPr>
        <w:t xml:space="preserve"> professional guidelines for children's services. </w:t>
      </w:r>
      <w:r w:rsidR="00C7791B" w:rsidRPr="003136E1">
        <w:rPr>
          <w:rFonts w:ascii="Arial" w:hAnsi="Arial" w:cs="Arial"/>
          <w:sz w:val="22"/>
          <w:szCs w:val="22"/>
        </w:rPr>
        <w:t>To</w:t>
      </w:r>
      <w:r w:rsidR="00C7791B" w:rsidRPr="003136E1">
        <w:rPr>
          <w:rFonts w:ascii="Arial" w:hAnsi="Arial" w:cs="Arial"/>
          <w:sz w:val="22"/>
          <w:szCs w:val="22"/>
        </w:rPr>
        <w:t xml:space="preserve"> create playful situations that optimise play's developmental potential, practitioners must receive the training outlined Howard and McInnes (2012) study </w:t>
      </w:r>
      <w:r w:rsidR="00C7791B" w:rsidRPr="003136E1">
        <w:rPr>
          <w:rFonts w:ascii="Arial" w:hAnsi="Arial" w:cs="Arial"/>
          <w:sz w:val="22"/>
          <w:szCs w:val="22"/>
        </w:rPr>
        <w:t>to</w:t>
      </w:r>
      <w:r w:rsidR="00C7791B" w:rsidRPr="003136E1">
        <w:rPr>
          <w:rFonts w:ascii="Arial" w:hAnsi="Arial" w:cs="Arial"/>
          <w:sz w:val="22"/>
          <w:szCs w:val="22"/>
        </w:rPr>
        <w:t xml:space="preserve"> comprehend children's perspectives about play.</w:t>
      </w:r>
      <w:r w:rsidR="00C7791B" w:rsidRPr="003136E1">
        <w:rPr>
          <w:rFonts w:ascii="Arial" w:hAnsi="Arial" w:cs="Arial"/>
          <w:sz w:val="22"/>
          <w:szCs w:val="22"/>
        </w:rPr>
        <w:t xml:space="preserve"> </w:t>
      </w:r>
    </w:p>
    <w:p w14:paraId="4DC77343" w14:textId="77777777" w:rsidR="000F17FB" w:rsidRPr="003136E1" w:rsidRDefault="000F17FB" w:rsidP="003C2CD8">
      <w:pPr>
        <w:rPr>
          <w:rFonts w:ascii="Arial" w:hAnsi="Arial" w:cs="Arial"/>
          <w:sz w:val="22"/>
          <w:szCs w:val="22"/>
          <w:u w:val="single"/>
        </w:rPr>
      </w:pPr>
    </w:p>
    <w:p w14:paraId="760D7D45" w14:textId="77777777" w:rsidR="000F17FB" w:rsidRPr="003136E1" w:rsidRDefault="000F17FB" w:rsidP="003C2CD8">
      <w:pPr>
        <w:rPr>
          <w:rFonts w:ascii="Arial" w:hAnsi="Arial" w:cs="Arial"/>
          <w:sz w:val="22"/>
          <w:szCs w:val="22"/>
          <w:u w:val="single"/>
        </w:rPr>
      </w:pPr>
    </w:p>
    <w:p w14:paraId="4FBB4713" w14:textId="77777777" w:rsidR="000F17FB" w:rsidRPr="003136E1" w:rsidRDefault="000F17FB" w:rsidP="003C2CD8">
      <w:pPr>
        <w:rPr>
          <w:rFonts w:ascii="Arial" w:hAnsi="Arial" w:cs="Arial"/>
          <w:sz w:val="22"/>
          <w:szCs w:val="22"/>
          <w:u w:val="single"/>
        </w:rPr>
      </w:pPr>
    </w:p>
    <w:p w14:paraId="1C84DF44" w14:textId="77777777" w:rsidR="000F17FB" w:rsidRPr="003136E1" w:rsidRDefault="000F17FB" w:rsidP="003C2CD8">
      <w:pPr>
        <w:rPr>
          <w:rFonts w:ascii="Arial" w:hAnsi="Arial" w:cs="Arial"/>
          <w:sz w:val="22"/>
          <w:szCs w:val="22"/>
          <w:u w:val="single"/>
        </w:rPr>
      </w:pPr>
    </w:p>
    <w:p w14:paraId="3649A059" w14:textId="77777777" w:rsidR="000F17FB" w:rsidRPr="003136E1" w:rsidRDefault="000F17FB" w:rsidP="003C2CD8">
      <w:pPr>
        <w:rPr>
          <w:rFonts w:ascii="Arial" w:hAnsi="Arial" w:cs="Arial"/>
          <w:sz w:val="22"/>
          <w:szCs w:val="22"/>
          <w:u w:val="single"/>
        </w:rPr>
      </w:pPr>
    </w:p>
    <w:p w14:paraId="3263311F" w14:textId="77777777" w:rsidR="000F17FB" w:rsidRPr="003136E1" w:rsidRDefault="000F17FB" w:rsidP="003C2CD8">
      <w:pPr>
        <w:rPr>
          <w:rFonts w:ascii="Arial" w:hAnsi="Arial" w:cs="Arial"/>
          <w:sz w:val="22"/>
          <w:szCs w:val="22"/>
          <w:u w:val="single"/>
        </w:rPr>
      </w:pPr>
    </w:p>
    <w:p w14:paraId="6A91E015" w14:textId="77777777" w:rsidR="00604A5F" w:rsidRPr="003136E1" w:rsidRDefault="00604A5F" w:rsidP="003C2CD8">
      <w:pPr>
        <w:rPr>
          <w:rFonts w:ascii="Arial" w:hAnsi="Arial" w:cs="Arial"/>
          <w:sz w:val="22"/>
          <w:szCs w:val="22"/>
          <w:u w:val="single"/>
        </w:rPr>
      </w:pPr>
    </w:p>
    <w:p w14:paraId="50943A8A" w14:textId="77777777" w:rsidR="00604A5F" w:rsidRPr="003136E1" w:rsidRDefault="00604A5F" w:rsidP="003C2CD8">
      <w:pPr>
        <w:rPr>
          <w:rFonts w:ascii="Arial" w:hAnsi="Arial" w:cs="Arial"/>
          <w:sz w:val="22"/>
          <w:szCs w:val="22"/>
          <w:u w:val="single"/>
        </w:rPr>
      </w:pPr>
    </w:p>
    <w:p w14:paraId="69477B02" w14:textId="77777777" w:rsidR="00604A5F" w:rsidRPr="003136E1" w:rsidRDefault="00604A5F" w:rsidP="003C2CD8">
      <w:pPr>
        <w:rPr>
          <w:rFonts w:ascii="Arial" w:hAnsi="Arial" w:cs="Arial"/>
          <w:sz w:val="22"/>
          <w:szCs w:val="22"/>
          <w:u w:val="single"/>
        </w:rPr>
      </w:pPr>
    </w:p>
    <w:p w14:paraId="17B25F62" w14:textId="77777777" w:rsidR="00604A5F" w:rsidRPr="003136E1" w:rsidRDefault="00604A5F" w:rsidP="003C2CD8">
      <w:pPr>
        <w:rPr>
          <w:rFonts w:ascii="Arial" w:hAnsi="Arial" w:cs="Arial"/>
          <w:sz w:val="22"/>
          <w:szCs w:val="22"/>
          <w:u w:val="single"/>
        </w:rPr>
      </w:pPr>
    </w:p>
    <w:p w14:paraId="331D8555" w14:textId="77777777" w:rsidR="00604A5F" w:rsidRPr="003136E1" w:rsidRDefault="00604A5F" w:rsidP="003C2CD8">
      <w:pPr>
        <w:rPr>
          <w:rFonts w:ascii="Arial" w:hAnsi="Arial" w:cs="Arial"/>
          <w:sz w:val="22"/>
          <w:szCs w:val="22"/>
          <w:u w:val="single"/>
        </w:rPr>
      </w:pPr>
    </w:p>
    <w:p w14:paraId="66786223" w14:textId="77777777" w:rsidR="00604A5F" w:rsidRPr="003136E1" w:rsidRDefault="00604A5F" w:rsidP="003C2CD8">
      <w:pPr>
        <w:rPr>
          <w:rFonts w:ascii="Arial" w:hAnsi="Arial" w:cs="Arial"/>
          <w:sz w:val="22"/>
          <w:szCs w:val="22"/>
          <w:u w:val="single"/>
        </w:rPr>
      </w:pPr>
    </w:p>
    <w:p w14:paraId="15C46500" w14:textId="77777777" w:rsidR="00604A5F" w:rsidRPr="003136E1" w:rsidRDefault="00604A5F" w:rsidP="003C2CD8">
      <w:pPr>
        <w:rPr>
          <w:rFonts w:ascii="Arial" w:hAnsi="Arial" w:cs="Arial"/>
          <w:sz w:val="22"/>
          <w:szCs w:val="22"/>
          <w:u w:val="single"/>
        </w:rPr>
      </w:pPr>
    </w:p>
    <w:p w14:paraId="4137F7D2" w14:textId="77777777" w:rsidR="00604A5F" w:rsidRPr="003136E1" w:rsidRDefault="00604A5F" w:rsidP="003C2CD8">
      <w:pPr>
        <w:rPr>
          <w:rFonts w:ascii="Arial" w:hAnsi="Arial" w:cs="Arial"/>
          <w:sz w:val="22"/>
          <w:szCs w:val="22"/>
          <w:u w:val="single"/>
        </w:rPr>
      </w:pPr>
    </w:p>
    <w:p w14:paraId="1FC3A54B" w14:textId="77777777" w:rsidR="00AA262B" w:rsidRPr="003136E1" w:rsidRDefault="00AA262B" w:rsidP="003C2CD8">
      <w:pPr>
        <w:rPr>
          <w:rFonts w:ascii="Arial" w:hAnsi="Arial" w:cs="Arial"/>
          <w:sz w:val="22"/>
          <w:szCs w:val="22"/>
          <w:u w:val="single"/>
        </w:rPr>
      </w:pPr>
    </w:p>
    <w:p w14:paraId="1B59C563" w14:textId="77777777" w:rsidR="003136E1" w:rsidRPr="003136E1" w:rsidRDefault="003136E1" w:rsidP="003C2CD8">
      <w:pPr>
        <w:rPr>
          <w:rFonts w:ascii="Arial" w:hAnsi="Arial" w:cs="Arial"/>
          <w:sz w:val="22"/>
          <w:szCs w:val="22"/>
          <w:u w:val="single"/>
        </w:rPr>
      </w:pPr>
    </w:p>
    <w:p w14:paraId="00F03974" w14:textId="77777777" w:rsidR="00AA262B" w:rsidRPr="003136E1" w:rsidRDefault="00AA262B" w:rsidP="003C2CD8">
      <w:pPr>
        <w:rPr>
          <w:rFonts w:ascii="Arial" w:hAnsi="Arial" w:cs="Arial"/>
          <w:sz w:val="22"/>
          <w:szCs w:val="22"/>
          <w:u w:val="single"/>
        </w:rPr>
      </w:pPr>
    </w:p>
    <w:p w14:paraId="72E07AAF" w14:textId="77777777" w:rsidR="00D26845" w:rsidRDefault="00D26845" w:rsidP="00A3466F">
      <w:pPr>
        <w:rPr>
          <w:rFonts w:ascii="Arial" w:hAnsi="Arial" w:cs="Arial"/>
          <w:sz w:val="22"/>
          <w:szCs w:val="22"/>
          <w:u w:val="single"/>
        </w:rPr>
      </w:pPr>
    </w:p>
    <w:p w14:paraId="38FF1369" w14:textId="77777777" w:rsidR="00D26845" w:rsidRDefault="00D26845" w:rsidP="00A3466F">
      <w:pPr>
        <w:rPr>
          <w:rFonts w:ascii="Arial" w:hAnsi="Arial" w:cs="Arial"/>
          <w:sz w:val="22"/>
          <w:szCs w:val="22"/>
          <w:u w:val="single"/>
        </w:rPr>
      </w:pPr>
    </w:p>
    <w:p w14:paraId="6D3CAC8A" w14:textId="77777777" w:rsidR="00D26845" w:rsidRDefault="00D26845" w:rsidP="00A3466F">
      <w:pPr>
        <w:rPr>
          <w:rFonts w:ascii="Arial" w:hAnsi="Arial" w:cs="Arial"/>
          <w:sz w:val="22"/>
          <w:szCs w:val="22"/>
          <w:u w:val="single"/>
        </w:rPr>
      </w:pPr>
    </w:p>
    <w:p w14:paraId="59A39898" w14:textId="77777777" w:rsidR="00D26845" w:rsidRDefault="00D26845" w:rsidP="00A3466F">
      <w:pPr>
        <w:rPr>
          <w:rFonts w:ascii="Arial" w:hAnsi="Arial" w:cs="Arial"/>
          <w:sz w:val="22"/>
          <w:szCs w:val="22"/>
          <w:u w:val="single"/>
        </w:rPr>
      </w:pPr>
    </w:p>
    <w:p w14:paraId="53C72CA5" w14:textId="77777777" w:rsidR="00D26845" w:rsidRDefault="00D26845" w:rsidP="00A3466F">
      <w:pPr>
        <w:rPr>
          <w:rFonts w:ascii="Arial" w:hAnsi="Arial" w:cs="Arial"/>
          <w:sz w:val="22"/>
          <w:szCs w:val="22"/>
          <w:u w:val="single"/>
        </w:rPr>
      </w:pPr>
    </w:p>
    <w:p w14:paraId="3183C8B6" w14:textId="77777777" w:rsidR="00D26845" w:rsidRDefault="00D26845" w:rsidP="00A3466F">
      <w:pPr>
        <w:rPr>
          <w:rFonts w:ascii="Arial" w:hAnsi="Arial" w:cs="Arial"/>
          <w:sz w:val="22"/>
          <w:szCs w:val="22"/>
          <w:u w:val="single"/>
        </w:rPr>
      </w:pPr>
    </w:p>
    <w:p w14:paraId="4D48B8AA" w14:textId="77777777" w:rsidR="00D26845" w:rsidRDefault="00D26845" w:rsidP="00A3466F">
      <w:pPr>
        <w:rPr>
          <w:rFonts w:ascii="Arial" w:hAnsi="Arial" w:cs="Arial"/>
          <w:sz w:val="22"/>
          <w:szCs w:val="22"/>
          <w:u w:val="single"/>
        </w:rPr>
      </w:pPr>
    </w:p>
    <w:p w14:paraId="4CA8F165" w14:textId="77777777" w:rsidR="00D26845" w:rsidRDefault="00D26845" w:rsidP="00A3466F">
      <w:pPr>
        <w:rPr>
          <w:rFonts w:ascii="Arial" w:hAnsi="Arial" w:cs="Arial"/>
          <w:sz w:val="22"/>
          <w:szCs w:val="22"/>
          <w:u w:val="single"/>
        </w:rPr>
      </w:pPr>
    </w:p>
    <w:p w14:paraId="549F3F94" w14:textId="77777777" w:rsidR="00D26845" w:rsidRDefault="00D26845" w:rsidP="00A3466F">
      <w:pPr>
        <w:rPr>
          <w:rFonts w:ascii="Arial" w:hAnsi="Arial" w:cs="Arial"/>
          <w:sz w:val="22"/>
          <w:szCs w:val="22"/>
          <w:u w:val="single"/>
        </w:rPr>
      </w:pPr>
    </w:p>
    <w:p w14:paraId="2EB4FF7F" w14:textId="77777777" w:rsidR="00D26845" w:rsidRDefault="00D26845" w:rsidP="00A3466F">
      <w:pPr>
        <w:rPr>
          <w:rFonts w:ascii="Arial" w:hAnsi="Arial" w:cs="Arial"/>
          <w:sz w:val="22"/>
          <w:szCs w:val="22"/>
          <w:u w:val="single"/>
        </w:rPr>
      </w:pPr>
    </w:p>
    <w:p w14:paraId="3E4CFF56" w14:textId="77777777" w:rsidR="00D26845" w:rsidRDefault="00D26845" w:rsidP="00A3466F">
      <w:pPr>
        <w:rPr>
          <w:rFonts w:ascii="Arial" w:hAnsi="Arial" w:cs="Arial"/>
          <w:sz w:val="22"/>
          <w:szCs w:val="22"/>
          <w:u w:val="single"/>
        </w:rPr>
      </w:pPr>
    </w:p>
    <w:p w14:paraId="4B344006" w14:textId="77777777" w:rsidR="00D26845" w:rsidRDefault="00D26845" w:rsidP="00A3466F">
      <w:pPr>
        <w:rPr>
          <w:rFonts w:ascii="Arial" w:hAnsi="Arial" w:cs="Arial"/>
          <w:sz w:val="22"/>
          <w:szCs w:val="22"/>
          <w:u w:val="single"/>
        </w:rPr>
      </w:pPr>
    </w:p>
    <w:p w14:paraId="56D2E882" w14:textId="77777777" w:rsidR="00D26845" w:rsidRDefault="00D26845" w:rsidP="00A3466F">
      <w:pPr>
        <w:rPr>
          <w:rFonts w:ascii="Arial" w:hAnsi="Arial" w:cs="Arial"/>
          <w:sz w:val="22"/>
          <w:szCs w:val="22"/>
          <w:u w:val="single"/>
        </w:rPr>
      </w:pPr>
    </w:p>
    <w:p w14:paraId="3BED5F9B" w14:textId="77777777" w:rsidR="00D26845" w:rsidRDefault="00D26845" w:rsidP="00A3466F">
      <w:pPr>
        <w:rPr>
          <w:rFonts w:ascii="Arial" w:hAnsi="Arial" w:cs="Arial"/>
          <w:sz w:val="22"/>
          <w:szCs w:val="22"/>
          <w:u w:val="single"/>
        </w:rPr>
      </w:pPr>
    </w:p>
    <w:p w14:paraId="7F802049" w14:textId="77777777" w:rsidR="00D26845" w:rsidRDefault="00D26845" w:rsidP="00A3466F">
      <w:pPr>
        <w:rPr>
          <w:rFonts w:ascii="Arial" w:hAnsi="Arial" w:cs="Arial"/>
          <w:sz w:val="22"/>
          <w:szCs w:val="22"/>
          <w:u w:val="single"/>
        </w:rPr>
      </w:pPr>
    </w:p>
    <w:p w14:paraId="10C87C95" w14:textId="77777777" w:rsidR="00D26845" w:rsidRDefault="00D26845" w:rsidP="00A3466F">
      <w:pPr>
        <w:rPr>
          <w:rFonts w:ascii="Arial" w:hAnsi="Arial" w:cs="Arial"/>
          <w:sz w:val="22"/>
          <w:szCs w:val="22"/>
          <w:u w:val="single"/>
        </w:rPr>
      </w:pPr>
    </w:p>
    <w:p w14:paraId="5F726C41" w14:textId="77777777" w:rsidR="00D26845" w:rsidRDefault="00D26845" w:rsidP="00A3466F">
      <w:pPr>
        <w:rPr>
          <w:rFonts w:ascii="Arial" w:hAnsi="Arial" w:cs="Arial"/>
          <w:sz w:val="22"/>
          <w:szCs w:val="22"/>
          <w:u w:val="single"/>
        </w:rPr>
      </w:pPr>
    </w:p>
    <w:p w14:paraId="4DA0002C" w14:textId="77777777" w:rsidR="00D26845" w:rsidRDefault="00D26845" w:rsidP="00A3466F">
      <w:pPr>
        <w:rPr>
          <w:rFonts w:ascii="Arial" w:hAnsi="Arial" w:cs="Arial"/>
          <w:sz w:val="22"/>
          <w:szCs w:val="22"/>
          <w:u w:val="single"/>
        </w:rPr>
      </w:pPr>
    </w:p>
    <w:p w14:paraId="0FF0ED8C" w14:textId="43AFE2E3" w:rsidR="00804DAD" w:rsidRPr="005478B7" w:rsidRDefault="003C2CD8" w:rsidP="00A3466F">
      <w:pPr>
        <w:rPr>
          <w:rFonts w:ascii="Arial" w:hAnsi="Arial" w:cs="Arial"/>
          <w:sz w:val="22"/>
          <w:szCs w:val="22"/>
          <w:u w:val="single"/>
        </w:rPr>
      </w:pPr>
      <w:r w:rsidRPr="003136E1">
        <w:rPr>
          <w:rFonts w:ascii="Arial" w:hAnsi="Arial" w:cs="Arial"/>
          <w:sz w:val="22"/>
          <w:szCs w:val="22"/>
          <w:u w:val="single"/>
        </w:rPr>
        <w:lastRenderedPageBreak/>
        <w:t>References</w:t>
      </w:r>
    </w:p>
    <w:p w14:paraId="28D5DB7E" w14:textId="77777777" w:rsidR="00804DAD" w:rsidRPr="003136E1" w:rsidRDefault="00804DAD" w:rsidP="00A3466F">
      <w:pPr>
        <w:rPr>
          <w:rFonts w:ascii="Arial" w:hAnsi="Arial" w:cs="Arial"/>
          <w:sz w:val="22"/>
          <w:szCs w:val="22"/>
        </w:rPr>
      </w:pPr>
    </w:p>
    <w:p w14:paraId="2F523D20" w14:textId="77777777" w:rsidR="00804DAD" w:rsidRPr="003136E1" w:rsidRDefault="00804DAD" w:rsidP="002539F8">
      <w:pPr>
        <w:rPr>
          <w:rFonts w:ascii="Arial" w:hAnsi="Arial" w:cs="Arial"/>
          <w:sz w:val="22"/>
          <w:szCs w:val="22"/>
        </w:rPr>
      </w:pPr>
      <w:r w:rsidRPr="003136E1">
        <w:rPr>
          <w:rFonts w:ascii="Arial" w:hAnsi="Arial" w:cs="Arial"/>
          <w:sz w:val="22"/>
          <w:szCs w:val="22"/>
        </w:rPr>
        <w:t xml:space="preserve">Arnold, C. and Gallagher, T. (2018) ‘Involving parents in their children’s learning’, </w:t>
      </w:r>
      <w:r w:rsidRPr="003136E1">
        <w:rPr>
          <w:rFonts w:ascii="Arial" w:hAnsi="Arial" w:cs="Arial"/>
          <w:i/>
          <w:iCs/>
          <w:sz w:val="22"/>
          <w:szCs w:val="22"/>
        </w:rPr>
        <w:t xml:space="preserve">The Childs curriculum: working with the natural voices of young children. </w:t>
      </w:r>
      <w:r w:rsidRPr="003136E1">
        <w:rPr>
          <w:rFonts w:ascii="Arial" w:hAnsi="Arial" w:cs="Arial"/>
          <w:sz w:val="22"/>
          <w:szCs w:val="22"/>
        </w:rPr>
        <w:t xml:space="preserve">PP. 277-295. Available at: </w:t>
      </w:r>
      <w:hyperlink r:id="rId7" w:history="1">
        <w:r w:rsidRPr="003136E1">
          <w:rPr>
            <w:rStyle w:val="Hyperlink"/>
            <w:rFonts w:ascii="Arial" w:hAnsi="Arial" w:cs="Arial"/>
            <w:sz w:val="22"/>
            <w:szCs w:val="22"/>
          </w:rPr>
          <w:t>https://academic-oup-com.ezproxy.uwtsd.ac.uk/book/8571/chapter/311260504</w:t>
        </w:r>
      </w:hyperlink>
      <w:r w:rsidRPr="003136E1">
        <w:rPr>
          <w:rFonts w:ascii="Arial" w:hAnsi="Arial" w:cs="Arial"/>
          <w:sz w:val="22"/>
          <w:szCs w:val="22"/>
        </w:rPr>
        <w:t xml:space="preserve"> </w:t>
      </w:r>
    </w:p>
    <w:p w14:paraId="782B96A0" w14:textId="77777777" w:rsidR="005478B7" w:rsidRDefault="005478B7" w:rsidP="002539F8">
      <w:pPr>
        <w:rPr>
          <w:rFonts w:ascii="Arial" w:hAnsi="Arial" w:cs="Arial"/>
          <w:sz w:val="22"/>
          <w:szCs w:val="22"/>
        </w:rPr>
      </w:pPr>
    </w:p>
    <w:p w14:paraId="00FFD1FD" w14:textId="1E0D1D59" w:rsidR="00804DAD" w:rsidRPr="003136E1" w:rsidRDefault="00804DAD" w:rsidP="002539F8">
      <w:pPr>
        <w:rPr>
          <w:rFonts w:ascii="Arial" w:hAnsi="Arial" w:cs="Arial"/>
          <w:sz w:val="22"/>
          <w:szCs w:val="22"/>
        </w:rPr>
      </w:pPr>
      <w:proofErr w:type="spellStart"/>
      <w:r w:rsidRPr="003136E1">
        <w:rPr>
          <w:rFonts w:ascii="Arial" w:hAnsi="Arial" w:cs="Arial"/>
          <w:sz w:val="22"/>
          <w:szCs w:val="22"/>
        </w:rPr>
        <w:t>Bredikyte</w:t>
      </w:r>
      <w:proofErr w:type="spellEnd"/>
      <w:r w:rsidRPr="003136E1">
        <w:rPr>
          <w:rFonts w:ascii="Arial" w:hAnsi="Arial" w:cs="Arial"/>
          <w:sz w:val="22"/>
          <w:szCs w:val="22"/>
        </w:rPr>
        <w:t>, M. (2022) ‘Adult participation in the creation of narrative play words</w:t>
      </w:r>
      <w:r>
        <w:rPr>
          <w:rFonts w:ascii="Arial" w:hAnsi="Arial" w:cs="Arial"/>
          <w:sz w:val="22"/>
          <w:szCs w:val="22"/>
        </w:rPr>
        <w:t xml:space="preserve"> </w:t>
      </w:r>
      <w:r w:rsidRPr="003136E1">
        <w:rPr>
          <w:rFonts w:ascii="Arial" w:hAnsi="Arial" w:cs="Arial"/>
          <w:sz w:val="22"/>
          <w:szCs w:val="22"/>
        </w:rPr>
        <w:t>challenges</w:t>
      </w:r>
      <w:r>
        <w:rPr>
          <w:rFonts w:ascii="Arial" w:hAnsi="Arial" w:cs="Arial"/>
          <w:sz w:val="22"/>
          <w:szCs w:val="22"/>
        </w:rPr>
        <w:t xml:space="preserve"> </w:t>
      </w:r>
      <w:r w:rsidRPr="003136E1">
        <w:rPr>
          <w:rFonts w:ascii="Arial" w:hAnsi="Arial" w:cs="Arial"/>
          <w:sz w:val="22"/>
          <w:szCs w:val="22"/>
        </w:rPr>
        <w:t xml:space="preserve">and </w:t>
      </w:r>
      <w:proofErr w:type="spellStart"/>
      <w:r w:rsidRPr="003136E1">
        <w:rPr>
          <w:rFonts w:ascii="Arial" w:hAnsi="Arial" w:cs="Arial"/>
          <w:sz w:val="22"/>
          <w:szCs w:val="22"/>
        </w:rPr>
        <w:t>contradictions</w:t>
      </w:r>
      <w:proofErr w:type="gramStart"/>
      <w:r w:rsidRPr="003136E1">
        <w:rPr>
          <w:rFonts w:ascii="Arial" w:hAnsi="Arial" w:cs="Arial"/>
          <w:sz w:val="22"/>
          <w:szCs w:val="22"/>
        </w:rPr>
        <w:t>’,</w:t>
      </w:r>
      <w:r>
        <w:rPr>
          <w:rFonts w:ascii="Arial" w:hAnsi="Arial" w:cs="Arial"/>
          <w:i/>
          <w:iCs/>
          <w:sz w:val="22"/>
          <w:szCs w:val="22"/>
        </w:rPr>
        <w:t>j</w:t>
      </w:r>
      <w:r w:rsidRPr="003136E1">
        <w:rPr>
          <w:rFonts w:ascii="Arial" w:hAnsi="Arial" w:cs="Arial"/>
          <w:i/>
          <w:iCs/>
          <w:sz w:val="22"/>
          <w:szCs w:val="22"/>
        </w:rPr>
        <w:t>ournal</w:t>
      </w:r>
      <w:proofErr w:type="spellEnd"/>
      <w:proofErr w:type="gramEnd"/>
      <w:r w:rsidRPr="003136E1">
        <w:rPr>
          <w:rFonts w:ascii="Arial" w:hAnsi="Arial" w:cs="Arial"/>
          <w:i/>
          <w:iCs/>
          <w:sz w:val="22"/>
          <w:szCs w:val="22"/>
        </w:rPr>
        <w:t xml:space="preserve"> of early years education. </w:t>
      </w:r>
      <w:r w:rsidRPr="003136E1">
        <w:rPr>
          <w:rFonts w:ascii="Arial" w:hAnsi="Arial" w:cs="Arial"/>
          <w:sz w:val="22"/>
          <w:szCs w:val="22"/>
        </w:rPr>
        <w:t xml:space="preserve">(30)3. PP. 595-609. Available at: </w:t>
      </w:r>
      <w:hyperlink r:id="rId8" w:history="1">
        <w:r w:rsidRPr="003136E1">
          <w:rPr>
            <w:rStyle w:val="Hyperlink"/>
            <w:rFonts w:ascii="Arial" w:hAnsi="Arial" w:cs="Arial"/>
            <w:sz w:val="22"/>
            <w:szCs w:val="22"/>
          </w:rPr>
          <w:t>https://web-p-ebscohost-com.ezproxy.uwtsd.ac.uk/ehost/pdfviewer/pdfviewer?vid=0&amp;sid=46cb6009-ae0c-47fc-8fd5-aa752acf24e9%40redis</w:t>
        </w:r>
      </w:hyperlink>
      <w:r w:rsidRPr="003136E1">
        <w:rPr>
          <w:rFonts w:ascii="Arial" w:hAnsi="Arial" w:cs="Arial"/>
          <w:sz w:val="22"/>
          <w:szCs w:val="22"/>
        </w:rPr>
        <w:t xml:space="preserve"> </w:t>
      </w:r>
    </w:p>
    <w:p w14:paraId="66E5BCE6" w14:textId="77777777" w:rsidR="005478B7" w:rsidRDefault="005478B7" w:rsidP="002539F8">
      <w:pPr>
        <w:rPr>
          <w:rFonts w:ascii="Arial" w:hAnsi="Arial" w:cs="Arial"/>
          <w:sz w:val="22"/>
          <w:szCs w:val="22"/>
        </w:rPr>
      </w:pPr>
    </w:p>
    <w:p w14:paraId="712796D2" w14:textId="3B3E7A47" w:rsidR="00804DAD" w:rsidRPr="003136E1" w:rsidRDefault="00804DAD" w:rsidP="002539F8">
      <w:pPr>
        <w:rPr>
          <w:rFonts w:ascii="Arial" w:hAnsi="Arial" w:cs="Arial"/>
          <w:sz w:val="22"/>
          <w:szCs w:val="22"/>
        </w:rPr>
      </w:pPr>
      <w:r w:rsidRPr="003136E1">
        <w:rPr>
          <w:rFonts w:ascii="Arial" w:hAnsi="Arial" w:cs="Arial"/>
          <w:sz w:val="22"/>
          <w:szCs w:val="22"/>
        </w:rPr>
        <w:t xml:space="preserve">British Council (2024) Creativity and pretend play. Available at: </w:t>
      </w:r>
      <w:hyperlink r:id="rId9" w:history="1">
        <w:r w:rsidRPr="003136E1">
          <w:rPr>
            <w:rStyle w:val="Hyperlink"/>
            <w:rFonts w:ascii="Arial" w:hAnsi="Arial" w:cs="Arial"/>
            <w:sz w:val="22"/>
            <w:szCs w:val="22"/>
          </w:rPr>
          <w:t>https://www.britishcouncil.org/programmes/creative-play/creativity-pretend-play</w:t>
        </w:r>
      </w:hyperlink>
      <w:r w:rsidRPr="003136E1">
        <w:rPr>
          <w:rFonts w:ascii="Arial" w:hAnsi="Arial" w:cs="Arial"/>
          <w:sz w:val="22"/>
          <w:szCs w:val="22"/>
        </w:rPr>
        <w:t xml:space="preserve"> (Accessed: 17 February 2024) </w:t>
      </w:r>
    </w:p>
    <w:p w14:paraId="2DA9C468" w14:textId="77777777" w:rsidR="005478B7" w:rsidRDefault="005478B7" w:rsidP="004610D8">
      <w:pPr>
        <w:rPr>
          <w:rFonts w:ascii="Arial" w:hAnsi="Arial" w:cs="Arial"/>
          <w:sz w:val="22"/>
          <w:szCs w:val="22"/>
        </w:rPr>
      </w:pPr>
    </w:p>
    <w:p w14:paraId="16D1F42C" w14:textId="168CABDC" w:rsidR="00804DAD" w:rsidRPr="003136E1" w:rsidRDefault="00804DAD" w:rsidP="004610D8">
      <w:pPr>
        <w:rPr>
          <w:rFonts w:ascii="Arial" w:hAnsi="Arial" w:cs="Arial"/>
          <w:sz w:val="22"/>
          <w:szCs w:val="22"/>
        </w:rPr>
      </w:pPr>
      <w:r w:rsidRPr="003136E1">
        <w:rPr>
          <w:rFonts w:ascii="Arial" w:hAnsi="Arial" w:cs="Arial"/>
          <w:sz w:val="22"/>
          <w:szCs w:val="22"/>
        </w:rPr>
        <w:t xml:space="preserve">Bruce, T., Louis, S. and McCall, G. (2015) </w:t>
      </w:r>
      <w:r w:rsidRPr="003136E1">
        <w:rPr>
          <w:rFonts w:ascii="Arial" w:hAnsi="Arial" w:cs="Arial"/>
          <w:i/>
          <w:iCs/>
          <w:sz w:val="22"/>
          <w:szCs w:val="22"/>
        </w:rPr>
        <w:t xml:space="preserve">Observing young children. </w:t>
      </w:r>
      <w:r w:rsidRPr="003136E1">
        <w:rPr>
          <w:rFonts w:ascii="Arial" w:hAnsi="Arial" w:cs="Arial"/>
          <w:sz w:val="22"/>
          <w:szCs w:val="22"/>
        </w:rPr>
        <w:t>London: Sage Publications.</w:t>
      </w:r>
    </w:p>
    <w:p w14:paraId="14AAADB6" w14:textId="77777777" w:rsidR="005478B7" w:rsidRDefault="005478B7" w:rsidP="00DC72FA">
      <w:pPr>
        <w:rPr>
          <w:rFonts w:ascii="Arial" w:hAnsi="Arial" w:cs="Arial"/>
          <w:sz w:val="22"/>
          <w:szCs w:val="22"/>
        </w:rPr>
      </w:pPr>
    </w:p>
    <w:p w14:paraId="0F9100FF" w14:textId="64E08712" w:rsidR="00804DAD" w:rsidRPr="003136E1" w:rsidRDefault="00804DAD" w:rsidP="00DC72FA">
      <w:pPr>
        <w:rPr>
          <w:rFonts w:ascii="Arial" w:hAnsi="Arial" w:cs="Arial"/>
          <w:sz w:val="22"/>
          <w:szCs w:val="22"/>
        </w:rPr>
      </w:pPr>
      <w:r w:rsidRPr="003136E1">
        <w:rPr>
          <w:rFonts w:ascii="Arial" w:hAnsi="Arial" w:cs="Arial"/>
          <w:sz w:val="22"/>
          <w:szCs w:val="22"/>
        </w:rPr>
        <w:t xml:space="preserve">Central South Consortium (no date) Identifying the health and well-being needs of your learners. Available at: </w:t>
      </w:r>
      <w:hyperlink r:id="rId10" w:history="1">
        <w:r w:rsidRPr="003136E1">
          <w:rPr>
            <w:rStyle w:val="Hyperlink"/>
            <w:rFonts w:ascii="Arial" w:hAnsi="Arial" w:cs="Arial"/>
            <w:sz w:val="22"/>
            <w:szCs w:val="22"/>
          </w:rPr>
          <w:t>https://www.cscjes.org.uk/api/storage/40c16964-11e3-48be-8268-a02dad033127/Identifying%20the%20Health%20and%20Well-being%20Needs%20of%20your%20Learners.pdf</w:t>
        </w:r>
      </w:hyperlink>
      <w:r w:rsidRPr="003136E1">
        <w:rPr>
          <w:rFonts w:ascii="Arial" w:hAnsi="Arial" w:cs="Arial"/>
          <w:sz w:val="22"/>
          <w:szCs w:val="22"/>
        </w:rPr>
        <w:t xml:space="preserve"> (Accessed 25 February 2024). </w:t>
      </w:r>
    </w:p>
    <w:p w14:paraId="35DE4874" w14:textId="77777777" w:rsidR="005478B7" w:rsidRDefault="005478B7" w:rsidP="001927DD">
      <w:pPr>
        <w:rPr>
          <w:rFonts w:ascii="Arial" w:hAnsi="Arial" w:cs="Arial"/>
          <w:sz w:val="22"/>
          <w:szCs w:val="22"/>
        </w:rPr>
      </w:pPr>
    </w:p>
    <w:p w14:paraId="48DFF547" w14:textId="72D6CF5E" w:rsidR="00804DAD" w:rsidRPr="003136E1" w:rsidRDefault="00804DAD" w:rsidP="001927DD">
      <w:pPr>
        <w:rPr>
          <w:rFonts w:ascii="Arial" w:hAnsi="Arial" w:cs="Arial"/>
          <w:sz w:val="22"/>
          <w:szCs w:val="22"/>
        </w:rPr>
      </w:pPr>
      <w:r w:rsidRPr="003136E1">
        <w:rPr>
          <w:rFonts w:ascii="Arial" w:hAnsi="Arial" w:cs="Arial"/>
          <w:sz w:val="22"/>
          <w:szCs w:val="22"/>
        </w:rPr>
        <w:t xml:space="preserve">Children’s Commissioner for Wales (2018) </w:t>
      </w:r>
      <w:r w:rsidRPr="003136E1">
        <w:rPr>
          <w:rFonts w:ascii="Arial" w:hAnsi="Arial" w:cs="Arial"/>
          <w:i/>
          <w:iCs/>
          <w:sz w:val="22"/>
          <w:szCs w:val="22"/>
        </w:rPr>
        <w:t xml:space="preserve">Article 31. </w:t>
      </w:r>
      <w:r w:rsidRPr="003136E1">
        <w:rPr>
          <w:rFonts w:ascii="Arial" w:hAnsi="Arial" w:cs="Arial"/>
          <w:sz w:val="22"/>
          <w:szCs w:val="22"/>
        </w:rPr>
        <w:t xml:space="preserve">Available at: </w:t>
      </w:r>
      <w:hyperlink r:id="rId11" w:history="1">
        <w:r w:rsidRPr="003136E1">
          <w:rPr>
            <w:rStyle w:val="Hyperlink"/>
            <w:rFonts w:ascii="Arial" w:hAnsi="Arial" w:cs="Arial"/>
            <w:sz w:val="22"/>
            <w:szCs w:val="22"/>
          </w:rPr>
          <w:t>https://www.childcomwales.org.uk/wp-content/uploads/2018/04/Play-FINAL.pdf</w:t>
        </w:r>
      </w:hyperlink>
      <w:r w:rsidRPr="003136E1">
        <w:rPr>
          <w:rFonts w:ascii="Arial" w:hAnsi="Arial" w:cs="Arial"/>
          <w:sz w:val="22"/>
          <w:szCs w:val="22"/>
        </w:rPr>
        <w:t xml:space="preserve"> (Accessed:16 February 2024). </w:t>
      </w:r>
    </w:p>
    <w:p w14:paraId="0E5F7FB9" w14:textId="77777777" w:rsidR="005478B7" w:rsidRDefault="005478B7" w:rsidP="001833FB">
      <w:pPr>
        <w:rPr>
          <w:rFonts w:ascii="Arial" w:hAnsi="Arial" w:cs="Arial"/>
          <w:sz w:val="22"/>
          <w:szCs w:val="22"/>
        </w:rPr>
      </w:pPr>
    </w:p>
    <w:p w14:paraId="52D178F0" w14:textId="2B8E54FF" w:rsidR="00804DAD" w:rsidRPr="003136E1" w:rsidRDefault="00804DAD" w:rsidP="001833FB">
      <w:pPr>
        <w:rPr>
          <w:rStyle w:val="Hyperlink"/>
          <w:rFonts w:ascii="Arial" w:hAnsi="Arial" w:cs="Arial"/>
          <w:sz w:val="22"/>
          <w:szCs w:val="22"/>
          <w:shd w:val="clear" w:color="auto" w:fill="FFFFFF"/>
        </w:rPr>
      </w:pPr>
      <w:r w:rsidRPr="003136E1">
        <w:rPr>
          <w:rFonts w:ascii="Arial" w:hAnsi="Arial" w:cs="Arial"/>
          <w:sz w:val="22"/>
          <w:szCs w:val="22"/>
        </w:rPr>
        <w:t xml:space="preserve">Early Learning HQ (2020) </w:t>
      </w:r>
      <w:proofErr w:type="spellStart"/>
      <w:r w:rsidRPr="003136E1">
        <w:rPr>
          <w:rFonts w:ascii="Arial" w:hAnsi="Arial" w:cs="Arial"/>
          <w:color w:val="000000" w:themeColor="text1"/>
          <w:sz w:val="22"/>
          <w:szCs w:val="22"/>
          <w:shd w:val="clear" w:color="auto" w:fill="FFFFFF"/>
        </w:rPr>
        <w:t>Ferre</w:t>
      </w:r>
      <w:proofErr w:type="spellEnd"/>
      <w:r w:rsidRPr="003136E1">
        <w:rPr>
          <w:rFonts w:ascii="Arial" w:hAnsi="Arial" w:cs="Arial"/>
          <w:color w:val="000000" w:themeColor="text1"/>
          <w:sz w:val="22"/>
          <w:szCs w:val="22"/>
          <w:shd w:val="clear" w:color="auto" w:fill="FFFFFF"/>
        </w:rPr>
        <w:t xml:space="preserve"> </w:t>
      </w:r>
      <w:proofErr w:type="spellStart"/>
      <w:r w:rsidRPr="003136E1">
        <w:rPr>
          <w:rFonts w:ascii="Arial" w:hAnsi="Arial" w:cs="Arial"/>
          <w:color w:val="000000" w:themeColor="text1"/>
          <w:sz w:val="22"/>
          <w:szCs w:val="22"/>
          <w:shd w:val="clear" w:color="auto" w:fill="FFFFFF"/>
        </w:rPr>
        <w:t>Laevers</w:t>
      </w:r>
      <w:proofErr w:type="spellEnd"/>
      <w:r w:rsidRPr="003136E1">
        <w:rPr>
          <w:rFonts w:ascii="Arial" w:hAnsi="Arial" w:cs="Arial"/>
          <w:color w:val="000000" w:themeColor="text1"/>
          <w:sz w:val="22"/>
          <w:szCs w:val="22"/>
          <w:shd w:val="clear" w:color="auto" w:fill="FFFFFF"/>
        </w:rPr>
        <w:t xml:space="preserve"> emotional </w:t>
      </w:r>
      <w:r w:rsidRPr="003136E1">
        <w:rPr>
          <w:rFonts w:ascii="Arial" w:hAnsi="Arial" w:cs="Arial"/>
          <w:color w:val="000000" w:themeColor="text1"/>
          <w:sz w:val="22"/>
          <w:szCs w:val="22"/>
          <w:shd w:val="clear" w:color="auto" w:fill="FFFFFF"/>
        </w:rPr>
        <w:t>well-being</w:t>
      </w:r>
      <w:r w:rsidRPr="003136E1">
        <w:rPr>
          <w:rFonts w:ascii="Arial" w:hAnsi="Arial" w:cs="Arial"/>
          <w:color w:val="000000" w:themeColor="text1"/>
          <w:sz w:val="22"/>
          <w:szCs w:val="22"/>
          <w:shd w:val="clear" w:color="auto" w:fill="FFFFFF"/>
        </w:rPr>
        <w:t xml:space="preserve"> and involvement scales</w:t>
      </w:r>
      <w:r w:rsidRPr="003136E1">
        <w:rPr>
          <w:rFonts w:ascii="Arial" w:hAnsi="Arial" w:cs="Arial"/>
          <w:color w:val="000000" w:themeColor="text1"/>
          <w:sz w:val="22"/>
          <w:szCs w:val="22"/>
          <w:shd w:val="clear" w:color="auto" w:fill="FFFFFF"/>
        </w:rPr>
        <w:t xml:space="preserve">. Available at: </w:t>
      </w:r>
      <w:hyperlink r:id="rId12" w:history="1">
        <w:r w:rsidRPr="003136E1">
          <w:rPr>
            <w:rStyle w:val="Hyperlink"/>
            <w:rFonts w:ascii="Arial" w:hAnsi="Arial" w:cs="Arial"/>
            <w:sz w:val="22"/>
            <w:szCs w:val="22"/>
            <w:shd w:val="clear" w:color="auto" w:fill="FFFFFF"/>
          </w:rPr>
          <w:t>https://www.earlylearninghq.org.uk/earlylearninghq-blog/the-leuven-well-being-and-involvement-scales/</w:t>
        </w:r>
      </w:hyperlink>
      <w:r w:rsidRPr="003136E1">
        <w:rPr>
          <w:rFonts w:ascii="Arial" w:hAnsi="Arial" w:cs="Arial"/>
          <w:color w:val="000000" w:themeColor="text1"/>
          <w:sz w:val="22"/>
          <w:szCs w:val="22"/>
          <w:shd w:val="clear" w:color="auto" w:fill="FFFFFF"/>
        </w:rPr>
        <w:t xml:space="preserve"> (Accessed: 24 February 2024). </w:t>
      </w:r>
    </w:p>
    <w:p w14:paraId="06539EF4" w14:textId="77777777" w:rsidR="005478B7" w:rsidRDefault="005478B7" w:rsidP="004610D8">
      <w:pPr>
        <w:rPr>
          <w:rFonts w:ascii="Arial" w:hAnsi="Arial" w:cs="Arial"/>
          <w:sz w:val="22"/>
          <w:szCs w:val="22"/>
        </w:rPr>
      </w:pPr>
    </w:p>
    <w:p w14:paraId="4919685A" w14:textId="00B3A1D2" w:rsidR="00804DAD" w:rsidRPr="003136E1" w:rsidRDefault="00804DAD" w:rsidP="004610D8">
      <w:pPr>
        <w:rPr>
          <w:rStyle w:val="Hyperlink"/>
          <w:rFonts w:ascii="Arial" w:hAnsi="Arial" w:cs="Arial"/>
          <w:sz w:val="22"/>
          <w:szCs w:val="22"/>
        </w:rPr>
      </w:pPr>
      <w:proofErr w:type="spellStart"/>
      <w:r w:rsidRPr="003136E1">
        <w:rPr>
          <w:rFonts w:ascii="Arial" w:hAnsi="Arial" w:cs="Arial"/>
          <w:sz w:val="22"/>
          <w:szCs w:val="22"/>
        </w:rPr>
        <w:t>Fiechtner</w:t>
      </w:r>
      <w:proofErr w:type="spellEnd"/>
      <w:r w:rsidRPr="003136E1">
        <w:rPr>
          <w:rFonts w:ascii="Arial" w:hAnsi="Arial" w:cs="Arial"/>
          <w:sz w:val="22"/>
          <w:szCs w:val="22"/>
        </w:rPr>
        <w:t xml:space="preserve">, C.J. and Albrecht, M.K. (2019) ‘The teacher’s role in supporting child directed play’, </w:t>
      </w:r>
      <w:r w:rsidRPr="003136E1">
        <w:rPr>
          <w:rFonts w:ascii="Arial" w:hAnsi="Arial" w:cs="Arial"/>
          <w:i/>
          <w:iCs/>
          <w:sz w:val="22"/>
          <w:szCs w:val="22"/>
        </w:rPr>
        <w:t xml:space="preserve">innovations in early childhood education. </w:t>
      </w:r>
      <w:r w:rsidRPr="003136E1">
        <w:rPr>
          <w:rFonts w:ascii="Arial" w:hAnsi="Arial" w:cs="Arial"/>
          <w:sz w:val="22"/>
          <w:szCs w:val="22"/>
        </w:rPr>
        <w:t xml:space="preserve">6(2). Pp. 1-6. Available at: </w:t>
      </w:r>
      <w:hyperlink r:id="rId13" w:history="1">
        <w:r w:rsidRPr="003136E1">
          <w:rPr>
            <w:rStyle w:val="Hyperlink"/>
            <w:rFonts w:ascii="Arial" w:hAnsi="Arial" w:cs="Arial"/>
            <w:sz w:val="22"/>
            <w:szCs w:val="22"/>
          </w:rPr>
          <w:t>https://www.hekupu.ac.nz/sites/default/files/2019-10/02%20Fiechtner%20and%20Albrecht.pdf</w:t>
        </w:r>
      </w:hyperlink>
      <w:r w:rsidRPr="003136E1">
        <w:rPr>
          <w:rFonts w:ascii="Arial" w:hAnsi="Arial" w:cs="Arial"/>
          <w:i/>
          <w:iCs/>
          <w:sz w:val="22"/>
          <w:szCs w:val="22"/>
        </w:rPr>
        <w:t xml:space="preserve"> </w:t>
      </w:r>
    </w:p>
    <w:p w14:paraId="61509E96" w14:textId="77777777" w:rsidR="005478B7" w:rsidRDefault="005478B7" w:rsidP="00C61937">
      <w:pPr>
        <w:rPr>
          <w:rFonts w:ascii="Arial" w:hAnsi="Arial" w:cs="Arial"/>
          <w:sz w:val="22"/>
          <w:szCs w:val="22"/>
        </w:rPr>
      </w:pPr>
    </w:p>
    <w:p w14:paraId="6EC52460" w14:textId="5105A9D1" w:rsidR="00804DAD" w:rsidRPr="003136E1" w:rsidRDefault="00804DAD" w:rsidP="00C61937">
      <w:pPr>
        <w:rPr>
          <w:rFonts w:ascii="Arial" w:hAnsi="Arial" w:cs="Arial"/>
          <w:sz w:val="22"/>
          <w:szCs w:val="22"/>
        </w:rPr>
      </w:pPr>
      <w:r w:rsidRPr="003136E1">
        <w:rPr>
          <w:rFonts w:ascii="Arial" w:hAnsi="Arial" w:cs="Arial"/>
          <w:sz w:val="22"/>
          <w:szCs w:val="22"/>
        </w:rPr>
        <w:t xml:space="preserve">Forman, G. and Hall, E. (no date) wondering with children: the importance of observation in early education. Available at: </w:t>
      </w:r>
      <w:hyperlink r:id="rId14" w:history="1">
        <w:r w:rsidRPr="003136E1">
          <w:rPr>
            <w:rStyle w:val="Hyperlink"/>
            <w:rFonts w:ascii="Arial" w:hAnsi="Arial" w:cs="Arial"/>
            <w:sz w:val="22"/>
            <w:szCs w:val="22"/>
          </w:rPr>
          <w:t>https://files.eric.ed.gov/fulltext/EJ1084856.pdf</w:t>
        </w:r>
      </w:hyperlink>
      <w:r w:rsidRPr="003136E1">
        <w:rPr>
          <w:rFonts w:ascii="Arial" w:hAnsi="Arial" w:cs="Arial"/>
          <w:sz w:val="22"/>
          <w:szCs w:val="22"/>
        </w:rPr>
        <w:t xml:space="preserve"> (Accessed: 24 February 2024) </w:t>
      </w:r>
    </w:p>
    <w:p w14:paraId="08F3AB88" w14:textId="77777777" w:rsidR="005478B7" w:rsidRDefault="005478B7" w:rsidP="00C61937">
      <w:pPr>
        <w:rPr>
          <w:rFonts w:ascii="Arial" w:hAnsi="Arial" w:cs="Arial"/>
          <w:sz w:val="22"/>
          <w:szCs w:val="22"/>
        </w:rPr>
      </w:pPr>
    </w:p>
    <w:p w14:paraId="1C11755B" w14:textId="6CE0D90D" w:rsidR="00804DAD" w:rsidRPr="003136E1" w:rsidRDefault="00804DAD" w:rsidP="00C61937">
      <w:pPr>
        <w:rPr>
          <w:rFonts w:ascii="Arial" w:hAnsi="Arial" w:cs="Arial"/>
          <w:sz w:val="22"/>
          <w:szCs w:val="22"/>
        </w:rPr>
      </w:pPr>
      <w:r w:rsidRPr="003136E1">
        <w:rPr>
          <w:rFonts w:ascii="Arial" w:hAnsi="Arial" w:cs="Arial"/>
          <w:sz w:val="22"/>
          <w:szCs w:val="22"/>
        </w:rPr>
        <w:t xml:space="preserve">Froebel Trust (2022) Observing young children. Available at: </w:t>
      </w:r>
      <w:hyperlink r:id="rId15" w:history="1">
        <w:r w:rsidRPr="003136E1">
          <w:rPr>
            <w:rStyle w:val="Hyperlink"/>
            <w:rFonts w:ascii="Arial" w:hAnsi="Arial" w:cs="Arial"/>
            <w:sz w:val="22"/>
            <w:szCs w:val="22"/>
          </w:rPr>
          <w:t>https://www.froebel.org.uk/uploads/documents/FT_Observing-young-children_Pamphlet_INTERACTIVE_REV-2.pdf</w:t>
        </w:r>
      </w:hyperlink>
      <w:r w:rsidRPr="003136E1">
        <w:rPr>
          <w:rFonts w:ascii="Arial" w:hAnsi="Arial" w:cs="Arial"/>
          <w:sz w:val="22"/>
          <w:szCs w:val="22"/>
        </w:rPr>
        <w:t xml:space="preserve"> (Accessed: 24 February 2024)</w:t>
      </w:r>
    </w:p>
    <w:p w14:paraId="606ABA65" w14:textId="77777777" w:rsidR="005478B7" w:rsidRDefault="005478B7" w:rsidP="00A3466F">
      <w:pPr>
        <w:rPr>
          <w:rFonts w:ascii="Arial" w:hAnsi="Arial" w:cs="Arial"/>
          <w:sz w:val="22"/>
          <w:szCs w:val="22"/>
        </w:rPr>
      </w:pPr>
    </w:p>
    <w:p w14:paraId="64CFEEE9" w14:textId="070831CA" w:rsidR="00804DAD" w:rsidRPr="003136E1" w:rsidRDefault="00804DAD" w:rsidP="00A3466F">
      <w:pPr>
        <w:rPr>
          <w:rFonts w:ascii="Arial" w:hAnsi="Arial" w:cs="Arial"/>
          <w:sz w:val="22"/>
          <w:szCs w:val="22"/>
        </w:rPr>
      </w:pPr>
      <w:proofErr w:type="spellStart"/>
      <w:r w:rsidRPr="003136E1">
        <w:rPr>
          <w:rFonts w:ascii="Arial" w:hAnsi="Arial" w:cs="Arial"/>
          <w:sz w:val="22"/>
          <w:szCs w:val="22"/>
        </w:rPr>
        <w:t>Georgeson</w:t>
      </w:r>
      <w:proofErr w:type="spellEnd"/>
      <w:r w:rsidRPr="003136E1">
        <w:rPr>
          <w:rFonts w:ascii="Arial" w:hAnsi="Arial" w:cs="Arial"/>
          <w:sz w:val="22"/>
          <w:szCs w:val="22"/>
        </w:rPr>
        <w:t xml:space="preserve">, J. and </w:t>
      </w:r>
      <w:proofErr w:type="spellStart"/>
      <w:r w:rsidRPr="003136E1">
        <w:rPr>
          <w:rFonts w:ascii="Arial" w:hAnsi="Arial" w:cs="Arial"/>
          <w:sz w:val="22"/>
          <w:szCs w:val="22"/>
        </w:rPr>
        <w:t>Payler</w:t>
      </w:r>
      <w:proofErr w:type="spellEnd"/>
      <w:r w:rsidRPr="003136E1">
        <w:rPr>
          <w:rFonts w:ascii="Arial" w:hAnsi="Arial" w:cs="Arial"/>
          <w:sz w:val="22"/>
          <w:szCs w:val="22"/>
        </w:rPr>
        <w:t xml:space="preserve">, J. (2013) </w:t>
      </w:r>
      <w:r w:rsidRPr="003136E1">
        <w:rPr>
          <w:rFonts w:ascii="Arial" w:hAnsi="Arial" w:cs="Arial"/>
          <w:i/>
          <w:iCs/>
          <w:sz w:val="22"/>
          <w:szCs w:val="22"/>
        </w:rPr>
        <w:t xml:space="preserve">International perspectives on early childhood education and care. </w:t>
      </w:r>
      <w:r w:rsidRPr="003136E1">
        <w:rPr>
          <w:rFonts w:ascii="Arial" w:hAnsi="Arial" w:cs="Arial"/>
          <w:sz w:val="22"/>
          <w:szCs w:val="22"/>
        </w:rPr>
        <w:t>London: Open University Press.</w:t>
      </w:r>
    </w:p>
    <w:p w14:paraId="60CC0956" w14:textId="77777777" w:rsidR="005478B7" w:rsidRDefault="005478B7" w:rsidP="00C61937">
      <w:pPr>
        <w:rPr>
          <w:rFonts w:ascii="Arial" w:hAnsi="Arial" w:cs="Arial"/>
          <w:sz w:val="22"/>
          <w:szCs w:val="22"/>
        </w:rPr>
      </w:pPr>
    </w:p>
    <w:p w14:paraId="180D4C18" w14:textId="797D8E61" w:rsidR="00804DAD" w:rsidRPr="003136E1" w:rsidRDefault="00804DAD" w:rsidP="00C61937">
      <w:pPr>
        <w:rPr>
          <w:rFonts w:ascii="Arial" w:hAnsi="Arial" w:cs="Arial"/>
          <w:sz w:val="22"/>
          <w:szCs w:val="22"/>
        </w:rPr>
      </w:pPr>
      <w:r w:rsidRPr="003136E1">
        <w:rPr>
          <w:rFonts w:ascii="Arial" w:hAnsi="Arial" w:cs="Arial"/>
          <w:sz w:val="22"/>
          <w:szCs w:val="22"/>
        </w:rPr>
        <w:t xml:space="preserve">Greater Glasgow and Clyde NHS (no date) Social play. Available at: </w:t>
      </w:r>
      <w:hyperlink r:id="rId16" w:history="1">
        <w:r w:rsidRPr="003136E1">
          <w:rPr>
            <w:rStyle w:val="Hyperlink"/>
            <w:rFonts w:ascii="Arial" w:hAnsi="Arial" w:cs="Arial"/>
            <w:sz w:val="22"/>
            <w:szCs w:val="22"/>
          </w:rPr>
          <w:t>https://www.nhsggc.org.uk/kids/life-skills/play-leisure/social-play/</w:t>
        </w:r>
      </w:hyperlink>
      <w:r w:rsidRPr="003136E1">
        <w:rPr>
          <w:rFonts w:ascii="Arial" w:hAnsi="Arial" w:cs="Arial"/>
          <w:sz w:val="22"/>
          <w:szCs w:val="22"/>
        </w:rPr>
        <w:t xml:space="preserve"> (Accessed: 18 February 2024).</w:t>
      </w:r>
    </w:p>
    <w:p w14:paraId="512CFA54" w14:textId="77777777" w:rsidR="00804DAD" w:rsidRPr="003136E1" w:rsidRDefault="00804DAD" w:rsidP="003136E1">
      <w:pPr>
        <w:pStyle w:val="NormalWeb"/>
        <w:rPr>
          <w:rFonts w:ascii="Arial" w:hAnsi="Arial" w:cs="Arial"/>
          <w:sz w:val="22"/>
          <w:szCs w:val="22"/>
        </w:rPr>
      </w:pPr>
      <w:r w:rsidRPr="003136E1">
        <w:rPr>
          <w:rFonts w:ascii="Arial" w:hAnsi="Arial" w:cs="Arial"/>
          <w:sz w:val="22"/>
          <w:szCs w:val="22"/>
        </w:rPr>
        <w:t xml:space="preserve">Herefordshire Government (2023) </w:t>
      </w:r>
      <w:r w:rsidRPr="003136E1">
        <w:rPr>
          <w:rFonts w:ascii="Arial" w:hAnsi="Arial" w:cs="Arial"/>
          <w:sz w:val="22"/>
          <w:szCs w:val="22"/>
        </w:rPr>
        <w:t xml:space="preserve">Exploratory Play Activities for Early Years at </w:t>
      </w:r>
      <w:r w:rsidRPr="003136E1">
        <w:rPr>
          <w:rFonts w:ascii="Arial" w:hAnsi="Arial" w:cs="Arial"/>
          <w:sz w:val="22"/>
          <w:szCs w:val="22"/>
        </w:rPr>
        <w:t xml:space="preserve">Home. Available at: </w:t>
      </w:r>
      <w:hyperlink r:id="rId17" w:history="1">
        <w:r w:rsidRPr="003136E1">
          <w:rPr>
            <w:rStyle w:val="Hyperlink"/>
            <w:rFonts w:ascii="Arial" w:hAnsi="Arial" w:cs="Arial"/>
            <w:sz w:val="22"/>
            <w:szCs w:val="22"/>
          </w:rPr>
          <w:t>https://www.hertfordshire.gov.uk/microsites/local-offer/media-</w:t>
        </w:r>
        <w:r w:rsidRPr="003136E1">
          <w:rPr>
            <w:rStyle w:val="Hyperlink"/>
            <w:rFonts w:ascii="Arial" w:hAnsi="Arial" w:cs="Arial"/>
            <w:sz w:val="22"/>
            <w:szCs w:val="22"/>
          </w:rPr>
          <w:lastRenderedPageBreak/>
          <w:t>library/documents/resource-area-documents/spld-exploratory-play-activities-for-early-years-at-home.pdf</w:t>
        </w:r>
      </w:hyperlink>
      <w:r w:rsidRPr="003136E1">
        <w:rPr>
          <w:rFonts w:ascii="Arial" w:hAnsi="Arial" w:cs="Arial"/>
          <w:sz w:val="22"/>
          <w:szCs w:val="22"/>
        </w:rPr>
        <w:t xml:space="preserve"> (accessed: 20 February 2024)</w:t>
      </w:r>
    </w:p>
    <w:p w14:paraId="458C388A" w14:textId="77777777" w:rsidR="00804DAD" w:rsidRPr="003136E1" w:rsidRDefault="00804DAD" w:rsidP="004610D8">
      <w:pPr>
        <w:rPr>
          <w:rFonts w:ascii="Arial" w:hAnsi="Arial" w:cs="Arial"/>
          <w:sz w:val="22"/>
          <w:szCs w:val="22"/>
        </w:rPr>
      </w:pPr>
      <w:r w:rsidRPr="003136E1">
        <w:rPr>
          <w:rFonts w:ascii="Arial" w:hAnsi="Arial" w:cs="Arial"/>
          <w:sz w:val="22"/>
          <w:szCs w:val="22"/>
        </w:rPr>
        <w:t xml:space="preserve">Howard, J. and McInnes, K. (2012) ‘The impact of children’s perception of an activity as play rather than not play on emotional well-being’, </w:t>
      </w:r>
      <w:r w:rsidRPr="003136E1">
        <w:rPr>
          <w:rFonts w:ascii="Arial" w:hAnsi="Arial" w:cs="Arial"/>
          <w:i/>
          <w:iCs/>
          <w:sz w:val="22"/>
          <w:szCs w:val="22"/>
        </w:rPr>
        <w:t xml:space="preserve">Childcare health development. </w:t>
      </w:r>
      <w:r w:rsidRPr="003136E1">
        <w:rPr>
          <w:rFonts w:ascii="Arial" w:hAnsi="Arial" w:cs="Arial"/>
          <w:sz w:val="22"/>
          <w:szCs w:val="22"/>
        </w:rPr>
        <w:t xml:space="preserve">39(5). Pp.737. Available at: </w:t>
      </w:r>
      <w:hyperlink r:id="rId18" w:history="1">
        <w:r w:rsidRPr="003136E1">
          <w:rPr>
            <w:rStyle w:val="Hyperlink"/>
            <w:rFonts w:ascii="Arial" w:hAnsi="Arial" w:cs="Arial"/>
            <w:sz w:val="22"/>
            <w:szCs w:val="22"/>
          </w:rPr>
          <w:t>https://pubmed.ncbi.nlm.nih.gov/22670641/</w:t>
        </w:r>
      </w:hyperlink>
      <w:r w:rsidRPr="003136E1">
        <w:rPr>
          <w:rFonts w:ascii="Arial" w:hAnsi="Arial" w:cs="Arial"/>
          <w:sz w:val="22"/>
          <w:szCs w:val="22"/>
        </w:rPr>
        <w:t xml:space="preserve"> </w:t>
      </w:r>
    </w:p>
    <w:p w14:paraId="6344336B" w14:textId="77777777" w:rsidR="00324D86" w:rsidRDefault="00324D86" w:rsidP="004610D8">
      <w:pPr>
        <w:rPr>
          <w:rFonts w:ascii="Arial" w:hAnsi="Arial" w:cs="Arial"/>
          <w:sz w:val="22"/>
          <w:szCs w:val="22"/>
        </w:rPr>
      </w:pPr>
    </w:p>
    <w:p w14:paraId="2F61DFAC" w14:textId="57228B3B" w:rsidR="00804DAD" w:rsidRPr="003136E1" w:rsidRDefault="00804DAD" w:rsidP="004610D8">
      <w:pPr>
        <w:rPr>
          <w:rFonts w:ascii="Arial" w:hAnsi="Arial" w:cs="Arial"/>
          <w:i/>
          <w:iCs/>
          <w:sz w:val="22"/>
          <w:szCs w:val="22"/>
        </w:rPr>
      </w:pPr>
      <w:proofErr w:type="spellStart"/>
      <w:r w:rsidRPr="003136E1">
        <w:rPr>
          <w:rFonts w:ascii="Arial" w:hAnsi="Arial" w:cs="Arial"/>
          <w:sz w:val="22"/>
          <w:szCs w:val="22"/>
        </w:rPr>
        <w:t>MacRae</w:t>
      </w:r>
      <w:proofErr w:type="spellEnd"/>
      <w:r w:rsidRPr="003136E1">
        <w:rPr>
          <w:rFonts w:ascii="Arial" w:hAnsi="Arial" w:cs="Arial"/>
          <w:sz w:val="22"/>
          <w:szCs w:val="22"/>
        </w:rPr>
        <w:t xml:space="preserve">, C. and Jones, L. (2023) ‘A philosophical reflection on the Leuven Scale and young children’s expressions of involvement’, </w:t>
      </w:r>
      <w:r w:rsidRPr="003136E1">
        <w:rPr>
          <w:rFonts w:ascii="Arial" w:hAnsi="Arial" w:cs="Arial"/>
          <w:i/>
          <w:iCs/>
          <w:sz w:val="22"/>
          <w:szCs w:val="22"/>
        </w:rPr>
        <w:t xml:space="preserve">The intensity of Involvement, 36(2), pp.234-246. Available at: </w:t>
      </w:r>
      <w:hyperlink r:id="rId19" w:history="1">
        <w:r w:rsidRPr="003136E1">
          <w:rPr>
            <w:rStyle w:val="Hyperlink"/>
            <w:rFonts w:ascii="Arial" w:hAnsi="Arial" w:cs="Arial"/>
            <w:i/>
            <w:iCs/>
            <w:sz w:val="22"/>
            <w:szCs w:val="22"/>
          </w:rPr>
          <w:t>https://www.tandfonline.com/doi/full/10.1080/09518398.2020.1828650</w:t>
        </w:r>
      </w:hyperlink>
      <w:r w:rsidRPr="003136E1">
        <w:rPr>
          <w:rFonts w:ascii="Arial" w:hAnsi="Arial" w:cs="Arial"/>
          <w:i/>
          <w:iCs/>
          <w:sz w:val="22"/>
          <w:szCs w:val="22"/>
        </w:rPr>
        <w:t xml:space="preserve"> </w:t>
      </w:r>
    </w:p>
    <w:p w14:paraId="17C9813F" w14:textId="77777777" w:rsidR="00324D86" w:rsidRDefault="00324D86" w:rsidP="002539F8">
      <w:pPr>
        <w:rPr>
          <w:rFonts w:ascii="Arial" w:hAnsi="Arial" w:cs="Arial"/>
          <w:sz w:val="22"/>
          <w:szCs w:val="22"/>
        </w:rPr>
      </w:pPr>
    </w:p>
    <w:p w14:paraId="58CEA5A5" w14:textId="4A7579AB" w:rsidR="00804DAD" w:rsidRPr="003136E1" w:rsidRDefault="00804DAD" w:rsidP="002539F8">
      <w:pPr>
        <w:rPr>
          <w:rFonts w:ascii="Arial" w:hAnsi="Arial" w:cs="Arial"/>
          <w:sz w:val="22"/>
          <w:szCs w:val="22"/>
        </w:rPr>
      </w:pPr>
      <w:r w:rsidRPr="003136E1">
        <w:rPr>
          <w:rFonts w:ascii="Arial" w:hAnsi="Arial" w:cs="Arial"/>
          <w:sz w:val="22"/>
          <w:szCs w:val="22"/>
        </w:rPr>
        <w:t xml:space="preserve">Oxfordshire Council (2023) Play Types. Available at: </w:t>
      </w:r>
      <w:hyperlink r:id="rId20" w:history="1">
        <w:r w:rsidRPr="003136E1">
          <w:rPr>
            <w:rStyle w:val="Hyperlink"/>
            <w:rFonts w:ascii="Arial" w:hAnsi="Arial" w:cs="Arial"/>
            <w:sz w:val="22"/>
            <w:szCs w:val="22"/>
          </w:rPr>
          <w:t>https://www.oxfordshire.gov.uk/sites/default/files/file/working-early-years-out-school/playtypes.pdf</w:t>
        </w:r>
      </w:hyperlink>
      <w:r w:rsidRPr="003136E1">
        <w:rPr>
          <w:rFonts w:ascii="Arial" w:hAnsi="Arial" w:cs="Arial"/>
          <w:sz w:val="22"/>
          <w:szCs w:val="22"/>
        </w:rPr>
        <w:t xml:space="preserve"> (Accessed: 18 February 2024)</w:t>
      </w:r>
    </w:p>
    <w:p w14:paraId="6C8F3757" w14:textId="77777777" w:rsidR="00324D86" w:rsidRDefault="00324D86" w:rsidP="004610D8">
      <w:pPr>
        <w:rPr>
          <w:rFonts w:ascii="Arial" w:hAnsi="Arial" w:cs="Arial"/>
          <w:sz w:val="22"/>
          <w:szCs w:val="22"/>
        </w:rPr>
      </w:pPr>
    </w:p>
    <w:p w14:paraId="0AB594D2" w14:textId="2870057C" w:rsidR="00804DAD" w:rsidRPr="003136E1" w:rsidRDefault="00804DAD" w:rsidP="004610D8">
      <w:pPr>
        <w:rPr>
          <w:rFonts w:ascii="Arial" w:hAnsi="Arial" w:cs="Arial"/>
          <w:sz w:val="22"/>
          <w:szCs w:val="22"/>
        </w:rPr>
      </w:pPr>
      <w:r w:rsidRPr="003136E1">
        <w:rPr>
          <w:rFonts w:ascii="Arial" w:hAnsi="Arial" w:cs="Arial"/>
          <w:sz w:val="22"/>
          <w:szCs w:val="22"/>
        </w:rPr>
        <w:t xml:space="preserve">Public Broadcast Service (2023) Creativity and Play. Available at: </w:t>
      </w:r>
      <w:hyperlink r:id="rId21" w:history="1">
        <w:r w:rsidRPr="003136E1">
          <w:rPr>
            <w:rStyle w:val="Hyperlink"/>
            <w:rFonts w:ascii="Arial" w:hAnsi="Arial" w:cs="Arial"/>
            <w:sz w:val="22"/>
            <w:szCs w:val="22"/>
          </w:rPr>
          <w:t>https://www.pbs.org/wholechild/providers/play.html#:~:text=One%20of%20the%20most%20important,role%2Dplaying%20and%20imaginative%20play</w:t>
        </w:r>
      </w:hyperlink>
      <w:r w:rsidRPr="003136E1">
        <w:rPr>
          <w:rFonts w:ascii="Arial" w:hAnsi="Arial" w:cs="Arial"/>
          <w:sz w:val="22"/>
          <w:szCs w:val="22"/>
        </w:rPr>
        <w:t>.</w:t>
      </w:r>
      <w:r w:rsidRPr="003136E1">
        <w:rPr>
          <w:rFonts w:ascii="Arial" w:hAnsi="Arial" w:cs="Arial"/>
          <w:sz w:val="22"/>
          <w:szCs w:val="22"/>
        </w:rPr>
        <w:t xml:space="preserve"> (Accessed: 22 February 2024</w:t>
      </w:r>
    </w:p>
    <w:p w14:paraId="527A2591" w14:textId="77777777" w:rsidR="00324D86" w:rsidRDefault="00324D86" w:rsidP="002539F8">
      <w:pPr>
        <w:rPr>
          <w:rFonts w:ascii="Arial" w:hAnsi="Arial" w:cs="Arial"/>
          <w:color w:val="000000" w:themeColor="text1"/>
          <w:sz w:val="22"/>
          <w:szCs w:val="22"/>
          <w:shd w:val="clear" w:color="auto" w:fill="FFFFFF"/>
        </w:rPr>
      </w:pPr>
    </w:p>
    <w:p w14:paraId="731AE2A6" w14:textId="4D4B07E1" w:rsidR="00804DAD" w:rsidRPr="003136E1" w:rsidRDefault="00804DAD" w:rsidP="002539F8">
      <w:pPr>
        <w:rPr>
          <w:rFonts w:ascii="Arial" w:hAnsi="Arial" w:cs="Arial"/>
          <w:sz w:val="22"/>
          <w:szCs w:val="22"/>
        </w:rPr>
      </w:pPr>
      <w:proofErr w:type="spellStart"/>
      <w:r w:rsidRPr="003136E1">
        <w:rPr>
          <w:rFonts w:ascii="Arial" w:hAnsi="Arial" w:cs="Arial"/>
          <w:color w:val="000000" w:themeColor="text1"/>
          <w:sz w:val="22"/>
          <w:szCs w:val="22"/>
          <w:shd w:val="clear" w:color="auto" w:fill="FFFFFF"/>
        </w:rPr>
        <w:t>S</w:t>
      </w:r>
      <w:r w:rsidRPr="003136E1">
        <w:rPr>
          <w:rFonts w:ascii="Arial" w:hAnsi="Arial" w:cs="Arial"/>
          <w:color w:val="000000" w:themeColor="text1"/>
          <w:sz w:val="22"/>
          <w:szCs w:val="22"/>
          <w:shd w:val="clear" w:color="auto" w:fill="FFFFFF"/>
        </w:rPr>
        <w:t>agastui</w:t>
      </w:r>
      <w:proofErr w:type="spellEnd"/>
      <w:r w:rsidRPr="003136E1">
        <w:rPr>
          <w:rFonts w:ascii="Arial" w:hAnsi="Arial" w:cs="Arial"/>
          <w:color w:val="000000" w:themeColor="text1"/>
          <w:sz w:val="22"/>
          <w:szCs w:val="22"/>
          <w:shd w:val="clear" w:color="auto" w:fill="FFFFFF"/>
        </w:rPr>
        <w:t xml:space="preserve">, J., </w:t>
      </w:r>
      <w:proofErr w:type="spellStart"/>
      <w:r w:rsidRPr="003136E1">
        <w:rPr>
          <w:rFonts w:ascii="Arial" w:hAnsi="Arial" w:cs="Arial"/>
          <w:color w:val="000000" w:themeColor="text1"/>
          <w:sz w:val="22"/>
          <w:szCs w:val="22"/>
          <w:shd w:val="clear" w:color="auto" w:fill="FFFFFF"/>
        </w:rPr>
        <w:t>H</w:t>
      </w:r>
      <w:r w:rsidRPr="003136E1">
        <w:rPr>
          <w:rFonts w:ascii="Arial" w:hAnsi="Arial" w:cs="Arial"/>
          <w:color w:val="000000" w:themeColor="text1"/>
          <w:sz w:val="22"/>
          <w:szCs w:val="22"/>
          <w:shd w:val="clear" w:color="auto" w:fill="FFFFFF"/>
        </w:rPr>
        <w:t>erran</w:t>
      </w:r>
      <w:proofErr w:type="spellEnd"/>
      <w:r w:rsidRPr="003136E1">
        <w:rPr>
          <w:rFonts w:ascii="Arial" w:hAnsi="Arial" w:cs="Arial"/>
          <w:color w:val="000000" w:themeColor="text1"/>
          <w:sz w:val="22"/>
          <w:szCs w:val="22"/>
          <w:shd w:val="clear" w:color="auto" w:fill="FFFFFF"/>
        </w:rPr>
        <w:t xml:space="preserve">, E. and </w:t>
      </w:r>
      <w:proofErr w:type="spellStart"/>
      <w:r w:rsidRPr="003136E1">
        <w:rPr>
          <w:rFonts w:ascii="Arial" w:hAnsi="Arial" w:cs="Arial"/>
          <w:color w:val="000000" w:themeColor="text1"/>
          <w:sz w:val="22"/>
          <w:szCs w:val="22"/>
          <w:shd w:val="clear" w:color="auto" w:fill="FFFFFF"/>
        </w:rPr>
        <w:t>A</w:t>
      </w:r>
      <w:r w:rsidRPr="003136E1">
        <w:rPr>
          <w:rFonts w:ascii="Arial" w:hAnsi="Arial" w:cs="Arial"/>
          <w:color w:val="000000" w:themeColor="text1"/>
          <w:sz w:val="22"/>
          <w:szCs w:val="22"/>
          <w:shd w:val="clear" w:color="auto" w:fill="FFFFFF"/>
        </w:rPr>
        <w:t>nguera</w:t>
      </w:r>
      <w:proofErr w:type="spellEnd"/>
      <w:r w:rsidRPr="003136E1">
        <w:rPr>
          <w:rFonts w:ascii="Arial" w:hAnsi="Arial" w:cs="Arial"/>
          <w:color w:val="000000" w:themeColor="text1"/>
          <w:sz w:val="22"/>
          <w:szCs w:val="22"/>
          <w:shd w:val="clear" w:color="auto" w:fill="FFFFFF"/>
        </w:rPr>
        <w:t>, M.T</w:t>
      </w:r>
      <w:r w:rsidRPr="003136E1">
        <w:rPr>
          <w:rFonts w:ascii="Arial" w:hAnsi="Arial" w:cs="Arial"/>
          <w:color w:val="000000" w:themeColor="text1"/>
          <w:sz w:val="22"/>
          <w:szCs w:val="22"/>
          <w:shd w:val="clear" w:color="auto" w:fill="FFFFFF"/>
        </w:rPr>
        <w:t>. (</w:t>
      </w:r>
      <w:r w:rsidRPr="003136E1">
        <w:rPr>
          <w:rFonts w:ascii="Arial" w:hAnsi="Arial" w:cs="Arial"/>
          <w:color w:val="000000" w:themeColor="text1"/>
          <w:sz w:val="22"/>
          <w:szCs w:val="22"/>
          <w:shd w:val="clear" w:color="auto" w:fill="FFFFFF"/>
        </w:rPr>
        <w:t>2022</w:t>
      </w:r>
      <w:r w:rsidRPr="003136E1">
        <w:rPr>
          <w:rFonts w:ascii="Arial" w:hAnsi="Arial" w:cs="Arial"/>
          <w:color w:val="000000" w:themeColor="text1"/>
          <w:sz w:val="22"/>
          <w:szCs w:val="22"/>
          <w:shd w:val="clear" w:color="auto" w:fill="FFFFFF"/>
        </w:rPr>
        <w:t>)</w:t>
      </w:r>
      <w:r w:rsidRPr="003136E1">
        <w:rPr>
          <w:rFonts w:ascii="Arial" w:hAnsi="Arial" w:cs="Arial"/>
          <w:color w:val="000000" w:themeColor="text1"/>
          <w:sz w:val="22"/>
          <w:szCs w:val="22"/>
          <w:shd w:val="clear" w:color="auto" w:fill="FFFFFF"/>
        </w:rPr>
        <w:t xml:space="preserve"> </w:t>
      </w:r>
      <w:r w:rsidRPr="003136E1">
        <w:rPr>
          <w:rFonts w:ascii="Arial" w:hAnsi="Arial" w:cs="Arial"/>
          <w:color w:val="000000" w:themeColor="text1"/>
          <w:sz w:val="22"/>
          <w:szCs w:val="22"/>
          <w:shd w:val="clear" w:color="auto" w:fill="FFFFFF"/>
        </w:rPr>
        <w:t>‘</w:t>
      </w:r>
      <w:r w:rsidRPr="003136E1">
        <w:rPr>
          <w:rFonts w:ascii="Arial" w:hAnsi="Arial" w:cs="Arial"/>
          <w:color w:val="000000" w:themeColor="text1"/>
          <w:sz w:val="22"/>
          <w:szCs w:val="22"/>
          <w:shd w:val="clear" w:color="auto" w:fill="FFFFFF"/>
        </w:rPr>
        <w:t xml:space="preserve">Adult intervention levels in young children’s free play: an observational study on how </w:t>
      </w:r>
      <w:proofErr w:type="spellStart"/>
      <w:r w:rsidRPr="003136E1">
        <w:rPr>
          <w:rFonts w:ascii="Arial" w:hAnsi="Arial" w:cs="Arial"/>
          <w:color w:val="000000" w:themeColor="text1"/>
          <w:sz w:val="22"/>
          <w:szCs w:val="22"/>
          <w:shd w:val="clear" w:color="auto" w:fill="FFFFFF"/>
        </w:rPr>
        <w:t>Pikler</w:t>
      </w:r>
      <w:proofErr w:type="spellEnd"/>
      <w:r w:rsidRPr="003136E1">
        <w:rPr>
          <w:rFonts w:ascii="Arial" w:hAnsi="Arial" w:cs="Arial"/>
          <w:color w:val="000000" w:themeColor="text1"/>
          <w:sz w:val="22"/>
          <w:szCs w:val="22"/>
          <w:shd w:val="clear" w:color="auto" w:fill="FFFFFF"/>
        </w:rPr>
        <w:t xml:space="preserve"> educators combine the instrumental and relational dimensions of their educational activity</w:t>
      </w:r>
      <w:r w:rsidRPr="003136E1">
        <w:rPr>
          <w:rFonts w:ascii="Arial" w:hAnsi="Arial" w:cs="Arial"/>
          <w:color w:val="000000" w:themeColor="text1"/>
          <w:sz w:val="22"/>
          <w:szCs w:val="22"/>
          <w:shd w:val="clear" w:color="auto" w:fill="FFFFFF"/>
        </w:rPr>
        <w:t>’</w:t>
      </w:r>
      <w:r w:rsidRPr="003136E1">
        <w:rPr>
          <w:rStyle w:val="apple-converted-space"/>
          <w:rFonts w:ascii="Arial" w:hAnsi="Arial" w:cs="Arial"/>
          <w:color w:val="000000" w:themeColor="text1"/>
          <w:sz w:val="22"/>
          <w:szCs w:val="22"/>
          <w:shd w:val="clear" w:color="auto" w:fill="FFFFFF"/>
        </w:rPr>
        <w:t> </w:t>
      </w:r>
      <w:r w:rsidRPr="003136E1">
        <w:rPr>
          <w:rFonts w:ascii="Arial" w:hAnsi="Arial" w:cs="Arial"/>
          <w:i/>
          <w:iCs/>
          <w:color w:val="000000" w:themeColor="text1"/>
          <w:sz w:val="22"/>
          <w:szCs w:val="22"/>
        </w:rPr>
        <w:t>European Journal of Psychology of Education,</w:t>
      </w:r>
      <w:r w:rsidRPr="003136E1">
        <w:rPr>
          <w:rStyle w:val="apple-converted-space"/>
          <w:rFonts w:ascii="Arial" w:hAnsi="Arial" w:cs="Arial"/>
          <w:i/>
          <w:iCs/>
          <w:color w:val="000000" w:themeColor="text1"/>
          <w:sz w:val="22"/>
          <w:szCs w:val="22"/>
        </w:rPr>
        <w:t> </w:t>
      </w:r>
      <w:r w:rsidRPr="003136E1">
        <w:rPr>
          <w:rFonts w:ascii="Arial" w:hAnsi="Arial" w:cs="Arial"/>
          <w:color w:val="000000" w:themeColor="text1"/>
          <w:sz w:val="22"/>
          <w:szCs w:val="22"/>
        </w:rPr>
        <w:t>37</w:t>
      </w:r>
      <w:r w:rsidRPr="003136E1">
        <w:rPr>
          <w:rFonts w:ascii="Arial" w:hAnsi="Arial" w:cs="Arial"/>
          <w:color w:val="000000" w:themeColor="text1"/>
          <w:sz w:val="22"/>
          <w:szCs w:val="22"/>
          <w:shd w:val="clear" w:color="auto" w:fill="FFFFFF"/>
        </w:rPr>
        <w:t>(3), pp. 707-728.</w:t>
      </w:r>
      <w:r w:rsidRPr="003136E1">
        <w:rPr>
          <w:rFonts w:ascii="Arial" w:hAnsi="Arial" w:cs="Arial"/>
          <w:color w:val="000000" w:themeColor="text1"/>
          <w:sz w:val="22"/>
          <w:szCs w:val="22"/>
          <w:shd w:val="clear" w:color="auto" w:fill="FFFFFF"/>
        </w:rPr>
        <w:t xml:space="preserve"> Available at: </w:t>
      </w:r>
      <w:r w:rsidRPr="00021D7D">
        <w:rPr>
          <w:rFonts w:ascii="Arial" w:hAnsi="Arial" w:cs="Arial"/>
          <w:color w:val="00B0F0"/>
          <w:sz w:val="22"/>
          <w:szCs w:val="22"/>
          <w:shd w:val="clear" w:color="auto" w:fill="FFFFFF"/>
        </w:rPr>
        <w:fldChar w:fldCharType="begin"/>
      </w:r>
      <w:r w:rsidRPr="00021D7D">
        <w:rPr>
          <w:rFonts w:ascii="Arial" w:hAnsi="Arial" w:cs="Arial"/>
          <w:color w:val="00B0F0"/>
          <w:sz w:val="22"/>
          <w:szCs w:val="22"/>
          <w:shd w:val="clear" w:color="auto" w:fill="FFFFFF"/>
        </w:rPr>
        <w:instrText>HYPERLINK "</w:instrText>
      </w:r>
      <w:r w:rsidRPr="00021D7D">
        <w:rPr>
          <w:rFonts w:ascii="Arial" w:hAnsi="Arial" w:cs="Arial"/>
          <w:color w:val="00B0F0"/>
          <w:sz w:val="22"/>
          <w:szCs w:val="22"/>
          <w:shd w:val="clear" w:color="auto" w:fill="FFFFFF"/>
        </w:rPr>
        <w:instrText>https://www.proquest.com/docview/2917924391?accountid=130472&amp;parentSessionId=Alav2P0YEg0Bx4PVxQA%2Bwdxfx2SkJMtRMofPZrwiClQ%3D&amp;pq-origsite=primo&amp;sourcetype=Scholarly%20Journals</w:instrText>
      </w:r>
      <w:r w:rsidRPr="00021D7D">
        <w:rPr>
          <w:rFonts w:ascii="Arial" w:hAnsi="Arial" w:cs="Arial"/>
          <w:color w:val="00B0F0"/>
          <w:sz w:val="22"/>
          <w:szCs w:val="22"/>
          <w:shd w:val="clear" w:color="auto" w:fill="FFFFFF"/>
        </w:rPr>
        <w:instrText>"</w:instrText>
      </w:r>
      <w:r w:rsidRPr="00021D7D">
        <w:rPr>
          <w:rFonts w:ascii="Arial" w:hAnsi="Arial" w:cs="Arial"/>
          <w:color w:val="00B0F0"/>
          <w:sz w:val="22"/>
          <w:szCs w:val="22"/>
          <w:shd w:val="clear" w:color="auto" w:fill="FFFFFF"/>
        </w:rPr>
        <w:fldChar w:fldCharType="separate"/>
      </w:r>
      <w:r w:rsidRPr="00021D7D">
        <w:rPr>
          <w:rStyle w:val="Hyperlink"/>
          <w:rFonts w:ascii="Arial" w:hAnsi="Arial" w:cs="Arial"/>
          <w:color w:val="00B0F0"/>
          <w:sz w:val="22"/>
          <w:szCs w:val="22"/>
          <w:shd w:val="clear" w:color="auto" w:fill="FFFFFF"/>
        </w:rPr>
        <w:t>https://www.proquest.com/docview/2917924391?accountid=130472&amp;parentSessionId=Alav2P0YEg0Bx4PVxQA%2Bwdxfx2SkJMtRMofPZrwiClQ%3D&amp;pq-origsite=primo&amp;sourcetype=Scholarly%20Journals</w:t>
      </w:r>
      <w:r w:rsidRPr="00021D7D">
        <w:rPr>
          <w:rFonts w:ascii="Arial" w:hAnsi="Arial" w:cs="Arial"/>
          <w:color w:val="00B0F0"/>
          <w:sz w:val="22"/>
          <w:szCs w:val="22"/>
          <w:shd w:val="clear" w:color="auto" w:fill="FFFFFF"/>
        </w:rPr>
        <w:fldChar w:fldCharType="end"/>
      </w:r>
      <w:r w:rsidRPr="00021D7D">
        <w:rPr>
          <w:rFonts w:ascii="Arial" w:hAnsi="Arial" w:cs="Arial"/>
          <w:color w:val="00B0F0"/>
          <w:sz w:val="22"/>
          <w:szCs w:val="22"/>
          <w:shd w:val="clear" w:color="auto" w:fill="FFFFFF"/>
        </w:rPr>
        <w:t xml:space="preserve"> </w:t>
      </w:r>
    </w:p>
    <w:p w14:paraId="263BE3F5" w14:textId="77777777" w:rsidR="00324D86" w:rsidRDefault="00324D86" w:rsidP="002539F8">
      <w:pPr>
        <w:rPr>
          <w:rFonts w:ascii="Arial" w:hAnsi="Arial" w:cs="Arial"/>
          <w:sz w:val="22"/>
          <w:szCs w:val="22"/>
        </w:rPr>
      </w:pPr>
    </w:p>
    <w:p w14:paraId="6975FA81" w14:textId="33001BEB" w:rsidR="00804DAD" w:rsidRPr="003136E1" w:rsidRDefault="00804DAD" w:rsidP="002539F8">
      <w:pPr>
        <w:rPr>
          <w:rFonts w:ascii="Arial" w:hAnsi="Arial" w:cs="Arial"/>
          <w:sz w:val="22"/>
          <w:szCs w:val="22"/>
        </w:rPr>
      </w:pPr>
      <w:r w:rsidRPr="003136E1">
        <w:rPr>
          <w:rFonts w:ascii="Arial" w:hAnsi="Arial" w:cs="Arial"/>
          <w:sz w:val="22"/>
          <w:szCs w:val="22"/>
        </w:rPr>
        <w:t xml:space="preserve">Schwarzmueller, G. and Rinaldo, V. (2013) ‘The importance of self-directed play’, to promote social and cognitive development, integrate experiential play aligned with curriculum-based objectives. 49(1). Pp. 37-41. Available at: </w:t>
      </w:r>
      <w:hyperlink r:id="rId22" w:history="1">
        <w:r w:rsidRPr="003136E1">
          <w:rPr>
            <w:rStyle w:val="Hyperlink"/>
            <w:rFonts w:ascii="Arial" w:hAnsi="Arial" w:cs="Arial"/>
            <w:sz w:val="22"/>
            <w:szCs w:val="22"/>
          </w:rPr>
          <w:t>https://www.tandfonline.com/doi/full/10.1080/00228958.2013.759848?scroll=top&amp;needAccess=true</w:t>
        </w:r>
      </w:hyperlink>
      <w:r w:rsidRPr="003136E1">
        <w:rPr>
          <w:rFonts w:ascii="Arial" w:hAnsi="Arial" w:cs="Arial"/>
          <w:sz w:val="22"/>
          <w:szCs w:val="22"/>
        </w:rPr>
        <w:t xml:space="preserve"> </w:t>
      </w:r>
    </w:p>
    <w:p w14:paraId="6F6A23CE" w14:textId="77777777" w:rsidR="00324D86" w:rsidRDefault="00324D86" w:rsidP="001833FB">
      <w:pPr>
        <w:rPr>
          <w:rFonts w:ascii="Arial" w:hAnsi="Arial" w:cs="Arial"/>
          <w:sz w:val="22"/>
          <w:szCs w:val="22"/>
        </w:rPr>
      </w:pPr>
    </w:p>
    <w:p w14:paraId="6E181EF9" w14:textId="62A502D2" w:rsidR="00804DAD" w:rsidRPr="003136E1" w:rsidRDefault="00804DAD" w:rsidP="001833FB">
      <w:pPr>
        <w:rPr>
          <w:rFonts w:ascii="Arial" w:hAnsi="Arial" w:cs="Arial"/>
          <w:sz w:val="22"/>
          <w:szCs w:val="22"/>
        </w:rPr>
      </w:pPr>
      <w:r w:rsidRPr="003136E1">
        <w:rPr>
          <w:rFonts w:ascii="Arial" w:hAnsi="Arial" w:cs="Arial"/>
          <w:sz w:val="22"/>
          <w:szCs w:val="22"/>
        </w:rPr>
        <w:t xml:space="preserve">Scotland’s National Centre of Languages (2024) The Leuven Scale. Available at: </w:t>
      </w:r>
      <w:hyperlink r:id="rId23" w:history="1">
        <w:r w:rsidRPr="003136E1">
          <w:rPr>
            <w:rStyle w:val="Hyperlink"/>
            <w:rFonts w:ascii="Arial" w:hAnsi="Arial" w:cs="Arial"/>
            <w:sz w:val="22"/>
            <w:szCs w:val="22"/>
          </w:rPr>
          <w:t>https://scilt.org.uk/Article/tabid/1092/articleType/ArticleView/articleId/218/Leuven-scale.aspx</w:t>
        </w:r>
      </w:hyperlink>
      <w:r w:rsidRPr="003136E1">
        <w:rPr>
          <w:rFonts w:ascii="Arial" w:hAnsi="Arial" w:cs="Arial"/>
          <w:sz w:val="22"/>
          <w:szCs w:val="22"/>
        </w:rPr>
        <w:t xml:space="preserve"> (Accessed: 17 February 2024). </w:t>
      </w:r>
    </w:p>
    <w:p w14:paraId="6B96253B" w14:textId="77777777" w:rsidR="00324D86" w:rsidRDefault="00324D86" w:rsidP="001833FB">
      <w:pPr>
        <w:rPr>
          <w:rFonts w:ascii="Arial" w:hAnsi="Arial" w:cs="Arial"/>
          <w:sz w:val="22"/>
          <w:szCs w:val="22"/>
        </w:rPr>
      </w:pPr>
    </w:p>
    <w:p w14:paraId="2E6916D1" w14:textId="55EC76CB" w:rsidR="00804DAD" w:rsidRDefault="00804DAD" w:rsidP="001833FB">
      <w:pPr>
        <w:rPr>
          <w:rFonts w:ascii="Arial" w:hAnsi="Arial" w:cs="Arial"/>
          <w:sz w:val="22"/>
          <w:szCs w:val="22"/>
        </w:rPr>
      </w:pPr>
      <w:r w:rsidRPr="003136E1">
        <w:rPr>
          <w:rFonts w:ascii="Arial" w:hAnsi="Arial" w:cs="Arial"/>
          <w:sz w:val="22"/>
          <w:szCs w:val="22"/>
        </w:rPr>
        <w:t xml:space="preserve">Smidt, S. (2015) </w:t>
      </w:r>
      <w:r w:rsidRPr="003136E1">
        <w:rPr>
          <w:rFonts w:ascii="Arial" w:hAnsi="Arial" w:cs="Arial"/>
          <w:i/>
          <w:iCs/>
          <w:sz w:val="22"/>
          <w:szCs w:val="22"/>
        </w:rPr>
        <w:t xml:space="preserve">Observing young children, the role of observation and assessment in early childhood settings. </w:t>
      </w:r>
      <w:r w:rsidRPr="003136E1">
        <w:rPr>
          <w:rFonts w:ascii="Arial" w:hAnsi="Arial" w:cs="Arial"/>
          <w:sz w:val="22"/>
          <w:szCs w:val="22"/>
        </w:rPr>
        <w:t>2</w:t>
      </w:r>
      <w:r w:rsidRPr="003136E1">
        <w:rPr>
          <w:rFonts w:ascii="Arial" w:hAnsi="Arial" w:cs="Arial"/>
          <w:sz w:val="22"/>
          <w:szCs w:val="22"/>
          <w:vertAlign w:val="superscript"/>
        </w:rPr>
        <w:t>nd</w:t>
      </w:r>
      <w:r w:rsidRPr="003136E1">
        <w:rPr>
          <w:rFonts w:ascii="Arial" w:hAnsi="Arial" w:cs="Arial"/>
          <w:sz w:val="22"/>
          <w:szCs w:val="22"/>
        </w:rPr>
        <w:t xml:space="preserve"> edition. London: Routledge.</w:t>
      </w:r>
    </w:p>
    <w:p w14:paraId="4B1953B9" w14:textId="77777777" w:rsidR="008D6722" w:rsidRDefault="008D6722" w:rsidP="001833FB">
      <w:pPr>
        <w:rPr>
          <w:rFonts w:ascii="Arial" w:hAnsi="Arial" w:cs="Arial"/>
          <w:sz w:val="22"/>
          <w:szCs w:val="22"/>
        </w:rPr>
      </w:pPr>
    </w:p>
    <w:p w14:paraId="1BF3553F" w14:textId="6F3DF9E2" w:rsidR="00324D86" w:rsidRDefault="008D6722" w:rsidP="003C2CD8">
      <w:pPr>
        <w:rPr>
          <w:rFonts w:ascii="Arial" w:hAnsi="Arial" w:cs="Arial"/>
          <w:sz w:val="22"/>
          <w:szCs w:val="22"/>
        </w:rPr>
      </w:pPr>
      <w:r>
        <w:rPr>
          <w:rFonts w:ascii="Arial" w:hAnsi="Arial" w:cs="Arial"/>
          <w:sz w:val="22"/>
          <w:szCs w:val="22"/>
        </w:rPr>
        <w:t xml:space="preserve">Smoulucha, L. and </w:t>
      </w:r>
      <w:proofErr w:type="spellStart"/>
      <w:r w:rsidR="00021D7D">
        <w:rPr>
          <w:rFonts w:ascii="Arial" w:hAnsi="Arial" w:cs="Arial"/>
          <w:sz w:val="22"/>
          <w:szCs w:val="22"/>
        </w:rPr>
        <w:t>Smoulcha</w:t>
      </w:r>
      <w:proofErr w:type="spellEnd"/>
      <w:r w:rsidR="00021D7D">
        <w:rPr>
          <w:rFonts w:ascii="Arial" w:hAnsi="Arial" w:cs="Arial"/>
          <w:sz w:val="22"/>
          <w:szCs w:val="22"/>
        </w:rPr>
        <w:t>, F.</w:t>
      </w:r>
      <w:r w:rsidR="00BB2082">
        <w:rPr>
          <w:rFonts w:ascii="Arial" w:hAnsi="Arial" w:cs="Arial"/>
          <w:sz w:val="22"/>
          <w:szCs w:val="22"/>
        </w:rPr>
        <w:t xml:space="preserve"> (2021) ‘</w:t>
      </w:r>
      <w:r w:rsidR="00021D7D" w:rsidRPr="00BB2082">
        <w:rPr>
          <w:rFonts w:ascii="Arial" w:hAnsi="Arial" w:cs="Arial"/>
          <w:sz w:val="22"/>
          <w:szCs w:val="22"/>
        </w:rPr>
        <w:t>Vygotsky’s</w:t>
      </w:r>
      <w:r w:rsidR="00BB2082" w:rsidRPr="00BB2082">
        <w:rPr>
          <w:rFonts w:ascii="Arial" w:hAnsi="Arial" w:cs="Arial"/>
          <w:sz w:val="22"/>
          <w:szCs w:val="22"/>
        </w:rPr>
        <w:t xml:space="preserve"> theory in play</w:t>
      </w:r>
      <w:r w:rsidR="00BB2082">
        <w:rPr>
          <w:rFonts w:ascii="Arial" w:hAnsi="Arial" w:cs="Arial"/>
          <w:i/>
          <w:iCs/>
          <w:sz w:val="22"/>
          <w:szCs w:val="22"/>
        </w:rPr>
        <w:t xml:space="preserve">’ Early childhood education. </w:t>
      </w:r>
      <w:r w:rsidR="00E3054B">
        <w:rPr>
          <w:rFonts w:ascii="Arial" w:hAnsi="Arial" w:cs="Arial"/>
          <w:sz w:val="22"/>
          <w:szCs w:val="22"/>
        </w:rPr>
        <w:t>191(7). Pp. 1041-1055.</w:t>
      </w:r>
      <w:r w:rsidR="00BB2082" w:rsidRPr="00BB2082">
        <w:rPr>
          <w:rFonts w:ascii="Arial" w:hAnsi="Arial" w:cs="Arial"/>
          <w:sz w:val="22"/>
          <w:szCs w:val="22"/>
        </w:rPr>
        <w:t>Avaialble at:</w:t>
      </w:r>
      <w:r w:rsidR="00BB2082" w:rsidRPr="00BB2082">
        <w:t xml:space="preserve"> </w:t>
      </w:r>
      <w:hyperlink r:id="rId24" w:history="1">
        <w:r w:rsidR="00BB2082" w:rsidRPr="00BB2082">
          <w:rPr>
            <w:rStyle w:val="Hyperlink"/>
            <w:rFonts w:ascii="Arial" w:hAnsi="Arial" w:cs="Arial"/>
            <w:sz w:val="22"/>
            <w:szCs w:val="22"/>
          </w:rPr>
          <w:t>https://www.tandfonline.com/doi/full/10.1080/03004430.2020.1843451</w:t>
        </w:r>
      </w:hyperlink>
      <w:r w:rsidR="00BB2082" w:rsidRPr="00BB2082">
        <w:rPr>
          <w:rFonts w:ascii="Arial" w:hAnsi="Arial" w:cs="Arial"/>
          <w:sz w:val="22"/>
          <w:szCs w:val="22"/>
        </w:rPr>
        <w:t xml:space="preserve"> </w:t>
      </w:r>
    </w:p>
    <w:p w14:paraId="5BFAA22A" w14:textId="77777777" w:rsidR="00021D7D" w:rsidRDefault="00021D7D" w:rsidP="003C2CD8">
      <w:pPr>
        <w:rPr>
          <w:rFonts w:ascii="Arial" w:hAnsi="Arial" w:cs="Arial"/>
          <w:sz w:val="22"/>
          <w:szCs w:val="22"/>
        </w:rPr>
      </w:pPr>
    </w:p>
    <w:p w14:paraId="109D1A08" w14:textId="7A1F4051" w:rsidR="00804DAD" w:rsidRPr="003136E1" w:rsidRDefault="00804DAD" w:rsidP="003C2CD8">
      <w:pPr>
        <w:rPr>
          <w:rStyle w:val="Hyperlink"/>
          <w:rFonts w:ascii="Arial" w:hAnsi="Arial" w:cs="Arial"/>
          <w:color w:val="auto"/>
          <w:sz w:val="22"/>
          <w:szCs w:val="22"/>
          <w:u w:val="none"/>
        </w:rPr>
      </w:pPr>
      <w:r w:rsidRPr="003136E1">
        <w:rPr>
          <w:rFonts w:ascii="Arial" w:hAnsi="Arial" w:cs="Arial"/>
          <w:sz w:val="22"/>
          <w:szCs w:val="22"/>
        </w:rPr>
        <w:t xml:space="preserve">Welsh Government (2022) </w:t>
      </w:r>
      <w:r w:rsidRPr="003136E1">
        <w:rPr>
          <w:rFonts w:ascii="Arial" w:hAnsi="Arial" w:cs="Arial"/>
          <w:i/>
          <w:iCs/>
          <w:sz w:val="22"/>
          <w:szCs w:val="22"/>
        </w:rPr>
        <w:t>Curriculum for funded non-maintained nursery settings</w:t>
      </w:r>
      <w:r w:rsidRPr="003136E1">
        <w:rPr>
          <w:rFonts w:ascii="Arial" w:hAnsi="Arial" w:cs="Arial"/>
          <w:sz w:val="22"/>
          <w:szCs w:val="22"/>
        </w:rPr>
        <w:t xml:space="preserve">. Available at: </w:t>
      </w:r>
      <w:hyperlink r:id="rId25" w:history="1">
        <w:r w:rsidRPr="003136E1">
          <w:rPr>
            <w:rStyle w:val="Hyperlink"/>
            <w:rFonts w:ascii="Arial" w:hAnsi="Arial" w:cs="Arial"/>
            <w:sz w:val="22"/>
            <w:szCs w:val="22"/>
          </w:rPr>
          <w:t>https://hwb.gov.wales/curriculum-for-wales/curriculum-for-funded-non-maintained-nursery-settings</w:t>
        </w:r>
      </w:hyperlink>
      <w:r w:rsidRPr="003136E1">
        <w:rPr>
          <w:rFonts w:ascii="Arial" w:hAnsi="Arial" w:cs="Arial"/>
          <w:sz w:val="22"/>
          <w:szCs w:val="22"/>
        </w:rPr>
        <w:t xml:space="preserve"> (Accessed: </w:t>
      </w:r>
      <w:r w:rsidRPr="003136E1">
        <w:rPr>
          <w:rFonts w:ascii="Arial" w:hAnsi="Arial" w:cs="Arial"/>
          <w:sz w:val="22"/>
          <w:szCs w:val="22"/>
        </w:rPr>
        <w:t>22 February</w:t>
      </w:r>
      <w:r w:rsidRPr="003136E1">
        <w:rPr>
          <w:rFonts w:ascii="Arial" w:hAnsi="Arial" w:cs="Arial"/>
          <w:sz w:val="22"/>
          <w:szCs w:val="22"/>
        </w:rPr>
        <w:t xml:space="preserve"> 2024).</w:t>
      </w:r>
    </w:p>
    <w:p w14:paraId="3DCE1826" w14:textId="77777777" w:rsidR="00324D86" w:rsidRDefault="00324D86" w:rsidP="004610D8">
      <w:pPr>
        <w:rPr>
          <w:rFonts w:ascii="Arial" w:hAnsi="Arial" w:cs="Arial"/>
          <w:sz w:val="22"/>
          <w:szCs w:val="22"/>
        </w:rPr>
      </w:pPr>
    </w:p>
    <w:p w14:paraId="75FC7108" w14:textId="611A0210" w:rsidR="00804DAD" w:rsidRPr="003136E1" w:rsidRDefault="00804DAD" w:rsidP="004610D8">
      <w:pPr>
        <w:rPr>
          <w:rStyle w:val="Hyperlink"/>
          <w:rFonts w:ascii="Arial" w:hAnsi="Arial" w:cs="Arial"/>
          <w:sz w:val="22"/>
          <w:szCs w:val="22"/>
        </w:rPr>
      </w:pPr>
      <w:r w:rsidRPr="003136E1">
        <w:rPr>
          <w:rFonts w:ascii="Arial" w:hAnsi="Arial" w:cs="Arial"/>
          <w:sz w:val="22"/>
          <w:szCs w:val="22"/>
        </w:rPr>
        <w:t xml:space="preserve">Welsh Government (2022) </w:t>
      </w:r>
      <w:r w:rsidRPr="003136E1">
        <w:rPr>
          <w:rFonts w:ascii="Arial" w:hAnsi="Arial" w:cs="Arial"/>
          <w:i/>
          <w:iCs/>
          <w:sz w:val="22"/>
          <w:szCs w:val="22"/>
        </w:rPr>
        <w:t xml:space="preserve">Observing Children. </w:t>
      </w:r>
      <w:r w:rsidRPr="003136E1">
        <w:rPr>
          <w:rFonts w:ascii="Arial" w:hAnsi="Arial" w:cs="Arial"/>
          <w:sz w:val="22"/>
          <w:szCs w:val="22"/>
        </w:rPr>
        <w:t xml:space="preserve">Available at: </w:t>
      </w:r>
      <w:hyperlink r:id="rId26" w:history="1">
        <w:r w:rsidRPr="003136E1">
          <w:rPr>
            <w:rStyle w:val="Hyperlink"/>
            <w:rFonts w:ascii="Arial" w:hAnsi="Arial" w:cs="Arial"/>
            <w:sz w:val="22"/>
            <w:szCs w:val="22"/>
          </w:rPr>
          <w:t>https://hwb.gov.wales/api/storage/74f7c7cc-d337-4fd0-9604-27b3d1a5746d/observing-children.pdf</w:t>
        </w:r>
      </w:hyperlink>
      <w:r w:rsidRPr="003136E1">
        <w:rPr>
          <w:rFonts w:ascii="Arial" w:hAnsi="Arial" w:cs="Arial"/>
          <w:sz w:val="22"/>
          <w:szCs w:val="22"/>
        </w:rPr>
        <w:t xml:space="preserve"> (Accessed: 24 February 2024)</w:t>
      </w:r>
    </w:p>
    <w:p w14:paraId="4669357F" w14:textId="77777777" w:rsidR="00324D86" w:rsidRDefault="00324D86" w:rsidP="00DC72FA">
      <w:pPr>
        <w:rPr>
          <w:rFonts w:ascii="Arial" w:hAnsi="Arial" w:cs="Arial"/>
          <w:sz w:val="22"/>
          <w:szCs w:val="22"/>
        </w:rPr>
      </w:pPr>
    </w:p>
    <w:p w14:paraId="70892EB9" w14:textId="268138B5" w:rsidR="00804DAD" w:rsidRPr="003136E1" w:rsidRDefault="00804DAD" w:rsidP="00DC72FA">
      <w:pPr>
        <w:rPr>
          <w:rFonts w:ascii="Arial" w:hAnsi="Arial" w:cs="Arial"/>
          <w:sz w:val="22"/>
          <w:szCs w:val="22"/>
        </w:rPr>
      </w:pPr>
      <w:r w:rsidRPr="003136E1">
        <w:rPr>
          <w:rFonts w:ascii="Arial" w:hAnsi="Arial" w:cs="Arial"/>
          <w:sz w:val="22"/>
          <w:szCs w:val="22"/>
        </w:rPr>
        <w:t xml:space="preserve">Woods, A. (2016) </w:t>
      </w:r>
      <w:r w:rsidRPr="003136E1">
        <w:rPr>
          <w:rFonts w:ascii="Arial" w:hAnsi="Arial" w:cs="Arial"/>
          <w:i/>
          <w:iCs/>
          <w:sz w:val="22"/>
          <w:szCs w:val="22"/>
        </w:rPr>
        <w:t>Examining levels of involvement in the early years.</w:t>
      </w:r>
      <w:r w:rsidRPr="003136E1">
        <w:rPr>
          <w:rFonts w:ascii="Arial" w:hAnsi="Arial" w:cs="Arial"/>
          <w:sz w:val="22"/>
          <w:szCs w:val="22"/>
        </w:rPr>
        <w:t xml:space="preserve"> London: Routledge.</w:t>
      </w:r>
    </w:p>
    <w:sectPr w:rsidR="00804DAD" w:rsidRPr="003136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3EA8F" w14:textId="77777777" w:rsidR="003E20EF" w:rsidRDefault="003E20EF" w:rsidP="005948E4">
      <w:r>
        <w:separator/>
      </w:r>
    </w:p>
  </w:endnote>
  <w:endnote w:type="continuationSeparator" w:id="0">
    <w:p w14:paraId="5C208667" w14:textId="77777777" w:rsidR="003E20EF" w:rsidRDefault="003E20EF" w:rsidP="00594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2496D" w14:textId="77777777" w:rsidR="003E20EF" w:rsidRDefault="003E20EF" w:rsidP="005948E4">
      <w:r>
        <w:separator/>
      </w:r>
    </w:p>
  </w:footnote>
  <w:footnote w:type="continuationSeparator" w:id="0">
    <w:p w14:paraId="45B29BD8" w14:textId="77777777" w:rsidR="003E20EF" w:rsidRDefault="003E20EF" w:rsidP="005948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75F50"/>
    <w:multiLevelType w:val="hybridMultilevel"/>
    <w:tmpl w:val="4E4C1C8C"/>
    <w:lvl w:ilvl="0" w:tplc="6A302912">
      <w:start w:val="1"/>
      <w:numFmt w:val="bullet"/>
      <w:lvlText w:val=""/>
      <w:lvlJc w:val="left"/>
      <w:pPr>
        <w:ind w:left="720" w:hanging="360"/>
      </w:pPr>
      <w:rPr>
        <w:rFonts w:ascii="Symbol" w:hAnsi="Symbol" w:hint="default"/>
      </w:rPr>
    </w:lvl>
    <w:lvl w:ilvl="1" w:tplc="033C66C4">
      <w:start w:val="1"/>
      <w:numFmt w:val="bullet"/>
      <w:lvlText w:val="o"/>
      <w:lvlJc w:val="left"/>
      <w:pPr>
        <w:ind w:left="1440" w:hanging="360"/>
      </w:pPr>
      <w:rPr>
        <w:rFonts w:ascii="Courier New" w:hAnsi="Courier New" w:hint="default"/>
      </w:rPr>
    </w:lvl>
    <w:lvl w:ilvl="2" w:tplc="F28C9DC0">
      <w:start w:val="1"/>
      <w:numFmt w:val="bullet"/>
      <w:lvlText w:val=""/>
      <w:lvlJc w:val="left"/>
      <w:pPr>
        <w:ind w:left="2160" w:hanging="360"/>
      </w:pPr>
      <w:rPr>
        <w:rFonts w:ascii="Wingdings" w:hAnsi="Wingdings" w:hint="default"/>
      </w:rPr>
    </w:lvl>
    <w:lvl w:ilvl="3" w:tplc="56F2D9D4">
      <w:start w:val="1"/>
      <w:numFmt w:val="bullet"/>
      <w:lvlText w:val=""/>
      <w:lvlJc w:val="left"/>
      <w:pPr>
        <w:ind w:left="2880" w:hanging="360"/>
      </w:pPr>
      <w:rPr>
        <w:rFonts w:ascii="Symbol" w:hAnsi="Symbol" w:hint="default"/>
      </w:rPr>
    </w:lvl>
    <w:lvl w:ilvl="4" w:tplc="4A5AD854">
      <w:start w:val="1"/>
      <w:numFmt w:val="bullet"/>
      <w:lvlText w:val="o"/>
      <w:lvlJc w:val="left"/>
      <w:pPr>
        <w:ind w:left="3600" w:hanging="360"/>
      </w:pPr>
      <w:rPr>
        <w:rFonts w:ascii="Courier New" w:hAnsi="Courier New" w:hint="default"/>
      </w:rPr>
    </w:lvl>
    <w:lvl w:ilvl="5" w:tplc="B1A48298">
      <w:start w:val="1"/>
      <w:numFmt w:val="bullet"/>
      <w:lvlText w:val=""/>
      <w:lvlJc w:val="left"/>
      <w:pPr>
        <w:ind w:left="4320" w:hanging="360"/>
      </w:pPr>
      <w:rPr>
        <w:rFonts w:ascii="Wingdings" w:hAnsi="Wingdings" w:hint="default"/>
      </w:rPr>
    </w:lvl>
    <w:lvl w:ilvl="6" w:tplc="9AB6A432">
      <w:start w:val="1"/>
      <w:numFmt w:val="bullet"/>
      <w:lvlText w:val=""/>
      <w:lvlJc w:val="left"/>
      <w:pPr>
        <w:ind w:left="5040" w:hanging="360"/>
      </w:pPr>
      <w:rPr>
        <w:rFonts w:ascii="Symbol" w:hAnsi="Symbol" w:hint="default"/>
      </w:rPr>
    </w:lvl>
    <w:lvl w:ilvl="7" w:tplc="B484D71E">
      <w:start w:val="1"/>
      <w:numFmt w:val="bullet"/>
      <w:lvlText w:val="o"/>
      <w:lvlJc w:val="left"/>
      <w:pPr>
        <w:ind w:left="5760" w:hanging="360"/>
      </w:pPr>
      <w:rPr>
        <w:rFonts w:ascii="Courier New" w:hAnsi="Courier New" w:hint="default"/>
      </w:rPr>
    </w:lvl>
    <w:lvl w:ilvl="8" w:tplc="4042956E">
      <w:start w:val="1"/>
      <w:numFmt w:val="bullet"/>
      <w:lvlText w:val=""/>
      <w:lvlJc w:val="left"/>
      <w:pPr>
        <w:ind w:left="6480" w:hanging="360"/>
      </w:pPr>
      <w:rPr>
        <w:rFonts w:ascii="Wingdings" w:hAnsi="Wingdings" w:hint="default"/>
      </w:rPr>
    </w:lvl>
  </w:abstractNum>
  <w:abstractNum w:abstractNumId="1" w15:restartNumberingAfterBreak="0">
    <w:nsid w:val="3A16B1AA"/>
    <w:multiLevelType w:val="hybridMultilevel"/>
    <w:tmpl w:val="A3383552"/>
    <w:lvl w:ilvl="0" w:tplc="F7226AC4">
      <w:start w:val="1"/>
      <w:numFmt w:val="bullet"/>
      <w:lvlText w:val=""/>
      <w:lvlJc w:val="left"/>
      <w:pPr>
        <w:ind w:left="720" w:hanging="360"/>
      </w:pPr>
      <w:rPr>
        <w:rFonts w:ascii="Symbol" w:hAnsi="Symbol" w:hint="default"/>
      </w:rPr>
    </w:lvl>
    <w:lvl w:ilvl="1" w:tplc="3AD8D1FC">
      <w:start w:val="1"/>
      <w:numFmt w:val="bullet"/>
      <w:lvlText w:val="o"/>
      <w:lvlJc w:val="left"/>
      <w:pPr>
        <w:ind w:left="1440" w:hanging="360"/>
      </w:pPr>
      <w:rPr>
        <w:rFonts w:ascii="Courier New" w:hAnsi="Courier New" w:hint="default"/>
      </w:rPr>
    </w:lvl>
    <w:lvl w:ilvl="2" w:tplc="4CF255BC">
      <w:start w:val="1"/>
      <w:numFmt w:val="bullet"/>
      <w:lvlText w:val=""/>
      <w:lvlJc w:val="left"/>
      <w:pPr>
        <w:ind w:left="2160" w:hanging="360"/>
      </w:pPr>
      <w:rPr>
        <w:rFonts w:ascii="Wingdings" w:hAnsi="Wingdings" w:hint="default"/>
      </w:rPr>
    </w:lvl>
    <w:lvl w:ilvl="3" w:tplc="8FDC84C0">
      <w:start w:val="1"/>
      <w:numFmt w:val="bullet"/>
      <w:lvlText w:val=""/>
      <w:lvlJc w:val="left"/>
      <w:pPr>
        <w:ind w:left="2880" w:hanging="360"/>
      </w:pPr>
      <w:rPr>
        <w:rFonts w:ascii="Symbol" w:hAnsi="Symbol" w:hint="default"/>
      </w:rPr>
    </w:lvl>
    <w:lvl w:ilvl="4" w:tplc="2D7AEC3C">
      <w:start w:val="1"/>
      <w:numFmt w:val="bullet"/>
      <w:lvlText w:val="o"/>
      <w:lvlJc w:val="left"/>
      <w:pPr>
        <w:ind w:left="3600" w:hanging="360"/>
      </w:pPr>
      <w:rPr>
        <w:rFonts w:ascii="Courier New" w:hAnsi="Courier New" w:hint="default"/>
      </w:rPr>
    </w:lvl>
    <w:lvl w:ilvl="5" w:tplc="3C1ECB8A">
      <w:start w:val="1"/>
      <w:numFmt w:val="bullet"/>
      <w:lvlText w:val=""/>
      <w:lvlJc w:val="left"/>
      <w:pPr>
        <w:ind w:left="4320" w:hanging="360"/>
      </w:pPr>
      <w:rPr>
        <w:rFonts w:ascii="Wingdings" w:hAnsi="Wingdings" w:hint="default"/>
      </w:rPr>
    </w:lvl>
    <w:lvl w:ilvl="6" w:tplc="0CCC38AE">
      <w:start w:val="1"/>
      <w:numFmt w:val="bullet"/>
      <w:lvlText w:val=""/>
      <w:lvlJc w:val="left"/>
      <w:pPr>
        <w:ind w:left="5040" w:hanging="360"/>
      </w:pPr>
      <w:rPr>
        <w:rFonts w:ascii="Symbol" w:hAnsi="Symbol" w:hint="default"/>
      </w:rPr>
    </w:lvl>
    <w:lvl w:ilvl="7" w:tplc="E4B6C270">
      <w:start w:val="1"/>
      <w:numFmt w:val="bullet"/>
      <w:lvlText w:val="o"/>
      <w:lvlJc w:val="left"/>
      <w:pPr>
        <w:ind w:left="5760" w:hanging="360"/>
      </w:pPr>
      <w:rPr>
        <w:rFonts w:ascii="Courier New" w:hAnsi="Courier New" w:hint="default"/>
      </w:rPr>
    </w:lvl>
    <w:lvl w:ilvl="8" w:tplc="C6065CAE">
      <w:start w:val="1"/>
      <w:numFmt w:val="bullet"/>
      <w:lvlText w:val=""/>
      <w:lvlJc w:val="left"/>
      <w:pPr>
        <w:ind w:left="6480" w:hanging="360"/>
      </w:pPr>
      <w:rPr>
        <w:rFonts w:ascii="Wingdings" w:hAnsi="Wingdings" w:hint="default"/>
      </w:rPr>
    </w:lvl>
  </w:abstractNum>
  <w:abstractNum w:abstractNumId="2" w15:restartNumberingAfterBreak="0">
    <w:nsid w:val="3F2BA287"/>
    <w:multiLevelType w:val="hybridMultilevel"/>
    <w:tmpl w:val="020E2FCA"/>
    <w:lvl w:ilvl="0" w:tplc="E660ACAC">
      <w:start w:val="1"/>
      <w:numFmt w:val="bullet"/>
      <w:lvlText w:val=""/>
      <w:lvlJc w:val="left"/>
      <w:pPr>
        <w:ind w:left="720" w:hanging="360"/>
      </w:pPr>
      <w:rPr>
        <w:rFonts w:ascii="Symbol" w:hAnsi="Symbol" w:hint="default"/>
      </w:rPr>
    </w:lvl>
    <w:lvl w:ilvl="1" w:tplc="CB46C778">
      <w:start w:val="1"/>
      <w:numFmt w:val="bullet"/>
      <w:lvlText w:val="o"/>
      <w:lvlJc w:val="left"/>
      <w:pPr>
        <w:ind w:left="1440" w:hanging="360"/>
      </w:pPr>
      <w:rPr>
        <w:rFonts w:ascii="Courier New" w:hAnsi="Courier New" w:hint="default"/>
      </w:rPr>
    </w:lvl>
    <w:lvl w:ilvl="2" w:tplc="CAC22DD0">
      <w:start w:val="1"/>
      <w:numFmt w:val="bullet"/>
      <w:lvlText w:val=""/>
      <w:lvlJc w:val="left"/>
      <w:pPr>
        <w:ind w:left="2160" w:hanging="360"/>
      </w:pPr>
      <w:rPr>
        <w:rFonts w:ascii="Wingdings" w:hAnsi="Wingdings" w:hint="default"/>
      </w:rPr>
    </w:lvl>
    <w:lvl w:ilvl="3" w:tplc="E2346DC4">
      <w:start w:val="1"/>
      <w:numFmt w:val="bullet"/>
      <w:lvlText w:val=""/>
      <w:lvlJc w:val="left"/>
      <w:pPr>
        <w:ind w:left="2880" w:hanging="360"/>
      </w:pPr>
      <w:rPr>
        <w:rFonts w:ascii="Symbol" w:hAnsi="Symbol" w:hint="default"/>
      </w:rPr>
    </w:lvl>
    <w:lvl w:ilvl="4" w:tplc="8D50B384">
      <w:start w:val="1"/>
      <w:numFmt w:val="bullet"/>
      <w:lvlText w:val="o"/>
      <w:lvlJc w:val="left"/>
      <w:pPr>
        <w:ind w:left="3600" w:hanging="360"/>
      </w:pPr>
      <w:rPr>
        <w:rFonts w:ascii="Courier New" w:hAnsi="Courier New" w:hint="default"/>
      </w:rPr>
    </w:lvl>
    <w:lvl w:ilvl="5" w:tplc="85D4B1D2">
      <w:start w:val="1"/>
      <w:numFmt w:val="bullet"/>
      <w:lvlText w:val=""/>
      <w:lvlJc w:val="left"/>
      <w:pPr>
        <w:ind w:left="4320" w:hanging="360"/>
      </w:pPr>
      <w:rPr>
        <w:rFonts w:ascii="Wingdings" w:hAnsi="Wingdings" w:hint="default"/>
      </w:rPr>
    </w:lvl>
    <w:lvl w:ilvl="6" w:tplc="47A868D4">
      <w:start w:val="1"/>
      <w:numFmt w:val="bullet"/>
      <w:lvlText w:val=""/>
      <w:lvlJc w:val="left"/>
      <w:pPr>
        <w:ind w:left="5040" w:hanging="360"/>
      </w:pPr>
      <w:rPr>
        <w:rFonts w:ascii="Symbol" w:hAnsi="Symbol" w:hint="default"/>
      </w:rPr>
    </w:lvl>
    <w:lvl w:ilvl="7" w:tplc="19820ABA">
      <w:start w:val="1"/>
      <w:numFmt w:val="bullet"/>
      <w:lvlText w:val="o"/>
      <w:lvlJc w:val="left"/>
      <w:pPr>
        <w:ind w:left="5760" w:hanging="360"/>
      </w:pPr>
      <w:rPr>
        <w:rFonts w:ascii="Courier New" w:hAnsi="Courier New" w:hint="default"/>
      </w:rPr>
    </w:lvl>
    <w:lvl w:ilvl="8" w:tplc="F294C696">
      <w:start w:val="1"/>
      <w:numFmt w:val="bullet"/>
      <w:lvlText w:val=""/>
      <w:lvlJc w:val="left"/>
      <w:pPr>
        <w:ind w:left="6480" w:hanging="360"/>
      </w:pPr>
      <w:rPr>
        <w:rFonts w:ascii="Wingdings" w:hAnsi="Wingdings" w:hint="default"/>
      </w:rPr>
    </w:lvl>
  </w:abstractNum>
  <w:num w:numId="1" w16cid:durableId="2141461849">
    <w:abstractNumId w:val="1"/>
  </w:num>
  <w:num w:numId="2" w16cid:durableId="697465073">
    <w:abstractNumId w:val="2"/>
  </w:num>
  <w:num w:numId="3" w16cid:durableId="1723020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4A0"/>
    <w:rsid w:val="00007021"/>
    <w:rsid w:val="0001043F"/>
    <w:rsid w:val="00021D7D"/>
    <w:rsid w:val="00025D90"/>
    <w:rsid w:val="000339C8"/>
    <w:rsid w:val="000474E9"/>
    <w:rsid w:val="000538BF"/>
    <w:rsid w:val="0006040A"/>
    <w:rsid w:val="00061120"/>
    <w:rsid w:val="000616F9"/>
    <w:rsid w:val="00063530"/>
    <w:rsid w:val="000662CF"/>
    <w:rsid w:val="00067955"/>
    <w:rsid w:val="000711DC"/>
    <w:rsid w:val="00074316"/>
    <w:rsid w:val="00080995"/>
    <w:rsid w:val="000858F2"/>
    <w:rsid w:val="0009546B"/>
    <w:rsid w:val="000A33EE"/>
    <w:rsid w:val="000A7455"/>
    <w:rsid w:val="000D2BB8"/>
    <w:rsid w:val="000E01F5"/>
    <w:rsid w:val="000E2298"/>
    <w:rsid w:val="000F17FB"/>
    <w:rsid w:val="000F5C84"/>
    <w:rsid w:val="000F5CCC"/>
    <w:rsid w:val="0010673D"/>
    <w:rsid w:val="00113C5C"/>
    <w:rsid w:val="00132DF7"/>
    <w:rsid w:val="00147CD5"/>
    <w:rsid w:val="00150EFC"/>
    <w:rsid w:val="00153E7B"/>
    <w:rsid w:val="001575B4"/>
    <w:rsid w:val="00167831"/>
    <w:rsid w:val="001833FB"/>
    <w:rsid w:val="001927DD"/>
    <w:rsid w:val="001A2658"/>
    <w:rsid w:val="001A373D"/>
    <w:rsid w:val="001C01F9"/>
    <w:rsid w:val="001C3139"/>
    <w:rsid w:val="001C671B"/>
    <w:rsid w:val="001D13A7"/>
    <w:rsid w:val="001D2EB0"/>
    <w:rsid w:val="001E0505"/>
    <w:rsid w:val="001E073E"/>
    <w:rsid w:val="001E6642"/>
    <w:rsid w:val="001F2E59"/>
    <w:rsid w:val="001F6A0F"/>
    <w:rsid w:val="00200009"/>
    <w:rsid w:val="002539F8"/>
    <w:rsid w:val="00286910"/>
    <w:rsid w:val="002B231A"/>
    <w:rsid w:val="002C1691"/>
    <w:rsid w:val="002F5D49"/>
    <w:rsid w:val="003073BE"/>
    <w:rsid w:val="003136E1"/>
    <w:rsid w:val="00317C1F"/>
    <w:rsid w:val="00324D86"/>
    <w:rsid w:val="003336BB"/>
    <w:rsid w:val="003338B0"/>
    <w:rsid w:val="0035241C"/>
    <w:rsid w:val="003533D3"/>
    <w:rsid w:val="003632E4"/>
    <w:rsid w:val="003861F6"/>
    <w:rsid w:val="003A7270"/>
    <w:rsid w:val="003B7D30"/>
    <w:rsid w:val="003C0B59"/>
    <w:rsid w:val="003C2CD8"/>
    <w:rsid w:val="003E20EF"/>
    <w:rsid w:val="003F00E3"/>
    <w:rsid w:val="00402DA5"/>
    <w:rsid w:val="00404BCE"/>
    <w:rsid w:val="00404D02"/>
    <w:rsid w:val="004075C9"/>
    <w:rsid w:val="00414933"/>
    <w:rsid w:val="00420FBE"/>
    <w:rsid w:val="004254C3"/>
    <w:rsid w:val="00433579"/>
    <w:rsid w:val="004341D0"/>
    <w:rsid w:val="00437C1C"/>
    <w:rsid w:val="004610D8"/>
    <w:rsid w:val="00461434"/>
    <w:rsid w:val="004675C5"/>
    <w:rsid w:val="00472143"/>
    <w:rsid w:val="0047275A"/>
    <w:rsid w:val="00473634"/>
    <w:rsid w:val="004749A8"/>
    <w:rsid w:val="00486DC1"/>
    <w:rsid w:val="00487CA9"/>
    <w:rsid w:val="0049797A"/>
    <w:rsid w:val="004A331C"/>
    <w:rsid w:val="004A5E98"/>
    <w:rsid w:val="004B7FE7"/>
    <w:rsid w:val="004C1660"/>
    <w:rsid w:val="004D3D8A"/>
    <w:rsid w:val="004D53D6"/>
    <w:rsid w:val="004D5730"/>
    <w:rsid w:val="004D75CA"/>
    <w:rsid w:val="00505E75"/>
    <w:rsid w:val="005315A2"/>
    <w:rsid w:val="005478B7"/>
    <w:rsid w:val="0055320D"/>
    <w:rsid w:val="00571482"/>
    <w:rsid w:val="0058629A"/>
    <w:rsid w:val="00586390"/>
    <w:rsid w:val="00592672"/>
    <w:rsid w:val="005948E4"/>
    <w:rsid w:val="005A4930"/>
    <w:rsid w:val="005A5573"/>
    <w:rsid w:val="005B39C7"/>
    <w:rsid w:val="005E04A9"/>
    <w:rsid w:val="005E32FE"/>
    <w:rsid w:val="005F7FC5"/>
    <w:rsid w:val="006021F7"/>
    <w:rsid w:val="00602E4E"/>
    <w:rsid w:val="006045EE"/>
    <w:rsid w:val="00604A5F"/>
    <w:rsid w:val="00612522"/>
    <w:rsid w:val="00621912"/>
    <w:rsid w:val="006310AF"/>
    <w:rsid w:val="00642696"/>
    <w:rsid w:val="006524F9"/>
    <w:rsid w:val="0067683A"/>
    <w:rsid w:val="006B132C"/>
    <w:rsid w:val="006B7B06"/>
    <w:rsid w:val="006C2FE1"/>
    <w:rsid w:val="006D16D5"/>
    <w:rsid w:val="006D71BB"/>
    <w:rsid w:val="006E188E"/>
    <w:rsid w:val="006E49E4"/>
    <w:rsid w:val="006E55E9"/>
    <w:rsid w:val="006F0543"/>
    <w:rsid w:val="006F6AF6"/>
    <w:rsid w:val="006F7670"/>
    <w:rsid w:val="00716A5E"/>
    <w:rsid w:val="00750760"/>
    <w:rsid w:val="0075125D"/>
    <w:rsid w:val="00756290"/>
    <w:rsid w:val="00764297"/>
    <w:rsid w:val="00765C0B"/>
    <w:rsid w:val="007728AA"/>
    <w:rsid w:val="00780409"/>
    <w:rsid w:val="00791776"/>
    <w:rsid w:val="007A18EB"/>
    <w:rsid w:val="007A3363"/>
    <w:rsid w:val="007A3E42"/>
    <w:rsid w:val="007B4DA0"/>
    <w:rsid w:val="007D293D"/>
    <w:rsid w:val="007D5655"/>
    <w:rsid w:val="007E0DC5"/>
    <w:rsid w:val="007E3D89"/>
    <w:rsid w:val="007F60DA"/>
    <w:rsid w:val="00804DAD"/>
    <w:rsid w:val="00805D32"/>
    <w:rsid w:val="00823C82"/>
    <w:rsid w:val="008268D3"/>
    <w:rsid w:val="00831E80"/>
    <w:rsid w:val="00843537"/>
    <w:rsid w:val="00844770"/>
    <w:rsid w:val="008454A0"/>
    <w:rsid w:val="00846107"/>
    <w:rsid w:val="00857A13"/>
    <w:rsid w:val="00861E35"/>
    <w:rsid w:val="00867A58"/>
    <w:rsid w:val="00877D2B"/>
    <w:rsid w:val="008851C9"/>
    <w:rsid w:val="008955D9"/>
    <w:rsid w:val="008B261E"/>
    <w:rsid w:val="008B76FC"/>
    <w:rsid w:val="008D162B"/>
    <w:rsid w:val="008D6722"/>
    <w:rsid w:val="008E0F27"/>
    <w:rsid w:val="008F5815"/>
    <w:rsid w:val="00911FE5"/>
    <w:rsid w:val="00922205"/>
    <w:rsid w:val="00931CA3"/>
    <w:rsid w:val="0093334A"/>
    <w:rsid w:val="0093435A"/>
    <w:rsid w:val="00947AFA"/>
    <w:rsid w:val="00957A23"/>
    <w:rsid w:val="00995490"/>
    <w:rsid w:val="009A3DFF"/>
    <w:rsid w:val="009F1AC0"/>
    <w:rsid w:val="00A039C5"/>
    <w:rsid w:val="00A1660D"/>
    <w:rsid w:val="00A22774"/>
    <w:rsid w:val="00A23B31"/>
    <w:rsid w:val="00A30700"/>
    <w:rsid w:val="00A3466F"/>
    <w:rsid w:val="00A37D60"/>
    <w:rsid w:val="00A53A03"/>
    <w:rsid w:val="00A5683A"/>
    <w:rsid w:val="00A602BD"/>
    <w:rsid w:val="00A6307F"/>
    <w:rsid w:val="00A63315"/>
    <w:rsid w:val="00A64EA2"/>
    <w:rsid w:val="00A77D78"/>
    <w:rsid w:val="00A84590"/>
    <w:rsid w:val="00AA262B"/>
    <w:rsid w:val="00AB594F"/>
    <w:rsid w:val="00AD4083"/>
    <w:rsid w:val="00AF2E5A"/>
    <w:rsid w:val="00AF60EC"/>
    <w:rsid w:val="00B00FDD"/>
    <w:rsid w:val="00B07845"/>
    <w:rsid w:val="00B14070"/>
    <w:rsid w:val="00B14837"/>
    <w:rsid w:val="00B2780F"/>
    <w:rsid w:val="00B3292C"/>
    <w:rsid w:val="00B419BE"/>
    <w:rsid w:val="00B44C2F"/>
    <w:rsid w:val="00B5352F"/>
    <w:rsid w:val="00B920B2"/>
    <w:rsid w:val="00BB2082"/>
    <w:rsid w:val="00BB4BCA"/>
    <w:rsid w:val="00BC53AE"/>
    <w:rsid w:val="00BD0541"/>
    <w:rsid w:val="00BE6BD0"/>
    <w:rsid w:val="00BF2374"/>
    <w:rsid w:val="00BF28A9"/>
    <w:rsid w:val="00BF34F0"/>
    <w:rsid w:val="00BF4551"/>
    <w:rsid w:val="00BF47B9"/>
    <w:rsid w:val="00C0359F"/>
    <w:rsid w:val="00C04977"/>
    <w:rsid w:val="00C11425"/>
    <w:rsid w:val="00C137D7"/>
    <w:rsid w:val="00C2380D"/>
    <w:rsid w:val="00C4065B"/>
    <w:rsid w:val="00C464BF"/>
    <w:rsid w:val="00C530C7"/>
    <w:rsid w:val="00C546A7"/>
    <w:rsid w:val="00C5619A"/>
    <w:rsid w:val="00C61937"/>
    <w:rsid w:val="00C6396A"/>
    <w:rsid w:val="00C73C1B"/>
    <w:rsid w:val="00C7791B"/>
    <w:rsid w:val="00C8550E"/>
    <w:rsid w:val="00C9266F"/>
    <w:rsid w:val="00C945F0"/>
    <w:rsid w:val="00CA001A"/>
    <w:rsid w:val="00CB51BB"/>
    <w:rsid w:val="00CB640E"/>
    <w:rsid w:val="00CB67DC"/>
    <w:rsid w:val="00CC4655"/>
    <w:rsid w:val="00CD3994"/>
    <w:rsid w:val="00CE041A"/>
    <w:rsid w:val="00CF2880"/>
    <w:rsid w:val="00D03DC8"/>
    <w:rsid w:val="00D13218"/>
    <w:rsid w:val="00D2265D"/>
    <w:rsid w:val="00D26845"/>
    <w:rsid w:val="00D4402D"/>
    <w:rsid w:val="00D44996"/>
    <w:rsid w:val="00D46744"/>
    <w:rsid w:val="00D47188"/>
    <w:rsid w:val="00D53A07"/>
    <w:rsid w:val="00D64A5E"/>
    <w:rsid w:val="00D757CA"/>
    <w:rsid w:val="00D801B2"/>
    <w:rsid w:val="00DB4510"/>
    <w:rsid w:val="00DC438E"/>
    <w:rsid w:val="00DC4824"/>
    <w:rsid w:val="00DC72FA"/>
    <w:rsid w:val="00DC74C2"/>
    <w:rsid w:val="00DD6B46"/>
    <w:rsid w:val="00DE724F"/>
    <w:rsid w:val="00DF3A20"/>
    <w:rsid w:val="00DF66F8"/>
    <w:rsid w:val="00E170A0"/>
    <w:rsid w:val="00E3054B"/>
    <w:rsid w:val="00E340BD"/>
    <w:rsid w:val="00E43261"/>
    <w:rsid w:val="00E45882"/>
    <w:rsid w:val="00E465C9"/>
    <w:rsid w:val="00E5273B"/>
    <w:rsid w:val="00E53CD1"/>
    <w:rsid w:val="00E54BD3"/>
    <w:rsid w:val="00E61D61"/>
    <w:rsid w:val="00E74D48"/>
    <w:rsid w:val="00E86F32"/>
    <w:rsid w:val="00E93089"/>
    <w:rsid w:val="00E965B4"/>
    <w:rsid w:val="00EC421E"/>
    <w:rsid w:val="00ED35A2"/>
    <w:rsid w:val="00EE30A2"/>
    <w:rsid w:val="00EF4900"/>
    <w:rsid w:val="00EF54ED"/>
    <w:rsid w:val="00F205C9"/>
    <w:rsid w:val="00F25A77"/>
    <w:rsid w:val="00F34E3C"/>
    <w:rsid w:val="00F665DE"/>
    <w:rsid w:val="00FA2639"/>
    <w:rsid w:val="00FA4065"/>
    <w:rsid w:val="00FA6EAC"/>
    <w:rsid w:val="00FB78D8"/>
    <w:rsid w:val="00FE10A7"/>
    <w:rsid w:val="00FE566A"/>
    <w:rsid w:val="00FF0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0469B0"/>
  <w15:chartTrackingRefBased/>
  <w15:docId w15:val="{D9D2E81F-4289-FA4E-A0DC-9E2127F7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363"/>
    <w:pPr>
      <w:spacing w:after="160" w:line="259" w:lineRule="auto"/>
      <w:ind w:left="720"/>
      <w:contextualSpacing/>
    </w:pPr>
    <w:rPr>
      <w:kern w:val="0"/>
      <w:sz w:val="22"/>
      <w:szCs w:val="22"/>
      <w:lang w:val="en-US"/>
      <w14:ligatures w14:val="none"/>
    </w:rPr>
  </w:style>
  <w:style w:type="paragraph" w:styleId="Header">
    <w:name w:val="header"/>
    <w:basedOn w:val="Normal"/>
    <w:link w:val="HeaderChar"/>
    <w:uiPriority w:val="99"/>
    <w:unhideWhenUsed/>
    <w:rsid w:val="005948E4"/>
    <w:pPr>
      <w:tabs>
        <w:tab w:val="center" w:pos="4513"/>
        <w:tab w:val="right" w:pos="9026"/>
      </w:tabs>
    </w:pPr>
  </w:style>
  <w:style w:type="character" w:customStyle="1" w:styleId="HeaderChar">
    <w:name w:val="Header Char"/>
    <w:basedOn w:val="DefaultParagraphFont"/>
    <w:link w:val="Header"/>
    <w:uiPriority w:val="99"/>
    <w:rsid w:val="005948E4"/>
  </w:style>
  <w:style w:type="paragraph" w:styleId="Footer">
    <w:name w:val="footer"/>
    <w:basedOn w:val="Normal"/>
    <w:link w:val="FooterChar"/>
    <w:uiPriority w:val="99"/>
    <w:unhideWhenUsed/>
    <w:rsid w:val="005948E4"/>
    <w:pPr>
      <w:tabs>
        <w:tab w:val="center" w:pos="4513"/>
        <w:tab w:val="right" w:pos="9026"/>
      </w:tabs>
    </w:pPr>
  </w:style>
  <w:style w:type="character" w:customStyle="1" w:styleId="FooterChar">
    <w:name w:val="Footer Char"/>
    <w:basedOn w:val="DefaultParagraphFont"/>
    <w:link w:val="Footer"/>
    <w:uiPriority w:val="99"/>
    <w:rsid w:val="005948E4"/>
  </w:style>
  <w:style w:type="paragraph" w:styleId="NormalWeb">
    <w:name w:val="Normal (Web)"/>
    <w:basedOn w:val="Normal"/>
    <w:uiPriority w:val="99"/>
    <w:unhideWhenUsed/>
    <w:rsid w:val="00153E7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8550E"/>
    <w:rPr>
      <w:color w:val="0000FF"/>
      <w:u w:val="single"/>
    </w:rPr>
  </w:style>
  <w:style w:type="character" w:customStyle="1" w:styleId="book-infotitle">
    <w:name w:val="book-info__title"/>
    <w:basedOn w:val="DefaultParagraphFont"/>
    <w:rsid w:val="00C8550E"/>
  </w:style>
  <w:style w:type="character" w:customStyle="1" w:styleId="meta-authors--limited">
    <w:name w:val="meta-authors--limited"/>
    <w:basedOn w:val="DefaultParagraphFont"/>
    <w:rsid w:val="00C8550E"/>
  </w:style>
  <w:style w:type="character" w:customStyle="1" w:styleId="apple-converted-space">
    <w:name w:val="apple-converted-space"/>
    <w:basedOn w:val="DefaultParagraphFont"/>
    <w:rsid w:val="00C8550E"/>
  </w:style>
  <w:style w:type="character" w:customStyle="1" w:styleId="meta-authors--etal">
    <w:name w:val="meta-authors--etal"/>
    <w:basedOn w:val="DefaultParagraphFont"/>
    <w:rsid w:val="00C8550E"/>
  </w:style>
  <w:style w:type="character" w:customStyle="1" w:styleId="truncatedauthor">
    <w:name w:val="truncatedauthor"/>
    <w:basedOn w:val="DefaultParagraphFont"/>
    <w:rsid w:val="002C1691"/>
  </w:style>
  <w:style w:type="character" w:customStyle="1" w:styleId="roboto-bold">
    <w:name w:val="roboto-bold"/>
    <w:basedOn w:val="DefaultParagraphFont"/>
    <w:rsid w:val="002C1691"/>
  </w:style>
  <w:style w:type="character" w:customStyle="1" w:styleId="jnlarticle">
    <w:name w:val="jnlarticle"/>
    <w:basedOn w:val="DefaultParagraphFont"/>
    <w:rsid w:val="002C1691"/>
  </w:style>
  <w:style w:type="character" w:styleId="Strong">
    <w:name w:val="Strong"/>
    <w:basedOn w:val="DefaultParagraphFont"/>
    <w:uiPriority w:val="22"/>
    <w:qFormat/>
    <w:rsid w:val="002C1691"/>
    <w:rPr>
      <w:b/>
      <w:bCs/>
    </w:rPr>
  </w:style>
  <w:style w:type="character" w:styleId="UnresolvedMention">
    <w:name w:val="Unresolved Mention"/>
    <w:basedOn w:val="DefaultParagraphFont"/>
    <w:uiPriority w:val="99"/>
    <w:semiHidden/>
    <w:unhideWhenUsed/>
    <w:rsid w:val="0075125D"/>
    <w:rPr>
      <w:color w:val="605E5C"/>
      <w:shd w:val="clear" w:color="auto" w:fill="E1DFDD"/>
    </w:rPr>
  </w:style>
  <w:style w:type="character" w:styleId="FollowedHyperlink">
    <w:name w:val="FollowedHyperlink"/>
    <w:basedOn w:val="DefaultParagraphFont"/>
    <w:uiPriority w:val="99"/>
    <w:semiHidden/>
    <w:unhideWhenUsed/>
    <w:rsid w:val="001678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63390">
      <w:bodyDiv w:val="1"/>
      <w:marLeft w:val="0"/>
      <w:marRight w:val="0"/>
      <w:marTop w:val="0"/>
      <w:marBottom w:val="0"/>
      <w:divBdr>
        <w:top w:val="none" w:sz="0" w:space="0" w:color="auto"/>
        <w:left w:val="none" w:sz="0" w:space="0" w:color="auto"/>
        <w:bottom w:val="none" w:sz="0" w:space="0" w:color="auto"/>
        <w:right w:val="none" w:sz="0" w:space="0" w:color="auto"/>
      </w:divBdr>
      <w:divsChild>
        <w:div w:id="1426338753">
          <w:marLeft w:val="0"/>
          <w:marRight w:val="0"/>
          <w:marTop w:val="0"/>
          <w:marBottom w:val="0"/>
          <w:divBdr>
            <w:top w:val="none" w:sz="0" w:space="0" w:color="auto"/>
            <w:left w:val="none" w:sz="0" w:space="0" w:color="auto"/>
            <w:bottom w:val="none" w:sz="0" w:space="0" w:color="auto"/>
            <w:right w:val="none" w:sz="0" w:space="0" w:color="auto"/>
          </w:divBdr>
        </w:div>
        <w:div w:id="1671130360">
          <w:marLeft w:val="0"/>
          <w:marRight w:val="0"/>
          <w:marTop w:val="0"/>
          <w:marBottom w:val="0"/>
          <w:divBdr>
            <w:top w:val="none" w:sz="0" w:space="0" w:color="auto"/>
            <w:left w:val="none" w:sz="0" w:space="0" w:color="auto"/>
            <w:bottom w:val="none" w:sz="0" w:space="0" w:color="auto"/>
            <w:right w:val="none" w:sz="0" w:space="0" w:color="auto"/>
          </w:divBdr>
        </w:div>
        <w:div w:id="203905761">
          <w:marLeft w:val="0"/>
          <w:marRight w:val="0"/>
          <w:marTop w:val="0"/>
          <w:marBottom w:val="0"/>
          <w:divBdr>
            <w:top w:val="none" w:sz="0" w:space="0" w:color="auto"/>
            <w:left w:val="none" w:sz="0" w:space="0" w:color="auto"/>
            <w:bottom w:val="none" w:sz="0" w:space="0" w:color="auto"/>
            <w:right w:val="none" w:sz="0" w:space="0" w:color="auto"/>
          </w:divBdr>
        </w:div>
        <w:div w:id="2004893945">
          <w:marLeft w:val="0"/>
          <w:marRight w:val="0"/>
          <w:marTop w:val="0"/>
          <w:marBottom w:val="0"/>
          <w:divBdr>
            <w:top w:val="none" w:sz="0" w:space="0" w:color="auto"/>
            <w:left w:val="none" w:sz="0" w:space="0" w:color="auto"/>
            <w:bottom w:val="none" w:sz="0" w:space="0" w:color="auto"/>
            <w:right w:val="none" w:sz="0" w:space="0" w:color="auto"/>
          </w:divBdr>
        </w:div>
      </w:divsChild>
    </w:div>
    <w:div w:id="757409979">
      <w:bodyDiv w:val="1"/>
      <w:marLeft w:val="0"/>
      <w:marRight w:val="0"/>
      <w:marTop w:val="0"/>
      <w:marBottom w:val="0"/>
      <w:divBdr>
        <w:top w:val="none" w:sz="0" w:space="0" w:color="auto"/>
        <w:left w:val="none" w:sz="0" w:space="0" w:color="auto"/>
        <w:bottom w:val="none" w:sz="0" w:space="0" w:color="auto"/>
        <w:right w:val="none" w:sz="0" w:space="0" w:color="auto"/>
      </w:divBdr>
      <w:divsChild>
        <w:div w:id="1405446790">
          <w:marLeft w:val="0"/>
          <w:marRight w:val="0"/>
          <w:marTop w:val="0"/>
          <w:marBottom w:val="0"/>
          <w:divBdr>
            <w:top w:val="none" w:sz="0" w:space="0" w:color="auto"/>
            <w:left w:val="none" w:sz="0" w:space="0" w:color="auto"/>
            <w:bottom w:val="none" w:sz="0" w:space="0" w:color="auto"/>
            <w:right w:val="none" w:sz="0" w:space="0" w:color="auto"/>
          </w:divBdr>
          <w:divsChild>
            <w:div w:id="1699575912">
              <w:marLeft w:val="0"/>
              <w:marRight w:val="0"/>
              <w:marTop w:val="0"/>
              <w:marBottom w:val="0"/>
              <w:divBdr>
                <w:top w:val="none" w:sz="0" w:space="0" w:color="auto"/>
                <w:left w:val="none" w:sz="0" w:space="0" w:color="auto"/>
                <w:bottom w:val="none" w:sz="0" w:space="0" w:color="auto"/>
                <w:right w:val="none" w:sz="0" w:space="0" w:color="auto"/>
              </w:divBdr>
              <w:divsChild>
                <w:div w:id="111833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202328">
      <w:bodyDiv w:val="1"/>
      <w:marLeft w:val="0"/>
      <w:marRight w:val="0"/>
      <w:marTop w:val="0"/>
      <w:marBottom w:val="0"/>
      <w:divBdr>
        <w:top w:val="none" w:sz="0" w:space="0" w:color="auto"/>
        <w:left w:val="none" w:sz="0" w:space="0" w:color="auto"/>
        <w:bottom w:val="none" w:sz="0" w:space="0" w:color="auto"/>
        <w:right w:val="none" w:sz="0" w:space="0" w:color="auto"/>
      </w:divBdr>
      <w:divsChild>
        <w:div w:id="1889761230">
          <w:marLeft w:val="0"/>
          <w:marRight w:val="0"/>
          <w:marTop w:val="0"/>
          <w:marBottom w:val="0"/>
          <w:divBdr>
            <w:top w:val="none" w:sz="0" w:space="0" w:color="auto"/>
            <w:left w:val="none" w:sz="0" w:space="0" w:color="auto"/>
            <w:bottom w:val="none" w:sz="0" w:space="0" w:color="auto"/>
            <w:right w:val="none" w:sz="0" w:space="0" w:color="auto"/>
          </w:divBdr>
        </w:div>
      </w:divsChild>
    </w:div>
    <w:div w:id="1060132110">
      <w:bodyDiv w:val="1"/>
      <w:marLeft w:val="0"/>
      <w:marRight w:val="0"/>
      <w:marTop w:val="0"/>
      <w:marBottom w:val="0"/>
      <w:divBdr>
        <w:top w:val="none" w:sz="0" w:space="0" w:color="auto"/>
        <w:left w:val="none" w:sz="0" w:space="0" w:color="auto"/>
        <w:bottom w:val="none" w:sz="0" w:space="0" w:color="auto"/>
        <w:right w:val="none" w:sz="0" w:space="0" w:color="auto"/>
      </w:divBdr>
      <w:divsChild>
        <w:div w:id="136260686">
          <w:marLeft w:val="0"/>
          <w:marRight w:val="0"/>
          <w:marTop w:val="0"/>
          <w:marBottom w:val="0"/>
          <w:divBdr>
            <w:top w:val="none" w:sz="0" w:space="0" w:color="auto"/>
            <w:left w:val="none" w:sz="0" w:space="0" w:color="auto"/>
            <w:bottom w:val="none" w:sz="0" w:space="0" w:color="auto"/>
            <w:right w:val="none" w:sz="0" w:space="0" w:color="auto"/>
          </w:divBdr>
          <w:divsChild>
            <w:div w:id="1801650973">
              <w:marLeft w:val="0"/>
              <w:marRight w:val="0"/>
              <w:marTop w:val="0"/>
              <w:marBottom w:val="0"/>
              <w:divBdr>
                <w:top w:val="none" w:sz="0" w:space="0" w:color="auto"/>
                <w:left w:val="none" w:sz="0" w:space="0" w:color="auto"/>
                <w:bottom w:val="none" w:sz="0" w:space="0" w:color="auto"/>
                <w:right w:val="none" w:sz="0" w:space="0" w:color="auto"/>
              </w:divBdr>
              <w:divsChild>
                <w:div w:id="103935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785404">
      <w:bodyDiv w:val="1"/>
      <w:marLeft w:val="0"/>
      <w:marRight w:val="0"/>
      <w:marTop w:val="0"/>
      <w:marBottom w:val="0"/>
      <w:divBdr>
        <w:top w:val="none" w:sz="0" w:space="0" w:color="auto"/>
        <w:left w:val="none" w:sz="0" w:space="0" w:color="auto"/>
        <w:bottom w:val="none" w:sz="0" w:space="0" w:color="auto"/>
        <w:right w:val="none" w:sz="0" w:space="0" w:color="auto"/>
      </w:divBdr>
      <w:divsChild>
        <w:div w:id="1688170993">
          <w:marLeft w:val="0"/>
          <w:marRight w:val="0"/>
          <w:marTop w:val="0"/>
          <w:marBottom w:val="0"/>
          <w:divBdr>
            <w:top w:val="none" w:sz="0" w:space="0" w:color="auto"/>
            <w:left w:val="none" w:sz="0" w:space="0" w:color="auto"/>
            <w:bottom w:val="none" w:sz="0" w:space="0" w:color="auto"/>
            <w:right w:val="none" w:sz="0" w:space="0" w:color="auto"/>
          </w:divBdr>
          <w:divsChild>
            <w:div w:id="1774084038">
              <w:marLeft w:val="0"/>
              <w:marRight w:val="0"/>
              <w:marTop w:val="0"/>
              <w:marBottom w:val="0"/>
              <w:divBdr>
                <w:top w:val="none" w:sz="0" w:space="0" w:color="auto"/>
                <w:left w:val="none" w:sz="0" w:space="0" w:color="auto"/>
                <w:bottom w:val="none" w:sz="0" w:space="0" w:color="auto"/>
                <w:right w:val="none" w:sz="0" w:space="0" w:color="auto"/>
              </w:divBdr>
              <w:divsChild>
                <w:div w:id="18403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83926">
      <w:bodyDiv w:val="1"/>
      <w:marLeft w:val="0"/>
      <w:marRight w:val="0"/>
      <w:marTop w:val="0"/>
      <w:marBottom w:val="0"/>
      <w:divBdr>
        <w:top w:val="none" w:sz="0" w:space="0" w:color="auto"/>
        <w:left w:val="none" w:sz="0" w:space="0" w:color="auto"/>
        <w:bottom w:val="none" w:sz="0" w:space="0" w:color="auto"/>
        <w:right w:val="none" w:sz="0" w:space="0" w:color="auto"/>
      </w:divBdr>
      <w:divsChild>
        <w:div w:id="1463957678">
          <w:marLeft w:val="0"/>
          <w:marRight w:val="0"/>
          <w:marTop w:val="0"/>
          <w:marBottom w:val="0"/>
          <w:divBdr>
            <w:top w:val="none" w:sz="0" w:space="0" w:color="auto"/>
            <w:left w:val="none" w:sz="0" w:space="0" w:color="auto"/>
            <w:bottom w:val="none" w:sz="0" w:space="0" w:color="auto"/>
            <w:right w:val="none" w:sz="0" w:space="0" w:color="auto"/>
          </w:divBdr>
          <w:divsChild>
            <w:div w:id="138962326">
              <w:marLeft w:val="0"/>
              <w:marRight w:val="0"/>
              <w:marTop w:val="0"/>
              <w:marBottom w:val="0"/>
              <w:divBdr>
                <w:top w:val="none" w:sz="0" w:space="0" w:color="auto"/>
                <w:left w:val="none" w:sz="0" w:space="0" w:color="auto"/>
                <w:bottom w:val="none" w:sz="0" w:space="0" w:color="auto"/>
                <w:right w:val="none" w:sz="0" w:space="0" w:color="auto"/>
              </w:divBdr>
              <w:divsChild>
                <w:div w:id="101923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pdfviewer/pdfviewer?vid=0&amp;sid=46cb6009-ae0c-47fc-8fd5-aa752acf24e9%40redis" TargetMode="External"/><Relationship Id="rId13" Type="http://schemas.openxmlformats.org/officeDocument/2006/relationships/hyperlink" Target="https://www.hekupu.ac.nz/sites/default/files/2019-10/02%20Fiechtner%20and%20Albrecht.pdf" TargetMode="External"/><Relationship Id="rId18" Type="http://schemas.openxmlformats.org/officeDocument/2006/relationships/hyperlink" Target="https://pubmed.ncbi.nlm.nih.gov/22670641/" TargetMode="External"/><Relationship Id="rId26" Type="http://schemas.openxmlformats.org/officeDocument/2006/relationships/hyperlink" Target="https://hwb.gov.wales/api/storage/74f7c7cc-d337-4fd0-9604-27b3d1a5746d/observing-children.pdf" TargetMode="External"/><Relationship Id="rId3" Type="http://schemas.openxmlformats.org/officeDocument/2006/relationships/settings" Target="settings.xml"/><Relationship Id="rId21" Type="http://schemas.openxmlformats.org/officeDocument/2006/relationships/hyperlink" Target="https://www.pbs.org/wholechild/providers/play.html#:~:text=One%20of%20the%20most%20important,role%2Dplaying%20and%20imaginative%20play" TargetMode="External"/><Relationship Id="rId7" Type="http://schemas.openxmlformats.org/officeDocument/2006/relationships/hyperlink" Target="https://academic-oup-com.ezproxy.uwtsd.ac.uk/book/8571/chapter/311260504" TargetMode="External"/><Relationship Id="rId12" Type="http://schemas.openxmlformats.org/officeDocument/2006/relationships/hyperlink" Target="https://www.earlylearninghq.org.uk/earlylearninghq-blog/the-leuven-well-being-and-involvement-scales/" TargetMode="External"/><Relationship Id="rId17" Type="http://schemas.openxmlformats.org/officeDocument/2006/relationships/hyperlink" Target="https://www.hertfordshire.gov.uk/microsites/local-offer/media-library/documents/resource-area-documents/spld-exploratory-play-activities-for-early-years-at-home.pdf" TargetMode="External"/><Relationship Id="rId25" Type="http://schemas.openxmlformats.org/officeDocument/2006/relationships/hyperlink" Target="https://hwb.gov.wales/curriculum-for-wales/curriculum-for-funded-non-maintained-nursery-settings" TargetMode="External"/><Relationship Id="rId2" Type="http://schemas.openxmlformats.org/officeDocument/2006/relationships/styles" Target="styles.xml"/><Relationship Id="rId16" Type="http://schemas.openxmlformats.org/officeDocument/2006/relationships/hyperlink" Target="https://www.nhsggc.org.uk/kids/life-skills/play-leisure/social-play/" TargetMode="External"/><Relationship Id="rId20" Type="http://schemas.openxmlformats.org/officeDocument/2006/relationships/hyperlink" Target="https://www.oxfordshire.gov.uk/sites/default/files/file/working-early-years-out-school/playtyp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wp-content/uploads/2018/04/Play-FINAL.pdf" TargetMode="External"/><Relationship Id="rId24" Type="http://schemas.openxmlformats.org/officeDocument/2006/relationships/hyperlink" Target="https://www.tandfonline.com/doi/full/10.1080/03004430.2020.1843451" TargetMode="External"/><Relationship Id="rId5" Type="http://schemas.openxmlformats.org/officeDocument/2006/relationships/footnotes" Target="footnotes.xml"/><Relationship Id="rId15" Type="http://schemas.openxmlformats.org/officeDocument/2006/relationships/hyperlink" Target="https://www.froebel.org.uk/uploads/documents/FT_Observing-young-children_Pamphlet_INTERACTIVE_REV-2.pdf" TargetMode="External"/><Relationship Id="rId23" Type="http://schemas.openxmlformats.org/officeDocument/2006/relationships/hyperlink" Target="https://scilt.org.uk/Article/tabid/1092/articleType/ArticleView/articleId/218/Leuven-scale.aspx" TargetMode="External"/><Relationship Id="rId28" Type="http://schemas.openxmlformats.org/officeDocument/2006/relationships/theme" Target="theme/theme1.xml"/><Relationship Id="rId10" Type="http://schemas.openxmlformats.org/officeDocument/2006/relationships/hyperlink" Target="https://www.cscjes.org.uk/api/storage/40c16964-11e3-48be-8268-a02dad033127/Identifying%20the%20Health%20and%20Well-being%20Needs%20of%20your%20Learners.pdf" TargetMode="External"/><Relationship Id="rId19" Type="http://schemas.openxmlformats.org/officeDocument/2006/relationships/hyperlink" Target="https://www.tandfonline.com/doi/full/10.1080/09518398.2020.1828650" TargetMode="External"/><Relationship Id="rId4" Type="http://schemas.openxmlformats.org/officeDocument/2006/relationships/webSettings" Target="webSettings.xml"/><Relationship Id="rId9" Type="http://schemas.openxmlformats.org/officeDocument/2006/relationships/hyperlink" Target="https://www.britishcouncil.org/programmes/creative-play/creativity-pretend-play" TargetMode="External"/><Relationship Id="rId14" Type="http://schemas.openxmlformats.org/officeDocument/2006/relationships/hyperlink" Target="https://files.eric.ed.gov/fulltext/EJ1084856.pdf" TargetMode="External"/><Relationship Id="rId22" Type="http://schemas.openxmlformats.org/officeDocument/2006/relationships/hyperlink" Target="https://www.tandfonline.com/doi/full/10.1080/00228958.2013.759848?scroll=top&amp;needAccess=tru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375</TotalTime>
  <Pages>11</Pages>
  <Words>4255</Words>
  <Characters>24257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286</cp:revision>
  <dcterms:created xsi:type="dcterms:W3CDTF">2024-02-15T10:05:00Z</dcterms:created>
  <dcterms:modified xsi:type="dcterms:W3CDTF">2024-02-25T16:06:00Z</dcterms:modified>
</cp:coreProperties>
</file>