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F94170" w14:textId="77777777" w:rsidR="00F70EC1" w:rsidRDefault="00F70EC1">
      <w:pPr>
        <w:pBdr>
          <w:top w:val="nil"/>
          <w:left w:val="nil"/>
          <w:bottom w:val="nil"/>
          <w:right w:val="nil"/>
          <w:between w:val="nil"/>
        </w:pBdr>
        <w:ind w:right="-334"/>
        <w:rPr>
          <w:rFonts w:ascii="Georgia" w:eastAsia="Georgia" w:hAnsi="Georgia" w:cs="Georgia"/>
          <w:color w:val="000000"/>
          <w:sz w:val="21"/>
          <w:szCs w:val="21"/>
        </w:rPr>
      </w:pPr>
    </w:p>
    <w:p w14:paraId="43502334" w14:textId="77777777" w:rsidR="00F70EC1" w:rsidRDefault="00E479E6">
      <w:pPr>
        <w:pBdr>
          <w:top w:val="nil"/>
          <w:left w:val="nil"/>
          <w:bottom w:val="nil"/>
          <w:right w:val="nil"/>
          <w:between w:val="nil"/>
        </w:pBdr>
        <w:ind w:left="-180" w:right="-334"/>
        <w:rPr>
          <w:rFonts w:ascii="Georgia" w:eastAsia="Georgia" w:hAnsi="Georgia" w:cs="Georgia"/>
          <w:color w:val="000000"/>
          <w:sz w:val="21"/>
          <w:szCs w:val="21"/>
        </w:rPr>
      </w:pPr>
      <w:r>
        <w:rPr>
          <w:rFonts w:ascii="Georgia" w:eastAsia="Georgia" w:hAnsi="Georgia" w:cs="Georgia"/>
          <w:noProof/>
          <w:color w:val="000000"/>
          <w:sz w:val="21"/>
          <w:szCs w:val="21"/>
        </w:rPr>
        <w:drawing>
          <wp:inline distT="0" distB="0" distL="114300" distR="114300" wp14:anchorId="09C6A67B" wp14:editId="24ED6F1D">
            <wp:extent cx="2379980" cy="93599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2379980" cy="935990"/>
                    </a:xfrm>
                    <a:prstGeom prst="rect">
                      <a:avLst/>
                    </a:prstGeom>
                    <a:ln/>
                  </pic:spPr>
                </pic:pic>
              </a:graphicData>
            </a:graphic>
          </wp:inline>
        </w:drawing>
      </w:r>
    </w:p>
    <w:p w14:paraId="74636099" w14:textId="77777777" w:rsidR="00F70EC1" w:rsidRDefault="00F70EC1">
      <w:pPr>
        <w:pBdr>
          <w:top w:val="nil"/>
          <w:left w:val="nil"/>
          <w:bottom w:val="nil"/>
          <w:right w:val="nil"/>
          <w:between w:val="nil"/>
        </w:pBdr>
        <w:ind w:left="-180" w:right="-334"/>
        <w:rPr>
          <w:rFonts w:ascii="Georgia" w:eastAsia="Georgia" w:hAnsi="Georgia" w:cs="Georgia"/>
          <w:color w:val="000000"/>
          <w:sz w:val="21"/>
          <w:szCs w:val="21"/>
        </w:rPr>
      </w:pPr>
    </w:p>
    <w:p w14:paraId="237DBE34" w14:textId="77777777" w:rsidR="00F70EC1" w:rsidRDefault="00E479E6">
      <w:pPr>
        <w:pBdr>
          <w:top w:val="nil"/>
          <w:left w:val="nil"/>
          <w:bottom w:val="nil"/>
          <w:right w:val="nil"/>
          <w:between w:val="nil"/>
        </w:pBdr>
        <w:ind w:left="-180" w:right="-334"/>
        <w:jc w:val="center"/>
        <w:rPr>
          <w:rFonts w:ascii="Arial" w:eastAsia="Arial" w:hAnsi="Arial" w:cs="Arial"/>
          <w:color w:val="000000"/>
          <w:sz w:val="28"/>
          <w:szCs w:val="28"/>
        </w:rPr>
      </w:pPr>
      <w:r>
        <w:rPr>
          <w:rFonts w:ascii="Arial" w:eastAsia="Arial" w:hAnsi="Arial" w:cs="Arial"/>
          <w:b/>
          <w:color w:val="000000"/>
          <w:sz w:val="28"/>
          <w:szCs w:val="28"/>
        </w:rPr>
        <w:t xml:space="preserve">Postgraduate/Distance Learning </w:t>
      </w:r>
    </w:p>
    <w:p w14:paraId="29F684AB" w14:textId="77777777" w:rsidR="00F70EC1" w:rsidRDefault="00E479E6">
      <w:pPr>
        <w:pBdr>
          <w:top w:val="nil"/>
          <w:left w:val="nil"/>
          <w:bottom w:val="nil"/>
          <w:right w:val="nil"/>
          <w:between w:val="nil"/>
        </w:pBdr>
        <w:ind w:left="-180" w:right="-334"/>
        <w:jc w:val="center"/>
        <w:rPr>
          <w:rFonts w:ascii="Arial" w:eastAsia="Arial" w:hAnsi="Arial" w:cs="Arial"/>
          <w:color w:val="000000"/>
          <w:sz w:val="28"/>
          <w:szCs w:val="28"/>
        </w:rPr>
      </w:pPr>
      <w:r>
        <w:rPr>
          <w:rFonts w:ascii="Arial" w:eastAsia="Arial" w:hAnsi="Arial" w:cs="Arial"/>
          <w:b/>
          <w:color w:val="000000"/>
          <w:sz w:val="28"/>
          <w:szCs w:val="28"/>
        </w:rPr>
        <w:t>Assignment Coversheet &amp; Feedback Form</w:t>
      </w:r>
    </w:p>
    <w:p w14:paraId="714C5B4D" w14:textId="77777777" w:rsidR="00F70EC1" w:rsidRDefault="00F70EC1">
      <w:pPr>
        <w:rPr>
          <w:rFonts w:ascii="Arial" w:eastAsia="Arial" w:hAnsi="Arial" w:cs="Arial"/>
          <w:sz w:val="28"/>
          <w:szCs w:val="28"/>
        </w:rPr>
      </w:pPr>
    </w:p>
    <w:p w14:paraId="1957883E" w14:textId="77777777" w:rsidR="00F70EC1" w:rsidRDefault="00F70EC1">
      <w:pPr>
        <w:pStyle w:val="Heading3"/>
        <w:jc w:val="center"/>
        <w:rPr>
          <w:rFonts w:ascii="Arial" w:eastAsia="Arial" w:hAnsi="Arial" w:cs="Arial"/>
        </w:rPr>
      </w:pPr>
    </w:p>
    <w:tbl>
      <w:tblPr>
        <w:tblStyle w:val="a"/>
        <w:tblW w:w="88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788"/>
        <w:gridCol w:w="1980"/>
        <w:gridCol w:w="286"/>
        <w:gridCol w:w="1802"/>
      </w:tblGrid>
      <w:tr w:rsidR="00F70EC1" w14:paraId="258CFD8C" w14:textId="77777777">
        <w:trPr>
          <w:trHeight w:val="720"/>
        </w:trPr>
        <w:tc>
          <w:tcPr>
            <w:tcW w:w="8856" w:type="dxa"/>
            <w:gridSpan w:val="4"/>
          </w:tcPr>
          <w:p w14:paraId="4E128252" w14:textId="77777777" w:rsidR="00F70EC1" w:rsidRDefault="00E479E6">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b/>
                <w:color w:val="000000"/>
                <w:sz w:val="22"/>
                <w:szCs w:val="22"/>
              </w:rPr>
              <w:t>For completion by the student</w:t>
            </w:r>
            <w:r>
              <w:rPr>
                <w:rFonts w:ascii="Arial" w:eastAsia="Arial" w:hAnsi="Arial" w:cs="Arial"/>
                <w:color w:val="000000"/>
                <w:sz w:val="22"/>
                <w:szCs w:val="22"/>
              </w:rPr>
              <w:t>:</w:t>
            </w:r>
          </w:p>
          <w:p w14:paraId="371E6ECA" w14:textId="77777777" w:rsidR="00F70EC1" w:rsidRDefault="00E479E6">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Student Name: Joel Gordon</w:t>
            </w:r>
          </w:p>
        </w:tc>
      </w:tr>
      <w:tr w:rsidR="00F70EC1" w14:paraId="111C836E" w14:textId="77777777">
        <w:trPr>
          <w:trHeight w:val="680"/>
        </w:trPr>
        <w:tc>
          <w:tcPr>
            <w:tcW w:w="4788" w:type="dxa"/>
          </w:tcPr>
          <w:p w14:paraId="2CE7A63F" w14:textId="77777777" w:rsidR="00F70EC1" w:rsidRDefault="00F70EC1">
            <w:pPr>
              <w:pBdr>
                <w:top w:val="nil"/>
                <w:left w:val="nil"/>
                <w:bottom w:val="nil"/>
                <w:right w:val="nil"/>
                <w:between w:val="nil"/>
              </w:pBdr>
              <w:ind w:right="34"/>
              <w:rPr>
                <w:rFonts w:ascii="Arial" w:eastAsia="Arial" w:hAnsi="Arial" w:cs="Arial"/>
                <w:color w:val="000000"/>
                <w:sz w:val="22"/>
                <w:szCs w:val="22"/>
              </w:rPr>
            </w:pPr>
          </w:p>
          <w:p w14:paraId="4DE1962D" w14:textId="77777777" w:rsidR="00F70EC1" w:rsidRDefault="00E479E6">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Module code:</w:t>
            </w:r>
            <w:r>
              <w:rPr>
                <w:rFonts w:ascii="Arial" w:eastAsia="Arial" w:hAnsi="Arial" w:cs="Arial"/>
                <w:sz w:val="22"/>
                <w:szCs w:val="22"/>
              </w:rPr>
              <w:t xml:space="preserve"> </w:t>
            </w:r>
            <w:r>
              <w:rPr>
                <w:rFonts w:ascii="Arial" w:eastAsia="Arial" w:hAnsi="Arial" w:cs="Arial"/>
                <w:color w:val="000000"/>
                <w:sz w:val="22"/>
                <w:szCs w:val="22"/>
              </w:rPr>
              <w:t>CSPH7023</w:t>
            </w:r>
          </w:p>
          <w:p w14:paraId="624B2DA3" w14:textId="77777777" w:rsidR="00F70EC1" w:rsidRDefault="00F70EC1">
            <w:pPr>
              <w:pBdr>
                <w:top w:val="nil"/>
                <w:left w:val="nil"/>
                <w:bottom w:val="nil"/>
                <w:right w:val="nil"/>
                <w:between w:val="nil"/>
              </w:pBdr>
              <w:ind w:right="34"/>
              <w:rPr>
                <w:rFonts w:ascii="Arial" w:eastAsia="Arial" w:hAnsi="Arial" w:cs="Arial"/>
                <w:color w:val="000000"/>
                <w:sz w:val="22"/>
                <w:szCs w:val="22"/>
              </w:rPr>
            </w:pPr>
          </w:p>
        </w:tc>
        <w:tc>
          <w:tcPr>
            <w:tcW w:w="2266" w:type="dxa"/>
            <w:gridSpan w:val="2"/>
            <w:vMerge w:val="restart"/>
          </w:tcPr>
          <w:p w14:paraId="7922B8A1" w14:textId="77777777" w:rsidR="00F70EC1" w:rsidRDefault="00E479E6">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Student University Number:</w:t>
            </w:r>
          </w:p>
          <w:p w14:paraId="4411E057" w14:textId="77777777" w:rsidR="00F70EC1" w:rsidRDefault="00F70EC1">
            <w:pPr>
              <w:pBdr>
                <w:top w:val="nil"/>
                <w:left w:val="nil"/>
                <w:bottom w:val="nil"/>
                <w:right w:val="nil"/>
                <w:between w:val="nil"/>
              </w:pBdr>
              <w:ind w:right="34"/>
              <w:rPr>
                <w:rFonts w:ascii="Arial" w:eastAsia="Arial" w:hAnsi="Arial" w:cs="Arial"/>
                <w:sz w:val="22"/>
                <w:szCs w:val="22"/>
              </w:rPr>
            </w:pPr>
          </w:p>
          <w:p w14:paraId="7CD83A26" w14:textId="77777777" w:rsidR="00F70EC1" w:rsidRDefault="00E479E6">
            <w:pPr>
              <w:ind w:right="34"/>
              <w:rPr>
                <w:rFonts w:ascii="Arial" w:eastAsia="Arial" w:hAnsi="Arial" w:cs="Arial"/>
                <w:sz w:val="22"/>
                <w:szCs w:val="22"/>
              </w:rPr>
            </w:pPr>
            <w:r>
              <w:rPr>
                <w:rFonts w:ascii="Arial" w:eastAsia="Arial" w:hAnsi="Arial" w:cs="Arial"/>
                <w:sz w:val="22"/>
                <w:szCs w:val="22"/>
              </w:rPr>
              <w:t>1806914</w:t>
            </w:r>
          </w:p>
        </w:tc>
        <w:tc>
          <w:tcPr>
            <w:tcW w:w="1802" w:type="dxa"/>
            <w:vMerge w:val="restart"/>
          </w:tcPr>
          <w:p w14:paraId="0E3BCE20" w14:textId="77777777" w:rsidR="00F70EC1" w:rsidRDefault="00E479E6">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Educational support needs:</w:t>
            </w:r>
          </w:p>
          <w:p w14:paraId="275F6117" w14:textId="77777777" w:rsidR="00F70EC1" w:rsidRDefault="00E479E6">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sz w:val="22"/>
                <w:szCs w:val="22"/>
              </w:rPr>
              <w:t>N</w:t>
            </w:r>
          </w:p>
        </w:tc>
      </w:tr>
      <w:tr w:rsidR="00F70EC1" w14:paraId="22890E73" w14:textId="77777777">
        <w:trPr>
          <w:trHeight w:val="620"/>
        </w:trPr>
        <w:tc>
          <w:tcPr>
            <w:tcW w:w="4788" w:type="dxa"/>
          </w:tcPr>
          <w:p w14:paraId="0DEABECC" w14:textId="77777777" w:rsidR="00F70EC1" w:rsidRDefault="00F70EC1">
            <w:pPr>
              <w:pBdr>
                <w:top w:val="nil"/>
                <w:left w:val="nil"/>
                <w:bottom w:val="nil"/>
                <w:right w:val="nil"/>
                <w:between w:val="nil"/>
              </w:pBdr>
              <w:ind w:right="34"/>
              <w:rPr>
                <w:rFonts w:ascii="Arial" w:eastAsia="Arial" w:hAnsi="Arial" w:cs="Arial"/>
                <w:color w:val="000000"/>
                <w:sz w:val="22"/>
                <w:szCs w:val="22"/>
              </w:rPr>
            </w:pPr>
          </w:p>
          <w:p w14:paraId="01A6558E" w14:textId="77777777" w:rsidR="00F70EC1" w:rsidRDefault="00E479E6">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Module title: Philosophy of Religion</w:t>
            </w:r>
          </w:p>
          <w:p w14:paraId="652CD9F6" w14:textId="77777777" w:rsidR="00F70EC1" w:rsidRDefault="00F70EC1">
            <w:pPr>
              <w:pBdr>
                <w:top w:val="nil"/>
                <w:left w:val="nil"/>
                <w:bottom w:val="nil"/>
                <w:right w:val="nil"/>
                <w:between w:val="nil"/>
              </w:pBdr>
              <w:ind w:right="34"/>
              <w:rPr>
                <w:rFonts w:ascii="Arial" w:eastAsia="Arial" w:hAnsi="Arial" w:cs="Arial"/>
                <w:color w:val="000000"/>
                <w:sz w:val="22"/>
                <w:szCs w:val="22"/>
              </w:rPr>
            </w:pPr>
          </w:p>
        </w:tc>
        <w:tc>
          <w:tcPr>
            <w:tcW w:w="2266" w:type="dxa"/>
            <w:gridSpan w:val="2"/>
            <w:vMerge/>
          </w:tcPr>
          <w:p w14:paraId="04B2A71C" w14:textId="77777777" w:rsidR="00F70EC1" w:rsidRDefault="00F70EC1">
            <w:pPr>
              <w:widowControl w:val="0"/>
              <w:pBdr>
                <w:top w:val="nil"/>
                <w:left w:val="nil"/>
                <w:bottom w:val="nil"/>
                <w:right w:val="nil"/>
                <w:between w:val="nil"/>
              </w:pBdr>
              <w:spacing w:line="276" w:lineRule="auto"/>
              <w:rPr>
                <w:rFonts w:ascii="Arial" w:eastAsia="Arial" w:hAnsi="Arial" w:cs="Arial"/>
                <w:color w:val="000000"/>
                <w:sz w:val="22"/>
                <w:szCs w:val="22"/>
              </w:rPr>
            </w:pPr>
          </w:p>
        </w:tc>
        <w:tc>
          <w:tcPr>
            <w:tcW w:w="1802" w:type="dxa"/>
            <w:vMerge/>
          </w:tcPr>
          <w:p w14:paraId="54C19BF6" w14:textId="77777777" w:rsidR="00F70EC1" w:rsidRDefault="00F70EC1">
            <w:pPr>
              <w:widowControl w:val="0"/>
              <w:pBdr>
                <w:top w:val="nil"/>
                <w:left w:val="nil"/>
                <w:bottom w:val="nil"/>
                <w:right w:val="nil"/>
                <w:between w:val="nil"/>
              </w:pBdr>
              <w:spacing w:line="276" w:lineRule="auto"/>
              <w:rPr>
                <w:rFonts w:ascii="Arial" w:eastAsia="Arial" w:hAnsi="Arial" w:cs="Arial"/>
                <w:color w:val="000000"/>
                <w:sz w:val="22"/>
                <w:szCs w:val="22"/>
              </w:rPr>
            </w:pPr>
          </w:p>
        </w:tc>
      </w:tr>
      <w:tr w:rsidR="00F70EC1" w14:paraId="142D3904" w14:textId="77777777">
        <w:trPr>
          <w:trHeight w:val="620"/>
        </w:trPr>
        <w:tc>
          <w:tcPr>
            <w:tcW w:w="8856" w:type="dxa"/>
            <w:gridSpan w:val="4"/>
          </w:tcPr>
          <w:p w14:paraId="7EFC22B2" w14:textId="77777777" w:rsidR="00F70EC1" w:rsidRDefault="00F70EC1">
            <w:pPr>
              <w:pBdr>
                <w:top w:val="nil"/>
                <w:left w:val="nil"/>
                <w:bottom w:val="nil"/>
                <w:right w:val="nil"/>
                <w:between w:val="nil"/>
              </w:pBdr>
              <w:ind w:right="34"/>
              <w:rPr>
                <w:rFonts w:ascii="Arial" w:eastAsia="Arial" w:hAnsi="Arial" w:cs="Arial"/>
                <w:color w:val="000000"/>
                <w:sz w:val="22"/>
                <w:szCs w:val="22"/>
              </w:rPr>
            </w:pPr>
          </w:p>
          <w:p w14:paraId="29CC0D76" w14:textId="77777777" w:rsidR="00F70EC1" w:rsidRDefault="00E479E6">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Module tutor: Dr Tristan Nash</w:t>
            </w:r>
          </w:p>
        </w:tc>
      </w:tr>
      <w:tr w:rsidR="00F70EC1" w14:paraId="03437102" w14:textId="77777777">
        <w:trPr>
          <w:trHeight w:val="620"/>
        </w:trPr>
        <w:tc>
          <w:tcPr>
            <w:tcW w:w="8856" w:type="dxa"/>
            <w:gridSpan w:val="4"/>
          </w:tcPr>
          <w:p w14:paraId="25F11D6E" w14:textId="77777777" w:rsidR="00F70EC1" w:rsidRDefault="00F70EC1">
            <w:pPr>
              <w:pBdr>
                <w:top w:val="nil"/>
                <w:left w:val="nil"/>
                <w:bottom w:val="nil"/>
                <w:right w:val="nil"/>
                <w:between w:val="nil"/>
              </w:pBdr>
              <w:ind w:right="34"/>
              <w:rPr>
                <w:rFonts w:ascii="Arial" w:eastAsia="Arial" w:hAnsi="Arial" w:cs="Arial"/>
                <w:color w:val="000000"/>
                <w:sz w:val="22"/>
                <w:szCs w:val="22"/>
              </w:rPr>
            </w:pPr>
          </w:p>
          <w:p w14:paraId="2E02C9AC" w14:textId="77777777" w:rsidR="00F70EC1" w:rsidRDefault="00E479E6">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 xml:space="preserve">Assignment title: </w:t>
            </w:r>
          </w:p>
          <w:p w14:paraId="3BFF949D" w14:textId="77777777" w:rsidR="00F70EC1" w:rsidRDefault="00F70EC1">
            <w:pPr>
              <w:pBdr>
                <w:top w:val="nil"/>
                <w:left w:val="nil"/>
                <w:bottom w:val="nil"/>
                <w:right w:val="nil"/>
                <w:between w:val="nil"/>
              </w:pBdr>
              <w:ind w:right="34"/>
              <w:rPr>
                <w:rFonts w:ascii="Arial" w:eastAsia="Arial" w:hAnsi="Arial" w:cs="Arial"/>
                <w:sz w:val="22"/>
                <w:szCs w:val="22"/>
              </w:rPr>
            </w:pPr>
          </w:p>
          <w:p w14:paraId="56F52FAA" w14:textId="77777777" w:rsidR="00F70EC1" w:rsidRDefault="00E479E6">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 xml:space="preserve">3. </w:t>
            </w:r>
            <w:bookmarkStart w:id="0" w:name="_GoBack"/>
            <w:r>
              <w:rPr>
                <w:rFonts w:ascii="Arial" w:eastAsia="Arial" w:hAnsi="Arial" w:cs="Arial"/>
                <w:color w:val="000000"/>
                <w:sz w:val="22"/>
                <w:szCs w:val="22"/>
              </w:rPr>
              <w:t xml:space="preserve">Can you ever have adequate grounds to believe a miracle has occurred </w:t>
            </w:r>
            <w:proofErr w:type="gramStart"/>
            <w:r>
              <w:rPr>
                <w:rFonts w:ascii="Arial" w:eastAsia="Arial" w:hAnsi="Arial" w:cs="Arial"/>
                <w:color w:val="000000"/>
                <w:sz w:val="22"/>
                <w:szCs w:val="22"/>
              </w:rPr>
              <w:t>on the basis of</w:t>
            </w:r>
            <w:proofErr w:type="gramEnd"/>
            <w:r>
              <w:rPr>
                <w:rFonts w:ascii="Arial" w:eastAsia="Arial" w:hAnsi="Arial" w:cs="Arial"/>
                <w:color w:val="000000"/>
                <w:sz w:val="22"/>
                <w:szCs w:val="22"/>
              </w:rPr>
              <w:t xml:space="preserve"> what others tell you?</w:t>
            </w:r>
            <w:bookmarkEnd w:id="0"/>
          </w:p>
          <w:p w14:paraId="1732646D" w14:textId="77777777" w:rsidR="00F70EC1" w:rsidRDefault="00F70EC1">
            <w:pPr>
              <w:pBdr>
                <w:top w:val="nil"/>
                <w:left w:val="nil"/>
                <w:bottom w:val="nil"/>
                <w:right w:val="nil"/>
                <w:between w:val="nil"/>
              </w:pBdr>
              <w:ind w:right="34"/>
              <w:rPr>
                <w:rFonts w:ascii="Arial" w:eastAsia="Arial" w:hAnsi="Arial" w:cs="Arial"/>
                <w:sz w:val="22"/>
                <w:szCs w:val="22"/>
              </w:rPr>
            </w:pPr>
          </w:p>
        </w:tc>
      </w:tr>
      <w:tr w:rsidR="00F70EC1" w14:paraId="0F2951EA" w14:textId="77777777">
        <w:trPr>
          <w:trHeight w:val="620"/>
        </w:trPr>
        <w:tc>
          <w:tcPr>
            <w:tcW w:w="8856" w:type="dxa"/>
            <w:gridSpan w:val="4"/>
          </w:tcPr>
          <w:p w14:paraId="4D53112C" w14:textId="77777777" w:rsidR="00F70EC1" w:rsidRDefault="00F70EC1">
            <w:pPr>
              <w:pBdr>
                <w:top w:val="nil"/>
                <w:left w:val="nil"/>
                <w:bottom w:val="nil"/>
                <w:right w:val="nil"/>
                <w:between w:val="nil"/>
              </w:pBdr>
              <w:ind w:right="34"/>
              <w:rPr>
                <w:rFonts w:ascii="Arial" w:eastAsia="Arial" w:hAnsi="Arial" w:cs="Arial"/>
                <w:color w:val="000000"/>
                <w:sz w:val="22"/>
                <w:szCs w:val="22"/>
              </w:rPr>
            </w:pPr>
          </w:p>
          <w:p w14:paraId="06C6AEB7" w14:textId="77777777" w:rsidR="00F70EC1" w:rsidRDefault="00E479E6">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 xml:space="preserve">Assignment due date: </w:t>
            </w:r>
            <w:r>
              <w:rPr>
                <w:rFonts w:ascii="Roboto" w:eastAsia="Roboto" w:hAnsi="Roboto" w:cs="Roboto"/>
                <w:color w:val="373A3C"/>
                <w:sz w:val="23"/>
                <w:szCs w:val="23"/>
                <w:highlight w:val="white"/>
              </w:rPr>
              <w:t>30th September 2019</w:t>
            </w:r>
          </w:p>
        </w:tc>
      </w:tr>
      <w:tr w:rsidR="00F70EC1" w14:paraId="2A9BF4D5" w14:textId="77777777">
        <w:trPr>
          <w:trHeight w:val="960"/>
        </w:trPr>
        <w:tc>
          <w:tcPr>
            <w:tcW w:w="8856" w:type="dxa"/>
            <w:gridSpan w:val="4"/>
            <w:shd w:val="clear" w:color="auto" w:fill="D9D9D9"/>
          </w:tcPr>
          <w:p w14:paraId="3F3830A9" w14:textId="77777777" w:rsidR="00F70EC1" w:rsidRDefault="00F70EC1">
            <w:pPr>
              <w:pBdr>
                <w:top w:val="nil"/>
                <w:left w:val="nil"/>
                <w:bottom w:val="nil"/>
                <w:right w:val="nil"/>
                <w:between w:val="nil"/>
              </w:pBdr>
              <w:ind w:right="34"/>
              <w:rPr>
                <w:rFonts w:ascii="Arial" w:eastAsia="Arial" w:hAnsi="Arial" w:cs="Arial"/>
                <w:color w:val="000000"/>
                <w:sz w:val="22"/>
                <w:szCs w:val="22"/>
              </w:rPr>
            </w:pPr>
          </w:p>
          <w:p w14:paraId="69AF9524" w14:textId="77777777" w:rsidR="00F70EC1" w:rsidRDefault="00E479E6">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I confirm that this is my original work and that I have adhered to the University policy on plagiarism.</w:t>
            </w:r>
          </w:p>
          <w:p w14:paraId="0FF96670" w14:textId="77777777" w:rsidR="00F70EC1" w:rsidRDefault="00F70EC1">
            <w:pPr>
              <w:pBdr>
                <w:top w:val="nil"/>
                <w:left w:val="nil"/>
                <w:bottom w:val="nil"/>
                <w:right w:val="nil"/>
                <w:between w:val="nil"/>
              </w:pBdr>
              <w:ind w:right="34"/>
              <w:rPr>
                <w:rFonts w:ascii="Arial" w:eastAsia="Arial" w:hAnsi="Arial" w:cs="Arial"/>
                <w:color w:val="000000"/>
                <w:sz w:val="22"/>
                <w:szCs w:val="22"/>
              </w:rPr>
            </w:pPr>
          </w:p>
          <w:p w14:paraId="6DDBA0CA" w14:textId="77777777" w:rsidR="00F70EC1" w:rsidRDefault="00E479E6">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t>Name ……………………………………………………………</w:t>
            </w:r>
          </w:p>
          <w:p w14:paraId="1DB457E0" w14:textId="77777777" w:rsidR="00F70EC1" w:rsidRDefault="00F70EC1">
            <w:pPr>
              <w:pBdr>
                <w:top w:val="nil"/>
                <w:left w:val="nil"/>
                <w:bottom w:val="nil"/>
                <w:right w:val="nil"/>
                <w:between w:val="nil"/>
              </w:pBdr>
              <w:ind w:right="34"/>
              <w:rPr>
                <w:rFonts w:ascii="Arial" w:eastAsia="Arial" w:hAnsi="Arial" w:cs="Arial"/>
                <w:color w:val="000000"/>
                <w:sz w:val="22"/>
                <w:szCs w:val="22"/>
              </w:rPr>
            </w:pPr>
          </w:p>
        </w:tc>
      </w:tr>
      <w:tr w:rsidR="00F70EC1" w14:paraId="6839EE58" w14:textId="77777777">
        <w:trPr>
          <w:trHeight w:val="3960"/>
        </w:trPr>
        <w:tc>
          <w:tcPr>
            <w:tcW w:w="8856" w:type="dxa"/>
            <w:gridSpan w:val="4"/>
          </w:tcPr>
          <w:p w14:paraId="3C0C5BA8" w14:textId="77777777" w:rsidR="00F70EC1" w:rsidRDefault="00F70EC1">
            <w:pPr>
              <w:rPr>
                <w:rFonts w:ascii="Arial" w:eastAsia="Arial" w:hAnsi="Arial" w:cs="Arial"/>
              </w:rPr>
            </w:pPr>
          </w:p>
          <w:p w14:paraId="4125126C" w14:textId="77777777" w:rsidR="00F70EC1" w:rsidRDefault="00E479E6">
            <w:pPr>
              <w:rPr>
                <w:rFonts w:ascii="Arial" w:eastAsia="Arial" w:hAnsi="Arial" w:cs="Arial"/>
              </w:rPr>
            </w:pPr>
            <w:r>
              <w:rPr>
                <w:rFonts w:ascii="Arial" w:eastAsia="Arial" w:hAnsi="Arial" w:cs="Arial"/>
                <w:b/>
              </w:rPr>
              <w:t>Assignment Mark</w:t>
            </w:r>
          </w:p>
          <w:tbl>
            <w:tblPr>
              <w:tblStyle w:val="a0"/>
              <w:tblW w:w="8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970"/>
              <w:gridCol w:w="1660"/>
            </w:tblGrid>
            <w:tr w:rsidR="00F70EC1" w14:paraId="1DE12FC9" w14:textId="77777777">
              <w:tc>
                <w:tcPr>
                  <w:tcW w:w="6970" w:type="dxa"/>
                </w:tcPr>
                <w:p w14:paraId="4640A3A2" w14:textId="77777777" w:rsidR="00F70EC1" w:rsidRDefault="00F70EC1">
                  <w:pPr>
                    <w:rPr>
                      <w:rFonts w:ascii="Arial" w:eastAsia="Arial" w:hAnsi="Arial" w:cs="Arial"/>
                      <w:sz w:val="22"/>
                      <w:szCs w:val="22"/>
                    </w:rPr>
                  </w:pPr>
                </w:p>
                <w:p w14:paraId="38D254FE" w14:textId="77777777" w:rsidR="00F70EC1" w:rsidRDefault="00E479E6">
                  <w:pPr>
                    <w:rPr>
                      <w:rFonts w:ascii="Arial" w:eastAsia="Arial" w:hAnsi="Arial" w:cs="Arial"/>
                      <w:sz w:val="22"/>
                      <w:szCs w:val="22"/>
                    </w:rPr>
                  </w:pPr>
                  <w:r>
                    <w:rPr>
                      <w:rFonts w:ascii="Arial" w:eastAsia="Arial" w:hAnsi="Arial" w:cs="Arial"/>
                      <w:sz w:val="22"/>
                      <w:szCs w:val="22"/>
                    </w:rPr>
                    <w:t>1</w:t>
                  </w:r>
                  <w:r>
                    <w:rPr>
                      <w:rFonts w:ascii="Arial" w:eastAsia="Arial" w:hAnsi="Arial" w:cs="Arial"/>
                      <w:sz w:val="22"/>
                      <w:szCs w:val="22"/>
                      <w:vertAlign w:val="superscript"/>
                    </w:rPr>
                    <w:t>st</w:t>
                  </w:r>
                  <w:r>
                    <w:rPr>
                      <w:rFonts w:ascii="Arial" w:eastAsia="Arial" w:hAnsi="Arial" w:cs="Arial"/>
                      <w:sz w:val="22"/>
                      <w:szCs w:val="22"/>
                    </w:rPr>
                    <w:t xml:space="preserve"> Marker’s Provisional mark</w:t>
                  </w:r>
                </w:p>
              </w:tc>
              <w:tc>
                <w:tcPr>
                  <w:tcW w:w="1660" w:type="dxa"/>
                </w:tcPr>
                <w:p w14:paraId="781377A0" w14:textId="77777777" w:rsidR="00F70EC1" w:rsidRDefault="00F70EC1">
                  <w:pPr>
                    <w:rPr>
                      <w:rFonts w:ascii="Arial" w:eastAsia="Arial" w:hAnsi="Arial" w:cs="Arial"/>
                      <w:sz w:val="20"/>
                      <w:szCs w:val="20"/>
                    </w:rPr>
                  </w:pPr>
                </w:p>
              </w:tc>
            </w:tr>
            <w:tr w:rsidR="00F70EC1" w14:paraId="6EF3B32C" w14:textId="77777777">
              <w:tc>
                <w:tcPr>
                  <w:tcW w:w="6970" w:type="dxa"/>
                </w:tcPr>
                <w:p w14:paraId="62F2F2D5" w14:textId="77777777" w:rsidR="00F70EC1" w:rsidRDefault="00F70EC1">
                  <w:pPr>
                    <w:rPr>
                      <w:rFonts w:ascii="Arial" w:eastAsia="Arial" w:hAnsi="Arial" w:cs="Arial"/>
                      <w:sz w:val="22"/>
                      <w:szCs w:val="22"/>
                    </w:rPr>
                  </w:pPr>
                </w:p>
                <w:p w14:paraId="1D5AB3CA" w14:textId="77777777" w:rsidR="00F70EC1" w:rsidRDefault="00E479E6">
                  <w:pPr>
                    <w:rPr>
                      <w:rFonts w:ascii="Arial" w:eastAsia="Arial" w:hAnsi="Arial" w:cs="Arial"/>
                      <w:sz w:val="22"/>
                      <w:szCs w:val="22"/>
                    </w:rPr>
                  </w:pPr>
                  <w:r>
                    <w:rPr>
                      <w:rFonts w:ascii="Arial" w:eastAsia="Arial" w:hAnsi="Arial" w:cs="Arial"/>
                      <w:sz w:val="22"/>
                      <w:szCs w:val="22"/>
                    </w:rPr>
                    <w:t>2</w:t>
                  </w:r>
                  <w:r>
                    <w:rPr>
                      <w:rFonts w:ascii="Arial" w:eastAsia="Arial" w:hAnsi="Arial" w:cs="Arial"/>
                      <w:sz w:val="22"/>
                      <w:szCs w:val="22"/>
                      <w:vertAlign w:val="superscript"/>
                    </w:rPr>
                    <w:t>nd</w:t>
                  </w:r>
                  <w:r>
                    <w:rPr>
                      <w:rFonts w:ascii="Arial" w:eastAsia="Arial" w:hAnsi="Arial" w:cs="Arial"/>
                      <w:sz w:val="22"/>
                      <w:szCs w:val="22"/>
                    </w:rPr>
                    <w:t xml:space="preserve"> Marker’s/Moderator’s provisional mark</w:t>
                  </w:r>
                </w:p>
              </w:tc>
              <w:tc>
                <w:tcPr>
                  <w:tcW w:w="1660" w:type="dxa"/>
                </w:tcPr>
                <w:p w14:paraId="3BB02121" w14:textId="77777777" w:rsidR="00F70EC1" w:rsidRDefault="00F70EC1">
                  <w:pPr>
                    <w:rPr>
                      <w:rFonts w:ascii="Arial" w:eastAsia="Arial" w:hAnsi="Arial" w:cs="Arial"/>
                      <w:sz w:val="20"/>
                      <w:szCs w:val="20"/>
                    </w:rPr>
                  </w:pPr>
                </w:p>
              </w:tc>
            </w:tr>
            <w:tr w:rsidR="00F70EC1" w14:paraId="225BD807" w14:textId="77777777">
              <w:tc>
                <w:tcPr>
                  <w:tcW w:w="6970" w:type="dxa"/>
                </w:tcPr>
                <w:p w14:paraId="162D8411" w14:textId="77777777" w:rsidR="00F70EC1" w:rsidRDefault="00F70EC1">
                  <w:pPr>
                    <w:rPr>
                      <w:rFonts w:ascii="Arial" w:eastAsia="Arial" w:hAnsi="Arial" w:cs="Arial"/>
                      <w:sz w:val="22"/>
                      <w:szCs w:val="22"/>
                    </w:rPr>
                  </w:pPr>
                </w:p>
                <w:p w14:paraId="6B3034FF" w14:textId="77777777" w:rsidR="00F70EC1" w:rsidRDefault="00E479E6">
                  <w:pPr>
                    <w:rPr>
                      <w:rFonts w:ascii="Arial" w:eastAsia="Arial" w:hAnsi="Arial" w:cs="Arial"/>
                      <w:sz w:val="22"/>
                      <w:szCs w:val="22"/>
                    </w:rPr>
                  </w:pPr>
                  <w:r>
                    <w:rPr>
                      <w:rFonts w:ascii="Arial" w:eastAsia="Arial" w:hAnsi="Arial" w:cs="Arial"/>
                      <w:sz w:val="22"/>
                      <w:szCs w:val="22"/>
                    </w:rPr>
                    <w:t>External Examiner mark (if relevant)</w:t>
                  </w:r>
                </w:p>
              </w:tc>
              <w:tc>
                <w:tcPr>
                  <w:tcW w:w="1660" w:type="dxa"/>
                </w:tcPr>
                <w:p w14:paraId="336E1D03" w14:textId="77777777" w:rsidR="00F70EC1" w:rsidRDefault="00F70EC1">
                  <w:pPr>
                    <w:rPr>
                      <w:rFonts w:ascii="Arial" w:eastAsia="Arial" w:hAnsi="Arial" w:cs="Arial"/>
                      <w:sz w:val="20"/>
                      <w:szCs w:val="20"/>
                    </w:rPr>
                  </w:pPr>
                </w:p>
              </w:tc>
            </w:tr>
            <w:tr w:rsidR="00F70EC1" w14:paraId="5E6F1BB8" w14:textId="77777777">
              <w:tc>
                <w:tcPr>
                  <w:tcW w:w="6970" w:type="dxa"/>
                </w:tcPr>
                <w:p w14:paraId="387B5983" w14:textId="77777777" w:rsidR="00F70EC1" w:rsidRDefault="00F70EC1">
                  <w:pPr>
                    <w:rPr>
                      <w:rFonts w:ascii="Arial" w:eastAsia="Arial" w:hAnsi="Arial" w:cs="Arial"/>
                      <w:sz w:val="22"/>
                      <w:szCs w:val="22"/>
                    </w:rPr>
                  </w:pPr>
                </w:p>
                <w:p w14:paraId="6F25CFAD" w14:textId="77777777" w:rsidR="00F70EC1" w:rsidRDefault="00E479E6">
                  <w:pPr>
                    <w:rPr>
                      <w:rFonts w:ascii="Arial" w:eastAsia="Arial" w:hAnsi="Arial" w:cs="Arial"/>
                      <w:sz w:val="22"/>
                      <w:szCs w:val="22"/>
                    </w:rPr>
                  </w:pPr>
                  <w:r>
                    <w:rPr>
                      <w:rFonts w:ascii="Arial" w:eastAsia="Arial" w:hAnsi="Arial" w:cs="Arial"/>
                      <w:b/>
                      <w:sz w:val="22"/>
                      <w:szCs w:val="22"/>
                    </w:rPr>
                    <w:t>Final Mark</w:t>
                  </w:r>
                </w:p>
                <w:p w14:paraId="189D1EEE" w14:textId="77777777" w:rsidR="00F70EC1" w:rsidRDefault="00F70EC1">
                  <w:pPr>
                    <w:rPr>
                      <w:rFonts w:ascii="Arial" w:eastAsia="Arial" w:hAnsi="Arial" w:cs="Arial"/>
                      <w:sz w:val="22"/>
                      <w:szCs w:val="22"/>
                    </w:rPr>
                  </w:pPr>
                </w:p>
              </w:tc>
              <w:tc>
                <w:tcPr>
                  <w:tcW w:w="1660" w:type="dxa"/>
                </w:tcPr>
                <w:p w14:paraId="5EB84655" w14:textId="77777777" w:rsidR="00F70EC1" w:rsidRDefault="00F70EC1">
                  <w:pPr>
                    <w:rPr>
                      <w:rFonts w:ascii="Arial" w:eastAsia="Arial" w:hAnsi="Arial" w:cs="Arial"/>
                      <w:sz w:val="20"/>
                      <w:szCs w:val="20"/>
                    </w:rPr>
                  </w:pPr>
                </w:p>
              </w:tc>
            </w:tr>
          </w:tbl>
          <w:p w14:paraId="678750CF" w14:textId="77777777" w:rsidR="00F70EC1" w:rsidRDefault="00F70EC1">
            <w:pPr>
              <w:pBdr>
                <w:top w:val="nil"/>
                <w:left w:val="nil"/>
                <w:bottom w:val="nil"/>
                <w:right w:val="nil"/>
                <w:between w:val="nil"/>
              </w:pBdr>
              <w:ind w:left="142" w:right="34"/>
              <w:rPr>
                <w:rFonts w:ascii="Arial" w:eastAsia="Arial" w:hAnsi="Arial" w:cs="Arial"/>
                <w:color w:val="000000"/>
                <w:sz w:val="22"/>
                <w:szCs w:val="22"/>
              </w:rPr>
            </w:pPr>
          </w:p>
          <w:p w14:paraId="4D3415C7" w14:textId="77777777" w:rsidR="00F70EC1" w:rsidRDefault="00E479E6">
            <w:pPr>
              <w:pBdr>
                <w:top w:val="nil"/>
                <w:left w:val="nil"/>
                <w:bottom w:val="nil"/>
                <w:right w:val="nil"/>
                <w:between w:val="nil"/>
              </w:pBdr>
              <w:ind w:left="142" w:right="34"/>
              <w:jc w:val="center"/>
              <w:rPr>
                <w:rFonts w:ascii="Arial" w:eastAsia="Arial" w:hAnsi="Arial" w:cs="Arial"/>
                <w:color w:val="000000"/>
                <w:sz w:val="22"/>
                <w:szCs w:val="22"/>
              </w:rPr>
            </w:pPr>
            <w:r>
              <w:rPr>
                <w:rFonts w:ascii="Arial" w:eastAsia="Arial" w:hAnsi="Arial" w:cs="Arial"/>
                <w:b/>
                <w:color w:val="000000"/>
                <w:sz w:val="22"/>
                <w:szCs w:val="22"/>
              </w:rPr>
              <w:t>NB.  All marks are provisional until confirmed by the Final Examination Board</w:t>
            </w:r>
          </w:p>
          <w:p w14:paraId="62344171" w14:textId="77777777" w:rsidR="00F70EC1" w:rsidRDefault="00F70EC1">
            <w:pPr>
              <w:pBdr>
                <w:top w:val="nil"/>
                <w:left w:val="nil"/>
                <w:bottom w:val="nil"/>
                <w:right w:val="nil"/>
                <w:between w:val="nil"/>
              </w:pBdr>
              <w:rPr>
                <w:rFonts w:ascii="Arial" w:eastAsia="Arial" w:hAnsi="Arial" w:cs="Arial"/>
                <w:color w:val="000000"/>
                <w:sz w:val="22"/>
                <w:szCs w:val="22"/>
              </w:rPr>
            </w:pPr>
          </w:p>
          <w:p w14:paraId="09BF7734" w14:textId="77777777" w:rsidR="00F70EC1" w:rsidRDefault="00F70EC1">
            <w:pPr>
              <w:pBdr>
                <w:top w:val="nil"/>
                <w:left w:val="nil"/>
                <w:bottom w:val="nil"/>
                <w:right w:val="nil"/>
                <w:between w:val="nil"/>
              </w:pBdr>
              <w:rPr>
                <w:rFonts w:ascii="Arial" w:eastAsia="Arial" w:hAnsi="Arial" w:cs="Arial"/>
                <w:color w:val="000000"/>
                <w:sz w:val="22"/>
                <w:szCs w:val="22"/>
              </w:rPr>
            </w:pPr>
          </w:p>
          <w:p w14:paraId="114CAFA1" w14:textId="77777777" w:rsidR="00F70EC1" w:rsidRDefault="00F70EC1">
            <w:pPr>
              <w:pBdr>
                <w:top w:val="nil"/>
                <w:left w:val="nil"/>
                <w:bottom w:val="nil"/>
                <w:right w:val="nil"/>
                <w:between w:val="nil"/>
              </w:pBdr>
              <w:rPr>
                <w:rFonts w:ascii="Arial" w:eastAsia="Arial" w:hAnsi="Arial" w:cs="Arial"/>
                <w:color w:val="000000"/>
                <w:sz w:val="22"/>
                <w:szCs w:val="22"/>
              </w:rPr>
            </w:pPr>
          </w:p>
          <w:p w14:paraId="45FA6DA2" w14:textId="77777777" w:rsidR="00F70EC1" w:rsidRDefault="00F70EC1">
            <w:pPr>
              <w:pBdr>
                <w:top w:val="nil"/>
                <w:left w:val="nil"/>
                <w:bottom w:val="nil"/>
                <w:right w:val="nil"/>
                <w:between w:val="nil"/>
              </w:pBdr>
              <w:rPr>
                <w:rFonts w:ascii="Arial" w:eastAsia="Arial" w:hAnsi="Arial" w:cs="Arial"/>
                <w:color w:val="000000"/>
                <w:sz w:val="22"/>
                <w:szCs w:val="22"/>
              </w:rPr>
            </w:pPr>
          </w:p>
          <w:p w14:paraId="334CB7E5" w14:textId="77777777" w:rsidR="00F70EC1" w:rsidRDefault="00F70EC1">
            <w:pPr>
              <w:pBdr>
                <w:top w:val="nil"/>
                <w:left w:val="nil"/>
                <w:bottom w:val="nil"/>
                <w:right w:val="nil"/>
                <w:between w:val="nil"/>
              </w:pBdr>
              <w:rPr>
                <w:rFonts w:ascii="Arial" w:eastAsia="Arial" w:hAnsi="Arial" w:cs="Arial"/>
                <w:color w:val="000000"/>
                <w:sz w:val="22"/>
                <w:szCs w:val="22"/>
              </w:rPr>
            </w:pPr>
          </w:p>
          <w:p w14:paraId="21379014" w14:textId="77777777" w:rsidR="00F70EC1" w:rsidRDefault="00F70EC1">
            <w:pPr>
              <w:pBdr>
                <w:top w:val="nil"/>
                <w:left w:val="nil"/>
                <w:bottom w:val="nil"/>
                <w:right w:val="nil"/>
                <w:between w:val="nil"/>
              </w:pBdr>
              <w:rPr>
                <w:rFonts w:ascii="Arial" w:eastAsia="Arial" w:hAnsi="Arial" w:cs="Arial"/>
                <w:color w:val="000000"/>
                <w:sz w:val="22"/>
                <w:szCs w:val="22"/>
              </w:rPr>
            </w:pPr>
          </w:p>
          <w:p w14:paraId="6B9F1878" w14:textId="77777777" w:rsidR="00F70EC1" w:rsidRDefault="00E479E6">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For completion by Marker 1:</w:t>
            </w:r>
          </w:p>
          <w:p w14:paraId="517A9F31" w14:textId="77777777" w:rsidR="00F70EC1" w:rsidRDefault="00E479E6">
            <w:pPr>
              <w:pBdr>
                <w:top w:val="nil"/>
                <w:left w:val="nil"/>
                <w:bottom w:val="nil"/>
                <w:right w:val="nil"/>
                <w:between w:val="nil"/>
              </w:pBdr>
              <w:spacing w:before="280"/>
              <w:rPr>
                <w:rFonts w:ascii="Arial" w:eastAsia="Arial" w:hAnsi="Arial" w:cs="Arial"/>
                <w:color w:val="000000"/>
                <w:sz w:val="22"/>
                <w:szCs w:val="22"/>
              </w:rPr>
            </w:pPr>
            <w:r>
              <w:rPr>
                <w:rFonts w:ascii="Arial" w:eastAsia="Arial" w:hAnsi="Arial" w:cs="Arial"/>
                <w:color w:val="000000"/>
                <w:sz w:val="22"/>
                <w:szCs w:val="22"/>
              </w:rPr>
              <w:t>Comments:</w:t>
            </w:r>
          </w:p>
        </w:tc>
      </w:tr>
      <w:tr w:rsidR="00F70EC1" w14:paraId="6490D1C5" w14:textId="77777777">
        <w:trPr>
          <w:trHeight w:val="400"/>
        </w:trPr>
        <w:tc>
          <w:tcPr>
            <w:tcW w:w="6768" w:type="dxa"/>
            <w:gridSpan w:val="2"/>
          </w:tcPr>
          <w:p w14:paraId="1179941E" w14:textId="77777777" w:rsidR="00F70EC1" w:rsidRDefault="00E479E6">
            <w:pPr>
              <w:pBdr>
                <w:top w:val="nil"/>
                <w:left w:val="nil"/>
                <w:bottom w:val="nil"/>
                <w:right w:val="nil"/>
                <w:between w:val="nil"/>
              </w:pBdr>
              <w:ind w:right="34"/>
              <w:rPr>
                <w:rFonts w:ascii="Arial" w:eastAsia="Arial" w:hAnsi="Arial" w:cs="Arial"/>
                <w:color w:val="000000"/>
                <w:sz w:val="22"/>
                <w:szCs w:val="22"/>
              </w:rPr>
            </w:pPr>
            <w:r>
              <w:rPr>
                <w:rFonts w:ascii="Arial" w:eastAsia="Arial" w:hAnsi="Arial" w:cs="Arial"/>
                <w:color w:val="000000"/>
                <w:sz w:val="22"/>
                <w:szCs w:val="22"/>
              </w:rPr>
              <w:lastRenderedPageBreak/>
              <w:t>Marker 1 signature:</w:t>
            </w:r>
          </w:p>
        </w:tc>
        <w:tc>
          <w:tcPr>
            <w:tcW w:w="2088" w:type="dxa"/>
            <w:gridSpan w:val="2"/>
          </w:tcPr>
          <w:p w14:paraId="0033F6D4" w14:textId="77777777" w:rsidR="00F70EC1" w:rsidRDefault="00E479E6">
            <w:pPr>
              <w:pBdr>
                <w:top w:val="nil"/>
                <w:left w:val="nil"/>
                <w:bottom w:val="nil"/>
                <w:right w:val="nil"/>
                <w:between w:val="nil"/>
              </w:pBdr>
              <w:ind w:left="142" w:right="34"/>
              <w:rPr>
                <w:rFonts w:ascii="Arial" w:eastAsia="Arial" w:hAnsi="Arial" w:cs="Arial"/>
                <w:color w:val="000000"/>
                <w:sz w:val="22"/>
                <w:szCs w:val="22"/>
              </w:rPr>
            </w:pPr>
            <w:r>
              <w:rPr>
                <w:rFonts w:ascii="Arial" w:eastAsia="Arial" w:hAnsi="Arial" w:cs="Arial"/>
                <w:color w:val="000000"/>
                <w:sz w:val="22"/>
                <w:szCs w:val="22"/>
              </w:rPr>
              <w:t>Date:</w:t>
            </w:r>
          </w:p>
        </w:tc>
      </w:tr>
      <w:tr w:rsidR="00F70EC1" w14:paraId="654228C2" w14:textId="77777777">
        <w:tc>
          <w:tcPr>
            <w:tcW w:w="8856" w:type="dxa"/>
            <w:gridSpan w:val="4"/>
          </w:tcPr>
          <w:p w14:paraId="22CC5999"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1495FB15" w14:textId="77777777" w:rsidR="00F70EC1" w:rsidRDefault="00E479E6">
            <w:pPr>
              <w:pBdr>
                <w:top w:val="nil"/>
                <w:left w:val="nil"/>
                <w:bottom w:val="nil"/>
                <w:right w:val="nil"/>
                <w:between w:val="nil"/>
              </w:pBdr>
              <w:ind w:right="-334"/>
              <w:rPr>
                <w:rFonts w:ascii="Arial" w:eastAsia="Arial" w:hAnsi="Arial" w:cs="Arial"/>
                <w:color w:val="000000"/>
                <w:sz w:val="22"/>
                <w:szCs w:val="22"/>
              </w:rPr>
            </w:pPr>
            <w:r>
              <w:rPr>
                <w:rFonts w:ascii="Arial" w:eastAsia="Arial" w:hAnsi="Arial" w:cs="Arial"/>
                <w:b/>
                <w:color w:val="000000"/>
                <w:sz w:val="22"/>
                <w:szCs w:val="22"/>
              </w:rPr>
              <w:t>For completion by Marker 2 / Moderator:</w:t>
            </w:r>
          </w:p>
          <w:p w14:paraId="58CE0674"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72DA8853" w14:textId="77777777" w:rsidR="00F70EC1" w:rsidRDefault="00E479E6">
            <w:pPr>
              <w:pBdr>
                <w:top w:val="nil"/>
                <w:left w:val="nil"/>
                <w:bottom w:val="nil"/>
                <w:right w:val="nil"/>
                <w:between w:val="nil"/>
              </w:pBdr>
              <w:ind w:right="-334"/>
              <w:rPr>
                <w:rFonts w:ascii="Arial" w:eastAsia="Arial" w:hAnsi="Arial" w:cs="Arial"/>
                <w:color w:val="000000"/>
                <w:sz w:val="22"/>
                <w:szCs w:val="22"/>
              </w:rPr>
            </w:pPr>
            <w:r>
              <w:rPr>
                <w:rFonts w:ascii="Arial" w:eastAsia="Arial" w:hAnsi="Arial" w:cs="Arial"/>
                <w:color w:val="000000"/>
                <w:sz w:val="22"/>
                <w:szCs w:val="22"/>
              </w:rPr>
              <w:t>Comments:</w:t>
            </w:r>
          </w:p>
          <w:p w14:paraId="44ACBF7A"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323A97BE"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0CDC277F"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74E3F3F2"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68128FAF"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2B1F27AF"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tc>
      </w:tr>
      <w:tr w:rsidR="00F70EC1" w14:paraId="4172B912" w14:textId="77777777">
        <w:trPr>
          <w:trHeight w:val="380"/>
        </w:trPr>
        <w:tc>
          <w:tcPr>
            <w:tcW w:w="6768" w:type="dxa"/>
            <w:gridSpan w:val="2"/>
          </w:tcPr>
          <w:p w14:paraId="36227F8E" w14:textId="77777777" w:rsidR="00F70EC1" w:rsidRDefault="00E479E6">
            <w:pPr>
              <w:pBdr>
                <w:top w:val="nil"/>
                <w:left w:val="nil"/>
                <w:bottom w:val="nil"/>
                <w:right w:val="nil"/>
                <w:between w:val="nil"/>
              </w:pBdr>
              <w:ind w:right="-334"/>
              <w:rPr>
                <w:rFonts w:ascii="Arial" w:eastAsia="Arial" w:hAnsi="Arial" w:cs="Arial"/>
                <w:color w:val="000000"/>
                <w:sz w:val="22"/>
                <w:szCs w:val="22"/>
              </w:rPr>
            </w:pPr>
            <w:r>
              <w:rPr>
                <w:rFonts w:ascii="Arial" w:eastAsia="Arial" w:hAnsi="Arial" w:cs="Arial"/>
                <w:color w:val="000000"/>
                <w:sz w:val="22"/>
                <w:szCs w:val="22"/>
              </w:rPr>
              <w:t>Marker 2 / Moderator signature:</w:t>
            </w:r>
          </w:p>
        </w:tc>
        <w:tc>
          <w:tcPr>
            <w:tcW w:w="2088" w:type="dxa"/>
            <w:gridSpan w:val="2"/>
          </w:tcPr>
          <w:p w14:paraId="648445B2" w14:textId="77777777" w:rsidR="00F70EC1" w:rsidRDefault="00E479E6">
            <w:pPr>
              <w:pBdr>
                <w:top w:val="nil"/>
                <w:left w:val="nil"/>
                <w:bottom w:val="nil"/>
                <w:right w:val="nil"/>
                <w:between w:val="nil"/>
              </w:pBdr>
              <w:ind w:right="-334"/>
              <w:rPr>
                <w:rFonts w:ascii="Arial" w:eastAsia="Arial" w:hAnsi="Arial" w:cs="Arial"/>
                <w:color w:val="000000"/>
                <w:sz w:val="22"/>
                <w:szCs w:val="22"/>
              </w:rPr>
            </w:pPr>
            <w:r>
              <w:rPr>
                <w:rFonts w:ascii="Arial" w:eastAsia="Arial" w:hAnsi="Arial" w:cs="Arial"/>
                <w:color w:val="000000"/>
                <w:sz w:val="22"/>
                <w:szCs w:val="22"/>
              </w:rPr>
              <w:t>Date:</w:t>
            </w:r>
          </w:p>
        </w:tc>
      </w:tr>
      <w:tr w:rsidR="00F70EC1" w14:paraId="3D7F840F" w14:textId="77777777">
        <w:trPr>
          <w:trHeight w:val="720"/>
        </w:trPr>
        <w:tc>
          <w:tcPr>
            <w:tcW w:w="8856" w:type="dxa"/>
            <w:gridSpan w:val="4"/>
          </w:tcPr>
          <w:p w14:paraId="6932C798" w14:textId="77777777" w:rsidR="00F70EC1" w:rsidRDefault="00F70EC1">
            <w:pPr>
              <w:rPr>
                <w:rFonts w:ascii="Arial" w:eastAsia="Arial" w:hAnsi="Arial" w:cs="Arial"/>
                <w:sz w:val="22"/>
                <w:szCs w:val="22"/>
              </w:rPr>
            </w:pPr>
          </w:p>
          <w:p w14:paraId="5C200D2D" w14:textId="77777777" w:rsidR="00F70EC1" w:rsidRDefault="00E479E6">
            <w:pPr>
              <w:rPr>
                <w:rFonts w:ascii="Arial" w:eastAsia="Arial" w:hAnsi="Arial" w:cs="Arial"/>
                <w:sz w:val="22"/>
                <w:szCs w:val="22"/>
              </w:rPr>
            </w:pPr>
            <w:r>
              <w:rPr>
                <w:rFonts w:ascii="Arial" w:eastAsia="Arial" w:hAnsi="Arial" w:cs="Arial"/>
                <w:b/>
                <w:sz w:val="22"/>
                <w:szCs w:val="22"/>
              </w:rPr>
              <w:t>External Examiner’s comments (if relevant):</w:t>
            </w:r>
          </w:p>
          <w:p w14:paraId="54A653F5"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0BEFCB54"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09580985"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1171E90B"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5A060789"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345C09FB"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49F7BBA6"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3FE6A480"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0E418A23"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035D06B5"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22D704C1"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p w14:paraId="2DDE2007" w14:textId="77777777" w:rsidR="00F70EC1" w:rsidRDefault="00F70EC1">
            <w:pPr>
              <w:pBdr>
                <w:top w:val="nil"/>
                <w:left w:val="nil"/>
                <w:bottom w:val="nil"/>
                <w:right w:val="nil"/>
                <w:between w:val="nil"/>
              </w:pBdr>
              <w:ind w:right="-334"/>
              <w:rPr>
                <w:rFonts w:ascii="Arial" w:eastAsia="Arial" w:hAnsi="Arial" w:cs="Arial"/>
                <w:color w:val="000000"/>
                <w:sz w:val="22"/>
                <w:szCs w:val="22"/>
              </w:rPr>
            </w:pPr>
          </w:p>
        </w:tc>
      </w:tr>
      <w:tr w:rsidR="00F70EC1" w14:paraId="1F2FB53B" w14:textId="77777777">
        <w:trPr>
          <w:trHeight w:val="460"/>
        </w:trPr>
        <w:tc>
          <w:tcPr>
            <w:tcW w:w="6768" w:type="dxa"/>
            <w:gridSpan w:val="2"/>
          </w:tcPr>
          <w:p w14:paraId="5FFA1348" w14:textId="77777777" w:rsidR="00F70EC1" w:rsidRDefault="00E479E6">
            <w:pPr>
              <w:rPr>
                <w:rFonts w:ascii="Arial" w:eastAsia="Arial" w:hAnsi="Arial" w:cs="Arial"/>
                <w:sz w:val="22"/>
                <w:szCs w:val="22"/>
              </w:rPr>
            </w:pPr>
            <w:r>
              <w:rPr>
                <w:rFonts w:ascii="Arial" w:eastAsia="Arial" w:hAnsi="Arial" w:cs="Arial"/>
                <w:sz w:val="22"/>
                <w:szCs w:val="22"/>
              </w:rPr>
              <w:t>External Examiner signature:</w:t>
            </w:r>
          </w:p>
        </w:tc>
        <w:tc>
          <w:tcPr>
            <w:tcW w:w="2088" w:type="dxa"/>
            <w:gridSpan w:val="2"/>
          </w:tcPr>
          <w:p w14:paraId="17C29736" w14:textId="77777777" w:rsidR="00F70EC1" w:rsidRDefault="00E479E6">
            <w:pPr>
              <w:rPr>
                <w:rFonts w:ascii="Arial" w:eastAsia="Arial" w:hAnsi="Arial" w:cs="Arial"/>
                <w:sz w:val="22"/>
                <w:szCs w:val="22"/>
              </w:rPr>
            </w:pPr>
            <w:r>
              <w:rPr>
                <w:rFonts w:ascii="Arial" w:eastAsia="Arial" w:hAnsi="Arial" w:cs="Arial"/>
                <w:sz w:val="22"/>
                <w:szCs w:val="22"/>
              </w:rPr>
              <w:t>Date:</w:t>
            </w:r>
          </w:p>
        </w:tc>
      </w:tr>
    </w:tbl>
    <w:p w14:paraId="04485E45" w14:textId="77777777" w:rsidR="00F70EC1" w:rsidRDefault="00F70EC1">
      <w:pPr>
        <w:pBdr>
          <w:top w:val="nil"/>
          <w:left w:val="nil"/>
          <w:bottom w:val="nil"/>
          <w:right w:val="nil"/>
          <w:between w:val="nil"/>
        </w:pBdr>
        <w:ind w:right="-334"/>
        <w:rPr>
          <w:rFonts w:ascii="Arial" w:eastAsia="Arial" w:hAnsi="Arial" w:cs="Arial"/>
        </w:rPr>
      </w:pPr>
    </w:p>
    <w:p w14:paraId="67553BA1" w14:textId="77777777" w:rsidR="00F70EC1" w:rsidRDefault="00E479E6">
      <w:pPr>
        <w:pBdr>
          <w:top w:val="nil"/>
          <w:left w:val="nil"/>
          <w:bottom w:val="nil"/>
          <w:right w:val="nil"/>
          <w:between w:val="nil"/>
        </w:pBdr>
        <w:ind w:right="-334"/>
        <w:rPr>
          <w:rFonts w:ascii="Arial" w:eastAsia="Arial" w:hAnsi="Arial" w:cs="Arial"/>
          <w:b/>
        </w:rPr>
      </w:pPr>
      <w:r>
        <w:br w:type="page"/>
      </w:r>
    </w:p>
    <w:p w14:paraId="4BDD8307" w14:textId="77777777" w:rsidR="00F70EC1" w:rsidRDefault="00E479E6">
      <w:pPr>
        <w:spacing w:line="276" w:lineRule="auto"/>
        <w:ind w:right="-340"/>
        <w:rPr>
          <w:rFonts w:ascii="Arial" w:eastAsia="Arial" w:hAnsi="Arial" w:cs="Arial"/>
          <w:b/>
        </w:rPr>
      </w:pPr>
      <w:r>
        <w:rPr>
          <w:rFonts w:ascii="Arial" w:eastAsia="Arial" w:hAnsi="Arial" w:cs="Arial"/>
          <w:b/>
        </w:rPr>
        <w:lastRenderedPageBreak/>
        <w:t>Introduction</w:t>
      </w:r>
    </w:p>
    <w:p w14:paraId="0BF880D5" w14:textId="77777777" w:rsidR="00F70EC1" w:rsidRDefault="00E479E6">
      <w:pPr>
        <w:spacing w:line="276" w:lineRule="auto"/>
        <w:ind w:right="-334"/>
      </w:pPr>
      <w:r>
        <w:t xml:space="preserve"> </w:t>
      </w:r>
    </w:p>
    <w:p w14:paraId="57732453" w14:textId="77777777" w:rsidR="00F70EC1" w:rsidRDefault="00E479E6">
      <w:pPr>
        <w:spacing w:line="276" w:lineRule="auto"/>
        <w:ind w:right="-340"/>
      </w:pPr>
      <w:r>
        <w:rPr>
          <w:rFonts w:ascii="Arial" w:eastAsia="Arial" w:hAnsi="Arial" w:cs="Arial"/>
        </w:rPr>
        <w:t xml:space="preserve">In this essay I examine the question “Can you ever have adequate grounds to believe a miracle has occurred on the basis of what others tell you?”. I present an argument intended to demonstrate that the epistemic consequences of entertaining a belief in miracles are overwhelmingly negative. </w:t>
      </w:r>
      <w:r>
        <w:t xml:space="preserve"> </w:t>
      </w:r>
    </w:p>
    <w:p w14:paraId="77455FC9" w14:textId="77777777" w:rsidR="00F70EC1" w:rsidRDefault="00F70EC1">
      <w:pPr>
        <w:spacing w:line="276" w:lineRule="auto"/>
        <w:ind w:right="-340"/>
      </w:pPr>
    </w:p>
    <w:p w14:paraId="3B78A7D8" w14:textId="7A2A1AE9" w:rsidR="00F70EC1" w:rsidRDefault="00E479E6">
      <w:pPr>
        <w:spacing w:line="276" w:lineRule="auto"/>
        <w:ind w:right="-340"/>
        <w:rPr>
          <w:rFonts w:ascii="Arial" w:eastAsia="Arial" w:hAnsi="Arial" w:cs="Arial"/>
        </w:rPr>
      </w:pPr>
      <w:r>
        <w:rPr>
          <w:rFonts w:ascii="Arial" w:eastAsia="Arial" w:hAnsi="Arial" w:cs="Arial"/>
        </w:rPr>
        <w:t xml:space="preserve">I start with a brief look </w:t>
      </w:r>
      <w:r w:rsidR="00221E35">
        <w:rPr>
          <w:rFonts w:ascii="Arial" w:eastAsia="Arial" w:hAnsi="Arial" w:cs="Arial"/>
        </w:rPr>
        <w:t>review of the criteria used to identify</w:t>
      </w:r>
      <w:r>
        <w:rPr>
          <w:rFonts w:ascii="Arial" w:eastAsia="Arial" w:hAnsi="Arial" w:cs="Arial"/>
        </w:rPr>
        <w:t xml:space="preserve"> Miracles, the role Miracles play in Christian </w:t>
      </w:r>
      <w:proofErr w:type="gramStart"/>
      <w:r>
        <w:rPr>
          <w:rFonts w:ascii="Arial" w:eastAsia="Arial" w:hAnsi="Arial" w:cs="Arial"/>
        </w:rPr>
        <w:t xml:space="preserve">theology in particular, </w:t>
      </w:r>
      <w:r w:rsidR="00221E35">
        <w:rPr>
          <w:rFonts w:ascii="Arial" w:eastAsia="Arial" w:hAnsi="Arial" w:cs="Arial"/>
        </w:rPr>
        <w:t>and</w:t>
      </w:r>
      <w:proofErr w:type="gramEnd"/>
      <w:r w:rsidR="00221E35">
        <w:rPr>
          <w:rFonts w:ascii="Arial" w:eastAsia="Arial" w:hAnsi="Arial" w:cs="Arial"/>
        </w:rPr>
        <w:t xml:space="preserve"> </w:t>
      </w:r>
      <w:r>
        <w:rPr>
          <w:rFonts w:ascii="Arial" w:eastAsia="Arial" w:hAnsi="Arial" w:cs="Arial"/>
        </w:rPr>
        <w:t>some key concepts in the Philosophy of Science to help frame the following discussion.</w:t>
      </w:r>
    </w:p>
    <w:p w14:paraId="1ECBCCD5" w14:textId="77777777" w:rsidR="00F70EC1" w:rsidRDefault="00F70EC1">
      <w:pPr>
        <w:spacing w:line="276" w:lineRule="auto"/>
        <w:ind w:right="-340"/>
        <w:rPr>
          <w:rFonts w:ascii="Arial" w:eastAsia="Arial" w:hAnsi="Arial" w:cs="Arial"/>
        </w:rPr>
      </w:pPr>
    </w:p>
    <w:p w14:paraId="0B7DC62C" w14:textId="14F62711" w:rsidR="00F70EC1" w:rsidRDefault="00E479E6">
      <w:pPr>
        <w:spacing w:line="276" w:lineRule="auto"/>
        <w:ind w:right="-340"/>
        <w:rPr>
          <w:rFonts w:ascii="Arial" w:eastAsia="Arial" w:hAnsi="Arial" w:cs="Arial"/>
        </w:rPr>
      </w:pPr>
      <w:r>
        <w:rPr>
          <w:rFonts w:ascii="Arial" w:eastAsia="Arial" w:hAnsi="Arial" w:cs="Arial"/>
        </w:rPr>
        <w:t>I proce</w:t>
      </w:r>
      <w:r w:rsidR="009E300C">
        <w:rPr>
          <w:rFonts w:ascii="Arial" w:eastAsia="Arial" w:hAnsi="Arial" w:cs="Arial"/>
        </w:rPr>
        <w:t>e</w:t>
      </w:r>
      <w:r>
        <w:rPr>
          <w:rFonts w:ascii="Arial" w:eastAsia="Arial" w:hAnsi="Arial" w:cs="Arial"/>
        </w:rPr>
        <w:t xml:space="preserve">d to develop a supporting argument that starts with the idea that the only way any person could possibly have adequate grounds to believe a </w:t>
      </w:r>
      <w:r w:rsidR="008D7C3B">
        <w:rPr>
          <w:rFonts w:ascii="Arial" w:eastAsia="Arial" w:hAnsi="Arial" w:cs="Arial"/>
        </w:rPr>
        <w:t>M</w:t>
      </w:r>
      <w:r>
        <w:rPr>
          <w:rFonts w:ascii="Arial" w:eastAsia="Arial" w:hAnsi="Arial" w:cs="Arial"/>
        </w:rPr>
        <w:t xml:space="preserve">iracle has occurred actively requires them to seek as much knowledge as possible in order to avoid the risk of mistaking something for a </w:t>
      </w:r>
      <w:r w:rsidR="008D7C3B">
        <w:rPr>
          <w:rFonts w:ascii="Arial" w:eastAsia="Arial" w:hAnsi="Arial" w:cs="Arial"/>
        </w:rPr>
        <w:t>M</w:t>
      </w:r>
      <w:r>
        <w:rPr>
          <w:rFonts w:ascii="Arial" w:eastAsia="Arial" w:hAnsi="Arial" w:cs="Arial"/>
        </w:rPr>
        <w:t>iracle that could be better explained by other means.</w:t>
      </w:r>
    </w:p>
    <w:p w14:paraId="732841B3" w14:textId="77777777" w:rsidR="00F70EC1" w:rsidRDefault="00F70EC1">
      <w:pPr>
        <w:spacing w:line="276" w:lineRule="auto"/>
        <w:ind w:right="-340"/>
        <w:rPr>
          <w:rFonts w:ascii="Arial" w:eastAsia="Arial" w:hAnsi="Arial" w:cs="Arial"/>
        </w:rPr>
      </w:pPr>
    </w:p>
    <w:p w14:paraId="6A6D6750" w14:textId="77777777" w:rsidR="00F70EC1" w:rsidRDefault="00E479E6">
      <w:pPr>
        <w:spacing w:line="276" w:lineRule="auto"/>
        <w:ind w:right="-340"/>
        <w:rPr>
          <w:rFonts w:ascii="Arial" w:eastAsia="Arial" w:hAnsi="Arial" w:cs="Arial"/>
        </w:rPr>
      </w:pPr>
      <w:r>
        <w:rPr>
          <w:rFonts w:ascii="Arial" w:eastAsia="Arial" w:hAnsi="Arial" w:cs="Arial"/>
        </w:rPr>
        <w:t>I then show that Miracles, just like any other hypothesis that offers itself as a potential explanation for some event, should be capable of being discarded when new knowledge comes to light that provides a better explanation. The possibility of Miracles being difficult or impossible to discard is then considered. Furthermore, I examine the idea that Miracles, because of a reluctance or inability to discard them, could possibly become an active impediment to the creation of new knowledge.</w:t>
      </w:r>
    </w:p>
    <w:p w14:paraId="02214880" w14:textId="77777777" w:rsidR="00F70EC1" w:rsidRDefault="00F70EC1">
      <w:pPr>
        <w:spacing w:line="276" w:lineRule="auto"/>
        <w:ind w:right="-340"/>
        <w:rPr>
          <w:rFonts w:ascii="Arial" w:eastAsia="Arial" w:hAnsi="Arial" w:cs="Arial"/>
        </w:rPr>
      </w:pPr>
    </w:p>
    <w:p w14:paraId="51E70135" w14:textId="77777777" w:rsidR="00F70EC1" w:rsidRDefault="00E479E6">
      <w:pPr>
        <w:spacing w:line="276" w:lineRule="auto"/>
        <w:ind w:right="-340"/>
        <w:rPr>
          <w:rFonts w:ascii="Arial" w:eastAsia="Arial" w:hAnsi="Arial" w:cs="Arial"/>
        </w:rPr>
      </w:pPr>
      <w:r>
        <w:rPr>
          <w:rFonts w:ascii="Arial" w:eastAsia="Arial" w:hAnsi="Arial" w:cs="Arial"/>
        </w:rPr>
        <w:t xml:space="preserve">The conclusion of this argument applies equally to believing a miracle has occurred on the basis of what others tell you, or to what an </w:t>
      </w:r>
      <w:proofErr w:type="gramStart"/>
      <w:r>
        <w:rPr>
          <w:rFonts w:ascii="Arial" w:eastAsia="Arial" w:hAnsi="Arial" w:cs="Arial"/>
        </w:rPr>
        <w:t>individual experiences</w:t>
      </w:r>
      <w:proofErr w:type="gramEnd"/>
      <w:r>
        <w:rPr>
          <w:rFonts w:ascii="Arial" w:eastAsia="Arial" w:hAnsi="Arial" w:cs="Arial"/>
        </w:rPr>
        <w:t xml:space="preserve"> in their own right.</w:t>
      </w:r>
      <w:commentRangeStart w:id="1"/>
      <w:commentRangeEnd w:id="1"/>
      <w:r w:rsidR="00B53414">
        <w:rPr>
          <w:rStyle w:val="CommentReference"/>
        </w:rPr>
        <w:commentReference w:id="1"/>
      </w:r>
    </w:p>
    <w:p w14:paraId="26263CA1" w14:textId="77777777" w:rsidR="00F70EC1" w:rsidRDefault="00F70EC1">
      <w:pPr>
        <w:spacing w:line="276" w:lineRule="auto"/>
        <w:ind w:right="-340"/>
        <w:rPr>
          <w:rFonts w:ascii="Arial" w:eastAsia="Arial" w:hAnsi="Arial" w:cs="Arial"/>
        </w:rPr>
      </w:pPr>
    </w:p>
    <w:p w14:paraId="23F0A5F6" w14:textId="77777777" w:rsidR="00F70EC1" w:rsidRDefault="00F70EC1">
      <w:pPr>
        <w:spacing w:line="276" w:lineRule="auto"/>
        <w:ind w:right="-340"/>
        <w:rPr>
          <w:rFonts w:ascii="Arial" w:eastAsia="Arial" w:hAnsi="Arial" w:cs="Arial"/>
        </w:rPr>
      </w:pPr>
    </w:p>
    <w:p w14:paraId="621B8E0E" w14:textId="77777777" w:rsidR="00F70EC1" w:rsidRDefault="00F70EC1">
      <w:pPr>
        <w:spacing w:line="276" w:lineRule="auto"/>
        <w:ind w:right="-340"/>
        <w:rPr>
          <w:rFonts w:ascii="Arial" w:eastAsia="Arial" w:hAnsi="Arial" w:cs="Arial"/>
        </w:rPr>
      </w:pPr>
    </w:p>
    <w:p w14:paraId="5625980F" w14:textId="77777777" w:rsidR="00F70EC1" w:rsidRDefault="00F70EC1">
      <w:pPr>
        <w:spacing w:line="276" w:lineRule="auto"/>
        <w:ind w:right="-340"/>
        <w:rPr>
          <w:rFonts w:ascii="Arial" w:eastAsia="Arial" w:hAnsi="Arial" w:cs="Arial"/>
        </w:rPr>
      </w:pPr>
    </w:p>
    <w:p w14:paraId="7B4763A4" w14:textId="77777777" w:rsidR="00F70EC1" w:rsidRDefault="00F70EC1">
      <w:pPr>
        <w:spacing w:line="276" w:lineRule="auto"/>
        <w:ind w:right="-340"/>
        <w:rPr>
          <w:rFonts w:ascii="Arial" w:eastAsia="Arial" w:hAnsi="Arial" w:cs="Arial"/>
        </w:rPr>
      </w:pPr>
    </w:p>
    <w:p w14:paraId="7CC695DE" w14:textId="77777777" w:rsidR="00F70EC1" w:rsidRDefault="00F70EC1">
      <w:pPr>
        <w:spacing w:after="240" w:line="276" w:lineRule="auto"/>
        <w:ind w:right="-334"/>
      </w:pPr>
    </w:p>
    <w:p w14:paraId="69705943" w14:textId="77777777" w:rsidR="00F70EC1" w:rsidRDefault="00F70EC1">
      <w:pPr>
        <w:spacing w:after="240" w:line="276" w:lineRule="auto"/>
        <w:ind w:right="-334"/>
      </w:pPr>
    </w:p>
    <w:p w14:paraId="161D43AC" w14:textId="77777777" w:rsidR="00F70EC1" w:rsidRDefault="00E479E6">
      <w:pPr>
        <w:spacing w:line="276" w:lineRule="auto"/>
        <w:ind w:right="-340"/>
        <w:rPr>
          <w:rFonts w:ascii="Arial" w:eastAsia="Arial" w:hAnsi="Arial" w:cs="Arial"/>
          <w:b/>
        </w:rPr>
      </w:pPr>
      <w:r>
        <w:br w:type="page"/>
      </w:r>
    </w:p>
    <w:p w14:paraId="7BB9D946" w14:textId="77777777" w:rsidR="00F70EC1" w:rsidRDefault="00E479E6">
      <w:pPr>
        <w:spacing w:line="276" w:lineRule="auto"/>
        <w:ind w:right="-340"/>
        <w:rPr>
          <w:rFonts w:ascii="Arial" w:eastAsia="Arial" w:hAnsi="Arial" w:cs="Arial"/>
          <w:b/>
        </w:rPr>
      </w:pPr>
      <w:r>
        <w:rPr>
          <w:rFonts w:ascii="Arial" w:eastAsia="Arial" w:hAnsi="Arial" w:cs="Arial"/>
          <w:b/>
        </w:rPr>
        <w:lastRenderedPageBreak/>
        <w:t>Miracles - What are they and why are they important for theism?</w:t>
      </w:r>
    </w:p>
    <w:p w14:paraId="23D150B0" w14:textId="77777777" w:rsidR="00F70EC1" w:rsidRDefault="00F70EC1">
      <w:pPr>
        <w:spacing w:line="276" w:lineRule="auto"/>
        <w:ind w:right="-340"/>
      </w:pPr>
    </w:p>
    <w:p w14:paraId="4E5FA7E8" w14:textId="77777777" w:rsidR="00221E35" w:rsidRDefault="00E479E6" w:rsidP="00221E35">
      <w:pPr>
        <w:spacing w:line="276" w:lineRule="auto"/>
        <w:ind w:right="-340"/>
        <w:rPr>
          <w:rFonts w:ascii="Arial" w:eastAsia="Arial" w:hAnsi="Arial" w:cs="Arial"/>
        </w:rPr>
      </w:pPr>
      <w:r>
        <w:rPr>
          <w:rFonts w:ascii="Arial" w:eastAsia="Arial" w:hAnsi="Arial" w:cs="Arial"/>
        </w:rPr>
        <w:t>Before we try and answer the question of whether you can you ever have adequate grounds to believe a miracle has occurred on the basis of what others tell you we first need to briefly investigate how the word Miracle is used in more detail. In this essay I follow Everitt</w:t>
      </w:r>
      <w:r>
        <w:rPr>
          <w:rFonts w:ascii="Arial" w:eastAsia="Arial" w:hAnsi="Arial" w:cs="Arial"/>
          <w:vertAlign w:val="superscript"/>
        </w:rPr>
        <w:footnoteReference w:id="1"/>
      </w:r>
      <w:r>
        <w:rPr>
          <w:rFonts w:ascii="Arial" w:eastAsia="Arial" w:hAnsi="Arial" w:cs="Arial"/>
        </w:rPr>
        <w:t xml:space="preserve"> in his categorisation of four distinct senses of the word Miracle, the violation sense, the directly willed sense, the inexplicable sense, and the coincidence sense. Coincidence miracles can be understood as a fortuitous event that can be explained within our current understanding of natural law. Due to space limitations here I will exclude further discussion of coincidence miracles on the basis that, while it is uncontroversial that they can and do occur, there is no </w:t>
      </w:r>
      <w:r w:rsidR="009E300C">
        <w:rPr>
          <w:rFonts w:ascii="Arial" w:eastAsia="Arial" w:hAnsi="Arial" w:cs="Arial"/>
        </w:rPr>
        <w:t>philosophically interesting argument</w:t>
      </w:r>
      <w:r>
        <w:rPr>
          <w:rFonts w:ascii="Arial" w:eastAsia="Arial" w:hAnsi="Arial" w:cs="Arial"/>
        </w:rPr>
        <w:t xml:space="preserve"> that these kinds of Miracles provide any evidence for the existence of God. </w:t>
      </w:r>
    </w:p>
    <w:p w14:paraId="50A3B47D" w14:textId="77777777" w:rsidR="00221E35" w:rsidRDefault="00221E35" w:rsidP="00221E35">
      <w:pPr>
        <w:spacing w:line="276" w:lineRule="auto"/>
        <w:ind w:right="-340"/>
        <w:rPr>
          <w:rFonts w:ascii="Arial" w:eastAsia="Arial" w:hAnsi="Arial" w:cs="Arial"/>
        </w:rPr>
      </w:pPr>
    </w:p>
    <w:p w14:paraId="5DDEAD62" w14:textId="60C80C8D" w:rsidR="00F70EC1" w:rsidRDefault="00E479E6">
      <w:pPr>
        <w:spacing w:line="276" w:lineRule="auto"/>
        <w:ind w:right="-340"/>
        <w:rPr>
          <w:rFonts w:ascii="Arial" w:eastAsia="Arial" w:hAnsi="Arial" w:cs="Arial"/>
        </w:rPr>
      </w:pPr>
      <w:r>
        <w:rPr>
          <w:rFonts w:ascii="Arial" w:eastAsia="Arial" w:hAnsi="Arial" w:cs="Arial"/>
        </w:rPr>
        <w:t xml:space="preserve">In what follows I will focus on </w:t>
      </w:r>
      <w:r w:rsidR="00221E35">
        <w:rPr>
          <w:rFonts w:ascii="Arial" w:eastAsia="Arial" w:hAnsi="Arial" w:cs="Arial"/>
        </w:rPr>
        <w:t xml:space="preserve">the criteria that apply to what Everitt calls </w:t>
      </w:r>
      <w:r>
        <w:rPr>
          <w:rFonts w:ascii="Arial" w:eastAsia="Arial" w:hAnsi="Arial" w:cs="Arial"/>
        </w:rPr>
        <w:t xml:space="preserve">violation, direct and inexplicable miracles. </w:t>
      </w:r>
      <w:r w:rsidR="00221E35">
        <w:rPr>
          <w:rFonts w:ascii="Arial" w:eastAsia="Arial" w:hAnsi="Arial" w:cs="Arial"/>
        </w:rPr>
        <w:t>Understood in this sense, violation, directly willed and inexplicable Miracles require that humans have some baseline understanding of the “natural order” that usually behaves in regular enough ways for us to agree that something special or unusual has happened</w:t>
      </w:r>
      <w:r w:rsidR="00221E35">
        <w:rPr>
          <w:rFonts w:ascii="Arial" w:eastAsia="Arial" w:hAnsi="Arial" w:cs="Arial"/>
          <w:vertAlign w:val="superscript"/>
        </w:rPr>
        <w:footnoteReference w:id="2"/>
      </w:r>
      <w:r w:rsidR="00221E35">
        <w:rPr>
          <w:rFonts w:ascii="Arial" w:eastAsia="Arial" w:hAnsi="Arial" w:cs="Arial"/>
        </w:rPr>
        <w:t xml:space="preserve">. </w:t>
      </w:r>
      <w:r>
        <w:rPr>
          <w:rFonts w:ascii="Arial" w:eastAsia="Arial" w:hAnsi="Arial" w:cs="Arial"/>
        </w:rPr>
        <w:t xml:space="preserve">It is also important to note that in a theistic context </w:t>
      </w:r>
      <w:r w:rsidR="00536854">
        <w:rPr>
          <w:rFonts w:ascii="Arial" w:eastAsia="Arial" w:hAnsi="Arial" w:cs="Arial"/>
        </w:rPr>
        <w:t xml:space="preserve">part of the criteria for identifying </w:t>
      </w:r>
      <w:r>
        <w:rPr>
          <w:rFonts w:ascii="Arial" w:eastAsia="Arial" w:hAnsi="Arial" w:cs="Arial"/>
        </w:rPr>
        <w:t xml:space="preserve">Miracles </w:t>
      </w:r>
      <w:r w:rsidR="00536854">
        <w:rPr>
          <w:rFonts w:ascii="Arial" w:eastAsia="Arial" w:hAnsi="Arial" w:cs="Arial"/>
        </w:rPr>
        <w:t xml:space="preserve">is that </w:t>
      </w:r>
      <w:r w:rsidR="00221E35">
        <w:rPr>
          <w:rFonts w:ascii="Arial" w:eastAsia="Arial" w:hAnsi="Arial" w:cs="Arial"/>
        </w:rPr>
        <w:t xml:space="preserve">the event </w:t>
      </w:r>
      <w:r w:rsidR="00536854">
        <w:rPr>
          <w:rFonts w:ascii="Arial" w:eastAsia="Arial" w:hAnsi="Arial" w:cs="Arial"/>
        </w:rPr>
        <w:t>must be</w:t>
      </w:r>
      <w:r>
        <w:rPr>
          <w:rFonts w:ascii="Arial" w:eastAsia="Arial" w:hAnsi="Arial" w:cs="Arial"/>
        </w:rPr>
        <w:t xml:space="preserve"> meaningful</w:t>
      </w:r>
      <w:r w:rsidR="00536854">
        <w:rPr>
          <w:rFonts w:ascii="Arial" w:eastAsia="Arial" w:hAnsi="Arial" w:cs="Arial"/>
        </w:rPr>
        <w:t xml:space="preserve"> for people</w:t>
      </w:r>
      <w:r>
        <w:rPr>
          <w:rFonts w:ascii="Arial" w:eastAsia="Arial" w:hAnsi="Arial" w:cs="Arial"/>
        </w:rPr>
        <w:t xml:space="preserve"> i.e. people </w:t>
      </w:r>
      <w:r w:rsidR="00536854">
        <w:rPr>
          <w:rFonts w:ascii="Arial" w:eastAsia="Arial" w:hAnsi="Arial" w:cs="Arial"/>
        </w:rPr>
        <w:t xml:space="preserve">that </w:t>
      </w:r>
      <w:r>
        <w:rPr>
          <w:rFonts w:ascii="Arial" w:eastAsia="Arial" w:hAnsi="Arial" w:cs="Arial"/>
        </w:rPr>
        <w:t xml:space="preserve">witness </w:t>
      </w:r>
      <w:r w:rsidR="00536854">
        <w:rPr>
          <w:rFonts w:ascii="Arial" w:eastAsia="Arial" w:hAnsi="Arial" w:cs="Arial"/>
        </w:rPr>
        <w:t>or he</w:t>
      </w:r>
      <w:r w:rsidR="003359D0">
        <w:rPr>
          <w:rFonts w:ascii="Arial" w:eastAsia="Arial" w:hAnsi="Arial" w:cs="Arial"/>
        </w:rPr>
        <w:t>ar</w:t>
      </w:r>
      <w:r w:rsidR="00536854">
        <w:rPr>
          <w:rFonts w:ascii="Arial" w:eastAsia="Arial" w:hAnsi="Arial" w:cs="Arial"/>
        </w:rPr>
        <w:t xml:space="preserve"> of </w:t>
      </w:r>
      <w:r>
        <w:rPr>
          <w:rFonts w:ascii="Arial" w:eastAsia="Arial" w:hAnsi="Arial" w:cs="Arial"/>
        </w:rPr>
        <w:t>a Miracle must be able to interpret the event in some way that aligns with, reinforces or incorporates some kind of teaching or message from God.</w:t>
      </w:r>
      <w:r w:rsidR="00221E35">
        <w:rPr>
          <w:rFonts w:ascii="Arial" w:eastAsia="Arial" w:hAnsi="Arial" w:cs="Arial"/>
        </w:rPr>
        <w:t xml:space="preserve"> The final, and key,</w:t>
      </w:r>
      <w:r w:rsidR="001346A5">
        <w:rPr>
          <w:rFonts w:ascii="Arial" w:eastAsia="Arial" w:hAnsi="Arial" w:cs="Arial"/>
        </w:rPr>
        <w:t xml:space="preserve"> </w:t>
      </w:r>
      <w:r w:rsidR="00754F82">
        <w:rPr>
          <w:rFonts w:ascii="Arial" w:eastAsia="Arial" w:hAnsi="Arial" w:cs="Arial"/>
        </w:rPr>
        <w:t xml:space="preserve">part of the criteria for </w:t>
      </w:r>
      <w:proofErr w:type="gramStart"/>
      <w:r w:rsidR="00754F82">
        <w:rPr>
          <w:rFonts w:ascii="Arial" w:eastAsia="Arial" w:hAnsi="Arial" w:cs="Arial"/>
        </w:rPr>
        <w:t>all of</w:t>
      </w:r>
      <w:proofErr w:type="gramEnd"/>
      <w:r w:rsidR="00754F82">
        <w:rPr>
          <w:rFonts w:ascii="Arial" w:eastAsia="Arial" w:hAnsi="Arial" w:cs="Arial"/>
        </w:rPr>
        <w:t xml:space="preserve"> these kinds of Miracle </w:t>
      </w:r>
      <w:r w:rsidR="00221E35">
        <w:rPr>
          <w:rFonts w:ascii="Arial" w:eastAsia="Arial" w:hAnsi="Arial" w:cs="Arial"/>
        </w:rPr>
        <w:t xml:space="preserve">is </w:t>
      </w:r>
      <w:r w:rsidR="00754F82">
        <w:rPr>
          <w:rFonts w:ascii="Arial" w:eastAsia="Arial" w:hAnsi="Arial" w:cs="Arial"/>
        </w:rPr>
        <w:t xml:space="preserve">that the underlying explanation for the event in question is </w:t>
      </w:r>
      <w:r w:rsidR="00221E35">
        <w:rPr>
          <w:rFonts w:ascii="Arial" w:eastAsia="Arial" w:hAnsi="Arial" w:cs="Arial"/>
        </w:rPr>
        <w:t xml:space="preserve">that </w:t>
      </w:r>
      <w:r w:rsidR="00754F82">
        <w:rPr>
          <w:rFonts w:ascii="Arial" w:eastAsia="Arial" w:hAnsi="Arial" w:cs="Arial"/>
        </w:rPr>
        <w:t>God caus</w:t>
      </w:r>
      <w:r w:rsidR="00221E35">
        <w:rPr>
          <w:rFonts w:ascii="Arial" w:eastAsia="Arial" w:hAnsi="Arial" w:cs="Arial"/>
        </w:rPr>
        <w:t>ed</w:t>
      </w:r>
      <w:r w:rsidR="00754F82">
        <w:rPr>
          <w:rFonts w:ascii="Arial" w:eastAsia="Arial" w:hAnsi="Arial" w:cs="Arial"/>
        </w:rPr>
        <w:t xml:space="preserve"> </w:t>
      </w:r>
      <w:r w:rsidR="00221E35">
        <w:rPr>
          <w:rFonts w:ascii="Arial" w:eastAsia="Arial" w:hAnsi="Arial" w:cs="Arial"/>
        </w:rPr>
        <w:t>the event</w:t>
      </w:r>
      <w:r w:rsidR="00754F82">
        <w:rPr>
          <w:rFonts w:ascii="Arial" w:eastAsia="Arial" w:hAnsi="Arial" w:cs="Arial"/>
        </w:rPr>
        <w:t xml:space="preserve"> to happen</w:t>
      </w:r>
      <w:r w:rsidR="00221E35">
        <w:rPr>
          <w:rFonts w:ascii="Arial" w:eastAsia="Arial" w:hAnsi="Arial" w:cs="Arial"/>
          <w:vertAlign w:val="superscript"/>
        </w:rPr>
        <w:footnoteReference w:id="3"/>
      </w:r>
      <w:r w:rsidR="00754F82">
        <w:rPr>
          <w:rFonts w:ascii="Arial" w:eastAsia="Arial" w:hAnsi="Arial" w:cs="Arial"/>
        </w:rPr>
        <w:t xml:space="preserve">. </w:t>
      </w:r>
    </w:p>
    <w:p w14:paraId="75593DF8" w14:textId="77777777" w:rsidR="00221E35" w:rsidRDefault="00E479E6" w:rsidP="00221E35">
      <w:pPr>
        <w:spacing w:line="276" w:lineRule="auto"/>
        <w:ind w:right="-334"/>
      </w:pPr>
      <w:r>
        <w:t xml:space="preserve"> </w:t>
      </w:r>
    </w:p>
    <w:p w14:paraId="372E78C9" w14:textId="433D6A69" w:rsidR="00F70EC1" w:rsidRDefault="00221E35" w:rsidP="00221E35">
      <w:pPr>
        <w:spacing w:line="276" w:lineRule="auto"/>
        <w:ind w:right="-334"/>
        <w:rPr>
          <w:rFonts w:ascii="Arial" w:eastAsia="Arial" w:hAnsi="Arial" w:cs="Arial"/>
        </w:rPr>
      </w:pPr>
      <w:r w:rsidRPr="00A52976">
        <w:rPr>
          <w:rFonts w:ascii="Arial" w:hAnsi="Arial" w:cs="Arial"/>
        </w:rPr>
        <w:t>Described</w:t>
      </w:r>
      <w:r w:rsidRPr="00A52976">
        <w:t xml:space="preserve"> </w:t>
      </w:r>
      <w:r w:rsidRPr="00A52976">
        <w:rPr>
          <w:rFonts w:ascii="Arial" w:eastAsia="Arial" w:hAnsi="Arial" w:cs="Arial"/>
        </w:rPr>
        <w:t>in this way</w:t>
      </w:r>
      <w:r>
        <w:rPr>
          <w:rFonts w:ascii="Arial" w:eastAsia="Arial" w:hAnsi="Arial" w:cs="Arial"/>
          <w:vertAlign w:val="superscript"/>
        </w:rPr>
        <w:footnoteReference w:id="4"/>
      </w:r>
      <w:r>
        <w:rPr>
          <w:rFonts w:ascii="Arial" w:eastAsia="Arial" w:hAnsi="Arial" w:cs="Arial"/>
        </w:rPr>
        <w:t xml:space="preserve">, Theistic belief in Christianity incorporates a core expectation that Miracles can and do happen, and that the cause of Miracles is God. </w:t>
      </w:r>
      <w:r w:rsidR="00E479E6">
        <w:rPr>
          <w:rFonts w:ascii="Arial" w:eastAsia="Arial" w:hAnsi="Arial" w:cs="Arial"/>
        </w:rPr>
        <w:t>Christianity, Richard Swinburne tells us, is ‘that religion among the major religions in which miracles have had the most important role’</w:t>
      </w:r>
      <w:r w:rsidR="00E479E6">
        <w:rPr>
          <w:rFonts w:ascii="Arial" w:eastAsia="Arial" w:hAnsi="Arial" w:cs="Arial"/>
          <w:vertAlign w:val="superscript"/>
        </w:rPr>
        <w:footnoteReference w:id="5"/>
      </w:r>
      <w:r w:rsidR="00E479E6">
        <w:rPr>
          <w:rFonts w:ascii="Arial" w:eastAsia="Arial" w:hAnsi="Arial" w:cs="Arial"/>
        </w:rPr>
        <w:t>. Swinburne suggests that ‘An entirely regular world in which everything (apart from human choices) occurred in accordance with natural laws would not be a world in which God had any living interaction with human beings....He would never respond to the sins of humans as they committed them, their requests and acts of worship as they made them. And that would give our dealings with him a very impersonal quality.’</w:t>
      </w:r>
      <w:r w:rsidR="00E479E6">
        <w:rPr>
          <w:rFonts w:ascii="Arial" w:eastAsia="Arial" w:hAnsi="Arial" w:cs="Arial"/>
          <w:vertAlign w:val="superscript"/>
        </w:rPr>
        <w:footnoteReference w:id="6"/>
      </w:r>
      <w:r w:rsidR="00E479E6">
        <w:rPr>
          <w:rFonts w:ascii="Arial" w:eastAsia="Arial" w:hAnsi="Arial" w:cs="Arial"/>
        </w:rPr>
        <w:t xml:space="preserve"> </w:t>
      </w:r>
      <w:r>
        <w:rPr>
          <w:rFonts w:ascii="Arial" w:eastAsia="Arial" w:hAnsi="Arial" w:cs="Arial"/>
        </w:rPr>
        <w:t>I take this to mean that a Miracle, in addition to providing a possible explanation for the event</w:t>
      </w:r>
      <w:r w:rsidR="00A52976">
        <w:rPr>
          <w:rFonts w:ascii="Arial" w:eastAsia="Arial" w:hAnsi="Arial" w:cs="Arial"/>
        </w:rPr>
        <w:t xml:space="preserve"> in question</w:t>
      </w:r>
      <w:r>
        <w:rPr>
          <w:rFonts w:ascii="Arial" w:eastAsia="Arial" w:hAnsi="Arial" w:cs="Arial"/>
        </w:rPr>
        <w:t xml:space="preserve">, also </w:t>
      </w:r>
      <w:r w:rsidR="00A52976">
        <w:rPr>
          <w:rFonts w:ascii="Arial" w:eastAsia="Arial" w:hAnsi="Arial" w:cs="Arial"/>
        </w:rPr>
        <w:t xml:space="preserve">functions as a potentially </w:t>
      </w:r>
      <w:r w:rsidR="003359D0">
        <w:rPr>
          <w:rFonts w:ascii="Arial" w:eastAsia="Arial" w:hAnsi="Arial" w:cs="Arial"/>
        </w:rPr>
        <w:t>crucial</w:t>
      </w:r>
      <w:r w:rsidR="00A52976">
        <w:rPr>
          <w:rFonts w:ascii="Arial" w:eastAsia="Arial" w:hAnsi="Arial" w:cs="Arial"/>
        </w:rPr>
        <w:t xml:space="preserve"> piece of evidence for the existence of God.</w:t>
      </w:r>
    </w:p>
    <w:p w14:paraId="011922DA" w14:textId="4245864D" w:rsidR="00F70EC1" w:rsidRDefault="00E479E6">
      <w:pPr>
        <w:spacing w:line="276" w:lineRule="auto"/>
        <w:ind w:right="-340"/>
        <w:rPr>
          <w:rFonts w:ascii="Arial" w:eastAsia="Arial" w:hAnsi="Arial" w:cs="Arial"/>
          <w:b/>
        </w:rPr>
      </w:pPr>
      <w:r>
        <w:rPr>
          <w:rFonts w:ascii="Arial" w:eastAsia="Arial" w:hAnsi="Arial" w:cs="Arial"/>
          <w:b/>
        </w:rPr>
        <w:lastRenderedPageBreak/>
        <w:t>Philosophy of Science</w:t>
      </w:r>
      <w:r w:rsidR="001346A5">
        <w:rPr>
          <w:rFonts w:ascii="Arial" w:eastAsia="Arial" w:hAnsi="Arial" w:cs="Arial"/>
          <w:b/>
        </w:rPr>
        <w:t xml:space="preserve"> &amp; the growth of knowledge</w:t>
      </w:r>
    </w:p>
    <w:p w14:paraId="3C5AC27D" w14:textId="77777777" w:rsidR="00F70EC1" w:rsidRDefault="00F70EC1">
      <w:pPr>
        <w:spacing w:line="276" w:lineRule="auto"/>
        <w:ind w:right="-334"/>
      </w:pPr>
    </w:p>
    <w:p w14:paraId="00E3FF38" w14:textId="36AA7A8B" w:rsidR="00F70EC1" w:rsidRDefault="00E479E6">
      <w:pPr>
        <w:spacing w:line="276" w:lineRule="auto"/>
        <w:ind w:right="-340"/>
        <w:rPr>
          <w:rFonts w:ascii="Arial" w:eastAsia="Arial" w:hAnsi="Arial" w:cs="Arial"/>
        </w:rPr>
      </w:pPr>
      <w:r>
        <w:rPr>
          <w:rFonts w:ascii="Arial" w:eastAsia="Arial" w:hAnsi="Arial" w:cs="Arial"/>
        </w:rPr>
        <w:t xml:space="preserve">In his </w:t>
      </w:r>
      <w:r w:rsidR="00A52976">
        <w:rPr>
          <w:rFonts w:ascii="Arial" w:eastAsia="Arial" w:hAnsi="Arial" w:cs="Arial"/>
        </w:rPr>
        <w:t xml:space="preserve">book </w:t>
      </w:r>
      <w:r>
        <w:rPr>
          <w:rFonts w:ascii="Arial" w:eastAsia="Arial" w:hAnsi="Arial" w:cs="Arial"/>
        </w:rPr>
        <w:t>“Arguing for Atheism”</w:t>
      </w:r>
      <w:r w:rsidR="00A52976">
        <w:rPr>
          <w:rFonts w:ascii="Arial" w:eastAsia="Arial" w:hAnsi="Arial" w:cs="Arial"/>
        </w:rPr>
        <w:t>,</w:t>
      </w:r>
      <w:r>
        <w:rPr>
          <w:rFonts w:ascii="Arial" w:eastAsia="Arial" w:hAnsi="Arial" w:cs="Arial"/>
        </w:rPr>
        <w:t xml:space="preserve"> Robin Le Poidevin</w:t>
      </w:r>
      <w:r>
        <w:rPr>
          <w:rFonts w:ascii="Arial" w:eastAsia="Arial" w:hAnsi="Arial" w:cs="Arial"/>
          <w:vertAlign w:val="superscript"/>
        </w:rPr>
        <w:footnoteReference w:id="7"/>
      </w:r>
      <w:r>
        <w:rPr>
          <w:rFonts w:ascii="Arial" w:eastAsia="Arial" w:hAnsi="Arial" w:cs="Arial"/>
        </w:rPr>
        <w:t xml:space="preserve"> uses an analogy between different concepts of Science and different kinds of </w:t>
      </w:r>
      <w:r w:rsidR="00A52976">
        <w:rPr>
          <w:rFonts w:ascii="Arial" w:eastAsia="Arial" w:hAnsi="Arial" w:cs="Arial"/>
        </w:rPr>
        <w:t>theism, with the key point being that we should recognise the difference between an instrumentalist vs realist approach</w:t>
      </w:r>
      <w:r w:rsidR="00044CEA">
        <w:rPr>
          <w:rFonts w:ascii="Arial" w:eastAsia="Arial" w:hAnsi="Arial" w:cs="Arial"/>
        </w:rPr>
        <w:t>,</w:t>
      </w:r>
      <w:r w:rsidR="00A52976">
        <w:rPr>
          <w:rFonts w:ascii="Arial" w:eastAsia="Arial" w:hAnsi="Arial" w:cs="Arial"/>
        </w:rPr>
        <w:t xml:space="preserve"> based on the latter being at least potentially true. </w:t>
      </w:r>
      <w:r>
        <w:rPr>
          <w:rFonts w:ascii="Arial" w:eastAsia="Arial" w:hAnsi="Arial" w:cs="Arial"/>
        </w:rPr>
        <w:t xml:space="preserve">In this </w:t>
      </w:r>
      <w:r w:rsidR="00754F82">
        <w:rPr>
          <w:rFonts w:ascii="Arial" w:eastAsia="Arial" w:hAnsi="Arial" w:cs="Arial"/>
        </w:rPr>
        <w:t>essay I take</w:t>
      </w:r>
      <w:r>
        <w:rPr>
          <w:rFonts w:ascii="Arial" w:eastAsia="Arial" w:hAnsi="Arial" w:cs="Arial"/>
        </w:rPr>
        <w:t xml:space="preserve"> Science </w:t>
      </w:r>
      <w:r w:rsidR="00754F82">
        <w:rPr>
          <w:rFonts w:ascii="Arial" w:eastAsia="Arial" w:hAnsi="Arial" w:cs="Arial"/>
        </w:rPr>
        <w:t xml:space="preserve">to mean the </w:t>
      </w:r>
      <w:r w:rsidR="00A52976">
        <w:rPr>
          <w:rFonts w:ascii="Arial" w:eastAsia="Arial" w:hAnsi="Arial" w:cs="Arial"/>
        </w:rPr>
        <w:t xml:space="preserve">realist </w:t>
      </w:r>
      <w:r w:rsidR="00754F82">
        <w:rPr>
          <w:rFonts w:ascii="Arial" w:eastAsia="Arial" w:hAnsi="Arial" w:cs="Arial"/>
        </w:rPr>
        <w:t xml:space="preserve">method for building knowledge that </w:t>
      </w:r>
      <w:r>
        <w:rPr>
          <w:rFonts w:ascii="Arial" w:eastAsia="Arial" w:hAnsi="Arial" w:cs="Arial"/>
        </w:rPr>
        <w:t>progresses through conjecture and refutatio</w:t>
      </w:r>
      <w:r w:rsidR="00754F82">
        <w:rPr>
          <w:rFonts w:ascii="Arial" w:eastAsia="Arial" w:hAnsi="Arial" w:cs="Arial"/>
        </w:rPr>
        <w:t>n in an open-ended search for</w:t>
      </w:r>
      <w:r>
        <w:rPr>
          <w:rFonts w:ascii="Arial" w:eastAsia="Arial" w:hAnsi="Arial" w:cs="Arial"/>
        </w:rPr>
        <w:t xml:space="preserve"> better explanations. Crucially this includes the willingness to discard or modify </w:t>
      </w:r>
      <w:r w:rsidR="00754F82">
        <w:rPr>
          <w:rFonts w:ascii="Arial" w:eastAsia="Arial" w:hAnsi="Arial" w:cs="Arial"/>
        </w:rPr>
        <w:t xml:space="preserve">any </w:t>
      </w:r>
      <w:r>
        <w:rPr>
          <w:rFonts w:ascii="Arial" w:eastAsia="Arial" w:hAnsi="Arial" w:cs="Arial"/>
        </w:rPr>
        <w:t xml:space="preserve">hypothesis </w:t>
      </w:r>
      <w:r w:rsidR="00754F82">
        <w:rPr>
          <w:rFonts w:ascii="Arial" w:eastAsia="Arial" w:hAnsi="Arial" w:cs="Arial"/>
        </w:rPr>
        <w:t xml:space="preserve">or assumption </w:t>
      </w:r>
      <w:r>
        <w:rPr>
          <w:rFonts w:ascii="Arial" w:eastAsia="Arial" w:hAnsi="Arial" w:cs="Arial"/>
        </w:rPr>
        <w:t xml:space="preserve">when confronted by </w:t>
      </w:r>
      <w:r w:rsidR="00754F82">
        <w:rPr>
          <w:rFonts w:ascii="Arial" w:eastAsia="Arial" w:hAnsi="Arial" w:cs="Arial"/>
        </w:rPr>
        <w:t>evidence and</w:t>
      </w:r>
      <w:r>
        <w:rPr>
          <w:rFonts w:ascii="Arial" w:eastAsia="Arial" w:hAnsi="Arial" w:cs="Arial"/>
        </w:rPr>
        <w:t xml:space="preserve"> discoveries that are unable to be explained by the existing theories</w:t>
      </w:r>
      <w:r w:rsidR="00754F82">
        <w:rPr>
          <w:rFonts w:ascii="Arial" w:eastAsia="Arial" w:hAnsi="Arial" w:cs="Arial"/>
        </w:rPr>
        <w:t xml:space="preserve"> (or better explained by new theories)</w:t>
      </w:r>
      <w:r>
        <w:rPr>
          <w:rFonts w:ascii="Arial" w:eastAsia="Arial" w:hAnsi="Arial" w:cs="Arial"/>
        </w:rPr>
        <w:t>.</w:t>
      </w:r>
      <w:r>
        <w:rPr>
          <w:rFonts w:ascii="Arial" w:eastAsia="Arial" w:hAnsi="Arial" w:cs="Arial"/>
          <w:vertAlign w:val="superscript"/>
        </w:rPr>
        <w:footnoteReference w:id="8"/>
      </w:r>
      <w:r>
        <w:rPr>
          <w:rFonts w:ascii="Arial" w:eastAsia="Arial" w:hAnsi="Arial" w:cs="Arial"/>
        </w:rPr>
        <w:t xml:space="preserve"> </w:t>
      </w:r>
    </w:p>
    <w:p w14:paraId="45C2C310" w14:textId="77777777" w:rsidR="00F70EC1" w:rsidRDefault="00F70EC1">
      <w:pPr>
        <w:spacing w:line="276" w:lineRule="auto"/>
        <w:ind w:right="-340"/>
        <w:rPr>
          <w:rFonts w:ascii="Arial" w:eastAsia="Arial" w:hAnsi="Arial" w:cs="Arial"/>
        </w:rPr>
      </w:pPr>
    </w:p>
    <w:p w14:paraId="5BC20DBC" w14:textId="0D893B2E" w:rsidR="00F70EC1" w:rsidRDefault="00A52976">
      <w:pPr>
        <w:spacing w:line="276" w:lineRule="auto"/>
        <w:ind w:right="-340"/>
        <w:rPr>
          <w:rFonts w:ascii="Arial" w:eastAsia="Arial" w:hAnsi="Arial" w:cs="Arial"/>
        </w:rPr>
      </w:pPr>
      <w:r>
        <w:rPr>
          <w:rFonts w:ascii="Arial" w:eastAsia="Arial" w:hAnsi="Arial" w:cs="Arial"/>
        </w:rPr>
        <w:t xml:space="preserve">The arguments that I present in this essay are based on the idea that </w:t>
      </w:r>
      <w:r w:rsidR="00E479E6">
        <w:rPr>
          <w:rFonts w:ascii="Arial" w:eastAsia="Arial" w:hAnsi="Arial" w:cs="Arial"/>
        </w:rPr>
        <w:t>Miracles</w:t>
      </w:r>
      <w:r w:rsidR="007E4872">
        <w:rPr>
          <w:rFonts w:ascii="Arial" w:eastAsia="Arial" w:hAnsi="Arial" w:cs="Arial"/>
        </w:rPr>
        <w:t xml:space="preserve"> as defined by the criteria</w:t>
      </w:r>
      <w:r w:rsidR="00E479E6">
        <w:rPr>
          <w:rFonts w:ascii="Arial" w:eastAsia="Arial" w:hAnsi="Arial" w:cs="Arial"/>
        </w:rPr>
        <w:t xml:space="preserve"> that we </w:t>
      </w:r>
      <w:r>
        <w:rPr>
          <w:rFonts w:ascii="Arial" w:eastAsia="Arial" w:hAnsi="Arial" w:cs="Arial"/>
        </w:rPr>
        <w:t>reviewed</w:t>
      </w:r>
      <w:r w:rsidR="00E479E6">
        <w:rPr>
          <w:rFonts w:ascii="Arial" w:eastAsia="Arial" w:hAnsi="Arial" w:cs="Arial"/>
        </w:rPr>
        <w:t xml:space="preserve"> here positively require a body of “natural law” in order for a Miracle to “violate”, exceed or be inexplicable in the first instance. Brian Davies</w:t>
      </w:r>
      <w:r w:rsidR="00E479E6">
        <w:rPr>
          <w:rFonts w:ascii="Arial" w:eastAsia="Arial" w:hAnsi="Arial" w:cs="Arial"/>
          <w:vertAlign w:val="superscript"/>
        </w:rPr>
        <w:footnoteReference w:id="9"/>
      </w:r>
      <w:r w:rsidR="00E479E6">
        <w:rPr>
          <w:rFonts w:ascii="Arial" w:eastAsia="Arial" w:hAnsi="Arial" w:cs="Arial"/>
        </w:rPr>
        <w:t>makes the point that</w:t>
      </w:r>
      <w:r w:rsidR="007E4872">
        <w:rPr>
          <w:rFonts w:ascii="Arial" w:eastAsia="Arial" w:hAnsi="Arial" w:cs="Arial"/>
        </w:rPr>
        <w:t>,</w:t>
      </w:r>
      <w:r w:rsidR="00E479E6">
        <w:rPr>
          <w:rFonts w:ascii="Arial" w:eastAsia="Arial" w:hAnsi="Arial" w:cs="Arial"/>
        </w:rPr>
        <w:t xml:space="preserve"> even though biblical authors had no concept of scientific theories as we understand them</w:t>
      </w:r>
      <w:r w:rsidR="007E4872">
        <w:rPr>
          <w:rFonts w:ascii="Arial" w:eastAsia="Arial" w:hAnsi="Arial" w:cs="Arial"/>
        </w:rPr>
        <w:t>,</w:t>
      </w:r>
      <w:r w:rsidR="00E479E6">
        <w:rPr>
          <w:rFonts w:ascii="Arial" w:eastAsia="Arial" w:hAnsi="Arial" w:cs="Arial"/>
        </w:rPr>
        <w:t xml:space="preserve"> they still implicitly assumed a “natural order” of things that was overridden in some way when </w:t>
      </w:r>
      <w:commentRangeStart w:id="2"/>
      <w:commentRangeStart w:id="3"/>
      <w:r w:rsidR="00E479E6">
        <w:rPr>
          <w:rFonts w:ascii="Arial" w:eastAsia="Arial" w:hAnsi="Arial" w:cs="Arial"/>
        </w:rPr>
        <w:t>God made Miracles occur. So, in the sense that Science is what has built and grows our knowledge of the “natural order”</w:t>
      </w:r>
      <w:r w:rsidR="007E4872">
        <w:rPr>
          <w:rFonts w:ascii="Arial" w:eastAsia="Arial" w:hAnsi="Arial" w:cs="Arial"/>
        </w:rPr>
        <w:t xml:space="preserve"> and enables people to differentiate the Miracle from the “natural order”</w:t>
      </w:r>
      <w:r w:rsidR="00E479E6">
        <w:rPr>
          <w:rFonts w:ascii="Arial" w:eastAsia="Arial" w:hAnsi="Arial" w:cs="Arial"/>
        </w:rPr>
        <w:t xml:space="preserve">, we can say that Miracles require Science. </w:t>
      </w:r>
      <w:commentRangeEnd w:id="2"/>
      <w:r w:rsidR="009215D9">
        <w:rPr>
          <w:rStyle w:val="CommentReference"/>
        </w:rPr>
        <w:commentReference w:id="2"/>
      </w:r>
      <w:commentRangeEnd w:id="3"/>
      <w:r>
        <w:rPr>
          <w:rFonts w:ascii="Arial" w:eastAsia="Arial" w:hAnsi="Arial" w:cs="Arial"/>
        </w:rPr>
        <w:t>This can also be conceived of as humans requiring a sufficiently orderly universe that we can differentiate regular sequences from “Miracles”</w:t>
      </w:r>
      <w:r w:rsidR="0028230D">
        <w:rPr>
          <w:rStyle w:val="CommentReference"/>
        </w:rPr>
        <w:commentReference w:id="3"/>
      </w:r>
      <w:r w:rsidR="00A93268">
        <w:rPr>
          <w:rFonts w:ascii="Arial" w:eastAsia="Arial" w:hAnsi="Arial" w:cs="Arial"/>
        </w:rPr>
        <w:t xml:space="preserve"> </w:t>
      </w:r>
      <w:r>
        <w:rPr>
          <w:rFonts w:ascii="Arial" w:eastAsia="Arial" w:hAnsi="Arial" w:cs="Arial"/>
        </w:rPr>
        <w:t xml:space="preserve">with Science being our best method for building knowledge of what the regular sequences are. The other observation that supports the </w:t>
      </w:r>
      <w:r w:rsidR="002A079C">
        <w:rPr>
          <w:rFonts w:ascii="Arial" w:eastAsia="Arial" w:hAnsi="Arial" w:cs="Arial"/>
        </w:rPr>
        <w:t xml:space="preserve">following </w:t>
      </w:r>
      <w:r>
        <w:rPr>
          <w:rFonts w:ascii="Arial" w:eastAsia="Arial" w:hAnsi="Arial" w:cs="Arial"/>
        </w:rPr>
        <w:t>arguments is that the</w:t>
      </w:r>
      <w:r w:rsidR="00F52966">
        <w:rPr>
          <w:rFonts w:ascii="Arial" w:eastAsia="Arial" w:hAnsi="Arial" w:cs="Arial"/>
        </w:rPr>
        <w:t xml:space="preserve"> Miracle-criteria </w:t>
      </w:r>
      <w:r>
        <w:rPr>
          <w:rFonts w:ascii="Arial" w:eastAsia="Arial" w:hAnsi="Arial" w:cs="Arial"/>
        </w:rPr>
        <w:t xml:space="preserve">are specific about </w:t>
      </w:r>
      <w:r w:rsidR="00F52966">
        <w:rPr>
          <w:rFonts w:ascii="Arial" w:eastAsia="Arial" w:hAnsi="Arial" w:cs="Arial"/>
        </w:rPr>
        <w:t>requir</w:t>
      </w:r>
      <w:r>
        <w:rPr>
          <w:rFonts w:ascii="Arial" w:eastAsia="Arial" w:hAnsi="Arial" w:cs="Arial"/>
        </w:rPr>
        <w:t>ing</w:t>
      </w:r>
      <w:r w:rsidR="00F52966">
        <w:rPr>
          <w:rFonts w:ascii="Arial" w:eastAsia="Arial" w:hAnsi="Arial" w:cs="Arial"/>
        </w:rPr>
        <w:t xml:space="preserve"> a human being to be aware of the Miracle in the sense that humans need to be able to interpret the event as significant. Note that this implies that for an event to be a Miracle, it must be something that at least one human being is aware of, (i.e. Miracles happening in an unobservable part of space-time beyond human awareness would appear to be ineligible for being assigned Miracle status using our criteria).</w:t>
      </w:r>
    </w:p>
    <w:p w14:paraId="334AEA46" w14:textId="44668B9C" w:rsidR="001346A5" w:rsidRDefault="00E479E6" w:rsidP="00A52976">
      <w:pPr>
        <w:spacing w:line="276" w:lineRule="auto"/>
        <w:ind w:right="-334"/>
        <w:rPr>
          <w:rFonts w:ascii="Arial" w:eastAsia="Arial" w:hAnsi="Arial" w:cs="Arial"/>
        </w:rPr>
      </w:pPr>
      <w:r>
        <w:t xml:space="preserve"> </w:t>
      </w:r>
    </w:p>
    <w:p w14:paraId="551DD026" w14:textId="1C956C8F" w:rsidR="00F70EC1" w:rsidRDefault="00E479E6">
      <w:pPr>
        <w:spacing w:line="276" w:lineRule="auto"/>
        <w:ind w:right="-340"/>
        <w:rPr>
          <w:rFonts w:ascii="Arial" w:eastAsia="Arial" w:hAnsi="Arial" w:cs="Arial"/>
        </w:rPr>
      </w:pPr>
      <w:r>
        <w:rPr>
          <w:rFonts w:ascii="Arial" w:eastAsia="Arial" w:hAnsi="Arial" w:cs="Arial"/>
        </w:rPr>
        <w:t xml:space="preserve">In this quote from Aquinas we can see the acknowledgement of how the interpretation of an event is potentially dependent on the knowledge of people: ‘These works that are done by God outside the usual order assigned to things are wont to be called miracles: because we are astonished (admiramur) at a thing when we see an effect without knowing the cause. And since at times one and the same cause is known to some and unknown to others, it happens that of several who see an effect, some are astonished and some not: thus an astronomer is not astonished when he sees an eclipse of the sun, for he knows the cause; whereas one who is </w:t>
      </w:r>
      <w:r>
        <w:rPr>
          <w:rFonts w:ascii="Arial" w:eastAsia="Arial" w:hAnsi="Arial" w:cs="Arial"/>
        </w:rPr>
        <w:lastRenderedPageBreak/>
        <w:t>ignorant of this science must needs wonder, since he knows not the cause. Wherefore it is wonderful to the latter but not to the former.”</w:t>
      </w:r>
      <w:r>
        <w:rPr>
          <w:rFonts w:ascii="Arial" w:eastAsia="Arial" w:hAnsi="Arial" w:cs="Arial"/>
          <w:vertAlign w:val="superscript"/>
        </w:rPr>
        <w:footnoteReference w:id="10"/>
      </w:r>
    </w:p>
    <w:p w14:paraId="73C72F32" w14:textId="77777777" w:rsidR="00F70EC1" w:rsidRDefault="00F70EC1">
      <w:pPr>
        <w:spacing w:line="276" w:lineRule="auto"/>
        <w:ind w:right="-340"/>
        <w:rPr>
          <w:rFonts w:ascii="Arial" w:eastAsia="Arial" w:hAnsi="Arial" w:cs="Arial"/>
        </w:rPr>
      </w:pPr>
    </w:p>
    <w:p w14:paraId="53C8C71E" w14:textId="72D4F666" w:rsidR="00F52966" w:rsidRDefault="00E479E6" w:rsidP="00F52966">
      <w:pPr>
        <w:spacing w:line="276" w:lineRule="auto"/>
        <w:ind w:right="-340"/>
        <w:rPr>
          <w:rFonts w:ascii="Arial" w:eastAsia="Arial" w:hAnsi="Arial" w:cs="Arial"/>
        </w:rPr>
      </w:pPr>
      <w:r>
        <w:rPr>
          <w:rFonts w:ascii="Arial" w:eastAsia="Arial" w:hAnsi="Arial" w:cs="Arial"/>
        </w:rPr>
        <w:t xml:space="preserve">To me an important implication for our understanding of Miracles that </w:t>
      </w:r>
      <w:r w:rsidR="00F52966">
        <w:rPr>
          <w:rFonts w:ascii="Arial" w:eastAsia="Arial" w:hAnsi="Arial" w:cs="Arial"/>
        </w:rPr>
        <w:t>this quote</w:t>
      </w:r>
      <w:r>
        <w:rPr>
          <w:rFonts w:ascii="Arial" w:eastAsia="Arial" w:hAnsi="Arial" w:cs="Arial"/>
        </w:rPr>
        <w:t xml:space="preserve"> suggests </w:t>
      </w:r>
      <w:r w:rsidR="006C67EB">
        <w:rPr>
          <w:rFonts w:ascii="Arial" w:eastAsia="Arial" w:hAnsi="Arial" w:cs="Arial"/>
        </w:rPr>
        <w:t xml:space="preserve">is </w:t>
      </w:r>
      <w:r>
        <w:rPr>
          <w:rFonts w:ascii="Arial" w:eastAsia="Arial" w:hAnsi="Arial" w:cs="Arial"/>
        </w:rPr>
        <w:t xml:space="preserve">that there is (or should be) scope for a change in the status of a miracle based on the state of human knowledge, that is, </w:t>
      </w:r>
      <w:commentRangeStart w:id="4"/>
      <w:commentRangeStart w:id="5"/>
      <w:r>
        <w:rPr>
          <w:rFonts w:ascii="Arial" w:eastAsia="Arial" w:hAnsi="Arial" w:cs="Arial"/>
        </w:rPr>
        <w:t>an event that was deemed to meet the criteria at time T1 may no longer meet the criteria at time T2</w:t>
      </w:r>
      <w:r w:rsidR="00F52966">
        <w:rPr>
          <w:rFonts w:ascii="Arial" w:eastAsia="Arial" w:hAnsi="Arial" w:cs="Arial"/>
        </w:rPr>
        <w:t>,</w:t>
      </w:r>
      <w:r>
        <w:rPr>
          <w:rFonts w:ascii="Arial" w:eastAsia="Arial" w:hAnsi="Arial" w:cs="Arial"/>
        </w:rPr>
        <w:t xml:space="preserve"> due </w:t>
      </w:r>
      <w:r w:rsidR="00F52966">
        <w:rPr>
          <w:rFonts w:ascii="Arial" w:eastAsia="Arial" w:hAnsi="Arial" w:cs="Arial"/>
        </w:rPr>
        <w:t xml:space="preserve">specifically </w:t>
      </w:r>
      <w:r>
        <w:rPr>
          <w:rFonts w:ascii="Arial" w:eastAsia="Arial" w:hAnsi="Arial" w:cs="Arial"/>
        </w:rPr>
        <w:t xml:space="preserve">to </w:t>
      </w:r>
      <w:r w:rsidR="00F52966">
        <w:rPr>
          <w:rFonts w:ascii="Arial" w:eastAsia="Arial" w:hAnsi="Arial" w:cs="Arial"/>
        </w:rPr>
        <w:t xml:space="preserve">our </w:t>
      </w:r>
      <w:r>
        <w:rPr>
          <w:rFonts w:ascii="Arial" w:eastAsia="Arial" w:hAnsi="Arial" w:cs="Arial"/>
        </w:rPr>
        <w:t>increased knowledge</w:t>
      </w:r>
      <w:commentRangeEnd w:id="4"/>
      <w:r w:rsidR="009215D9">
        <w:rPr>
          <w:rStyle w:val="CommentReference"/>
        </w:rPr>
        <w:commentReference w:id="4"/>
      </w:r>
      <w:commentRangeEnd w:id="5"/>
      <w:r w:rsidR="00935A86">
        <w:rPr>
          <w:rStyle w:val="CommentReference"/>
        </w:rPr>
        <w:commentReference w:id="5"/>
      </w:r>
      <w:r>
        <w:rPr>
          <w:rFonts w:ascii="Arial" w:eastAsia="Arial" w:hAnsi="Arial" w:cs="Arial"/>
        </w:rPr>
        <w:t xml:space="preserve">. For example, this could be due to </w:t>
      </w:r>
      <w:r w:rsidR="006C67EB">
        <w:rPr>
          <w:rFonts w:ascii="Arial" w:eastAsia="Arial" w:hAnsi="Arial" w:cs="Arial"/>
        </w:rPr>
        <w:t xml:space="preserve">an </w:t>
      </w:r>
      <w:r>
        <w:rPr>
          <w:rFonts w:ascii="Arial" w:eastAsia="Arial" w:hAnsi="Arial" w:cs="Arial"/>
        </w:rPr>
        <w:t xml:space="preserve">increase in scientific understanding </w:t>
      </w:r>
      <w:r w:rsidR="00F52966">
        <w:rPr>
          <w:rFonts w:ascii="Arial" w:eastAsia="Arial" w:hAnsi="Arial" w:cs="Arial"/>
        </w:rPr>
        <w:t xml:space="preserve">at T2 </w:t>
      </w:r>
      <w:r>
        <w:rPr>
          <w:rFonts w:ascii="Arial" w:eastAsia="Arial" w:hAnsi="Arial" w:cs="Arial"/>
        </w:rPr>
        <w:t xml:space="preserve">that provides a better explanation for something that was previously assumed </w:t>
      </w:r>
      <w:r w:rsidR="00F52966">
        <w:rPr>
          <w:rFonts w:ascii="Arial" w:eastAsia="Arial" w:hAnsi="Arial" w:cs="Arial"/>
        </w:rPr>
        <w:t xml:space="preserve">at T1 </w:t>
      </w:r>
      <w:r>
        <w:rPr>
          <w:rFonts w:ascii="Arial" w:eastAsia="Arial" w:hAnsi="Arial" w:cs="Arial"/>
        </w:rPr>
        <w:t xml:space="preserve">to require a miraculous explanation. </w:t>
      </w:r>
      <w:r w:rsidR="00F52966">
        <w:rPr>
          <w:rFonts w:ascii="Arial" w:eastAsia="Arial" w:hAnsi="Arial" w:cs="Arial"/>
        </w:rPr>
        <w:t xml:space="preserve">For an event to </w:t>
      </w:r>
      <w:r w:rsidR="00F52966" w:rsidRPr="00F52966">
        <w:rPr>
          <w:rFonts w:ascii="Arial" w:eastAsia="Arial" w:hAnsi="Arial" w:cs="Arial"/>
        </w:rPr>
        <w:t xml:space="preserve">meet the </w:t>
      </w:r>
      <w:r w:rsidR="00F52966">
        <w:rPr>
          <w:rFonts w:ascii="Arial" w:eastAsia="Arial" w:hAnsi="Arial" w:cs="Arial"/>
        </w:rPr>
        <w:t xml:space="preserve">Miracle </w:t>
      </w:r>
      <w:r w:rsidR="00F52966" w:rsidRPr="00F52966">
        <w:rPr>
          <w:rFonts w:ascii="Arial" w:eastAsia="Arial" w:hAnsi="Arial" w:cs="Arial"/>
        </w:rPr>
        <w:t xml:space="preserve">criteria at T1 </w:t>
      </w:r>
      <w:r w:rsidR="00F52966">
        <w:rPr>
          <w:rFonts w:ascii="Arial" w:eastAsia="Arial" w:hAnsi="Arial" w:cs="Arial"/>
        </w:rPr>
        <w:t>humans must be</w:t>
      </w:r>
      <w:r w:rsidR="00F52966" w:rsidRPr="00F52966">
        <w:rPr>
          <w:rFonts w:ascii="Arial" w:eastAsia="Arial" w:hAnsi="Arial" w:cs="Arial"/>
        </w:rPr>
        <w:t xml:space="preserve"> unable to explain it using our best knowledge at the time </w:t>
      </w:r>
      <w:r w:rsidR="00F52966">
        <w:rPr>
          <w:rFonts w:ascii="Arial" w:eastAsia="Arial" w:hAnsi="Arial" w:cs="Arial"/>
        </w:rPr>
        <w:t>(</w:t>
      </w:r>
      <w:r w:rsidR="00F52966" w:rsidRPr="00F52966">
        <w:rPr>
          <w:rFonts w:ascii="Arial" w:eastAsia="Arial" w:hAnsi="Arial" w:cs="Arial"/>
        </w:rPr>
        <w:t>i.e. our knowledge of the natural orde</w:t>
      </w:r>
      <w:r w:rsidR="00F52966">
        <w:rPr>
          <w:rFonts w:ascii="Arial" w:eastAsia="Arial" w:hAnsi="Arial" w:cs="Arial"/>
        </w:rPr>
        <w:t>r) and it be deemed significant (theistically)</w:t>
      </w:r>
      <w:r w:rsidR="00D37572">
        <w:rPr>
          <w:rFonts w:ascii="Arial" w:eastAsia="Arial" w:hAnsi="Arial" w:cs="Arial"/>
        </w:rPr>
        <w:t xml:space="preserve"> and therefore explained by God</w:t>
      </w:r>
      <w:r w:rsidR="00F52966">
        <w:rPr>
          <w:rFonts w:ascii="Arial" w:eastAsia="Arial" w:hAnsi="Arial" w:cs="Arial"/>
        </w:rPr>
        <w:t xml:space="preserve">. </w:t>
      </w:r>
      <w:proofErr w:type="gramStart"/>
      <w:r w:rsidR="00F52966" w:rsidRPr="00F52966">
        <w:rPr>
          <w:rFonts w:ascii="Arial" w:eastAsia="Arial" w:hAnsi="Arial" w:cs="Arial"/>
        </w:rPr>
        <w:t>So</w:t>
      </w:r>
      <w:proofErr w:type="gramEnd"/>
      <w:r w:rsidR="00F52966" w:rsidRPr="00F52966">
        <w:rPr>
          <w:rFonts w:ascii="Arial" w:eastAsia="Arial" w:hAnsi="Arial" w:cs="Arial"/>
        </w:rPr>
        <w:t xml:space="preserve"> in that sense it is true that the Miracle theory is the “best explanation” at time T1 and false that it is still the best explanation at time T2.</w:t>
      </w:r>
      <w:r w:rsidR="00D37572">
        <w:rPr>
          <w:rFonts w:ascii="Arial" w:eastAsia="Arial" w:hAnsi="Arial" w:cs="Arial"/>
        </w:rPr>
        <w:t xml:space="preserve"> My subsequent argument is based on the idea that the growth of new knowledge creates (and in fact requires) the opportunity to revise </w:t>
      </w:r>
      <w:r w:rsidR="006C67EB">
        <w:rPr>
          <w:rFonts w:ascii="Arial" w:eastAsia="Arial" w:hAnsi="Arial" w:cs="Arial"/>
        </w:rPr>
        <w:t>our</w:t>
      </w:r>
      <w:r w:rsidR="00D37572">
        <w:rPr>
          <w:rFonts w:ascii="Arial" w:eastAsia="Arial" w:hAnsi="Arial" w:cs="Arial"/>
        </w:rPr>
        <w:t xml:space="preserve"> </w:t>
      </w:r>
      <w:r w:rsidR="006C67EB">
        <w:rPr>
          <w:rFonts w:ascii="Arial" w:eastAsia="Arial" w:hAnsi="Arial" w:cs="Arial"/>
        </w:rPr>
        <w:t>explanations</w:t>
      </w:r>
      <w:r w:rsidR="00D37572">
        <w:rPr>
          <w:rFonts w:ascii="Arial" w:eastAsia="Arial" w:hAnsi="Arial" w:cs="Arial"/>
        </w:rPr>
        <w:t xml:space="preserve"> of events in this way.</w:t>
      </w:r>
    </w:p>
    <w:p w14:paraId="010F7016" w14:textId="77777777" w:rsidR="00F52966" w:rsidRDefault="00F52966">
      <w:pPr>
        <w:spacing w:line="276" w:lineRule="auto"/>
        <w:ind w:right="-340"/>
        <w:rPr>
          <w:rFonts w:ascii="Arial" w:eastAsia="Arial" w:hAnsi="Arial" w:cs="Arial"/>
        </w:rPr>
      </w:pPr>
    </w:p>
    <w:p w14:paraId="47B23F8B" w14:textId="70E24E1C" w:rsidR="00F70EC1" w:rsidRDefault="00D37572">
      <w:pPr>
        <w:spacing w:line="276" w:lineRule="auto"/>
        <w:ind w:right="-340"/>
        <w:rPr>
          <w:rFonts w:ascii="Arial" w:eastAsia="Arial" w:hAnsi="Arial" w:cs="Arial"/>
        </w:rPr>
      </w:pPr>
      <w:r>
        <w:rPr>
          <w:rFonts w:ascii="Arial" w:eastAsia="Arial" w:hAnsi="Arial" w:cs="Arial"/>
        </w:rPr>
        <w:t xml:space="preserve">There is one more </w:t>
      </w:r>
      <w:r w:rsidR="006C67EB">
        <w:rPr>
          <w:rFonts w:ascii="Arial" w:eastAsia="Arial" w:hAnsi="Arial" w:cs="Arial"/>
        </w:rPr>
        <w:t xml:space="preserve">concept </w:t>
      </w:r>
      <w:r>
        <w:rPr>
          <w:rFonts w:ascii="Arial" w:eastAsia="Arial" w:hAnsi="Arial" w:cs="Arial"/>
        </w:rPr>
        <w:t>that may be added to our criteria for Miracles.</w:t>
      </w:r>
      <w:r w:rsidR="00E479E6">
        <w:rPr>
          <w:rFonts w:ascii="Arial" w:eastAsia="Arial" w:hAnsi="Arial" w:cs="Arial"/>
        </w:rPr>
        <w:t xml:space="preserve"> Aquinas goes on to describe a Miracle specifically as something that is wonderful regardless of who observes it: ‘Accordingly a thing is wonderful simply, when its cause is hidden simply: and this is what we mean by a miracle: something, to wit, that is wonderful in itself and not only in respect of this person or that.”</w:t>
      </w:r>
      <w:r w:rsidR="00E479E6">
        <w:rPr>
          <w:rFonts w:ascii="Arial" w:eastAsia="Arial" w:hAnsi="Arial" w:cs="Arial"/>
          <w:vertAlign w:val="superscript"/>
        </w:rPr>
        <w:footnoteReference w:id="11"/>
      </w:r>
      <w:r w:rsidR="00E479E6">
        <w:rPr>
          <w:rFonts w:ascii="Arial" w:eastAsia="Arial" w:hAnsi="Arial" w:cs="Arial"/>
        </w:rPr>
        <w:t xml:space="preserve"> To me this raises the question of how can we be sure that what is witnessed or said in testimony to have occurred was “simply” wonderful in itself, or merely wonderful due to ignorance of the true cause? Based on th</w:t>
      </w:r>
      <w:r w:rsidR="006C67EB">
        <w:rPr>
          <w:rFonts w:ascii="Arial" w:eastAsia="Arial" w:hAnsi="Arial" w:cs="Arial"/>
        </w:rPr>
        <w:t xml:space="preserve">e criteria for Miracles and the </w:t>
      </w:r>
      <w:r w:rsidR="00E479E6">
        <w:rPr>
          <w:rFonts w:ascii="Arial" w:eastAsia="Arial" w:hAnsi="Arial" w:cs="Arial"/>
        </w:rPr>
        <w:t xml:space="preserve">ideas </w:t>
      </w:r>
      <w:r w:rsidR="006C67EB">
        <w:rPr>
          <w:rFonts w:ascii="Arial" w:eastAsia="Arial" w:hAnsi="Arial" w:cs="Arial"/>
        </w:rPr>
        <w:t xml:space="preserve">discussed here </w:t>
      </w:r>
      <w:r w:rsidR="00E479E6">
        <w:rPr>
          <w:rFonts w:ascii="Arial" w:eastAsia="Arial" w:hAnsi="Arial" w:cs="Arial"/>
        </w:rPr>
        <w:t>I propose the following supporting argument</w:t>
      </w:r>
      <w:r w:rsidR="00827D56">
        <w:rPr>
          <w:rFonts w:ascii="Arial" w:eastAsia="Arial" w:hAnsi="Arial" w:cs="Arial"/>
        </w:rPr>
        <w:t xml:space="preserve"> that connects Miracles and knowledge</w:t>
      </w:r>
      <w:r w:rsidR="001F7D5D">
        <w:rPr>
          <w:rFonts w:ascii="Arial" w:eastAsia="Arial" w:hAnsi="Arial" w:cs="Arial"/>
        </w:rPr>
        <w:t>:</w:t>
      </w:r>
    </w:p>
    <w:p w14:paraId="5C22AD16" w14:textId="77777777" w:rsidR="00D37572" w:rsidRDefault="00D37572">
      <w:pPr>
        <w:spacing w:line="276" w:lineRule="auto"/>
        <w:ind w:right="-340"/>
        <w:rPr>
          <w:rFonts w:ascii="Arial" w:eastAsia="Arial" w:hAnsi="Arial" w:cs="Arial"/>
        </w:rPr>
      </w:pPr>
    </w:p>
    <w:p w14:paraId="1C3C8B0B" w14:textId="77777777" w:rsidR="00F70EC1" w:rsidRDefault="00E479E6">
      <w:pPr>
        <w:spacing w:line="276" w:lineRule="auto"/>
        <w:ind w:right="-340"/>
        <w:rPr>
          <w:rFonts w:ascii="Arial" w:eastAsia="Arial" w:hAnsi="Arial" w:cs="Arial"/>
        </w:rPr>
      </w:pPr>
      <w:r>
        <w:rPr>
          <w:rFonts w:ascii="Arial" w:eastAsia="Arial" w:hAnsi="Arial" w:cs="Arial"/>
        </w:rPr>
        <w:t>P1: Without human knowledge we would run the risk of mistaking something merely incidentally wonderful for something “simply”</w:t>
      </w:r>
      <w:proofErr w:type="gramStart"/>
      <w:r>
        <w:rPr>
          <w:rFonts w:ascii="Arial" w:eastAsia="Arial" w:hAnsi="Arial" w:cs="Arial"/>
        </w:rPr>
        <w:t>/“</w:t>
      </w:r>
      <w:proofErr w:type="gramEnd"/>
      <w:r>
        <w:rPr>
          <w:rFonts w:ascii="Arial" w:eastAsia="Arial" w:hAnsi="Arial" w:cs="Arial"/>
        </w:rPr>
        <w:t>in itself” wonderful</w:t>
      </w:r>
    </w:p>
    <w:p w14:paraId="59AEECC7" w14:textId="77777777" w:rsidR="00F70EC1" w:rsidRDefault="00F70EC1">
      <w:pPr>
        <w:spacing w:line="276" w:lineRule="auto"/>
        <w:ind w:right="-340"/>
        <w:rPr>
          <w:rFonts w:ascii="Arial" w:eastAsia="Arial" w:hAnsi="Arial" w:cs="Arial"/>
        </w:rPr>
      </w:pPr>
    </w:p>
    <w:p w14:paraId="26BE6895" w14:textId="77777777" w:rsidR="00F70EC1" w:rsidRDefault="00E479E6">
      <w:pPr>
        <w:spacing w:line="276" w:lineRule="auto"/>
        <w:ind w:right="-340"/>
        <w:rPr>
          <w:rFonts w:ascii="Arial" w:eastAsia="Arial" w:hAnsi="Arial" w:cs="Arial"/>
        </w:rPr>
      </w:pPr>
      <w:r>
        <w:rPr>
          <w:rFonts w:ascii="Arial" w:eastAsia="Arial" w:hAnsi="Arial" w:cs="Arial"/>
        </w:rPr>
        <w:t xml:space="preserve">P2: </w:t>
      </w:r>
      <w:proofErr w:type="gramStart"/>
      <w:r>
        <w:rPr>
          <w:rFonts w:ascii="Arial" w:eastAsia="Arial" w:hAnsi="Arial" w:cs="Arial"/>
        </w:rPr>
        <w:t>So</w:t>
      </w:r>
      <w:proofErr w:type="gramEnd"/>
      <w:r>
        <w:rPr>
          <w:rFonts w:ascii="Arial" w:eastAsia="Arial" w:hAnsi="Arial" w:cs="Arial"/>
        </w:rPr>
        <w:t xml:space="preserve"> we should endeavour to increase our knowledge indefinitely</w:t>
      </w:r>
    </w:p>
    <w:p w14:paraId="71BEF13F" w14:textId="77777777" w:rsidR="00F70EC1" w:rsidRDefault="00F70EC1">
      <w:pPr>
        <w:spacing w:line="276" w:lineRule="auto"/>
        <w:ind w:right="-340"/>
        <w:rPr>
          <w:rFonts w:ascii="Arial" w:eastAsia="Arial" w:hAnsi="Arial" w:cs="Arial"/>
        </w:rPr>
      </w:pPr>
    </w:p>
    <w:p w14:paraId="590FB58E" w14:textId="4FB42DDF" w:rsidR="00F70EC1" w:rsidRDefault="00E479E6">
      <w:pPr>
        <w:spacing w:line="276" w:lineRule="auto"/>
        <w:ind w:right="-340"/>
        <w:rPr>
          <w:rFonts w:ascii="Arial" w:eastAsia="Arial" w:hAnsi="Arial" w:cs="Arial"/>
        </w:rPr>
      </w:pPr>
      <w:r>
        <w:rPr>
          <w:rFonts w:ascii="Arial" w:eastAsia="Arial" w:hAnsi="Arial" w:cs="Arial"/>
        </w:rPr>
        <w:t>P3: But if we increase our knowledge then things that we thought were “simply” wonderful may become only Wonderful incidentally (</w:t>
      </w:r>
      <w:r w:rsidR="00D37572">
        <w:rPr>
          <w:rFonts w:ascii="Arial" w:eastAsia="Arial" w:hAnsi="Arial" w:cs="Arial"/>
        </w:rPr>
        <w:t xml:space="preserve">and should </w:t>
      </w:r>
      <w:r>
        <w:rPr>
          <w:rFonts w:ascii="Arial" w:eastAsia="Arial" w:hAnsi="Arial" w:cs="Arial"/>
        </w:rPr>
        <w:t>lose their Miracle status)</w:t>
      </w:r>
    </w:p>
    <w:p w14:paraId="4E509B74" w14:textId="77777777" w:rsidR="001F7D5D" w:rsidRDefault="001F7D5D">
      <w:pPr>
        <w:spacing w:line="276" w:lineRule="auto"/>
        <w:ind w:right="-340"/>
        <w:rPr>
          <w:rFonts w:ascii="Arial" w:eastAsia="Arial" w:hAnsi="Arial" w:cs="Arial"/>
        </w:rPr>
      </w:pPr>
    </w:p>
    <w:p w14:paraId="4AB4EC8A" w14:textId="2F044D69" w:rsidR="00F70EC1" w:rsidRDefault="00E479E6">
      <w:pPr>
        <w:spacing w:line="276" w:lineRule="auto"/>
        <w:ind w:right="-340"/>
        <w:rPr>
          <w:rFonts w:ascii="Arial" w:eastAsia="Arial" w:hAnsi="Arial" w:cs="Arial"/>
        </w:rPr>
      </w:pPr>
      <w:r>
        <w:rPr>
          <w:rFonts w:ascii="Arial" w:eastAsia="Arial" w:hAnsi="Arial" w:cs="Arial"/>
        </w:rPr>
        <w:t xml:space="preserve">C1: </w:t>
      </w:r>
      <w:r w:rsidR="00695C3F">
        <w:rPr>
          <w:rFonts w:ascii="Arial" w:eastAsia="Arial" w:hAnsi="Arial" w:cs="Arial"/>
        </w:rPr>
        <w:t xml:space="preserve">It is possible that every </w:t>
      </w:r>
      <w:r w:rsidR="006C67EB">
        <w:rPr>
          <w:rFonts w:ascii="Arial" w:eastAsia="Arial" w:hAnsi="Arial" w:cs="Arial"/>
        </w:rPr>
        <w:t xml:space="preserve">event tentatively explained as a </w:t>
      </w:r>
      <w:r w:rsidR="00695C3F">
        <w:rPr>
          <w:rFonts w:ascii="Arial" w:eastAsia="Arial" w:hAnsi="Arial" w:cs="Arial"/>
        </w:rPr>
        <w:t xml:space="preserve">Miracle could be better explained </w:t>
      </w:r>
      <w:proofErr w:type="gramStart"/>
      <w:r w:rsidR="00695C3F">
        <w:rPr>
          <w:rFonts w:ascii="Arial" w:eastAsia="Arial" w:hAnsi="Arial" w:cs="Arial"/>
        </w:rPr>
        <w:t>at a later date</w:t>
      </w:r>
      <w:proofErr w:type="gramEnd"/>
      <w:r w:rsidR="00695C3F">
        <w:rPr>
          <w:rFonts w:ascii="Arial" w:eastAsia="Arial" w:hAnsi="Arial" w:cs="Arial"/>
        </w:rPr>
        <w:t xml:space="preserve"> without the Miracle explanation (i.e. with a hypothesis that doesn’t require criteria of being meaningful, “simple” and caused by God). </w:t>
      </w:r>
    </w:p>
    <w:p w14:paraId="19E34FD0" w14:textId="77777777" w:rsidR="00F70EC1" w:rsidRDefault="00F70EC1">
      <w:pPr>
        <w:spacing w:line="276" w:lineRule="auto"/>
        <w:ind w:right="-340"/>
        <w:rPr>
          <w:rFonts w:ascii="Arial" w:eastAsia="Arial" w:hAnsi="Arial" w:cs="Arial"/>
        </w:rPr>
      </w:pPr>
    </w:p>
    <w:p w14:paraId="4079A4B2" w14:textId="3CB2033E" w:rsidR="00F70EC1" w:rsidRDefault="00E479E6">
      <w:pPr>
        <w:spacing w:line="276" w:lineRule="auto"/>
        <w:ind w:right="-340"/>
        <w:rPr>
          <w:rFonts w:ascii="Arial" w:eastAsia="Arial" w:hAnsi="Arial" w:cs="Arial"/>
        </w:rPr>
      </w:pPr>
      <w:r>
        <w:rPr>
          <w:rFonts w:ascii="Arial" w:eastAsia="Arial" w:hAnsi="Arial" w:cs="Arial"/>
        </w:rPr>
        <w:lastRenderedPageBreak/>
        <w:t>In summary,</w:t>
      </w:r>
      <w:commentRangeStart w:id="6"/>
      <w:commentRangeStart w:id="7"/>
      <w:r>
        <w:rPr>
          <w:rFonts w:ascii="Arial" w:eastAsia="Arial" w:hAnsi="Arial" w:cs="Arial"/>
        </w:rPr>
        <w:t xml:space="preserve"> </w:t>
      </w:r>
      <w:r w:rsidR="00D37572">
        <w:rPr>
          <w:rFonts w:ascii="Arial" w:eastAsia="Arial" w:hAnsi="Arial" w:cs="Arial"/>
        </w:rPr>
        <w:t xml:space="preserve">our ability to correctly identify </w:t>
      </w:r>
      <w:r>
        <w:rPr>
          <w:rFonts w:ascii="Arial" w:eastAsia="Arial" w:hAnsi="Arial" w:cs="Arial"/>
        </w:rPr>
        <w:t xml:space="preserve">Miracles </w:t>
      </w:r>
      <w:r w:rsidR="00D37572">
        <w:rPr>
          <w:rFonts w:ascii="Arial" w:eastAsia="Arial" w:hAnsi="Arial" w:cs="Arial"/>
        </w:rPr>
        <w:t>is</w:t>
      </w:r>
      <w:r>
        <w:rPr>
          <w:rFonts w:ascii="Arial" w:eastAsia="Arial" w:hAnsi="Arial" w:cs="Arial"/>
        </w:rPr>
        <w:t xml:space="preserve"> dependent on knowledge, </w:t>
      </w:r>
      <w:commentRangeEnd w:id="6"/>
      <w:r w:rsidR="001B7492">
        <w:rPr>
          <w:rStyle w:val="CommentReference"/>
        </w:rPr>
        <w:commentReference w:id="6"/>
      </w:r>
      <w:commentRangeEnd w:id="7"/>
      <w:r w:rsidR="00935A86">
        <w:rPr>
          <w:rStyle w:val="CommentReference"/>
        </w:rPr>
        <w:commentReference w:id="7"/>
      </w:r>
      <w:r>
        <w:rPr>
          <w:rFonts w:ascii="Arial" w:eastAsia="Arial" w:hAnsi="Arial" w:cs="Arial"/>
        </w:rPr>
        <w:t xml:space="preserve">and in principle our knowledge can grow indefinitely (provided we avoid arbitrarily restricting it). There is a possibility that new knowledge will explain an event previously thought miraculous by natural means. </w:t>
      </w:r>
      <w:r w:rsidR="006C67EB">
        <w:rPr>
          <w:rFonts w:ascii="Arial" w:eastAsia="Arial" w:hAnsi="Arial" w:cs="Arial"/>
        </w:rPr>
        <w:t xml:space="preserve">It is a </w:t>
      </w:r>
      <w:r>
        <w:rPr>
          <w:rFonts w:ascii="Arial" w:eastAsia="Arial" w:hAnsi="Arial" w:cs="Arial"/>
        </w:rPr>
        <w:t xml:space="preserve">possibility that this cycle can continue indefinitely with all prior Miracles losing this status as knowledge advances. </w:t>
      </w:r>
      <w:r w:rsidR="00236DA6">
        <w:rPr>
          <w:rFonts w:ascii="Arial" w:eastAsia="Arial" w:hAnsi="Arial" w:cs="Arial"/>
        </w:rPr>
        <w:t xml:space="preserve">If Miracles, like any other </w:t>
      </w:r>
      <w:r w:rsidR="0035061C">
        <w:rPr>
          <w:rFonts w:ascii="Arial" w:eastAsia="Arial" w:hAnsi="Arial" w:cs="Arial"/>
        </w:rPr>
        <w:t xml:space="preserve">putative </w:t>
      </w:r>
      <w:r w:rsidR="00236DA6">
        <w:rPr>
          <w:rFonts w:ascii="Arial" w:eastAsia="Arial" w:hAnsi="Arial" w:cs="Arial"/>
        </w:rPr>
        <w:t>explanation, are tentative and can be discarded then perhaps there would be no harm i</w:t>
      </w:r>
      <w:r w:rsidR="008D7C3B">
        <w:rPr>
          <w:rFonts w:ascii="Arial" w:eastAsia="Arial" w:hAnsi="Arial" w:cs="Arial"/>
        </w:rPr>
        <w:t>n</w:t>
      </w:r>
      <w:r w:rsidR="00236DA6">
        <w:rPr>
          <w:rFonts w:ascii="Arial" w:eastAsia="Arial" w:hAnsi="Arial" w:cs="Arial"/>
        </w:rPr>
        <w:t xml:space="preserve"> believing in them (tentatively</w:t>
      </w:r>
      <w:r w:rsidR="007D5515">
        <w:rPr>
          <w:rFonts w:ascii="Arial" w:eastAsia="Arial" w:hAnsi="Arial" w:cs="Arial"/>
        </w:rPr>
        <w:t xml:space="preserve"> and temporarily</w:t>
      </w:r>
      <w:r w:rsidR="00236DA6">
        <w:rPr>
          <w:rFonts w:ascii="Arial" w:eastAsia="Arial" w:hAnsi="Arial" w:cs="Arial"/>
        </w:rPr>
        <w:t xml:space="preserve">). However, as I will argue in the next section, there is an argument that </w:t>
      </w:r>
      <w:r w:rsidR="00827D56">
        <w:rPr>
          <w:rFonts w:ascii="Arial" w:eastAsia="Arial" w:hAnsi="Arial" w:cs="Arial"/>
        </w:rPr>
        <w:t>means we should in fact avoid the temptation to ever explain events with Miracles.</w:t>
      </w:r>
    </w:p>
    <w:p w14:paraId="15B01B1B" w14:textId="77777777" w:rsidR="00F70EC1" w:rsidRDefault="00F70EC1">
      <w:pPr>
        <w:spacing w:line="276" w:lineRule="auto"/>
        <w:ind w:right="-340"/>
        <w:rPr>
          <w:rFonts w:ascii="Arial" w:eastAsia="Arial" w:hAnsi="Arial" w:cs="Arial"/>
          <w:b/>
        </w:rPr>
      </w:pPr>
    </w:p>
    <w:p w14:paraId="200C9781" w14:textId="77777777" w:rsidR="00F70EC1" w:rsidRDefault="00E479E6">
      <w:pPr>
        <w:spacing w:line="276" w:lineRule="auto"/>
        <w:ind w:right="-340"/>
        <w:rPr>
          <w:rFonts w:ascii="Arial" w:eastAsia="Arial" w:hAnsi="Arial" w:cs="Arial"/>
          <w:b/>
        </w:rPr>
      </w:pPr>
      <w:r>
        <w:rPr>
          <w:rFonts w:ascii="Arial" w:eastAsia="Arial" w:hAnsi="Arial" w:cs="Arial"/>
          <w:b/>
        </w:rPr>
        <w:t>Miracles - a risk to the progress of knowledge</w:t>
      </w:r>
    </w:p>
    <w:p w14:paraId="1E1CE849" w14:textId="77777777" w:rsidR="00F70EC1" w:rsidRDefault="00E479E6">
      <w:pPr>
        <w:spacing w:line="276" w:lineRule="auto"/>
        <w:ind w:right="-340"/>
        <w:rPr>
          <w:rFonts w:ascii="Arial" w:eastAsia="Arial" w:hAnsi="Arial" w:cs="Arial"/>
        </w:rPr>
      </w:pPr>
      <w:r>
        <w:rPr>
          <w:rFonts w:ascii="Arial" w:eastAsia="Arial" w:hAnsi="Arial" w:cs="Arial"/>
        </w:rPr>
        <w:t xml:space="preserve"> </w:t>
      </w:r>
    </w:p>
    <w:p w14:paraId="560809BE" w14:textId="484AFE92" w:rsidR="00F70EC1" w:rsidRDefault="00E479E6">
      <w:pPr>
        <w:spacing w:line="276" w:lineRule="auto"/>
        <w:ind w:right="-340"/>
        <w:rPr>
          <w:rFonts w:ascii="Arial" w:eastAsia="Arial" w:hAnsi="Arial" w:cs="Arial"/>
        </w:rPr>
      </w:pPr>
      <w:r>
        <w:rPr>
          <w:rFonts w:ascii="Arial" w:eastAsia="Arial" w:hAnsi="Arial" w:cs="Arial"/>
        </w:rPr>
        <w:t>What</w:t>
      </w:r>
      <w:r w:rsidR="00695C3F">
        <w:rPr>
          <w:rFonts w:ascii="Arial" w:eastAsia="Arial" w:hAnsi="Arial" w:cs="Arial"/>
        </w:rPr>
        <w:t>, the</w:t>
      </w:r>
      <w:r>
        <w:rPr>
          <w:rFonts w:ascii="Arial" w:eastAsia="Arial" w:hAnsi="Arial" w:cs="Arial"/>
        </w:rPr>
        <w:t>n</w:t>
      </w:r>
      <w:r w:rsidR="00695C3F">
        <w:rPr>
          <w:rFonts w:ascii="Arial" w:eastAsia="Arial" w:hAnsi="Arial" w:cs="Arial"/>
        </w:rPr>
        <w:t>,</w:t>
      </w:r>
      <w:r>
        <w:rPr>
          <w:rFonts w:ascii="Arial" w:eastAsia="Arial" w:hAnsi="Arial" w:cs="Arial"/>
        </w:rPr>
        <w:t xml:space="preserve"> is the proposed epistemological argument against belief in Miracles? </w:t>
      </w:r>
    </w:p>
    <w:p w14:paraId="0D6A93F8" w14:textId="77777777" w:rsidR="00F70EC1" w:rsidRDefault="00E479E6">
      <w:pPr>
        <w:spacing w:line="276" w:lineRule="auto"/>
        <w:ind w:right="-340"/>
        <w:rPr>
          <w:rFonts w:ascii="Arial" w:eastAsia="Arial" w:hAnsi="Arial" w:cs="Arial"/>
        </w:rPr>
      </w:pPr>
      <w:r>
        <w:rPr>
          <w:rFonts w:ascii="Arial" w:eastAsia="Arial" w:hAnsi="Arial" w:cs="Arial"/>
        </w:rPr>
        <w:t xml:space="preserve"> </w:t>
      </w:r>
    </w:p>
    <w:p w14:paraId="4C96A5AA" w14:textId="77777777" w:rsidR="00236DA6" w:rsidRDefault="00E479E6">
      <w:pPr>
        <w:spacing w:line="276" w:lineRule="auto"/>
        <w:ind w:right="-340"/>
        <w:rPr>
          <w:rFonts w:ascii="Arial" w:eastAsia="Arial" w:hAnsi="Arial" w:cs="Arial"/>
          <w:highlight w:val="white"/>
        </w:rPr>
      </w:pPr>
      <w:r>
        <w:rPr>
          <w:rFonts w:ascii="Arial" w:eastAsia="Arial" w:hAnsi="Arial" w:cs="Arial"/>
          <w:highlight w:val="white"/>
        </w:rPr>
        <w:t xml:space="preserve">P1: Humans can create new knowledge indefinitely towards infinity by continuously proposing, refuting and discarding hypothesis. </w:t>
      </w:r>
    </w:p>
    <w:p w14:paraId="1E52098F" w14:textId="77777777" w:rsidR="00236DA6" w:rsidRDefault="00236DA6">
      <w:pPr>
        <w:spacing w:line="276" w:lineRule="auto"/>
        <w:ind w:right="-340"/>
        <w:rPr>
          <w:rFonts w:ascii="Arial" w:eastAsia="Arial" w:hAnsi="Arial" w:cs="Arial"/>
          <w:highlight w:val="white"/>
        </w:rPr>
      </w:pPr>
    </w:p>
    <w:p w14:paraId="4CBB51AE" w14:textId="4A5E4A37" w:rsidR="00F70EC1" w:rsidRDefault="00E479E6" w:rsidP="00236DA6">
      <w:pPr>
        <w:spacing w:line="276" w:lineRule="auto"/>
        <w:ind w:left="720" w:right="-340"/>
        <w:rPr>
          <w:rFonts w:ascii="Arial" w:eastAsia="Arial" w:hAnsi="Arial" w:cs="Arial"/>
          <w:highlight w:val="white"/>
        </w:rPr>
      </w:pPr>
      <w:r>
        <w:rPr>
          <w:rFonts w:ascii="Arial" w:eastAsia="Arial" w:hAnsi="Arial" w:cs="Arial"/>
          <w:highlight w:val="white"/>
        </w:rPr>
        <w:t>The idea behind P1 is that creating and discovering new knowledge in our infinite Universe is hard, and never has an end in the sense that we will never know everything, however the good news is that this means we can continue to add to our knowledge indefinitely!</w:t>
      </w:r>
      <w:r>
        <w:rPr>
          <w:rFonts w:ascii="Arial" w:eastAsia="Arial" w:hAnsi="Arial" w:cs="Arial"/>
          <w:highlight w:val="white"/>
          <w:vertAlign w:val="superscript"/>
        </w:rPr>
        <w:footnoteReference w:id="12"/>
      </w:r>
      <w:r>
        <w:rPr>
          <w:rFonts w:ascii="Arial" w:eastAsia="Arial" w:hAnsi="Arial" w:cs="Arial"/>
          <w:highlight w:val="white"/>
        </w:rPr>
        <w:t xml:space="preserve"> To continue to make progress in building infinite knowledge the key is to actively seek good explanations and actively avoid relying on bad explanations.</w:t>
      </w:r>
    </w:p>
    <w:p w14:paraId="49397014" w14:textId="77777777" w:rsidR="00F70EC1" w:rsidRDefault="00F70EC1">
      <w:pPr>
        <w:spacing w:line="276" w:lineRule="auto"/>
        <w:ind w:right="-340"/>
        <w:rPr>
          <w:rFonts w:ascii="Arial" w:eastAsia="Arial" w:hAnsi="Arial" w:cs="Arial"/>
          <w:highlight w:val="yellow"/>
        </w:rPr>
      </w:pPr>
    </w:p>
    <w:p w14:paraId="4392911F" w14:textId="58FC2561" w:rsidR="005465C0" w:rsidRDefault="00F7690C" w:rsidP="00F7690C">
      <w:pPr>
        <w:spacing w:line="276" w:lineRule="auto"/>
        <w:ind w:right="-340"/>
        <w:rPr>
          <w:rFonts w:ascii="Arial" w:eastAsia="Arial" w:hAnsi="Arial" w:cs="Arial"/>
        </w:rPr>
      </w:pPr>
      <w:r w:rsidRPr="00D97C7E">
        <w:rPr>
          <w:rFonts w:ascii="Arial" w:eastAsia="Arial" w:hAnsi="Arial" w:cs="Arial"/>
        </w:rPr>
        <w:t xml:space="preserve">P2: </w:t>
      </w:r>
      <w:r w:rsidR="005465C0">
        <w:rPr>
          <w:rFonts w:ascii="Arial" w:eastAsia="Arial" w:hAnsi="Arial" w:cs="Arial"/>
        </w:rPr>
        <w:t>I</w:t>
      </w:r>
      <w:r w:rsidR="00D97C7E" w:rsidRPr="00D97C7E">
        <w:rPr>
          <w:rFonts w:ascii="Arial" w:eastAsia="Arial" w:hAnsi="Arial" w:cs="Arial"/>
        </w:rPr>
        <w:t xml:space="preserve">t is always possible </w:t>
      </w:r>
      <w:r w:rsidR="005465C0">
        <w:rPr>
          <w:rFonts w:ascii="Arial" w:eastAsia="Arial" w:hAnsi="Arial" w:cs="Arial"/>
        </w:rPr>
        <w:t xml:space="preserve">that humans are </w:t>
      </w:r>
      <w:r w:rsidR="00D97C7E" w:rsidRPr="00D97C7E">
        <w:rPr>
          <w:rFonts w:ascii="Arial" w:eastAsia="Arial" w:hAnsi="Arial" w:cs="Arial"/>
        </w:rPr>
        <w:t xml:space="preserve">mistaken </w:t>
      </w:r>
      <w:r w:rsidR="005465C0">
        <w:rPr>
          <w:rFonts w:ascii="Arial" w:eastAsia="Arial" w:hAnsi="Arial" w:cs="Arial"/>
        </w:rPr>
        <w:t xml:space="preserve">in believing that the event in question meets the </w:t>
      </w:r>
      <w:r w:rsidRPr="00D97C7E">
        <w:rPr>
          <w:rFonts w:ascii="Arial" w:eastAsia="Arial" w:hAnsi="Arial" w:cs="Arial"/>
        </w:rPr>
        <w:t xml:space="preserve">additional criteria </w:t>
      </w:r>
      <w:r w:rsidR="00367AD4" w:rsidRPr="00D97C7E">
        <w:rPr>
          <w:rFonts w:ascii="Arial" w:eastAsia="Arial" w:hAnsi="Arial" w:cs="Arial"/>
        </w:rPr>
        <w:t xml:space="preserve">that </w:t>
      </w:r>
      <w:r w:rsidR="005465C0">
        <w:rPr>
          <w:rFonts w:ascii="Arial" w:eastAsia="Arial" w:hAnsi="Arial" w:cs="Arial"/>
        </w:rPr>
        <w:t xml:space="preserve">are required for the event to be a </w:t>
      </w:r>
      <w:r w:rsidR="00367AD4" w:rsidRPr="00D97C7E">
        <w:rPr>
          <w:rFonts w:ascii="Arial" w:eastAsia="Arial" w:hAnsi="Arial" w:cs="Arial"/>
        </w:rPr>
        <w:t>Miracle</w:t>
      </w:r>
      <w:r w:rsidRPr="00D97C7E">
        <w:rPr>
          <w:rFonts w:ascii="Arial" w:eastAsia="Arial" w:hAnsi="Arial" w:cs="Arial"/>
        </w:rPr>
        <w:t xml:space="preserve"> (meaningful, “simple” and caused by God).</w:t>
      </w:r>
      <w:r w:rsidR="00367AD4" w:rsidRPr="00D97C7E">
        <w:rPr>
          <w:rFonts w:ascii="Arial" w:eastAsia="Arial" w:hAnsi="Arial" w:cs="Arial"/>
        </w:rPr>
        <w:t xml:space="preserve"> </w:t>
      </w:r>
    </w:p>
    <w:p w14:paraId="79082E67" w14:textId="77777777" w:rsidR="005465C0" w:rsidRDefault="005465C0" w:rsidP="005465C0">
      <w:pPr>
        <w:spacing w:line="276" w:lineRule="auto"/>
        <w:ind w:right="-340" w:firstLine="720"/>
        <w:rPr>
          <w:rFonts w:ascii="Arial" w:eastAsia="Arial" w:hAnsi="Arial" w:cs="Arial"/>
        </w:rPr>
      </w:pPr>
    </w:p>
    <w:p w14:paraId="76D5D274" w14:textId="4B66C674" w:rsidR="00F7690C" w:rsidRPr="00D97C7E" w:rsidRDefault="005465C0" w:rsidP="005465C0">
      <w:pPr>
        <w:spacing w:line="276" w:lineRule="auto"/>
        <w:ind w:left="720" w:right="-340"/>
        <w:rPr>
          <w:rFonts w:ascii="Arial" w:eastAsia="Arial" w:hAnsi="Arial" w:cs="Arial"/>
        </w:rPr>
      </w:pPr>
      <w:r>
        <w:rPr>
          <w:rFonts w:ascii="Arial" w:eastAsia="Arial" w:hAnsi="Arial" w:cs="Arial"/>
        </w:rPr>
        <w:t>As per the supporting argument above, any assignment of Miracle status should be tentative</w:t>
      </w:r>
      <w:r w:rsidR="00827D56">
        <w:rPr>
          <w:rFonts w:ascii="Arial" w:eastAsia="Arial" w:hAnsi="Arial" w:cs="Arial"/>
        </w:rPr>
        <w:t xml:space="preserve"> only</w:t>
      </w:r>
      <w:r>
        <w:rPr>
          <w:rFonts w:ascii="Arial" w:eastAsia="Arial" w:hAnsi="Arial" w:cs="Arial"/>
        </w:rPr>
        <w:t>, given lack of knowledge may be the real reason we are unable to explain the event in question.</w:t>
      </w:r>
      <w:r w:rsidR="0020251B">
        <w:rPr>
          <w:rFonts w:ascii="Arial" w:eastAsia="Arial" w:hAnsi="Arial" w:cs="Arial"/>
        </w:rPr>
        <w:t xml:space="preserve"> This is different to </w:t>
      </w:r>
      <w:r w:rsidR="004D56AB">
        <w:rPr>
          <w:rFonts w:ascii="Arial" w:eastAsia="Arial" w:hAnsi="Arial" w:cs="Arial"/>
        </w:rPr>
        <w:t>asserting</w:t>
      </w:r>
      <w:r w:rsidR="0020251B">
        <w:rPr>
          <w:rFonts w:ascii="Arial" w:eastAsia="Arial" w:hAnsi="Arial" w:cs="Arial"/>
        </w:rPr>
        <w:t>, “there are no Miracles”, rather, I am saying “how can you be sure that the real explanation is not some yet-to-be-discovered natural feature of the Universe”.</w:t>
      </w:r>
    </w:p>
    <w:p w14:paraId="03F798CA" w14:textId="77777777" w:rsidR="00F7690C" w:rsidRPr="00D97C7E" w:rsidRDefault="00F7690C" w:rsidP="00F7690C">
      <w:pPr>
        <w:spacing w:line="276" w:lineRule="auto"/>
        <w:ind w:right="-340"/>
        <w:rPr>
          <w:rFonts w:ascii="Arial" w:eastAsia="Arial" w:hAnsi="Arial" w:cs="Arial"/>
        </w:rPr>
      </w:pPr>
    </w:p>
    <w:p w14:paraId="325420C4" w14:textId="77BC6790" w:rsidR="00D24FB5" w:rsidRDefault="00E479E6" w:rsidP="00695C3F">
      <w:pPr>
        <w:spacing w:line="276" w:lineRule="auto"/>
        <w:ind w:right="-340"/>
        <w:rPr>
          <w:rFonts w:ascii="Arial" w:eastAsia="Arial" w:hAnsi="Arial" w:cs="Arial"/>
        </w:rPr>
      </w:pPr>
      <w:r>
        <w:rPr>
          <w:rFonts w:ascii="Arial" w:eastAsia="Arial" w:hAnsi="Arial" w:cs="Arial"/>
        </w:rPr>
        <w:t>P</w:t>
      </w:r>
      <w:r w:rsidR="00723828">
        <w:rPr>
          <w:rFonts w:ascii="Arial" w:eastAsia="Arial" w:hAnsi="Arial" w:cs="Arial"/>
        </w:rPr>
        <w:t>3</w:t>
      </w:r>
      <w:r>
        <w:rPr>
          <w:rFonts w:ascii="Arial" w:eastAsia="Arial" w:hAnsi="Arial" w:cs="Arial"/>
        </w:rPr>
        <w:t xml:space="preserve">: </w:t>
      </w:r>
      <w:r w:rsidR="00D24FB5">
        <w:rPr>
          <w:rFonts w:ascii="Arial" w:eastAsia="Arial" w:hAnsi="Arial" w:cs="Arial"/>
        </w:rPr>
        <w:t xml:space="preserve">Miracles are </w:t>
      </w:r>
      <w:r w:rsidR="004D56AB">
        <w:rPr>
          <w:rFonts w:ascii="Arial" w:eastAsia="Arial" w:hAnsi="Arial" w:cs="Arial"/>
        </w:rPr>
        <w:t xml:space="preserve">a </w:t>
      </w:r>
      <w:r w:rsidR="00D24FB5">
        <w:rPr>
          <w:rFonts w:ascii="Arial" w:eastAsia="Arial" w:hAnsi="Arial" w:cs="Arial"/>
        </w:rPr>
        <w:t xml:space="preserve">bad explanation ultimately because they are harder to </w:t>
      </w:r>
      <w:r w:rsidR="005465C0">
        <w:rPr>
          <w:rFonts w:ascii="Arial" w:eastAsia="Arial" w:hAnsi="Arial" w:cs="Arial"/>
        </w:rPr>
        <w:t>dispose</w:t>
      </w:r>
      <w:r w:rsidR="00D24FB5">
        <w:rPr>
          <w:rFonts w:ascii="Arial" w:eastAsia="Arial" w:hAnsi="Arial" w:cs="Arial"/>
        </w:rPr>
        <w:t xml:space="preserve"> of </w:t>
      </w:r>
      <w:r w:rsidR="005465C0">
        <w:rPr>
          <w:rFonts w:ascii="Arial" w:eastAsia="Arial" w:hAnsi="Arial" w:cs="Arial"/>
        </w:rPr>
        <w:t xml:space="preserve">or modify </w:t>
      </w:r>
      <w:r w:rsidR="00D24FB5">
        <w:rPr>
          <w:rFonts w:ascii="Arial" w:eastAsia="Arial" w:hAnsi="Arial" w:cs="Arial"/>
        </w:rPr>
        <w:t xml:space="preserve">than </w:t>
      </w:r>
      <w:r w:rsidR="001C3EA9">
        <w:rPr>
          <w:rFonts w:ascii="Arial" w:eastAsia="Arial" w:hAnsi="Arial" w:cs="Arial"/>
        </w:rPr>
        <w:t xml:space="preserve">a </w:t>
      </w:r>
      <w:r w:rsidR="00D24FB5">
        <w:rPr>
          <w:rFonts w:ascii="Arial" w:eastAsia="Arial" w:hAnsi="Arial" w:cs="Arial"/>
        </w:rPr>
        <w:t>regular hypothesis in response to growth in human knowledge.</w:t>
      </w:r>
    </w:p>
    <w:p w14:paraId="3BDEDFCF" w14:textId="01CB3B35" w:rsidR="00D24FB5" w:rsidRDefault="00D24FB5" w:rsidP="00695C3F">
      <w:pPr>
        <w:spacing w:line="276" w:lineRule="auto"/>
        <w:ind w:right="-340"/>
        <w:rPr>
          <w:rFonts w:ascii="Arial" w:eastAsia="Arial" w:hAnsi="Arial" w:cs="Arial"/>
        </w:rPr>
      </w:pPr>
    </w:p>
    <w:p w14:paraId="7C04C3F3" w14:textId="6DA792D5" w:rsidR="00D24FB5" w:rsidRDefault="00F7690C" w:rsidP="00236DA6">
      <w:pPr>
        <w:spacing w:line="276" w:lineRule="auto"/>
        <w:ind w:left="720" w:right="-340"/>
      </w:pPr>
      <w:r>
        <w:rPr>
          <w:rFonts w:ascii="Arial" w:eastAsia="Arial" w:hAnsi="Arial" w:cs="Arial"/>
        </w:rPr>
        <w:t xml:space="preserve">The </w:t>
      </w:r>
      <w:r w:rsidR="00723828">
        <w:rPr>
          <w:rFonts w:ascii="Arial" w:eastAsia="Arial" w:hAnsi="Arial" w:cs="Arial"/>
        </w:rPr>
        <w:t xml:space="preserve">additional </w:t>
      </w:r>
      <w:r w:rsidR="00D24FB5">
        <w:rPr>
          <w:rFonts w:ascii="Arial" w:eastAsia="Arial" w:hAnsi="Arial" w:cs="Arial"/>
        </w:rPr>
        <w:t xml:space="preserve">criteria </w:t>
      </w:r>
      <w:r>
        <w:rPr>
          <w:rFonts w:ascii="Arial" w:eastAsia="Arial" w:hAnsi="Arial" w:cs="Arial"/>
        </w:rPr>
        <w:t>for a Miracle</w:t>
      </w:r>
      <w:r w:rsidR="00723828">
        <w:rPr>
          <w:rFonts w:ascii="Arial" w:eastAsia="Arial" w:hAnsi="Arial" w:cs="Arial"/>
        </w:rPr>
        <w:t xml:space="preserve"> </w:t>
      </w:r>
      <w:r w:rsidR="00D24FB5">
        <w:rPr>
          <w:rFonts w:ascii="Arial" w:eastAsia="Arial" w:hAnsi="Arial" w:cs="Arial"/>
        </w:rPr>
        <w:t xml:space="preserve">mean </w:t>
      </w:r>
      <w:r>
        <w:rPr>
          <w:rFonts w:ascii="Arial" w:eastAsia="Arial" w:hAnsi="Arial" w:cs="Arial"/>
        </w:rPr>
        <w:t xml:space="preserve">that any event explained as </w:t>
      </w:r>
      <w:r w:rsidR="00D24FB5">
        <w:rPr>
          <w:rFonts w:ascii="Arial" w:eastAsia="Arial" w:hAnsi="Arial" w:cs="Arial"/>
        </w:rPr>
        <w:t>a Miracle</w:t>
      </w:r>
      <w:r>
        <w:rPr>
          <w:rFonts w:ascii="Arial" w:eastAsia="Arial" w:hAnsi="Arial" w:cs="Arial"/>
        </w:rPr>
        <w:t>,</w:t>
      </w:r>
      <w:r w:rsidR="00D24FB5">
        <w:rPr>
          <w:rFonts w:ascii="Arial" w:eastAsia="Arial" w:hAnsi="Arial" w:cs="Arial"/>
        </w:rPr>
        <w:t xml:space="preserve"> by definition</w:t>
      </w:r>
      <w:r>
        <w:rPr>
          <w:rFonts w:ascii="Arial" w:eastAsia="Arial" w:hAnsi="Arial" w:cs="Arial"/>
        </w:rPr>
        <w:t>,</w:t>
      </w:r>
      <w:r w:rsidR="00D24FB5">
        <w:rPr>
          <w:rFonts w:ascii="Arial" w:eastAsia="Arial" w:hAnsi="Arial" w:cs="Arial"/>
        </w:rPr>
        <w:t xml:space="preserve"> also </w:t>
      </w:r>
      <w:r>
        <w:rPr>
          <w:rFonts w:ascii="Arial" w:eastAsia="Arial" w:hAnsi="Arial" w:cs="Arial"/>
        </w:rPr>
        <w:t xml:space="preserve">becomes </w:t>
      </w:r>
      <w:r w:rsidR="00D24FB5">
        <w:rPr>
          <w:rFonts w:ascii="Arial" w:eastAsia="Arial" w:hAnsi="Arial" w:cs="Arial"/>
        </w:rPr>
        <w:t>supporting evidence for God</w:t>
      </w:r>
      <w:r>
        <w:rPr>
          <w:rFonts w:ascii="Arial" w:eastAsia="Arial" w:hAnsi="Arial" w:cs="Arial"/>
        </w:rPr>
        <w:t xml:space="preserve">. </w:t>
      </w:r>
      <w:r w:rsidR="0020251B">
        <w:rPr>
          <w:rFonts w:ascii="Arial" w:eastAsia="Arial" w:hAnsi="Arial" w:cs="Arial"/>
        </w:rPr>
        <w:t xml:space="preserve">This dual role (i.e. possible explanation for the event &amp; evidence in support of existence of God) creates a risk that a Miracle as an explanation may be difficult to remove </w:t>
      </w:r>
      <w:r w:rsidR="004D56AB">
        <w:rPr>
          <w:rFonts w:ascii="Arial" w:eastAsia="Arial" w:hAnsi="Arial" w:cs="Arial"/>
        </w:rPr>
        <w:t xml:space="preserve">or change </w:t>
      </w:r>
      <w:r w:rsidR="0020251B">
        <w:rPr>
          <w:rFonts w:ascii="Arial" w:eastAsia="Arial" w:hAnsi="Arial" w:cs="Arial"/>
        </w:rPr>
        <w:t>for reasons entirely unrelated to how well it performs as an explanation of the specific event in question.</w:t>
      </w:r>
    </w:p>
    <w:p w14:paraId="34AA187A" w14:textId="77777777" w:rsidR="00D24FB5" w:rsidRDefault="00D24FB5">
      <w:pPr>
        <w:spacing w:line="276" w:lineRule="auto"/>
        <w:ind w:right="-340"/>
        <w:rPr>
          <w:rFonts w:ascii="Arial" w:eastAsia="Arial" w:hAnsi="Arial" w:cs="Arial"/>
        </w:rPr>
      </w:pPr>
    </w:p>
    <w:p w14:paraId="1D1299CC" w14:textId="270C9726" w:rsidR="00236DA6" w:rsidRDefault="00E479E6">
      <w:pPr>
        <w:spacing w:line="276" w:lineRule="auto"/>
        <w:ind w:right="-340"/>
        <w:rPr>
          <w:rFonts w:ascii="Arial" w:eastAsia="Arial" w:hAnsi="Arial" w:cs="Arial"/>
        </w:rPr>
      </w:pPr>
      <w:r>
        <w:rPr>
          <w:rFonts w:ascii="Arial" w:eastAsia="Arial" w:hAnsi="Arial" w:cs="Arial"/>
        </w:rPr>
        <w:t xml:space="preserve">C1: Belief in Miracles (i.e. </w:t>
      </w:r>
      <w:commentRangeStart w:id="8"/>
      <w:commentRangeStart w:id="9"/>
      <w:r>
        <w:rPr>
          <w:rFonts w:ascii="Arial" w:eastAsia="Arial" w:hAnsi="Arial" w:cs="Arial"/>
        </w:rPr>
        <w:t xml:space="preserve">settling for </w:t>
      </w:r>
      <w:r w:rsidR="0020251B">
        <w:rPr>
          <w:rFonts w:ascii="Arial" w:eastAsia="Arial" w:hAnsi="Arial" w:cs="Arial"/>
        </w:rPr>
        <w:t xml:space="preserve">this </w:t>
      </w:r>
      <w:r w:rsidR="004D56AB">
        <w:rPr>
          <w:rFonts w:ascii="Arial" w:eastAsia="Arial" w:hAnsi="Arial" w:cs="Arial"/>
        </w:rPr>
        <w:t xml:space="preserve">variety of </w:t>
      </w:r>
      <w:r>
        <w:rPr>
          <w:rFonts w:ascii="Arial" w:eastAsia="Arial" w:hAnsi="Arial" w:cs="Arial"/>
        </w:rPr>
        <w:t>bad explanation</w:t>
      </w:r>
      <w:commentRangeEnd w:id="8"/>
      <w:r w:rsidR="004D6CCA">
        <w:rPr>
          <w:rStyle w:val="CommentReference"/>
        </w:rPr>
        <w:commentReference w:id="8"/>
      </w:r>
      <w:commentRangeEnd w:id="9"/>
      <w:r w:rsidR="00827D56">
        <w:rPr>
          <w:rStyle w:val="CommentReference"/>
        </w:rPr>
        <w:commentReference w:id="9"/>
      </w:r>
      <w:r>
        <w:rPr>
          <w:rFonts w:ascii="Arial" w:eastAsia="Arial" w:hAnsi="Arial" w:cs="Arial"/>
        </w:rPr>
        <w:t xml:space="preserve">) is a risk to the progress of human knowledge. </w:t>
      </w:r>
    </w:p>
    <w:p w14:paraId="1FF56CA2" w14:textId="77777777" w:rsidR="00236DA6" w:rsidRDefault="00236DA6">
      <w:pPr>
        <w:spacing w:line="276" w:lineRule="auto"/>
        <w:ind w:right="-340"/>
        <w:rPr>
          <w:rFonts w:ascii="Arial" w:eastAsia="Arial" w:hAnsi="Arial" w:cs="Arial"/>
        </w:rPr>
      </w:pPr>
    </w:p>
    <w:p w14:paraId="46251C60" w14:textId="61085BAD" w:rsidR="00367AD4" w:rsidRDefault="00E479E6" w:rsidP="00236DA6">
      <w:pPr>
        <w:spacing w:line="276" w:lineRule="auto"/>
        <w:ind w:left="720" w:right="-340"/>
        <w:rPr>
          <w:rFonts w:ascii="Arial" w:eastAsia="Arial" w:hAnsi="Arial" w:cs="Arial"/>
        </w:rPr>
      </w:pPr>
      <w:r>
        <w:rPr>
          <w:rFonts w:ascii="Arial" w:eastAsia="Arial" w:hAnsi="Arial" w:cs="Arial"/>
        </w:rPr>
        <w:t xml:space="preserve">The </w:t>
      </w:r>
      <w:commentRangeStart w:id="10"/>
      <w:commentRangeStart w:id="11"/>
      <w:r>
        <w:rPr>
          <w:rFonts w:ascii="Arial" w:eastAsia="Arial" w:hAnsi="Arial" w:cs="Arial"/>
        </w:rPr>
        <w:t xml:space="preserve">possibility that a Miracle-believing society </w:t>
      </w:r>
      <w:r w:rsidR="007D5515">
        <w:rPr>
          <w:rFonts w:ascii="Arial" w:eastAsia="Arial" w:hAnsi="Arial" w:cs="Arial"/>
        </w:rPr>
        <w:t>has powerful</w:t>
      </w:r>
      <w:r>
        <w:rPr>
          <w:rFonts w:ascii="Arial" w:eastAsia="Arial" w:hAnsi="Arial" w:cs="Arial"/>
        </w:rPr>
        <w:t xml:space="preserve"> incentives to prevent the creation and/or dissemination of new knowledge to prevent or delay the need to revise the status of </w:t>
      </w:r>
      <w:r w:rsidR="004D56AB">
        <w:rPr>
          <w:rFonts w:ascii="Arial" w:eastAsia="Arial" w:hAnsi="Arial" w:cs="Arial"/>
        </w:rPr>
        <w:t xml:space="preserve">theistically </w:t>
      </w:r>
      <w:r>
        <w:rPr>
          <w:rFonts w:ascii="Arial" w:eastAsia="Arial" w:hAnsi="Arial" w:cs="Arial"/>
        </w:rPr>
        <w:t>important existing “Miracles” is the underlying reason why we need to reject belief in Miracles.</w:t>
      </w:r>
      <w:commentRangeEnd w:id="10"/>
      <w:r w:rsidR="004D6CCA">
        <w:rPr>
          <w:rStyle w:val="CommentReference"/>
        </w:rPr>
        <w:commentReference w:id="10"/>
      </w:r>
      <w:commentRangeEnd w:id="11"/>
      <w:r w:rsidR="00827D56">
        <w:rPr>
          <w:rStyle w:val="CommentReference"/>
        </w:rPr>
        <w:commentReference w:id="11"/>
      </w:r>
      <w:r w:rsidR="00367AD4">
        <w:rPr>
          <w:rFonts w:ascii="Arial" w:eastAsia="Arial" w:hAnsi="Arial" w:cs="Arial"/>
        </w:rPr>
        <w:t xml:space="preserve"> This can </w:t>
      </w:r>
      <w:r w:rsidR="00236DA6">
        <w:rPr>
          <w:rFonts w:ascii="Arial" w:eastAsia="Arial" w:hAnsi="Arial" w:cs="Arial"/>
        </w:rPr>
        <w:t xml:space="preserve">also </w:t>
      </w:r>
      <w:r w:rsidR="00367AD4">
        <w:rPr>
          <w:rFonts w:ascii="Arial" w:eastAsia="Arial" w:hAnsi="Arial" w:cs="Arial"/>
        </w:rPr>
        <w:t xml:space="preserve">be thought of as a Moral Argument for resisting belief in Miracles, i.e. that we have a </w:t>
      </w:r>
      <w:r w:rsidR="00236DA6">
        <w:rPr>
          <w:rFonts w:ascii="Arial" w:eastAsia="Arial" w:hAnsi="Arial" w:cs="Arial"/>
        </w:rPr>
        <w:t xml:space="preserve">communal </w:t>
      </w:r>
      <w:r w:rsidR="00367AD4">
        <w:rPr>
          <w:rFonts w:ascii="Arial" w:eastAsia="Arial" w:hAnsi="Arial" w:cs="Arial"/>
        </w:rPr>
        <w:t>Moral responsibility to build knowledge</w:t>
      </w:r>
      <w:r w:rsidR="00236DA6">
        <w:rPr>
          <w:rFonts w:ascii="Arial" w:eastAsia="Arial" w:hAnsi="Arial" w:cs="Arial"/>
        </w:rPr>
        <w:t>,</w:t>
      </w:r>
      <w:r w:rsidR="00367AD4">
        <w:rPr>
          <w:rFonts w:ascii="Arial" w:eastAsia="Arial" w:hAnsi="Arial" w:cs="Arial"/>
        </w:rPr>
        <w:t xml:space="preserve"> and that avoiding the risk to stalling the growth of knowledge requires us to avoid belief in Miracles</w:t>
      </w:r>
      <w:r w:rsidR="00236DA6">
        <w:rPr>
          <w:rStyle w:val="FootnoteReference"/>
          <w:rFonts w:ascii="Arial" w:eastAsia="Arial" w:hAnsi="Arial" w:cs="Arial"/>
        </w:rPr>
        <w:footnoteReference w:id="13"/>
      </w:r>
      <w:r w:rsidR="00367AD4">
        <w:rPr>
          <w:rFonts w:ascii="Arial" w:eastAsia="Arial" w:hAnsi="Arial" w:cs="Arial"/>
        </w:rPr>
        <w:t>.</w:t>
      </w:r>
    </w:p>
    <w:p w14:paraId="424258BA" w14:textId="77777777" w:rsidR="00695C3F" w:rsidRDefault="00695C3F">
      <w:pPr>
        <w:spacing w:line="276" w:lineRule="auto"/>
        <w:ind w:right="-340"/>
        <w:rPr>
          <w:rFonts w:ascii="Arial" w:eastAsia="Arial" w:hAnsi="Arial" w:cs="Arial"/>
          <w:b/>
        </w:rPr>
      </w:pPr>
    </w:p>
    <w:p w14:paraId="183964CC" w14:textId="00150A8C" w:rsidR="00F70EC1" w:rsidRDefault="00E479E6">
      <w:pPr>
        <w:spacing w:line="276" w:lineRule="auto"/>
        <w:ind w:right="-340"/>
        <w:rPr>
          <w:rFonts w:ascii="Arial" w:eastAsia="Arial" w:hAnsi="Arial" w:cs="Arial"/>
          <w:b/>
        </w:rPr>
      </w:pPr>
      <w:r>
        <w:rPr>
          <w:rFonts w:ascii="Arial" w:eastAsia="Arial" w:hAnsi="Arial" w:cs="Arial"/>
          <w:b/>
        </w:rPr>
        <w:t>Objections &amp; replies</w:t>
      </w:r>
    </w:p>
    <w:p w14:paraId="6CDCB588" w14:textId="77777777" w:rsidR="00F70EC1" w:rsidRDefault="00E479E6">
      <w:pPr>
        <w:spacing w:line="276" w:lineRule="auto"/>
        <w:ind w:right="-334"/>
      </w:pPr>
      <w:r>
        <w:t xml:space="preserve"> </w:t>
      </w:r>
    </w:p>
    <w:p w14:paraId="6A2D10EC" w14:textId="77777777" w:rsidR="00F70EC1" w:rsidRDefault="00E479E6">
      <w:pPr>
        <w:spacing w:line="276" w:lineRule="auto"/>
        <w:ind w:right="-340"/>
        <w:rPr>
          <w:rFonts w:ascii="Arial" w:eastAsia="Arial" w:hAnsi="Arial" w:cs="Arial"/>
        </w:rPr>
      </w:pPr>
      <w:r>
        <w:rPr>
          <w:rFonts w:ascii="Arial" w:eastAsia="Arial" w:hAnsi="Arial" w:cs="Arial"/>
        </w:rPr>
        <w:t xml:space="preserve">O1: How about if we describe Miracles as a “hypothesis”, in that case it is just veiled anti-theism to reject out of hand the idea that a Miracle can occur, i.e. if there is no way of refuting the possibility of a Miracle then it is just as plausible a candidate for explaining some phenomena as any other competing scientific “hypothesis”. </w:t>
      </w:r>
    </w:p>
    <w:p w14:paraId="5DEF2AF0" w14:textId="77777777" w:rsidR="00F70EC1" w:rsidRDefault="00F70EC1">
      <w:pPr>
        <w:spacing w:line="276" w:lineRule="auto"/>
        <w:ind w:right="-340"/>
        <w:rPr>
          <w:rFonts w:ascii="Arial" w:eastAsia="Arial" w:hAnsi="Arial" w:cs="Arial"/>
        </w:rPr>
      </w:pPr>
    </w:p>
    <w:p w14:paraId="3B4F2708" w14:textId="18EC947D" w:rsidR="00F70EC1" w:rsidRDefault="00E479E6">
      <w:pPr>
        <w:spacing w:after="240" w:line="276" w:lineRule="auto"/>
        <w:ind w:right="-334"/>
        <w:rPr>
          <w:rFonts w:ascii="Arial" w:eastAsia="Arial" w:hAnsi="Arial" w:cs="Arial"/>
        </w:rPr>
      </w:pPr>
      <w:r>
        <w:rPr>
          <w:rFonts w:ascii="Arial" w:eastAsia="Arial" w:hAnsi="Arial" w:cs="Arial"/>
        </w:rPr>
        <w:t>R1</w:t>
      </w:r>
      <w:r w:rsidR="003100BC">
        <w:rPr>
          <w:rFonts w:ascii="Arial" w:eastAsia="Arial" w:hAnsi="Arial" w:cs="Arial"/>
        </w:rPr>
        <w:t>a</w:t>
      </w:r>
      <w:r>
        <w:rPr>
          <w:rFonts w:ascii="Arial" w:eastAsia="Arial" w:hAnsi="Arial" w:cs="Arial"/>
        </w:rPr>
        <w:t xml:space="preserve">: </w:t>
      </w:r>
      <w:commentRangeStart w:id="12"/>
      <w:commentRangeStart w:id="13"/>
      <w:r>
        <w:rPr>
          <w:rFonts w:ascii="Arial" w:eastAsia="Arial" w:hAnsi="Arial" w:cs="Arial"/>
        </w:rPr>
        <w:t>The ad-hoc nature of the Miracle</w:t>
      </w:r>
      <w:proofErr w:type="gramStart"/>
      <w:r>
        <w:rPr>
          <w:rFonts w:ascii="Arial" w:eastAsia="Arial" w:hAnsi="Arial" w:cs="Arial"/>
        </w:rPr>
        <w:t>-“</w:t>
      </w:r>
      <w:proofErr w:type="gramEnd"/>
      <w:r>
        <w:rPr>
          <w:rFonts w:ascii="Arial" w:eastAsia="Arial" w:hAnsi="Arial" w:cs="Arial"/>
        </w:rPr>
        <w:t xml:space="preserve">hypotheses” means that there is no </w:t>
      </w:r>
      <w:r w:rsidR="003100BC">
        <w:rPr>
          <w:rFonts w:ascii="Arial" w:eastAsia="Arial" w:hAnsi="Arial" w:cs="Arial"/>
        </w:rPr>
        <w:t xml:space="preserve">additional </w:t>
      </w:r>
      <w:r>
        <w:rPr>
          <w:rFonts w:ascii="Arial" w:eastAsia="Arial" w:hAnsi="Arial" w:cs="Arial"/>
        </w:rPr>
        <w:t xml:space="preserve">explanatory value i.e. we learn nothing by asserting this hypothesis. </w:t>
      </w:r>
      <w:commentRangeEnd w:id="12"/>
      <w:r w:rsidR="004D6CCA">
        <w:rPr>
          <w:rStyle w:val="CommentReference"/>
        </w:rPr>
        <w:commentReference w:id="12"/>
      </w:r>
      <w:commentRangeEnd w:id="13"/>
      <w:r w:rsidR="00367AD4">
        <w:rPr>
          <w:rFonts w:ascii="Arial" w:eastAsia="Arial" w:hAnsi="Arial" w:cs="Arial"/>
        </w:rPr>
        <w:t>Saying “God did it” in no ways adds to our explanatory understanding of the event (because we have no idea how God did it).</w:t>
      </w:r>
      <w:r w:rsidR="00BD7211">
        <w:rPr>
          <w:rStyle w:val="CommentReference"/>
        </w:rPr>
        <w:commentReference w:id="13"/>
      </w:r>
    </w:p>
    <w:p w14:paraId="669942AF" w14:textId="7DC20FFF" w:rsidR="00F70EC1" w:rsidRDefault="00E479E6">
      <w:pPr>
        <w:spacing w:after="240" w:line="276" w:lineRule="auto"/>
        <w:ind w:right="-334"/>
        <w:rPr>
          <w:rFonts w:ascii="Arial" w:eastAsia="Arial" w:hAnsi="Arial" w:cs="Arial"/>
        </w:rPr>
      </w:pPr>
      <w:r>
        <w:rPr>
          <w:rFonts w:ascii="Arial" w:eastAsia="Arial" w:hAnsi="Arial" w:cs="Arial"/>
        </w:rPr>
        <w:t>R</w:t>
      </w:r>
      <w:r w:rsidR="003100BC">
        <w:rPr>
          <w:rFonts w:ascii="Arial" w:eastAsia="Arial" w:hAnsi="Arial" w:cs="Arial"/>
        </w:rPr>
        <w:t>1b</w:t>
      </w:r>
      <w:r>
        <w:rPr>
          <w:rFonts w:ascii="Arial" w:eastAsia="Arial" w:hAnsi="Arial" w:cs="Arial"/>
        </w:rPr>
        <w:t xml:space="preserve">: </w:t>
      </w:r>
      <w:r w:rsidR="00CE5305">
        <w:rPr>
          <w:rFonts w:ascii="Arial" w:eastAsia="Arial" w:hAnsi="Arial" w:cs="Arial"/>
        </w:rPr>
        <w:t>Miracles, if genuinely offered as a</w:t>
      </w:r>
      <w:r>
        <w:rPr>
          <w:rFonts w:ascii="Arial" w:eastAsia="Arial" w:hAnsi="Arial" w:cs="Arial"/>
        </w:rPr>
        <w:t xml:space="preserve"> hypothesis</w:t>
      </w:r>
      <w:r w:rsidR="00CE5305">
        <w:rPr>
          <w:rFonts w:ascii="Arial" w:eastAsia="Arial" w:hAnsi="Arial" w:cs="Arial"/>
        </w:rPr>
        <w:t>, must be tentative</w:t>
      </w:r>
      <w:r>
        <w:rPr>
          <w:rFonts w:ascii="Arial" w:eastAsia="Arial" w:hAnsi="Arial" w:cs="Arial"/>
        </w:rPr>
        <w:t>.</w:t>
      </w:r>
      <w:r w:rsidR="00723828">
        <w:rPr>
          <w:rFonts w:ascii="Arial" w:eastAsia="Arial" w:hAnsi="Arial" w:cs="Arial"/>
        </w:rPr>
        <w:t xml:space="preserve"> I</w:t>
      </w:r>
      <w:r w:rsidR="00367AD4" w:rsidRPr="00367AD4">
        <w:rPr>
          <w:rFonts w:ascii="Arial" w:eastAsia="Arial" w:hAnsi="Arial" w:cs="Arial"/>
        </w:rPr>
        <w:t xml:space="preserve">n this sense </w:t>
      </w:r>
      <w:r w:rsidR="00723828">
        <w:rPr>
          <w:rFonts w:ascii="Arial" w:eastAsia="Arial" w:hAnsi="Arial" w:cs="Arial"/>
        </w:rPr>
        <w:t xml:space="preserve">it is </w:t>
      </w:r>
      <w:r w:rsidR="00367AD4" w:rsidRPr="00367AD4">
        <w:rPr>
          <w:rFonts w:ascii="Arial" w:eastAsia="Arial" w:hAnsi="Arial" w:cs="Arial"/>
        </w:rPr>
        <w:t xml:space="preserve">the “stickiness” of Miracles </w:t>
      </w:r>
      <w:r w:rsidR="00723828">
        <w:rPr>
          <w:rFonts w:ascii="Arial" w:eastAsia="Arial" w:hAnsi="Arial" w:cs="Arial"/>
        </w:rPr>
        <w:t xml:space="preserve">that </w:t>
      </w:r>
      <w:r w:rsidR="00367AD4" w:rsidRPr="00367AD4">
        <w:rPr>
          <w:rFonts w:ascii="Arial" w:eastAsia="Arial" w:hAnsi="Arial" w:cs="Arial"/>
        </w:rPr>
        <w:t>is objected to</w:t>
      </w:r>
      <w:r w:rsidR="00723828">
        <w:rPr>
          <w:rFonts w:ascii="Arial" w:eastAsia="Arial" w:hAnsi="Arial" w:cs="Arial"/>
        </w:rPr>
        <w:t>. N</w:t>
      </w:r>
      <w:r w:rsidR="00367AD4" w:rsidRPr="00367AD4">
        <w:rPr>
          <w:rFonts w:ascii="Arial" w:eastAsia="Arial" w:hAnsi="Arial" w:cs="Arial"/>
        </w:rPr>
        <w:t>o</w:t>
      </w:r>
      <w:r w:rsidR="00723828">
        <w:rPr>
          <w:rFonts w:ascii="Arial" w:eastAsia="Arial" w:hAnsi="Arial" w:cs="Arial"/>
        </w:rPr>
        <w:t>te that no regular</w:t>
      </w:r>
      <w:r w:rsidR="00367AD4" w:rsidRPr="00367AD4">
        <w:rPr>
          <w:rFonts w:ascii="Arial" w:eastAsia="Arial" w:hAnsi="Arial" w:cs="Arial"/>
        </w:rPr>
        <w:t xml:space="preserve"> scientific hypothesis and supporting assumptions need ever be thought as 100% true and subject to no change</w:t>
      </w:r>
      <w:r w:rsidR="00723828">
        <w:rPr>
          <w:rFonts w:ascii="Arial" w:eastAsia="Arial" w:hAnsi="Arial" w:cs="Arial"/>
        </w:rPr>
        <w:t>.</w:t>
      </w:r>
    </w:p>
    <w:p w14:paraId="52AB47EF" w14:textId="5531A066" w:rsidR="00F70EC1" w:rsidRDefault="00E479E6">
      <w:pPr>
        <w:spacing w:line="276" w:lineRule="auto"/>
        <w:ind w:right="-340"/>
      </w:pPr>
      <w:r>
        <w:rPr>
          <w:rFonts w:ascii="Arial" w:eastAsia="Arial" w:hAnsi="Arial" w:cs="Arial"/>
        </w:rPr>
        <w:t>R</w:t>
      </w:r>
      <w:r w:rsidR="003100BC">
        <w:rPr>
          <w:rFonts w:ascii="Arial" w:eastAsia="Arial" w:hAnsi="Arial" w:cs="Arial"/>
        </w:rPr>
        <w:t>1c</w:t>
      </w:r>
      <w:r w:rsidR="00BB46E1">
        <w:rPr>
          <w:rFonts w:ascii="Arial" w:eastAsia="Arial" w:hAnsi="Arial" w:cs="Arial"/>
        </w:rPr>
        <w:t>:</w:t>
      </w:r>
      <w:r>
        <w:rPr>
          <w:rFonts w:ascii="Arial" w:eastAsia="Arial" w:hAnsi="Arial" w:cs="Arial"/>
        </w:rPr>
        <w:t xml:space="preserve"> </w:t>
      </w:r>
      <w:commentRangeStart w:id="14"/>
      <w:commentRangeStart w:id="15"/>
      <w:r>
        <w:rPr>
          <w:rFonts w:ascii="Arial" w:eastAsia="Arial" w:hAnsi="Arial" w:cs="Arial"/>
        </w:rPr>
        <w:t>If it is true that traditional theism requires Miracles in the way discussed in the first section then any claim that Miracles are “just a hypothesis” looks false.</w:t>
      </w:r>
      <w:commentRangeEnd w:id="14"/>
      <w:r w:rsidR="0062627E">
        <w:rPr>
          <w:rStyle w:val="CommentReference"/>
        </w:rPr>
        <w:commentReference w:id="14"/>
      </w:r>
      <w:commentRangeEnd w:id="15"/>
      <w:r w:rsidR="00A80F6B">
        <w:rPr>
          <w:rFonts w:ascii="Arial" w:eastAsia="Arial" w:hAnsi="Arial" w:cs="Arial"/>
        </w:rPr>
        <w:t xml:space="preserve"> People may believe strongly that an event is a Miracle for reasons unrelated to it being the best explanation for the event.</w:t>
      </w:r>
      <w:r w:rsidR="007E3DA0">
        <w:rPr>
          <w:rStyle w:val="CommentReference"/>
        </w:rPr>
        <w:commentReference w:id="15"/>
      </w:r>
      <w:r w:rsidR="003100BC">
        <w:rPr>
          <w:rFonts w:ascii="Arial" w:eastAsia="Arial" w:hAnsi="Arial" w:cs="Arial"/>
        </w:rPr>
        <w:t xml:space="preserve"> The key point</w:t>
      </w:r>
      <w:r w:rsidR="0031257F">
        <w:rPr>
          <w:rFonts w:ascii="Arial" w:eastAsia="Arial" w:hAnsi="Arial" w:cs="Arial"/>
        </w:rPr>
        <w:t xml:space="preserve"> here</w:t>
      </w:r>
      <w:r w:rsidR="003100BC">
        <w:rPr>
          <w:rFonts w:ascii="Arial" w:eastAsia="Arial" w:hAnsi="Arial" w:cs="Arial"/>
        </w:rPr>
        <w:t xml:space="preserve"> is willingness (or lack thereof) to change their belief based on new knowledge.</w:t>
      </w:r>
    </w:p>
    <w:p w14:paraId="0FF37E82" w14:textId="77777777" w:rsidR="00F70EC1" w:rsidRDefault="00F70EC1">
      <w:pPr>
        <w:spacing w:line="276" w:lineRule="auto"/>
        <w:ind w:right="-340"/>
        <w:rPr>
          <w:rFonts w:ascii="Arial" w:eastAsia="Arial" w:hAnsi="Arial" w:cs="Arial"/>
        </w:rPr>
      </w:pPr>
    </w:p>
    <w:p w14:paraId="0B48FD2C" w14:textId="50038377" w:rsidR="00F70EC1" w:rsidRDefault="00E479E6">
      <w:pPr>
        <w:spacing w:line="276" w:lineRule="auto"/>
        <w:ind w:right="-340"/>
        <w:rPr>
          <w:rFonts w:ascii="Arial" w:eastAsia="Arial" w:hAnsi="Arial" w:cs="Arial"/>
        </w:rPr>
      </w:pPr>
      <w:r>
        <w:rPr>
          <w:rFonts w:ascii="Arial" w:eastAsia="Arial" w:hAnsi="Arial" w:cs="Arial"/>
        </w:rPr>
        <w:t xml:space="preserve">O2: </w:t>
      </w:r>
      <w:r w:rsidR="003100BC">
        <w:rPr>
          <w:rFonts w:ascii="Arial" w:eastAsia="Arial" w:hAnsi="Arial" w:cs="Arial"/>
        </w:rPr>
        <w:t>Some events will always be better explained by a</w:t>
      </w:r>
      <w:commentRangeStart w:id="16"/>
      <w:r w:rsidR="00A80F6B">
        <w:rPr>
          <w:rFonts w:ascii="Arial" w:eastAsia="Arial" w:hAnsi="Arial" w:cs="Arial"/>
        </w:rPr>
        <w:t xml:space="preserve"> Miracle</w:t>
      </w:r>
      <w:r w:rsidR="003100BC">
        <w:rPr>
          <w:rFonts w:ascii="Arial" w:eastAsia="Arial" w:hAnsi="Arial" w:cs="Arial"/>
        </w:rPr>
        <w:t xml:space="preserve">. That is, some Miracles will never </w:t>
      </w:r>
      <w:r w:rsidR="00A80F6B">
        <w:rPr>
          <w:rFonts w:ascii="Arial" w:eastAsia="Arial" w:hAnsi="Arial" w:cs="Arial"/>
        </w:rPr>
        <w:t>be replaced</w:t>
      </w:r>
      <w:r>
        <w:rPr>
          <w:rFonts w:ascii="Arial" w:eastAsia="Arial" w:hAnsi="Arial" w:cs="Arial"/>
        </w:rPr>
        <w:t xml:space="preserve"> by better explanations</w:t>
      </w:r>
      <w:r w:rsidR="003100BC">
        <w:rPr>
          <w:rFonts w:ascii="Arial" w:eastAsia="Arial" w:hAnsi="Arial" w:cs="Arial"/>
        </w:rPr>
        <w:t>.</w:t>
      </w:r>
      <w:r>
        <w:rPr>
          <w:rFonts w:ascii="Arial" w:eastAsia="Arial" w:hAnsi="Arial" w:cs="Arial"/>
        </w:rPr>
        <w:t xml:space="preserve"> </w:t>
      </w:r>
      <w:r w:rsidR="003100BC">
        <w:rPr>
          <w:rFonts w:ascii="Arial" w:eastAsia="Arial" w:hAnsi="Arial" w:cs="Arial"/>
        </w:rPr>
        <w:t>That a</w:t>
      </w:r>
      <w:r w:rsidR="007D5515">
        <w:rPr>
          <w:rFonts w:ascii="Arial" w:eastAsia="Arial" w:hAnsi="Arial" w:cs="Arial"/>
        </w:rPr>
        <w:t>t least certain</w:t>
      </w:r>
      <w:r w:rsidR="00CE5305">
        <w:rPr>
          <w:rFonts w:ascii="Arial" w:eastAsia="Arial" w:hAnsi="Arial" w:cs="Arial"/>
        </w:rPr>
        <w:t xml:space="preserve"> event</w:t>
      </w:r>
      <w:r w:rsidR="007D5515">
        <w:rPr>
          <w:rFonts w:ascii="Arial" w:eastAsia="Arial" w:hAnsi="Arial" w:cs="Arial"/>
        </w:rPr>
        <w:t>s</w:t>
      </w:r>
      <w:r w:rsidR="00CE5305">
        <w:rPr>
          <w:rFonts w:ascii="Arial" w:eastAsia="Arial" w:hAnsi="Arial" w:cs="Arial"/>
        </w:rPr>
        <w:t xml:space="preserve"> </w:t>
      </w:r>
      <w:r w:rsidR="003100BC">
        <w:rPr>
          <w:rFonts w:ascii="Arial" w:eastAsia="Arial" w:hAnsi="Arial" w:cs="Arial"/>
        </w:rPr>
        <w:t xml:space="preserve">(e.g. the resurrection of Christ) </w:t>
      </w:r>
      <w:r w:rsidR="007D5515">
        <w:rPr>
          <w:rFonts w:ascii="Arial" w:eastAsia="Arial" w:hAnsi="Arial" w:cs="Arial"/>
        </w:rPr>
        <w:t>are best</w:t>
      </w:r>
      <w:r w:rsidR="00CE5305">
        <w:rPr>
          <w:rFonts w:ascii="Arial" w:eastAsia="Arial" w:hAnsi="Arial" w:cs="Arial"/>
        </w:rPr>
        <w:t xml:space="preserve"> explained </w:t>
      </w:r>
      <w:r w:rsidR="003100BC">
        <w:rPr>
          <w:rFonts w:ascii="Arial" w:eastAsia="Arial" w:hAnsi="Arial" w:cs="Arial"/>
        </w:rPr>
        <w:t xml:space="preserve">definitively </w:t>
      </w:r>
      <w:r w:rsidR="00CE5305">
        <w:rPr>
          <w:rFonts w:ascii="Arial" w:eastAsia="Arial" w:hAnsi="Arial" w:cs="Arial"/>
        </w:rPr>
        <w:t xml:space="preserve">by </w:t>
      </w:r>
      <w:r w:rsidR="003100BC">
        <w:rPr>
          <w:rFonts w:ascii="Arial" w:eastAsia="Arial" w:hAnsi="Arial" w:cs="Arial"/>
        </w:rPr>
        <w:t xml:space="preserve">genuine </w:t>
      </w:r>
      <w:r>
        <w:rPr>
          <w:rFonts w:ascii="Arial" w:eastAsia="Arial" w:hAnsi="Arial" w:cs="Arial"/>
        </w:rPr>
        <w:t>Miracles is easy</w:t>
      </w:r>
      <w:r w:rsidR="00A80F6B">
        <w:rPr>
          <w:rFonts w:ascii="Arial" w:eastAsia="Arial" w:hAnsi="Arial" w:cs="Arial"/>
        </w:rPr>
        <w:t xml:space="preserve"> for people to agree</w:t>
      </w:r>
      <w:r>
        <w:rPr>
          <w:rFonts w:ascii="Arial" w:eastAsia="Arial" w:hAnsi="Arial" w:cs="Arial"/>
        </w:rPr>
        <w:t>.</w:t>
      </w:r>
      <w:commentRangeEnd w:id="16"/>
      <w:r w:rsidR="0062627E">
        <w:rPr>
          <w:rStyle w:val="CommentReference"/>
        </w:rPr>
        <w:commentReference w:id="16"/>
      </w:r>
    </w:p>
    <w:p w14:paraId="0A254074" w14:textId="00CDB5D8" w:rsidR="00F70EC1" w:rsidRDefault="00E479E6">
      <w:pPr>
        <w:spacing w:line="276" w:lineRule="auto"/>
        <w:ind w:right="-334"/>
      </w:pPr>
      <w:r>
        <w:t xml:space="preserve"> </w:t>
      </w:r>
      <w:r w:rsidR="00044CEA">
        <w:tab/>
      </w:r>
    </w:p>
    <w:p w14:paraId="52264FD9" w14:textId="37BA4773" w:rsidR="00F70EC1" w:rsidRDefault="00E479E6">
      <w:pPr>
        <w:spacing w:line="276" w:lineRule="auto"/>
        <w:ind w:right="-340"/>
        <w:rPr>
          <w:rFonts w:ascii="Arial" w:eastAsia="Arial" w:hAnsi="Arial" w:cs="Arial"/>
        </w:rPr>
      </w:pPr>
      <w:r>
        <w:rPr>
          <w:rFonts w:ascii="Arial" w:eastAsia="Arial" w:hAnsi="Arial" w:cs="Arial"/>
        </w:rPr>
        <w:lastRenderedPageBreak/>
        <w:t>R</w:t>
      </w:r>
      <w:r w:rsidR="003100BC">
        <w:rPr>
          <w:rFonts w:ascii="Arial" w:eastAsia="Arial" w:hAnsi="Arial" w:cs="Arial"/>
        </w:rPr>
        <w:t>2</w:t>
      </w:r>
      <w:r>
        <w:rPr>
          <w:rFonts w:ascii="Arial" w:eastAsia="Arial" w:hAnsi="Arial" w:cs="Arial"/>
        </w:rPr>
        <w:t xml:space="preserve">: </w:t>
      </w:r>
      <w:r w:rsidR="007D5515">
        <w:rPr>
          <w:rFonts w:ascii="Arial" w:eastAsia="Arial" w:hAnsi="Arial" w:cs="Arial"/>
        </w:rPr>
        <w:t xml:space="preserve">Wanting or needing an event to be a Miracle is different to a Miracle being the best explanation in perpetuity. </w:t>
      </w:r>
      <w:r>
        <w:rPr>
          <w:rFonts w:ascii="Arial" w:eastAsia="Arial" w:hAnsi="Arial" w:cs="Arial"/>
        </w:rPr>
        <w:t xml:space="preserve">This objection is in fact an argument for exactly the risk that the epistemic argument is highlighting i.e. that to </w:t>
      </w:r>
      <w:r>
        <w:rPr>
          <w:rFonts w:ascii="Arial" w:eastAsia="Arial" w:hAnsi="Arial" w:cs="Arial"/>
          <w:i/>
        </w:rPr>
        <w:t>avoid</w:t>
      </w:r>
      <w:r>
        <w:rPr>
          <w:rFonts w:ascii="Arial" w:eastAsia="Arial" w:hAnsi="Arial" w:cs="Arial"/>
        </w:rPr>
        <w:t xml:space="preserve"> the </w:t>
      </w:r>
      <w:r w:rsidR="00BB46E1">
        <w:rPr>
          <w:rFonts w:ascii="Arial" w:eastAsia="Arial" w:hAnsi="Arial" w:cs="Arial"/>
        </w:rPr>
        <w:t>need to continually discard Miracles when better explanations become available,</w:t>
      </w:r>
      <w:r>
        <w:rPr>
          <w:rFonts w:ascii="Arial" w:eastAsia="Arial" w:hAnsi="Arial" w:cs="Arial"/>
        </w:rPr>
        <w:t xml:space="preserve"> people will instead </w:t>
      </w:r>
      <w:r>
        <w:rPr>
          <w:rFonts w:ascii="Arial" w:eastAsia="Arial" w:hAnsi="Arial" w:cs="Arial"/>
          <w:i/>
        </w:rPr>
        <w:t>refuse</w:t>
      </w:r>
      <w:r>
        <w:rPr>
          <w:rFonts w:ascii="Arial" w:eastAsia="Arial" w:hAnsi="Arial" w:cs="Arial"/>
        </w:rPr>
        <w:t xml:space="preserve"> to discard a “Miracle” that has passed its’ </w:t>
      </w:r>
      <w:r w:rsidR="00CE5305">
        <w:rPr>
          <w:rFonts w:ascii="Arial" w:eastAsia="Arial" w:hAnsi="Arial" w:cs="Arial"/>
        </w:rPr>
        <w:t xml:space="preserve">“explanatory </w:t>
      </w:r>
      <w:r>
        <w:rPr>
          <w:rFonts w:ascii="Arial" w:eastAsia="Arial" w:hAnsi="Arial" w:cs="Arial"/>
        </w:rPr>
        <w:t>use-by date</w:t>
      </w:r>
      <w:r w:rsidR="00CE5305">
        <w:rPr>
          <w:rFonts w:ascii="Arial" w:eastAsia="Arial" w:hAnsi="Arial" w:cs="Arial"/>
        </w:rPr>
        <w:t>”</w:t>
      </w:r>
      <w:r>
        <w:rPr>
          <w:rFonts w:ascii="Arial" w:eastAsia="Arial" w:hAnsi="Arial" w:cs="Arial"/>
        </w:rPr>
        <w:t>.</w:t>
      </w:r>
    </w:p>
    <w:p w14:paraId="22D20A08" w14:textId="77777777" w:rsidR="00F70EC1" w:rsidRDefault="00F70EC1">
      <w:pPr>
        <w:spacing w:line="276" w:lineRule="auto"/>
        <w:ind w:right="-340"/>
        <w:rPr>
          <w:rFonts w:ascii="Arial" w:eastAsia="Arial" w:hAnsi="Arial" w:cs="Arial"/>
        </w:rPr>
      </w:pPr>
    </w:p>
    <w:p w14:paraId="234062D3" w14:textId="2489BD3E" w:rsidR="00F70EC1" w:rsidRDefault="00E479E6">
      <w:pPr>
        <w:spacing w:line="276" w:lineRule="auto"/>
        <w:ind w:right="-340"/>
        <w:rPr>
          <w:rFonts w:ascii="Arial" w:eastAsia="Arial" w:hAnsi="Arial" w:cs="Arial"/>
        </w:rPr>
      </w:pPr>
      <w:r>
        <w:rPr>
          <w:rFonts w:ascii="Arial" w:eastAsia="Arial" w:hAnsi="Arial" w:cs="Arial"/>
        </w:rPr>
        <w:t xml:space="preserve">O3: </w:t>
      </w:r>
      <w:r w:rsidR="00044CEA">
        <w:rPr>
          <w:rFonts w:ascii="Arial" w:eastAsia="Arial" w:hAnsi="Arial" w:cs="Arial"/>
        </w:rPr>
        <w:t>A scientific hypothesis can have the same weakness (dual-role</w:t>
      </w:r>
      <w:r w:rsidR="00606945">
        <w:rPr>
          <w:rFonts w:ascii="Arial" w:eastAsia="Arial" w:hAnsi="Arial" w:cs="Arial"/>
        </w:rPr>
        <w:t xml:space="preserve"> i.e. an expected result for a particular event that also provides support for an over-arching scientific theory</w:t>
      </w:r>
      <w:r w:rsidR="00044CEA">
        <w:rPr>
          <w:rFonts w:ascii="Arial" w:eastAsia="Arial" w:hAnsi="Arial" w:cs="Arial"/>
        </w:rPr>
        <w:t>) that makes it hard to get rid of for reasons other than it’s explanatory power for the event in question (i.e. scientists are sticky with their favourite theories too).</w:t>
      </w:r>
    </w:p>
    <w:p w14:paraId="781C023B" w14:textId="77777777" w:rsidR="00F70EC1" w:rsidRDefault="00F70EC1">
      <w:pPr>
        <w:spacing w:line="276" w:lineRule="auto"/>
        <w:ind w:right="-340"/>
        <w:rPr>
          <w:rFonts w:ascii="Arial" w:eastAsia="Arial" w:hAnsi="Arial" w:cs="Arial"/>
        </w:rPr>
      </w:pPr>
    </w:p>
    <w:p w14:paraId="658E7982" w14:textId="30092126" w:rsidR="00F70EC1" w:rsidRDefault="00E479E6">
      <w:pPr>
        <w:spacing w:line="276" w:lineRule="auto"/>
        <w:ind w:right="-340"/>
        <w:rPr>
          <w:rFonts w:ascii="Arial" w:eastAsia="Arial" w:hAnsi="Arial" w:cs="Arial"/>
        </w:rPr>
      </w:pPr>
      <w:r>
        <w:rPr>
          <w:rFonts w:ascii="Arial" w:eastAsia="Arial" w:hAnsi="Arial" w:cs="Arial"/>
        </w:rPr>
        <w:t>R</w:t>
      </w:r>
      <w:r w:rsidR="003100BC">
        <w:rPr>
          <w:rFonts w:ascii="Arial" w:eastAsia="Arial" w:hAnsi="Arial" w:cs="Arial"/>
        </w:rPr>
        <w:t>3:</w:t>
      </w:r>
      <w:r>
        <w:rPr>
          <w:rFonts w:ascii="Arial" w:eastAsia="Arial" w:hAnsi="Arial" w:cs="Arial"/>
        </w:rPr>
        <w:t xml:space="preserve"> </w:t>
      </w:r>
      <w:r w:rsidR="00044CEA">
        <w:rPr>
          <w:rFonts w:ascii="Arial" w:eastAsia="Arial" w:hAnsi="Arial" w:cs="Arial"/>
        </w:rPr>
        <w:t xml:space="preserve">The risk is there certainly, however, science is specifically </w:t>
      </w:r>
      <w:r w:rsidR="001C3EA9">
        <w:rPr>
          <w:rFonts w:ascii="Arial" w:eastAsia="Arial" w:hAnsi="Arial" w:cs="Arial"/>
        </w:rPr>
        <w:t xml:space="preserve">designed </w:t>
      </w:r>
      <w:r w:rsidR="00044CEA">
        <w:rPr>
          <w:rFonts w:ascii="Arial" w:eastAsia="Arial" w:hAnsi="Arial" w:cs="Arial"/>
        </w:rPr>
        <w:t xml:space="preserve">to enable even the most cherished theories to be overthrown or modified. </w:t>
      </w:r>
    </w:p>
    <w:p w14:paraId="3C7D7E98" w14:textId="77777777" w:rsidR="00BB46E1" w:rsidRDefault="00BB46E1">
      <w:pPr>
        <w:spacing w:line="276" w:lineRule="auto"/>
        <w:ind w:right="-340"/>
        <w:rPr>
          <w:rFonts w:ascii="Arial" w:eastAsia="Arial" w:hAnsi="Arial" w:cs="Arial"/>
          <w:b/>
        </w:rPr>
      </w:pPr>
    </w:p>
    <w:p w14:paraId="25D8559B" w14:textId="2C510D71" w:rsidR="00F70EC1" w:rsidRDefault="00E479E6">
      <w:pPr>
        <w:spacing w:line="276" w:lineRule="auto"/>
        <w:ind w:right="-340"/>
        <w:rPr>
          <w:rFonts w:ascii="Arial" w:eastAsia="Arial" w:hAnsi="Arial" w:cs="Arial"/>
          <w:b/>
        </w:rPr>
      </w:pPr>
      <w:r>
        <w:rPr>
          <w:rFonts w:ascii="Arial" w:eastAsia="Arial" w:hAnsi="Arial" w:cs="Arial"/>
          <w:b/>
        </w:rPr>
        <w:t>Conclusion</w:t>
      </w:r>
    </w:p>
    <w:p w14:paraId="7758EBEE" w14:textId="77777777" w:rsidR="00F70EC1" w:rsidRDefault="00F70EC1">
      <w:pPr>
        <w:spacing w:line="276" w:lineRule="auto"/>
        <w:ind w:right="-340"/>
        <w:rPr>
          <w:rFonts w:ascii="Arial" w:eastAsia="Arial" w:hAnsi="Arial" w:cs="Arial"/>
          <w:b/>
        </w:rPr>
      </w:pPr>
    </w:p>
    <w:p w14:paraId="1683328A" w14:textId="0DB4BE8C" w:rsidR="001F7D5D" w:rsidRDefault="00E479E6" w:rsidP="00CE5305">
      <w:pPr>
        <w:spacing w:line="276" w:lineRule="auto"/>
        <w:ind w:right="-340"/>
        <w:rPr>
          <w:rFonts w:ascii="Arial" w:eastAsia="Arial" w:hAnsi="Arial" w:cs="Arial"/>
        </w:rPr>
      </w:pPr>
      <w:r>
        <w:rPr>
          <w:rFonts w:ascii="Arial" w:eastAsia="Arial" w:hAnsi="Arial" w:cs="Arial"/>
        </w:rPr>
        <w:t xml:space="preserve">The supporting argument aims to show that </w:t>
      </w:r>
      <w:r w:rsidR="003100BC">
        <w:rPr>
          <w:rFonts w:ascii="Arial" w:eastAsia="Arial" w:hAnsi="Arial" w:cs="Arial"/>
        </w:rPr>
        <w:t xml:space="preserve">correctly identifying </w:t>
      </w:r>
      <w:r>
        <w:rPr>
          <w:rFonts w:ascii="Arial" w:eastAsia="Arial" w:hAnsi="Arial" w:cs="Arial"/>
        </w:rPr>
        <w:t xml:space="preserve">Miracles </w:t>
      </w:r>
      <w:r w:rsidR="003100BC">
        <w:rPr>
          <w:rFonts w:ascii="Arial" w:eastAsia="Arial" w:hAnsi="Arial" w:cs="Arial"/>
        </w:rPr>
        <w:t>has</w:t>
      </w:r>
      <w:r>
        <w:rPr>
          <w:rFonts w:ascii="Arial" w:eastAsia="Arial" w:hAnsi="Arial" w:cs="Arial"/>
        </w:rPr>
        <w:t xml:space="preserve"> a dependency on new knowledge to avoid error in assigning Miracle status</w:t>
      </w:r>
      <w:r w:rsidR="00CE5305">
        <w:rPr>
          <w:rFonts w:ascii="Arial" w:eastAsia="Arial" w:hAnsi="Arial" w:cs="Arial"/>
        </w:rPr>
        <w:t>.</w:t>
      </w:r>
      <w:r>
        <w:rPr>
          <w:rFonts w:ascii="Arial" w:eastAsia="Arial" w:hAnsi="Arial" w:cs="Arial"/>
        </w:rPr>
        <w:t xml:space="preserve"> </w:t>
      </w:r>
      <w:r w:rsidR="00CE5305">
        <w:rPr>
          <w:rFonts w:ascii="Arial" w:eastAsia="Arial" w:hAnsi="Arial" w:cs="Arial"/>
        </w:rPr>
        <w:t>T</w:t>
      </w:r>
      <w:r>
        <w:rPr>
          <w:rFonts w:ascii="Arial" w:eastAsia="Arial" w:hAnsi="Arial" w:cs="Arial"/>
        </w:rPr>
        <w:t>he epistemic argument against belief in Miracles seeks to demonstrate that Miracles, by being potentially difficult to abandon</w:t>
      </w:r>
      <w:r w:rsidR="00606945">
        <w:rPr>
          <w:rFonts w:ascii="Arial" w:eastAsia="Arial" w:hAnsi="Arial" w:cs="Arial"/>
        </w:rPr>
        <w:t xml:space="preserve"> for reasons unrelated to the explanatory event in question</w:t>
      </w:r>
      <w:r>
        <w:rPr>
          <w:rFonts w:ascii="Arial" w:eastAsia="Arial" w:hAnsi="Arial" w:cs="Arial"/>
        </w:rPr>
        <w:t xml:space="preserve">, are a risk to the progress of knowledge and should be denied on this account. </w:t>
      </w:r>
    </w:p>
    <w:p w14:paraId="43CCF7DE" w14:textId="77777777" w:rsidR="001F7D5D" w:rsidRDefault="001F7D5D" w:rsidP="00CE5305">
      <w:pPr>
        <w:spacing w:line="276" w:lineRule="auto"/>
        <w:ind w:right="-340"/>
        <w:rPr>
          <w:rFonts w:ascii="Arial" w:eastAsia="Arial" w:hAnsi="Arial" w:cs="Arial"/>
        </w:rPr>
      </w:pPr>
    </w:p>
    <w:p w14:paraId="7B2306BE" w14:textId="7D3FD61D" w:rsidR="00F70EC1" w:rsidRPr="00CE5305" w:rsidRDefault="00E479E6" w:rsidP="00CE5305">
      <w:pPr>
        <w:spacing w:line="276" w:lineRule="auto"/>
        <w:ind w:right="-340"/>
        <w:rPr>
          <w:rFonts w:ascii="Arial" w:eastAsia="Arial" w:hAnsi="Arial" w:cs="Arial"/>
          <w:b/>
        </w:rPr>
      </w:pPr>
      <w:r>
        <w:rPr>
          <w:rFonts w:ascii="Arial" w:eastAsia="Arial" w:hAnsi="Arial" w:cs="Arial"/>
        </w:rPr>
        <w:t xml:space="preserve">This in no way precludes the possibility of needing to revise and discard many existing scientific theories. In fact, when genuinely unusual events are observed or predicted it often takes a significant new </w:t>
      </w:r>
      <w:r w:rsidR="00606945">
        <w:rPr>
          <w:rFonts w:ascii="Arial" w:eastAsia="Arial" w:hAnsi="Arial" w:cs="Arial"/>
        </w:rPr>
        <w:t>change</w:t>
      </w:r>
      <w:r>
        <w:rPr>
          <w:rFonts w:ascii="Arial" w:eastAsia="Arial" w:hAnsi="Arial" w:cs="Arial"/>
        </w:rPr>
        <w:t xml:space="preserve"> in </w:t>
      </w:r>
      <w:r w:rsidR="004D56AB">
        <w:rPr>
          <w:rFonts w:ascii="Arial" w:eastAsia="Arial" w:hAnsi="Arial" w:cs="Arial"/>
        </w:rPr>
        <w:t xml:space="preserve">how we think of and structure </w:t>
      </w:r>
      <w:r>
        <w:rPr>
          <w:rFonts w:ascii="Arial" w:eastAsia="Arial" w:hAnsi="Arial" w:cs="Arial"/>
        </w:rPr>
        <w:t xml:space="preserve">our knowledge in order to make progress in how we explain them. Perhaps we can all take comfort in the idea that, provided human knowledge continues to progress, in the future there will be all kinds of events </w:t>
      </w:r>
      <w:r w:rsidR="00606945">
        <w:rPr>
          <w:rFonts w:ascii="Arial" w:eastAsia="Arial" w:hAnsi="Arial" w:cs="Arial"/>
        </w:rPr>
        <w:t xml:space="preserve">that we will be able to explain </w:t>
      </w:r>
      <w:r w:rsidR="0020251B">
        <w:rPr>
          <w:rFonts w:ascii="Arial" w:eastAsia="Arial" w:hAnsi="Arial" w:cs="Arial"/>
        </w:rPr>
        <w:t xml:space="preserve">using our new knowledge </w:t>
      </w:r>
      <w:r>
        <w:rPr>
          <w:rFonts w:ascii="Arial" w:eastAsia="Arial" w:hAnsi="Arial" w:cs="Arial"/>
        </w:rPr>
        <w:t>that would require a “Miracle” to explain with today’s knowledg</w:t>
      </w:r>
      <w:r w:rsidR="00CE5305">
        <w:rPr>
          <w:rFonts w:ascii="Arial" w:eastAsia="Arial" w:hAnsi="Arial" w:cs="Arial"/>
        </w:rPr>
        <w:t>e</w:t>
      </w:r>
      <w:r w:rsidR="00CE5305">
        <w:rPr>
          <w:rFonts w:ascii="Arial" w:eastAsia="Arial" w:hAnsi="Arial" w:cs="Arial"/>
          <w:b/>
        </w:rPr>
        <w:t>.</w:t>
      </w:r>
    </w:p>
    <w:sectPr w:rsidR="00F70EC1" w:rsidRPr="00CE5305">
      <w:footerReference w:type="default" r:id="rId11"/>
      <w:pgSz w:w="12240" w:h="15840"/>
      <w:pgMar w:top="567" w:right="1797" w:bottom="567" w:left="1797" w:header="567"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Tristan Nash" w:date="2019-07-03T02:37:00Z" w:initials="TN">
    <w:p w14:paraId="2E1837E3" w14:textId="7A09BBE6" w:rsidR="00236DA6" w:rsidRDefault="00236DA6">
      <w:pPr>
        <w:pStyle w:val="CommentText"/>
      </w:pPr>
      <w:r>
        <w:rPr>
          <w:rStyle w:val="CommentReference"/>
        </w:rPr>
        <w:annotationRef/>
      </w:r>
      <w:r>
        <w:t xml:space="preserve">A good introduction. </w:t>
      </w:r>
    </w:p>
  </w:comment>
  <w:comment w:id="2" w:author="Tristan Nash" w:date="2019-07-03T04:07:00Z" w:initials="TN">
    <w:p w14:paraId="5727D029" w14:textId="4EDDC799" w:rsidR="00236DA6" w:rsidRDefault="00236DA6">
      <w:pPr>
        <w:pStyle w:val="CommentText"/>
      </w:pPr>
      <w:r>
        <w:rPr>
          <w:rStyle w:val="CommentReference"/>
        </w:rPr>
        <w:annotationRef/>
      </w:r>
      <w:proofErr w:type="gramStart"/>
      <w:r>
        <w:t>In order for</w:t>
      </w:r>
      <w:proofErr w:type="gramEnd"/>
      <w:r>
        <w:t xml:space="preserve"> us to recognise something as a miracle then we must be able to recognise what the natural order is. However, there being a miracle (if we define a miracle as God’s direct engagement of the world) does not depend on us recognising the natural order. It depends on there being a distinction between the natural order and God’s direct intervention. </w:t>
      </w:r>
      <w:proofErr w:type="gramStart"/>
      <w:r>
        <w:t>So</w:t>
      </w:r>
      <w:proofErr w:type="gramEnd"/>
      <w:r>
        <w:t xml:space="preserve"> there can be miracles even if there is no science. </w:t>
      </w:r>
    </w:p>
  </w:comment>
  <w:comment w:id="3" w:author="Joel" w:date="2019-07-05T10:55:00Z" w:initials="J">
    <w:p w14:paraId="5B162D25" w14:textId="1B379D88" w:rsidR="00236DA6" w:rsidRPr="005348D9" w:rsidRDefault="00236DA6">
      <w:pPr>
        <w:pStyle w:val="CommentText"/>
        <w:rPr>
          <w:b/>
          <w:bCs/>
        </w:rPr>
      </w:pPr>
      <w:r>
        <w:rPr>
          <w:rStyle w:val="CommentReference"/>
        </w:rPr>
        <w:annotationRef/>
      </w:r>
      <w:r>
        <w:t xml:space="preserve">My point here is that the criteria for identifying Miracles that we have been considering also includes people recognising them and finding them meaningful. If God is performing Miracles constantly without anybody noticing them then that is the same as us being unable to identify any Miracles from the Natural Order of things. </w:t>
      </w:r>
    </w:p>
  </w:comment>
  <w:comment w:id="4" w:author="Tristan Nash" w:date="2019-07-03T04:15:00Z" w:initials="TN">
    <w:p w14:paraId="2C685BA8" w14:textId="77F13B4A" w:rsidR="00236DA6" w:rsidRDefault="00236DA6">
      <w:pPr>
        <w:pStyle w:val="CommentText"/>
      </w:pPr>
      <w:r>
        <w:rPr>
          <w:rStyle w:val="CommentReference"/>
        </w:rPr>
        <w:annotationRef/>
      </w:r>
      <w:r>
        <w:t xml:space="preserve">It is not that it met the criteria at T1 but that we mistakenly thought it met the criteria. </w:t>
      </w:r>
    </w:p>
  </w:comment>
  <w:comment w:id="5" w:author="Joel" w:date="2019-07-05T11:11:00Z" w:initials="J">
    <w:p w14:paraId="26EAA951" w14:textId="77777777" w:rsidR="00236DA6" w:rsidRDefault="00236DA6">
      <w:pPr>
        <w:pStyle w:val="CommentText"/>
        <w:rPr>
          <w:rStyle w:val="CommentReference"/>
        </w:rPr>
      </w:pPr>
      <w:r>
        <w:rPr>
          <w:rStyle w:val="CommentReference"/>
        </w:rPr>
        <w:annotationRef/>
      </w:r>
      <w:r>
        <w:rPr>
          <w:rStyle w:val="CommentReference"/>
        </w:rPr>
        <w:t xml:space="preserve">It </w:t>
      </w:r>
      <w:proofErr w:type="gramStart"/>
      <w:r>
        <w:rPr>
          <w:rStyle w:val="CommentReference"/>
        </w:rPr>
        <w:t>meeting</w:t>
      </w:r>
      <w:proofErr w:type="gramEnd"/>
      <w:r>
        <w:rPr>
          <w:rStyle w:val="CommentReference"/>
        </w:rPr>
        <w:t xml:space="preserve"> the criteria at T1 = us being unable to explain it using our best knowledge at the time i.e. our knowledge of the natural order.</w:t>
      </w:r>
    </w:p>
    <w:p w14:paraId="0A8EF578" w14:textId="77777777" w:rsidR="00236DA6" w:rsidRDefault="00236DA6">
      <w:pPr>
        <w:pStyle w:val="CommentText"/>
        <w:rPr>
          <w:rStyle w:val="CommentReference"/>
        </w:rPr>
      </w:pPr>
    </w:p>
    <w:p w14:paraId="353128CD" w14:textId="77777777" w:rsidR="00236DA6" w:rsidRDefault="00236DA6">
      <w:pPr>
        <w:pStyle w:val="CommentText"/>
        <w:rPr>
          <w:rStyle w:val="CommentReference"/>
        </w:rPr>
      </w:pPr>
      <w:r>
        <w:rPr>
          <w:rStyle w:val="CommentReference"/>
        </w:rPr>
        <w:t xml:space="preserve">So in that sense it is “true” that the Miracle theory is the “best </w:t>
      </w:r>
      <w:proofErr w:type="gramStart"/>
      <w:r>
        <w:rPr>
          <w:rStyle w:val="CommentReference"/>
        </w:rPr>
        <w:t>explanation”  at</w:t>
      </w:r>
      <w:proofErr w:type="gramEnd"/>
      <w:r>
        <w:rPr>
          <w:rStyle w:val="CommentReference"/>
        </w:rPr>
        <w:t xml:space="preserve"> time T1 and false that it is still the best explanation at time T2.</w:t>
      </w:r>
    </w:p>
    <w:p w14:paraId="58125CB9" w14:textId="046E4506" w:rsidR="00236DA6" w:rsidRDefault="00236DA6">
      <w:pPr>
        <w:pStyle w:val="CommentText"/>
        <w:rPr>
          <w:rStyle w:val="CommentReference"/>
        </w:rPr>
      </w:pPr>
    </w:p>
    <w:p w14:paraId="0BE13101" w14:textId="266ED1AB" w:rsidR="00236DA6" w:rsidRDefault="00236DA6">
      <w:pPr>
        <w:pStyle w:val="CommentText"/>
      </w:pPr>
      <w:r>
        <w:rPr>
          <w:rStyle w:val="CommentReference"/>
        </w:rPr>
        <w:t xml:space="preserve">I.e. the criteria for a Miracle </w:t>
      </w:r>
      <w:proofErr w:type="gramStart"/>
      <w:r>
        <w:rPr>
          <w:rStyle w:val="CommentReference"/>
        </w:rPr>
        <w:t>is</w:t>
      </w:r>
      <w:proofErr w:type="gramEnd"/>
      <w:r>
        <w:rPr>
          <w:rStyle w:val="CommentReference"/>
        </w:rPr>
        <w:t xml:space="preserve"> not “God made it happen”</w:t>
      </w:r>
    </w:p>
  </w:comment>
  <w:comment w:id="6" w:author="Tristan Nash" w:date="2019-07-03T04:19:00Z" w:initials="TN">
    <w:p w14:paraId="4F5803C5" w14:textId="5C01391E" w:rsidR="00236DA6" w:rsidRDefault="00236DA6">
      <w:pPr>
        <w:pStyle w:val="CommentText"/>
      </w:pPr>
      <w:r>
        <w:rPr>
          <w:rStyle w:val="CommentReference"/>
        </w:rPr>
        <w:annotationRef/>
      </w:r>
      <w:r>
        <w:t xml:space="preserve">It is not that miracles are dependent on knowledge but whether we define something as a miracle may be dependent on our knowledge. </w:t>
      </w:r>
    </w:p>
  </w:comment>
  <w:comment w:id="7" w:author="Joel" w:date="2019-07-05T11:14:00Z" w:initials="J">
    <w:p w14:paraId="4CDBC056" w14:textId="77777777" w:rsidR="00236DA6" w:rsidRDefault="00236DA6">
      <w:pPr>
        <w:pStyle w:val="CommentText"/>
      </w:pPr>
      <w:r>
        <w:rPr>
          <w:rStyle w:val="CommentReference"/>
        </w:rPr>
        <w:annotationRef/>
      </w:r>
      <w:r>
        <w:t>I mean in the sense that the possibility of a human every correctly identifying a Miracle is dependent on knowledge</w:t>
      </w:r>
    </w:p>
    <w:p w14:paraId="1D03264F" w14:textId="77777777" w:rsidR="00236DA6" w:rsidRDefault="00236DA6">
      <w:pPr>
        <w:pStyle w:val="CommentText"/>
      </w:pPr>
    </w:p>
    <w:p w14:paraId="4460A8A3" w14:textId="660981E6" w:rsidR="00236DA6" w:rsidRDefault="00236DA6">
      <w:pPr>
        <w:pStyle w:val="CommentText"/>
      </w:pPr>
      <w:r>
        <w:t>This is different to a concept of Miracles that simply assumes that there are things called Miracles that are caused by God and happen regardless of whether humans notice them or not (surely this is circular?)</w:t>
      </w:r>
    </w:p>
  </w:comment>
  <w:comment w:id="8" w:author="Tristan Nash" w:date="2019-07-03T04:29:00Z" w:initials="TN">
    <w:p w14:paraId="27BB63AC" w14:textId="03BD1236" w:rsidR="00236DA6" w:rsidRDefault="00236DA6">
      <w:pPr>
        <w:pStyle w:val="CommentText"/>
      </w:pPr>
      <w:r>
        <w:rPr>
          <w:rStyle w:val="CommentReference"/>
        </w:rPr>
        <w:annotationRef/>
      </w:r>
      <w:r>
        <w:t xml:space="preserve">You need a stronger argument for why </w:t>
      </w:r>
      <w:proofErr w:type="gramStart"/>
      <w:r>
        <w:t>you  think</w:t>
      </w:r>
      <w:proofErr w:type="gramEnd"/>
      <w:r>
        <w:t xml:space="preserve"> these are bad explanations. </w:t>
      </w:r>
    </w:p>
  </w:comment>
  <w:comment w:id="9" w:author="Joel" w:date="2019-07-15T15:18:00Z" w:initials="J">
    <w:p w14:paraId="3C2F77F3" w14:textId="77777777" w:rsidR="00827D56" w:rsidRDefault="00827D56">
      <w:pPr>
        <w:pStyle w:val="CommentText"/>
      </w:pPr>
      <w:r>
        <w:rPr>
          <w:rStyle w:val="CommentReference"/>
        </w:rPr>
        <w:annotationRef/>
      </w:r>
      <w:r>
        <w:t xml:space="preserve">Explanations should be capable of being changed or disposed of when new knowledge arises. </w:t>
      </w:r>
    </w:p>
    <w:p w14:paraId="60FD95C4" w14:textId="77777777" w:rsidR="00827D56" w:rsidRDefault="00827D56">
      <w:pPr>
        <w:pStyle w:val="CommentText"/>
      </w:pPr>
    </w:p>
    <w:p w14:paraId="34DB6E73" w14:textId="6D1F0472" w:rsidR="00827D56" w:rsidRDefault="00827D56">
      <w:pPr>
        <w:pStyle w:val="CommentText"/>
      </w:pPr>
      <w:r>
        <w:t>Miracles, with their criteria, are bad explanations because they create strong incentives for people to want to retain the Miracle even when presented with new knowledge capable of explaining the event without the Miracle explanation.</w:t>
      </w:r>
    </w:p>
  </w:comment>
  <w:comment w:id="10" w:author="Tristan Nash" w:date="2019-07-03T04:30:00Z" w:initials="TN">
    <w:p w14:paraId="07706655" w14:textId="5D4F62B4" w:rsidR="00236DA6" w:rsidRDefault="00236DA6">
      <w:pPr>
        <w:pStyle w:val="CommentText"/>
      </w:pPr>
      <w:r>
        <w:rPr>
          <w:rStyle w:val="CommentReference"/>
        </w:rPr>
        <w:annotationRef/>
      </w:r>
      <w:r>
        <w:t xml:space="preserve">There is a circularity to your argument. Your argument for there being no miracles is grounded on miracles being a poor explanation because there are no miracles.  </w:t>
      </w:r>
    </w:p>
  </w:comment>
  <w:comment w:id="11" w:author="Joel" w:date="2019-07-15T15:21:00Z" w:initials="J">
    <w:p w14:paraId="66CF0B88" w14:textId="77777777" w:rsidR="0057059E" w:rsidRDefault="00827D56">
      <w:pPr>
        <w:pStyle w:val="CommentText"/>
        <w:rPr>
          <w:rStyle w:val="CommentReference"/>
        </w:rPr>
      </w:pPr>
      <w:r>
        <w:rPr>
          <w:rStyle w:val="CommentReference"/>
        </w:rPr>
        <w:annotationRef/>
      </w:r>
      <w:r>
        <w:rPr>
          <w:rStyle w:val="CommentReference"/>
        </w:rPr>
        <w:t xml:space="preserve">The argument is grounded on Miracles being poor explanations because </w:t>
      </w:r>
    </w:p>
    <w:p w14:paraId="3022F755" w14:textId="77777777" w:rsidR="0057059E" w:rsidRDefault="0057059E">
      <w:pPr>
        <w:pStyle w:val="CommentText"/>
        <w:rPr>
          <w:rStyle w:val="CommentReference"/>
        </w:rPr>
      </w:pPr>
    </w:p>
    <w:p w14:paraId="22DD64A8" w14:textId="77777777" w:rsidR="0057059E" w:rsidRDefault="00827D56">
      <w:pPr>
        <w:pStyle w:val="CommentText"/>
      </w:pPr>
      <w:r>
        <w:rPr>
          <w:rStyle w:val="CommentReference"/>
        </w:rPr>
        <w:t xml:space="preserve">a) </w:t>
      </w:r>
      <w:r>
        <w:t xml:space="preserve">We can never be sure that an event is really a Miracle, </w:t>
      </w:r>
    </w:p>
    <w:p w14:paraId="0AE33630" w14:textId="77777777" w:rsidR="0057059E" w:rsidRDefault="0057059E">
      <w:pPr>
        <w:pStyle w:val="CommentText"/>
      </w:pPr>
    </w:p>
    <w:p w14:paraId="7BC70E31" w14:textId="77777777" w:rsidR="0057059E" w:rsidRDefault="00827D56">
      <w:pPr>
        <w:pStyle w:val="CommentText"/>
      </w:pPr>
      <w:r>
        <w:t xml:space="preserve">b) We need knowledge to avoid error in assigning a Miracle and </w:t>
      </w:r>
    </w:p>
    <w:p w14:paraId="0CE1B0F5" w14:textId="77777777" w:rsidR="0057059E" w:rsidRDefault="0057059E">
      <w:pPr>
        <w:pStyle w:val="CommentText"/>
      </w:pPr>
    </w:p>
    <w:p w14:paraId="32FBA76A" w14:textId="1E786C5B" w:rsidR="00827D56" w:rsidRDefault="00827D56">
      <w:pPr>
        <w:pStyle w:val="CommentText"/>
      </w:pPr>
      <w:r>
        <w:t xml:space="preserve">c) there is risk that when new knowledge threatens a Miracle the believers in Miracles will prefer to delay creation/sharing of new knowledge to </w:t>
      </w:r>
      <w:r w:rsidR="0057059E">
        <w:t>justify retaining the Miracle as the “best explanation”.</w:t>
      </w:r>
    </w:p>
    <w:p w14:paraId="1F51612D" w14:textId="77777777" w:rsidR="00827D56" w:rsidRDefault="00827D56">
      <w:pPr>
        <w:pStyle w:val="CommentText"/>
      </w:pPr>
    </w:p>
    <w:p w14:paraId="59FA7C6E" w14:textId="41A1A7FB" w:rsidR="00827D56" w:rsidRDefault="00827D56">
      <w:pPr>
        <w:pStyle w:val="CommentText"/>
      </w:pPr>
    </w:p>
  </w:comment>
  <w:comment w:id="12" w:author="Tristan Nash" w:date="2019-07-03T04:35:00Z" w:initials="TN">
    <w:p w14:paraId="498A87AE" w14:textId="38CEE74C" w:rsidR="00236DA6" w:rsidRDefault="00236DA6">
      <w:pPr>
        <w:pStyle w:val="CommentText"/>
      </w:pPr>
      <w:r>
        <w:rPr>
          <w:rStyle w:val="CommentReference"/>
        </w:rPr>
        <w:annotationRef/>
      </w:r>
      <w:r>
        <w:t xml:space="preserve">If God did intervene directly with the world then talk of miracles would have an explanatory value. You seem to be simply asserting that this does not happen, not even that there a are just more plausible alternative explanations. </w:t>
      </w:r>
    </w:p>
  </w:comment>
  <w:comment w:id="13" w:author="Joel" w:date="2019-07-05T14:56:00Z" w:initials="J">
    <w:p w14:paraId="66BD8273" w14:textId="77777777" w:rsidR="00236DA6" w:rsidRDefault="00236DA6">
      <w:pPr>
        <w:pStyle w:val="CommentText"/>
      </w:pPr>
      <w:r>
        <w:rPr>
          <w:rStyle w:val="CommentReference"/>
        </w:rPr>
        <w:annotationRef/>
      </w:r>
      <w:r>
        <w:t xml:space="preserve">My point here was that if we claim to explain an event by calling it a Miracle then we </w:t>
      </w:r>
      <w:proofErr w:type="gramStart"/>
      <w:r>
        <w:t>learning</w:t>
      </w:r>
      <w:proofErr w:type="gramEnd"/>
      <w:r>
        <w:t xml:space="preserve"> nothing new about the event by doing this.</w:t>
      </w:r>
    </w:p>
    <w:p w14:paraId="7FE95B90" w14:textId="77777777" w:rsidR="00236DA6" w:rsidRDefault="00236DA6">
      <w:pPr>
        <w:pStyle w:val="CommentText"/>
      </w:pPr>
    </w:p>
    <w:p w14:paraId="19BEECC7" w14:textId="7553EE61" w:rsidR="00236DA6" w:rsidRDefault="00236DA6">
      <w:pPr>
        <w:pStyle w:val="CommentText"/>
      </w:pPr>
      <w:r>
        <w:t>It’s a bit like the “smoke-causing event occurring” vs “there is a fire caused by burning furniture” analogy on the Great Debates book with Smart and Haldane.</w:t>
      </w:r>
    </w:p>
  </w:comment>
  <w:comment w:id="14" w:author="Tristan Nash" w:date="2019-07-03T04:44:00Z" w:initials="TN">
    <w:p w14:paraId="650AAE97" w14:textId="2894C97C" w:rsidR="00236DA6" w:rsidRDefault="00236DA6">
      <w:pPr>
        <w:pStyle w:val="CommentText"/>
      </w:pPr>
      <w:r>
        <w:rPr>
          <w:rStyle w:val="CommentReference"/>
        </w:rPr>
        <w:annotationRef/>
      </w:r>
      <w:r>
        <w:t xml:space="preserve">I’m sure theists wouldn’t describe it as a hypothesis, but instead something they believe in. However, the fact it is not a hypothesis to them does not make it untrue. </w:t>
      </w:r>
    </w:p>
  </w:comment>
  <w:comment w:id="15" w:author="Joel" w:date="2019-07-09T13:46:00Z" w:initials="J">
    <w:p w14:paraId="3016D457" w14:textId="69513DB0" w:rsidR="00236DA6" w:rsidRDefault="00236DA6">
      <w:pPr>
        <w:pStyle w:val="CommentText"/>
      </w:pPr>
      <w:r>
        <w:rPr>
          <w:rStyle w:val="CommentReference"/>
        </w:rPr>
        <w:annotationRef/>
      </w:r>
      <w:r>
        <w:t>People believe in all sorts of things that are untrue. The argument here is around what on balance is best (not just for individuals, but for society). There is a similar conversation in the Smart and Haldane book P.49 regarding beliefs that are useful vs true in context of Pascals Wager.</w:t>
      </w:r>
      <w:r>
        <w:tab/>
      </w:r>
    </w:p>
  </w:comment>
  <w:comment w:id="16" w:author="Tristan Nash" w:date="2019-07-03T04:47:00Z" w:initials="TN">
    <w:p w14:paraId="6F026FFD" w14:textId="1B9E0258" w:rsidR="00236DA6" w:rsidRDefault="00236DA6">
      <w:pPr>
        <w:pStyle w:val="CommentText"/>
      </w:pPr>
      <w:r>
        <w:rPr>
          <w:rStyle w:val="CommentReference"/>
        </w:rPr>
        <w:annotationRef/>
      </w:r>
      <w:r>
        <w:t xml:space="preserve">This requires more explanation.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E1837E3" w15:done="1"/>
  <w15:commentEx w15:paraId="5727D029" w15:done="1"/>
  <w15:commentEx w15:paraId="5B162D25" w15:paraIdParent="5727D029" w15:done="1"/>
  <w15:commentEx w15:paraId="2C685BA8" w15:done="1"/>
  <w15:commentEx w15:paraId="0BE13101" w15:paraIdParent="2C685BA8" w15:done="1"/>
  <w15:commentEx w15:paraId="4F5803C5" w15:done="1"/>
  <w15:commentEx w15:paraId="4460A8A3" w15:paraIdParent="4F5803C5" w15:done="1"/>
  <w15:commentEx w15:paraId="27BB63AC" w15:done="1"/>
  <w15:commentEx w15:paraId="34DB6E73" w15:paraIdParent="27BB63AC" w15:done="1"/>
  <w15:commentEx w15:paraId="07706655" w15:done="1"/>
  <w15:commentEx w15:paraId="59FA7C6E" w15:paraIdParent="07706655" w15:done="1"/>
  <w15:commentEx w15:paraId="498A87AE" w15:done="1"/>
  <w15:commentEx w15:paraId="19BEECC7" w15:paraIdParent="498A87AE" w15:done="1"/>
  <w15:commentEx w15:paraId="650AAE97" w15:done="1"/>
  <w15:commentEx w15:paraId="3016D457" w15:paraIdParent="650AAE97" w15:done="1"/>
  <w15:commentEx w15:paraId="6F026FFD"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E1837E3" w16cid:durableId="20C6935E"/>
  <w16cid:commentId w16cid:paraId="5727D029" w16cid:durableId="20C6A891"/>
  <w16cid:commentId w16cid:paraId="5B162D25" w16cid:durableId="20C9AB3D"/>
  <w16cid:commentId w16cid:paraId="2C685BA8" w16cid:durableId="20C6AA50"/>
  <w16cid:commentId w16cid:paraId="0BE13101" w16cid:durableId="20C9AEE3"/>
  <w16cid:commentId w16cid:paraId="4F5803C5" w16cid:durableId="20C6AB38"/>
  <w16cid:commentId w16cid:paraId="4460A8A3" w16cid:durableId="20C9AF82"/>
  <w16cid:commentId w16cid:paraId="27BB63AC" w16cid:durableId="20C6ADAC"/>
  <w16cid:commentId w16cid:paraId="34DB6E73" w16cid:durableId="20D717DD"/>
  <w16cid:commentId w16cid:paraId="07706655" w16cid:durableId="20C6ADEB"/>
  <w16cid:commentId w16cid:paraId="59FA7C6E" w16cid:durableId="20D71864"/>
  <w16cid:commentId w16cid:paraId="498A87AE" w16cid:durableId="20C6AEFF"/>
  <w16cid:commentId w16cid:paraId="19BEECC7" w16cid:durableId="20C9E38F"/>
  <w16cid:commentId w16cid:paraId="650AAE97" w16cid:durableId="20C6B12F"/>
  <w16cid:commentId w16cid:paraId="3016D457" w16cid:durableId="20CF1943"/>
  <w16cid:commentId w16cid:paraId="6F026FFD" w16cid:durableId="20C6B1E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9CD696" w14:textId="77777777" w:rsidR="008E3ED8" w:rsidRDefault="008E3ED8">
      <w:r>
        <w:separator/>
      </w:r>
    </w:p>
  </w:endnote>
  <w:endnote w:type="continuationSeparator" w:id="0">
    <w:p w14:paraId="7C056107" w14:textId="77777777" w:rsidR="008E3ED8" w:rsidRDefault="008E3E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Roboto">
    <w:altName w:val="Arial"/>
    <w:charset w:val="00"/>
    <w:family w:val="auto"/>
    <w:pitch w:val="default"/>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24420A" w14:textId="77777777" w:rsidR="00236DA6" w:rsidRDefault="00236DA6">
    <w:pPr>
      <w:pBdr>
        <w:top w:val="nil"/>
        <w:left w:val="nil"/>
        <w:bottom w:val="nil"/>
        <w:right w:val="nil"/>
        <w:between w:val="nil"/>
      </w:pBdr>
      <w:tabs>
        <w:tab w:val="center" w:pos="4513"/>
        <w:tab w:val="right" w:pos="9026"/>
      </w:tabs>
      <w:rPr>
        <w:rFonts w:ascii="Trebuchet MS" w:eastAsia="Trebuchet MS" w:hAnsi="Trebuchet MS" w:cs="Trebuchet MS"/>
        <w:color w:val="000000"/>
        <w:sz w:val="18"/>
        <w:szCs w:val="18"/>
      </w:rPr>
    </w:pPr>
    <w:r>
      <w:rPr>
        <w:rFonts w:ascii="Trebuchet MS" w:eastAsia="Trebuchet MS" w:hAnsi="Trebuchet MS" w:cs="Trebuchet MS"/>
        <w:color w:val="000000"/>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490127" w14:textId="77777777" w:rsidR="008E3ED8" w:rsidRDefault="008E3ED8">
      <w:r>
        <w:separator/>
      </w:r>
    </w:p>
  </w:footnote>
  <w:footnote w:type="continuationSeparator" w:id="0">
    <w:p w14:paraId="30A9500D" w14:textId="77777777" w:rsidR="008E3ED8" w:rsidRDefault="008E3ED8">
      <w:r>
        <w:continuationSeparator/>
      </w:r>
    </w:p>
  </w:footnote>
  <w:footnote w:id="1">
    <w:p w14:paraId="4B678C71" w14:textId="77777777" w:rsidR="00236DA6" w:rsidRPr="00221E35" w:rsidRDefault="00236DA6">
      <w:pPr>
        <w:rPr>
          <w:rFonts w:ascii="Arial" w:eastAsia="Arial" w:hAnsi="Arial" w:cs="Arial"/>
          <w:sz w:val="20"/>
          <w:szCs w:val="20"/>
        </w:rPr>
      </w:pPr>
      <w:r>
        <w:rPr>
          <w:vertAlign w:val="superscript"/>
        </w:rPr>
        <w:footnoteRef/>
      </w:r>
      <w:r>
        <w:rPr>
          <w:rFonts w:ascii="Arial" w:eastAsia="Arial" w:hAnsi="Arial" w:cs="Arial"/>
          <w:sz w:val="20"/>
          <w:szCs w:val="20"/>
        </w:rPr>
        <w:t xml:space="preserve"> </w:t>
      </w:r>
      <w:r w:rsidRPr="00221E35">
        <w:rPr>
          <w:rFonts w:ascii="Arial" w:eastAsia="Arial" w:hAnsi="Arial" w:cs="Arial"/>
          <w:sz w:val="20"/>
          <w:szCs w:val="20"/>
        </w:rPr>
        <w:t xml:space="preserve">Everitt, Nicolas, </w:t>
      </w:r>
      <w:r w:rsidRPr="00221E35">
        <w:rPr>
          <w:rFonts w:ascii="Arial" w:eastAsia="Arial" w:hAnsi="Arial" w:cs="Arial"/>
          <w:i/>
          <w:sz w:val="20"/>
          <w:szCs w:val="20"/>
        </w:rPr>
        <w:t xml:space="preserve">The Non-existence of God, </w:t>
      </w:r>
      <w:r w:rsidRPr="00221E35">
        <w:rPr>
          <w:rFonts w:ascii="Arial" w:eastAsia="Arial" w:hAnsi="Arial" w:cs="Arial"/>
          <w:sz w:val="20"/>
          <w:szCs w:val="20"/>
        </w:rPr>
        <w:t>(London, Routledge, 2004), Ch.6</w:t>
      </w:r>
    </w:p>
  </w:footnote>
  <w:footnote w:id="2">
    <w:p w14:paraId="7865ACF5" w14:textId="77777777" w:rsidR="00236DA6" w:rsidRPr="00221E35" w:rsidRDefault="00236DA6" w:rsidP="00221E35">
      <w:pPr>
        <w:rPr>
          <w:rFonts w:ascii="Arial" w:hAnsi="Arial" w:cs="Arial"/>
          <w:sz w:val="20"/>
          <w:szCs w:val="20"/>
        </w:rPr>
      </w:pPr>
      <w:r w:rsidRPr="00221E35">
        <w:rPr>
          <w:rFonts w:ascii="Arial" w:hAnsi="Arial" w:cs="Arial"/>
          <w:sz w:val="20"/>
          <w:szCs w:val="20"/>
          <w:vertAlign w:val="superscript"/>
        </w:rPr>
        <w:footnoteRef/>
      </w:r>
      <w:r w:rsidRPr="00221E35">
        <w:rPr>
          <w:rFonts w:ascii="Arial" w:hAnsi="Arial" w:cs="Arial"/>
          <w:sz w:val="20"/>
          <w:szCs w:val="20"/>
        </w:rPr>
        <w:t xml:space="preserve"> </w:t>
      </w:r>
      <w:r w:rsidRPr="00221E35">
        <w:rPr>
          <w:rFonts w:ascii="Arial" w:eastAsia="Arial" w:hAnsi="Arial" w:cs="Arial"/>
          <w:sz w:val="20"/>
          <w:szCs w:val="20"/>
        </w:rPr>
        <w:t xml:space="preserve">Hume, David, </w:t>
      </w:r>
      <w:r w:rsidRPr="00221E35">
        <w:rPr>
          <w:rFonts w:ascii="Arial" w:eastAsia="Arial" w:hAnsi="Arial" w:cs="Arial"/>
          <w:i/>
          <w:sz w:val="20"/>
          <w:szCs w:val="20"/>
        </w:rPr>
        <w:t xml:space="preserve">An Enquiry concerning Human Understanding, </w:t>
      </w:r>
      <w:r w:rsidRPr="00221E35">
        <w:rPr>
          <w:rFonts w:ascii="Arial" w:eastAsia="Arial" w:hAnsi="Arial" w:cs="Arial"/>
          <w:sz w:val="20"/>
          <w:szCs w:val="20"/>
        </w:rPr>
        <w:t>ed. Tom l. Bueachamp (Oxford, 2000), P.87</w:t>
      </w:r>
    </w:p>
  </w:footnote>
  <w:footnote w:id="3">
    <w:p w14:paraId="56DD435F" w14:textId="77777777" w:rsidR="00236DA6" w:rsidRPr="00221E35" w:rsidRDefault="00236DA6" w:rsidP="00221E35">
      <w:pPr>
        <w:rPr>
          <w:rFonts w:ascii="Arial" w:hAnsi="Arial" w:cs="Arial"/>
          <w:sz w:val="20"/>
          <w:szCs w:val="20"/>
        </w:rPr>
      </w:pPr>
      <w:r w:rsidRPr="00221E35">
        <w:rPr>
          <w:rFonts w:ascii="Arial" w:hAnsi="Arial" w:cs="Arial"/>
          <w:sz w:val="20"/>
          <w:szCs w:val="20"/>
          <w:vertAlign w:val="superscript"/>
        </w:rPr>
        <w:footnoteRef/>
      </w:r>
      <w:r w:rsidRPr="00221E35">
        <w:rPr>
          <w:rFonts w:ascii="Arial" w:eastAsia="Arial" w:hAnsi="Arial" w:cs="Arial"/>
          <w:sz w:val="20"/>
          <w:szCs w:val="20"/>
        </w:rPr>
        <w:t xml:space="preserve"> Mackie, J.L, </w:t>
      </w:r>
      <w:r w:rsidRPr="00221E35">
        <w:rPr>
          <w:rFonts w:ascii="Arial" w:eastAsia="Arial" w:hAnsi="Arial" w:cs="Arial"/>
          <w:i/>
          <w:sz w:val="20"/>
          <w:szCs w:val="20"/>
        </w:rPr>
        <w:t xml:space="preserve">The Miracle of Theism, </w:t>
      </w:r>
      <w:r w:rsidRPr="00221E35">
        <w:rPr>
          <w:rFonts w:ascii="Arial" w:eastAsia="Arial" w:hAnsi="Arial" w:cs="Arial"/>
          <w:sz w:val="20"/>
          <w:szCs w:val="20"/>
        </w:rPr>
        <w:t>(Oxford, 1982), P.12</w:t>
      </w:r>
    </w:p>
  </w:footnote>
  <w:footnote w:id="4">
    <w:p w14:paraId="3A63F9B8" w14:textId="6EC5D5DD" w:rsidR="00236DA6" w:rsidRDefault="00236DA6" w:rsidP="00221E35">
      <w:pPr>
        <w:rPr>
          <w:rFonts w:ascii="Arial" w:eastAsia="Arial" w:hAnsi="Arial" w:cs="Arial"/>
          <w:sz w:val="20"/>
          <w:szCs w:val="20"/>
        </w:rPr>
      </w:pPr>
      <w:r>
        <w:rPr>
          <w:vertAlign w:val="superscript"/>
        </w:rPr>
        <w:footnoteRef/>
      </w:r>
      <w:r>
        <w:rPr>
          <w:rFonts w:ascii="Arial" w:eastAsia="Arial" w:hAnsi="Arial" w:cs="Arial"/>
          <w:sz w:val="22"/>
          <w:szCs w:val="22"/>
        </w:rPr>
        <w:t xml:space="preserve"> </w:t>
      </w:r>
      <w:r>
        <w:rPr>
          <w:rFonts w:ascii="Arial" w:eastAsia="Arial" w:hAnsi="Arial" w:cs="Arial"/>
          <w:sz w:val="20"/>
          <w:szCs w:val="20"/>
        </w:rPr>
        <w:t xml:space="preserve">Swinburne, R, </w:t>
      </w:r>
      <w:r>
        <w:rPr>
          <w:rFonts w:ascii="Arial" w:eastAsia="Arial" w:hAnsi="Arial" w:cs="Arial"/>
          <w:i/>
          <w:sz w:val="20"/>
          <w:szCs w:val="20"/>
        </w:rPr>
        <w:t xml:space="preserve">The Existence of God, </w:t>
      </w:r>
      <w:r>
        <w:rPr>
          <w:rFonts w:ascii="Arial" w:eastAsia="Arial" w:hAnsi="Arial" w:cs="Arial"/>
          <w:sz w:val="20"/>
          <w:szCs w:val="20"/>
        </w:rPr>
        <w:t>(Oxford, 2004), Ch.12</w:t>
      </w:r>
    </w:p>
  </w:footnote>
  <w:footnote w:id="5">
    <w:p w14:paraId="01A389B8" w14:textId="77777777" w:rsidR="00236DA6" w:rsidRDefault="00236DA6">
      <w:pPr>
        <w:rPr>
          <w:rFonts w:ascii="Arial" w:eastAsia="Arial" w:hAnsi="Arial" w:cs="Arial"/>
          <w:sz w:val="20"/>
          <w:szCs w:val="20"/>
        </w:rPr>
      </w:pPr>
      <w:r>
        <w:rPr>
          <w:vertAlign w:val="superscript"/>
        </w:rPr>
        <w:footnoteRef/>
      </w:r>
      <w:r>
        <w:rPr>
          <w:sz w:val="20"/>
          <w:szCs w:val="20"/>
        </w:rPr>
        <w:t xml:space="preserve"> </w:t>
      </w:r>
      <w:r>
        <w:rPr>
          <w:rFonts w:ascii="Arial" w:eastAsia="Arial" w:hAnsi="Arial" w:cs="Arial"/>
          <w:sz w:val="20"/>
          <w:szCs w:val="20"/>
        </w:rPr>
        <w:t xml:space="preserve">Swinburne, R, </w:t>
      </w:r>
      <w:r>
        <w:rPr>
          <w:rFonts w:ascii="Arial" w:eastAsia="Arial" w:hAnsi="Arial" w:cs="Arial"/>
          <w:i/>
          <w:sz w:val="20"/>
          <w:szCs w:val="20"/>
        </w:rPr>
        <w:t xml:space="preserve">The Existence of God, </w:t>
      </w:r>
      <w:r>
        <w:rPr>
          <w:rFonts w:ascii="Arial" w:eastAsia="Arial" w:hAnsi="Arial" w:cs="Arial"/>
          <w:sz w:val="20"/>
          <w:szCs w:val="20"/>
        </w:rPr>
        <w:t>(Oxford, 2004. P.288</w:t>
      </w:r>
    </w:p>
  </w:footnote>
  <w:footnote w:id="6">
    <w:p w14:paraId="79E70BD7" w14:textId="77777777" w:rsidR="00236DA6" w:rsidRDefault="00236DA6">
      <w:pPr>
        <w:rPr>
          <w:sz w:val="20"/>
          <w:szCs w:val="20"/>
        </w:rPr>
      </w:pPr>
      <w:r>
        <w:rPr>
          <w:vertAlign w:val="superscript"/>
        </w:rPr>
        <w:footnoteRef/>
      </w:r>
      <w:r>
        <w:rPr>
          <w:sz w:val="20"/>
          <w:szCs w:val="20"/>
        </w:rPr>
        <w:t xml:space="preserve"> </w:t>
      </w:r>
      <w:r>
        <w:rPr>
          <w:rFonts w:ascii="Arial" w:eastAsia="Arial" w:hAnsi="Arial" w:cs="Arial"/>
          <w:sz w:val="20"/>
          <w:szCs w:val="20"/>
        </w:rPr>
        <w:t xml:space="preserve">Swinburne, R, </w:t>
      </w:r>
      <w:r>
        <w:rPr>
          <w:rFonts w:ascii="Arial" w:eastAsia="Arial" w:hAnsi="Arial" w:cs="Arial"/>
          <w:i/>
          <w:sz w:val="20"/>
          <w:szCs w:val="20"/>
        </w:rPr>
        <w:t xml:space="preserve">The Existence of God, </w:t>
      </w:r>
      <w:r>
        <w:rPr>
          <w:rFonts w:ascii="Arial" w:eastAsia="Arial" w:hAnsi="Arial" w:cs="Arial"/>
          <w:sz w:val="20"/>
          <w:szCs w:val="20"/>
        </w:rPr>
        <w:t>(Oxford, 2004. P.285</w:t>
      </w:r>
    </w:p>
  </w:footnote>
  <w:footnote w:id="7">
    <w:p w14:paraId="2FB2EB1B" w14:textId="3700250C" w:rsidR="00236DA6" w:rsidRPr="002A079C" w:rsidRDefault="00236DA6">
      <w:pPr>
        <w:rPr>
          <w:rFonts w:ascii="Arial" w:eastAsia="Arial" w:hAnsi="Arial" w:cs="Arial"/>
          <w:sz w:val="20"/>
          <w:szCs w:val="20"/>
        </w:rPr>
      </w:pPr>
      <w:r>
        <w:rPr>
          <w:vertAlign w:val="superscript"/>
        </w:rPr>
        <w:footnoteRef/>
      </w:r>
      <w:r w:rsidR="002A079C">
        <w:rPr>
          <w:rFonts w:ascii="Arial" w:eastAsia="Arial" w:hAnsi="Arial" w:cs="Arial"/>
          <w:sz w:val="22"/>
          <w:szCs w:val="22"/>
        </w:rPr>
        <w:t xml:space="preserve"> </w:t>
      </w:r>
      <w:r w:rsidRPr="002A079C">
        <w:rPr>
          <w:rFonts w:ascii="Arial" w:eastAsia="Arial" w:hAnsi="Arial" w:cs="Arial"/>
          <w:sz w:val="20"/>
          <w:szCs w:val="20"/>
        </w:rPr>
        <w:t xml:space="preserve">Le Poidevin, Robin, </w:t>
      </w:r>
      <w:r w:rsidRPr="002A079C">
        <w:rPr>
          <w:rFonts w:ascii="Arial" w:eastAsia="Arial" w:hAnsi="Arial" w:cs="Arial"/>
          <w:i/>
          <w:sz w:val="20"/>
          <w:szCs w:val="20"/>
        </w:rPr>
        <w:t xml:space="preserve">Arguing for Atheism, </w:t>
      </w:r>
      <w:r w:rsidRPr="002A079C">
        <w:rPr>
          <w:rFonts w:ascii="Arial" w:eastAsia="Arial" w:hAnsi="Arial" w:cs="Arial"/>
          <w:sz w:val="20"/>
          <w:szCs w:val="20"/>
        </w:rPr>
        <w:t>(Routledge, 1996), P 107-110</w:t>
      </w:r>
    </w:p>
  </w:footnote>
  <w:footnote w:id="8">
    <w:p w14:paraId="7DF24192" w14:textId="77777777" w:rsidR="00236DA6" w:rsidRPr="002A079C" w:rsidRDefault="00236DA6">
      <w:pPr>
        <w:rPr>
          <w:rFonts w:ascii="Arial" w:eastAsia="Arial" w:hAnsi="Arial" w:cs="Arial"/>
          <w:sz w:val="20"/>
          <w:szCs w:val="20"/>
        </w:rPr>
      </w:pPr>
      <w:r w:rsidRPr="002A079C">
        <w:rPr>
          <w:sz w:val="20"/>
          <w:szCs w:val="20"/>
          <w:vertAlign w:val="superscript"/>
        </w:rPr>
        <w:footnoteRef/>
      </w:r>
      <w:r w:rsidRPr="002A079C">
        <w:rPr>
          <w:rFonts w:ascii="Arial" w:eastAsia="Arial" w:hAnsi="Arial" w:cs="Arial"/>
          <w:sz w:val="20"/>
          <w:szCs w:val="20"/>
        </w:rPr>
        <w:t xml:space="preserve"> Popper, Karl, </w:t>
      </w:r>
      <w:r w:rsidRPr="002A079C">
        <w:rPr>
          <w:rFonts w:ascii="Arial" w:eastAsia="Arial" w:hAnsi="Arial" w:cs="Arial"/>
          <w:i/>
          <w:sz w:val="20"/>
          <w:szCs w:val="20"/>
        </w:rPr>
        <w:t xml:space="preserve">Conjectures and Refutations, </w:t>
      </w:r>
      <w:r w:rsidRPr="002A079C">
        <w:rPr>
          <w:rFonts w:ascii="Arial" w:eastAsia="Arial" w:hAnsi="Arial" w:cs="Arial"/>
          <w:sz w:val="20"/>
          <w:szCs w:val="20"/>
        </w:rPr>
        <w:t>(Routledge, 1994)</w:t>
      </w:r>
    </w:p>
  </w:footnote>
  <w:footnote w:id="9">
    <w:p w14:paraId="51CA8B47" w14:textId="531A8578" w:rsidR="00236DA6" w:rsidRDefault="00236DA6">
      <w:pPr>
        <w:rPr>
          <w:rFonts w:ascii="Arial" w:eastAsia="Arial" w:hAnsi="Arial" w:cs="Arial"/>
          <w:sz w:val="22"/>
          <w:szCs w:val="22"/>
        </w:rPr>
      </w:pPr>
      <w:r w:rsidRPr="002A079C">
        <w:rPr>
          <w:sz w:val="20"/>
          <w:szCs w:val="20"/>
          <w:vertAlign w:val="superscript"/>
        </w:rPr>
        <w:footnoteRef/>
      </w:r>
      <w:r w:rsidRPr="002A079C">
        <w:rPr>
          <w:rFonts w:ascii="Arial" w:eastAsia="Arial" w:hAnsi="Arial" w:cs="Arial"/>
          <w:sz w:val="20"/>
          <w:szCs w:val="20"/>
        </w:rPr>
        <w:t xml:space="preserve"> Davies, B, </w:t>
      </w:r>
      <w:r w:rsidRPr="002A079C">
        <w:rPr>
          <w:rFonts w:ascii="Arial" w:eastAsia="Arial" w:hAnsi="Arial" w:cs="Arial"/>
          <w:i/>
          <w:sz w:val="20"/>
          <w:szCs w:val="20"/>
        </w:rPr>
        <w:t>An Introduction to the Philosophy of Religion,</w:t>
      </w:r>
      <w:r w:rsidR="007D5515">
        <w:rPr>
          <w:rFonts w:ascii="Arial" w:eastAsia="Arial" w:hAnsi="Arial" w:cs="Arial"/>
          <w:i/>
          <w:sz w:val="20"/>
          <w:szCs w:val="20"/>
        </w:rPr>
        <w:t xml:space="preserve"> </w:t>
      </w:r>
      <w:r w:rsidRPr="002A079C">
        <w:rPr>
          <w:rFonts w:ascii="Arial" w:eastAsia="Arial" w:hAnsi="Arial" w:cs="Arial"/>
          <w:sz w:val="20"/>
          <w:szCs w:val="20"/>
        </w:rPr>
        <w:t>(Oxford, 2000) Ch.11</w:t>
      </w:r>
    </w:p>
  </w:footnote>
  <w:footnote w:id="10">
    <w:p w14:paraId="624E0BC4" w14:textId="56E4583E" w:rsidR="00236DA6" w:rsidRDefault="00236DA6" w:rsidP="002A079C">
      <w:pPr>
        <w:rPr>
          <w:sz w:val="22"/>
          <w:szCs w:val="22"/>
        </w:rPr>
      </w:pPr>
      <w:r>
        <w:rPr>
          <w:vertAlign w:val="superscript"/>
        </w:rPr>
        <w:footnoteRef/>
      </w:r>
      <w:r>
        <w:rPr>
          <w:sz w:val="20"/>
          <w:szCs w:val="20"/>
        </w:rPr>
        <w:t xml:space="preserve"> </w:t>
      </w:r>
      <w:r>
        <w:rPr>
          <w:rFonts w:ascii="Arial" w:eastAsia="Arial" w:hAnsi="Arial" w:cs="Arial"/>
          <w:sz w:val="22"/>
          <w:szCs w:val="22"/>
        </w:rPr>
        <w:t>Aquinas, Summa contra Gentiles</w:t>
      </w:r>
      <w:r w:rsidR="002A079C">
        <w:rPr>
          <w:rFonts w:ascii="Arial" w:eastAsia="Arial" w:hAnsi="Arial" w:cs="Arial"/>
          <w:sz w:val="22"/>
          <w:szCs w:val="22"/>
        </w:rPr>
        <w:t xml:space="preserve">, </w:t>
      </w:r>
      <w:r w:rsidR="002A079C" w:rsidRPr="002A079C">
        <w:rPr>
          <w:rFonts w:ascii="Arial" w:eastAsia="Arial" w:hAnsi="Arial" w:cs="Arial"/>
          <w:sz w:val="22"/>
          <w:szCs w:val="22"/>
        </w:rPr>
        <w:t>Chapter 101 ON MIRACLES</w:t>
      </w:r>
      <w:r w:rsidR="002A079C">
        <w:rPr>
          <w:rFonts w:ascii="Arial" w:eastAsia="Arial" w:hAnsi="Arial" w:cs="Arial"/>
          <w:sz w:val="22"/>
          <w:szCs w:val="22"/>
        </w:rPr>
        <w:t xml:space="preserve">, [1], </w:t>
      </w:r>
      <w:r w:rsidR="002A079C" w:rsidRPr="002A079C">
        <w:rPr>
          <w:rFonts w:ascii="Arial" w:eastAsia="Arial" w:hAnsi="Arial" w:cs="Arial"/>
          <w:sz w:val="22"/>
          <w:szCs w:val="22"/>
        </w:rPr>
        <w:t>https://dhspriory.org/thomas/ContraGentiles3b.htm</w:t>
      </w:r>
    </w:p>
  </w:footnote>
  <w:footnote w:id="11">
    <w:p w14:paraId="67264A66" w14:textId="7947B6EC" w:rsidR="00236DA6" w:rsidRDefault="00236DA6">
      <w:pPr>
        <w:rPr>
          <w:sz w:val="22"/>
          <w:szCs w:val="22"/>
        </w:rPr>
      </w:pPr>
      <w:r>
        <w:rPr>
          <w:vertAlign w:val="superscript"/>
        </w:rPr>
        <w:footnoteRef/>
      </w:r>
      <w:r>
        <w:rPr>
          <w:sz w:val="20"/>
          <w:szCs w:val="20"/>
        </w:rPr>
        <w:t xml:space="preserve"> </w:t>
      </w:r>
      <w:r w:rsidR="002A079C">
        <w:rPr>
          <w:rFonts w:ascii="Arial" w:eastAsia="Arial" w:hAnsi="Arial" w:cs="Arial"/>
          <w:sz w:val="22"/>
          <w:szCs w:val="22"/>
        </w:rPr>
        <w:t>Ibid</w:t>
      </w:r>
    </w:p>
  </w:footnote>
  <w:footnote w:id="12">
    <w:p w14:paraId="43010FFC" w14:textId="77777777" w:rsidR="00236DA6" w:rsidRDefault="00236DA6">
      <w:pPr>
        <w:rPr>
          <w:rFonts w:ascii="Arial" w:eastAsia="Arial" w:hAnsi="Arial" w:cs="Arial"/>
          <w:sz w:val="22"/>
          <w:szCs w:val="22"/>
        </w:rPr>
      </w:pPr>
      <w:r>
        <w:rPr>
          <w:vertAlign w:val="superscript"/>
        </w:rPr>
        <w:footnoteRef/>
      </w:r>
      <w:r>
        <w:rPr>
          <w:rFonts w:ascii="Arial" w:eastAsia="Arial" w:hAnsi="Arial" w:cs="Arial"/>
          <w:sz w:val="22"/>
          <w:szCs w:val="22"/>
        </w:rPr>
        <w:t xml:space="preserve"> Deustch, David, </w:t>
      </w:r>
      <w:r>
        <w:rPr>
          <w:rFonts w:ascii="Arial" w:eastAsia="Arial" w:hAnsi="Arial" w:cs="Arial"/>
          <w:i/>
          <w:sz w:val="22"/>
          <w:szCs w:val="22"/>
        </w:rPr>
        <w:t xml:space="preserve">The Beginning of Infinity, </w:t>
      </w:r>
      <w:r>
        <w:rPr>
          <w:rFonts w:ascii="Arial" w:eastAsia="Arial" w:hAnsi="Arial" w:cs="Arial"/>
          <w:sz w:val="22"/>
          <w:szCs w:val="22"/>
        </w:rPr>
        <w:t>(London, Penguin, 2012)</w:t>
      </w:r>
    </w:p>
  </w:footnote>
  <w:footnote w:id="13">
    <w:p w14:paraId="601E396D" w14:textId="77DD5150" w:rsidR="00236DA6" w:rsidRPr="00236DA6" w:rsidRDefault="00236DA6">
      <w:pPr>
        <w:pStyle w:val="FootnoteText"/>
        <w:rPr>
          <w:rFonts w:ascii="Arial" w:hAnsi="Arial" w:cs="Arial"/>
        </w:rPr>
      </w:pPr>
      <w:r>
        <w:rPr>
          <w:rStyle w:val="FootnoteReference"/>
        </w:rPr>
        <w:footnoteRef/>
      </w:r>
      <w:r>
        <w:t xml:space="preserve"> </w:t>
      </w:r>
      <w:r w:rsidRPr="00236DA6">
        <w:rPr>
          <w:rFonts w:ascii="Arial" w:hAnsi="Arial" w:cs="Arial"/>
        </w:rPr>
        <w:t xml:space="preserve">This way of thinking about the argument was </w:t>
      </w:r>
      <w:r>
        <w:rPr>
          <w:rFonts w:ascii="Arial" w:hAnsi="Arial" w:cs="Arial"/>
        </w:rPr>
        <w:t xml:space="preserve">very </w:t>
      </w:r>
      <w:r w:rsidRPr="00236DA6">
        <w:rPr>
          <w:rFonts w:ascii="Arial" w:hAnsi="Arial" w:cs="Arial"/>
        </w:rPr>
        <w:t xml:space="preserve">helpfully suggested by </w:t>
      </w:r>
      <w:proofErr w:type="gramStart"/>
      <w:r w:rsidRPr="00236DA6">
        <w:rPr>
          <w:rFonts w:ascii="Arial" w:hAnsi="Arial" w:cs="Arial"/>
        </w:rPr>
        <w:t>Dr.Nash</w:t>
      </w:r>
      <w:proofErr w:type="gramEnd"/>
      <w:r w:rsidRPr="00236DA6">
        <w:rPr>
          <w:rFonts w:ascii="Arial" w:hAnsi="Arial" w:cs="Arial"/>
        </w:rPr>
        <w:t xml:space="preserve">. The </w:t>
      </w:r>
      <w:r>
        <w:rPr>
          <w:rFonts w:ascii="Arial" w:hAnsi="Arial" w:cs="Arial"/>
        </w:rPr>
        <w:t>idea</w:t>
      </w:r>
      <w:r w:rsidRPr="00236DA6">
        <w:rPr>
          <w:rFonts w:ascii="Arial" w:hAnsi="Arial" w:cs="Arial"/>
        </w:rPr>
        <w:t xml:space="preserve"> here is around what on balance is best (not just for individuals, but for society). There is a similar </w:t>
      </w:r>
      <w:r>
        <w:rPr>
          <w:rFonts w:ascii="Arial" w:hAnsi="Arial" w:cs="Arial"/>
        </w:rPr>
        <w:t>idea</w:t>
      </w:r>
      <w:r w:rsidRPr="00236DA6">
        <w:rPr>
          <w:rFonts w:ascii="Arial" w:hAnsi="Arial" w:cs="Arial"/>
        </w:rPr>
        <w:t xml:space="preserve"> in the </w:t>
      </w:r>
      <w:r w:rsidR="004D56AB">
        <w:rPr>
          <w:rFonts w:ascii="Arial" w:hAnsi="Arial" w:cs="Arial"/>
        </w:rPr>
        <w:t xml:space="preserve">book by </w:t>
      </w:r>
      <w:r w:rsidRPr="00236DA6">
        <w:rPr>
          <w:rFonts w:ascii="Arial" w:hAnsi="Arial" w:cs="Arial"/>
        </w:rPr>
        <w:t>J.J.C. Smart and J.J. Haldane</w:t>
      </w:r>
      <w:r>
        <w:rPr>
          <w:rFonts w:ascii="Arial" w:hAnsi="Arial" w:cs="Arial"/>
        </w:rPr>
        <w:t xml:space="preserve">, “Atheism and Theism”, (Blackwell, 2001), </w:t>
      </w:r>
      <w:r w:rsidRPr="00236DA6">
        <w:rPr>
          <w:rFonts w:ascii="Arial" w:hAnsi="Arial" w:cs="Arial"/>
        </w:rPr>
        <w:t xml:space="preserve">P.49 regarding beliefs that are useful vs true in </w:t>
      </w:r>
      <w:r>
        <w:rPr>
          <w:rFonts w:ascii="Arial" w:hAnsi="Arial" w:cs="Arial"/>
        </w:rPr>
        <w:t xml:space="preserve">the </w:t>
      </w:r>
      <w:r w:rsidRPr="00236DA6">
        <w:rPr>
          <w:rFonts w:ascii="Arial" w:hAnsi="Arial" w:cs="Arial"/>
        </w:rPr>
        <w:t>context of Pascals Wager.</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ristan Nash">
    <w15:presenceInfo w15:providerId="Windows Live" w15:userId="d6f2e6c2af4aa79e"/>
  </w15:person>
  <w15:person w15:author="Joel">
    <w15:presenceInfo w15:providerId="None" w15:userId="Joel"/>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0EC1"/>
    <w:rsid w:val="00044CEA"/>
    <w:rsid w:val="001020AF"/>
    <w:rsid w:val="001346A5"/>
    <w:rsid w:val="001B7492"/>
    <w:rsid w:val="001C3EA9"/>
    <w:rsid w:val="001F7D5D"/>
    <w:rsid w:val="0020251B"/>
    <w:rsid w:val="00213BCA"/>
    <w:rsid w:val="00221E35"/>
    <w:rsid w:val="00236DA6"/>
    <w:rsid w:val="00281CC7"/>
    <w:rsid w:val="0028230D"/>
    <w:rsid w:val="002A079C"/>
    <w:rsid w:val="003100BC"/>
    <w:rsid w:val="0031257F"/>
    <w:rsid w:val="003359D0"/>
    <w:rsid w:val="0035061C"/>
    <w:rsid w:val="00367AD4"/>
    <w:rsid w:val="0041195B"/>
    <w:rsid w:val="00420EF1"/>
    <w:rsid w:val="004916DC"/>
    <w:rsid w:val="004D37A3"/>
    <w:rsid w:val="004D56AB"/>
    <w:rsid w:val="004D6CCA"/>
    <w:rsid w:val="005348D9"/>
    <w:rsid w:val="00536854"/>
    <w:rsid w:val="005465C0"/>
    <w:rsid w:val="0057059E"/>
    <w:rsid w:val="00606945"/>
    <w:rsid w:val="006140AC"/>
    <w:rsid w:val="0062627E"/>
    <w:rsid w:val="006474B5"/>
    <w:rsid w:val="00695C3F"/>
    <w:rsid w:val="006C67EB"/>
    <w:rsid w:val="00723828"/>
    <w:rsid w:val="00754F82"/>
    <w:rsid w:val="007D5515"/>
    <w:rsid w:val="007E3DA0"/>
    <w:rsid w:val="007E4872"/>
    <w:rsid w:val="00827D56"/>
    <w:rsid w:val="008D53DE"/>
    <w:rsid w:val="008D7C3B"/>
    <w:rsid w:val="008E3ED8"/>
    <w:rsid w:val="009215D9"/>
    <w:rsid w:val="00935A86"/>
    <w:rsid w:val="00951663"/>
    <w:rsid w:val="009E300C"/>
    <w:rsid w:val="00A52976"/>
    <w:rsid w:val="00A6341F"/>
    <w:rsid w:val="00A80F6B"/>
    <w:rsid w:val="00A93268"/>
    <w:rsid w:val="00B53414"/>
    <w:rsid w:val="00B5585B"/>
    <w:rsid w:val="00B82DD9"/>
    <w:rsid w:val="00BB46E1"/>
    <w:rsid w:val="00BD7211"/>
    <w:rsid w:val="00BF231B"/>
    <w:rsid w:val="00C223B0"/>
    <w:rsid w:val="00C2773E"/>
    <w:rsid w:val="00CE5305"/>
    <w:rsid w:val="00D055FB"/>
    <w:rsid w:val="00D24FB5"/>
    <w:rsid w:val="00D37572"/>
    <w:rsid w:val="00D417CB"/>
    <w:rsid w:val="00D750FD"/>
    <w:rsid w:val="00D97C7E"/>
    <w:rsid w:val="00DD4AA8"/>
    <w:rsid w:val="00DF3414"/>
    <w:rsid w:val="00E33B83"/>
    <w:rsid w:val="00E479E6"/>
    <w:rsid w:val="00E83F1D"/>
    <w:rsid w:val="00EE49C1"/>
    <w:rsid w:val="00F52966"/>
    <w:rsid w:val="00F70EC1"/>
    <w:rsid w:val="00F7690C"/>
    <w:rsid w:val="00FA5104"/>
    <w:rsid w:val="00FD2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E29A16"/>
  <w15:docId w15:val="{D7BC6630-CA4C-4DD4-AD7C-E12414044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spacing w:before="240" w:after="60"/>
      <w:outlineLvl w:val="0"/>
    </w:pPr>
    <w:rPr>
      <w:rFonts w:ascii="Arial" w:eastAsia="Arial" w:hAnsi="Arial" w:cs="Arial"/>
      <w:b/>
      <w:sz w:val="32"/>
      <w:szCs w:val="32"/>
    </w:rPr>
  </w:style>
  <w:style w:type="paragraph" w:styleId="Heading2">
    <w:name w:val="heading 2"/>
    <w:basedOn w:val="Normal"/>
    <w:next w:val="Normal"/>
    <w:uiPriority w:val="9"/>
    <w:unhideWhenUsed/>
    <w:qFormat/>
    <w:pPr>
      <w:keepNext/>
      <w:spacing w:before="240" w:after="60"/>
      <w:outlineLvl w:val="1"/>
    </w:pPr>
    <w:rPr>
      <w:rFonts w:ascii="Arial" w:eastAsia="Arial" w:hAnsi="Arial" w:cs="Arial"/>
      <w:b/>
      <w:i/>
      <w:sz w:val="28"/>
      <w:szCs w:val="28"/>
    </w:rPr>
  </w:style>
  <w:style w:type="paragraph" w:styleId="Heading3">
    <w:name w:val="heading 3"/>
    <w:basedOn w:val="Normal"/>
    <w:next w:val="Normal"/>
    <w:uiPriority w:val="9"/>
    <w:unhideWhenUsed/>
    <w:qFormat/>
    <w:pPr>
      <w:keepNext/>
      <w:ind w:left="720"/>
      <w:jc w:val="both"/>
      <w:outlineLvl w:val="2"/>
    </w:pPr>
    <w:rPr>
      <w:rFonts w:ascii="Tahoma" w:eastAsia="Tahoma" w:hAnsi="Tahoma" w:cs="Tahoma"/>
      <w:b/>
      <w:sz w:val="20"/>
      <w:szCs w:val="20"/>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character" w:styleId="CommentReference">
    <w:name w:val="annotation reference"/>
    <w:basedOn w:val="DefaultParagraphFont"/>
    <w:uiPriority w:val="99"/>
    <w:semiHidden/>
    <w:unhideWhenUsed/>
    <w:rsid w:val="00B53414"/>
    <w:rPr>
      <w:sz w:val="16"/>
      <w:szCs w:val="16"/>
    </w:rPr>
  </w:style>
  <w:style w:type="paragraph" w:styleId="CommentText">
    <w:name w:val="annotation text"/>
    <w:basedOn w:val="Normal"/>
    <w:link w:val="CommentTextChar"/>
    <w:uiPriority w:val="99"/>
    <w:unhideWhenUsed/>
    <w:rsid w:val="00B53414"/>
    <w:rPr>
      <w:sz w:val="20"/>
      <w:szCs w:val="20"/>
    </w:rPr>
  </w:style>
  <w:style w:type="character" w:customStyle="1" w:styleId="CommentTextChar">
    <w:name w:val="Comment Text Char"/>
    <w:basedOn w:val="DefaultParagraphFont"/>
    <w:link w:val="CommentText"/>
    <w:uiPriority w:val="99"/>
    <w:rsid w:val="00B53414"/>
    <w:rPr>
      <w:sz w:val="20"/>
      <w:szCs w:val="20"/>
    </w:rPr>
  </w:style>
  <w:style w:type="paragraph" w:styleId="CommentSubject">
    <w:name w:val="annotation subject"/>
    <w:basedOn w:val="CommentText"/>
    <w:next w:val="CommentText"/>
    <w:link w:val="CommentSubjectChar"/>
    <w:uiPriority w:val="99"/>
    <w:semiHidden/>
    <w:unhideWhenUsed/>
    <w:rsid w:val="00B53414"/>
    <w:rPr>
      <w:b/>
      <w:bCs/>
    </w:rPr>
  </w:style>
  <w:style w:type="character" w:customStyle="1" w:styleId="CommentSubjectChar">
    <w:name w:val="Comment Subject Char"/>
    <w:basedOn w:val="CommentTextChar"/>
    <w:link w:val="CommentSubject"/>
    <w:uiPriority w:val="99"/>
    <w:semiHidden/>
    <w:rsid w:val="00B53414"/>
    <w:rPr>
      <w:b/>
      <w:bCs/>
      <w:sz w:val="20"/>
      <w:szCs w:val="20"/>
    </w:rPr>
  </w:style>
  <w:style w:type="paragraph" w:styleId="BalloonText">
    <w:name w:val="Balloon Text"/>
    <w:basedOn w:val="Normal"/>
    <w:link w:val="BalloonTextChar"/>
    <w:uiPriority w:val="99"/>
    <w:semiHidden/>
    <w:unhideWhenUsed/>
    <w:rsid w:val="00B5341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3414"/>
    <w:rPr>
      <w:rFonts w:ascii="Segoe UI" w:hAnsi="Segoe UI" w:cs="Segoe UI"/>
      <w:sz w:val="18"/>
      <w:szCs w:val="18"/>
    </w:rPr>
  </w:style>
  <w:style w:type="paragraph" w:styleId="Header">
    <w:name w:val="header"/>
    <w:basedOn w:val="Normal"/>
    <w:link w:val="HeaderChar"/>
    <w:uiPriority w:val="99"/>
    <w:unhideWhenUsed/>
    <w:rsid w:val="007E4872"/>
    <w:pPr>
      <w:tabs>
        <w:tab w:val="center" w:pos="4513"/>
        <w:tab w:val="right" w:pos="9026"/>
      </w:tabs>
    </w:pPr>
  </w:style>
  <w:style w:type="character" w:customStyle="1" w:styleId="HeaderChar">
    <w:name w:val="Header Char"/>
    <w:basedOn w:val="DefaultParagraphFont"/>
    <w:link w:val="Header"/>
    <w:uiPriority w:val="99"/>
    <w:rsid w:val="007E4872"/>
  </w:style>
  <w:style w:type="paragraph" w:styleId="Footer">
    <w:name w:val="footer"/>
    <w:basedOn w:val="Normal"/>
    <w:link w:val="FooterChar"/>
    <w:uiPriority w:val="99"/>
    <w:unhideWhenUsed/>
    <w:rsid w:val="007E4872"/>
    <w:pPr>
      <w:tabs>
        <w:tab w:val="center" w:pos="4513"/>
        <w:tab w:val="right" w:pos="9026"/>
      </w:tabs>
    </w:pPr>
  </w:style>
  <w:style w:type="character" w:customStyle="1" w:styleId="FooterChar">
    <w:name w:val="Footer Char"/>
    <w:basedOn w:val="DefaultParagraphFont"/>
    <w:link w:val="Footer"/>
    <w:uiPriority w:val="99"/>
    <w:rsid w:val="007E4872"/>
  </w:style>
  <w:style w:type="paragraph" w:styleId="FootnoteText">
    <w:name w:val="footnote text"/>
    <w:basedOn w:val="Normal"/>
    <w:link w:val="FootnoteTextChar"/>
    <w:uiPriority w:val="99"/>
    <w:semiHidden/>
    <w:unhideWhenUsed/>
    <w:rsid w:val="00236DA6"/>
    <w:rPr>
      <w:sz w:val="20"/>
      <w:szCs w:val="20"/>
    </w:rPr>
  </w:style>
  <w:style w:type="character" w:customStyle="1" w:styleId="FootnoteTextChar">
    <w:name w:val="Footnote Text Char"/>
    <w:basedOn w:val="DefaultParagraphFont"/>
    <w:link w:val="FootnoteText"/>
    <w:uiPriority w:val="99"/>
    <w:semiHidden/>
    <w:rsid w:val="00236DA6"/>
    <w:rPr>
      <w:sz w:val="20"/>
      <w:szCs w:val="20"/>
    </w:rPr>
  </w:style>
  <w:style w:type="character" w:styleId="FootnoteReference">
    <w:name w:val="footnote reference"/>
    <w:basedOn w:val="DefaultParagraphFont"/>
    <w:uiPriority w:val="99"/>
    <w:semiHidden/>
    <w:unhideWhenUsed/>
    <w:rsid w:val="00236DA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03217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microsoft.com/office/2016/09/relationships/commentsIds" Target="commentsIds.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79A19C-5E83-4ADB-AE52-7ECCC5DE2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2948</Words>
  <Characters>14830</Characters>
  <Application>Microsoft Office Word</Application>
  <DocSecurity>0</DocSecurity>
  <Lines>370</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Tristan Nash</dc:creator>
  <cp:lastModifiedBy>Joel</cp:lastModifiedBy>
  <cp:revision>2</cp:revision>
  <dcterms:created xsi:type="dcterms:W3CDTF">2019-09-16T12:02:00Z</dcterms:created>
  <dcterms:modified xsi:type="dcterms:W3CDTF">2019-09-16T12:02:00Z</dcterms:modified>
</cp:coreProperties>
</file>