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Y="3133"/>
        <w:tblW w:w="0" w:type="auto"/>
        <w:tblLayout w:type="fixed"/>
        <w:tblCellMar>
          <w:left w:w="0" w:type="dxa"/>
          <w:right w:w="0" w:type="dxa"/>
        </w:tblCellMar>
        <w:tblLook w:val="01E0" w:firstRow="1" w:lastRow="1" w:firstColumn="1" w:lastColumn="1" w:noHBand="0" w:noVBand="0"/>
      </w:tblPr>
      <w:tblGrid>
        <w:gridCol w:w="4641"/>
        <w:gridCol w:w="4618"/>
      </w:tblGrid>
      <w:tr w:rsidR="00CA5105" w14:paraId="4F9BF0F6" w14:textId="77777777" w:rsidTr="00106798">
        <w:trPr>
          <w:trHeight w:val="390"/>
        </w:trPr>
        <w:tc>
          <w:tcPr>
            <w:tcW w:w="4641" w:type="dxa"/>
          </w:tcPr>
          <w:p w14:paraId="18CC57EA" w14:textId="77777777" w:rsidR="00106798" w:rsidRDefault="00D87CC9" w:rsidP="00106798">
            <w:pPr>
              <w:pStyle w:val="TableParagraph"/>
              <w:spacing w:line="266" w:lineRule="exact"/>
              <w:ind w:left="200"/>
              <w:rPr>
                <w:b/>
                <w:sz w:val="24"/>
              </w:rPr>
            </w:pPr>
            <w:r>
              <w:rPr>
                <w:b/>
                <w:sz w:val="24"/>
              </w:rPr>
              <w:t>LOCATION:</w:t>
            </w:r>
            <w:r>
              <w:rPr>
                <w:b/>
                <w:spacing w:val="-2"/>
                <w:sz w:val="24"/>
              </w:rPr>
              <w:t xml:space="preserve"> </w:t>
            </w:r>
            <w:r>
              <w:rPr>
                <w:b/>
                <w:sz w:val="24"/>
              </w:rPr>
              <w:t>LONDON</w:t>
            </w:r>
          </w:p>
        </w:tc>
        <w:tc>
          <w:tcPr>
            <w:tcW w:w="4618" w:type="dxa"/>
          </w:tcPr>
          <w:p w14:paraId="72555B49" w14:textId="77777777" w:rsidR="00106798" w:rsidRDefault="00D87CC9" w:rsidP="00106798">
            <w:pPr>
              <w:pStyle w:val="TableParagraph"/>
              <w:spacing w:line="266" w:lineRule="exact"/>
              <w:ind w:right="199"/>
              <w:jc w:val="right"/>
              <w:rPr>
                <w:b/>
                <w:sz w:val="24"/>
              </w:rPr>
            </w:pPr>
            <w:r>
              <w:rPr>
                <w:b/>
                <w:sz w:val="24"/>
              </w:rPr>
              <w:t>LLEOLIAD:</w:t>
            </w:r>
            <w:r>
              <w:rPr>
                <w:b/>
                <w:spacing w:val="56"/>
                <w:sz w:val="24"/>
              </w:rPr>
              <w:t xml:space="preserve"> </w:t>
            </w:r>
            <w:r>
              <w:rPr>
                <w:b/>
                <w:sz w:val="24"/>
              </w:rPr>
              <w:t>LLUNDAIN</w:t>
            </w:r>
          </w:p>
        </w:tc>
      </w:tr>
      <w:tr w:rsidR="00CA5105" w14:paraId="084FDE0E" w14:textId="77777777" w:rsidTr="00106798">
        <w:trPr>
          <w:trHeight w:val="529"/>
        </w:trPr>
        <w:tc>
          <w:tcPr>
            <w:tcW w:w="4641" w:type="dxa"/>
          </w:tcPr>
          <w:p w14:paraId="2C77E782" w14:textId="77777777" w:rsidR="00106798" w:rsidRDefault="00D87CC9" w:rsidP="00106798">
            <w:pPr>
              <w:pStyle w:val="TableParagraph"/>
              <w:spacing w:before="115"/>
              <w:ind w:left="200"/>
              <w:rPr>
                <w:b/>
                <w:sz w:val="24"/>
              </w:rPr>
            </w:pPr>
            <w:r>
              <w:rPr>
                <w:b/>
                <w:sz w:val="24"/>
              </w:rPr>
              <w:t>LEVEL</w:t>
            </w:r>
            <w:r>
              <w:rPr>
                <w:b/>
                <w:spacing w:val="1"/>
                <w:sz w:val="24"/>
              </w:rPr>
              <w:t xml:space="preserve"> </w:t>
            </w:r>
            <w:r>
              <w:rPr>
                <w:b/>
                <w:sz w:val="24"/>
              </w:rPr>
              <w:t>4</w:t>
            </w:r>
          </w:p>
        </w:tc>
        <w:tc>
          <w:tcPr>
            <w:tcW w:w="4618" w:type="dxa"/>
          </w:tcPr>
          <w:p w14:paraId="0EF92D69" w14:textId="77777777" w:rsidR="00106798" w:rsidRDefault="00D87CC9" w:rsidP="00106798">
            <w:pPr>
              <w:pStyle w:val="TableParagraph"/>
              <w:spacing w:before="115"/>
              <w:ind w:right="197"/>
              <w:jc w:val="right"/>
              <w:rPr>
                <w:b/>
                <w:sz w:val="24"/>
              </w:rPr>
            </w:pPr>
            <w:r>
              <w:rPr>
                <w:b/>
                <w:sz w:val="24"/>
              </w:rPr>
              <w:t>LEVEL</w:t>
            </w:r>
            <w:r>
              <w:rPr>
                <w:b/>
                <w:spacing w:val="1"/>
                <w:sz w:val="24"/>
              </w:rPr>
              <w:t xml:space="preserve"> </w:t>
            </w:r>
            <w:r>
              <w:rPr>
                <w:b/>
                <w:sz w:val="24"/>
              </w:rPr>
              <w:t>4</w:t>
            </w:r>
          </w:p>
        </w:tc>
      </w:tr>
      <w:tr w:rsidR="00CA5105" w14:paraId="52C6F8C5" w14:textId="77777777" w:rsidTr="00106798">
        <w:trPr>
          <w:trHeight w:val="422"/>
        </w:trPr>
        <w:tc>
          <w:tcPr>
            <w:tcW w:w="4641" w:type="dxa"/>
          </w:tcPr>
          <w:p w14:paraId="7B066871" w14:textId="77777777" w:rsidR="00106798" w:rsidRDefault="00D87CC9" w:rsidP="00106798">
            <w:pPr>
              <w:pStyle w:val="TableParagraph"/>
              <w:spacing w:before="128" w:line="274" w:lineRule="exact"/>
              <w:ind w:left="200"/>
              <w:rPr>
                <w:b/>
                <w:sz w:val="24"/>
              </w:rPr>
            </w:pPr>
            <w:r>
              <w:rPr>
                <w:b/>
                <w:sz w:val="24"/>
              </w:rPr>
              <w:t>EXAMINATION</w:t>
            </w:r>
            <w:r>
              <w:rPr>
                <w:b/>
                <w:spacing w:val="-2"/>
                <w:sz w:val="24"/>
              </w:rPr>
              <w:t xml:space="preserve"> </w:t>
            </w:r>
            <w:r>
              <w:rPr>
                <w:b/>
                <w:sz w:val="24"/>
              </w:rPr>
              <w:t>PERIOD</w:t>
            </w:r>
          </w:p>
        </w:tc>
        <w:tc>
          <w:tcPr>
            <w:tcW w:w="4618" w:type="dxa"/>
          </w:tcPr>
          <w:p w14:paraId="3FE1C172" w14:textId="77777777" w:rsidR="00106798" w:rsidRDefault="00D87CC9" w:rsidP="00106798">
            <w:pPr>
              <w:pStyle w:val="TableParagraph"/>
              <w:spacing w:before="128" w:line="274" w:lineRule="exact"/>
              <w:ind w:right="199"/>
              <w:jc w:val="right"/>
              <w:rPr>
                <w:b/>
                <w:sz w:val="24"/>
              </w:rPr>
            </w:pPr>
            <w:r>
              <w:rPr>
                <w:b/>
                <w:sz w:val="24"/>
              </w:rPr>
              <w:t>SYNOD</w:t>
            </w:r>
            <w:r>
              <w:rPr>
                <w:b/>
                <w:spacing w:val="-2"/>
                <w:sz w:val="24"/>
              </w:rPr>
              <w:t xml:space="preserve"> </w:t>
            </w:r>
            <w:r>
              <w:rPr>
                <w:b/>
                <w:sz w:val="24"/>
              </w:rPr>
              <w:t>ARHOLIADAU</w:t>
            </w:r>
          </w:p>
        </w:tc>
      </w:tr>
      <w:tr w:rsidR="00CA5105" w14:paraId="41B4CC27" w14:textId="77777777" w:rsidTr="00106798">
        <w:trPr>
          <w:trHeight w:val="284"/>
        </w:trPr>
        <w:tc>
          <w:tcPr>
            <w:tcW w:w="4641" w:type="dxa"/>
          </w:tcPr>
          <w:p w14:paraId="36428CE9" w14:textId="77777777" w:rsidR="00106798" w:rsidRDefault="00D87CC9" w:rsidP="00106798">
            <w:pPr>
              <w:pStyle w:val="TableParagraph"/>
              <w:spacing w:before="8" w:line="256" w:lineRule="exact"/>
              <w:ind w:left="200"/>
              <w:rPr>
                <w:b/>
                <w:sz w:val="24"/>
              </w:rPr>
            </w:pPr>
            <w:r>
              <w:rPr>
                <w:b/>
                <w:sz w:val="24"/>
              </w:rPr>
              <w:t>JUNE</w:t>
            </w:r>
            <w:r>
              <w:rPr>
                <w:b/>
                <w:spacing w:val="-1"/>
                <w:sz w:val="24"/>
              </w:rPr>
              <w:t xml:space="preserve"> </w:t>
            </w:r>
            <w:r>
              <w:rPr>
                <w:b/>
                <w:sz w:val="24"/>
              </w:rPr>
              <w:t>2021 TERM</w:t>
            </w:r>
          </w:p>
        </w:tc>
        <w:tc>
          <w:tcPr>
            <w:tcW w:w="4618" w:type="dxa"/>
          </w:tcPr>
          <w:p w14:paraId="32249D56" w14:textId="77777777" w:rsidR="00106798" w:rsidRDefault="00D87CC9" w:rsidP="00106798">
            <w:pPr>
              <w:pStyle w:val="TableParagraph"/>
              <w:spacing w:before="8" w:line="256" w:lineRule="exact"/>
              <w:ind w:right="199"/>
              <w:jc w:val="right"/>
              <w:rPr>
                <w:b/>
                <w:sz w:val="24"/>
              </w:rPr>
            </w:pPr>
            <w:r>
              <w:rPr>
                <w:b/>
                <w:sz w:val="24"/>
              </w:rPr>
              <w:t>MEHEFIN</w:t>
            </w:r>
            <w:r>
              <w:rPr>
                <w:b/>
                <w:spacing w:val="-1"/>
                <w:sz w:val="24"/>
              </w:rPr>
              <w:t xml:space="preserve"> </w:t>
            </w:r>
            <w:r>
              <w:rPr>
                <w:b/>
                <w:sz w:val="24"/>
              </w:rPr>
              <w:t>2021</w:t>
            </w:r>
            <w:r>
              <w:rPr>
                <w:b/>
                <w:spacing w:val="-1"/>
                <w:sz w:val="24"/>
              </w:rPr>
              <w:t xml:space="preserve"> </w:t>
            </w:r>
            <w:r>
              <w:rPr>
                <w:b/>
                <w:sz w:val="24"/>
              </w:rPr>
              <w:t>TYMOR</w:t>
            </w:r>
          </w:p>
        </w:tc>
      </w:tr>
    </w:tbl>
    <w:p w14:paraId="5008BAD3" w14:textId="77777777" w:rsidR="00106798" w:rsidRDefault="00D87CC9" w:rsidP="00106798">
      <w:pPr>
        <w:pStyle w:val="BodyText"/>
        <w:rPr>
          <w:rFonts w:ascii="Times New Roman"/>
          <w:sz w:val="20"/>
        </w:rPr>
      </w:pPr>
      <w:r>
        <w:rPr>
          <w:rFonts w:ascii="Times New Roman"/>
          <w:noProof/>
          <w:sz w:val="20"/>
        </w:rPr>
        <w:drawing>
          <wp:inline distT="0" distB="0" distL="0" distR="0" wp14:anchorId="5C737E7E" wp14:editId="55C89145">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8" cstate="print"/>
                    <a:stretch>
                      <a:fillRect/>
                    </a:stretch>
                  </pic:blipFill>
                  <pic:spPr>
                    <a:xfrm>
                      <a:off x="0" y="0"/>
                      <a:ext cx="2318083" cy="926210"/>
                    </a:xfrm>
                    <a:prstGeom prst="rect">
                      <a:avLst/>
                    </a:prstGeom>
                  </pic:spPr>
                </pic:pic>
              </a:graphicData>
            </a:graphic>
          </wp:inline>
        </w:drawing>
      </w:r>
    </w:p>
    <w:p w14:paraId="79F41581" w14:textId="77777777" w:rsidR="00106798" w:rsidRDefault="00106798" w:rsidP="00106798">
      <w:pPr>
        <w:pStyle w:val="BodyText"/>
        <w:rPr>
          <w:rFonts w:ascii="Times New Roman"/>
          <w:sz w:val="20"/>
        </w:rPr>
      </w:pPr>
    </w:p>
    <w:p w14:paraId="23E9E270" w14:textId="77777777" w:rsidR="00106798" w:rsidRDefault="00106798" w:rsidP="00106798">
      <w:pPr>
        <w:pStyle w:val="BodyText"/>
        <w:rPr>
          <w:rFonts w:ascii="Times New Roman"/>
          <w:sz w:val="20"/>
        </w:rPr>
      </w:pPr>
    </w:p>
    <w:p w14:paraId="5EA09DCE" w14:textId="77777777" w:rsidR="00106798" w:rsidRDefault="00106798" w:rsidP="00106798">
      <w:pPr>
        <w:pStyle w:val="BodyText"/>
        <w:rPr>
          <w:rFonts w:ascii="Times New Roman"/>
          <w:sz w:val="20"/>
        </w:rPr>
      </w:pPr>
    </w:p>
    <w:p w14:paraId="52D2CDBD" w14:textId="77777777" w:rsidR="00106798" w:rsidRDefault="00106798" w:rsidP="00106798">
      <w:pPr>
        <w:pStyle w:val="BodyText"/>
        <w:rPr>
          <w:rFonts w:ascii="Times New Roman"/>
          <w:sz w:val="20"/>
        </w:rPr>
      </w:pPr>
    </w:p>
    <w:p w14:paraId="7C2BA6B2" w14:textId="77777777" w:rsidR="00106798" w:rsidRDefault="00106798" w:rsidP="00106798">
      <w:pPr>
        <w:pStyle w:val="BodyText"/>
        <w:rPr>
          <w:rFonts w:ascii="Times New Roman"/>
          <w:sz w:val="20"/>
        </w:rPr>
      </w:pPr>
    </w:p>
    <w:p w14:paraId="31A6EF1B" w14:textId="77777777" w:rsidR="00106798" w:rsidRDefault="00D87CC9" w:rsidP="00106798">
      <w:pPr>
        <w:pStyle w:val="Heading1"/>
        <w:spacing w:before="90"/>
        <w:ind w:left="3169" w:right="3204" w:hanging="10"/>
      </w:pPr>
      <w:bookmarkStart w:id="0" w:name="_Toc80972820"/>
      <w:bookmarkStart w:id="1" w:name="_Toc80973903"/>
      <w:r w:rsidRPr="00D37C58">
        <w:rPr>
          <w:rStyle w:val="BodyTextChar"/>
          <w:rFonts w:ascii="Times New Roman" w:hAnsi="Times New Roman" w:cs="Times New Roman"/>
          <w:sz w:val="28"/>
        </w:rPr>
        <w:t>MODULE CODE:</w:t>
      </w:r>
      <w:r w:rsidRPr="00D37C58">
        <w:rPr>
          <w:sz w:val="44"/>
        </w:rPr>
        <w:t xml:space="preserve"> </w:t>
      </w:r>
      <w:r>
        <w:t>LCBB4001</w:t>
      </w:r>
      <w:r>
        <w:rPr>
          <w:spacing w:val="-57"/>
        </w:rPr>
        <w:t xml:space="preserve"> </w:t>
      </w:r>
      <w:r>
        <w:t>COD Y MODWL:</w:t>
      </w:r>
      <w:r>
        <w:rPr>
          <w:spacing w:val="-1"/>
        </w:rPr>
        <w:t xml:space="preserve"> </w:t>
      </w:r>
      <w:r>
        <w:t>LCBB4001</w:t>
      </w:r>
      <w:bookmarkEnd w:id="0"/>
      <w:bookmarkEnd w:id="1"/>
    </w:p>
    <w:p w14:paraId="6C2F9CC6" w14:textId="77777777" w:rsidR="00106798" w:rsidRDefault="00D87CC9" w:rsidP="00106798">
      <w:pPr>
        <w:spacing w:before="1" w:line="448" w:lineRule="auto"/>
        <w:ind w:left="200" w:right="2881" w:firstLine="2635"/>
        <w:rPr>
          <w:b/>
        </w:rPr>
      </w:pPr>
      <w:r>
        <w:rPr>
          <w:b/>
        </w:rPr>
        <w:t>ACCOUNTING FUNDAMENTALS</w:t>
      </w:r>
      <w:r>
        <w:rPr>
          <w:b/>
          <w:spacing w:val="-57"/>
        </w:rPr>
        <w:t xml:space="preserve"> </w:t>
      </w:r>
      <w:r>
        <w:rPr>
          <w:b/>
        </w:rPr>
        <w:t>TIME:</w:t>
      </w:r>
      <w:r>
        <w:rPr>
          <w:b/>
          <w:spacing w:val="58"/>
        </w:rPr>
        <w:t xml:space="preserve"> </w:t>
      </w:r>
      <w:r>
        <w:rPr>
          <w:b/>
        </w:rPr>
        <w:t>9:00AM</w:t>
      </w:r>
      <w:r>
        <w:rPr>
          <w:b/>
          <w:spacing w:val="-1"/>
        </w:rPr>
        <w:t xml:space="preserve"> </w:t>
      </w:r>
      <w:r>
        <w:rPr>
          <w:b/>
        </w:rPr>
        <w:t>TO 4:00PM</w:t>
      </w:r>
    </w:p>
    <w:p w14:paraId="799E3A15" w14:textId="77777777" w:rsidR="00106798" w:rsidRDefault="00106798" w:rsidP="00106798">
      <w:pPr>
        <w:pStyle w:val="BodyText"/>
        <w:rPr>
          <w:rFonts w:ascii="Times New Roman"/>
          <w:b/>
          <w:sz w:val="26"/>
        </w:rPr>
      </w:pPr>
    </w:p>
    <w:p w14:paraId="46273608" w14:textId="77777777" w:rsidR="00106798" w:rsidRDefault="00106798" w:rsidP="00106798">
      <w:pPr>
        <w:pStyle w:val="BodyText"/>
        <w:rPr>
          <w:rFonts w:ascii="Times New Roman"/>
          <w:b/>
          <w:sz w:val="26"/>
        </w:rPr>
      </w:pPr>
    </w:p>
    <w:p w14:paraId="6950BB3A" w14:textId="2B4029FF" w:rsidR="00106798" w:rsidRDefault="00D87CC9" w:rsidP="00106798">
      <w:pPr>
        <w:pStyle w:val="BodyText"/>
        <w:tabs>
          <w:tab w:val="left" w:pos="2360"/>
          <w:tab w:val="left" w:pos="6736"/>
        </w:tabs>
        <w:spacing w:before="229"/>
        <w:ind w:left="2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w:t>
      </w:r>
      <w:proofErr w:type="spellStart"/>
      <w:r w:rsidR="00B41399">
        <w:rPr>
          <w:rFonts w:ascii="Times New Roman"/>
          <w:u w:val="single"/>
        </w:rPr>
        <w:t>Dimitar</w:t>
      </w:r>
      <w:proofErr w:type="spellEnd"/>
      <w:r w:rsidR="00B41399">
        <w:rPr>
          <w:rFonts w:ascii="Times New Roman"/>
          <w:u w:val="single"/>
        </w:rPr>
        <w:t xml:space="preserve"> </w:t>
      </w:r>
      <w:proofErr w:type="spellStart"/>
      <w:r w:rsidR="00B41399">
        <w:rPr>
          <w:rFonts w:ascii="Times New Roman"/>
          <w:u w:val="single"/>
        </w:rPr>
        <w:t>Slavov</w:t>
      </w:r>
      <w:proofErr w:type="spellEnd"/>
      <w:r>
        <w:rPr>
          <w:rFonts w:ascii="Times New Roman"/>
          <w:u w:val="single"/>
        </w:rPr>
        <w:tab/>
      </w:r>
    </w:p>
    <w:p w14:paraId="592B969B" w14:textId="77777777" w:rsidR="00106798" w:rsidRDefault="00106798" w:rsidP="00106798">
      <w:pPr>
        <w:pStyle w:val="BodyText"/>
        <w:spacing w:before="3"/>
        <w:rPr>
          <w:rFonts w:ascii="Times New Roman"/>
          <w:sz w:val="16"/>
        </w:rPr>
      </w:pPr>
    </w:p>
    <w:p w14:paraId="783D9FC8" w14:textId="58357A6A" w:rsidR="00106798" w:rsidRDefault="00D87CC9" w:rsidP="00106798">
      <w:pPr>
        <w:pStyle w:val="BodyText"/>
        <w:tabs>
          <w:tab w:val="left" w:pos="2360"/>
          <w:tab w:val="left" w:pos="6736"/>
        </w:tabs>
        <w:spacing w:before="90"/>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w:t>
      </w:r>
      <w:r w:rsidR="00B41399">
        <w:rPr>
          <w:rFonts w:ascii="Times New Roman"/>
          <w:u w:val="single"/>
        </w:rPr>
        <w:t>2029610</w:t>
      </w:r>
      <w:r>
        <w:rPr>
          <w:rFonts w:ascii="Times New Roman"/>
          <w:u w:val="single"/>
        </w:rPr>
        <w:tab/>
      </w:r>
    </w:p>
    <w:p w14:paraId="6F27B5F0" w14:textId="77777777" w:rsidR="00106798" w:rsidRDefault="00106798" w:rsidP="00106798">
      <w:pPr>
        <w:pStyle w:val="BodyText"/>
        <w:spacing w:before="2"/>
        <w:rPr>
          <w:rFonts w:ascii="Times New Roman"/>
          <w:sz w:val="16"/>
        </w:rPr>
      </w:pPr>
    </w:p>
    <w:p w14:paraId="617BA2CF" w14:textId="04DF606B" w:rsidR="00106798" w:rsidRDefault="00D87CC9" w:rsidP="00106798">
      <w:pPr>
        <w:pStyle w:val="BodyText"/>
        <w:tabs>
          <w:tab w:val="left" w:pos="2360"/>
          <w:tab w:val="left" w:pos="6736"/>
        </w:tabs>
        <w:spacing w:before="90"/>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w:t>
      </w:r>
      <w:r w:rsidR="00B41399">
        <w:rPr>
          <w:rFonts w:ascii="Times New Roman"/>
          <w:u w:val="single"/>
        </w:rPr>
        <w:t>27/08/2021-13:45 pm</w:t>
      </w:r>
      <w:r>
        <w:rPr>
          <w:rFonts w:ascii="Times New Roman"/>
          <w:u w:val="single"/>
        </w:rPr>
        <w:tab/>
      </w:r>
    </w:p>
    <w:p w14:paraId="5F21CB52" w14:textId="77777777" w:rsidR="00106798" w:rsidRDefault="00106798" w:rsidP="00106798">
      <w:pPr>
        <w:sectPr w:rsidR="00106798" w:rsidSect="00106798">
          <w:headerReference w:type="even" r:id="rId9"/>
          <w:headerReference w:type="default" r:id="rId10"/>
          <w:footerReference w:type="even" r:id="rId11"/>
          <w:footerReference w:type="default" r:id="rId12"/>
          <w:headerReference w:type="first" r:id="rId13"/>
          <w:footerReference w:type="first" r:id="rId14"/>
          <w:pgSz w:w="11910" w:h="16840"/>
          <w:pgMar w:top="1420" w:right="1180" w:bottom="280" w:left="1240" w:header="720" w:footer="720" w:gutter="0"/>
          <w:cols w:space="720"/>
        </w:sectPr>
      </w:pPr>
    </w:p>
    <w:sdt>
      <w:sdtPr>
        <w:rPr>
          <w:rFonts w:ascii="Times New Roman" w:eastAsiaTheme="minorHAnsi" w:hAnsi="Times New Roman" w:cstheme="minorBidi"/>
          <w:color w:val="auto"/>
          <w:sz w:val="24"/>
          <w:szCs w:val="22"/>
        </w:rPr>
        <w:id w:val="146402882"/>
        <w:docPartObj>
          <w:docPartGallery w:val="Table of Contents"/>
          <w:docPartUnique/>
        </w:docPartObj>
      </w:sdtPr>
      <w:sdtEndPr>
        <w:rPr>
          <w:b/>
          <w:bCs/>
          <w:noProof/>
        </w:rPr>
      </w:sdtEndPr>
      <w:sdtContent>
        <w:p w14:paraId="2E81E6C0" w14:textId="77777777" w:rsidR="00075496" w:rsidRDefault="00D87CC9" w:rsidP="00075496">
          <w:pPr>
            <w:pStyle w:val="TOCHeading"/>
            <w:spacing w:line="360" w:lineRule="auto"/>
            <w:jc w:val="both"/>
            <w:rPr>
              <w:noProof/>
            </w:rPr>
          </w:pPr>
          <w:r w:rsidRPr="00D37C58">
            <w:rPr>
              <w:rFonts w:ascii="Times New Roman" w:hAnsi="Times New Roman" w:cs="Times New Roman"/>
              <w:b/>
              <w:color w:val="auto"/>
              <w:sz w:val="28"/>
            </w:rPr>
            <w:t>Table of Contents</w:t>
          </w:r>
          <w:r w:rsidRPr="00D37C58">
            <w:rPr>
              <w:rFonts w:ascii="Times New Roman" w:hAnsi="Times New Roman" w:cs="Times New Roman"/>
              <w:color w:val="auto"/>
              <w:sz w:val="28"/>
            </w:rPr>
            <w:fldChar w:fldCharType="begin"/>
          </w:r>
          <w:r w:rsidRPr="00D37C58">
            <w:rPr>
              <w:rFonts w:ascii="Times New Roman" w:hAnsi="Times New Roman" w:cs="Times New Roman"/>
              <w:color w:val="auto"/>
              <w:sz w:val="28"/>
            </w:rPr>
            <w:instrText xml:space="preserve"> TOC \o "1-3" \h \z \u </w:instrText>
          </w:r>
          <w:r w:rsidRPr="00D37C58">
            <w:rPr>
              <w:rFonts w:ascii="Times New Roman" w:hAnsi="Times New Roman" w:cs="Times New Roman"/>
              <w:color w:val="auto"/>
              <w:sz w:val="28"/>
            </w:rPr>
            <w:fldChar w:fldCharType="separate"/>
          </w:r>
        </w:p>
        <w:p w14:paraId="487E250C" w14:textId="77777777" w:rsidR="00075496" w:rsidRDefault="009E71F5" w:rsidP="00075496">
          <w:pPr>
            <w:pStyle w:val="TOC1"/>
            <w:tabs>
              <w:tab w:val="right" w:leader="dot" w:pos="9350"/>
            </w:tabs>
            <w:spacing w:line="360" w:lineRule="auto"/>
            <w:jc w:val="both"/>
            <w:rPr>
              <w:rFonts w:asciiTheme="minorHAnsi" w:eastAsiaTheme="minorEastAsia" w:hAnsiTheme="minorHAnsi"/>
              <w:noProof/>
              <w:sz w:val="22"/>
            </w:rPr>
          </w:pPr>
          <w:hyperlink w:anchor="_Toc80973904" w:history="1">
            <w:r w:rsidR="00075496" w:rsidRPr="00530223">
              <w:rPr>
                <w:rStyle w:val="Hyperlink"/>
                <w:noProof/>
              </w:rPr>
              <w:t>Introduction:</w:t>
            </w:r>
            <w:r w:rsidR="00075496">
              <w:rPr>
                <w:noProof/>
                <w:webHidden/>
              </w:rPr>
              <w:tab/>
            </w:r>
            <w:r w:rsidR="00075496">
              <w:rPr>
                <w:noProof/>
                <w:webHidden/>
              </w:rPr>
              <w:fldChar w:fldCharType="begin"/>
            </w:r>
            <w:r w:rsidR="00075496">
              <w:rPr>
                <w:noProof/>
                <w:webHidden/>
              </w:rPr>
              <w:instrText xml:space="preserve"> PAGEREF _Toc80973904 \h </w:instrText>
            </w:r>
            <w:r w:rsidR="00075496">
              <w:rPr>
                <w:noProof/>
                <w:webHidden/>
              </w:rPr>
            </w:r>
            <w:r w:rsidR="00075496">
              <w:rPr>
                <w:noProof/>
                <w:webHidden/>
              </w:rPr>
              <w:fldChar w:fldCharType="separate"/>
            </w:r>
            <w:r w:rsidR="00075496">
              <w:rPr>
                <w:noProof/>
                <w:webHidden/>
              </w:rPr>
              <w:t>3</w:t>
            </w:r>
            <w:r w:rsidR="00075496">
              <w:rPr>
                <w:noProof/>
                <w:webHidden/>
              </w:rPr>
              <w:fldChar w:fldCharType="end"/>
            </w:r>
          </w:hyperlink>
        </w:p>
        <w:p w14:paraId="2A601A46" w14:textId="77777777" w:rsidR="00075496" w:rsidRDefault="009E71F5" w:rsidP="00075496">
          <w:pPr>
            <w:pStyle w:val="TOC1"/>
            <w:tabs>
              <w:tab w:val="right" w:leader="dot" w:pos="9350"/>
            </w:tabs>
            <w:spacing w:line="360" w:lineRule="auto"/>
            <w:jc w:val="both"/>
            <w:rPr>
              <w:rFonts w:asciiTheme="minorHAnsi" w:eastAsiaTheme="minorEastAsia" w:hAnsiTheme="minorHAnsi"/>
              <w:noProof/>
              <w:sz w:val="22"/>
            </w:rPr>
          </w:pPr>
          <w:hyperlink w:anchor="_Toc80973905" w:history="1">
            <w:r w:rsidR="00075496" w:rsidRPr="00530223">
              <w:rPr>
                <w:rStyle w:val="Hyperlink"/>
                <w:noProof/>
              </w:rPr>
              <w:t>Question 1:</w:t>
            </w:r>
            <w:r w:rsidR="00075496">
              <w:rPr>
                <w:noProof/>
                <w:webHidden/>
              </w:rPr>
              <w:tab/>
            </w:r>
            <w:r w:rsidR="00075496">
              <w:rPr>
                <w:noProof/>
                <w:webHidden/>
              </w:rPr>
              <w:fldChar w:fldCharType="begin"/>
            </w:r>
            <w:r w:rsidR="00075496">
              <w:rPr>
                <w:noProof/>
                <w:webHidden/>
              </w:rPr>
              <w:instrText xml:space="preserve"> PAGEREF _Toc80973905 \h </w:instrText>
            </w:r>
            <w:r w:rsidR="00075496">
              <w:rPr>
                <w:noProof/>
                <w:webHidden/>
              </w:rPr>
            </w:r>
            <w:r w:rsidR="00075496">
              <w:rPr>
                <w:noProof/>
                <w:webHidden/>
              </w:rPr>
              <w:fldChar w:fldCharType="separate"/>
            </w:r>
            <w:r w:rsidR="00075496">
              <w:rPr>
                <w:noProof/>
                <w:webHidden/>
              </w:rPr>
              <w:t>3</w:t>
            </w:r>
            <w:r w:rsidR="00075496">
              <w:rPr>
                <w:noProof/>
                <w:webHidden/>
              </w:rPr>
              <w:fldChar w:fldCharType="end"/>
            </w:r>
          </w:hyperlink>
        </w:p>
        <w:p w14:paraId="43DCABE6" w14:textId="77777777" w:rsidR="00075496" w:rsidRDefault="009E71F5" w:rsidP="00075496">
          <w:pPr>
            <w:pStyle w:val="TOC2"/>
            <w:tabs>
              <w:tab w:val="right" w:leader="dot" w:pos="9350"/>
            </w:tabs>
            <w:spacing w:line="360" w:lineRule="auto"/>
            <w:jc w:val="both"/>
            <w:rPr>
              <w:rFonts w:asciiTheme="minorHAnsi" w:eastAsiaTheme="minorEastAsia" w:hAnsiTheme="minorHAnsi"/>
              <w:noProof/>
              <w:sz w:val="22"/>
            </w:rPr>
          </w:pPr>
          <w:hyperlink w:anchor="_Toc80973906" w:history="1">
            <w:r w:rsidR="00075496" w:rsidRPr="00530223">
              <w:rPr>
                <w:rStyle w:val="Hyperlink"/>
                <w:noProof/>
              </w:rPr>
              <w:t>a) The break-even point of product A is presented below:</w:t>
            </w:r>
            <w:r w:rsidR="00075496">
              <w:rPr>
                <w:noProof/>
                <w:webHidden/>
              </w:rPr>
              <w:tab/>
            </w:r>
            <w:r w:rsidR="00075496">
              <w:rPr>
                <w:noProof/>
                <w:webHidden/>
              </w:rPr>
              <w:fldChar w:fldCharType="begin"/>
            </w:r>
            <w:r w:rsidR="00075496">
              <w:rPr>
                <w:noProof/>
                <w:webHidden/>
              </w:rPr>
              <w:instrText xml:space="preserve"> PAGEREF _Toc80973906 \h </w:instrText>
            </w:r>
            <w:r w:rsidR="00075496">
              <w:rPr>
                <w:noProof/>
                <w:webHidden/>
              </w:rPr>
            </w:r>
            <w:r w:rsidR="00075496">
              <w:rPr>
                <w:noProof/>
                <w:webHidden/>
              </w:rPr>
              <w:fldChar w:fldCharType="separate"/>
            </w:r>
            <w:r w:rsidR="00075496">
              <w:rPr>
                <w:noProof/>
                <w:webHidden/>
              </w:rPr>
              <w:t>3</w:t>
            </w:r>
            <w:r w:rsidR="00075496">
              <w:rPr>
                <w:noProof/>
                <w:webHidden/>
              </w:rPr>
              <w:fldChar w:fldCharType="end"/>
            </w:r>
          </w:hyperlink>
        </w:p>
        <w:p w14:paraId="03BB6070" w14:textId="77777777" w:rsidR="00075496" w:rsidRDefault="009E71F5" w:rsidP="00075496">
          <w:pPr>
            <w:pStyle w:val="TOC2"/>
            <w:tabs>
              <w:tab w:val="right" w:leader="dot" w:pos="9350"/>
            </w:tabs>
            <w:spacing w:line="360" w:lineRule="auto"/>
            <w:jc w:val="both"/>
            <w:rPr>
              <w:rFonts w:asciiTheme="minorHAnsi" w:eastAsiaTheme="minorEastAsia" w:hAnsiTheme="minorHAnsi"/>
              <w:noProof/>
              <w:sz w:val="22"/>
            </w:rPr>
          </w:pPr>
          <w:hyperlink w:anchor="_Toc80973907" w:history="1">
            <w:r w:rsidR="00075496" w:rsidRPr="00530223">
              <w:rPr>
                <w:rStyle w:val="Hyperlink"/>
                <w:noProof/>
              </w:rPr>
              <w:t>b) The profit made on sales of 75000 units:</w:t>
            </w:r>
            <w:r w:rsidR="00075496">
              <w:rPr>
                <w:noProof/>
                <w:webHidden/>
              </w:rPr>
              <w:tab/>
            </w:r>
            <w:r w:rsidR="00075496">
              <w:rPr>
                <w:noProof/>
                <w:webHidden/>
              </w:rPr>
              <w:fldChar w:fldCharType="begin"/>
            </w:r>
            <w:r w:rsidR="00075496">
              <w:rPr>
                <w:noProof/>
                <w:webHidden/>
              </w:rPr>
              <w:instrText xml:space="preserve"> PAGEREF _Toc80973907 \h </w:instrText>
            </w:r>
            <w:r w:rsidR="00075496">
              <w:rPr>
                <w:noProof/>
                <w:webHidden/>
              </w:rPr>
            </w:r>
            <w:r w:rsidR="00075496">
              <w:rPr>
                <w:noProof/>
                <w:webHidden/>
              </w:rPr>
              <w:fldChar w:fldCharType="separate"/>
            </w:r>
            <w:r w:rsidR="00075496">
              <w:rPr>
                <w:noProof/>
                <w:webHidden/>
              </w:rPr>
              <w:t>3</w:t>
            </w:r>
            <w:r w:rsidR="00075496">
              <w:rPr>
                <w:noProof/>
                <w:webHidden/>
              </w:rPr>
              <w:fldChar w:fldCharType="end"/>
            </w:r>
          </w:hyperlink>
        </w:p>
        <w:p w14:paraId="466F5FE9" w14:textId="77777777" w:rsidR="00075496" w:rsidRDefault="009E71F5" w:rsidP="00075496">
          <w:pPr>
            <w:pStyle w:val="TOC2"/>
            <w:tabs>
              <w:tab w:val="right" w:leader="dot" w:pos="9350"/>
            </w:tabs>
            <w:spacing w:line="360" w:lineRule="auto"/>
            <w:jc w:val="both"/>
            <w:rPr>
              <w:rFonts w:asciiTheme="minorHAnsi" w:eastAsiaTheme="minorEastAsia" w:hAnsiTheme="minorHAnsi"/>
              <w:noProof/>
              <w:sz w:val="22"/>
            </w:rPr>
          </w:pPr>
          <w:hyperlink w:anchor="_Toc80973908" w:history="1">
            <w:r w:rsidR="00075496" w:rsidRPr="00530223">
              <w:rPr>
                <w:rStyle w:val="Hyperlink"/>
                <w:noProof/>
              </w:rPr>
              <w:t>C) The calculation of the net profit figure</w:t>
            </w:r>
            <w:r w:rsidR="00075496">
              <w:rPr>
                <w:noProof/>
                <w:webHidden/>
              </w:rPr>
              <w:tab/>
            </w:r>
            <w:r w:rsidR="00075496">
              <w:rPr>
                <w:noProof/>
                <w:webHidden/>
              </w:rPr>
              <w:fldChar w:fldCharType="begin"/>
            </w:r>
            <w:r w:rsidR="00075496">
              <w:rPr>
                <w:noProof/>
                <w:webHidden/>
              </w:rPr>
              <w:instrText xml:space="preserve"> PAGEREF _Toc80973908 \h </w:instrText>
            </w:r>
            <w:r w:rsidR="00075496">
              <w:rPr>
                <w:noProof/>
                <w:webHidden/>
              </w:rPr>
            </w:r>
            <w:r w:rsidR="00075496">
              <w:rPr>
                <w:noProof/>
                <w:webHidden/>
              </w:rPr>
              <w:fldChar w:fldCharType="separate"/>
            </w:r>
            <w:r w:rsidR="00075496">
              <w:rPr>
                <w:noProof/>
                <w:webHidden/>
              </w:rPr>
              <w:t>4</w:t>
            </w:r>
            <w:r w:rsidR="00075496">
              <w:rPr>
                <w:noProof/>
                <w:webHidden/>
              </w:rPr>
              <w:fldChar w:fldCharType="end"/>
            </w:r>
          </w:hyperlink>
        </w:p>
        <w:p w14:paraId="39BF4277" w14:textId="77777777" w:rsidR="00075496" w:rsidRDefault="009E71F5" w:rsidP="00075496">
          <w:pPr>
            <w:pStyle w:val="TOC2"/>
            <w:tabs>
              <w:tab w:val="right" w:leader="dot" w:pos="9350"/>
            </w:tabs>
            <w:spacing w:line="360" w:lineRule="auto"/>
            <w:jc w:val="both"/>
            <w:rPr>
              <w:rFonts w:asciiTheme="minorHAnsi" w:eastAsiaTheme="minorEastAsia" w:hAnsiTheme="minorHAnsi"/>
              <w:noProof/>
              <w:sz w:val="22"/>
            </w:rPr>
          </w:pPr>
          <w:hyperlink w:anchor="_Toc80973909" w:history="1">
            <w:r w:rsidR="00075496" w:rsidRPr="00530223">
              <w:rPr>
                <w:rStyle w:val="Hyperlink"/>
                <w:rFonts w:cs="Times New Roman"/>
                <w:noProof/>
              </w:rPr>
              <w:t>d) The limitation of Break-even analysis:</w:t>
            </w:r>
            <w:r w:rsidR="00075496">
              <w:rPr>
                <w:noProof/>
                <w:webHidden/>
              </w:rPr>
              <w:tab/>
            </w:r>
            <w:r w:rsidR="00075496">
              <w:rPr>
                <w:noProof/>
                <w:webHidden/>
              </w:rPr>
              <w:fldChar w:fldCharType="begin"/>
            </w:r>
            <w:r w:rsidR="00075496">
              <w:rPr>
                <w:noProof/>
                <w:webHidden/>
              </w:rPr>
              <w:instrText xml:space="preserve"> PAGEREF _Toc80973909 \h </w:instrText>
            </w:r>
            <w:r w:rsidR="00075496">
              <w:rPr>
                <w:noProof/>
                <w:webHidden/>
              </w:rPr>
            </w:r>
            <w:r w:rsidR="00075496">
              <w:rPr>
                <w:noProof/>
                <w:webHidden/>
              </w:rPr>
              <w:fldChar w:fldCharType="separate"/>
            </w:r>
            <w:r w:rsidR="00075496">
              <w:rPr>
                <w:noProof/>
                <w:webHidden/>
              </w:rPr>
              <w:t>5</w:t>
            </w:r>
            <w:r w:rsidR="00075496">
              <w:rPr>
                <w:noProof/>
                <w:webHidden/>
              </w:rPr>
              <w:fldChar w:fldCharType="end"/>
            </w:r>
          </w:hyperlink>
        </w:p>
        <w:p w14:paraId="79659A61" w14:textId="77777777" w:rsidR="00075496" w:rsidRDefault="009E71F5" w:rsidP="00075496">
          <w:pPr>
            <w:pStyle w:val="TOC1"/>
            <w:tabs>
              <w:tab w:val="right" w:leader="dot" w:pos="9350"/>
            </w:tabs>
            <w:spacing w:line="360" w:lineRule="auto"/>
            <w:jc w:val="both"/>
            <w:rPr>
              <w:rFonts w:asciiTheme="minorHAnsi" w:eastAsiaTheme="minorEastAsia" w:hAnsiTheme="minorHAnsi"/>
              <w:noProof/>
              <w:sz w:val="22"/>
            </w:rPr>
          </w:pPr>
          <w:hyperlink w:anchor="_Toc80973910" w:history="1">
            <w:r w:rsidR="00075496" w:rsidRPr="00530223">
              <w:rPr>
                <w:rStyle w:val="Hyperlink"/>
                <w:noProof/>
              </w:rPr>
              <w:t>Question 2:</w:t>
            </w:r>
            <w:r w:rsidR="00075496">
              <w:rPr>
                <w:noProof/>
                <w:webHidden/>
              </w:rPr>
              <w:tab/>
            </w:r>
            <w:r w:rsidR="00075496">
              <w:rPr>
                <w:noProof/>
                <w:webHidden/>
              </w:rPr>
              <w:fldChar w:fldCharType="begin"/>
            </w:r>
            <w:r w:rsidR="00075496">
              <w:rPr>
                <w:noProof/>
                <w:webHidden/>
              </w:rPr>
              <w:instrText xml:space="preserve"> PAGEREF _Toc80973910 \h </w:instrText>
            </w:r>
            <w:r w:rsidR="00075496">
              <w:rPr>
                <w:noProof/>
                <w:webHidden/>
              </w:rPr>
            </w:r>
            <w:r w:rsidR="00075496">
              <w:rPr>
                <w:noProof/>
                <w:webHidden/>
              </w:rPr>
              <w:fldChar w:fldCharType="separate"/>
            </w:r>
            <w:r w:rsidR="00075496">
              <w:rPr>
                <w:noProof/>
                <w:webHidden/>
              </w:rPr>
              <w:t>6</w:t>
            </w:r>
            <w:r w:rsidR="00075496">
              <w:rPr>
                <w:noProof/>
                <w:webHidden/>
              </w:rPr>
              <w:fldChar w:fldCharType="end"/>
            </w:r>
          </w:hyperlink>
        </w:p>
        <w:p w14:paraId="49E0828F" w14:textId="77777777" w:rsidR="00075496" w:rsidRDefault="009E71F5" w:rsidP="00075496">
          <w:pPr>
            <w:pStyle w:val="TOC2"/>
            <w:tabs>
              <w:tab w:val="right" w:leader="dot" w:pos="9350"/>
            </w:tabs>
            <w:spacing w:line="360" w:lineRule="auto"/>
            <w:jc w:val="both"/>
            <w:rPr>
              <w:rFonts w:asciiTheme="minorHAnsi" w:eastAsiaTheme="minorEastAsia" w:hAnsiTheme="minorHAnsi"/>
              <w:noProof/>
              <w:sz w:val="22"/>
            </w:rPr>
          </w:pPr>
          <w:hyperlink w:anchor="_Toc80973911" w:history="1">
            <w:r w:rsidR="00075496" w:rsidRPr="00530223">
              <w:rPr>
                <w:rStyle w:val="Hyperlink"/>
                <w:noProof/>
              </w:rPr>
              <w:t>(a) The importance of managerial accounting and the differences between management and financial accounting:</w:t>
            </w:r>
            <w:r w:rsidR="00075496">
              <w:rPr>
                <w:noProof/>
                <w:webHidden/>
              </w:rPr>
              <w:tab/>
            </w:r>
            <w:r w:rsidR="00075496">
              <w:rPr>
                <w:noProof/>
                <w:webHidden/>
              </w:rPr>
              <w:fldChar w:fldCharType="begin"/>
            </w:r>
            <w:r w:rsidR="00075496">
              <w:rPr>
                <w:noProof/>
                <w:webHidden/>
              </w:rPr>
              <w:instrText xml:space="preserve"> PAGEREF _Toc80973911 \h </w:instrText>
            </w:r>
            <w:r w:rsidR="00075496">
              <w:rPr>
                <w:noProof/>
                <w:webHidden/>
              </w:rPr>
            </w:r>
            <w:r w:rsidR="00075496">
              <w:rPr>
                <w:noProof/>
                <w:webHidden/>
              </w:rPr>
              <w:fldChar w:fldCharType="separate"/>
            </w:r>
            <w:r w:rsidR="00075496">
              <w:rPr>
                <w:noProof/>
                <w:webHidden/>
              </w:rPr>
              <w:t>6</w:t>
            </w:r>
            <w:r w:rsidR="00075496">
              <w:rPr>
                <w:noProof/>
                <w:webHidden/>
              </w:rPr>
              <w:fldChar w:fldCharType="end"/>
            </w:r>
          </w:hyperlink>
        </w:p>
        <w:p w14:paraId="44FD8396" w14:textId="77777777" w:rsidR="00075496" w:rsidRDefault="009E71F5" w:rsidP="00075496">
          <w:pPr>
            <w:pStyle w:val="TOC2"/>
            <w:tabs>
              <w:tab w:val="right" w:leader="dot" w:pos="9350"/>
            </w:tabs>
            <w:spacing w:line="360" w:lineRule="auto"/>
            <w:jc w:val="both"/>
            <w:rPr>
              <w:rFonts w:asciiTheme="minorHAnsi" w:eastAsiaTheme="minorEastAsia" w:hAnsiTheme="minorHAnsi"/>
              <w:noProof/>
              <w:sz w:val="22"/>
            </w:rPr>
          </w:pPr>
          <w:hyperlink w:anchor="_Toc80973912" w:history="1">
            <w:r w:rsidR="00075496" w:rsidRPr="00530223">
              <w:rPr>
                <w:rStyle w:val="Hyperlink"/>
                <w:noProof/>
              </w:rPr>
              <w:t>The importance of Management accounting:</w:t>
            </w:r>
            <w:r w:rsidR="00075496">
              <w:rPr>
                <w:noProof/>
                <w:webHidden/>
              </w:rPr>
              <w:tab/>
            </w:r>
            <w:r w:rsidR="00075496">
              <w:rPr>
                <w:noProof/>
                <w:webHidden/>
              </w:rPr>
              <w:fldChar w:fldCharType="begin"/>
            </w:r>
            <w:r w:rsidR="00075496">
              <w:rPr>
                <w:noProof/>
                <w:webHidden/>
              </w:rPr>
              <w:instrText xml:space="preserve"> PAGEREF _Toc80973912 \h </w:instrText>
            </w:r>
            <w:r w:rsidR="00075496">
              <w:rPr>
                <w:noProof/>
                <w:webHidden/>
              </w:rPr>
            </w:r>
            <w:r w:rsidR="00075496">
              <w:rPr>
                <w:noProof/>
                <w:webHidden/>
              </w:rPr>
              <w:fldChar w:fldCharType="separate"/>
            </w:r>
            <w:r w:rsidR="00075496">
              <w:rPr>
                <w:noProof/>
                <w:webHidden/>
              </w:rPr>
              <w:t>6</w:t>
            </w:r>
            <w:r w:rsidR="00075496">
              <w:rPr>
                <w:noProof/>
                <w:webHidden/>
              </w:rPr>
              <w:fldChar w:fldCharType="end"/>
            </w:r>
          </w:hyperlink>
        </w:p>
        <w:p w14:paraId="4CADF0F3" w14:textId="77777777" w:rsidR="00075496" w:rsidRDefault="009E71F5" w:rsidP="00075496">
          <w:pPr>
            <w:pStyle w:val="TOC3"/>
            <w:tabs>
              <w:tab w:val="right" w:leader="dot" w:pos="9350"/>
            </w:tabs>
            <w:spacing w:line="360" w:lineRule="auto"/>
            <w:jc w:val="both"/>
            <w:rPr>
              <w:rFonts w:asciiTheme="minorHAnsi" w:eastAsiaTheme="minorEastAsia" w:hAnsiTheme="minorHAnsi"/>
              <w:noProof/>
              <w:sz w:val="22"/>
            </w:rPr>
          </w:pPr>
          <w:hyperlink w:anchor="_Toc80973913" w:history="1">
            <w:r w:rsidR="00075496" w:rsidRPr="00530223">
              <w:rPr>
                <w:rStyle w:val="Hyperlink"/>
                <w:noProof/>
              </w:rPr>
              <w:t>The difference between management and financial accounting:</w:t>
            </w:r>
            <w:r w:rsidR="00075496">
              <w:rPr>
                <w:noProof/>
                <w:webHidden/>
              </w:rPr>
              <w:tab/>
            </w:r>
            <w:r w:rsidR="00075496">
              <w:rPr>
                <w:noProof/>
                <w:webHidden/>
              </w:rPr>
              <w:fldChar w:fldCharType="begin"/>
            </w:r>
            <w:r w:rsidR="00075496">
              <w:rPr>
                <w:noProof/>
                <w:webHidden/>
              </w:rPr>
              <w:instrText xml:space="preserve"> PAGEREF _Toc80973913 \h </w:instrText>
            </w:r>
            <w:r w:rsidR="00075496">
              <w:rPr>
                <w:noProof/>
                <w:webHidden/>
              </w:rPr>
            </w:r>
            <w:r w:rsidR="00075496">
              <w:rPr>
                <w:noProof/>
                <w:webHidden/>
              </w:rPr>
              <w:fldChar w:fldCharType="separate"/>
            </w:r>
            <w:r w:rsidR="00075496">
              <w:rPr>
                <w:noProof/>
                <w:webHidden/>
              </w:rPr>
              <w:t>6</w:t>
            </w:r>
            <w:r w:rsidR="00075496">
              <w:rPr>
                <w:noProof/>
                <w:webHidden/>
              </w:rPr>
              <w:fldChar w:fldCharType="end"/>
            </w:r>
          </w:hyperlink>
        </w:p>
        <w:p w14:paraId="480183DA" w14:textId="77777777" w:rsidR="00075496" w:rsidRDefault="009E71F5" w:rsidP="00075496">
          <w:pPr>
            <w:pStyle w:val="TOC2"/>
            <w:tabs>
              <w:tab w:val="right" w:leader="dot" w:pos="9350"/>
            </w:tabs>
            <w:spacing w:line="360" w:lineRule="auto"/>
            <w:jc w:val="both"/>
            <w:rPr>
              <w:rFonts w:asciiTheme="minorHAnsi" w:eastAsiaTheme="minorEastAsia" w:hAnsiTheme="minorHAnsi"/>
              <w:noProof/>
              <w:sz w:val="22"/>
            </w:rPr>
          </w:pPr>
          <w:hyperlink w:anchor="_Toc80973914" w:history="1">
            <w:r w:rsidR="00075496" w:rsidRPr="00530223">
              <w:rPr>
                <w:rStyle w:val="Hyperlink"/>
                <w:noProof/>
              </w:rPr>
              <w:t>b) Three management accountings tools that accountants can use to achieve management accounting objectives:</w:t>
            </w:r>
            <w:r w:rsidR="00075496">
              <w:rPr>
                <w:noProof/>
                <w:webHidden/>
              </w:rPr>
              <w:tab/>
            </w:r>
            <w:r w:rsidR="00075496">
              <w:rPr>
                <w:noProof/>
                <w:webHidden/>
              </w:rPr>
              <w:fldChar w:fldCharType="begin"/>
            </w:r>
            <w:r w:rsidR="00075496">
              <w:rPr>
                <w:noProof/>
                <w:webHidden/>
              </w:rPr>
              <w:instrText xml:space="preserve"> PAGEREF _Toc80973914 \h </w:instrText>
            </w:r>
            <w:r w:rsidR="00075496">
              <w:rPr>
                <w:noProof/>
                <w:webHidden/>
              </w:rPr>
            </w:r>
            <w:r w:rsidR="00075496">
              <w:rPr>
                <w:noProof/>
                <w:webHidden/>
              </w:rPr>
              <w:fldChar w:fldCharType="separate"/>
            </w:r>
            <w:r w:rsidR="00075496">
              <w:rPr>
                <w:noProof/>
                <w:webHidden/>
              </w:rPr>
              <w:t>7</w:t>
            </w:r>
            <w:r w:rsidR="00075496">
              <w:rPr>
                <w:noProof/>
                <w:webHidden/>
              </w:rPr>
              <w:fldChar w:fldCharType="end"/>
            </w:r>
          </w:hyperlink>
        </w:p>
        <w:p w14:paraId="7D2C1969" w14:textId="77777777" w:rsidR="00075496" w:rsidRDefault="009E71F5" w:rsidP="00075496">
          <w:pPr>
            <w:pStyle w:val="TOC1"/>
            <w:tabs>
              <w:tab w:val="right" w:leader="dot" w:pos="9350"/>
            </w:tabs>
            <w:spacing w:line="360" w:lineRule="auto"/>
            <w:jc w:val="both"/>
            <w:rPr>
              <w:rFonts w:asciiTheme="minorHAnsi" w:eastAsiaTheme="minorEastAsia" w:hAnsiTheme="minorHAnsi"/>
              <w:noProof/>
              <w:sz w:val="22"/>
            </w:rPr>
          </w:pPr>
          <w:hyperlink w:anchor="_Toc80973915" w:history="1">
            <w:r w:rsidR="00075496" w:rsidRPr="00530223">
              <w:rPr>
                <w:rStyle w:val="Hyperlink"/>
                <w:noProof/>
                <w:shd w:val="clear" w:color="auto" w:fill="FFFFFF"/>
              </w:rPr>
              <w:t>Conclusion:</w:t>
            </w:r>
            <w:r w:rsidR="00075496">
              <w:rPr>
                <w:noProof/>
                <w:webHidden/>
              </w:rPr>
              <w:tab/>
            </w:r>
            <w:r w:rsidR="00075496">
              <w:rPr>
                <w:noProof/>
                <w:webHidden/>
              </w:rPr>
              <w:fldChar w:fldCharType="begin"/>
            </w:r>
            <w:r w:rsidR="00075496">
              <w:rPr>
                <w:noProof/>
                <w:webHidden/>
              </w:rPr>
              <w:instrText xml:space="preserve"> PAGEREF _Toc80973915 \h </w:instrText>
            </w:r>
            <w:r w:rsidR="00075496">
              <w:rPr>
                <w:noProof/>
                <w:webHidden/>
              </w:rPr>
            </w:r>
            <w:r w:rsidR="00075496">
              <w:rPr>
                <w:noProof/>
                <w:webHidden/>
              </w:rPr>
              <w:fldChar w:fldCharType="separate"/>
            </w:r>
            <w:r w:rsidR="00075496">
              <w:rPr>
                <w:noProof/>
                <w:webHidden/>
              </w:rPr>
              <w:t>8</w:t>
            </w:r>
            <w:r w:rsidR="00075496">
              <w:rPr>
                <w:noProof/>
                <w:webHidden/>
              </w:rPr>
              <w:fldChar w:fldCharType="end"/>
            </w:r>
          </w:hyperlink>
        </w:p>
        <w:p w14:paraId="1FD7BB78" w14:textId="77777777" w:rsidR="00075496" w:rsidRDefault="009E71F5" w:rsidP="00075496">
          <w:pPr>
            <w:pStyle w:val="TOC1"/>
            <w:tabs>
              <w:tab w:val="right" w:leader="dot" w:pos="9350"/>
            </w:tabs>
            <w:spacing w:line="360" w:lineRule="auto"/>
            <w:jc w:val="both"/>
            <w:rPr>
              <w:rFonts w:asciiTheme="minorHAnsi" w:eastAsiaTheme="minorEastAsia" w:hAnsiTheme="minorHAnsi"/>
              <w:noProof/>
              <w:sz w:val="22"/>
            </w:rPr>
          </w:pPr>
          <w:hyperlink w:anchor="_Toc80973916" w:history="1">
            <w:r w:rsidR="00075496" w:rsidRPr="00530223">
              <w:rPr>
                <w:rStyle w:val="Hyperlink"/>
                <w:noProof/>
              </w:rPr>
              <w:t>References:</w:t>
            </w:r>
            <w:r w:rsidR="00075496">
              <w:rPr>
                <w:noProof/>
                <w:webHidden/>
              </w:rPr>
              <w:tab/>
            </w:r>
            <w:r w:rsidR="00075496">
              <w:rPr>
                <w:noProof/>
                <w:webHidden/>
              </w:rPr>
              <w:fldChar w:fldCharType="begin"/>
            </w:r>
            <w:r w:rsidR="00075496">
              <w:rPr>
                <w:noProof/>
                <w:webHidden/>
              </w:rPr>
              <w:instrText xml:space="preserve"> PAGEREF _Toc80973916 \h </w:instrText>
            </w:r>
            <w:r w:rsidR="00075496">
              <w:rPr>
                <w:noProof/>
                <w:webHidden/>
              </w:rPr>
            </w:r>
            <w:r w:rsidR="00075496">
              <w:rPr>
                <w:noProof/>
                <w:webHidden/>
              </w:rPr>
              <w:fldChar w:fldCharType="separate"/>
            </w:r>
            <w:r w:rsidR="00075496">
              <w:rPr>
                <w:noProof/>
                <w:webHidden/>
              </w:rPr>
              <w:t>9</w:t>
            </w:r>
            <w:r w:rsidR="00075496">
              <w:rPr>
                <w:noProof/>
                <w:webHidden/>
              </w:rPr>
              <w:fldChar w:fldCharType="end"/>
            </w:r>
          </w:hyperlink>
        </w:p>
        <w:p w14:paraId="323FBAD8" w14:textId="77777777" w:rsidR="00D37C58" w:rsidRDefault="00D87CC9">
          <w:r w:rsidRPr="00D37C58">
            <w:rPr>
              <w:rFonts w:cs="Times New Roman"/>
              <w:bCs/>
              <w:noProof/>
              <w:sz w:val="22"/>
            </w:rPr>
            <w:fldChar w:fldCharType="end"/>
          </w:r>
        </w:p>
      </w:sdtContent>
    </w:sdt>
    <w:p w14:paraId="51EFB88D" w14:textId="77777777" w:rsidR="00D37C58" w:rsidRPr="00D37C58" w:rsidRDefault="00D87CC9">
      <w:pPr>
        <w:spacing w:after="160" w:line="259" w:lineRule="auto"/>
        <w:rPr>
          <w:b/>
          <w:sz w:val="28"/>
        </w:rPr>
      </w:pPr>
      <w:r w:rsidRPr="00D37C58">
        <w:rPr>
          <w:b/>
          <w:sz w:val="28"/>
        </w:rPr>
        <w:t>List of Table:</w:t>
      </w:r>
    </w:p>
    <w:p w14:paraId="7487C905" w14:textId="77777777" w:rsidR="00D37C58" w:rsidRPr="00D37C58" w:rsidRDefault="00D87CC9">
      <w:pPr>
        <w:pStyle w:val="TableofFigures"/>
        <w:tabs>
          <w:tab w:val="right" w:leader="dot" w:pos="9350"/>
        </w:tabs>
        <w:rPr>
          <w:noProof/>
        </w:rPr>
      </w:pPr>
      <w:r w:rsidRPr="00D37C58">
        <w:fldChar w:fldCharType="begin"/>
      </w:r>
      <w:r w:rsidRPr="00D37C58">
        <w:instrText xml:space="preserve"> TOC \h \z \c "Table" </w:instrText>
      </w:r>
      <w:r w:rsidRPr="00D37C58">
        <w:fldChar w:fldCharType="separate"/>
      </w:r>
      <w:hyperlink w:anchor="_Toc80972865" w:history="1">
        <w:r w:rsidRPr="00D37C58">
          <w:rPr>
            <w:rStyle w:val="Hyperlink"/>
            <w:noProof/>
          </w:rPr>
          <w:t>Table 1: Differences between Management and financial accounting</w:t>
        </w:r>
        <w:r w:rsidRPr="00D37C58">
          <w:rPr>
            <w:noProof/>
            <w:webHidden/>
          </w:rPr>
          <w:tab/>
        </w:r>
        <w:r w:rsidRPr="00D37C58">
          <w:rPr>
            <w:noProof/>
            <w:webHidden/>
          </w:rPr>
          <w:fldChar w:fldCharType="begin"/>
        </w:r>
        <w:r w:rsidRPr="00D37C58">
          <w:rPr>
            <w:noProof/>
            <w:webHidden/>
          </w:rPr>
          <w:instrText xml:space="preserve"> PAGEREF _Toc80972865 \h </w:instrText>
        </w:r>
        <w:r w:rsidRPr="00D37C58">
          <w:rPr>
            <w:noProof/>
            <w:webHidden/>
          </w:rPr>
        </w:r>
        <w:r w:rsidRPr="00D37C58">
          <w:rPr>
            <w:noProof/>
            <w:webHidden/>
          </w:rPr>
          <w:fldChar w:fldCharType="separate"/>
        </w:r>
        <w:r w:rsidRPr="00D37C58">
          <w:rPr>
            <w:noProof/>
            <w:webHidden/>
          </w:rPr>
          <w:t>7</w:t>
        </w:r>
        <w:r w:rsidRPr="00D37C58">
          <w:rPr>
            <w:noProof/>
            <w:webHidden/>
          </w:rPr>
          <w:fldChar w:fldCharType="end"/>
        </w:r>
      </w:hyperlink>
    </w:p>
    <w:p w14:paraId="1837AFD1" w14:textId="77777777" w:rsidR="0020013C" w:rsidRDefault="00D87CC9">
      <w:pPr>
        <w:spacing w:after="160" w:line="259" w:lineRule="auto"/>
        <w:rPr>
          <w:rFonts w:eastAsiaTheme="majorEastAsia" w:cstheme="majorBidi"/>
          <w:b/>
          <w:sz w:val="28"/>
          <w:szCs w:val="32"/>
        </w:rPr>
      </w:pPr>
      <w:r w:rsidRPr="00D37C58">
        <w:fldChar w:fldCharType="end"/>
      </w:r>
      <w:r>
        <w:br w:type="page"/>
      </w:r>
    </w:p>
    <w:p w14:paraId="2B60A717" w14:textId="77777777" w:rsidR="00117143" w:rsidRDefault="00D87CC9" w:rsidP="007036AD">
      <w:pPr>
        <w:pStyle w:val="Heading1"/>
      </w:pPr>
      <w:bookmarkStart w:id="2" w:name="_Toc80973904"/>
      <w:r>
        <w:lastRenderedPageBreak/>
        <w:t>Introduction:</w:t>
      </w:r>
      <w:bookmarkEnd w:id="2"/>
    </w:p>
    <w:p w14:paraId="35F6DFBE" w14:textId="77777777" w:rsidR="007036AD" w:rsidRDefault="00D87CC9" w:rsidP="00151A85">
      <w:pPr>
        <w:spacing w:line="360" w:lineRule="auto"/>
        <w:jc w:val="both"/>
        <w:rPr>
          <w:rFonts w:cs="Times New Roman"/>
          <w:szCs w:val="24"/>
        </w:rPr>
      </w:pPr>
      <w:r w:rsidRPr="00F52C6F">
        <w:rPr>
          <w:rFonts w:cs="Times New Roman"/>
          <w:b/>
          <w:szCs w:val="24"/>
        </w:rPr>
        <w:t>Break-Even analysis</w:t>
      </w:r>
      <w:r w:rsidRPr="00B17694">
        <w:rPr>
          <w:rFonts w:cs="Times New Roman"/>
          <w:szCs w:val="24"/>
        </w:rPr>
        <w:t xml:space="preserve"> pertains to the extent to which total cost and income are equivalent. </w:t>
      </w:r>
      <w:r w:rsidR="0043346C" w:rsidRPr="00B17694">
        <w:rPr>
          <w:rFonts w:cs="Times New Roman"/>
          <w:szCs w:val="24"/>
        </w:rPr>
        <w:t xml:space="preserve">A Break-even point </w:t>
      </w:r>
      <w:r w:rsidRPr="00B17694">
        <w:rPr>
          <w:rFonts w:cs="Times New Roman"/>
          <w:szCs w:val="24"/>
        </w:rPr>
        <w:t xml:space="preserve">will be employed to calculate the </w:t>
      </w:r>
      <w:proofErr w:type="gramStart"/>
      <w:r w:rsidRPr="00B17694">
        <w:rPr>
          <w:rFonts w:cs="Times New Roman"/>
          <w:szCs w:val="24"/>
        </w:rPr>
        <w:t>amount</w:t>
      </w:r>
      <w:proofErr w:type="gramEnd"/>
      <w:r w:rsidRPr="00B17694">
        <w:rPr>
          <w:rFonts w:cs="Times New Roman"/>
          <w:szCs w:val="24"/>
        </w:rPr>
        <w:t xml:space="preserve"> of sales </w:t>
      </w:r>
      <w:r w:rsidR="0043346C" w:rsidRPr="00B17694">
        <w:rPr>
          <w:rFonts w:cs="Times New Roman"/>
          <w:szCs w:val="24"/>
        </w:rPr>
        <w:t>units or dollars required to reimburse overall</w:t>
      </w:r>
      <w:r w:rsidRPr="00B17694">
        <w:rPr>
          <w:rFonts w:cs="Times New Roman"/>
          <w:szCs w:val="24"/>
        </w:rPr>
        <w:t xml:space="preserve"> expenditures</w:t>
      </w:r>
      <w:r w:rsidR="0043346C" w:rsidRPr="00B17694">
        <w:rPr>
          <w:rFonts w:cs="Times New Roman"/>
          <w:szCs w:val="24"/>
        </w:rPr>
        <w:t xml:space="preserve">. </w:t>
      </w:r>
      <w:r w:rsidR="00F5146D" w:rsidRPr="00F52C6F">
        <w:rPr>
          <w:rFonts w:cs="Times New Roman"/>
          <w:b/>
          <w:szCs w:val="24"/>
        </w:rPr>
        <w:t>Management accounting</w:t>
      </w:r>
      <w:r w:rsidR="00F5146D" w:rsidRPr="00B17694">
        <w:rPr>
          <w:rFonts w:cs="Times New Roman"/>
          <w:szCs w:val="24"/>
        </w:rPr>
        <w:t xml:space="preserve"> is an accounting discipline dedicated to discovering, evaluating, assessing, and explaining accounting data to enable managers to make educated operational </w:t>
      </w:r>
      <w:r w:rsidR="00B17694" w:rsidRPr="00B17694">
        <w:rPr>
          <w:rFonts w:cs="Times New Roman"/>
          <w:szCs w:val="24"/>
        </w:rPr>
        <w:t>preferences</w:t>
      </w:r>
      <w:r w:rsidR="00B17694" w:rsidRPr="00B17694">
        <w:rPr>
          <w:rFonts w:cs="Times New Roman"/>
          <w:color w:val="000000"/>
          <w:szCs w:val="24"/>
          <w:shd w:val="clear" w:color="auto" w:fill="FFFFFF"/>
        </w:rPr>
        <w:t xml:space="preserve"> (Corporate Finance Institute, 2021)</w:t>
      </w:r>
      <w:r w:rsidR="00F5146D" w:rsidRPr="00B17694">
        <w:rPr>
          <w:rFonts w:cs="Times New Roman"/>
          <w:szCs w:val="24"/>
        </w:rPr>
        <w:t>.</w:t>
      </w:r>
      <w:r w:rsidR="00B17694">
        <w:rPr>
          <w:rFonts w:cs="Times New Roman"/>
          <w:szCs w:val="24"/>
        </w:rPr>
        <w:t xml:space="preserve"> Although managerial and financial accounting is a part of accounting, differences are prevalent between management and financial accounting. </w:t>
      </w:r>
      <w:r w:rsidR="00FF31B8">
        <w:rPr>
          <w:rFonts w:cs="Times New Roman"/>
          <w:szCs w:val="24"/>
        </w:rPr>
        <w:t xml:space="preserve"> Financial planning, financial statement analysis and </w:t>
      </w:r>
      <w:r w:rsidR="002A7763">
        <w:rPr>
          <w:rFonts w:cs="Times New Roman"/>
          <w:szCs w:val="24"/>
        </w:rPr>
        <w:t>historic cost</w:t>
      </w:r>
      <w:r w:rsidR="00FF31B8">
        <w:rPr>
          <w:rFonts w:cs="Times New Roman"/>
          <w:szCs w:val="24"/>
        </w:rPr>
        <w:t xml:space="preserve"> control are the three techniques that management accountants can use to achieve the objectives of management accounting.</w:t>
      </w:r>
    </w:p>
    <w:p w14:paraId="5AF25350" w14:textId="77777777" w:rsidR="00FF31B8" w:rsidRDefault="00D87CC9" w:rsidP="00F52C6F">
      <w:pPr>
        <w:pStyle w:val="Heading1"/>
      </w:pPr>
      <w:bookmarkStart w:id="3" w:name="_Toc80973905"/>
      <w:r>
        <w:t>Question 1:</w:t>
      </w:r>
      <w:bookmarkEnd w:id="3"/>
      <w:r>
        <w:t xml:space="preserve"> </w:t>
      </w:r>
    </w:p>
    <w:p w14:paraId="1D73155B" w14:textId="77777777" w:rsidR="00F52C6F" w:rsidRDefault="00D87CC9" w:rsidP="00F52C6F">
      <w:pPr>
        <w:pStyle w:val="Heading2"/>
      </w:pPr>
      <w:bookmarkStart w:id="4" w:name="_Toc80973906"/>
      <w:r>
        <w:t>a) The break-even point of product A is presented below:</w:t>
      </w:r>
      <w:bookmarkEnd w:id="4"/>
    </w:p>
    <w:p w14:paraId="6307101C" w14:textId="77777777" w:rsidR="00F52C6F" w:rsidRDefault="00D87CC9" w:rsidP="002C148A">
      <w:pPr>
        <w:spacing w:line="360" w:lineRule="auto"/>
      </w:pPr>
      <w:r>
        <w:t>Given that,</w:t>
      </w:r>
    </w:p>
    <w:p w14:paraId="2101EA06" w14:textId="77777777" w:rsidR="00A056AB" w:rsidRDefault="00D87CC9" w:rsidP="002C148A">
      <w:pPr>
        <w:spacing w:line="360" w:lineRule="auto"/>
        <w:jc w:val="both"/>
      </w:pPr>
      <w:r w:rsidRPr="002C148A">
        <w:rPr>
          <w:b/>
        </w:rPr>
        <w:t>F</w:t>
      </w:r>
      <w:r w:rsidR="003941CD">
        <w:t xml:space="preserve">= Fixed cost = </w:t>
      </w:r>
      <w:r w:rsidR="003941CD">
        <w:rPr>
          <w:rFonts w:cs="Times New Roman"/>
        </w:rPr>
        <w:t>£</w:t>
      </w:r>
      <w:r w:rsidR="003941CD">
        <w:t xml:space="preserve"> </w:t>
      </w:r>
      <w:r>
        <w:t>350000</w:t>
      </w:r>
    </w:p>
    <w:p w14:paraId="617BB893" w14:textId="77777777" w:rsidR="00A056AB" w:rsidRDefault="00D87CC9" w:rsidP="002C148A">
      <w:pPr>
        <w:spacing w:line="360" w:lineRule="auto"/>
        <w:jc w:val="both"/>
      </w:pPr>
      <w:r w:rsidRPr="002C148A">
        <w:rPr>
          <w:b/>
        </w:rPr>
        <w:t>S</w:t>
      </w:r>
      <w:r>
        <w:t xml:space="preserve">= selling price = </w:t>
      </w:r>
      <w:r w:rsidR="003941CD">
        <w:t>£</w:t>
      </w:r>
      <w:r>
        <w:t xml:space="preserve"> 11</w:t>
      </w:r>
    </w:p>
    <w:p w14:paraId="6264DBC8" w14:textId="77777777" w:rsidR="00A056AB" w:rsidRDefault="00D87CC9" w:rsidP="002C148A">
      <w:pPr>
        <w:spacing w:line="360" w:lineRule="auto"/>
        <w:jc w:val="both"/>
      </w:pPr>
      <w:r w:rsidRPr="002C148A">
        <w:rPr>
          <w:b/>
        </w:rPr>
        <w:t>V</w:t>
      </w:r>
      <w:r>
        <w:t xml:space="preserve">= Variable cost = </w:t>
      </w:r>
      <w:r w:rsidR="003941CD">
        <w:t>£</w:t>
      </w:r>
      <w:r>
        <w:t xml:space="preserve"> 6</w:t>
      </w:r>
    </w:p>
    <w:p w14:paraId="52507593" w14:textId="77777777" w:rsidR="002C148A" w:rsidRDefault="00D87CC9" w:rsidP="002C148A">
      <w:pPr>
        <w:spacing w:line="360" w:lineRule="auto"/>
        <w:jc w:val="both"/>
      </w:pPr>
      <w:r>
        <w:t xml:space="preserve">So, </w:t>
      </w:r>
    </w:p>
    <w:p w14:paraId="73BB7425" w14:textId="77777777" w:rsidR="002C148A" w:rsidRDefault="00D87CC9" w:rsidP="002C148A">
      <w:pPr>
        <w:spacing w:line="360" w:lineRule="auto"/>
        <w:jc w:val="both"/>
        <w:rPr>
          <w:b/>
        </w:rPr>
      </w:pPr>
      <w:r w:rsidRPr="002C148A">
        <w:rPr>
          <w:b/>
        </w:rPr>
        <w:t>Break even points in (Unit) = F/S-V</w:t>
      </w:r>
    </w:p>
    <w:p w14:paraId="7963B749" w14:textId="77777777" w:rsidR="002C148A" w:rsidRDefault="00D87CC9" w:rsidP="002C148A">
      <w:pPr>
        <w:spacing w:line="360" w:lineRule="auto"/>
        <w:jc w:val="both"/>
      </w:pPr>
      <w:r>
        <w:rPr>
          <w:b/>
        </w:rPr>
        <w:tab/>
      </w:r>
      <w:r>
        <w:rPr>
          <w:b/>
        </w:rPr>
        <w:tab/>
      </w:r>
      <w:r>
        <w:rPr>
          <w:b/>
        </w:rPr>
        <w:tab/>
        <w:t xml:space="preserve">           = </w:t>
      </w:r>
      <w:r w:rsidR="003941CD">
        <w:t>£</w:t>
      </w:r>
      <w:r>
        <w:t xml:space="preserve">350000 / </w:t>
      </w:r>
      <w:r w:rsidR="003941CD">
        <w:t>£</w:t>
      </w:r>
      <w:r>
        <w:t>11-</w:t>
      </w:r>
      <w:r w:rsidR="003941CD">
        <w:t>£</w:t>
      </w:r>
      <w:r>
        <w:t>6</w:t>
      </w:r>
    </w:p>
    <w:p w14:paraId="017B5180" w14:textId="77777777" w:rsidR="002C148A" w:rsidRDefault="00D87CC9" w:rsidP="002C148A">
      <w:pPr>
        <w:spacing w:line="360" w:lineRule="auto"/>
        <w:jc w:val="both"/>
      </w:pPr>
      <w:r>
        <w:tab/>
      </w:r>
      <w:r>
        <w:tab/>
      </w:r>
      <w:r>
        <w:tab/>
        <w:t xml:space="preserve">           = 70000 Units </w:t>
      </w:r>
    </w:p>
    <w:p w14:paraId="72F25737" w14:textId="77777777" w:rsidR="00AF1230" w:rsidRPr="00D64610" w:rsidRDefault="00D87CC9" w:rsidP="002C148A">
      <w:pPr>
        <w:spacing w:line="360" w:lineRule="auto"/>
        <w:jc w:val="both"/>
        <w:rPr>
          <w:b/>
        </w:rPr>
      </w:pPr>
      <w:r w:rsidRPr="00D64610">
        <w:rPr>
          <w:b/>
        </w:rPr>
        <w:t xml:space="preserve">Break even points in (Revenue) = Selling price per unit </w:t>
      </w:r>
      <w:r w:rsidRPr="00D64610">
        <w:rPr>
          <w:rFonts w:cs="Times New Roman"/>
          <w:b/>
        </w:rPr>
        <w:t>×</w:t>
      </w:r>
      <w:r w:rsidRPr="00D64610">
        <w:rPr>
          <w:b/>
        </w:rPr>
        <w:t xml:space="preserve"> Break even points in unit </w:t>
      </w:r>
    </w:p>
    <w:p w14:paraId="5608D044" w14:textId="77777777" w:rsidR="00AF1230" w:rsidRDefault="00D87CC9" w:rsidP="002C148A">
      <w:pPr>
        <w:spacing w:line="360" w:lineRule="auto"/>
        <w:jc w:val="both"/>
        <w:rPr>
          <w:rFonts w:cs="Times New Roman"/>
        </w:rPr>
      </w:pPr>
      <w:r>
        <w:tab/>
      </w:r>
      <w:r>
        <w:tab/>
      </w:r>
      <w:r>
        <w:tab/>
      </w:r>
      <w:r>
        <w:tab/>
        <w:t xml:space="preserve">    = </w:t>
      </w:r>
      <w:r w:rsidR="003941CD">
        <w:t>£</w:t>
      </w:r>
      <w:r w:rsidR="002258AB">
        <w:t xml:space="preserve">11 </w:t>
      </w:r>
      <w:r w:rsidR="002258AB">
        <w:rPr>
          <w:rFonts w:cs="Times New Roman"/>
        </w:rPr>
        <w:t>×</w:t>
      </w:r>
      <w:r w:rsidR="0059214E">
        <w:rPr>
          <w:rFonts w:cs="Times New Roman"/>
        </w:rPr>
        <w:t xml:space="preserve"> 70000 units</w:t>
      </w:r>
    </w:p>
    <w:p w14:paraId="2B2AACAD" w14:textId="77777777" w:rsidR="0059214E" w:rsidRDefault="00D87CC9" w:rsidP="002C148A">
      <w:pPr>
        <w:spacing w:line="360" w:lineRule="auto"/>
        <w:jc w:val="both"/>
      </w:pPr>
      <w:r>
        <w:rPr>
          <w:rFonts w:cs="Times New Roman"/>
        </w:rPr>
        <w:tab/>
      </w:r>
      <w:r>
        <w:rPr>
          <w:rFonts w:cs="Times New Roman"/>
        </w:rPr>
        <w:tab/>
      </w:r>
      <w:r>
        <w:rPr>
          <w:rFonts w:cs="Times New Roman"/>
        </w:rPr>
        <w:tab/>
      </w:r>
      <w:r>
        <w:rPr>
          <w:rFonts w:cs="Times New Roman"/>
        </w:rPr>
        <w:tab/>
        <w:t xml:space="preserve">    = </w:t>
      </w:r>
      <w:r w:rsidR="003941CD">
        <w:rPr>
          <w:rFonts w:cs="Times New Roman"/>
        </w:rPr>
        <w:t>£</w:t>
      </w:r>
      <w:r w:rsidR="00D64610">
        <w:rPr>
          <w:rFonts w:cs="Times New Roman"/>
        </w:rPr>
        <w:t xml:space="preserve"> 770000</w:t>
      </w:r>
    </w:p>
    <w:p w14:paraId="1F2F38E0" w14:textId="77777777" w:rsidR="000A0937" w:rsidRDefault="00D87CC9" w:rsidP="000A0937">
      <w:pPr>
        <w:pStyle w:val="Heading2"/>
      </w:pPr>
      <w:bookmarkStart w:id="5" w:name="_Toc80973907"/>
      <w:r>
        <w:t>b) The profit made on sales of 75000 units:</w:t>
      </w:r>
      <w:bookmarkEnd w:id="5"/>
    </w:p>
    <w:p w14:paraId="71A59C8C" w14:textId="77777777" w:rsidR="002C148A" w:rsidRPr="005C7B9A" w:rsidRDefault="00D87CC9" w:rsidP="000A0937">
      <w:pPr>
        <w:rPr>
          <w:rFonts w:cs="Times New Roman"/>
          <w:b/>
        </w:rPr>
      </w:pPr>
      <w:r w:rsidRPr="005C7B9A">
        <w:rPr>
          <w:b/>
        </w:rPr>
        <w:t xml:space="preserve">Revenue of selling 75000 units = Selling price per </w:t>
      </w:r>
      <w:r w:rsidR="00F60EA2" w:rsidRPr="005C7B9A">
        <w:rPr>
          <w:b/>
        </w:rPr>
        <w:t>unit ×</w:t>
      </w:r>
      <w:r w:rsidR="00F60EA2" w:rsidRPr="005C7B9A">
        <w:rPr>
          <w:rFonts w:cs="Times New Roman"/>
          <w:b/>
        </w:rPr>
        <w:t xml:space="preserve"> Sales amount </w:t>
      </w:r>
    </w:p>
    <w:p w14:paraId="7973A962" w14:textId="77777777" w:rsidR="00F60EA2" w:rsidRDefault="00D87CC9" w:rsidP="000A0937">
      <w:pPr>
        <w:rPr>
          <w:rFonts w:cs="Times New Roman"/>
        </w:rPr>
      </w:pPr>
      <w:r>
        <w:rPr>
          <w:rFonts w:cs="Times New Roman"/>
        </w:rPr>
        <w:tab/>
      </w:r>
      <w:r>
        <w:rPr>
          <w:rFonts w:cs="Times New Roman"/>
        </w:rPr>
        <w:tab/>
      </w:r>
      <w:r>
        <w:rPr>
          <w:rFonts w:cs="Times New Roman"/>
        </w:rPr>
        <w:tab/>
      </w:r>
      <w:r>
        <w:rPr>
          <w:rFonts w:cs="Times New Roman"/>
        </w:rPr>
        <w:tab/>
      </w:r>
    </w:p>
    <w:p w14:paraId="6535FEA0" w14:textId="77777777" w:rsidR="00F60EA2" w:rsidRDefault="00D87CC9" w:rsidP="000A0937">
      <w:r>
        <w:rPr>
          <w:rFonts w:cs="Times New Roman"/>
        </w:rPr>
        <w:tab/>
      </w:r>
      <w:r>
        <w:rPr>
          <w:rFonts w:cs="Times New Roman"/>
        </w:rPr>
        <w:tab/>
      </w:r>
      <w:r>
        <w:rPr>
          <w:rFonts w:cs="Times New Roman"/>
        </w:rPr>
        <w:tab/>
      </w:r>
      <w:r>
        <w:rPr>
          <w:rFonts w:cs="Times New Roman"/>
        </w:rPr>
        <w:tab/>
        <w:t xml:space="preserve"> = </w:t>
      </w:r>
      <w:r w:rsidR="003941CD">
        <w:rPr>
          <w:rFonts w:cs="Times New Roman"/>
        </w:rPr>
        <w:t>£</w:t>
      </w:r>
      <w:r>
        <w:rPr>
          <w:rFonts w:cs="Times New Roman"/>
        </w:rPr>
        <w:t xml:space="preserve">11 </w:t>
      </w:r>
      <w:r>
        <w:t>× 75000 Units</w:t>
      </w:r>
    </w:p>
    <w:p w14:paraId="63761ADC" w14:textId="77777777" w:rsidR="00F60EA2" w:rsidRDefault="00D87CC9" w:rsidP="000A0937">
      <w:r>
        <w:tab/>
      </w:r>
      <w:r>
        <w:tab/>
      </w:r>
      <w:r>
        <w:tab/>
      </w:r>
      <w:r>
        <w:tab/>
      </w:r>
    </w:p>
    <w:p w14:paraId="44F168DA" w14:textId="77777777" w:rsidR="00F60EA2" w:rsidRDefault="00D87CC9" w:rsidP="000A0937">
      <w:r>
        <w:tab/>
      </w:r>
      <w:r>
        <w:tab/>
      </w:r>
      <w:r>
        <w:tab/>
      </w:r>
      <w:r>
        <w:tab/>
        <w:t xml:space="preserve"> </w:t>
      </w:r>
      <w:r w:rsidR="00BA6CBC">
        <w:t xml:space="preserve">= </w:t>
      </w:r>
      <w:r w:rsidR="003941CD">
        <w:t>£</w:t>
      </w:r>
      <w:r w:rsidR="00BA6CBC">
        <w:t xml:space="preserve"> 825000</w:t>
      </w:r>
    </w:p>
    <w:p w14:paraId="7C50417E" w14:textId="77777777" w:rsidR="00BA6CBC" w:rsidRDefault="00D87CC9" w:rsidP="000A0937">
      <w:r>
        <w:t xml:space="preserve"> </w:t>
      </w:r>
    </w:p>
    <w:p w14:paraId="2DED77DC" w14:textId="77777777" w:rsidR="00BA6CBC" w:rsidRDefault="00D87CC9">
      <w:pPr>
        <w:spacing w:after="160" w:line="259" w:lineRule="auto"/>
      </w:pPr>
      <w:r>
        <w:br w:type="page"/>
      </w:r>
    </w:p>
    <w:p w14:paraId="0A1BFAC8" w14:textId="77777777" w:rsidR="00BA6CBC" w:rsidRDefault="00D87CC9" w:rsidP="000A0937">
      <w:r>
        <w:lastRenderedPageBreak/>
        <w:t>Total cost = (Variable cost</w:t>
      </w:r>
      <w:r>
        <w:rPr>
          <w:rFonts w:cs="Times New Roman"/>
        </w:rPr>
        <w:t>×</w:t>
      </w:r>
      <w:r>
        <w:t xml:space="preserve"> selling unit) + (Fixed cost)</w:t>
      </w:r>
    </w:p>
    <w:p w14:paraId="6E70858C" w14:textId="77777777" w:rsidR="0087385F" w:rsidRDefault="0087385F" w:rsidP="000A0937"/>
    <w:p w14:paraId="6DC04338" w14:textId="77777777" w:rsidR="0087385F" w:rsidRDefault="00D87CC9" w:rsidP="000A0937">
      <w:pPr>
        <w:rPr>
          <w:rFonts w:cs="Times New Roman"/>
        </w:rPr>
      </w:pPr>
      <w:r>
        <w:tab/>
        <w:t xml:space="preserve">     = (</w:t>
      </w:r>
      <w:r w:rsidR="003941CD">
        <w:t xml:space="preserve">£6 </w:t>
      </w:r>
      <w:r w:rsidR="003941CD">
        <w:rPr>
          <w:rFonts w:cs="Times New Roman"/>
        </w:rPr>
        <w:t>× 75000) +£350000</w:t>
      </w:r>
    </w:p>
    <w:p w14:paraId="03DFA2D3" w14:textId="77777777" w:rsidR="003941CD" w:rsidRDefault="00D87CC9" w:rsidP="000A0937">
      <w:pPr>
        <w:rPr>
          <w:rFonts w:cs="Times New Roman"/>
        </w:rPr>
      </w:pPr>
      <w:r>
        <w:rPr>
          <w:rFonts w:cs="Times New Roman"/>
        </w:rPr>
        <w:tab/>
      </w:r>
      <w:r>
        <w:rPr>
          <w:rFonts w:cs="Times New Roman"/>
        </w:rPr>
        <w:tab/>
      </w:r>
    </w:p>
    <w:p w14:paraId="35762649" w14:textId="77777777" w:rsidR="003941CD" w:rsidRDefault="00D87CC9" w:rsidP="000A0937">
      <w:r>
        <w:rPr>
          <w:rFonts w:cs="Times New Roman"/>
        </w:rPr>
        <w:tab/>
        <w:t xml:space="preserve">     </w:t>
      </w:r>
      <w:r w:rsidR="00241AD6">
        <w:rPr>
          <w:rFonts w:cs="Times New Roman"/>
        </w:rPr>
        <w:t xml:space="preserve">= </w:t>
      </w:r>
      <w:r w:rsidR="00241AD6">
        <w:t xml:space="preserve">£ </w:t>
      </w:r>
      <w:r w:rsidR="00241AD6">
        <w:rPr>
          <w:rFonts w:cs="Times New Roman"/>
        </w:rPr>
        <w:t>800000</w:t>
      </w:r>
    </w:p>
    <w:p w14:paraId="10A789C0" w14:textId="77777777" w:rsidR="0087385F" w:rsidRDefault="0087385F" w:rsidP="00BA6CBC"/>
    <w:p w14:paraId="065C4C51" w14:textId="77777777" w:rsidR="00BA6CBC" w:rsidRDefault="00D87CC9" w:rsidP="00BA6CBC">
      <w:r>
        <w:t xml:space="preserve">So, the profit is = </w:t>
      </w:r>
      <w:r w:rsidR="003941CD">
        <w:t>£</w:t>
      </w:r>
      <w:r>
        <w:t xml:space="preserve"> 825000 - </w:t>
      </w:r>
      <w:r w:rsidR="003941CD">
        <w:t>£</w:t>
      </w:r>
      <w:r w:rsidR="00241AD6">
        <w:t>800000</w:t>
      </w:r>
    </w:p>
    <w:p w14:paraId="1DE8706E" w14:textId="77777777" w:rsidR="005C7B9A" w:rsidRDefault="00D87CC9" w:rsidP="00BA6CBC">
      <w:r>
        <w:tab/>
      </w:r>
      <w:r>
        <w:tab/>
      </w:r>
      <w:r>
        <w:tab/>
      </w:r>
    </w:p>
    <w:p w14:paraId="792DFDDB" w14:textId="77777777" w:rsidR="005C7B9A" w:rsidRDefault="00D87CC9" w:rsidP="00BA6CBC">
      <w:r>
        <w:tab/>
      </w:r>
      <w:r>
        <w:tab/>
        <w:t xml:space="preserve">     = </w:t>
      </w:r>
      <w:r w:rsidR="003941CD" w:rsidRPr="00AE17CC">
        <w:rPr>
          <w:b/>
        </w:rPr>
        <w:t>£</w:t>
      </w:r>
      <w:r w:rsidRPr="00AE17CC">
        <w:rPr>
          <w:b/>
        </w:rPr>
        <w:t xml:space="preserve"> </w:t>
      </w:r>
      <w:r w:rsidR="00241AD6" w:rsidRPr="00AE17CC">
        <w:rPr>
          <w:b/>
        </w:rPr>
        <w:t>25000</w:t>
      </w:r>
    </w:p>
    <w:p w14:paraId="7470A8DA" w14:textId="77777777" w:rsidR="005C7B9A" w:rsidRPr="005C7B9A" w:rsidRDefault="005C7B9A" w:rsidP="00BA6CBC">
      <w:pPr>
        <w:rPr>
          <w:b/>
        </w:rPr>
      </w:pPr>
    </w:p>
    <w:p w14:paraId="210A9B6C" w14:textId="77777777" w:rsidR="005C7B9A" w:rsidRDefault="00D87CC9" w:rsidP="00BA6CBC">
      <w:pPr>
        <w:rPr>
          <w:b/>
        </w:rPr>
      </w:pPr>
      <w:r w:rsidRPr="005C7B9A">
        <w:rPr>
          <w:b/>
        </w:rPr>
        <w:t xml:space="preserve">So, the profit is </w:t>
      </w:r>
      <w:r w:rsidR="003941CD">
        <w:rPr>
          <w:b/>
        </w:rPr>
        <w:t>£</w:t>
      </w:r>
      <w:r w:rsidRPr="005C7B9A">
        <w:rPr>
          <w:b/>
        </w:rPr>
        <w:t xml:space="preserve"> </w:t>
      </w:r>
      <w:r w:rsidR="00241AD6">
        <w:rPr>
          <w:b/>
        </w:rPr>
        <w:t>25000</w:t>
      </w:r>
    </w:p>
    <w:p w14:paraId="2EF94B30" w14:textId="77777777" w:rsidR="00C14AE0" w:rsidRDefault="00C14AE0" w:rsidP="00BA6CBC">
      <w:pPr>
        <w:rPr>
          <w:b/>
        </w:rPr>
      </w:pPr>
    </w:p>
    <w:p w14:paraId="2CC638D2" w14:textId="77777777" w:rsidR="00C14AE0" w:rsidRPr="005C7B9A" w:rsidRDefault="00D87CC9" w:rsidP="00BA6CBC">
      <w:pPr>
        <w:rPr>
          <w:b/>
        </w:rPr>
      </w:pPr>
      <w:bookmarkStart w:id="6" w:name="_Toc80973908"/>
      <w:r w:rsidRPr="00C14AE0">
        <w:rPr>
          <w:rStyle w:val="Heading2Char"/>
        </w:rPr>
        <w:t>C) The calculation of the net profit figure</w:t>
      </w:r>
      <w:bookmarkEnd w:id="6"/>
      <w:r>
        <w:rPr>
          <w:b/>
        </w:rPr>
        <w:t xml:space="preserve">: </w:t>
      </w:r>
    </w:p>
    <w:p w14:paraId="4B7E9599" w14:textId="77777777" w:rsidR="00BA6CBC" w:rsidRDefault="00BA6CBC" w:rsidP="000A0937"/>
    <w:p w14:paraId="523DE918" w14:textId="77777777" w:rsidR="00C14AE0" w:rsidRPr="00665A00" w:rsidRDefault="00D87CC9" w:rsidP="00665A00">
      <w:pPr>
        <w:spacing w:line="360" w:lineRule="auto"/>
        <w:rPr>
          <w:b/>
        </w:rPr>
      </w:pPr>
      <w:r w:rsidRPr="00665A00">
        <w:rPr>
          <w:b/>
        </w:rPr>
        <w:t>Given that,</w:t>
      </w:r>
    </w:p>
    <w:p w14:paraId="2C2427BE" w14:textId="77777777" w:rsidR="00C14AE0" w:rsidRDefault="00D87CC9" w:rsidP="00665A00">
      <w:pPr>
        <w:spacing w:line="360" w:lineRule="auto"/>
        <w:jc w:val="both"/>
      </w:pPr>
      <w:r>
        <w:t>Advertising camping cost = £10000</w:t>
      </w:r>
    </w:p>
    <w:p w14:paraId="02157EB1" w14:textId="77777777" w:rsidR="008B25FE" w:rsidRDefault="00D87CC9" w:rsidP="00665A00">
      <w:pPr>
        <w:spacing w:line="360" w:lineRule="auto"/>
        <w:jc w:val="both"/>
      </w:pPr>
      <w:r>
        <w:t>So, the new fixed cost is = £10000+350000 = £</w:t>
      </w:r>
      <w:r w:rsidR="00665A00">
        <w:t>360000</w:t>
      </w:r>
    </w:p>
    <w:p w14:paraId="0DA9F78A" w14:textId="77777777" w:rsidR="00665A00" w:rsidRDefault="00D87CC9" w:rsidP="00665A00">
      <w:pPr>
        <w:spacing w:line="360" w:lineRule="auto"/>
        <w:jc w:val="both"/>
      </w:pPr>
      <w:r>
        <w:t xml:space="preserve">New variable cost = £6 +£ 1 = £7 </w:t>
      </w:r>
    </w:p>
    <w:p w14:paraId="4C8A1531" w14:textId="77777777" w:rsidR="00C14AE0" w:rsidRDefault="00D87CC9" w:rsidP="00665A00">
      <w:pPr>
        <w:spacing w:line="360" w:lineRule="auto"/>
        <w:jc w:val="both"/>
      </w:pPr>
      <w:r>
        <w:t xml:space="preserve">New selling price is </w:t>
      </w:r>
      <w:r w:rsidR="003941CD">
        <w:t>£</w:t>
      </w:r>
      <w:r>
        <w:t>13</w:t>
      </w:r>
    </w:p>
    <w:p w14:paraId="685BE226" w14:textId="77777777" w:rsidR="00C14AE0" w:rsidRDefault="00D87CC9" w:rsidP="000A0937">
      <w:r>
        <w:t xml:space="preserve">Expected selling amount is 80000 Units </w:t>
      </w:r>
    </w:p>
    <w:p w14:paraId="27FFB47B" w14:textId="77777777" w:rsidR="00665A00" w:rsidRDefault="00665A00" w:rsidP="00665A00"/>
    <w:p w14:paraId="17BBA302" w14:textId="77777777" w:rsidR="00665A00" w:rsidRDefault="00D87CC9" w:rsidP="00665A00">
      <w:r w:rsidRPr="00AE17CC">
        <w:rPr>
          <w:b/>
        </w:rPr>
        <w:t xml:space="preserve">Total cost </w:t>
      </w:r>
      <w:r>
        <w:t>= (Variable cost</w:t>
      </w:r>
      <w:r>
        <w:rPr>
          <w:rFonts w:cs="Times New Roman"/>
        </w:rPr>
        <w:t>×</w:t>
      </w:r>
      <w:r>
        <w:t xml:space="preserve"> selling unit) + (Fixed cost)</w:t>
      </w:r>
    </w:p>
    <w:p w14:paraId="146952C7" w14:textId="77777777" w:rsidR="00665A00" w:rsidRDefault="00665A00" w:rsidP="00665A00"/>
    <w:p w14:paraId="279967F9" w14:textId="77777777" w:rsidR="00665A00" w:rsidRDefault="00D87CC9" w:rsidP="00665A00">
      <w:pPr>
        <w:rPr>
          <w:rFonts w:cs="Times New Roman"/>
        </w:rPr>
      </w:pPr>
      <w:r>
        <w:tab/>
        <w:t xml:space="preserve">     = (£7 </w:t>
      </w:r>
      <w:r>
        <w:rPr>
          <w:rFonts w:cs="Times New Roman"/>
        </w:rPr>
        <w:t>× 80000) +£360000</w:t>
      </w:r>
    </w:p>
    <w:p w14:paraId="43368077" w14:textId="77777777" w:rsidR="00665A00" w:rsidRDefault="00D87CC9" w:rsidP="00665A00">
      <w:pPr>
        <w:rPr>
          <w:rFonts w:cs="Times New Roman"/>
        </w:rPr>
      </w:pPr>
      <w:r>
        <w:rPr>
          <w:rFonts w:cs="Times New Roman"/>
        </w:rPr>
        <w:tab/>
      </w:r>
      <w:r>
        <w:rPr>
          <w:rFonts w:cs="Times New Roman"/>
        </w:rPr>
        <w:tab/>
      </w:r>
    </w:p>
    <w:p w14:paraId="1CEB3A3C" w14:textId="77777777" w:rsidR="00665A00" w:rsidRPr="00AE17CC" w:rsidRDefault="00D87CC9" w:rsidP="00665A00">
      <w:pPr>
        <w:rPr>
          <w:b/>
        </w:rPr>
      </w:pPr>
      <w:r>
        <w:rPr>
          <w:rFonts w:cs="Times New Roman"/>
        </w:rPr>
        <w:tab/>
        <w:t xml:space="preserve">     </w:t>
      </w:r>
      <w:r w:rsidRPr="00AE17CC">
        <w:rPr>
          <w:rFonts w:cs="Times New Roman"/>
          <w:b/>
        </w:rPr>
        <w:t xml:space="preserve">= </w:t>
      </w:r>
      <w:r w:rsidRPr="00AE17CC">
        <w:rPr>
          <w:b/>
        </w:rPr>
        <w:t xml:space="preserve">£ </w:t>
      </w:r>
      <w:r w:rsidR="009B4AD9" w:rsidRPr="00AE17CC">
        <w:rPr>
          <w:rFonts w:cs="Times New Roman"/>
          <w:b/>
        </w:rPr>
        <w:t>920000</w:t>
      </w:r>
    </w:p>
    <w:p w14:paraId="0725E3F2" w14:textId="77777777" w:rsidR="005E19CB" w:rsidRDefault="005E19CB" w:rsidP="000A0937"/>
    <w:p w14:paraId="53A66DB7" w14:textId="77777777" w:rsidR="00665A00" w:rsidRDefault="00D87CC9" w:rsidP="001A01BE">
      <w:pPr>
        <w:spacing w:line="360" w:lineRule="auto"/>
        <w:jc w:val="both"/>
        <w:rPr>
          <w:rFonts w:cs="Times New Roman"/>
          <w:b/>
        </w:rPr>
      </w:pPr>
      <w:r>
        <w:t xml:space="preserve"> Total revenue= </w:t>
      </w:r>
      <w:r w:rsidRPr="005C7B9A">
        <w:rPr>
          <w:b/>
        </w:rPr>
        <w:t>Selling price per unit ×</w:t>
      </w:r>
      <w:r w:rsidRPr="005C7B9A">
        <w:rPr>
          <w:rFonts w:cs="Times New Roman"/>
          <w:b/>
        </w:rPr>
        <w:t xml:space="preserve"> Sales amount</w:t>
      </w:r>
    </w:p>
    <w:p w14:paraId="32CBE52A" w14:textId="77777777" w:rsidR="009B4AD9" w:rsidRDefault="00D87CC9" w:rsidP="001A01BE">
      <w:pPr>
        <w:spacing w:line="360" w:lineRule="auto"/>
        <w:jc w:val="both"/>
      </w:pPr>
      <w:r>
        <w:rPr>
          <w:rFonts w:cs="Times New Roman"/>
          <w:b/>
        </w:rPr>
        <w:tab/>
      </w:r>
      <w:r>
        <w:rPr>
          <w:rFonts w:cs="Times New Roman"/>
          <w:b/>
        </w:rPr>
        <w:tab/>
        <w:t xml:space="preserve">= </w:t>
      </w:r>
      <w:r w:rsidR="00DA0C8F">
        <w:t xml:space="preserve">£ 13 </w:t>
      </w:r>
      <w:r w:rsidR="00DA0C8F">
        <w:rPr>
          <w:rFonts w:cs="Times New Roman"/>
        </w:rPr>
        <w:t>×</w:t>
      </w:r>
      <w:r w:rsidR="00DA0C8F">
        <w:t xml:space="preserve"> 80000</w:t>
      </w:r>
    </w:p>
    <w:p w14:paraId="5323545F" w14:textId="77777777" w:rsidR="00DA0C8F" w:rsidRDefault="00D87CC9" w:rsidP="001A01BE">
      <w:pPr>
        <w:spacing w:line="360" w:lineRule="auto"/>
        <w:jc w:val="both"/>
      </w:pPr>
      <w:r>
        <w:tab/>
      </w:r>
      <w:r>
        <w:tab/>
        <w:t xml:space="preserve">= </w:t>
      </w:r>
      <w:r>
        <w:rPr>
          <w:rFonts w:cs="Times New Roman"/>
        </w:rPr>
        <w:t xml:space="preserve">£ </w:t>
      </w:r>
      <w:r>
        <w:t>1040000</w:t>
      </w:r>
    </w:p>
    <w:p w14:paraId="0D68B1BB" w14:textId="77777777" w:rsidR="00665A00" w:rsidRDefault="00665A00" w:rsidP="00AE17CC">
      <w:pPr>
        <w:spacing w:line="360" w:lineRule="auto"/>
        <w:jc w:val="both"/>
      </w:pPr>
    </w:p>
    <w:p w14:paraId="04771805" w14:textId="77777777" w:rsidR="009B4AD9" w:rsidRDefault="00D87CC9" w:rsidP="00AE17CC">
      <w:pPr>
        <w:spacing w:line="360" w:lineRule="auto"/>
        <w:jc w:val="both"/>
      </w:pPr>
      <w:r>
        <w:rPr>
          <w:rFonts w:cs="Times New Roman"/>
        </w:rPr>
        <w:t xml:space="preserve">So, the profit is </w:t>
      </w:r>
      <w:r w:rsidRPr="00C26E95">
        <w:rPr>
          <w:rFonts w:cs="Times New Roman"/>
        </w:rPr>
        <w:t xml:space="preserve">= </w:t>
      </w:r>
      <w:r w:rsidR="003941CD">
        <w:rPr>
          <w:rFonts w:cs="Times New Roman"/>
        </w:rPr>
        <w:t>£</w:t>
      </w:r>
      <w:r w:rsidRPr="00C26E95">
        <w:rPr>
          <w:rFonts w:cs="Times New Roman"/>
        </w:rPr>
        <w:t xml:space="preserve"> 1040000 -</w:t>
      </w:r>
      <w:r>
        <w:rPr>
          <w:rFonts w:cs="Times New Roman"/>
        </w:rPr>
        <w:t xml:space="preserve"> </w:t>
      </w:r>
      <w:r>
        <w:t xml:space="preserve">£ </w:t>
      </w:r>
      <w:r>
        <w:rPr>
          <w:rFonts w:cs="Times New Roman"/>
        </w:rPr>
        <w:t>920000</w:t>
      </w:r>
    </w:p>
    <w:p w14:paraId="67E13D6C" w14:textId="77777777" w:rsidR="00C26E95" w:rsidRDefault="00D87CC9" w:rsidP="00AE17CC">
      <w:pPr>
        <w:spacing w:line="360" w:lineRule="auto"/>
        <w:jc w:val="both"/>
        <w:rPr>
          <w:rFonts w:cs="Times New Roman"/>
        </w:rPr>
      </w:pPr>
      <w:r>
        <w:rPr>
          <w:rFonts w:cs="Times New Roman"/>
          <w:b/>
        </w:rPr>
        <w:tab/>
      </w:r>
      <w:r>
        <w:rPr>
          <w:rFonts w:cs="Times New Roman"/>
          <w:b/>
        </w:rPr>
        <w:tab/>
      </w:r>
      <w:r w:rsidR="00846377">
        <w:rPr>
          <w:rFonts w:cs="Times New Roman"/>
          <w:b/>
        </w:rPr>
        <w:t xml:space="preserve"> </w:t>
      </w:r>
      <w:r>
        <w:rPr>
          <w:rFonts w:cs="Times New Roman"/>
          <w:b/>
        </w:rPr>
        <w:t xml:space="preserve">= </w:t>
      </w:r>
      <w:r w:rsidR="00846377">
        <w:rPr>
          <w:rFonts w:cs="Times New Roman"/>
          <w:b/>
        </w:rPr>
        <w:t xml:space="preserve">  </w:t>
      </w:r>
      <w:r w:rsidR="003941CD">
        <w:rPr>
          <w:rFonts w:cs="Times New Roman"/>
        </w:rPr>
        <w:t>£</w:t>
      </w:r>
      <w:r w:rsidR="00AE17CC">
        <w:rPr>
          <w:rFonts w:cs="Times New Roman"/>
        </w:rPr>
        <w:t>12000</w:t>
      </w:r>
    </w:p>
    <w:p w14:paraId="46FE4E9F" w14:textId="77777777" w:rsidR="00846377" w:rsidRDefault="00D87CC9" w:rsidP="001A01BE">
      <w:pPr>
        <w:spacing w:line="360" w:lineRule="auto"/>
        <w:jc w:val="both"/>
        <w:rPr>
          <w:rFonts w:cs="Times New Roman"/>
          <w:b/>
        </w:rPr>
      </w:pPr>
      <w:r w:rsidRPr="00846377">
        <w:rPr>
          <w:rFonts w:cs="Times New Roman"/>
          <w:b/>
        </w:rPr>
        <w:t xml:space="preserve">So, the new profit is = </w:t>
      </w:r>
      <w:r w:rsidR="003941CD">
        <w:rPr>
          <w:rFonts w:cs="Times New Roman"/>
          <w:b/>
        </w:rPr>
        <w:t>£</w:t>
      </w:r>
      <w:r w:rsidR="00AE17CC">
        <w:rPr>
          <w:rFonts w:cs="Times New Roman"/>
          <w:b/>
        </w:rPr>
        <w:t xml:space="preserve"> 12000</w:t>
      </w:r>
    </w:p>
    <w:p w14:paraId="251B034E" w14:textId="77777777" w:rsidR="00B738AC" w:rsidRDefault="00B738AC" w:rsidP="001A01BE">
      <w:pPr>
        <w:spacing w:line="360" w:lineRule="auto"/>
        <w:jc w:val="both"/>
        <w:rPr>
          <w:rFonts w:cs="Times New Roman"/>
          <w:b/>
        </w:rPr>
      </w:pPr>
    </w:p>
    <w:p w14:paraId="185A7D23" w14:textId="77777777" w:rsidR="00B738AC" w:rsidRDefault="00B738AC" w:rsidP="001A01BE">
      <w:pPr>
        <w:spacing w:line="360" w:lineRule="auto"/>
        <w:jc w:val="both"/>
        <w:rPr>
          <w:rFonts w:cs="Times New Roman"/>
          <w:b/>
        </w:rPr>
      </w:pPr>
    </w:p>
    <w:p w14:paraId="627F6B39" w14:textId="77777777" w:rsidR="00B738AC" w:rsidRDefault="00B738AC" w:rsidP="001A01BE">
      <w:pPr>
        <w:spacing w:line="360" w:lineRule="auto"/>
        <w:jc w:val="both"/>
        <w:rPr>
          <w:rFonts w:cs="Times New Roman"/>
          <w:b/>
        </w:rPr>
      </w:pPr>
    </w:p>
    <w:p w14:paraId="4D415CCC" w14:textId="77777777" w:rsidR="00B738AC" w:rsidRDefault="00B738AC" w:rsidP="001A01BE">
      <w:pPr>
        <w:spacing w:line="360" w:lineRule="auto"/>
        <w:jc w:val="both"/>
        <w:rPr>
          <w:rFonts w:cs="Times New Roman"/>
          <w:b/>
        </w:rPr>
      </w:pPr>
    </w:p>
    <w:p w14:paraId="5F91D7F2" w14:textId="77777777" w:rsidR="00B738AC" w:rsidRPr="00467A19" w:rsidRDefault="00D87CC9" w:rsidP="00B738AC">
      <w:pPr>
        <w:pStyle w:val="Heading2"/>
        <w:rPr>
          <w:rFonts w:cs="Times New Roman"/>
          <w:sz w:val="24"/>
          <w:szCs w:val="24"/>
        </w:rPr>
      </w:pPr>
      <w:bookmarkStart w:id="7" w:name="_Toc80973909"/>
      <w:r w:rsidRPr="00467A19">
        <w:rPr>
          <w:rFonts w:cs="Times New Roman"/>
          <w:sz w:val="24"/>
          <w:szCs w:val="24"/>
        </w:rPr>
        <w:lastRenderedPageBreak/>
        <w:t>d) The limitation of Break-even analysis:</w:t>
      </w:r>
      <w:bookmarkEnd w:id="7"/>
      <w:r w:rsidRPr="00467A19">
        <w:rPr>
          <w:rFonts w:cs="Times New Roman"/>
          <w:sz w:val="24"/>
          <w:szCs w:val="24"/>
        </w:rPr>
        <w:t xml:space="preserve"> </w:t>
      </w:r>
    </w:p>
    <w:p w14:paraId="791656F2" w14:textId="77777777" w:rsidR="00B738AC" w:rsidRPr="00467A19" w:rsidRDefault="00D87CC9" w:rsidP="00CC60B7">
      <w:pPr>
        <w:spacing w:line="360" w:lineRule="auto"/>
        <w:jc w:val="both"/>
        <w:rPr>
          <w:rFonts w:cs="Times New Roman"/>
          <w:szCs w:val="24"/>
        </w:rPr>
      </w:pPr>
      <w:r w:rsidRPr="00467A19">
        <w:rPr>
          <w:rFonts w:cs="Times New Roman"/>
          <w:szCs w:val="24"/>
        </w:rPr>
        <w:t xml:space="preserve">Break-even analyzes are beneficial for decision-making in many business contexts. However, there are numerous limitations in their evaluation and explanations. Some of the limitations are presented below: </w:t>
      </w:r>
    </w:p>
    <w:p w14:paraId="691281AA" w14:textId="77777777" w:rsidR="006D0A95" w:rsidRPr="00A206FA" w:rsidRDefault="00D87CC9" w:rsidP="005A539C">
      <w:pPr>
        <w:pStyle w:val="ListParagraph"/>
        <w:numPr>
          <w:ilvl w:val="0"/>
          <w:numId w:val="1"/>
        </w:numPr>
        <w:spacing w:line="360" w:lineRule="auto"/>
        <w:jc w:val="both"/>
        <w:rPr>
          <w:rFonts w:cs="Times New Roman"/>
          <w:szCs w:val="24"/>
        </w:rPr>
      </w:pPr>
      <w:r w:rsidRPr="00A206FA">
        <w:rPr>
          <w:rFonts w:cs="Times New Roman"/>
          <w:szCs w:val="24"/>
        </w:rPr>
        <w:t xml:space="preserve">The price per unit of the product depends on its demand and supply variables. This means that variations in selling prices will impact product consumption. The break-even analysis does not cover this </w:t>
      </w:r>
      <w:r w:rsidR="00467A19" w:rsidRPr="00A206FA">
        <w:rPr>
          <w:rFonts w:cs="Times New Roman"/>
          <w:szCs w:val="24"/>
        </w:rPr>
        <w:t>procedure</w:t>
      </w:r>
      <w:r w:rsidR="00467A19" w:rsidRPr="00A206FA">
        <w:rPr>
          <w:rFonts w:cs="Times New Roman"/>
          <w:color w:val="000000"/>
          <w:szCs w:val="24"/>
          <w:shd w:val="clear" w:color="auto" w:fill="FFFFFF"/>
        </w:rPr>
        <w:t xml:space="preserve"> (</w:t>
      </w:r>
      <w:proofErr w:type="spellStart"/>
      <w:r w:rsidR="00467A19" w:rsidRPr="00A206FA">
        <w:rPr>
          <w:rFonts w:cs="Times New Roman"/>
          <w:color w:val="000000"/>
          <w:szCs w:val="24"/>
          <w:shd w:val="clear" w:color="auto" w:fill="FFFFFF"/>
        </w:rPr>
        <w:t>Cafferky</w:t>
      </w:r>
      <w:proofErr w:type="spellEnd"/>
      <w:r w:rsidR="00467A19" w:rsidRPr="00A206FA">
        <w:rPr>
          <w:rFonts w:cs="Times New Roman"/>
          <w:color w:val="000000"/>
          <w:szCs w:val="24"/>
          <w:shd w:val="clear" w:color="auto" w:fill="FFFFFF"/>
        </w:rPr>
        <w:t xml:space="preserve"> and Wentworth, 2017)</w:t>
      </w:r>
      <w:r w:rsidRPr="00A206FA">
        <w:rPr>
          <w:rFonts w:cs="Times New Roman"/>
          <w:szCs w:val="24"/>
        </w:rPr>
        <w:t>.</w:t>
      </w:r>
    </w:p>
    <w:p w14:paraId="06054B6D" w14:textId="77777777" w:rsidR="006D0A95" w:rsidRPr="00A206FA" w:rsidRDefault="00D87CC9" w:rsidP="005A539C">
      <w:pPr>
        <w:pStyle w:val="ListParagraph"/>
        <w:numPr>
          <w:ilvl w:val="0"/>
          <w:numId w:val="1"/>
        </w:numPr>
        <w:spacing w:line="360" w:lineRule="auto"/>
        <w:jc w:val="both"/>
        <w:rPr>
          <w:rFonts w:cs="Times New Roman"/>
          <w:szCs w:val="24"/>
        </w:rPr>
      </w:pPr>
      <w:r w:rsidRPr="00A206FA">
        <w:rPr>
          <w:rFonts w:cs="Times New Roman"/>
          <w:szCs w:val="24"/>
        </w:rPr>
        <w:t>Fixed expenses may not stay as expected or fixed.</w:t>
      </w:r>
    </w:p>
    <w:p w14:paraId="142B40F5" w14:textId="77777777" w:rsidR="006D0A95" w:rsidRPr="00A206FA" w:rsidRDefault="00D87CC9" w:rsidP="005A539C">
      <w:pPr>
        <w:pStyle w:val="ListParagraph"/>
        <w:numPr>
          <w:ilvl w:val="0"/>
          <w:numId w:val="1"/>
        </w:numPr>
        <w:spacing w:line="360" w:lineRule="auto"/>
        <w:jc w:val="both"/>
        <w:rPr>
          <w:rFonts w:cs="Times New Roman"/>
          <w:szCs w:val="24"/>
        </w:rPr>
      </w:pPr>
      <w:r w:rsidRPr="00A206FA">
        <w:rPr>
          <w:rFonts w:cs="Times New Roman"/>
          <w:szCs w:val="24"/>
        </w:rPr>
        <w:t>The variable costs cannot change the indefinite amount at different production levels.</w:t>
      </w:r>
    </w:p>
    <w:p w14:paraId="5A67BEDC" w14:textId="77777777" w:rsidR="006D0A95" w:rsidRPr="00A206FA" w:rsidRDefault="00D87CC9" w:rsidP="005A539C">
      <w:pPr>
        <w:pStyle w:val="ListParagraph"/>
        <w:numPr>
          <w:ilvl w:val="0"/>
          <w:numId w:val="1"/>
        </w:numPr>
        <w:spacing w:line="360" w:lineRule="auto"/>
        <w:jc w:val="both"/>
        <w:rPr>
          <w:rFonts w:cs="Times New Roman"/>
          <w:szCs w:val="24"/>
        </w:rPr>
      </w:pPr>
      <w:r w:rsidRPr="00A206FA">
        <w:rPr>
          <w:rFonts w:cs="Times New Roman"/>
          <w:szCs w:val="24"/>
        </w:rPr>
        <w:t>Consumers receive various discounts for sales marketing objectives. In such circumstances, revenue may not vary completely with the volume of sales.</w:t>
      </w:r>
    </w:p>
    <w:p w14:paraId="5911DF2D" w14:textId="77777777" w:rsidR="006D0A95" w:rsidRPr="00A206FA" w:rsidRDefault="00D87CC9" w:rsidP="005A539C">
      <w:pPr>
        <w:pStyle w:val="ListParagraph"/>
        <w:numPr>
          <w:ilvl w:val="0"/>
          <w:numId w:val="1"/>
        </w:numPr>
        <w:spacing w:line="360" w:lineRule="auto"/>
        <w:jc w:val="both"/>
        <w:rPr>
          <w:rFonts w:cs="Times New Roman"/>
          <w:szCs w:val="24"/>
        </w:rPr>
      </w:pPr>
      <w:r w:rsidRPr="00A206FA">
        <w:rPr>
          <w:rFonts w:cs="Times New Roman"/>
          <w:szCs w:val="24"/>
        </w:rPr>
        <w:t>The premise of the market phenomena of a manufacturer may not bear true for all sorts of products/</w:t>
      </w:r>
      <w:r w:rsidR="00A206FA" w:rsidRPr="00A206FA">
        <w:rPr>
          <w:rFonts w:cs="Times New Roman"/>
          <w:szCs w:val="24"/>
        </w:rPr>
        <w:t>goods</w:t>
      </w:r>
      <w:r w:rsidR="00A206FA" w:rsidRPr="00A206FA">
        <w:rPr>
          <w:rFonts w:cs="Times New Roman"/>
          <w:color w:val="000000"/>
          <w:szCs w:val="24"/>
          <w:shd w:val="clear" w:color="auto" w:fill="FFFFFF"/>
        </w:rPr>
        <w:t xml:space="preserve"> (</w:t>
      </w:r>
      <w:proofErr w:type="spellStart"/>
      <w:r w:rsidR="00A206FA" w:rsidRPr="00A206FA">
        <w:rPr>
          <w:rFonts w:cs="Times New Roman"/>
          <w:color w:val="000000"/>
          <w:szCs w:val="24"/>
          <w:shd w:val="clear" w:color="auto" w:fill="FFFFFF"/>
        </w:rPr>
        <w:t>Ndaliman</w:t>
      </w:r>
      <w:proofErr w:type="spellEnd"/>
      <w:r w:rsidR="00A206FA" w:rsidRPr="00A206FA">
        <w:rPr>
          <w:rFonts w:cs="Times New Roman"/>
          <w:color w:val="000000"/>
          <w:szCs w:val="24"/>
          <w:shd w:val="clear" w:color="auto" w:fill="FFFFFF"/>
        </w:rPr>
        <w:t xml:space="preserve"> and </w:t>
      </w:r>
      <w:proofErr w:type="spellStart"/>
      <w:r w:rsidR="00A206FA" w:rsidRPr="00A206FA">
        <w:rPr>
          <w:rFonts w:cs="Times New Roman"/>
          <w:color w:val="000000"/>
          <w:szCs w:val="24"/>
          <w:shd w:val="clear" w:color="auto" w:fill="FFFFFF"/>
        </w:rPr>
        <w:t>Bala</w:t>
      </w:r>
      <w:proofErr w:type="spellEnd"/>
      <w:r w:rsidR="00A206FA" w:rsidRPr="00A206FA">
        <w:rPr>
          <w:rFonts w:cs="Times New Roman"/>
          <w:color w:val="000000"/>
          <w:szCs w:val="24"/>
          <w:shd w:val="clear" w:color="auto" w:fill="FFFFFF"/>
        </w:rPr>
        <w:t>, 2017)</w:t>
      </w:r>
      <w:r w:rsidRPr="00A206FA">
        <w:rPr>
          <w:rFonts w:cs="Times New Roman"/>
          <w:szCs w:val="24"/>
        </w:rPr>
        <w:t>.</w:t>
      </w:r>
    </w:p>
    <w:p w14:paraId="1DABB8B6" w14:textId="77777777" w:rsidR="006D0A95" w:rsidRPr="00A206FA" w:rsidRDefault="00D87CC9" w:rsidP="005A539C">
      <w:pPr>
        <w:pStyle w:val="ListParagraph"/>
        <w:numPr>
          <w:ilvl w:val="0"/>
          <w:numId w:val="1"/>
        </w:numPr>
        <w:spacing w:line="360" w:lineRule="auto"/>
        <w:jc w:val="both"/>
        <w:rPr>
          <w:rFonts w:cs="Times New Roman"/>
          <w:szCs w:val="24"/>
        </w:rPr>
      </w:pPr>
      <w:r w:rsidRPr="00A206FA">
        <w:rPr>
          <w:rFonts w:cs="Times New Roman"/>
          <w:szCs w:val="24"/>
        </w:rPr>
        <w:t>A modification in the product offerings may affect the break-even point position.</w:t>
      </w:r>
    </w:p>
    <w:p w14:paraId="5FD9DF27" w14:textId="77777777" w:rsidR="00CC60B7" w:rsidRDefault="00D87CC9" w:rsidP="005A539C">
      <w:pPr>
        <w:pStyle w:val="ListParagraph"/>
        <w:numPr>
          <w:ilvl w:val="0"/>
          <w:numId w:val="1"/>
        </w:numPr>
        <w:spacing w:line="360" w:lineRule="auto"/>
        <w:jc w:val="both"/>
        <w:rPr>
          <w:rFonts w:cs="Times New Roman"/>
          <w:szCs w:val="24"/>
        </w:rPr>
      </w:pPr>
      <w:r w:rsidRPr="00A206FA">
        <w:rPr>
          <w:rFonts w:cs="Times New Roman"/>
          <w:szCs w:val="24"/>
        </w:rPr>
        <w:t>It is not particularly straightforward to identify variable and fixed costs in a production process.</w:t>
      </w:r>
    </w:p>
    <w:p w14:paraId="4452CE7C" w14:textId="77777777" w:rsidR="00A206FA" w:rsidRDefault="00A206FA" w:rsidP="00A206FA">
      <w:pPr>
        <w:spacing w:line="360" w:lineRule="auto"/>
        <w:jc w:val="both"/>
        <w:rPr>
          <w:rFonts w:cs="Times New Roman"/>
          <w:szCs w:val="24"/>
        </w:rPr>
      </w:pPr>
    </w:p>
    <w:p w14:paraId="37C8336E" w14:textId="77777777" w:rsidR="00A206FA" w:rsidRDefault="00D87CC9">
      <w:pPr>
        <w:spacing w:after="160" w:line="259" w:lineRule="auto"/>
        <w:rPr>
          <w:rFonts w:cs="Times New Roman"/>
          <w:szCs w:val="24"/>
        </w:rPr>
      </w:pPr>
      <w:r>
        <w:rPr>
          <w:rFonts w:cs="Times New Roman"/>
          <w:szCs w:val="24"/>
        </w:rPr>
        <w:br w:type="page"/>
      </w:r>
    </w:p>
    <w:p w14:paraId="1669C846" w14:textId="77777777" w:rsidR="00A206FA" w:rsidRDefault="00D87CC9" w:rsidP="00A206FA">
      <w:pPr>
        <w:pStyle w:val="Heading1"/>
      </w:pPr>
      <w:bookmarkStart w:id="8" w:name="_Toc80973910"/>
      <w:r>
        <w:lastRenderedPageBreak/>
        <w:t>Question 2:</w:t>
      </w:r>
      <w:bookmarkEnd w:id="8"/>
    </w:p>
    <w:p w14:paraId="7334D994" w14:textId="77777777" w:rsidR="00A206FA" w:rsidRDefault="00D87CC9" w:rsidP="0076331E">
      <w:pPr>
        <w:pStyle w:val="Heading2"/>
      </w:pPr>
      <w:bookmarkStart w:id="9" w:name="_Toc80973911"/>
      <w:r>
        <w:t>(a) The importance of managerial accounting and the differences between management and financial accounting:</w:t>
      </w:r>
      <w:bookmarkEnd w:id="9"/>
    </w:p>
    <w:p w14:paraId="4D8BECCA" w14:textId="77777777" w:rsidR="0076331E" w:rsidRDefault="00D87CC9" w:rsidP="0076331E">
      <w:pPr>
        <w:pStyle w:val="Heading2"/>
      </w:pPr>
      <w:bookmarkStart w:id="10" w:name="_Toc80973912"/>
      <w:r>
        <w:t>The importance of Management accounting:</w:t>
      </w:r>
      <w:bookmarkEnd w:id="10"/>
    </w:p>
    <w:p w14:paraId="0C07DC20" w14:textId="77777777" w:rsidR="0076331E" w:rsidRDefault="00D87CC9" w:rsidP="00A206FA">
      <w:pPr>
        <w:spacing w:line="360" w:lineRule="auto"/>
        <w:jc w:val="both"/>
        <w:rPr>
          <w:rFonts w:cs="Times New Roman"/>
          <w:szCs w:val="24"/>
        </w:rPr>
      </w:pPr>
      <w:r w:rsidRPr="00CE1567">
        <w:rPr>
          <w:rFonts w:cs="Times New Roman"/>
          <w:szCs w:val="24"/>
        </w:rPr>
        <w:t xml:space="preserve">Management accounting </w:t>
      </w:r>
      <w:r w:rsidRPr="00CE1567">
        <w:rPr>
          <w:rFonts w:cs="Times New Roman"/>
          <w:b/>
          <w:szCs w:val="24"/>
        </w:rPr>
        <w:t>helps organizations to make better strategies</w:t>
      </w:r>
      <w:r w:rsidRPr="00CE1567">
        <w:rPr>
          <w:rFonts w:cs="Times New Roman"/>
          <w:szCs w:val="24"/>
        </w:rPr>
        <w:t xml:space="preserve"> for future operations. It provides management with all financial and non-financial data in a consistent manner. Managers can better analyze and predict the existence of all these facts so that they can plan properly. Management accounting has an </w:t>
      </w:r>
      <w:r w:rsidRPr="00CE1567">
        <w:rPr>
          <w:rFonts w:cs="Times New Roman"/>
          <w:b/>
          <w:szCs w:val="24"/>
        </w:rPr>
        <w:t>important function in performing ineffective judgment</w:t>
      </w:r>
      <w:r w:rsidR="00CE1567" w:rsidRPr="00CE1567">
        <w:rPr>
          <w:rFonts w:cs="Times New Roman"/>
          <w:color w:val="000000"/>
          <w:szCs w:val="24"/>
          <w:shd w:val="clear" w:color="auto" w:fill="FFFFFF"/>
        </w:rPr>
        <w:t xml:space="preserve"> (Hilton and Platt, 2017)</w:t>
      </w:r>
      <w:r w:rsidRPr="00CE1567">
        <w:rPr>
          <w:rFonts w:cs="Times New Roman"/>
          <w:szCs w:val="24"/>
        </w:rPr>
        <w:t xml:space="preserve">. It gathers and analyzes all accessible financial data inside the company and shows it in simpler diagrams, </w:t>
      </w:r>
      <w:proofErr w:type="gramStart"/>
      <w:r w:rsidRPr="00CE1567">
        <w:rPr>
          <w:rFonts w:cs="Times New Roman"/>
          <w:szCs w:val="24"/>
        </w:rPr>
        <w:t>tables</w:t>
      </w:r>
      <w:proofErr w:type="gramEnd"/>
      <w:r w:rsidRPr="00CE1567">
        <w:rPr>
          <w:rFonts w:cs="Times New Roman"/>
          <w:szCs w:val="24"/>
        </w:rPr>
        <w:t xml:space="preserve"> or graphs. Management understands organizational issues and can decide correctly at the proper moment. Management accounting </w:t>
      </w:r>
      <w:r w:rsidRPr="00CE1567">
        <w:rPr>
          <w:rFonts w:cs="Times New Roman"/>
          <w:b/>
          <w:szCs w:val="24"/>
        </w:rPr>
        <w:t>oversees and assesses overall organizational profitability</w:t>
      </w:r>
      <w:r w:rsidRPr="00CE1567">
        <w:rPr>
          <w:rFonts w:cs="Times New Roman"/>
          <w:szCs w:val="24"/>
        </w:rPr>
        <w:t>. It employs several instruments, like variance analysis, to assess corporate performances against pre-established criteria to determine the discrepancies</w:t>
      </w:r>
      <w:r w:rsidRPr="00905936">
        <w:rPr>
          <w:rFonts w:cs="Times New Roman"/>
          <w:szCs w:val="24"/>
        </w:rPr>
        <w:t xml:space="preserve">. Managers can take remedial actions to delete them by recognizing all variances in the corporate growth. Management accounting </w:t>
      </w:r>
      <w:r w:rsidRPr="00905936">
        <w:rPr>
          <w:rFonts w:cs="Times New Roman"/>
          <w:b/>
          <w:szCs w:val="24"/>
        </w:rPr>
        <w:t>emphasizes improved customer service</w:t>
      </w:r>
      <w:r w:rsidRPr="00905936">
        <w:rPr>
          <w:rFonts w:cs="Times New Roman"/>
          <w:szCs w:val="24"/>
        </w:rPr>
        <w:t xml:space="preserve"> by offering superior products at fair pricing. It helps to manage product pricing by using cost control equipment.</w:t>
      </w:r>
    </w:p>
    <w:p w14:paraId="249469D4" w14:textId="77777777" w:rsidR="0076331E" w:rsidRDefault="00D87CC9" w:rsidP="00A206FA">
      <w:pPr>
        <w:spacing w:line="360" w:lineRule="auto"/>
        <w:jc w:val="both"/>
        <w:rPr>
          <w:rFonts w:cs="Times New Roman"/>
          <w:szCs w:val="24"/>
        </w:rPr>
      </w:pPr>
      <w:r w:rsidRPr="0036318C">
        <w:rPr>
          <w:rFonts w:cs="Times New Roman"/>
          <w:szCs w:val="24"/>
        </w:rPr>
        <w:t xml:space="preserve">Furthermore, it establishes several quality criteria which the organization to produce its items meets. </w:t>
      </w:r>
      <w:r w:rsidR="00D2727F" w:rsidRPr="0036318C">
        <w:rPr>
          <w:rFonts w:cs="Times New Roman"/>
          <w:szCs w:val="24"/>
        </w:rPr>
        <w:t xml:space="preserve">It has an effective function to play </w:t>
      </w:r>
      <w:r w:rsidR="00D2727F" w:rsidRPr="0036318C">
        <w:rPr>
          <w:rFonts w:cs="Times New Roman"/>
          <w:b/>
          <w:szCs w:val="24"/>
        </w:rPr>
        <w:t>in improving companies' revenue</w:t>
      </w:r>
      <w:r w:rsidR="00D2727F" w:rsidRPr="0036318C">
        <w:rPr>
          <w:rFonts w:cs="Times New Roman"/>
          <w:szCs w:val="24"/>
        </w:rPr>
        <w:t>. It makes firms aware of costs and helps to eliminate any additional expenses</w:t>
      </w:r>
      <w:r w:rsidR="0036318C" w:rsidRPr="0036318C">
        <w:rPr>
          <w:rFonts w:cs="Times New Roman"/>
          <w:color w:val="000000"/>
          <w:szCs w:val="24"/>
          <w:shd w:val="clear" w:color="auto" w:fill="FFFFFF"/>
        </w:rPr>
        <w:t xml:space="preserve"> (Atkinson, Kaplan and Young, 2016)</w:t>
      </w:r>
      <w:r w:rsidR="00D2727F" w:rsidRPr="0036318C">
        <w:rPr>
          <w:rFonts w:cs="Times New Roman"/>
          <w:szCs w:val="24"/>
        </w:rPr>
        <w:t xml:space="preserve">. Management accounting employs budgetary management and capital budgeting strategies to decrease expenditure that contributes to higher profitability. Management accounting provides </w:t>
      </w:r>
      <w:r w:rsidR="00D2727F" w:rsidRPr="0036318C">
        <w:rPr>
          <w:rFonts w:cs="Times New Roman"/>
          <w:b/>
          <w:szCs w:val="24"/>
        </w:rPr>
        <w:t>actual data to increase dependability</w:t>
      </w:r>
      <w:r w:rsidR="00D2727F" w:rsidRPr="0036318C">
        <w:rPr>
          <w:rFonts w:cs="Times New Roman"/>
          <w:szCs w:val="24"/>
        </w:rPr>
        <w:t xml:space="preserve"> to management choices. It employs quantitative tools and procedures for analysis that enable executives to run a business properly.</w:t>
      </w:r>
    </w:p>
    <w:p w14:paraId="6CACB850" w14:textId="77777777" w:rsidR="00D2727F" w:rsidRDefault="00D87CC9" w:rsidP="00D2727F">
      <w:pPr>
        <w:pStyle w:val="Heading3"/>
      </w:pPr>
      <w:bookmarkStart w:id="11" w:name="_Toc80973913"/>
      <w:r>
        <w:t>The difference between management and financial accounting:</w:t>
      </w:r>
      <w:bookmarkEnd w:id="11"/>
    </w:p>
    <w:p w14:paraId="3927CE26" w14:textId="77777777" w:rsidR="00D2727F" w:rsidRDefault="00D87CC9" w:rsidP="00A206FA">
      <w:pPr>
        <w:spacing w:line="360" w:lineRule="auto"/>
        <w:jc w:val="both"/>
        <w:rPr>
          <w:rFonts w:cs="Times New Roman"/>
          <w:szCs w:val="24"/>
        </w:rPr>
      </w:pPr>
      <w:r>
        <w:rPr>
          <w:rFonts w:cs="Times New Roman"/>
          <w:szCs w:val="24"/>
        </w:rPr>
        <w:t>There are certain differences prevalent between management and financial accounting. The following table represents the differences between them:</w:t>
      </w:r>
    </w:p>
    <w:tbl>
      <w:tblPr>
        <w:tblStyle w:val="TableGrid"/>
        <w:tblpPr w:leftFromText="180" w:rightFromText="180" w:vertAnchor="text" w:tblpY="-50"/>
        <w:tblW w:w="10197" w:type="dxa"/>
        <w:tblLook w:val="04A0" w:firstRow="1" w:lastRow="0" w:firstColumn="1" w:lastColumn="0" w:noHBand="0" w:noVBand="1"/>
      </w:tblPr>
      <w:tblGrid>
        <w:gridCol w:w="2654"/>
        <w:gridCol w:w="3819"/>
        <w:gridCol w:w="3724"/>
      </w:tblGrid>
      <w:tr w:rsidR="00CA5105" w14:paraId="0577DB2A" w14:textId="77777777" w:rsidTr="000376A3">
        <w:trPr>
          <w:trHeight w:val="393"/>
        </w:trPr>
        <w:tc>
          <w:tcPr>
            <w:tcW w:w="2654" w:type="dxa"/>
            <w:shd w:val="clear" w:color="auto" w:fill="002060"/>
          </w:tcPr>
          <w:p w14:paraId="471C4FA9" w14:textId="77777777" w:rsidR="000376A3" w:rsidRDefault="00D87CC9" w:rsidP="00430EE6">
            <w:pPr>
              <w:spacing w:line="360" w:lineRule="auto"/>
              <w:jc w:val="center"/>
              <w:rPr>
                <w:rFonts w:cs="Times New Roman"/>
                <w:szCs w:val="24"/>
              </w:rPr>
            </w:pPr>
            <w:r>
              <w:rPr>
                <w:rFonts w:cs="Times New Roman"/>
                <w:szCs w:val="24"/>
              </w:rPr>
              <w:lastRenderedPageBreak/>
              <w:t>Subject to difference</w:t>
            </w:r>
          </w:p>
        </w:tc>
        <w:tc>
          <w:tcPr>
            <w:tcW w:w="3819" w:type="dxa"/>
            <w:shd w:val="clear" w:color="auto" w:fill="002060"/>
          </w:tcPr>
          <w:p w14:paraId="2428E7A7" w14:textId="77777777" w:rsidR="000376A3" w:rsidRDefault="00D87CC9" w:rsidP="00430EE6">
            <w:pPr>
              <w:spacing w:line="360" w:lineRule="auto"/>
              <w:jc w:val="center"/>
              <w:rPr>
                <w:rFonts w:cs="Times New Roman"/>
                <w:szCs w:val="24"/>
              </w:rPr>
            </w:pPr>
            <w:r>
              <w:rPr>
                <w:rFonts w:cs="Times New Roman"/>
                <w:szCs w:val="24"/>
              </w:rPr>
              <w:t>Management accounting</w:t>
            </w:r>
          </w:p>
        </w:tc>
        <w:tc>
          <w:tcPr>
            <w:tcW w:w="3724" w:type="dxa"/>
            <w:shd w:val="clear" w:color="auto" w:fill="002060"/>
          </w:tcPr>
          <w:p w14:paraId="504BC2AA" w14:textId="77777777" w:rsidR="000376A3" w:rsidRDefault="00D87CC9" w:rsidP="00430EE6">
            <w:pPr>
              <w:spacing w:line="360" w:lineRule="auto"/>
              <w:jc w:val="center"/>
              <w:rPr>
                <w:rFonts w:cs="Times New Roman"/>
                <w:szCs w:val="24"/>
              </w:rPr>
            </w:pPr>
            <w:r>
              <w:rPr>
                <w:rFonts w:cs="Times New Roman"/>
                <w:szCs w:val="24"/>
              </w:rPr>
              <w:t>Financial accounting</w:t>
            </w:r>
          </w:p>
        </w:tc>
      </w:tr>
      <w:tr w:rsidR="00CA5105" w14:paraId="2A3FBC6A" w14:textId="77777777" w:rsidTr="000376A3">
        <w:trPr>
          <w:trHeight w:val="2180"/>
        </w:trPr>
        <w:tc>
          <w:tcPr>
            <w:tcW w:w="2654" w:type="dxa"/>
          </w:tcPr>
          <w:p w14:paraId="621F80D8" w14:textId="77777777" w:rsidR="000376A3" w:rsidRDefault="00D87CC9" w:rsidP="00430EE6">
            <w:pPr>
              <w:spacing w:line="360" w:lineRule="auto"/>
              <w:jc w:val="both"/>
              <w:rPr>
                <w:rFonts w:cs="Times New Roman"/>
                <w:szCs w:val="24"/>
              </w:rPr>
            </w:pPr>
            <w:r>
              <w:rPr>
                <w:rFonts w:cs="Times New Roman"/>
                <w:szCs w:val="24"/>
              </w:rPr>
              <w:t xml:space="preserve"> </w:t>
            </w:r>
          </w:p>
          <w:p w14:paraId="6D9ECD36" w14:textId="77777777" w:rsidR="000376A3" w:rsidRDefault="000376A3" w:rsidP="00430EE6">
            <w:pPr>
              <w:spacing w:line="360" w:lineRule="auto"/>
              <w:jc w:val="both"/>
              <w:rPr>
                <w:rFonts w:cs="Times New Roman"/>
                <w:szCs w:val="24"/>
              </w:rPr>
            </w:pPr>
          </w:p>
          <w:p w14:paraId="00337C4B" w14:textId="77777777" w:rsidR="000376A3" w:rsidRDefault="000376A3" w:rsidP="00430EE6">
            <w:pPr>
              <w:spacing w:line="360" w:lineRule="auto"/>
              <w:jc w:val="both"/>
              <w:rPr>
                <w:rFonts w:cs="Times New Roman"/>
                <w:szCs w:val="24"/>
              </w:rPr>
            </w:pPr>
          </w:p>
          <w:p w14:paraId="5233FD78" w14:textId="77777777" w:rsidR="000376A3" w:rsidRPr="0082667C" w:rsidRDefault="00D87CC9" w:rsidP="000376A3">
            <w:pPr>
              <w:spacing w:line="360" w:lineRule="auto"/>
              <w:jc w:val="center"/>
              <w:rPr>
                <w:rFonts w:cs="Times New Roman"/>
                <w:szCs w:val="24"/>
              </w:rPr>
            </w:pPr>
            <w:r>
              <w:rPr>
                <w:rFonts w:cs="Times New Roman"/>
                <w:szCs w:val="24"/>
              </w:rPr>
              <w:t>Concept</w:t>
            </w:r>
          </w:p>
        </w:tc>
        <w:tc>
          <w:tcPr>
            <w:tcW w:w="3819" w:type="dxa"/>
          </w:tcPr>
          <w:p w14:paraId="2F8FD597" w14:textId="77777777" w:rsidR="000376A3" w:rsidRPr="0036318C" w:rsidRDefault="00D87CC9" w:rsidP="00430EE6">
            <w:pPr>
              <w:spacing w:line="360" w:lineRule="auto"/>
              <w:jc w:val="both"/>
              <w:rPr>
                <w:rFonts w:cs="Times New Roman"/>
                <w:szCs w:val="24"/>
              </w:rPr>
            </w:pPr>
            <w:r w:rsidRPr="0036318C">
              <w:rPr>
                <w:rFonts w:cs="Times New Roman"/>
                <w:szCs w:val="24"/>
              </w:rPr>
              <w:t xml:space="preserve">Management Accounting is the process that gives officials essential data to efficiently formulate programs, </w:t>
            </w:r>
            <w:proofErr w:type="gramStart"/>
            <w:r w:rsidRPr="0036318C">
              <w:rPr>
                <w:rFonts w:cs="Times New Roman"/>
                <w:szCs w:val="24"/>
              </w:rPr>
              <w:t>objectives</w:t>
            </w:r>
            <w:proofErr w:type="gramEnd"/>
            <w:r w:rsidRPr="0036318C">
              <w:rPr>
                <w:rFonts w:cs="Times New Roman"/>
                <w:szCs w:val="24"/>
              </w:rPr>
              <w:t xml:space="preserve"> and policies to operate the firm</w:t>
            </w:r>
            <w:r w:rsidR="0036318C" w:rsidRPr="0036318C">
              <w:rPr>
                <w:rFonts w:cs="Times New Roman"/>
                <w:color w:val="000000"/>
                <w:szCs w:val="24"/>
                <w:shd w:val="clear" w:color="auto" w:fill="FFFFFF"/>
              </w:rPr>
              <w:t xml:space="preserve"> (Atkinson, Kaplan and Young, 2016)</w:t>
            </w:r>
            <w:r w:rsidRPr="0036318C">
              <w:rPr>
                <w:rFonts w:cs="Times New Roman"/>
                <w:szCs w:val="24"/>
              </w:rPr>
              <w:t>.</w:t>
            </w:r>
          </w:p>
        </w:tc>
        <w:tc>
          <w:tcPr>
            <w:tcW w:w="3724" w:type="dxa"/>
          </w:tcPr>
          <w:p w14:paraId="3C01C06C" w14:textId="77777777" w:rsidR="000376A3" w:rsidRPr="00CE1567" w:rsidRDefault="00D87CC9" w:rsidP="00430EE6">
            <w:pPr>
              <w:spacing w:line="360" w:lineRule="auto"/>
              <w:jc w:val="both"/>
              <w:rPr>
                <w:rFonts w:cs="Times New Roman"/>
                <w:szCs w:val="24"/>
              </w:rPr>
            </w:pPr>
            <w:r w:rsidRPr="00CE1567">
              <w:rPr>
                <w:rFonts w:cs="Times New Roman"/>
                <w:szCs w:val="24"/>
              </w:rPr>
              <w:t>Financial Accounting is an accounting methodology focusing on creating a company's financial statement to offer concerned parties financial records</w:t>
            </w:r>
            <w:r w:rsidR="00CE1567" w:rsidRPr="00CE1567">
              <w:rPr>
                <w:rFonts w:cs="Times New Roman"/>
                <w:color w:val="000000"/>
                <w:szCs w:val="24"/>
                <w:shd w:val="clear" w:color="auto" w:fill="FFFFFF"/>
              </w:rPr>
              <w:t xml:space="preserve"> (Kimmel, Weygandt and </w:t>
            </w:r>
            <w:proofErr w:type="spellStart"/>
            <w:r w:rsidR="00CE1567" w:rsidRPr="00CE1567">
              <w:rPr>
                <w:rFonts w:cs="Times New Roman"/>
                <w:color w:val="000000"/>
                <w:szCs w:val="24"/>
                <w:shd w:val="clear" w:color="auto" w:fill="FFFFFF"/>
              </w:rPr>
              <w:t>Kieso</w:t>
            </w:r>
            <w:proofErr w:type="spellEnd"/>
            <w:r w:rsidR="00CE1567" w:rsidRPr="00CE1567">
              <w:rPr>
                <w:rFonts w:cs="Times New Roman"/>
                <w:color w:val="000000"/>
                <w:szCs w:val="24"/>
                <w:shd w:val="clear" w:color="auto" w:fill="FFFFFF"/>
              </w:rPr>
              <w:t>, 2015)</w:t>
            </w:r>
            <w:r w:rsidRPr="00CE1567">
              <w:rPr>
                <w:rFonts w:cs="Times New Roman"/>
                <w:szCs w:val="24"/>
              </w:rPr>
              <w:t>.</w:t>
            </w:r>
          </w:p>
        </w:tc>
      </w:tr>
      <w:tr w:rsidR="00CA5105" w14:paraId="047AE48F" w14:textId="77777777" w:rsidTr="000376A3">
        <w:trPr>
          <w:trHeight w:val="1191"/>
        </w:trPr>
        <w:tc>
          <w:tcPr>
            <w:tcW w:w="2654" w:type="dxa"/>
          </w:tcPr>
          <w:p w14:paraId="6A2BE56E" w14:textId="77777777" w:rsidR="000376A3" w:rsidRDefault="000376A3" w:rsidP="00430EE6">
            <w:pPr>
              <w:spacing w:line="360" w:lineRule="auto"/>
              <w:jc w:val="both"/>
              <w:rPr>
                <w:rFonts w:cs="Times New Roman"/>
                <w:szCs w:val="24"/>
              </w:rPr>
            </w:pPr>
          </w:p>
          <w:p w14:paraId="310D8C45" w14:textId="77777777" w:rsidR="000376A3" w:rsidRDefault="00D87CC9" w:rsidP="000376A3">
            <w:pPr>
              <w:spacing w:line="360" w:lineRule="auto"/>
              <w:jc w:val="center"/>
              <w:rPr>
                <w:rFonts w:cs="Times New Roman"/>
                <w:szCs w:val="24"/>
              </w:rPr>
            </w:pPr>
            <w:r>
              <w:rPr>
                <w:rFonts w:cs="Times New Roman"/>
                <w:szCs w:val="24"/>
              </w:rPr>
              <w:t>Nature</w:t>
            </w:r>
          </w:p>
        </w:tc>
        <w:tc>
          <w:tcPr>
            <w:tcW w:w="3819" w:type="dxa"/>
          </w:tcPr>
          <w:p w14:paraId="6FCB0EB3" w14:textId="77777777" w:rsidR="000376A3" w:rsidRDefault="00D87CC9" w:rsidP="00430EE6">
            <w:pPr>
              <w:spacing w:line="360" w:lineRule="auto"/>
              <w:jc w:val="both"/>
              <w:rPr>
                <w:rFonts w:cs="Times New Roman"/>
                <w:szCs w:val="24"/>
              </w:rPr>
            </w:pPr>
            <w:r>
              <w:rPr>
                <w:rFonts w:cs="Times New Roman"/>
                <w:szCs w:val="24"/>
              </w:rPr>
              <w:t xml:space="preserve">Management accounting is not legally compulsory for business organizations. </w:t>
            </w:r>
          </w:p>
        </w:tc>
        <w:tc>
          <w:tcPr>
            <w:tcW w:w="3724" w:type="dxa"/>
          </w:tcPr>
          <w:p w14:paraId="5BFFEED9" w14:textId="77777777" w:rsidR="000376A3" w:rsidRDefault="00D87CC9" w:rsidP="00430EE6">
            <w:pPr>
              <w:spacing w:line="360" w:lineRule="auto"/>
              <w:jc w:val="both"/>
              <w:rPr>
                <w:rFonts w:cs="Times New Roman"/>
                <w:szCs w:val="24"/>
              </w:rPr>
            </w:pPr>
            <w:r>
              <w:rPr>
                <w:rFonts w:cs="Times New Roman"/>
                <w:szCs w:val="24"/>
              </w:rPr>
              <w:t xml:space="preserve">Financial accounting is legally compulsory for business organizations. </w:t>
            </w:r>
          </w:p>
        </w:tc>
      </w:tr>
      <w:tr w:rsidR="00CA5105" w14:paraId="531EFA4B" w14:textId="77777777" w:rsidTr="000376A3">
        <w:trPr>
          <w:trHeight w:val="1155"/>
        </w:trPr>
        <w:tc>
          <w:tcPr>
            <w:tcW w:w="2654" w:type="dxa"/>
          </w:tcPr>
          <w:p w14:paraId="799F00BC" w14:textId="77777777" w:rsidR="000376A3" w:rsidRDefault="000376A3" w:rsidP="00623E43">
            <w:pPr>
              <w:spacing w:line="360" w:lineRule="auto"/>
              <w:jc w:val="both"/>
              <w:rPr>
                <w:rFonts w:cs="Times New Roman"/>
                <w:szCs w:val="24"/>
              </w:rPr>
            </w:pPr>
          </w:p>
          <w:p w14:paraId="63EC34BD" w14:textId="77777777" w:rsidR="003A0F4C" w:rsidRPr="00623E43" w:rsidRDefault="00D87CC9" w:rsidP="003A0F4C">
            <w:pPr>
              <w:spacing w:line="360" w:lineRule="auto"/>
              <w:jc w:val="center"/>
              <w:rPr>
                <w:rFonts w:cs="Times New Roman"/>
                <w:szCs w:val="24"/>
              </w:rPr>
            </w:pPr>
            <w:r>
              <w:rPr>
                <w:rFonts w:cs="Times New Roman"/>
                <w:szCs w:val="24"/>
              </w:rPr>
              <w:t>Preparing time</w:t>
            </w:r>
          </w:p>
        </w:tc>
        <w:tc>
          <w:tcPr>
            <w:tcW w:w="3819" w:type="dxa"/>
          </w:tcPr>
          <w:p w14:paraId="77B02E05" w14:textId="77777777" w:rsidR="000376A3" w:rsidRPr="00623E43" w:rsidRDefault="00D87CC9" w:rsidP="00623E43">
            <w:pPr>
              <w:spacing w:line="360" w:lineRule="auto"/>
              <w:jc w:val="both"/>
              <w:rPr>
                <w:rFonts w:cs="Times New Roman"/>
                <w:szCs w:val="24"/>
              </w:rPr>
            </w:pPr>
            <w:r w:rsidRPr="00623E43">
              <w:rPr>
                <w:rFonts w:cs="Times New Roman"/>
                <w:szCs w:val="24"/>
              </w:rPr>
              <w:t xml:space="preserve">The </w:t>
            </w:r>
            <w:r>
              <w:rPr>
                <w:rFonts w:cs="Times New Roman"/>
                <w:szCs w:val="24"/>
              </w:rPr>
              <w:t xml:space="preserve">management accounting </w:t>
            </w:r>
            <w:r w:rsidRPr="00623E43">
              <w:rPr>
                <w:rFonts w:cs="Times New Roman"/>
                <w:szCs w:val="24"/>
              </w:rPr>
              <w:t>reports are created according to the institution's needs and specifications.</w:t>
            </w:r>
          </w:p>
        </w:tc>
        <w:tc>
          <w:tcPr>
            <w:tcW w:w="3724" w:type="dxa"/>
          </w:tcPr>
          <w:p w14:paraId="3CE25D38" w14:textId="77777777" w:rsidR="000376A3" w:rsidRDefault="00D87CC9" w:rsidP="00623E43">
            <w:pPr>
              <w:spacing w:line="360" w:lineRule="auto"/>
              <w:jc w:val="both"/>
              <w:rPr>
                <w:rFonts w:cs="Times New Roman"/>
                <w:szCs w:val="24"/>
              </w:rPr>
            </w:pPr>
            <w:r w:rsidRPr="0019187D">
              <w:rPr>
                <w:rFonts w:cs="Times New Roman"/>
                <w:szCs w:val="24"/>
              </w:rPr>
              <w:t>The financial statements are compiled at the end of the accounting period, which is generally one year.</w:t>
            </w:r>
          </w:p>
        </w:tc>
      </w:tr>
      <w:tr w:rsidR="00CA5105" w14:paraId="46992B9C" w14:textId="77777777" w:rsidTr="000376A3">
        <w:trPr>
          <w:trHeight w:val="1191"/>
        </w:trPr>
        <w:tc>
          <w:tcPr>
            <w:tcW w:w="2654" w:type="dxa"/>
          </w:tcPr>
          <w:p w14:paraId="6674FDFD" w14:textId="77777777" w:rsidR="000376A3" w:rsidRDefault="000376A3" w:rsidP="00430EE6">
            <w:pPr>
              <w:spacing w:line="360" w:lineRule="auto"/>
              <w:jc w:val="both"/>
              <w:rPr>
                <w:rFonts w:cs="Times New Roman"/>
                <w:szCs w:val="24"/>
              </w:rPr>
            </w:pPr>
          </w:p>
          <w:p w14:paraId="3140BE95" w14:textId="77777777" w:rsidR="003A0F4C" w:rsidRDefault="00D87CC9" w:rsidP="003A0F4C">
            <w:pPr>
              <w:spacing w:line="360" w:lineRule="auto"/>
              <w:jc w:val="center"/>
              <w:rPr>
                <w:rFonts w:cs="Times New Roman"/>
                <w:szCs w:val="24"/>
              </w:rPr>
            </w:pPr>
            <w:r>
              <w:rPr>
                <w:rFonts w:cs="Times New Roman"/>
                <w:szCs w:val="24"/>
              </w:rPr>
              <w:t>Information including</w:t>
            </w:r>
          </w:p>
        </w:tc>
        <w:tc>
          <w:tcPr>
            <w:tcW w:w="3819" w:type="dxa"/>
          </w:tcPr>
          <w:p w14:paraId="1BDC34A5" w14:textId="77777777" w:rsidR="000376A3" w:rsidRDefault="00D87CC9" w:rsidP="00430EE6">
            <w:pPr>
              <w:spacing w:line="360" w:lineRule="auto"/>
              <w:jc w:val="both"/>
              <w:rPr>
                <w:rFonts w:cs="Times New Roman"/>
                <w:szCs w:val="24"/>
              </w:rPr>
            </w:pPr>
            <w:r>
              <w:rPr>
                <w:rFonts w:cs="Times New Roman"/>
                <w:szCs w:val="24"/>
              </w:rPr>
              <w:t>Management accounting involves both monetary and non-monetary data</w:t>
            </w:r>
            <w:r w:rsidR="0036318C">
              <w:rPr>
                <w:rFonts w:cs="Times New Roman"/>
                <w:szCs w:val="24"/>
              </w:rPr>
              <w:t xml:space="preserve"> </w:t>
            </w:r>
            <w:r w:rsidR="0036318C" w:rsidRPr="00CE1567">
              <w:rPr>
                <w:rFonts w:cs="Times New Roman"/>
                <w:color w:val="000000"/>
                <w:szCs w:val="24"/>
                <w:shd w:val="clear" w:color="auto" w:fill="FFFFFF"/>
              </w:rPr>
              <w:t>(Hilton and Platt, 2017)</w:t>
            </w:r>
            <w:r w:rsidR="0036318C" w:rsidRPr="00CE1567">
              <w:rPr>
                <w:rFonts w:cs="Times New Roman"/>
                <w:szCs w:val="24"/>
              </w:rPr>
              <w:t xml:space="preserve">. </w:t>
            </w:r>
            <w:r>
              <w:rPr>
                <w:rFonts w:cs="Times New Roman"/>
                <w:szCs w:val="24"/>
              </w:rPr>
              <w:t xml:space="preserve"> </w:t>
            </w:r>
          </w:p>
        </w:tc>
        <w:tc>
          <w:tcPr>
            <w:tcW w:w="3724" w:type="dxa"/>
          </w:tcPr>
          <w:p w14:paraId="69DC6199" w14:textId="77777777" w:rsidR="000376A3" w:rsidRDefault="00D87CC9" w:rsidP="00430EE6">
            <w:pPr>
              <w:spacing w:line="360" w:lineRule="auto"/>
              <w:jc w:val="both"/>
              <w:rPr>
                <w:rFonts w:cs="Times New Roman"/>
                <w:szCs w:val="24"/>
              </w:rPr>
            </w:pPr>
            <w:r>
              <w:rPr>
                <w:rFonts w:cs="Times New Roman"/>
                <w:szCs w:val="24"/>
              </w:rPr>
              <w:t xml:space="preserve">Financial accounting involves only monetary data. </w:t>
            </w:r>
          </w:p>
        </w:tc>
      </w:tr>
      <w:tr w:rsidR="00CA5105" w14:paraId="6E99ECED" w14:textId="77777777" w:rsidTr="000376A3">
        <w:trPr>
          <w:trHeight w:val="1191"/>
        </w:trPr>
        <w:tc>
          <w:tcPr>
            <w:tcW w:w="2654" w:type="dxa"/>
          </w:tcPr>
          <w:p w14:paraId="7D2AD144" w14:textId="77777777" w:rsidR="003A0F4C" w:rsidRDefault="003A0F4C" w:rsidP="003A0F4C">
            <w:pPr>
              <w:spacing w:line="360" w:lineRule="auto"/>
              <w:jc w:val="center"/>
              <w:rPr>
                <w:rFonts w:cs="Times New Roman"/>
                <w:szCs w:val="24"/>
              </w:rPr>
            </w:pPr>
          </w:p>
          <w:p w14:paraId="6EAB167C" w14:textId="77777777" w:rsidR="000376A3" w:rsidRDefault="00D87CC9" w:rsidP="003A0F4C">
            <w:pPr>
              <w:spacing w:line="360" w:lineRule="auto"/>
              <w:jc w:val="center"/>
              <w:rPr>
                <w:rFonts w:cs="Times New Roman"/>
                <w:szCs w:val="24"/>
              </w:rPr>
            </w:pPr>
            <w:r>
              <w:rPr>
                <w:rFonts w:cs="Times New Roman"/>
                <w:szCs w:val="24"/>
              </w:rPr>
              <w:t>Publications</w:t>
            </w:r>
          </w:p>
        </w:tc>
        <w:tc>
          <w:tcPr>
            <w:tcW w:w="3819" w:type="dxa"/>
          </w:tcPr>
          <w:p w14:paraId="348A8BC2" w14:textId="77777777" w:rsidR="000376A3" w:rsidRPr="001A37EC" w:rsidRDefault="00D87CC9" w:rsidP="00430EE6">
            <w:pPr>
              <w:spacing w:line="360" w:lineRule="auto"/>
              <w:jc w:val="both"/>
              <w:rPr>
                <w:rFonts w:cs="Times New Roman"/>
                <w:szCs w:val="24"/>
              </w:rPr>
            </w:pPr>
            <w:r w:rsidRPr="001A37EC">
              <w:rPr>
                <w:rFonts w:cs="Times New Roman"/>
                <w:szCs w:val="24"/>
              </w:rPr>
              <w:t xml:space="preserve">The publication of management accounting reports are not </w:t>
            </w:r>
            <w:proofErr w:type="gramStart"/>
            <w:r w:rsidRPr="001A37EC">
              <w:rPr>
                <w:rFonts w:cs="Times New Roman"/>
                <w:szCs w:val="24"/>
              </w:rPr>
              <w:t>compulsory</w:t>
            </w:r>
            <w:r w:rsidR="001A37EC" w:rsidRPr="001A37EC">
              <w:rPr>
                <w:rFonts w:cs="Times New Roman"/>
                <w:color w:val="000000"/>
                <w:szCs w:val="24"/>
                <w:shd w:val="clear" w:color="auto" w:fill="FFFFFF"/>
              </w:rPr>
              <w:t>(</w:t>
            </w:r>
            <w:proofErr w:type="gramEnd"/>
            <w:r w:rsidR="001A37EC" w:rsidRPr="001A37EC">
              <w:rPr>
                <w:rFonts w:cs="Times New Roman"/>
                <w:color w:val="000000"/>
                <w:szCs w:val="24"/>
                <w:shd w:val="clear" w:color="auto" w:fill="FFFFFF"/>
              </w:rPr>
              <w:t xml:space="preserve">Weygandt, Kimmel and </w:t>
            </w:r>
            <w:proofErr w:type="spellStart"/>
            <w:r w:rsidR="001A37EC" w:rsidRPr="001A37EC">
              <w:rPr>
                <w:rFonts w:cs="Times New Roman"/>
                <w:color w:val="000000"/>
                <w:szCs w:val="24"/>
                <w:shd w:val="clear" w:color="auto" w:fill="FFFFFF"/>
              </w:rPr>
              <w:t>Kieso</w:t>
            </w:r>
            <w:proofErr w:type="spellEnd"/>
            <w:r w:rsidR="001A37EC" w:rsidRPr="001A37EC">
              <w:rPr>
                <w:rFonts w:cs="Times New Roman"/>
                <w:color w:val="000000"/>
                <w:szCs w:val="24"/>
                <w:shd w:val="clear" w:color="auto" w:fill="FFFFFF"/>
              </w:rPr>
              <w:t>, 2017)</w:t>
            </w:r>
            <w:r w:rsidRPr="001A37EC">
              <w:rPr>
                <w:rFonts w:cs="Times New Roman"/>
                <w:szCs w:val="24"/>
              </w:rPr>
              <w:t xml:space="preserve"> </w:t>
            </w:r>
          </w:p>
        </w:tc>
        <w:tc>
          <w:tcPr>
            <w:tcW w:w="3724" w:type="dxa"/>
          </w:tcPr>
          <w:p w14:paraId="42205CEE" w14:textId="77777777" w:rsidR="000376A3" w:rsidRPr="0036318C" w:rsidRDefault="00D87CC9" w:rsidP="00430EE6">
            <w:pPr>
              <w:spacing w:line="360" w:lineRule="auto"/>
              <w:jc w:val="both"/>
              <w:rPr>
                <w:rFonts w:cs="Times New Roman"/>
                <w:szCs w:val="24"/>
              </w:rPr>
            </w:pPr>
            <w:r w:rsidRPr="0036318C">
              <w:rPr>
                <w:rFonts w:cs="Times New Roman"/>
                <w:szCs w:val="24"/>
              </w:rPr>
              <w:t xml:space="preserve">The financial statement is compulsory to publish in front of the </w:t>
            </w:r>
            <w:r w:rsidR="0036318C" w:rsidRPr="0036318C">
              <w:rPr>
                <w:rFonts w:cs="Times New Roman"/>
                <w:szCs w:val="24"/>
              </w:rPr>
              <w:t>people</w:t>
            </w:r>
            <w:r w:rsidR="0036318C" w:rsidRPr="0036318C">
              <w:rPr>
                <w:rFonts w:cs="Times New Roman"/>
                <w:color w:val="000000"/>
                <w:szCs w:val="24"/>
                <w:shd w:val="clear" w:color="auto" w:fill="FFFFFF"/>
              </w:rPr>
              <w:t xml:space="preserve"> (Weygandt, Kimmel and </w:t>
            </w:r>
            <w:proofErr w:type="spellStart"/>
            <w:r w:rsidR="0036318C" w:rsidRPr="0036318C">
              <w:rPr>
                <w:rFonts w:cs="Times New Roman"/>
                <w:color w:val="000000"/>
                <w:szCs w:val="24"/>
                <w:shd w:val="clear" w:color="auto" w:fill="FFFFFF"/>
              </w:rPr>
              <w:t>Kieso</w:t>
            </w:r>
            <w:proofErr w:type="spellEnd"/>
            <w:r w:rsidR="0036318C" w:rsidRPr="0036318C">
              <w:rPr>
                <w:rFonts w:cs="Times New Roman"/>
                <w:color w:val="000000"/>
                <w:szCs w:val="24"/>
                <w:shd w:val="clear" w:color="auto" w:fill="FFFFFF"/>
              </w:rPr>
              <w:t>, 2017)</w:t>
            </w:r>
            <w:r w:rsidRPr="0036318C">
              <w:rPr>
                <w:rFonts w:cs="Times New Roman"/>
                <w:szCs w:val="24"/>
              </w:rPr>
              <w:t xml:space="preserve">. </w:t>
            </w:r>
          </w:p>
        </w:tc>
      </w:tr>
    </w:tbl>
    <w:p w14:paraId="22233177" w14:textId="77777777" w:rsidR="00430EE6" w:rsidRPr="001A37EC" w:rsidRDefault="00D87CC9" w:rsidP="001A37EC">
      <w:pPr>
        <w:pStyle w:val="Caption"/>
        <w:spacing w:after="0" w:line="360" w:lineRule="auto"/>
        <w:jc w:val="center"/>
        <w:rPr>
          <w:b/>
          <w:i w:val="0"/>
          <w:color w:val="auto"/>
          <w:sz w:val="20"/>
          <w:szCs w:val="20"/>
        </w:rPr>
      </w:pPr>
      <w:bookmarkStart w:id="12" w:name="_Toc80972865"/>
      <w:r w:rsidRPr="001A37EC">
        <w:rPr>
          <w:b/>
          <w:i w:val="0"/>
          <w:color w:val="auto"/>
          <w:sz w:val="20"/>
          <w:szCs w:val="20"/>
        </w:rPr>
        <w:t xml:space="preserve">Table </w:t>
      </w:r>
      <w:r w:rsidRPr="001A37EC">
        <w:rPr>
          <w:b/>
          <w:i w:val="0"/>
          <w:color w:val="auto"/>
          <w:sz w:val="20"/>
          <w:szCs w:val="20"/>
        </w:rPr>
        <w:fldChar w:fldCharType="begin"/>
      </w:r>
      <w:r w:rsidRPr="001A37EC">
        <w:rPr>
          <w:b/>
          <w:i w:val="0"/>
          <w:color w:val="auto"/>
          <w:sz w:val="20"/>
          <w:szCs w:val="20"/>
        </w:rPr>
        <w:instrText xml:space="preserve"> SEQ Table \* ARABIC </w:instrText>
      </w:r>
      <w:r w:rsidRPr="001A37EC">
        <w:rPr>
          <w:b/>
          <w:i w:val="0"/>
          <w:color w:val="auto"/>
          <w:sz w:val="20"/>
          <w:szCs w:val="20"/>
        </w:rPr>
        <w:fldChar w:fldCharType="separate"/>
      </w:r>
      <w:r w:rsidRPr="001A37EC">
        <w:rPr>
          <w:b/>
          <w:i w:val="0"/>
          <w:noProof/>
          <w:color w:val="auto"/>
          <w:sz w:val="20"/>
          <w:szCs w:val="20"/>
        </w:rPr>
        <w:t>1</w:t>
      </w:r>
      <w:r w:rsidRPr="001A37EC">
        <w:rPr>
          <w:b/>
          <w:i w:val="0"/>
          <w:color w:val="auto"/>
          <w:sz w:val="20"/>
          <w:szCs w:val="20"/>
        </w:rPr>
        <w:fldChar w:fldCharType="end"/>
      </w:r>
      <w:r w:rsidRPr="001A37EC">
        <w:rPr>
          <w:b/>
          <w:i w:val="0"/>
          <w:color w:val="auto"/>
          <w:sz w:val="20"/>
          <w:szCs w:val="20"/>
        </w:rPr>
        <w:t>: Differences between Management and financial accounting</w:t>
      </w:r>
      <w:bookmarkEnd w:id="12"/>
    </w:p>
    <w:p w14:paraId="3B2D7554" w14:textId="77777777" w:rsidR="001A37EC" w:rsidRPr="001A37EC" w:rsidRDefault="00D87CC9" w:rsidP="001A37EC">
      <w:pPr>
        <w:spacing w:line="360" w:lineRule="auto"/>
        <w:jc w:val="center"/>
        <w:rPr>
          <w:b/>
          <w:sz w:val="20"/>
          <w:szCs w:val="20"/>
        </w:rPr>
      </w:pPr>
      <w:r w:rsidRPr="001A37EC">
        <w:rPr>
          <w:b/>
          <w:sz w:val="20"/>
          <w:szCs w:val="20"/>
        </w:rPr>
        <w:t>Source: (self-Made)</w:t>
      </w:r>
    </w:p>
    <w:p w14:paraId="59FADBD9" w14:textId="77777777" w:rsidR="00430EE6" w:rsidRDefault="00D87CC9" w:rsidP="001A37EC">
      <w:pPr>
        <w:spacing w:line="360" w:lineRule="auto"/>
        <w:jc w:val="both"/>
        <w:rPr>
          <w:rFonts w:cs="Times New Roman"/>
          <w:szCs w:val="24"/>
        </w:rPr>
      </w:pPr>
      <w:r>
        <w:rPr>
          <w:rFonts w:cs="Times New Roman"/>
          <w:szCs w:val="24"/>
        </w:rPr>
        <w:t xml:space="preserve">These are the differences between management and financial accounting; therefore, it can be stated that management and financial accounting have differences despite both being part of the accounting. </w:t>
      </w:r>
    </w:p>
    <w:p w14:paraId="07D106DA" w14:textId="77777777" w:rsidR="00704963" w:rsidRDefault="00D87CC9" w:rsidP="00704963">
      <w:pPr>
        <w:pStyle w:val="Heading2"/>
      </w:pPr>
      <w:bookmarkStart w:id="13" w:name="_Toc80973914"/>
      <w:r>
        <w:t>b) Three management accountings tools that accountants can use to achieve management accounting objectives:</w:t>
      </w:r>
      <w:bookmarkEnd w:id="13"/>
    </w:p>
    <w:p w14:paraId="790085B3" w14:textId="77777777" w:rsidR="00704963" w:rsidRDefault="00D87CC9" w:rsidP="001A37EC">
      <w:pPr>
        <w:spacing w:line="360" w:lineRule="auto"/>
        <w:jc w:val="both"/>
        <w:rPr>
          <w:rFonts w:cs="Times New Roman"/>
          <w:szCs w:val="24"/>
        </w:rPr>
      </w:pPr>
      <w:r w:rsidRPr="00360A4C">
        <w:rPr>
          <w:rFonts w:cs="Times New Roman"/>
          <w:szCs w:val="24"/>
        </w:rPr>
        <w:t>Management accounts have the main objective of maximizing profit and minimizing losses. It concerns the display of information to forecast financial irregularities that enable management to make crucial judgments. Its range is extremely extensive and covers various commercial activities</w:t>
      </w:r>
      <w:r w:rsidRPr="00360A4C">
        <w:rPr>
          <w:rFonts w:cs="Times New Roman"/>
          <w:color w:val="000000"/>
          <w:szCs w:val="24"/>
          <w:shd w:val="clear" w:color="auto" w:fill="FFFFFF"/>
        </w:rPr>
        <w:t xml:space="preserve"> </w:t>
      </w:r>
      <w:r w:rsidRPr="00360A4C">
        <w:rPr>
          <w:rFonts w:cs="Times New Roman"/>
          <w:color w:val="000000"/>
          <w:szCs w:val="24"/>
          <w:shd w:val="clear" w:color="auto" w:fill="FFFFFF"/>
        </w:rPr>
        <w:lastRenderedPageBreak/>
        <w:t>(Hilton and Platt, 2017)</w:t>
      </w:r>
      <w:r w:rsidRPr="00360A4C">
        <w:rPr>
          <w:rFonts w:cs="Times New Roman"/>
          <w:szCs w:val="24"/>
        </w:rPr>
        <w:t>.</w:t>
      </w:r>
      <w:r w:rsidR="00B15E9F">
        <w:rPr>
          <w:rFonts w:cs="Times New Roman"/>
          <w:szCs w:val="24"/>
        </w:rPr>
        <w:t xml:space="preserve"> Many techniques</w:t>
      </w:r>
      <w:r>
        <w:rPr>
          <w:rFonts w:cs="Times New Roman"/>
          <w:szCs w:val="24"/>
        </w:rPr>
        <w:t xml:space="preserve"> help the manager to achieve this objective.</w:t>
      </w:r>
      <w:r w:rsidR="00B15E9F">
        <w:rPr>
          <w:rFonts w:cs="Times New Roman"/>
          <w:szCs w:val="24"/>
        </w:rPr>
        <w:t xml:space="preserve"> Among the three techniques are presented below:</w:t>
      </w:r>
    </w:p>
    <w:p w14:paraId="24162030" w14:textId="77777777" w:rsidR="00B15E9F" w:rsidRDefault="00D87CC9" w:rsidP="001A37EC">
      <w:pPr>
        <w:spacing w:line="360" w:lineRule="auto"/>
        <w:jc w:val="both"/>
        <w:rPr>
          <w:rFonts w:cs="Times New Roman"/>
          <w:color w:val="000000"/>
          <w:szCs w:val="24"/>
          <w:shd w:val="clear" w:color="auto" w:fill="FFFFFF"/>
        </w:rPr>
      </w:pPr>
      <w:r w:rsidRPr="00633F30">
        <w:rPr>
          <w:rFonts w:cs="Times New Roman"/>
          <w:b/>
          <w:szCs w:val="24"/>
        </w:rPr>
        <w:t>Financial planning:</w:t>
      </w:r>
      <w:r w:rsidRPr="00633F30">
        <w:rPr>
          <w:rFonts w:cs="Times New Roman"/>
          <w:szCs w:val="24"/>
        </w:rPr>
        <w:t xml:space="preserve"> </w:t>
      </w:r>
      <w:r w:rsidR="0067332F" w:rsidRPr="0067332F">
        <w:rPr>
          <w:rFonts w:cs="Times New Roman"/>
          <w:szCs w:val="24"/>
        </w:rPr>
        <w:t xml:space="preserve">Financing planning involves anticipating financial activities that are necessary to achieve an organization's goals. Establishing both long-term and short-term financial goals, as well as financial policies and financial processes, are all part of this process. The role of fiscal policy in maximizing the return on capital is undervalued. Financial policies may include assessing how much capital is needed, how much money is available, and how revenues are calculated and distributed to determine the appropriate amount of funding for diverse resources. As a result, the organization will be better able to compete in the long run. </w:t>
      </w:r>
      <w:r w:rsidR="00633F30" w:rsidRPr="00633F30">
        <w:rPr>
          <w:rFonts w:cs="Times New Roman"/>
          <w:color w:val="000000"/>
          <w:szCs w:val="24"/>
          <w:shd w:val="clear" w:color="auto" w:fill="FFFFFF"/>
        </w:rPr>
        <w:t>(Atkinson, Kaplan and Young, 2016)</w:t>
      </w:r>
      <w:r w:rsidR="008D7BF0" w:rsidRPr="00633F30">
        <w:rPr>
          <w:rFonts w:cs="Times New Roman"/>
          <w:szCs w:val="24"/>
        </w:rPr>
        <w:t xml:space="preserve">.  </w:t>
      </w:r>
      <w:r w:rsidR="00DC10AC" w:rsidRPr="00633F30">
        <w:rPr>
          <w:rFonts w:cs="Times New Roman"/>
          <w:b/>
          <w:szCs w:val="24"/>
        </w:rPr>
        <w:t>Historical cost accounting:</w:t>
      </w:r>
      <w:r w:rsidR="00DC10AC" w:rsidRPr="00633F30">
        <w:rPr>
          <w:rFonts w:cs="Times New Roman"/>
          <w:szCs w:val="24"/>
        </w:rPr>
        <w:t xml:space="preserve"> Historical cost accounting offers the managers prior information on the expense of each work, </w:t>
      </w:r>
      <w:proofErr w:type="gramStart"/>
      <w:r w:rsidR="00DC10AC" w:rsidRPr="00633F30">
        <w:rPr>
          <w:rFonts w:cs="Times New Roman"/>
          <w:szCs w:val="24"/>
        </w:rPr>
        <w:t>procedure</w:t>
      </w:r>
      <w:proofErr w:type="gramEnd"/>
      <w:r w:rsidR="00DC10AC" w:rsidRPr="00633F30">
        <w:rPr>
          <w:rFonts w:cs="Times New Roman"/>
          <w:szCs w:val="24"/>
        </w:rPr>
        <w:t xml:space="preserve"> and division so that organizations can do cost control. Such a comparison might be beneficial for cost control which ensures maximize profit and long-term planning organization.</w:t>
      </w:r>
      <w:r w:rsidR="00844109" w:rsidRPr="00633F30">
        <w:rPr>
          <w:rFonts w:cs="Times New Roman"/>
          <w:szCs w:val="24"/>
        </w:rPr>
        <w:t xml:space="preserve"> </w:t>
      </w:r>
      <w:r w:rsidR="00844109" w:rsidRPr="00633F30">
        <w:rPr>
          <w:rFonts w:cs="Times New Roman"/>
          <w:b/>
          <w:szCs w:val="24"/>
        </w:rPr>
        <w:t>Financial statement analysis:</w:t>
      </w:r>
      <w:r w:rsidR="00844109" w:rsidRPr="00633F30">
        <w:rPr>
          <w:rFonts w:cs="Times New Roman"/>
          <w:szCs w:val="24"/>
        </w:rPr>
        <w:t xml:space="preserve"> </w:t>
      </w:r>
      <w:r w:rsidR="0067332F" w:rsidRPr="0067332F">
        <w:rPr>
          <w:rFonts w:cs="Times New Roman"/>
          <w:szCs w:val="24"/>
        </w:rPr>
        <w:t>Analyses of financial accounts are conducted to predict future revenue projections, the capacity to afford the interest on debt, and the feasibility of a fair dividend policy. There are several methods used in the evaluation, such as benchmarking and trend analysis. This research provides data that company ma</w:t>
      </w:r>
      <w:r w:rsidR="0067332F">
        <w:rPr>
          <w:rFonts w:cs="Times New Roman"/>
          <w:szCs w:val="24"/>
        </w:rPr>
        <w:t xml:space="preserve">nagers may use to make better decisions </w:t>
      </w:r>
      <w:r w:rsidR="00633F30" w:rsidRPr="00633F30">
        <w:rPr>
          <w:rFonts w:cs="Times New Roman"/>
          <w:color w:val="000000"/>
          <w:szCs w:val="24"/>
          <w:shd w:val="clear" w:color="auto" w:fill="FFFFFF"/>
        </w:rPr>
        <w:t>(Accounting Notes, 2021)</w:t>
      </w:r>
      <w:r w:rsidR="00633F30">
        <w:rPr>
          <w:rFonts w:cs="Times New Roman"/>
          <w:color w:val="000000"/>
          <w:szCs w:val="24"/>
          <w:shd w:val="clear" w:color="auto" w:fill="FFFFFF"/>
        </w:rPr>
        <w:t>.</w:t>
      </w:r>
    </w:p>
    <w:p w14:paraId="7FDD8429" w14:textId="77777777" w:rsidR="00633F30" w:rsidRDefault="00D87CC9" w:rsidP="00633F30">
      <w:pPr>
        <w:pStyle w:val="Heading1"/>
        <w:rPr>
          <w:shd w:val="clear" w:color="auto" w:fill="FFFFFF"/>
        </w:rPr>
      </w:pPr>
      <w:bookmarkStart w:id="14" w:name="_Toc80973915"/>
      <w:r>
        <w:rPr>
          <w:shd w:val="clear" w:color="auto" w:fill="FFFFFF"/>
        </w:rPr>
        <w:t>Conclusion:</w:t>
      </w:r>
      <w:bookmarkEnd w:id="14"/>
    </w:p>
    <w:p w14:paraId="702417F8" w14:textId="77777777" w:rsidR="00633F30" w:rsidRDefault="00D87CC9" w:rsidP="001A37EC">
      <w:pPr>
        <w:spacing w:line="360" w:lineRule="auto"/>
        <w:jc w:val="both"/>
        <w:rPr>
          <w:rFonts w:cs="Times New Roman"/>
          <w:szCs w:val="24"/>
        </w:rPr>
      </w:pPr>
      <w:r>
        <w:rPr>
          <w:rFonts w:cs="Times New Roman"/>
          <w:szCs w:val="24"/>
        </w:rPr>
        <w:t xml:space="preserve">This task calculates the break-even point and profit for product A of </w:t>
      </w:r>
      <w:r w:rsidR="00386ECB">
        <w:rPr>
          <w:rFonts w:cs="Times New Roman"/>
          <w:szCs w:val="24"/>
        </w:rPr>
        <w:t xml:space="preserve">Kerrigan Ltd. After that, the limitations of Break-even analysis are presented in this task. Then the importance of management accounting has been discussed, and the differences between management and financial accounting have been presented in this task. In the end, a discussion on three management accounting techniques has been presented in this task.  </w:t>
      </w:r>
    </w:p>
    <w:p w14:paraId="33B887B2" w14:textId="77777777" w:rsidR="002A7763" w:rsidRDefault="00D87CC9">
      <w:pPr>
        <w:spacing w:after="160" w:line="259" w:lineRule="auto"/>
        <w:rPr>
          <w:rFonts w:cs="Times New Roman"/>
          <w:szCs w:val="24"/>
        </w:rPr>
      </w:pPr>
      <w:r>
        <w:rPr>
          <w:rFonts w:cs="Times New Roman"/>
          <w:szCs w:val="24"/>
        </w:rPr>
        <w:br w:type="page"/>
      </w:r>
    </w:p>
    <w:p w14:paraId="493A8238" w14:textId="77777777" w:rsidR="002A7763" w:rsidRDefault="00D87CC9" w:rsidP="002A7763">
      <w:pPr>
        <w:pStyle w:val="Heading1"/>
      </w:pPr>
      <w:bookmarkStart w:id="15" w:name="_Toc80973916"/>
      <w:r>
        <w:lastRenderedPageBreak/>
        <w:t>References:</w:t>
      </w:r>
      <w:bookmarkEnd w:id="15"/>
    </w:p>
    <w:p w14:paraId="64A26DEA" w14:textId="77777777" w:rsidR="002A7763" w:rsidRPr="0020013C" w:rsidRDefault="00D87CC9" w:rsidP="001A37EC">
      <w:pPr>
        <w:spacing w:line="360" w:lineRule="auto"/>
        <w:jc w:val="both"/>
        <w:rPr>
          <w:rFonts w:cs="Times New Roman"/>
          <w:color w:val="000000"/>
          <w:szCs w:val="20"/>
          <w:shd w:val="clear" w:color="auto" w:fill="FFFFFF"/>
        </w:rPr>
      </w:pPr>
      <w:r w:rsidRPr="0020013C">
        <w:rPr>
          <w:rFonts w:cs="Times New Roman"/>
          <w:color w:val="000000"/>
          <w:szCs w:val="20"/>
          <w:shd w:val="clear" w:color="auto" w:fill="FFFFFF"/>
        </w:rPr>
        <w:t>Accounting Notes, 2021. </w:t>
      </w:r>
      <w:r w:rsidRPr="0020013C">
        <w:rPr>
          <w:rFonts w:cs="Times New Roman"/>
          <w:iCs/>
          <w:color w:val="000000"/>
          <w:szCs w:val="20"/>
          <w:shd w:val="clear" w:color="auto" w:fill="FFFFFF"/>
        </w:rPr>
        <w:t>Top 11 Techniques used in Management Accounting</w:t>
      </w:r>
      <w:r w:rsidRPr="0020013C">
        <w:rPr>
          <w:rFonts w:cs="Times New Roman"/>
          <w:color w:val="000000"/>
          <w:szCs w:val="20"/>
          <w:shd w:val="clear" w:color="auto" w:fill="FFFFFF"/>
        </w:rPr>
        <w:t>. [</w:t>
      </w:r>
      <w:r w:rsidR="0020013C" w:rsidRPr="0020013C">
        <w:rPr>
          <w:rFonts w:cs="Times New Roman"/>
          <w:color w:val="000000"/>
          <w:szCs w:val="20"/>
          <w:shd w:val="clear" w:color="auto" w:fill="FFFFFF"/>
        </w:rPr>
        <w:t>Online</w:t>
      </w:r>
      <w:r w:rsidRPr="0020013C">
        <w:rPr>
          <w:rFonts w:cs="Times New Roman"/>
          <w:color w:val="000000"/>
          <w:szCs w:val="20"/>
          <w:shd w:val="clear" w:color="auto" w:fill="FFFFFF"/>
        </w:rPr>
        <w:t>] Learn Accounting: Notes, Procedures, Problems and Solutions. Available at: &lt;https://www.accountingnotes.net/management-accounting/techniques/top-11-techniques-used-in-management-accounting/5862&gt; [Accessed 27 August 2021].</w:t>
      </w:r>
    </w:p>
    <w:p w14:paraId="465FA677" w14:textId="77777777" w:rsidR="002A7763" w:rsidRPr="0020013C" w:rsidRDefault="00D87CC9" w:rsidP="001A37EC">
      <w:pPr>
        <w:spacing w:line="360" w:lineRule="auto"/>
        <w:jc w:val="both"/>
        <w:rPr>
          <w:rFonts w:cs="Times New Roman"/>
          <w:color w:val="000000"/>
          <w:szCs w:val="20"/>
          <w:shd w:val="clear" w:color="auto" w:fill="FFFFFF"/>
        </w:rPr>
      </w:pPr>
      <w:r w:rsidRPr="0020013C">
        <w:rPr>
          <w:rFonts w:cs="Times New Roman"/>
          <w:color w:val="000000"/>
          <w:szCs w:val="20"/>
          <w:shd w:val="clear" w:color="auto" w:fill="FFFFFF"/>
        </w:rPr>
        <w:t>Atkinson, A., Kaplan, R. and Young, M., 2016. </w:t>
      </w:r>
      <w:r w:rsidRPr="0020013C">
        <w:rPr>
          <w:rFonts w:cs="Times New Roman"/>
          <w:iCs/>
          <w:color w:val="000000"/>
          <w:szCs w:val="20"/>
          <w:shd w:val="clear" w:color="auto" w:fill="FFFFFF"/>
        </w:rPr>
        <w:t>Management accounting</w:t>
      </w:r>
      <w:r w:rsidRPr="0020013C">
        <w:rPr>
          <w:rFonts w:cs="Times New Roman"/>
          <w:color w:val="000000"/>
          <w:szCs w:val="20"/>
          <w:shd w:val="clear" w:color="auto" w:fill="FFFFFF"/>
        </w:rPr>
        <w:t>. 13th ed. Upper Saddle River, NJ: Pearson Education.</w:t>
      </w:r>
    </w:p>
    <w:p w14:paraId="5E81F1C1" w14:textId="77777777" w:rsidR="002A7763" w:rsidRPr="0020013C" w:rsidRDefault="00D87CC9" w:rsidP="001A37EC">
      <w:pPr>
        <w:spacing w:line="360" w:lineRule="auto"/>
        <w:jc w:val="both"/>
        <w:rPr>
          <w:rFonts w:cs="Times New Roman"/>
          <w:color w:val="000000"/>
          <w:szCs w:val="20"/>
          <w:shd w:val="clear" w:color="auto" w:fill="FFFFFF"/>
        </w:rPr>
      </w:pPr>
      <w:proofErr w:type="spellStart"/>
      <w:r w:rsidRPr="0020013C">
        <w:rPr>
          <w:rFonts w:cs="Times New Roman"/>
          <w:color w:val="000000"/>
          <w:szCs w:val="20"/>
          <w:shd w:val="clear" w:color="auto" w:fill="FFFFFF"/>
        </w:rPr>
        <w:t>Cafferky</w:t>
      </w:r>
      <w:proofErr w:type="spellEnd"/>
      <w:r w:rsidRPr="0020013C">
        <w:rPr>
          <w:rFonts w:cs="Times New Roman"/>
          <w:color w:val="000000"/>
          <w:szCs w:val="20"/>
          <w:shd w:val="clear" w:color="auto" w:fill="FFFFFF"/>
        </w:rPr>
        <w:t>, M. and Wentworth, J., 2017. </w:t>
      </w:r>
      <w:r w:rsidRPr="0020013C">
        <w:rPr>
          <w:rFonts w:cs="Times New Roman"/>
          <w:iCs/>
          <w:color w:val="000000"/>
          <w:szCs w:val="20"/>
          <w:shd w:val="clear" w:color="auto" w:fill="FFFFFF"/>
        </w:rPr>
        <w:t>Breakeven Analysis</w:t>
      </w:r>
      <w:r w:rsidRPr="0020013C">
        <w:rPr>
          <w:rFonts w:cs="Times New Roman"/>
          <w:color w:val="000000"/>
          <w:szCs w:val="20"/>
          <w:shd w:val="clear" w:color="auto" w:fill="FFFFFF"/>
        </w:rPr>
        <w:t>. 3rd Ed. New York: Business Expert Press.</w:t>
      </w:r>
    </w:p>
    <w:p w14:paraId="3A2460BD" w14:textId="77777777" w:rsidR="002A7763" w:rsidRPr="0020013C" w:rsidRDefault="00D87CC9" w:rsidP="001A37EC">
      <w:pPr>
        <w:spacing w:line="360" w:lineRule="auto"/>
        <w:jc w:val="both"/>
        <w:rPr>
          <w:rFonts w:cs="Times New Roman"/>
          <w:color w:val="000000"/>
          <w:szCs w:val="20"/>
          <w:shd w:val="clear" w:color="auto" w:fill="FFFFFF"/>
        </w:rPr>
      </w:pPr>
      <w:r w:rsidRPr="0020013C">
        <w:rPr>
          <w:rFonts w:cs="Times New Roman"/>
          <w:color w:val="000000"/>
          <w:szCs w:val="20"/>
          <w:shd w:val="clear" w:color="auto" w:fill="FFFFFF"/>
        </w:rPr>
        <w:t>Corporate Finance Institute, 2021. </w:t>
      </w:r>
      <w:r w:rsidRPr="0020013C">
        <w:rPr>
          <w:rFonts w:cs="Times New Roman"/>
          <w:iCs/>
          <w:color w:val="000000"/>
          <w:szCs w:val="20"/>
          <w:shd w:val="clear" w:color="auto" w:fill="FFFFFF"/>
        </w:rPr>
        <w:t>Managerial Accounting</w:t>
      </w:r>
      <w:r w:rsidRPr="0020013C">
        <w:rPr>
          <w:rFonts w:cs="Times New Roman"/>
          <w:color w:val="000000"/>
          <w:szCs w:val="20"/>
          <w:shd w:val="clear" w:color="auto" w:fill="FFFFFF"/>
        </w:rPr>
        <w:t>. [</w:t>
      </w:r>
      <w:r w:rsidR="0020013C" w:rsidRPr="0020013C">
        <w:rPr>
          <w:rFonts w:cs="Times New Roman"/>
          <w:color w:val="000000"/>
          <w:szCs w:val="20"/>
          <w:shd w:val="clear" w:color="auto" w:fill="FFFFFF"/>
        </w:rPr>
        <w:t>Online</w:t>
      </w:r>
      <w:r w:rsidRPr="0020013C">
        <w:rPr>
          <w:rFonts w:cs="Times New Roman"/>
          <w:color w:val="000000"/>
          <w:szCs w:val="20"/>
          <w:shd w:val="clear" w:color="auto" w:fill="FFFFFF"/>
        </w:rPr>
        <w:t>] Corporate Finance Institute. Available at: &lt;https://corporatefinanceinstitute.com/resources/knowledge/accounting/managerial-accounting/&gt; [Accessed 27 August 2021].</w:t>
      </w:r>
    </w:p>
    <w:p w14:paraId="20A01485" w14:textId="77777777" w:rsidR="002A7763" w:rsidRPr="0020013C" w:rsidRDefault="00D87CC9" w:rsidP="001A37EC">
      <w:pPr>
        <w:spacing w:line="360" w:lineRule="auto"/>
        <w:jc w:val="both"/>
        <w:rPr>
          <w:rFonts w:cs="Times New Roman"/>
          <w:color w:val="000000"/>
          <w:szCs w:val="20"/>
          <w:shd w:val="clear" w:color="auto" w:fill="FFFFFF"/>
        </w:rPr>
      </w:pPr>
      <w:r w:rsidRPr="0020013C">
        <w:rPr>
          <w:rFonts w:cs="Times New Roman"/>
          <w:color w:val="000000"/>
          <w:szCs w:val="20"/>
          <w:shd w:val="clear" w:color="auto" w:fill="FFFFFF"/>
        </w:rPr>
        <w:t>Hilton, R. and Platt, D., 2017. </w:t>
      </w:r>
      <w:r w:rsidRPr="0020013C">
        <w:rPr>
          <w:rFonts w:cs="Times New Roman"/>
          <w:iCs/>
          <w:color w:val="000000"/>
          <w:szCs w:val="20"/>
          <w:shd w:val="clear" w:color="auto" w:fill="FFFFFF"/>
        </w:rPr>
        <w:t>Managerial accounting</w:t>
      </w:r>
      <w:r w:rsidRPr="0020013C">
        <w:rPr>
          <w:rFonts w:cs="Times New Roman"/>
          <w:color w:val="000000"/>
          <w:szCs w:val="20"/>
          <w:shd w:val="clear" w:color="auto" w:fill="FFFFFF"/>
        </w:rPr>
        <w:t>. 12th ed. Dubuque, Iowa: McGraw-Hill Education.</w:t>
      </w:r>
    </w:p>
    <w:p w14:paraId="383FEE56" w14:textId="77777777" w:rsidR="0020013C" w:rsidRPr="0020013C" w:rsidRDefault="00D87CC9" w:rsidP="001A37EC">
      <w:pPr>
        <w:spacing w:line="360" w:lineRule="auto"/>
        <w:jc w:val="both"/>
        <w:rPr>
          <w:rFonts w:cs="Times New Roman"/>
          <w:color w:val="000000"/>
          <w:szCs w:val="20"/>
          <w:shd w:val="clear" w:color="auto" w:fill="FFFFFF"/>
        </w:rPr>
      </w:pPr>
      <w:r w:rsidRPr="0020013C">
        <w:rPr>
          <w:rFonts w:cs="Times New Roman"/>
          <w:color w:val="000000"/>
          <w:szCs w:val="20"/>
          <w:shd w:val="clear" w:color="auto" w:fill="FFFFFF"/>
        </w:rPr>
        <w:t xml:space="preserve">Kimmel, P., Weygandt, J. and </w:t>
      </w:r>
      <w:proofErr w:type="spellStart"/>
      <w:r w:rsidRPr="0020013C">
        <w:rPr>
          <w:rFonts w:cs="Times New Roman"/>
          <w:color w:val="000000"/>
          <w:szCs w:val="20"/>
          <w:shd w:val="clear" w:color="auto" w:fill="FFFFFF"/>
        </w:rPr>
        <w:t>Kieso</w:t>
      </w:r>
      <w:proofErr w:type="spellEnd"/>
      <w:r w:rsidRPr="0020013C">
        <w:rPr>
          <w:rFonts w:cs="Times New Roman"/>
          <w:color w:val="000000"/>
          <w:szCs w:val="20"/>
          <w:shd w:val="clear" w:color="auto" w:fill="FFFFFF"/>
        </w:rPr>
        <w:t>, D., 2015. </w:t>
      </w:r>
      <w:r w:rsidRPr="0020013C">
        <w:rPr>
          <w:rFonts w:cs="Times New Roman"/>
          <w:iCs/>
          <w:color w:val="000000"/>
          <w:szCs w:val="20"/>
          <w:shd w:val="clear" w:color="auto" w:fill="FFFFFF"/>
        </w:rPr>
        <w:t>Financial accounting</w:t>
      </w:r>
      <w:r w:rsidRPr="0020013C">
        <w:rPr>
          <w:rFonts w:cs="Times New Roman"/>
          <w:color w:val="000000"/>
          <w:szCs w:val="20"/>
          <w:shd w:val="clear" w:color="auto" w:fill="FFFFFF"/>
        </w:rPr>
        <w:t>. 8th ed. London: Wiley.</w:t>
      </w:r>
    </w:p>
    <w:p w14:paraId="07A71FAE" w14:textId="77777777" w:rsidR="0020013C" w:rsidRPr="0020013C" w:rsidRDefault="00D87CC9" w:rsidP="001A37EC">
      <w:pPr>
        <w:spacing w:line="360" w:lineRule="auto"/>
        <w:jc w:val="both"/>
        <w:rPr>
          <w:rFonts w:cs="Times New Roman"/>
          <w:color w:val="000000"/>
          <w:szCs w:val="20"/>
          <w:shd w:val="clear" w:color="auto" w:fill="FFFFFF"/>
        </w:rPr>
      </w:pPr>
      <w:proofErr w:type="spellStart"/>
      <w:r w:rsidRPr="0020013C">
        <w:rPr>
          <w:rFonts w:cs="Times New Roman"/>
          <w:color w:val="000000"/>
          <w:szCs w:val="20"/>
          <w:shd w:val="clear" w:color="auto" w:fill="FFFFFF"/>
        </w:rPr>
        <w:t>Ndaliman</w:t>
      </w:r>
      <w:proofErr w:type="spellEnd"/>
      <w:r w:rsidRPr="0020013C">
        <w:rPr>
          <w:rFonts w:cs="Times New Roman"/>
          <w:color w:val="000000"/>
          <w:szCs w:val="20"/>
          <w:shd w:val="clear" w:color="auto" w:fill="FFFFFF"/>
        </w:rPr>
        <w:t xml:space="preserve">, M. and </w:t>
      </w:r>
      <w:proofErr w:type="spellStart"/>
      <w:r w:rsidRPr="0020013C">
        <w:rPr>
          <w:rFonts w:cs="Times New Roman"/>
          <w:color w:val="000000"/>
          <w:szCs w:val="20"/>
          <w:shd w:val="clear" w:color="auto" w:fill="FFFFFF"/>
        </w:rPr>
        <w:t>Bala</w:t>
      </w:r>
      <w:proofErr w:type="spellEnd"/>
      <w:r w:rsidRPr="0020013C">
        <w:rPr>
          <w:rFonts w:cs="Times New Roman"/>
          <w:color w:val="000000"/>
          <w:szCs w:val="20"/>
          <w:shd w:val="clear" w:color="auto" w:fill="FFFFFF"/>
        </w:rPr>
        <w:t>, K., 2017. Practical Limitations of Break-Even Theory. 1(21).</w:t>
      </w:r>
    </w:p>
    <w:p w14:paraId="3176FFCC" w14:textId="77777777" w:rsidR="0020013C" w:rsidRPr="0020013C" w:rsidRDefault="00D87CC9" w:rsidP="001A37EC">
      <w:pPr>
        <w:spacing w:line="360" w:lineRule="auto"/>
        <w:jc w:val="both"/>
        <w:rPr>
          <w:rFonts w:cs="Times New Roman"/>
          <w:color w:val="000000"/>
          <w:szCs w:val="20"/>
          <w:shd w:val="clear" w:color="auto" w:fill="FFFFFF"/>
        </w:rPr>
      </w:pPr>
      <w:r w:rsidRPr="0020013C">
        <w:rPr>
          <w:rFonts w:cs="Times New Roman"/>
          <w:color w:val="000000"/>
          <w:szCs w:val="20"/>
          <w:shd w:val="clear" w:color="auto" w:fill="FFFFFF"/>
        </w:rPr>
        <w:t xml:space="preserve">Weygandt, J., Kimmel, P. and </w:t>
      </w:r>
      <w:proofErr w:type="spellStart"/>
      <w:r w:rsidRPr="0020013C">
        <w:rPr>
          <w:rFonts w:cs="Times New Roman"/>
          <w:color w:val="000000"/>
          <w:szCs w:val="20"/>
          <w:shd w:val="clear" w:color="auto" w:fill="FFFFFF"/>
        </w:rPr>
        <w:t>Kieso</w:t>
      </w:r>
      <w:proofErr w:type="spellEnd"/>
      <w:r w:rsidRPr="0020013C">
        <w:rPr>
          <w:rFonts w:cs="Times New Roman"/>
          <w:color w:val="000000"/>
          <w:szCs w:val="20"/>
          <w:shd w:val="clear" w:color="auto" w:fill="FFFFFF"/>
        </w:rPr>
        <w:t>, D., 2017. </w:t>
      </w:r>
      <w:r w:rsidRPr="0020013C">
        <w:rPr>
          <w:rFonts w:cs="Times New Roman"/>
          <w:iCs/>
          <w:color w:val="000000"/>
          <w:szCs w:val="20"/>
          <w:shd w:val="clear" w:color="auto" w:fill="FFFFFF"/>
        </w:rPr>
        <w:t>Financial and managerial accounting</w:t>
      </w:r>
      <w:r w:rsidRPr="0020013C">
        <w:rPr>
          <w:rFonts w:cs="Times New Roman"/>
          <w:color w:val="000000"/>
          <w:szCs w:val="20"/>
          <w:shd w:val="clear" w:color="auto" w:fill="FFFFFF"/>
        </w:rPr>
        <w:t>. 5th ed. Hoboken NJ: John Wiley &amp; Sons Inc.</w:t>
      </w:r>
    </w:p>
    <w:p w14:paraId="3D4007AE" w14:textId="77777777" w:rsidR="002A7763" w:rsidRPr="00633F30" w:rsidRDefault="002A7763" w:rsidP="001A37EC">
      <w:pPr>
        <w:spacing w:line="360" w:lineRule="auto"/>
        <w:jc w:val="both"/>
        <w:rPr>
          <w:rFonts w:cs="Times New Roman"/>
          <w:szCs w:val="24"/>
        </w:rPr>
      </w:pPr>
    </w:p>
    <w:sectPr w:rsidR="002A7763" w:rsidRPr="00633F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045F1D" w14:textId="77777777" w:rsidR="009E71F5" w:rsidRDefault="009E71F5">
      <w:r>
        <w:separator/>
      </w:r>
    </w:p>
  </w:endnote>
  <w:endnote w:type="continuationSeparator" w:id="0">
    <w:p w14:paraId="0FF2AC09" w14:textId="77777777" w:rsidR="009E71F5" w:rsidRDefault="009E71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D4E39B" w14:textId="77777777" w:rsidR="00B650D2" w:rsidRDefault="00B650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5638366"/>
      <w:docPartObj>
        <w:docPartGallery w:val="Page Numbers (Bottom of Page)"/>
        <w:docPartUnique/>
      </w:docPartObj>
    </w:sdtPr>
    <w:sdtEndPr>
      <w:rPr>
        <w:color w:val="7F7F7F" w:themeColor="background1" w:themeShade="7F"/>
        <w:spacing w:val="60"/>
      </w:rPr>
    </w:sdtEndPr>
    <w:sdtContent>
      <w:p w14:paraId="0CCE8C5E" w14:textId="77777777" w:rsidR="00D37C58" w:rsidRDefault="00D87CC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11F74" w:rsidRPr="00E11F74">
          <w:rPr>
            <w:b/>
            <w:bCs/>
            <w:noProof/>
          </w:rPr>
          <w:t>3</w:t>
        </w:r>
        <w:r>
          <w:rPr>
            <w:b/>
            <w:bCs/>
            <w:noProof/>
          </w:rPr>
          <w:fldChar w:fldCharType="end"/>
        </w:r>
        <w:r>
          <w:rPr>
            <w:b/>
            <w:bCs/>
          </w:rPr>
          <w:t xml:space="preserve"> | </w:t>
        </w:r>
        <w:r>
          <w:rPr>
            <w:color w:val="7F7F7F" w:themeColor="background1" w:themeShade="7F"/>
            <w:spacing w:val="60"/>
          </w:rPr>
          <w:t>Page</w:t>
        </w:r>
      </w:p>
    </w:sdtContent>
  </w:sdt>
  <w:p w14:paraId="6AEB9703" w14:textId="77777777" w:rsidR="00D37C58" w:rsidRDefault="00D37C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1F2335" w14:textId="77777777" w:rsidR="00B650D2" w:rsidRDefault="00B650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34D4A6" w14:textId="77777777" w:rsidR="009E71F5" w:rsidRDefault="009E71F5">
      <w:r>
        <w:separator/>
      </w:r>
    </w:p>
  </w:footnote>
  <w:footnote w:type="continuationSeparator" w:id="0">
    <w:p w14:paraId="718DB1BE" w14:textId="77777777" w:rsidR="009E71F5" w:rsidRDefault="009E71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3815FA" w14:textId="77777777" w:rsidR="00B650D2" w:rsidRDefault="00B650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B79604" w14:textId="77777777" w:rsidR="00B650D2" w:rsidRDefault="00B650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DE0EE4" w14:textId="77777777" w:rsidR="00B650D2" w:rsidRDefault="00B650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311C5B"/>
    <w:multiLevelType w:val="hybridMultilevel"/>
    <w:tmpl w:val="F06261D6"/>
    <w:lvl w:ilvl="0" w:tplc="8B9A0DD0">
      <w:start w:val="1"/>
      <w:numFmt w:val="bullet"/>
      <w:lvlText w:val=""/>
      <w:lvlJc w:val="left"/>
      <w:pPr>
        <w:ind w:left="360" w:hanging="360"/>
      </w:pPr>
      <w:rPr>
        <w:rFonts w:ascii="Wingdings" w:hAnsi="Wingdings" w:hint="default"/>
      </w:rPr>
    </w:lvl>
    <w:lvl w:ilvl="1" w:tplc="4C68C0B8" w:tentative="1">
      <w:start w:val="1"/>
      <w:numFmt w:val="bullet"/>
      <w:lvlText w:val="o"/>
      <w:lvlJc w:val="left"/>
      <w:pPr>
        <w:ind w:left="1080" w:hanging="360"/>
      </w:pPr>
      <w:rPr>
        <w:rFonts w:ascii="Courier New" w:hAnsi="Courier New" w:cs="Courier New" w:hint="default"/>
      </w:rPr>
    </w:lvl>
    <w:lvl w:ilvl="2" w:tplc="E52A41DC" w:tentative="1">
      <w:start w:val="1"/>
      <w:numFmt w:val="bullet"/>
      <w:lvlText w:val=""/>
      <w:lvlJc w:val="left"/>
      <w:pPr>
        <w:ind w:left="1800" w:hanging="360"/>
      </w:pPr>
      <w:rPr>
        <w:rFonts w:ascii="Wingdings" w:hAnsi="Wingdings" w:hint="default"/>
      </w:rPr>
    </w:lvl>
    <w:lvl w:ilvl="3" w:tplc="F04E684E" w:tentative="1">
      <w:start w:val="1"/>
      <w:numFmt w:val="bullet"/>
      <w:lvlText w:val=""/>
      <w:lvlJc w:val="left"/>
      <w:pPr>
        <w:ind w:left="2520" w:hanging="360"/>
      </w:pPr>
      <w:rPr>
        <w:rFonts w:ascii="Symbol" w:hAnsi="Symbol" w:hint="default"/>
      </w:rPr>
    </w:lvl>
    <w:lvl w:ilvl="4" w:tplc="ED742D34" w:tentative="1">
      <w:start w:val="1"/>
      <w:numFmt w:val="bullet"/>
      <w:lvlText w:val="o"/>
      <w:lvlJc w:val="left"/>
      <w:pPr>
        <w:ind w:left="3240" w:hanging="360"/>
      </w:pPr>
      <w:rPr>
        <w:rFonts w:ascii="Courier New" w:hAnsi="Courier New" w:cs="Courier New" w:hint="default"/>
      </w:rPr>
    </w:lvl>
    <w:lvl w:ilvl="5" w:tplc="A2900368" w:tentative="1">
      <w:start w:val="1"/>
      <w:numFmt w:val="bullet"/>
      <w:lvlText w:val=""/>
      <w:lvlJc w:val="left"/>
      <w:pPr>
        <w:ind w:left="3960" w:hanging="360"/>
      </w:pPr>
      <w:rPr>
        <w:rFonts w:ascii="Wingdings" w:hAnsi="Wingdings" w:hint="default"/>
      </w:rPr>
    </w:lvl>
    <w:lvl w:ilvl="6" w:tplc="F2A400E0" w:tentative="1">
      <w:start w:val="1"/>
      <w:numFmt w:val="bullet"/>
      <w:lvlText w:val=""/>
      <w:lvlJc w:val="left"/>
      <w:pPr>
        <w:ind w:left="4680" w:hanging="360"/>
      </w:pPr>
      <w:rPr>
        <w:rFonts w:ascii="Symbol" w:hAnsi="Symbol" w:hint="default"/>
      </w:rPr>
    </w:lvl>
    <w:lvl w:ilvl="7" w:tplc="045EF1FE" w:tentative="1">
      <w:start w:val="1"/>
      <w:numFmt w:val="bullet"/>
      <w:lvlText w:val="o"/>
      <w:lvlJc w:val="left"/>
      <w:pPr>
        <w:ind w:left="5400" w:hanging="360"/>
      </w:pPr>
      <w:rPr>
        <w:rFonts w:ascii="Courier New" w:hAnsi="Courier New" w:cs="Courier New" w:hint="default"/>
      </w:rPr>
    </w:lvl>
    <w:lvl w:ilvl="8" w:tplc="4D121234"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5018"/>
    <w:rsid w:val="000376A3"/>
    <w:rsid w:val="00075496"/>
    <w:rsid w:val="000A0937"/>
    <w:rsid w:val="00106798"/>
    <w:rsid w:val="00117143"/>
    <w:rsid w:val="00151A85"/>
    <w:rsid w:val="00170EC2"/>
    <w:rsid w:val="0019187D"/>
    <w:rsid w:val="001A01BE"/>
    <w:rsid w:val="001A37EC"/>
    <w:rsid w:val="0020013C"/>
    <w:rsid w:val="00214B37"/>
    <w:rsid w:val="002258AB"/>
    <w:rsid w:val="00241AD6"/>
    <w:rsid w:val="00280E0E"/>
    <w:rsid w:val="002A7763"/>
    <w:rsid w:val="002C148A"/>
    <w:rsid w:val="002F6C5E"/>
    <w:rsid w:val="00360A4C"/>
    <w:rsid w:val="0036318C"/>
    <w:rsid w:val="00386ECB"/>
    <w:rsid w:val="003941CD"/>
    <w:rsid w:val="003A0F4C"/>
    <w:rsid w:val="00430EE6"/>
    <w:rsid w:val="0043346C"/>
    <w:rsid w:val="00467A19"/>
    <w:rsid w:val="0059214E"/>
    <w:rsid w:val="005A539C"/>
    <w:rsid w:val="005C7B9A"/>
    <w:rsid w:val="005D7B85"/>
    <w:rsid w:val="005E19CB"/>
    <w:rsid w:val="00623E43"/>
    <w:rsid w:val="00633F30"/>
    <w:rsid w:val="00665A00"/>
    <w:rsid w:val="0067332F"/>
    <w:rsid w:val="006B6480"/>
    <w:rsid w:val="006D0A95"/>
    <w:rsid w:val="007036AD"/>
    <w:rsid w:val="00704963"/>
    <w:rsid w:val="007327D5"/>
    <w:rsid w:val="0076331E"/>
    <w:rsid w:val="007B21C5"/>
    <w:rsid w:val="00807BFA"/>
    <w:rsid w:val="0082667C"/>
    <w:rsid w:val="00844109"/>
    <w:rsid w:val="00846377"/>
    <w:rsid w:val="0087385F"/>
    <w:rsid w:val="008B25FE"/>
    <w:rsid w:val="008D7BF0"/>
    <w:rsid w:val="00905936"/>
    <w:rsid w:val="009166C1"/>
    <w:rsid w:val="009B4AD9"/>
    <w:rsid w:val="009E71F5"/>
    <w:rsid w:val="00A056AB"/>
    <w:rsid w:val="00A206FA"/>
    <w:rsid w:val="00A35018"/>
    <w:rsid w:val="00A44CD5"/>
    <w:rsid w:val="00AE17CC"/>
    <w:rsid w:val="00AF1230"/>
    <w:rsid w:val="00B15E9F"/>
    <w:rsid w:val="00B17694"/>
    <w:rsid w:val="00B41399"/>
    <w:rsid w:val="00B650D2"/>
    <w:rsid w:val="00B738AC"/>
    <w:rsid w:val="00BA6CBC"/>
    <w:rsid w:val="00C14AE0"/>
    <w:rsid w:val="00C26E95"/>
    <w:rsid w:val="00C74913"/>
    <w:rsid w:val="00CA5105"/>
    <w:rsid w:val="00CB71DF"/>
    <w:rsid w:val="00CC60B7"/>
    <w:rsid w:val="00CE1567"/>
    <w:rsid w:val="00D2727F"/>
    <w:rsid w:val="00D37C58"/>
    <w:rsid w:val="00D64610"/>
    <w:rsid w:val="00D85C86"/>
    <w:rsid w:val="00D87CC9"/>
    <w:rsid w:val="00DA0C8F"/>
    <w:rsid w:val="00DC10AC"/>
    <w:rsid w:val="00E11F74"/>
    <w:rsid w:val="00EF7313"/>
    <w:rsid w:val="00F5146D"/>
    <w:rsid w:val="00F52C6F"/>
    <w:rsid w:val="00F60EA2"/>
    <w:rsid w:val="00F7775C"/>
    <w:rsid w:val="00FB43E9"/>
    <w:rsid w:val="00FD072F"/>
    <w:rsid w:val="00FF3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5BD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CD5"/>
    <w:pPr>
      <w:spacing w:after="0" w:line="240" w:lineRule="auto"/>
    </w:pPr>
    <w:rPr>
      <w:rFonts w:ascii="Times New Roman" w:hAnsi="Times New Roman"/>
      <w:sz w:val="24"/>
    </w:rPr>
  </w:style>
  <w:style w:type="paragraph" w:styleId="Heading1">
    <w:name w:val="heading 1"/>
    <w:basedOn w:val="Normal"/>
    <w:next w:val="Normal"/>
    <w:link w:val="Heading1Char"/>
    <w:uiPriority w:val="9"/>
    <w:qFormat/>
    <w:rsid w:val="00EF731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B21C5"/>
    <w:pPr>
      <w:keepNext/>
      <w:keepLines/>
      <w:spacing w:before="40" w:line="360" w:lineRule="auto"/>
      <w:jc w:val="both"/>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14B37"/>
    <w:pPr>
      <w:keepNext/>
      <w:keepLines/>
      <w:spacing w:before="40" w:line="360" w:lineRule="auto"/>
      <w:outlineLvl w:val="2"/>
    </w:pPr>
    <w:rPr>
      <w:rFonts w:eastAsiaTheme="majorEastAsia" w:cstheme="majorBidi"/>
      <w:b/>
      <w:sz w:val="2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31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B21C5"/>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214B37"/>
    <w:rPr>
      <w:rFonts w:ascii="Times New Roman" w:eastAsiaTheme="majorEastAsia" w:hAnsi="Times New Roman" w:cstheme="majorBidi"/>
      <w:b/>
      <w:sz w:val="25"/>
      <w:szCs w:val="24"/>
    </w:rPr>
  </w:style>
  <w:style w:type="character" w:styleId="PlaceholderText">
    <w:name w:val="Placeholder Text"/>
    <w:basedOn w:val="DefaultParagraphFont"/>
    <w:uiPriority w:val="99"/>
    <w:semiHidden/>
    <w:rsid w:val="0087385F"/>
    <w:rPr>
      <w:color w:val="808080"/>
    </w:rPr>
  </w:style>
  <w:style w:type="paragraph" w:styleId="ListParagraph">
    <w:name w:val="List Paragraph"/>
    <w:basedOn w:val="Normal"/>
    <w:uiPriority w:val="34"/>
    <w:qFormat/>
    <w:rsid w:val="006D0A95"/>
    <w:pPr>
      <w:ind w:left="720"/>
      <w:contextualSpacing/>
    </w:pPr>
  </w:style>
  <w:style w:type="table" w:styleId="TableGrid">
    <w:name w:val="Table Grid"/>
    <w:basedOn w:val="TableNormal"/>
    <w:uiPriority w:val="39"/>
    <w:rsid w:val="00430E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A37EC"/>
    <w:pPr>
      <w:spacing w:after="200"/>
    </w:pPr>
    <w:rPr>
      <w:i/>
      <w:iCs/>
      <w:color w:val="44546A" w:themeColor="text2"/>
      <w:sz w:val="18"/>
      <w:szCs w:val="18"/>
    </w:rPr>
  </w:style>
  <w:style w:type="paragraph" w:styleId="BodyText">
    <w:name w:val="Body Text"/>
    <w:basedOn w:val="Normal"/>
    <w:link w:val="BodyTextChar"/>
    <w:uiPriority w:val="1"/>
    <w:qFormat/>
    <w:rsid w:val="00106798"/>
    <w:pPr>
      <w:widowControl w:val="0"/>
      <w:autoSpaceDE w:val="0"/>
      <w:autoSpaceDN w:val="0"/>
    </w:pPr>
    <w:rPr>
      <w:rFonts w:ascii="Arial MT" w:eastAsia="Arial MT" w:hAnsi="Arial MT" w:cs="Arial MT"/>
      <w:szCs w:val="24"/>
    </w:rPr>
  </w:style>
  <w:style w:type="character" w:customStyle="1" w:styleId="BodyTextChar">
    <w:name w:val="Body Text Char"/>
    <w:basedOn w:val="DefaultParagraphFont"/>
    <w:link w:val="BodyText"/>
    <w:uiPriority w:val="1"/>
    <w:rsid w:val="00106798"/>
    <w:rPr>
      <w:rFonts w:ascii="Arial MT" w:eastAsia="Arial MT" w:hAnsi="Arial MT" w:cs="Arial MT"/>
      <w:sz w:val="24"/>
      <w:szCs w:val="24"/>
    </w:rPr>
  </w:style>
  <w:style w:type="paragraph" w:customStyle="1" w:styleId="TableParagraph">
    <w:name w:val="Table Paragraph"/>
    <w:basedOn w:val="Normal"/>
    <w:uiPriority w:val="1"/>
    <w:qFormat/>
    <w:rsid w:val="00106798"/>
    <w:pPr>
      <w:widowControl w:val="0"/>
      <w:autoSpaceDE w:val="0"/>
      <w:autoSpaceDN w:val="0"/>
    </w:pPr>
    <w:rPr>
      <w:rFonts w:eastAsia="Times New Roman" w:cs="Times New Roman"/>
      <w:sz w:val="22"/>
    </w:rPr>
  </w:style>
  <w:style w:type="paragraph" w:styleId="TOCHeading">
    <w:name w:val="TOC Heading"/>
    <w:basedOn w:val="Heading1"/>
    <w:next w:val="Normal"/>
    <w:uiPriority w:val="39"/>
    <w:unhideWhenUsed/>
    <w:qFormat/>
    <w:rsid w:val="00D37C58"/>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37C58"/>
    <w:pPr>
      <w:spacing w:after="100"/>
    </w:pPr>
  </w:style>
  <w:style w:type="paragraph" w:styleId="TOC2">
    <w:name w:val="toc 2"/>
    <w:basedOn w:val="Normal"/>
    <w:next w:val="Normal"/>
    <w:autoRedefine/>
    <w:uiPriority w:val="39"/>
    <w:unhideWhenUsed/>
    <w:rsid w:val="00D37C58"/>
    <w:pPr>
      <w:spacing w:after="100"/>
      <w:ind w:left="240"/>
    </w:pPr>
  </w:style>
  <w:style w:type="paragraph" w:styleId="TOC3">
    <w:name w:val="toc 3"/>
    <w:basedOn w:val="Normal"/>
    <w:next w:val="Normal"/>
    <w:autoRedefine/>
    <w:uiPriority w:val="39"/>
    <w:unhideWhenUsed/>
    <w:rsid w:val="00D37C58"/>
    <w:pPr>
      <w:spacing w:after="100"/>
      <w:ind w:left="480"/>
    </w:pPr>
  </w:style>
  <w:style w:type="character" w:styleId="Hyperlink">
    <w:name w:val="Hyperlink"/>
    <w:basedOn w:val="DefaultParagraphFont"/>
    <w:uiPriority w:val="99"/>
    <w:unhideWhenUsed/>
    <w:rsid w:val="00D37C58"/>
    <w:rPr>
      <w:color w:val="0563C1" w:themeColor="hyperlink"/>
      <w:u w:val="single"/>
    </w:rPr>
  </w:style>
  <w:style w:type="paragraph" w:styleId="TableofFigures">
    <w:name w:val="table of figures"/>
    <w:basedOn w:val="Normal"/>
    <w:next w:val="Normal"/>
    <w:uiPriority w:val="99"/>
    <w:unhideWhenUsed/>
    <w:rsid w:val="00D37C58"/>
  </w:style>
  <w:style w:type="paragraph" w:styleId="Header">
    <w:name w:val="header"/>
    <w:basedOn w:val="Normal"/>
    <w:link w:val="HeaderChar"/>
    <w:uiPriority w:val="99"/>
    <w:unhideWhenUsed/>
    <w:rsid w:val="00D37C58"/>
    <w:pPr>
      <w:tabs>
        <w:tab w:val="center" w:pos="4680"/>
        <w:tab w:val="right" w:pos="9360"/>
      </w:tabs>
    </w:pPr>
  </w:style>
  <w:style w:type="character" w:customStyle="1" w:styleId="HeaderChar">
    <w:name w:val="Header Char"/>
    <w:basedOn w:val="DefaultParagraphFont"/>
    <w:link w:val="Header"/>
    <w:uiPriority w:val="99"/>
    <w:rsid w:val="00D37C58"/>
    <w:rPr>
      <w:rFonts w:ascii="Times New Roman" w:hAnsi="Times New Roman"/>
      <w:sz w:val="24"/>
    </w:rPr>
  </w:style>
  <w:style w:type="paragraph" w:styleId="Footer">
    <w:name w:val="footer"/>
    <w:basedOn w:val="Normal"/>
    <w:link w:val="FooterChar"/>
    <w:uiPriority w:val="99"/>
    <w:unhideWhenUsed/>
    <w:rsid w:val="00D37C58"/>
    <w:pPr>
      <w:tabs>
        <w:tab w:val="center" w:pos="4680"/>
        <w:tab w:val="right" w:pos="9360"/>
      </w:tabs>
    </w:pPr>
  </w:style>
  <w:style w:type="character" w:customStyle="1" w:styleId="FooterChar">
    <w:name w:val="Footer Char"/>
    <w:basedOn w:val="DefaultParagraphFont"/>
    <w:link w:val="Footer"/>
    <w:uiPriority w:val="99"/>
    <w:rsid w:val="00D37C5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F4A01F-D82C-4B78-ABFA-6ABBDA989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1837</Words>
  <Characters>10474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2021-08-27T10:25:00Z</dcterms:created>
  <dcterms:modified xsi:type="dcterms:W3CDTF">2021-08-27T12:39:00Z</dcterms:modified>
</cp:coreProperties>
</file>