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01E8" w:rsidRPr="00475ADD" w:rsidRDefault="00A401E8" w:rsidP="00A401E8">
      <w:pPr>
        <w:spacing w:after="240"/>
        <w:jc w:val="both"/>
        <w:rPr>
          <w:rFonts w:ascii="Times New Roman" w:hAnsi="Times New Roman" w:cs="Times New Roman"/>
          <w:sz w:val="24"/>
          <w:szCs w:val="24"/>
        </w:rPr>
      </w:pPr>
    </w:p>
    <w:p w:rsidR="00A401E8" w:rsidRPr="00475ADD" w:rsidRDefault="00A401E8" w:rsidP="00A401E8">
      <w:pPr>
        <w:spacing w:after="240"/>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extent cx="4026220" cy="1514902"/>
            <wp:effectExtent l="1905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4034884" cy="1518162"/>
                    </a:xfrm>
                    <a:prstGeom prst="rect">
                      <a:avLst/>
                    </a:prstGeom>
                    <a:noFill/>
                    <a:ln w="9525">
                      <a:noFill/>
                      <a:miter lim="800000"/>
                      <a:headEnd/>
                      <a:tailEnd/>
                    </a:ln>
                  </pic:spPr>
                </pic:pic>
              </a:graphicData>
            </a:graphic>
          </wp:inline>
        </w:drawing>
      </w:r>
    </w:p>
    <w:p w:rsidR="00A401E8" w:rsidRDefault="00A401E8" w:rsidP="00A401E8">
      <w:pPr>
        <w:spacing w:after="240"/>
        <w:jc w:val="both"/>
        <w:rPr>
          <w:rFonts w:ascii="Times New Roman" w:hAnsi="Times New Roman" w:cs="Times New Roman"/>
          <w:sz w:val="24"/>
          <w:szCs w:val="24"/>
        </w:rPr>
      </w:pPr>
    </w:p>
    <w:p w:rsidR="00A401E8" w:rsidRDefault="00A401E8" w:rsidP="00A401E8">
      <w:pPr>
        <w:spacing w:after="240"/>
        <w:jc w:val="both"/>
        <w:rPr>
          <w:rFonts w:ascii="Times New Roman" w:hAnsi="Times New Roman" w:cs="Times New Roman"/>
          <w:sz w:val="24"/>
          <w:szCs w:val="24"/>
        </w:rPr>
      </w:pPr>
    </w:p>
    <w:p w:rsidR="00A401E8" w:rsidRPr="00475ADD" w:rsidRDefault="00A401E8" w:rsidP="00A401E8">
      <w:pPr>
        <w:spacing w:after="240"/>
        <w:jc w:val="both"/>
        <w:rPr>
          <w:rFonts w:ascii="Times New Roman" w:hAnsi="Times New Roman" w:cs="Times New Roman"/>
          <w:sz w:val="24"/>
          <w:szCs w:val="24"/>
        </w:rPr>
      </w:pPr>
    </w:p>
    <w:p w:rsidR="00A401E8" w:rsidRDefault="00A401E8" w:rsidP="00A401E8">
      <w:pPr>
        <w:spacing w:after="240"/>
        <w:jc w:val="both"/>
        <w:rPr>
          <w:rFonts w:ascii="Times New Roman" w:hAnsi="Times New Roman" w:cs="Times New Roman"/>
          <w:sz w:val="24"/>
          <w:szCs w:val="24"/>
        </w:rPr>
      </w:pPr>
      <w:r>
        <w:rPr>
          <w:rFonts w:ascii="Times New Roman" w:hAnsi="Times New Roman" w:cs="Times New Roman"/>
          <w:sz w:val="24"/>
          <w:szCs w:val="24"/>
        </w:rPr>
        <w:t>TERM 1 GROUP 2</w:t>
      </w:r>
    </w:p>
    <w:p w:rsidR="00A401E8" w:rsidRDefault="00A401E8" w:rsidP="00A401E8">
      <w:pPr>
        <w:spacing w:after="240"/>
        <w:jc w:val="both"/>
        <w:rPr>
          <w:rFonts w:ascii="Times New Roman" w:hAnsi="Times New Roman" w:cs="Times New Roman"/>
          <w:sz w:val="24"/>
          <w:szCs w:val="24"/>
        </w:rPr>
      </w:pPr>
      <w:r>
        <w:rPr>
          <w:rFonts w:ascii="Times New Roman" w:hAnsi="Times New Roman" w:cs="Times New Roman"/>
          <w:sz w:val="24"/>
          <w:szCs w:val="24"/>
        </w:rPr>
        <w:t>STUDENT NAME: PAVEL BODUSHKI</w:t>
      </w:r>
    </w:p>
    <w:p w:rsidR="00A401E8" w:rsidRDefault="00A401E8" w:rsidP="00A401E8">
      <w:pPr>
        <w:spacing w:after="240"/>
        <w:jc w:val="both"/>
        <w:rPr>
          <w:rFonts w:ascii="Times New Roman" w:hAnsi="Times New Roman" w:cs="Times New Roman"/>
          <w:sz w:val="24"/>
          <w:szCs w:val="24"/>
        </w:rPr>
      </w:pPr>
      <w:r>
        <w:rPr>
          <w:rFonts w:ascii="Times New Roman" w:hAnsi="Times New Roman" w:cs="Times New Roman"/>
          <w:sz w:val="24"/>
          <w:szCs w:val="24"/>
        </w:rPr>
        <w:t>STUDENT NUMBER: 2023711</w:t>
      </w:r>
    </w:p>
    <w:p w:rsidR="00A401E8" w:rsidRDefault="00A401E8" w:rsidP="00A401E8">
      <w:pPr>
        <w:spacing w:after="240"/>
        <w:jc w:val="both"/>
        <w:rPr>
          <w:rFonts w:ascii="Times New Roman" w:hAnsi="Times New Roman" w:cs="Times New Roman"/>
          <w:sz w:val="24"/>
          <w:szCs w:val="24"/>
        </w:rPr>
      </w:pPr>
      <w:r>
        <w:rPr>
          <w:rFonts w:ascii="Times New Roman" w:hAnsi="Times New Roman" w:cs="Times New Roman"/>
          <w:sz w:val="24"/>
          <w:szCs w:val="24"/>
        </w:rPr>
        <w:t>MODULE NAME: MANAGEMEN</w:t>
      </w:r>
      <w:r w:rsidR="00DD73C4">
        <w:rPr>
          <w:rFonts w:ascii="Times New Roman" w:hAnsi="Times New Roman" w:cs="Times New Roman"/>
          <w:sz w:val="24"/>
          <w:szCs w:val="24"/>
        </w:rPr>
        <w:t xml:space="preserve">T ACCOUNTING ASSESSMENT 2 </w:t>
      </w:r>
    </w:p>
    <w:p w:rsidR="00A401E8" w:rsidRPr="00000712" w:rsidRDefault="00A401E8" w:rsidP="00A401E8">
      <w:pPr>
        <w:spacing w:after="240"/>
        <w:jc w:val="both"/>
        <w:rPr>
          <w:rFonts w:ascii="Times New Roman" w:hAnsi="Times New Roman" w:cs="Times New Roman"/>
          <w:sz w:val="24"/>
          <w:szCs w:val="24"/>
          <w:lang w:val="en-US"/>
        </w:rPr>
      </w:pPr>
      <w:r>
        <w:rPr>
          <w:rFonts w:ascii="Times New Roman" w:hAnsi="Times New Roman" w:cs="Times New Roman"/>
          <w:sz w:val="24"/>
          <w:szCs w:val="24"/>
        </w:rPr>
        <w:t>MODULE CODE: LCBB5002</w:t>
      </w:r>
    </w:p>
    <w:p w:rsidR="00A401E8" w:rsidRDefault="00A401E8" w:rsidP="00A401E8">
      <w:pPr>
        <w:spacing w:after="240"/>
        <w:jc w:val="both"/>
        <w:rPr>
          <w:rFonts w:ascii="Times New Roman" w:hAnsi="Times New Roman" w:cs="Times New Roman"/>
          <w:sz w:val="24"/>
          <w:szCs w:val="24"/>
        </w:rPr>
      </w:pPr>
      <w:r>
        <w:rPr>
          <w:rFonts w:ascii="Times New Roman" w:hAnsi="Times New Roman" w:cs="Times New Roman"/>
          <w:sz w:val="24"/>
          <w:szCs w:val="24"/>
        </w:rPr>
        <w:t>NAME OF LECTURER: WINIFRED SORIBE</w:t>
      </w:r>
    </w:p>
    <w:p w:rsidR="00A401E8" w:rsidRDefault="00A401E8" w:rsidP="00A401E8">
      <w:pPr>
        <w:spacing w:after="240"/>
        <w:jc w:val="both"/>
        <w:rPr>
          <w:rFonts w:ascii="Times New Roman" w:hAnsi="Times New Roman" w:cs="Times New Roman"/>
          <w:sz w:val="24"/>
          <w:szCs w:val="24"/>
        </w:rPr>
      </w:pPr>
      <w:r>
        <w:rPr>
          <w:rFonts w:ascii="Times New Roman" w:hAnsi="Times New Roman" w:cs="Times New Roman"/>
          <w:sz w:val="24"/>
          <w:szCs w:val="24"/>
        </w:rPr>
        <w:t>WORD COUNT: 2,569</w:t>
      </w:r>
    </w:p>
    <w:p w:rsidR="00A401E8" w:rsidRPr="00475ADD" w:rsidRDefault="00A401E8" w:rsidP="00A401E8">
      <w:pPr>
        <w:spacing w:after="240"/>
        <w:jc w:val="both"/>
        <w:rPr>
          <w:rFonts w:ascii="Times New Roman" w:hAnsi="Times New Roman" w:cs="Times New Roman"/>
          <w:sz w:val="24"/>
          <w:szCs w:val="24"/>
        </w:rPr>
      </w:pPr>
      <w:r>
        <w:rPr>
          <w:rFonts w:ascii="Times New Roman" w:hAnsi="Times New Roman" w:cs="Times New Roman"/>
          <w:sz w:val="24"/>
          <w:szCs w:val="24"/>
        </w:rPr>
        <w:t>SUBMISSION DATE:</w:t>
      </w:r>
      <w:r w:rsidR="00B7505D">
        <w:rPr>
          <w:rFonts w:ascii="Times New Roman" w:hAnsi="Times New Roman" w:cs="Times New Roman"/>
          <w:sz w:val="24"/>
          <w:szCs w:val="24"/>
        </w:rPr>
        <w:t xml:space="preserve"> </w:t>
      </w:r>
      <w:bookmarkStart w:id="0" w:name="_GoBack"/>
      <w:bookmarkEnd w:id="0"/>
      <w:r w:rsidR="00B7505D">
        <w:rPr>
          <w:rFonts w:ascii="Times New Roman" w:hAnsi="Times New Roman" w:cs="Times New Roman"/>
          <w:sz w:val="24"/>
          <w:szCs w:val="24"/>
        </w:rPr>
        <w:t>1.05.2022</w:t>
      </w:r>
      <w:r>
        <w:rPr>
          <w:rFonts w:ascii="Times New Roman" w:hAnsi="Times New Roman" w:cs="Times New Roman"/>
          <w:sz w:val="24"/>
          <w:szCs w:val="24"/>
        </w:rPr>
        <w:t xml:space="preserve"> </w:t>
      </w:r>
    </w:p>
    <w:p w:rsidR="00B45D4C" w:rsidRDefault="00B45D4C" w:rsidP="00A401E8">
      <w:pPr>
        <w:spacing w:after="240" w:line="480" w:lineRule="auto"/>
        <w:jc w:val="both"/>
        <w:rPr>
          <w:rFonts w:ascii="Times New Roman" w:eastAsiaTheme="majorEastAsia" w:hAnsi="Times New Roman" w:cs="Times New Roman"/>
          <w:b/>
          <w:bCs/>
          <w:color w:val="365F91" w:themeColor="accent1" w:themeShade="BF"/>
          <w:sz w:val="28"/>
          <w:szCs w:val="28"/>
          <w:lang w:val="en-US"/>
        </w:rPr>
      </w:pPr>
    </w:p>
    <w:p w:rsidR="00A401E8" w:rsidRDefault="00A401E8" w:rsidP="00A401E8">
      <w:pPr>
        <w:spacing w:after="240" w:line="480" w:lineRule="auto"/>
        <w:jc w:val="both"/>
        <w:rPr>
          <w:rFonts w:ascii="Times New Roman" w:eastAsiaTheme="majorEastAsia" w:hAnsi="Times New Roman" w:cs="Times New Roman"/>
          <w:b/>
          <w:bCs/>
          <w:color w:val="365F91" w:themeColor="accent1" w:themeShade="BF"/>
          <w:sz w:val="28"/>
          <w:szCs w:val="28"/>
          <w:lang w:val="en-US"/>
        </w:rPr>
      </w:pPr>
    </w:p>
    <w:sdt>
      <w:sdtPr>
        <w:rPr>
          <w:rFonts w:asciiTheme="minorHAnsi" w:eastAsiaTheme="minorHAnsi" w:hAnsiTheme="minorHAnsi" w:cstheme="minorBidi"/>
          <w:b w:val="0"/>
          <w:bCs w:val="0"/>
          <w:color w:val="auto"/>
          <w:sz w:val="22"/>
          <w:szCs w:val="22"/>
          <w:lang w:val="en-GB"/>
        </w:rPr>
        <w:id w:val="1241586448"/>
        <w:docPartObj>
          <w:docPartGallery w:val="Table of Contents"/>
          <w:docPartUnique/>
        </w:docPartObj>
      </w:sdtPr>
      <w:sdtEndPr/>
      <w:sdtContent>
        <w:p w:rsidR="00A401E8" w:rsidRPr="00A401E8" w:rsidRDefault="00A401E8" w:rsidP="00A401E8">
          <w:pPr>
            <w:pStyle w:val="TOCHeading"/>
            <w:spacing w:after="240" w:line="480" w:lineRule="auto"/>
            <w:jc w:val="both"/>
            <w:rPr>
              <w:rFonts w:ascii="Times New Roman" w:hAnsi="Times New Roman" w:cs="Times New Roman"/>
              <w:sz w:val="24"/>
              <w:szCs w:val="24"/>
            </w:rPr>
          </w:pPr>
          <w:r w:rsidRPr="00A401E8">
            <w:rPr>
              <w:rFonts w:ascii="Times New Roman" w:hAnsi="Times New Roman" w:cs="Times New Roman"/>
            </w:rPr>
            <w:t>Table of Contents</w:t>
          </w:r>
        </w:p>
        <w:p w:rsidR="00A401E8" w:rsidRPr="00A401E8" w:rsidRDefault="00A401E8" w:rsidP="00A401E8">
          <w:pPr>
            <w:pStyle w:val="TOC1"/>
            <w:tabs>
              <w:tab w:val="right" w:leader="dot" w:pos="9408"/>
            </w:tabs>
            <w:spacing w:after="240" w:line="480" w:lineRule="auto"/>
            <w:jc w:val="both"/>
            <w:rPr>
              <w:rFonts w:ascii="Times New Roman" w:eastAsiaTheme="minorEastAsia" w:hAnsi="Times New Roman" w:cs="Times New Roman"/>
              <w:noProof/>
              <w:sz w:val="24"/>
              <w:szCs w:val="24"/>
              <w:lang w:val="en-US"/>
            </w:rPr>
          </w:pPr>
          <w:r w:rsidRPr="00A401E8">
            <w:rPr>
              <w:rFonts w:ascii="Times New Roman" w:hAnsi="Times New Roman" w:cs="Times New Roman"/>
              <w:sz w:val="24"/>
              <w:szCs w:val="24"/>
            </w:rPr>
            <w:fldChar w:fldCharType="begin"/>
          </w:r>
          <w:r w:rsidRPr="00A401E8">
            <w:rPr>
              <w:rFonts w:ascii="Times New Roman" w:hAnsi="Times New Roman" w:cs="Times New Roman"/>
              <w:sz w:val="24"/>
              <w:szCs w:val="24"/>
            </w:rPr>
            <w:instrText xml:space="preserve"> TOC \o "1-3" \h \z \u </w:instrText>
          </w:r>
          <w:r w:rsidRPr="00A401E8">
            <w:rPr>
              <w:rFonts w:ascii="Times New Roman" w:hAnsi="Times New Roman" w:cs="Times New Roman"/>
              <w:sz w:val="24"/>
              <w:szCs w:val="24"/>
            </w:rPr>
            <w:fldChar w:fldCharType="separate"/>
          </w:r>
          <w:hyperlink w:anchor="_Toc102161825" w:history="1">
            <w:r w:rsidRPr="00A401E8">
              <w:rPr>
                <w:rStyle w:val="Hyperlink"/>
                <w:rFonts w:ascii="Times New Roman" w:hAnsi="Times New Roman" w:cs="Times New Roman"/>
                <w:noProof/>
                <w:sz w:val="24"/>
                <w:szCs w:val="24"/>
              </w:rPr>
              <w:t>1 Introduction</w:t>
            </w:r>
            <w:r w:rsidRPr="00A401E8">
              <w:rPr>
                <w:rFonts w:ascii="Times New Roman" w:hAnsi="Times New Roman" w:cs="Times New Roman"/>
                <w:noProof/>
                <w:webHidden/>
                <w:sz w:val="24"/>
                <w:szCs w:val="24"/>
              </w:rPr>
              <w:tab/>
            </w:r>
            <w:r w:rsidRPr="00A401E8">
              <w:rPr>
                <w:rFonts w:ascii="Times New Roman" w:hAnsi="Times New Roman" w:cs="Times New Roman"/>
                <w:noProof/>
                <w:webHidden/>
                <w:sz w:val="24"/>
                <w:szCs w:val="24"/>
              </w:rPr>
              <w:fldChar w:fldCharType="begin"/>
            </w:r>
            <w:r w:rsidRPr="00A401E8">
              <w:rPr>
                <w:rFonts w:ascii="Times New Roman" w:hAnsi="Times New Roman" w:cs="Times New Roman"/>
                <w:noProof/>
                <w:webHidden/>
                <w:sz w:val="24"/>
                <w:szCs w:val="24"/>
              </w:rPr>
              <w:instrText xml:space="preserve"> PAGEREF _Toc102161825 \h </w:instrText>
            </w:r>
            <w:r w:rsidRPr="00A401E8">
              <w:rPr>
                <w:rFonts w:ascii="Times New Roman" w:hAnsi="Times New Roman" w:cs="Times New Roman"/>
                <w:noProof/>
                <w:webHidden/>
                <w:sz w:val="24"/>
                <w:szCs w:val="24"/>
              </w:rPr>
            </w:r>
            <w:r w:rsidRPr="00A401E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A401E8">
              <w:rPr>
                <w:rFonts w:ascii="Times New Roman" w:hAnsi="Times New Roman" w:cs="Times New Roman"/>
                <w:noProof/>
                <w:webHidden/>
                <w:sz w:val="24"/>
                <w:szCs w:val="24"/>
              </w:rPr>
              <w:fldChar w:fldCharType="end"/>
            </w:r>
          </w:hyperlink>
        </w:p>
        <w:p w:rsidR="00A401E8" w:rsidRPr="00A401E8" w:rsidRDefault="008F7BCE" w:rsidP="00A401E8">
          <w:pPr>
            <w:pStyle w:val="TOC1"/>
            <w:tabs>
              <w:tab w:val="right" w:leader="dot" w:pos="9408"/>
            </w:tabs>
            <w:spacing w:after="240" w:line="480" w:lineRule="auto"/>
            <w:jc w:val="both"/>
            <w:rPr>
              <w:rFonts w:ascii="Times New Roman" w:eastAsiaTheme="minorEastAsia" w:hAnsi="Times New Roman" w:cs="Times New Roman"/>
              <w:noProof/>
              <w:sz w:val="24"/>
              <w:szCs w:val="24"/>
              <w:lang w:val="en-US"/>
            </w:rPr>
          </w:pPr>
          <w:hyperlink w:anchor="_Toc102161826" w:history="1">
            <w:r w:rsidR="00A401E8" w:rsidRPr="00A401E8">
              <w:rPr>
                <w:rStyle w:val="Hyperlink"/>
                <w:rFonts w:ascii="Times New Roman" w:hAnsi="Times New Roman" w:cs="Times New Roman"/>
                <w:noProof/>
                <w:sz w:val="24"/>
                <w:szCs w:val="24"/>
              </w:rPr>
              <w:t>2 Main body</w:t>
            </w:r>
            <w:r w:rsidR="00A401E8" w:rsidRPr="00A401E8">
              <w:rPr>
                <w:rFonts w:ascii="Times New Roman" w:hAnsi="Times New Roman" w:cs="Times New Roman"/>
                <w:noProof/>
                <w:webHidden/>
                <w:sz w:val="24"/>
                <w:szCs w:val="24"/>
              </w:rPr>
              <w:tab/>
            </w:r>
            <w:r w:rsidR="00A401E8" w:rsidRPr="00A401E8">
              <w:rPr>
                <w:rFonts w:ascii="Times New Roman" w:hAnsi="Times New Roman" w:cs="Times New Roman"/>
                <w:noProof/>
                <w:webHidden/>
                <w:sz w:val="24"/>
                <w:szCs w:val="24"/>
              </w:rPr>
              <w:fldChar w:fldCharType="begin"/>
            </w:r>
            <w:r w:rsidR="00A401E8" w:rsidRPr="00A401E8">
              <w:rPr>
                <w:rFonts w:ascii="Times New Roman" w:hAnsi="Times New Roman" w:cs="Times New Roman"/>
                <w:noProof/>
                <w:webHidden/>
                <w:sz w:val="24"/>
                <w:szCs w:val="24"/>
              </w:rPr>
              <w:instrText xml:space="preserve"> PAGEREF _Toc102161826 \h </w:instrText>
            </w:r>
            <w:r w:rsidR="00A401E8" w:rsidRPr="00A401E8">
              <w:rPr>
                <w:rFonts w:ascii="Times New Roman" w:hAnsi="Times New Roman" w:cs="Times New Roman"/>
                <w:noProof/>
                <w:webHidden/>
                <w:sz w:val="24"/>
                <w:szCs w:val="24"/>
              </w:rPr>
            </w:r>
            <w:r w:rsidR="00A401E8" w:rsidRPr="00A401E8">
              <w:rPr>
                <w:rFonts w:ascii="Times New Roman" w:hAnsi="Times New Roman" w:cs="Times New Roman"/>
                <w:noProof/>
                <w:webHidden/>
                <w:sz w:val="24"/>
                <w:szCs w:val="24"/>
              </w:rPr>
              <w:fldChar w:fldCharType="separate"/>
            </w:r>
            <w:r w:rsidR="00A401E8">
              <w:rPr>
                <w:rFonts w:ascii="Times New Roman" w:hAnsi="Times New Roman" w:cs="Times New Roman"/>
                <w:noProof/>
                <w:webHidden/>
                <w:sz w:val="24"/>
                <w:szCs w:val="24"/>
              </w:rPr>
              <w:t>3</w:t>
            </w:r>
            <w:r w:rsidR="00A401E8" w:rsidRPr="00A401E8">
              <w:rPr>
                <w:rFonts w:ascii="Times New Roman" w:hAnsi="Times New Roman" w:cs="Times New Roman"/>
                <w:noProof/>
                <w:webHidden/>
                <w:sz w:val="24"/>
                <w:szCs w:val="24"/>
              </w:rPr>
              <w:fldChar w:fldCharType="end"/>
            </w:r>
          </w:hyperlink>
        </w:p>
        <w:p w:rsidR="00A401E8" w:rsidRPr="00A401E8" w:rsidRDefault="008F7BCE" w:rsidP="00A401E8">
          <w:pPr>
            <w:pStyle w:val="TOC2"/>
            <w:tabs>
              <w:tab w:val="right" w:leader="dot" w:pos="9408"/>
            </w:tabs>
            <w:spacing w:after="240" w:line="480" w:lineRule="auto"/>
            <w:jc w:val="both"/>
            <w:rPr>
              <w:rFonts w:ascii="Times New Roman" w:eastAsiaTheme="minorEastAsia" w:hAnsi="Times New Roman" w:cs="Times New Roman"/>
              <w:noProof/>
              <w:sz w:val="24"/>
              <w:szCs w:val="24"/>
              <w:lang w:val="en-US"/>
            </w:rPr>
          </w:pPr>
          <w:hyperlink w:anchor="_Toc102161827" w:history="1">
            <w:r w:rsidR="00A401E8" w:rsidRPr="00A401E8">
              <w:rPr>
                <w:rStyle w:val="Hyperlink"/>
                <w:rFonts w:ascii="Times New Roman" w:hAnsi="Times New Roman" w:cs="Times New Roman"/>
                <w:noProof/>
                <w:sz w:val="24"/>
                <w:szCs w:val="24"/>
              </w:rPr>
              <w:t>2.1 Part A</w:t>
            </w:r>
            <w:r w:rsidR="00A401E8" w:rsidRPr="00A401E8">
              <w:rPr>
                <w:rFonts w:ascii="Times New Roman" w:hAnsi="Times New Roman" w:cs="Times New Roman"/>
                <w:noProof/>
                <w:webHidden/>
                <w:sz w:val="24"/>
                <w:szCs w:val="24"/>
              </w:rPr>
              <w:tab/>
            </w:r>
            <w:r w:rsidR="00A401E8" w:rsidRPr="00A401E8">
              <w:rPr>
                <w:rFonts w:ascii="Times New Roman" w:hAnsi="Times New Roman" w:cs="Times New Roman"/>
                <w:noProof/>
                <w:webHidden/>
                <w:sz w:val="24"/>
                <w:szCs w:val="24"/>
              </w:rPr>
              <w:fldChar w:fldCharType="begin"/>
            </w:r>
            <w:r w:rsidR="00A401E8" w:rsidRPr="00A401E8">
              <w:rPr>
                <w:rFonts w:ascii="Times New Roman" w:hAnsi="Times New Roman" w:cs="Times New Roman"/>
                <w:noProof/>
                <w:webHidden/>
                <w:sz w:val="24"/>
                <w:szCs w:val="24"/>
              </w:rPr>
              <w:instrText xml:space="preserve"> PAGEREF _Toc102161827 \h </w:instrText>
            </w:r>
            <w:r w:rsidR="00A401E8" w:rsidRPr="00A401E8">
              <w:rPr>
                <w:rFonts w:ascii="Times New Roman" w:hAnsi="Times New Roman" w:cs="Times New Roman"/>
                <w:noProof/>
                <w:webHidden/>
                <w:sz w:val="24"/>
                <w:szCs w:val="24"/>
              </w:rPr>
            </w:r>
            <w:r w:rsidR="00A401E8" w:rsidRPr="00A401E8">
              <w:rPr>
                <w:rFonts w:ascii="Times New Roman" w:hAnsi="Times New Roman" w:cs="Times New Roman"/>
                <w:noProof/>
                <w:webHidden/>
                <w:sz w:val="24"/>
                <w:szCs w:val="24"/>
              </w:rPr>
              <w:fldChar w:fldCharType="separate"/>
            </w:r>
            <w:r w:rsidR="00A401E8">
              <w:rPr>
                <w:rFonts w:ascii="Times New Roman" w:hAnsi="Times New Roman" w:cs="Times New Roman"/>
                <w:noProof/>
                <w:webHidden/>
                <w:sz w:val="24"/>
                <w:szCs w:val="24"/>
              </w:rPr>
              <w:t>3</w:t>
            </w:r>
            <w:r w:rsidR="00A401E8" w:rsidRPr="00A401E8">
              <w:rPr>
                <w:rFonts w:ascii="Times New Roman" w:hAnsi="Times New Roman" w:cs="Times New Roman"/>
                <w:noProof/>
                <w:webHidden/>
                <w:sz w:val="24"/>
                <w:szCs w:val="24"/>
              </w:rPr>
              <w:fldChar w:fldCharType="end"/>
            </w:r>
          </w:hyperlink>
        </w:p>
        <w:p w:rsidR="00A401E8" w:rsidRPr="00A401E8" w:rsidRDefault="008F7BCE" w:rsidP="00A401E8">
          <w:pPr>
            <w:pStyle w:val="TOC3"/>
            <w:tabs>
              <w:tab w:val="right" w:leader="dot" w:pos="9408"/>
            </w:tabs>
            <w:spacing w:after="240" w:line="480" w:lineRule="auto"/>
            <w:jc w:val="both"/>
            <w:rPr>
              <w:rFonts w:ascii="Times New Roman" w:eastAsiaTheme="minorEastAsia" w:hAnsi="Times New Roman" w:cs="Times New Roman"/>
              <w:noProof/>
              <w:sz w:val="24"/>
              <w:szCs w:val="24"/>
              <w:lang w:val="en-US"/>
            </w:rPr>
          </w:pPr>
          <w:hyperlink w:anchor="_Toc102161828" w:history="1">
            <w:r w:rsidR="00A401E8" w:rsidRPr="00A401E8">
              <w:rPr>
                <w:rStyle w:val="Hyperlink"/>
                <w:rFonts w:ascii="Times New Roman" w:hAnsi="Times New Roman" w:cs="Times New Roman"/>
                <w:noProof/>
                <w:sz w:val="24"/>
                <w:szCs w:val="24"/>
              </w:rPr>
              <w:t>2.1.1 Question 1</w:t>
            </w:r>
            <w:r w:rsidR="00A401E8" w:rsidRPr="00A401E8">
              <w:rPr>
                <w:rFonts w:ascii="Times New Roman" w:hAnsi="Times New Roman" w:cs="Times New Roman"/>
                <w:noProof/>
                <w:webHidden/>
                <w:sz w:val="24"/>
                <w:szCs w:val="24"/>
              </w:rPr>
              <w:tab/>
            </w:r>
            <w:r w:rsidR="00A401E8" w:rsidRPr="00A401E8">
              <w:rPr>
                <w:rFonts w:ascii="Times New Roman" w:hAnsi="Times New Roman" w:cs="Times New Roman"/>
                <w:noProof/>
                <w:webHidden/>
                <w:sz w:val="24"/>
                <w:szCs w:val="24"/>
              </w:rPr>
              <w:fldChar w:fldCharType="begin"/>
            </w:r>
            <w:r w:rsidR="00A401E8" w:rsidRPr="00A401E8">
              <w:rPr>
                <w:rFonts w:ascii="Times New Roman" w:hAnsi="Times New Roman" w:cs="Times New Roman"/>
                <w:noProof/>
                <w:webHidden/>
                <w:sz w:val="24"/>
                <w:szCs w:val="24"/>
              </w:rPr>
              <w:instrText xml:space="preserve"> PAGEREF _Toc102161828 \h </w:instrText>
            </w:r>
            <w:r w:rsidR="00A401E8" w:rsidRPr="00A401E8">
              <w:rPr>
                <w:rFonts w:ascii="Times New Roman" w:hAnsi="Times New Roman" w:cs="Times New Roman"/>
                <w:noProof/>
                <w:webHidden/>
                <w:sz w:val="24"/>
                <w:szCs w:val="24"/>
              </w:rPr>
            </w:r>
            <w:r w:rsidR="00A401E8" w:rsidRPr="00A401E8">
              <w:rPr>
                <w:rFonts w:ascii="Times New Roman" w:hAnsi="Times New Roman" w:cs="Times New Roman"/>
                <w:noProof/>
                <w:webHidden/>
                <w:sz w:val="24"/>
                <w:szCs w:val="24"/>
              </w:rPr>
              <w:fldChar w:fldCharType="separate"/>
            </w:r>
            <w:r w:rsidR="00A401E8">
              <w:rPr>
                <w:rFonts w:ascii="Times New Roman" w:hAnsi="Times New Roman" w:cs="Times New Roman"/>
                <w:noProof/>
                <w:webHidden/>
                <w:sz w:val="24"/>
                <w:szCs w:val="24"/>
              </w:rPr>
              <w:t>3</w:t>
            </w:r>
            <w:r w:rsidR="00A401E8" w:rsidRPr="00A401E8">
              <w:rPr>
                <w:rFonts w:ascii="Times New Roman" w:hAnsi="Times New Roman" w:cs="Times New Roman"/>
                <w:noProof/>
                <w:webHidden/>
                <w:sz w:val="24"/>
                <w:szCs w:val="24"/>
              </w:rPr>
              <w:fldChar w:fldCharType="end"/>
            </w:r>
          </w:hyperlink>
        </w:p>
        <w:p w:rsidR="00A401E8" w:rsidRPr="00A401E8" w:rsidRDefault="008F7BCE" w:rsidP="00A401E8">
          <w:pPr>
            <w:pStyle w:val="TOC3"/>
            <w:tabs>
              <w:tab w:val="right" w:leader="dot" w:pos="9408"/>
            </w:tabs>
            <w:spacing w:after="240" w:line="480" w:lineRule="auto"/>
            <w:jc w:val="both"/>
            <w:rPr>
              <w:rFonts w:ascii="Times New Roman" w:eastAsiaTheme="minorEastAsia" w:hAnsi="Times New Roman" w:cs="Times New Roman"/>
              <w:noProof/>
              <w:sz w:val="24"/>
              <w:szCs w:val="24"/>
              <w:lang w:val="en-US"/>
            </w:rPr>
          </w:pPr>
          <w:hyperlink w:anchor="_Toc102161829" w:history="1">
            <w:r w:rsidR="00A401E8" w:rsidRPr="00A401E8">
              <w:rPr>
                <w:rStyle w:val="Hyperlink"/>
                <w:rFonts w:ascii="Times New Roman" w:hAnsi="Times New Roman" w:cs="Times New Roman"/>
                <w:noProof/>
                <w:sz w:val="24"/>
                <w:szCs w:val="24"/>
              </w:rPr>
              <w:t>2.1.2 Question 2</w:t>
            </w:r>
            <w:r w:rsidR="00A401E8" w:rsidRPr="00A401E8">
              <w:rPr>
                <w:rFonts w:ascii="Times New Roman" w:hAnsi="Times New Roman" w:cs="Times New Roman"/>
                <w:noProof/>
                <w:webHidden/>
                <w:sz w:val="24"/>
                <w:szCs w:val="24"/>
              </w:rPr>
              <w:tab/>
            </w:r>
            <w:r w:rsidR="00A401E8" w:rsidRPr="00A401E8">
              <w:rPr>
                <w:rFonts w:ascii="Times New Roman" w:hAnsi="Times New Roman" w:cs="Times New Roman"/>
                <w:noProof/>
                <w:webHidden/>
                <w:sz w:val="24"/>
                <w:szCs w:val="24"/>
              </w:rPr>
              <w:fldChar w:fldCharType="begin"/>
            </w:r>
            <w:r w:rsidR="00A401E8" w:rsidRPr="00A401E8">
              <w:rPr>
                <w:rFonts w:ascii="Times New Roman" w:hAnsi="Times New Roman" w:cs="Times New Roman"/>
                <w:noProof/>
                <w:webHidden/>
                <w:sz w:val="24"/>
                <w:szCs w:val="24"/>
              </w:rPr>
              <w:instrText xml:space="preserve"> PAGEREF _Toc102161829 \h </w:instrText>
            </w:r>
            <w:r w:rsidR="00A401E8" w:rsidRPr="00A401E8">
              <w:rPr>
                <w:rFonts w:ascii="Times New Roman" w:hAnsi="Times New Roman" w:cs="Times New Roman"/>
                <w:noProof/>
                <w:webHidden/>
                <w:sz w:val="24"/>
                <w:szCs w:val="24"/>
              </w:rPr>
            </w:r>
            <w:r w:rsidR="00A401E8" w:rsidRPr="00A401E8">
              <w:rPr>
                <w:rFonts w:ascii="Times New Roman" w:hAnsi="Times New Roman" w:cs="Times New Roman"/>
                <w:noProof/>
                <w:webHidden/>
                <w:sz w:val="24"/>
                <w:szCs w:val="24"/>
              </w:rPr>
              <w:fldChar w:fldCharType="separate"/>
            </w:r>
            <w:r w:rsidR="00A401E8">
              <w:rPr>
                <w:rFonts w:ascii="Times New Roman" w:hAnsi="Times New Roman" w:cs="Times New Roman"/>
                <w:noProof/>
                <w:webHidden/>
                <w:sz w:val="24"/>
                <w:szCs w:val="24"/>
              </w:rPr>
              <w:t>4</w:t>
            </w:r>
            <w:r w:rsidR="00A401E8" w:rsidRPr="00A401E8">
              <w:rPr>
                <w:rFonts w:ascii="Times New Roman" w:hAnsi="Times New Roman" w:cs="Times New Roman"/>
                <w:noProof/>
                <w:webHidden/>
                <w:sz w:val="24"/>
                <w:szCs w:val="24"/>
              </w:rPr>
              <w:fldChar w:fldCharType="end"/>
            </w:r>
          </w:hyperlink>
        </w:p>
        <w:p w:rsidR="00A401E8" w:rsidRPr="00A401E8" w:rsidRDefault="008F7BCE" w:rsidP="00A401E8">
          <w:pPr>
            <w:pStyle w:val="TOC3"/>
            <w:tabs>
              <w:tab w:val="right" w:leader="dot" w:pos="9408"/>
            </w:tabs>
            <w:spacing w:after="240" w:line="480" w:lineRule="auto"/>
            <w:jc w:val="both"/>
            <w:rPr>
              <w:rFonts w:ascii="Times New Roman" w:eastAsiaTheme="minorEastAsia" w:hAnsi="Times New Roman" w:cs="Times New Roman"/>
              <w:noProof/>
              <w:sz w:val="24"/>
              <w:szCs w:val="24"/>
              <w:lang w:val="en-US"/>
            </w:rPr>
          </w:pPr>
          <w:hyperlink w:anchor="_Toc102161830" w:history="1">
            <w:r w:rsidR="00A401E8" w:rsidRPr="00A401E8">
              <w:rPr>
                <w:rStyle w:val="Hyperlink"/>
                <w:rFonts w:ascii="Times New Roman" w:hAnsi="Times New Roman" w:cs="Times New Roman"/>
                <w:noProof/>
                <w:sz w:val="24"/>
                <w:szCs w:val="24"/>
              </w:rPr>
              <w:t>2.1.3 Question 3</w:t>
            </w:r>
            <w:r w:rsidR="00A401E8" w:rsidRPr="00A401E8">
              <w:rPr>
                <w:rFonts w:ascii="Times New Roman" w:hAnsi="Times New Roman" w:cs="Times New Roman"/>
                <w:noProof/>
                <w:webHidden/>
                <w:sz w:val="24"/>
                <w:szCs w:val="24"/>
              </w:rPr>
              <w:tab/>
            </w:r>
            <w:r w:rsidR="00A401E8" w:rsidRPr="00A401E8">
              <w:rPr>
                <w:rFonts w:ascii="Times New Roman" w:hAnsi="Times New Roman" w:cs="Times New Roman"/>
                <w:noProof/>
                <w:webHidden/>
                <w:sz w:val="24"/>
                <w:szCs w:val="24"/>
              </w:rPr>
              <w:fldChar w:fldCharType="begin"/>
            </w:r>
            <w:r w:rsidR="00A401E8" w:rsidRPr="00A401E8">
              <w:rPr>
                <w:rFonts w:ascii="Times New Roman" w:hAnsi="Times New Roman" w:cs="Times New Roman"/>
                <w:noProof/>
                <w:webHidden/>
                <w:sz w:val="24"/>
                <w:szCs w:val="24"/>
              </w:rPr>
              <w:instrText xml:space="preserve"> PAGEREF _Toc102161830 \h </w:instrText>
            </w:r>
            <w:r w:rsidR="00A401E8" w:rsidRPr="00A401E8">
              <w:rPr>
                <w:rFonts w:ascii="Times New Roman" w:hAnsi="Times New Roman" w:cs="Times New Roman"/>
                <w:noProof/>
                <w:webHidden/>
                <w:sz w:val="24"/>
                <w:szCs w:val="24"/>
              </w:rPr>
            </w:r>
            <w:r w:rsidR="00A401E8" w:rsidRPr="00A401E8">
              <w:rPr>
                <w:rFonts w:ascii="Times New Roman" w:hAnsi="Times New Roman" w:cs="Times New Roman"/>
                <w:noProof/>
                <w:webHidden/>
                <w:sz w:val="24"/>
                <w:szCs w:val="24"/>
              </w:rPr>
              <w:fldChar w:fldCharType="separate"/>
            </w:r>
            <w:r w:rsidR="00A401E8">
              <w:rPr>
                <w:rFonts w:ascii="Times New Roman" w:hAnsi="Times New Roman" w:cs="Times New Roman"/>
                <w:noProof/>
                <w:webHidden/>
                <w:sz w:val="24"/>
                <w:szCs w:val="24"/>
              </w:rPr>
              <w:t>6</w:t>
            </w:r>
            <w:r w:rsidR="00A401E8" w:rsidRPr="00A401E8">
              <w:rPr>
                <w:rFonts w:ascii="Times New Roman" w:hAnsi="Times New Roman" w:cs="Times New Roman"/>
                <w:noProof/>
                <w:webHidden/>
                <w:sz w:val="24"/>
                <w:szCs w:val="24"/>
              </w:rPr>
              <w:fldChar w:fldCharType="end"/>
            </w:r>
          </w:hyperlink>
        </w:p>
        <w:p w:rsidR="00A401E8" w:rsidRPr="00A401E8" w:rsidRDefault="008F7BCE" w:rsidP="00A401E8">
          <w:pPr>
            <w:pStyle w:val="TOC2"/>
            <w:tabs>
              <w:tab w:val="right" w:leader="dot" w:pos="9408"/>
            </w:tabs>
            <w:spacing w:after="240" w:line="480" w:lineRule="auto"/>
            <w:jc w:val="both"/>
            <w:rPr>
              <w:rFonts w:ascii="Times New Roman" w:eastAsiaTheme="minorEastAsia" w:hAnsi="Times New Roman" w:cs="Times New Roman"/>
              <w:noProof/>
              <w:sz w:val="24"/>
              <w:szCs w:val="24"/>
              <w:lang w:val="en-US"/>
            </w:rPr>
          </w:pPr>
          <w:hyperlink w:anchor="_Toc102161831" w:history="1">
            <w:r w:rsidR="00A401E8" w:rsidRPr="00A401E8">
              <w:rPr>
                <w:rStyle w:val="Hyperlink"/>
                <w:rFonts w:ascii="Times New Roman" w:hAnsi="Times New Roman" w:cs="Times New Roman"/>
                <w:noProof/>
                <w:sz w:val="24"/>
                <w:szCs w:val="24"/>
              </w:rPr>
              <w:t>2.2 Part B</w:t>
            </w:r>
            <w:r w:rsidR="00A401E8" w:rsidRPr="00A401E8">
              <w:rPr>
                <w:rFonts w:ascii="Times New Roman" w:hAnsi="Times New Roman" w:cs="Times New Roman"/>
                <w:noProof/>
                <w:webHidden/>
                <w:sz w:val="24"/>
                <w:szCs w:val="24"/>
              </w:rPr>
              <w:tab/>
            </w:r>
            <w:r w:rsidR="00A401E8" w:rsidRPr="00A401E8">
              <w:rPr>
                <w:rFonts w:ascii="Times New Roman" w:hAnsi="Times New Roman" w:cs="Times New Roman"/>
                <w:noProof/>
                <w:webHidden/>
                <w:sz w:val="24"/>
                <w:szCs w:val="24"/>
              </w:rPr>
              <w:fldChar w:fldCharType="begin"/>
            </w:r>
            <w:r w:rsidR="00A401E8" w:rsidRPr="00A401E8">
              <w:rPr>
                <w:rFonts w:ascii="Times New Roman" w:hAnsi="Times New Roman" w:cs="Times New Roman"/>
                <w:noProof/>
                <w:webHidden/>
                <w:sz w:val="24"/>
                <w:szCs w:val="24"/>
              </w:rPr>
              <w:instrText xml:space="preserve"> PAGEREF _Toc102161831 \h </w:instrText>
            </w:r>
            <w:r w:rsidR="00A401E8" w:rsidRPr="00A401E8">
              <w:rPr>
                <w:rFonts w:ascii="Times New Roman" w:hAnsi="Times New Roman" w:cs="Times New Roman"/>
                <w:noProof/>
                <w:webHidden/>
                <w:sz w:val="24"/>
                <w:szCs w:val="24"/>
              </w:rPr>
            </w:r>
            <w:r w:rsidR="00A401E8" w:rsidRPr="00A401E8">
              <w:rPr>
                <w:rFonts w:ascii="Times New Roman" w:hAnsi="Times New Roman" w:cs="Times New Roman"/>
                <w:noProof/>
                <w:webHidden/>
                <w:sz w:val="24"/>
                <w:szCs w:val="24"/>
              </w:rPr>
              <w:fldChar w:fldCharType="separate"/>
            </w:r>
            <w:r w:rsidR="00A401E8">
              <w:rPr>
                <w:rFonts w:ascii="Times New Roman" w:hAnsi="Times New Roman" w:cs="Times New Roman"/>
                <w:noProof/>
                <w:webHidden/>
                <w:sz w:val="24"/>
                <w:szCs w:val="24"/>
              </w:rPr>
              <w:t>8</w:t>
            </w:r>
            <w:r w:rsidR="00A401E8" w:rsidRPr="00A401E8">
              <w:rPr>
                <w:rFonts w:ascii="Times New Roman" w:hAnsi="Times New Roman" w:cs="Times New Roman"/>
                <w:noProof/>
                <w:webHidden/>
                <w:sz w:val="24"/>
                <w:szCs w:val="24"/>
              </w:rPr>
              <w:fldChar w:fldCharType="end"/>
            </w:r>
          </w:hyperlink>
        </w:p>
        <w:p w:rsidR="00A401E8" w:rsidRPr="00A401E8" w:rsidRDefault="008F7BCE" w:rsidP="00A401E8">
          <w:pPr>
            <w:pStyle w:val="TOC3"/>
            <w:tabs>
              <w:tab w:val="right" w:leader="dot" w:pos="9408"/>
            </w:tabs>
            <w:spacing w:after="240" w:line="480" w:lineRule="auto"/>
            <w:jc w:val="both"/>
            <w:rPr>
              <w:rFonts w:ascii="Times New Roman" w:eastAsiaTheme="minorEastAsia" w:hAnsi="Times New Roman" w:cs="Times New Roman"/>
              <w:noProof/>
              <w:sz w:val="24"/>
              <w:szCs w:val="24"/>
              <w:lang w:val="en-US"/>
            </w:rPr>
          </w:pPr>
          <w:hyperlink w:anchor="_Toc102161832" w:history="1">
            <w:r w:rsidR="00A401E8" w:rsidRPr="00A401E8">
              <w:rPr>
                <w:rStyle w:val="Hyperlink"/>
                <w:rFonts w:ascii="Times New Roman" w:hAnsi="Times New Roman" w:cs="Times New Roman"/>
                <w:noProof/>
                <w:sz w:val="24"/>
                <w:szCs w:val="24"/>
                <w:lang w:val="en-US"/>
              </w:rPr>
              <w:t>2.2.1 Introduction</w:t>
            </w:r>
            <w:r w:rsidR="00A401E8" w:rsidRPr="00A401E8">
              <w:rPr>
                <w:rFonts w:ascii="Times New Roman" w:hAnsi="Times New Roman" w:cs="Times New Roman"/>
                <w:noProof/>
                <w:webHidden/>
                <w:sz w:val="24"/>
                <w:szCs w:val="24"/>
              </w:rPr>
              <w:tab/>
            </w:r>
            <w:r w:rsidR="00A401E8" w:rsidRPr="00A401E8">
              <w:rPr>
                <w:rFonts w:ascii="Times New Roman" w:hAnsi="Times New Roman" w:cs="Times New Roman"/>
                <w:noProof/>
                <w:webHidden/>
                <w:sz w:val="24"/>
                <w:szCs w:val="24"/>
              </w:rPr>
              <w:fldChar w:fldCharType="begin"/>
            </w:r>
            <w:r w:rsidR="00A401E8" w:rsidRPr="00A401E8">
              <w:rPr>
                <w:rFonts w:ascii="Times New Roman" w:hAnsi="Times New Roman" w:cs="Times New Roman"/>
                <w:noProof/>
                <w:webHidden/>
                <w:sz w:val="24"/>
                <w:szCs w:val="24"/>
              </w:rPr>
              <w:instrText xml:space="preserve"> PAGEREF _Toc102161832 \h </w:instrText>
            </w:r>
            <w:r w:rsidR="00A401E8" w:rsidRPr="00A401E8">
              <w:rPr>
                <w:rFonts w:ascii="Times New Roman" w:hAnsi="Times New Roman" w:cs="Times New Roman"/>
                <w:noProof/>
                <w:webHidden/>
                <w:sz w:val="24"/>
                <w:szCs w:val="24"/>
              </w:rPr>
            </w:r>
            <w:r w:rsidR="00A401E8" w:rsidRPr="00A401E8">
              <w:rPr>
                <w:rFonts w:ascii="Times New Roman" w:hAnsi="Times New Roman" w:cs="Times New Roman"/>
                <w:noProof/>
                <w:webHidden/>
                <w:sz w:val="24"/>
                <w:szCs w:val="24"/>
              </w:rPr>
              <w:fldChar w:fldCharType="separate"/>
            </w:r>
            <w:r w:rsidR="00A401E8">
              <w:rPr>
                <w:rFonts w:ascii="Times New Roman" w:hAnsi="Times New Roman" w:cs="Times New Roman"/>
                <w:noProof/>
                <w:webHidden/>
                <w:sz w:val="24"/>
                <w:szCs w:val="24"/>
              </w:rPr>
              <w:t>8</w:t>
            </w:r>
            <w:r w:rsidR="00A401E8" w:rsidRPr="00A401E8">
              <w:rPr>
                <w:rFonts w:ascii="Times New Roman" w:hAnsi="Times New Roman" w:cs="Times New Roman"/>
                <w:noProof/>
                <w:webHidden/>
                <w:sz w:val="24"/>
                <w:szCs w:val="24"/>
              </w:rPr>
              <w:fldChar w:fldCharType="end"/>
            </w:r>
          </w:hyperlink>
        </w:p>
        <w:p w:rsidR="00A401E8" w:rsidRPr="00A401E8" w:rsidRDefault="008F7BCE" w:rsidP="00A401E8">
          <w:pPr>
            <w:pStyle w:val="TOC3"/>
            <w:tabs>
              <w:tab w:val="right" w:leader="dot" w:pos="9408"/>
            </w:tabs>
            <w:spacing w:after="240" w:line="480" w:lineRule="auto"/>
            <w:jc w:val="both"/>
            <w:rPr>
              <w:rFonts w:ascii="Times New Roman" w:eastAsiaTheme="minorEastAsia" w:hAnsi="Times New Roman" w:cs="Times New Roman"/>
              <w:noProof/>
              <w:sz w:val="24"/>
              <w:szCs w:val="24"/>
              <w:lang w:val="en-US"/>
            </w:rPr>
          </w:pPr>
          <w:hyperlink w:anchor="_Toc102161833" w:history="1">
            <w:r w:rsidR="00A401E8" w:rsidRPr="00A401E8">
              <w:rPr>
                <w:rStyle w:val="Hyperlink"/>
                <w:rFonts w:ascii="Times New Roman" w:hAnsi="Times New Roman" w:cs="Times New Roman"/>
                <w:noProof/>
                <w:sz w:val="24"/>
                <w:szCs w:val="24"/>
                <w:lang w:val="en-US"/>
              </w:rPr>
              <w:t>2.2.2 Assessment of costs</w:t>
            </w:r>
            <w:r w:rsidR="00A401E8" w:rsidRPr="00A401E8">
              <w:rPr>
                <w:rFonts w:ascii="Times New Roman" w:hAnsi="Times New Roman" w:cs="Times New Roman"/>
                <w:noProof/>
                <w:webHidden/>
                <w:sz w:val="24"/>
                <w:szCs w:val="24"/>
              </w:rPr>
              <w:tab/>
            </w:r>
            <w:r w:rsidR="00A401E8" w:rsidRPr="00A401E8">
              <w:rPr>
                <w:rFonts w:ascii="Times New Roman" w:hAnsi="Times New Roman" w:cs="Times New Roman"/>
                <w:noProof/>
                <w:webHidden/>
                <w:sz w:val="24"/>
                <w:szCs w:val="24"/>
              </w:rPr>
              <w:fldChar w:fldCharType="begin"/>
            </w:r>
            <w:r w:rsidR="00A401E8" w:rsidRPr="00A401E8">
              <w:rPr>
                <w:rFonts w:ascii="Times New Roman" w:hAnsi="Times New Roman" w:cs="Times New Roman"/>
                <w:noProof/>
                <w:webHidden/>
                <w:sz w:val="24"/>
                <w:szCs w:val="24"/>
              </w:rPr>
              <w:instrText xml:space="preserve"> PAGEREF _Toc102161833 \h </w:instrText>
            </w:r>
            <w:r w:rsidR="00A401E8" w:rsidRPr="00A401E8">
              <w:rPr>
                <w:rFonts w:ascii="Times New Roman" w:hAnsi="Times New Roman" w:cs="Times New Roman"/>
                <w:noProof/>
                <w:webHidden/>
                <w:sz w:val="24"/>
                <w:szCs w:val="24"/>
              </w:rPr>
            </w:r>
            <w:r w:rsidR="00A401E8" w:rsidRPr="00A401E8">
              <w:rPr>
                <w:rFonts w:ascii="Times New Roman" w:hAnsi="Times New Roman" w:cs="Times New Roman"/>
                <w:noProof/>
                <w:webHidden/>
                <w:sz w:val="24"/>
                <w:szCs w:val="24"/>
              </w:rPr>
              <w:fldChar w:fldCharType="separate"/>
            </w:r>
            <w:r w:rsidR="00A401E8">
              <w:rPr>
                <w:rFonts w:ascii="Times New Roman" w:hAnsi="Times New Roman" w:cs="Times New Roman"/>
                <w:noProof/>
                <w:webHidden/>
                <w:sz w:val="24"/>
                <w:szCs w:val="24"/>
              </w:rPr>
              <w:t>9</w:t>
            </w:r>
            <w:r w:rsidR="00A401E8" w:rsidRPr="00A401E8">
              <w:rPr>
                <w:rFonts w:ascii="Times New Roman" w:hAnsi="Times New Roman" w:cs="Times New Roman"/>
                <w:noProof/>
                <w:webHidden/>
                <w:sz w:val="24"/>
                <w:szCs w:val="24"/>
              </w:rPr>
              <w:fldChar w:fldCharType="end"/>
            </w:r>
          </w:hyperlink>
        </w:p>
        <w:p w:rsidR="00A401E8" w:rsidRPr="00A401E8" w:rsidRDefault="008F7BCE" w:rsidP="00A401E8">
          <w:pPr>
            <w:pStyle w:val="TOC3"/>
            <w:tabs>
              <w:tab w:val="right" w:leader="dot" w:pos="9408"/>
            </w:tabs>
            <w:spacing w:after="240" w:line="480" w:lineRule="auto"/>
            <w:jc w:val="both"/>
            <w:rPr>
              <w:rFonts w:ascii="Times New Roman" w:eastAsiaTheme="minorEastAsia" w:hAnsi="Times New Roman" w:cs="Times New Roman"/>
              <w:noProof/>
              <w:sz w:val="24"/>
              <w:szCs w:val="24"/>
              <w:lang w:val="en-US"/>
            </w:rPr>
          </w:pPr>
          <w:hyperlink w:anchor="_Toc102161834" w:history="1">
            <w:r w:rsidR="00A401E8" w:rsidRPr="00A401E8">
              <w:rPr>
                <w:rStyle w:val="Hyperlink"/>
                <w:rFonts w:ascii="Times New Roman" w:hAnsi="Times New Roman" w:cs="Times New Roman"/>
                <w:noProof/>
                <w:sz w:val="24"/>
                <w:szCs w:val="24"/>
                <w:lang w:val="en-US"/>
              </w:rPr>
              <w:t>2.2.3 Advantages and disadvantages</w:t>
            </w:r>
            <w:r w:rsidR="00A401E8" w:rsidRPr="00A401E8">
              <w:rPr>
                <w:rFonts w:ascii="Times New Roman" w:hAnsi="Times New Roman" w:cs="Times New Roman"/>
                <w:noProof/>
                <w:webHidden/>
                <w:sz w:val="24"/>
                <w:szCs w:val="24"/>
              </w:rPr>
              <w:tab/>
            </w:r>
            <w:r w:rsidR="00A401E8" w:rsidRPr="00A401E8">
              <w:rPr>
                <w:rFonts w:ascii="Times New Roman" w:hAnsi="Times New Roman" w:cs="Times New Roman"/>
                <w:noProof/>
                <w:webHidden/>
                <w:sz w:val="24"/>
                <w:szCs w:val="24"/>
              </w:rPr>
              <w:fldChar w:fldCharType="begin"/>
            </w:r>
            <w:r w:rsidR="00A401E8" w:rsidRPr="00A401E8">
              <w:rPr>
                <w:rFonts w:ascii="Times New Roman" w:hAnsi="Times New Roman" w:cs="Times New Roman"/>
                <w:noProof/>
                <w:webHidden/>
                <w:sz w:val="24"/>
                <w:szCs w:val="24"/>
              </w:rPr>
              <w:instrText xml:space="preserve"> PAGEREF _Toc102161834 \h </w:instrText>
            </w:r>
            <w:r w:rsidR="00A401E8" w:rsidRPr="00A401E8">
              <w:rPr>
                <w:rFonts w:ascii="Times New Roman" w:hAnsi="Times New Roman" w:cs="Times New Roman"/>
                <w:noProof/>
                <w:webHidden/>
                <w:sz w:val="24"/>
                <w:szCs w:val="24"/>
              </w:rPr>
            </w:r>
            <w:r w:rsidR="00A401E8" w:rsidRPr="00A401E8">
              <w:rPr>
                <w:rFonts w:ascii="Times New Roman" w:hAnsi="Times New Roman" w:cs="Times New Roman"/>
                <w:noProof/>
                <w:webHidden/>
                <w:sz w:val="24"/>
                <w:szCs w:val="24"/>
              </w:rPr>
              <w:fldChar w:fldCharType="separate"/>
            </w:r>
            <w:r w:rsidR="00A401E8">
              <w:rPr>
                <w:rFonts w:ascii="Times New Roman" w:hAnsi="Times New Roman" w:cs="Times New Roman"/>
                <w:noProof/>
                <w:webHidden/>
                <w:sz w:val="24"/>
                <w:szCs w:val="24"/>
              </w:rPr>
              <w:t>10</w:t>
            </w:r>
            <w:r w:rsidR="00A401E8" w:rsidRPr="00A401E8">
              <w:rPr>
                <w:rFonts w:ascii="Times New Roman" w:hAnsi="Times New Roman" w:cs="Times New Roman"/>
                <w:noProof/>
                <w:webHidden/>
                <w:sz w:val="24"/>
                <w:szCs w:val="24"/>
              </w:rPr>
              <w:fldChar w:fldCharType="end"/>
            </w:r>
          </w:hyperlink>
        </w:p>
        <w:p w:rsidR="00A401E8" w:rsidRPr="00A401E8" w:rsidRDefault="008F7BCE" w:rsidP="00A401E8">
          <w:pPr>
            <w:pStyle w:val="TOC1"/>
            <w:tabs>
              <w:tab w:val="right" w:leader="dot" w:pos="9408"/>
            </w:tabs>
            <w:spacing w:after="240" w:line="480" w:lineRule="auto"/>
            <w:jc w:val="both"/>
            <w:rPr>
              <w:rFonts w:ascii="Times New Roman" w:eastAsiaTheme="minorEastAsia" w:hAnsi="Times New Roman" w:cs="Times New Roman"/>
              <w:noProof/>
              <w:sz w:val="24"/>
              <w:szCs w:val="24"/>
              <w:lang w:val="en-US"/>
            </w:rPr>
          </w:pPr>
          <w:hyperlink w:anchor="_Toc102161835" w:history="1">
            <w:r w:rsidR="00A401E8" w:rsidRPr="00A401E8">
              <w:rPr>
                <w:rStyle w:val="Hyperlink"/>
                <w:rFonts w:ascii="Times New Roman" w:hAnsi="Times New Roman" w:cs="Times New Roman"/>
                <w:noProof/>
                <w:sz w:val="24"/>
                <w:szCs w:val="24"/>
              </w:rPr>
              <w:t>3 Conclusion</w:t>
            </w:r>
            <w:r w:rsidR="00A401E8" w:rsidRPr="00A401E8">
              <w:rPr>
                <w:rFonts w:ascii="Times New Roman" w:hAnsi="Times New Roman" w:cs="Times New Roman"/>
                <w:noProof/>
                <w:webHidden/>
                <w:sz w:val="24"/>
                <w:szCs w:val="24"/>
              </w:rPr>
              <w:tab/>
            </w:r>
            <w:r w:rsidR="00A401E8" w:rsidRPr="00A401E8">
              <w:rPr>
                <w:rFonts w:ascii="Times New Roman" w:hAnsi="Times New Roman" w:cs="Times New Roman"/>
                <w:noProof/>
                <w:webHidden/>
                <w:sz w:val="24"/>
                <w:szCs w:val="24"/>
              </w:rPr>
              <w:fldChar w:fldCharType="begin"/>
            </w:r>
            <w:r w:rsidR="00A401E8" w:rsidRPr="00A401E8">
              <w:rPr>
                <w:rFonts w:ascii="Times New Roman" w:hAnsi="Times New Roman" w:cs="Times New Roman"/>
                <w:noProof/>
                <w:webHidden/>
                <w:sz w:val="24"/>
                <w:szCs w:val="24"/>
              </w:rPr>
              <w:instrText xml:space="preserve"> PAGEREF _Toc102161835 \h </w:instrText>
            </w:r>
            <w:r w:rsidR="00A401E8" w:rsidRPr="00A401E8">
              <w:rPr>
                <w:rFonts w:ascii="Times New Roman" w:hAnsi="Times New Roman" w:cs="Times New Roman"/>
                <w:noProof/>
                <w:webHidden/>
                <w:sz w:val="24"/>
                <w:szCs w:val="24"/>
              </w:rPr>
            </w:r>
            <w:r w:rsidR="00A401E8" w:rsidRPr="00A401E8">
              <w:rPr>
                <w:rFonts w:ascii="Times New Roman" w:hAnsi="Times New Roman" w:cs="Times New Roman"/>
                <w:noProof/>
                <w:webHidden/>
                <w:sz w:val="24"/>
                <w:szCs w:val="24"/>
              </w:rPr>
              <w:fldChar w:fldCharType="separate"/>
            </w:r>
            <w:r w:rsidR="00A401E8">
              <w:rPr>
                <w:rFonts w:ascii="Times New Roman" w:hAnsi="Times New Roman" w:cs="Times New Roman"/>
                <w:noProof/>
                <w:webHidden/>
                <w:sz w:val="24"/>
                <w:szCs w:val="24"/>
              </w:rPr>
              <w:t>11</w:t>
            </w:r>
            <w:r w:rsidR="00A401E8" w:rsidRPr="00A401E8">
              <w:rPr>
                <w:rFonts w:ascii="Times New Roman" w:hAnsi="Times New Roman" w:cs="Times New Roman"/>
                <w:noProof/>
                <w:webHidden/>
                <w:sz w:val="24"/>
                <w:szCs w:val="24"/>
              </w:rPr>
              <w:fldChar w:fldCharType="end"/>
            </w:r>
          </w:hyperlink>
        </w:p>
        <w:p w:rsidR="00A401E8" w:rsidRPr="00A401E8" w:rsidRDefault="008F7BCE" w:rsidP="00A401E8">
          <w:pPr>
            <w:pStyle w:val="TOC1"/>
            <w:tabs>
              <w:tab w:val="right" w:leader="dot" w:pos="9408"/>
            </w:tabs>
            <w:spacing w:after="240" w:line="480" w:lineRule="auto"/>
            <w:jc w:val="both"/>
            <w:rPr>
              <w:rFonts w:ascii="Times New Roman" w:eastAsiaTheme="minorEastAsia" w:hAnsi="Times New Roman" w:cs="Times New Roman"/>
              <w:noProof/>
              <w:sz w:val="24"/>
              <w:szCs w:val="24"/>
              <w:lang w:val="en-US"/>
            </w:rPr>
          </w:pPr>
          <w:hyperlink w:anchor="_Toc102161836" w:history="1">
            <w:r w:rsidR="00A401E8" w:rsidRPr="00A401E8">
              <w:rPr>
                <w:rStyle w:val="Hyperlink"/>
                <w:rFonts w:ascii="Times New Roman" w:hAnsi="Times New Roman" w:cs="Times New Roman"/>
                <w:noProof/>
                <w:sz w:val="24"/>
                <w:szCs w:val="24"/>
              </w:rPr>
              <w:t>References</w:t>
            </w:r>
            <w:r w:rsidR="00A401E8" w:rsidRPr="00A401E8">
              <w:rPr>
                <w:rFonts w:ascii="Times New Roman" w:hAnsi="Times New Roman" w:cs="Times New Roman"/>
                <w:noProof/>
                <w:webHidden/>
                <w:sz w:val="24"/>
                <w:szCs w:val="24"/>
              </w:rPr>
              <w:tab/>
            </w:r>
            <w:r w:rsidR="00A401E8" w:rsidRPr="00A401E8">
              <w:rPr>
                <w:rFonts w:ascii="Times New Roman" w:hAnsi="Times New Roman" w:cs="Times New Roman"/>
                <w:noProof/>
                <w:webHidden/>
                <w:sz w:val="24"/>
                <w:szCs w:val="24"/>
              </w:rPr>
              <w:fldChar w:fldCharType="begin"/>
            </w:r>
            <w:r w:rsidR="00A401E8" w:rsidRPr="00A401E8">
              <w:rPr>
                <w:rFonts w:ascii="Times New Roman" w:hAnsi="Times New Roman" w:cs="Times New Roman"/>
                <w:noProof/>
                <w:webHidden/>
                <w:sz w:val="24"/>
                <w:szCs w:val="24"/>
              </w:rPr>
              <w:instrText xml:space="preserve"> PAGEREF _Toc102161836 \h </w:instrText>
            </w:r>
            <w:r w:rsidR="00A401E8" w:rsidRPr="00A401E8">
              <w:rPr>
                <w:rFonts w:ascii="Times New Roman" w:hAnsi="Times New Roman" w:cs="Times New Roman"/>
                <w:noProof/>
                <w:webHidden/>
                <w:sz w:val="24"/>
                <w:szCs w:val="24"/>
              </w:rPr>
            </w:r>
            <w:r w:rsidR="00A401E8" w:rsidRPr="00A401E8">
              <w:rPr>
                <w:rFonts w:ascii="Times New Roman" w:hAnsi="Times New Roman" w:cs="Times New Roman"/>
                <w:noProof/>
                <w:webHidden/>
                <w:sz w:val="24"/>
                <w:szCs w:val="24"/>
              </w:rPr>
              <w:fldChar w:fldCharType="separate"/>
            </w:r>
            <w:r w:rsidR="00A401E8">
              <w:rPr>
                <w:rFonts w:ascii="Times New Roman" w:hAnsi="Times New Roman" w:cs="Times New Roman"/>
                <w:noProof/>
                <w:webHidden/>
                <w:sz w:val="24"/>
                <w:szCs w:val="24"/>
              </w:rPr>
              <w:t>12</w:t>
            </w:r>
            <w:r w:rsidR="00A401E8" w:rsidRPr="00A401E8">
              <w:rPr>
                <w:rFonts w:ascii="Times New Roman" w:hAnsi="Times New Roman" w:cs="Times New Roman"/>
                <w:noProof/>
                <w:webHidden/>
                <w:sz w:val="24"/>
                <w:szCs w:val="24"/>
              </w:rPr>
              <w:fldChar w:fldCharType="end"/>
            </w:r>
          </w:hyperlink>
        </w:p>
        <w:p w:rsidR="00A401E8" w:rsidRDefault="00A401E8" w:rsidP="00A401E8">
          <w:pPr>
            <w:spacing w:after="240" w:line="480" w:lineRule="auto"/>
            <w:jc w:val="both"/>
          </w:pPr>
          <w:r w:rsidRPr="00A401E8">
            <w:rPr>
              <w:rFonts w:ascii="Times New Roman" w:hAnsi="Times New Roman" w:cs="Times New Roman"/>
              <w:sz w:val="24"/>
              <w:szCs w:val="24"/>
            </w:rPr>
            <w:fldChar w:fldCharType="end"/>
          </w:r>
        </w:p>
      </w:sdtContent>
    </w:sdt>
    <w:p w:rsidR="00A401E8" w:rsidRDefault="00A401E8" w:rsidP="00A401E8">
      <w:pPr>
        <w:spacing w:after="240" w:line="480" w:lineRule="auto"/>
        <w:jc w:val="both"/>
      </w:pPr>
    </w:p>
    <w:p w:rsidR="00B45D4C" w:rsidRDefault="00B45D4C" w:rsidP="00A04555">
      <w:pPr>
        <w:spacing w:after="240"/>
        <w:jc w:val="both"/>
        <w:rPr>
          <w:rFonts w:ascii="Times New Roman" w:hAnsi="Times New Roman" w:cs="Times New Roman"/>
          <w:sz w:val="24"/>
          <w:szCs w:val="24"/>
        </w:rPr>
      </w:pPr>
    </w:p>
    <w:p w:rsidR="00B45D4C" w:rsidRPr="00B45D4C" w:rsidRDefault="00B45D4C" w:rsidP="00A04555">
      <w:pPr>
        <w:spacing w:after="240"/>
        <w:jc w:val="both"/>
        <w:rPr>
          <w:rFonts w:ascii="Times New Roman" w:hAnsi="Times New Roman" w:cs="Times New Roman"/>
          <w:sz w:val="24"/>
          <w:szCs w:val="24"/>
        </w:rPr>
      </w:pPr>
    </w:p>
    <w:p w:rsidR="00A04555" w:rsidRPr="00A401E8" w:rsidRDefault="00A04555" w:rsidP="00B45D4C">
      <w:pPr>
        <w:pStyle w:val="Heading1"/>
        <w:rPr>
          <w:rFonts w:cs="Times New Roman"/>
        </w:rPr>
      </w:pPr>
      <w:bookmarkStart w:id="1" w:name="_Toc102161765"/>
      <w:bookmarkStart w:id="2" w:name="_Toc102161825"/>
      <w:r w:rsidRPr="00A401E8">
        <w:rPr>
          <w:rFonts w:cs="Times New Roman"/>
        </w:rPr>
        <w:lastRenderedPageBreak/>
        <w:t>1 Introduction</w:t>
      </w:r>
      <w:bookmarkEnd w:id="1"/>
      <w:bookmarkEnd w:id="2"/>
      <w:r w:rsidRPr="00A401E8">
        <w:rPr>
          <w:rFonts w:cs="Times New Roman"/>
        </w:rPr>
        <w:t xml:space="preserve"> </w:t>
      </w:r>
    </w:p>
    <w:p w:rsidR="00A04555" w:rsidRPr="00A401E8" w:rsidRDefault="00895230" w:rsidP="00B45D4C">
      <w:pPr>
        <w:spacing w:before="240" w:after="240"/>
        <w:jc w:val="both"/>
        <w:rPr>
          <w:rFonts w:ascii="Times New Roman" w:hAnsi="Times New Roman" w:cs="Times New Roman"/>
          <w:sz w:val="24"/>
          <w:szCs w:val="24"/>
        </w:rPr>
      </w:pPr>
      <w:r w:rsidRPr="00A401E8">
        <w:rPr>
          <w:rFonts w:ascii="Times New Roman" w:hAnsi="Times New Roman" w:cs="Times New Roman"/>
          <w:sz w:val="24"/>
          <w:szCs w:val="24"/>
        </w:rPr>
        <w:t xml:space="preserve">The report critically discusses various issues in management accounting related to the case of Amana. Considering the negative effects of the pandemic and deteriorating performance, several evidence-based recommendations for improvement are explored on the basis of the ongoing budgetary trends. Moreover, opportunities for future growth are analysed by considering two possible development paths. The outcomes from the discussion are expected to serve the main purposes of the management accounting – to inform internal decision-makers regarding possible solutions in uncertain environment, so that organisational performance </w:t>
      </w:r>
      <w:r w:rsidR="00D17955" w:rsidRPr="00A401E8">
        <w:rPr>
          <w:rFonts w:ascii="Times New Roman" w:hAnsi="Times New Roman" w:cs="Times New Roman"/>
          <w:sz w:val="24"/>
          <w:szCs w:val="24"/>
        </w:rPr>
        <w:t>and resilience are</w:t>
      </w:r>
      <w:r w:rsidRPr="00A401E8">
        <w:rPr>
          <w:rFonts w:ascii="Times New Roman" w:hAnsi="Times New Roman" w:cs="Times New Roman"/>
          <w:sz w:val="24"/>
          <w:szCs w:val="24"/>
        </w:rPr>
        <w:t xml:space="preserve"> strengthened </w:t>
      </w:r>
      <w:r w:rsidR="00D17955" w:rsidRPr="00A401E8">
        <w:rPr>
          <w:rFonts w:ascii="Times New Roman" w:hAnsi="Times New Roman" w:cs="Times New Roman"/>
          <w:sz w:val="24"/>
          <w:szCs w:val="24"/>
        </w:rPr>
        <w:t xml:space="preserve">regardless of the unfavourable external trends </w:t>
      </w:r>
      <w:r w:rsidRPr="00A401E8">
        <w:rPr>
          <w:rFonts w:ascii="Times New Roman" w:hAnsi="Times New Roman" w:cs="Times New Roman"/>
          <w:sz w:val="24"/>
          <w:szCs w:val="24"/>
        </w:rPr>
        <w:t>(</w:t>
      </w:r>
      <w:r w:rsidR="005D29A4" w:rsidRPr="00A401E8">
        <w:rPr>
          <w:rFonts w:ascii="Times New Roman" w:hAnsi="Times New Roman" w:cs="Times New Roman"/>
          <w:sz w:val="24"/>
          <w:szCs w:val="24"/>
        </w:rPr>
        <w:t>Needles et al., 2014</w:t>
      </w:r>
      <w:r w:rsidRPr="00A401E8">
        <w:rPr>
          <w:rFonts w:ascii="Times New Roman" w:hAnsi="Times New Roman" w:cs="Times New Roman"/>
          <w:sz w:val="24"/>
          <w:szCs w:val="24"/>
        </w:rPr>
        <w:t xml:space="preserve">). </w:t>
      </w:r>
    </w:p>
    <w:p w:rsidR="00A04555" w:rsidRPr="00A401E8" w:rsidRDefault="00A04555" w:rsidP="00B45D4C">
      <w:pPr>
        <w:pStyle w:val="Heading1"/>
        <w:spacing w:before="0" w:after="240"/>
        <w:rPr>
          <w:rFonts w:cs="Times New Roman"/>
        </w:rPr>
      </w:pPr>
      <w:bookmarkStart w:id="3" w:name="_Toc102161766"/>
      <w:bookmarkStart w:id="4" w:name="_Toc102161826"/>
      <w:r w:rsidRPr="00A401E8">
        <w:rPr>
          <w:rFonts w:cs="Times New Roman"/>
        </w:rPr>
        <w:t>2 Main body</w:t>
      </w:r>
      <w:bookmarkEnd w:id="3"/>
      <w:bookmarkEnd w:id="4"/>
      <w:r w:rsidRPr="00A401E8">
        <w:rPr>
          <w:rFonts w:cs="Times New Roman"/>
        </w:rPr>
        <w:t xml:space="preserve"> </w:t>
      </w:r>
    </w:p>
    <w:p w:rsidR="0037790D" w:rsidRPr="00A401E8" w:rsidRDefault="00A04555" w:rsidP="00B45D4C">
      <w:pPr>
        <w:pStyle w:val="Heading2"/>
        <w:rPr>
          <w:rFonts w:cs="Times New Roman"/>
        </w:rPr>
      </w:pPr>
      <w:bookmarkStart w:id="5" w:name="_Toc102161767"/>
      <w:bookmarkStart w:id="6" w:name="_Toc102161827"/>
      <w:r w:rsidRPr="00A401E8">
        <w:rPr>
          <w:rFonts w:cs="Times New Roman"/>
        </w:rPr>
        <w:t xml:space="preserve">2.1 </w:t>
      </w:r>
      <w:r w:rsidR="004372B4" w:rsidRPr="00A401E8">
        <w:rPr>
          <w:rFonts w:cs="Times New Roman"/>
        </w:rPr>
        <w:t>Part A</w:t>
      </w:r>
      <w:bookmarkEnd w:id="5"/>
      <w:bookmarkEnd w:id="6"/>
    </w:p>
    <w:p w:rsidR="00287DFE" w:rsidRPr="00A401E8" w:rsidRDefault="00287DFE" w:rsidP="00287DFE">
      <w:pPr>
        <w:pStyle w:val="Heading3"/>
        <w:rPr>
          <w:rFonts w:cs="Times New Roman"/>
        </w:rPr>
      </w:pPr>
      <w:bookmarkStart w:id="7" w:name="_Toc102161768"/>
      <w:bookmarkStart w:id="8" w:name="_Toc102161828"/>
      <w:r w:rsidRPr="00A401E8">
        <w:rPr>
          <w:rFonts w:cs="Times New Roman"/>
        </w:rPr>
        <w:t>2.1.1 Question 1</w:t>
      </w:r>
      <w:bookmarkEnd w:id="7"/>
      <w:bookmarkEnd w:id="8"/>
      <w:r w:rsidRPr="00A401E8">
        <w:rPr>
          <w:rFonts w:cs="Times New Roman"/>
        </w:rPr>
        <w:t xml:space="preserve"> </w:t>
      </w:r>
    </w:p>
    <w:p w:rsidR="00E62B61" w:rsidRPr="00A401E8" w:rsidRDefault="00E62B61" w:rsidP="0069727F">
      <w:pPr>
        <w:spacing w:before="240"/>
        <w:jc w:val="both"/>
        <w:rPr>
          <w:rFonts w:ascii="Times New Roman" w:hAnsi="Times New Roman" w:cs="Times New Roman"/>
          <w:sz w:val="24"/>
          <w:szCs w:val="24"/>
        </w:rPr>
      </w:pPr>
      <w:r w:rsidRPr="00A401E8">
        <w:rPr>
          <w:rFonts w:ascii="Times New Roman" w:hAnsi="Times New Roman" w:cs="Times New Roman"/>
          <w:sz w:val="24"/>
          <w:szCs w:val="24"/>
        </w:rPr>
        <w:t xml:space="preserve"> </w:t>
      </w:r>
      <w:r w:rsidR="0069727F" w:rsidRPr="00A401E8">
        <w:rPr>
          <w:rFonts w:ascii="Times New Roman" w:hAnsi="Times New Roman" w:cs="Times New Roman"/>
          <w:sz w:val="24"/>
          <w:szCs w:val="24"/>
        </w:rPr>
        <w:t>The flexed budget is a common method of understanding the discrepancy between planned and actual performance</w:t>
      </w:r>
      <w:r w:rsidR="00895230" w:rsidRPr="00A401E8">
        <w:rPr>
          <w:rFonts w:ascii="Times New Roman" w:hAnsi="Times New Roman" w:cs="Times New Roman"/>
          <w:sz w:val="24"/>
          <w:szCs w:val="24"/>
        </w:rPr>
        <w:t xml:space="preserve"> (Rhode and Garrison, 2019)</w:t>
      </w:r>
      <w:r w:rsidR="0069727F" w:rsidRPr="00A401E8">
        <w:rPr>
          <w:rFonts w:ascii="Times New Roman" w:hAnsi="Times New Roman" w:cs="Times New Roman"/>
          <w:sz w:val="24"/>
          <w:szCs w:val="24"/>
        </w:rPr>
        <w:t>. Hence, the method is also used in the case of Amana in order to analyse key variance emerging from the negative external developments and affecting the performance of the business entity. The flexed budget is applied by considering the actual sales figures and incorporating all other elements from the original budget</w:t>
      </w:r>
      <w:r w:rsidR="005D29A4" w:rsidRPr="00A401E8">
        <w:rPr>
          <w:rFonts w:ascii="Times New Roman" w:hAnsi="Times New Roman" w:cs="Times New Roman"/>
          <w:sz w:val="24"/>
          <w:szCs w:val="24"/>
        </w:rPr>
        <w:t xml:space="preserve"> (Drury, 2015)</w:t>
      </w:r>
      <w:r w:rsidR="0069727F" w:rsidRPr="00A401E8">
        <w:rPr>
          <w:rFonts w:ascii="Times New Roman" w:hAnsi="Times New Roman" w:cs="Times New Roman"/>
          <w:sz w:val="24"/>
          <w:szCs w:val="24"/>
        </w:rPr>
        <w:t xml:space="preserve">. The differences between the flexed and actual budgets are reported in the variances column where each difference is labelled as favourable (F) or unfavourable (UF) depending on the nature of the change. The monthly control report is shown below. </w:t>
      </w:r>
    </w:p>
    <w:p w:rsidR="00B45D4C" w:rsidRPr="00A401E8" w:rsidRDefault="00B45D4C" w:rsidP="0069727F">
      <w:pPr>
        <w:spacing w:before="240"/>
        <w:jc w:val="both"/>
        <w:rPr>
          <w:rFonts w:ascii="Times New Roman" w:hAnsi="Times New Roman" w:cs="Times New Roman"/>
          <w:sz w:val="24"/>
          <w:szCs w:val="24"/>
        </w:rPr>
      </w:pPr>
    </w:p>
    <w:p w:rsidR="00B45D4C" w:rsidRPr="00A401E8" w:rsidRDefault="00B45D4C" w:rsidP="0069727F">
      <w:pPr>
        <w:spacing w:before="240"/>
        <w:jc w:val="both"/>
        <w:rPr>
          <w:rFonts w:ascii="Times New Roman" w:hAnsi="Times New Roman" w:cs="Times New Roman"/>
          <w:sz w:val="24"/>
          <w:szCs w:val="24"/>
        </w:rPr>
      </w:pPr>
    </w:p>
    <w:p w:rsidR="00B45D4C" w:rsidRPr="00A401E8" w:rsidRDefault="00B45D4C" w:rsidP="0069727F">
      <w:pPr>
        <w:spacing w:before="240"/>
        <w:jc w:val="both"/>
        <w:rPr>
          <w:rFonts w:ascii="Times New Roman" w:hAnsi="Times New Roman" w:cs="Times New Roman"/>
          <w:sz w:val="24"/>
          <w:szCs w:val="24"/>
        </w:rPr>
      </w:pPr>
    </w:p>
    <w:p w:rsidR="00B45D4C" w:rsidRPr="00A401E8" w:rsidRDefault="00B45D4C" w:rsidP="0069727F">
      <w:pPr>
        <w:spacing w:before="240"/>
        <w:jc w:val="both"/>
        <w:rPr>
          <w:rFonts w:ascii="Times New Roman" w:hAnsi="Times New Roman" w:cs="Times New Roman"/>
          <w:sz w:val="24"/>
          <w:szCs w:val="24"/>
        </w:rPr>
      </w:pPr>
    </w:p>
    <w:p w:rsidR="00B45D4C" w:rsidRPr="00A401E8" w:rsidRDefault="00B45D4C" w:rsidP="0069727F">
      <w:pPr>
        <w:spacing w:before="240"/>
        <w:jc w:val="both"/>
        <w:rPr>
          <w:rFonts w:ascii="Times New Roman" w:hAnsi="Times New Roman" w:cs="Times New Roman"/>
          <w:sz w:val="24"/>
          <w:szCs w:val="24"/>
        </w:rPr>
      </w:pPr>
    </w:p>
    <w:p w:rsidR="00907C76" w:rsidRPr="00A401E8" w:rsidRDefault="004372B4" w:rsidP="004372B4">
      <w:pPr>
        <w:spacing w:before="240" w:after="240"/>
        <w:jc w:val="both"/>
        <w:rPr>
          <w:rFonts w:ascii="Times New Roman" w:hAnsi="Times New Roman" w:cs="Times New Roman"/>
          <w:b/>
          <w:sz w:val="24"/>
          <w:szCs w:val="24"/>
        </w:rPr>
      </w:pPr>
      <w:r w:rsidRPr="00A401E8">
        <w:rPr>
          <w:rFonts w:ascii="Times New Roman" w:hAnsi="Times New Roman" w:cs="Times New Roman"/>
          <w:b/>
          <w:sz w:val="24"/>
          <w:szCs w:val="24"/>
        </w:rPr>
        <w:lastRenderedPageBreak/>
        <w:t xml:space="preserve">Table 1 – Monthly control report </w:t>
      </w:r>
    </w:p>
    <w:tbl>
      <w:tblPr>
        <w:tblStyle w:val="TableGrid"/>
        <w:tblW w:w="11057" w:type="dxa"/>
        <w:tblInd w:w="-743" w:type="dxa"/>
        <w:tblLook w:val="04A0" w:firstRow="1" w:lastRow="0" w:firstColumn="1" w:lastColumn="0" w:noHBand="0" w:noVBand="1"/>
      </w:tblPr>
      <w:tblGrid>
        <w:gridCol w:w="2694"/>
        <w:gridCol w:w="1672"/>
        <w:gridCol w:w="1673"/>
        <w:gridCol w:w="1672"/>
        <w:gridCol w:w="1673"/>
        <w:gridCol w:w="1673"/>
      </w:tblGrid>
      <w:tr w:rsidR="00907C76" w:rsidRPr="00A401E8" w:rsidTr="00907C76">
        <w:tc>
          <w:tcPr>
            <w:tcW w:w="2694" w:type="dxa"/>
          </w:tcPr>
          <w:p w:rsidR="00907C76" w:rsidRPr="00A401E8" w:rsidRDefault="00907C76" w:rsidP="004372B4">
            <w:pPr>
              <w:spacing w:after="240"/>
              <w:jc w:val="center"/>
              <w:rPr>
                <w:rFonts w:ascii="Times New Roman" w:hAnsi="Times New Roman" w:cs="Times New Roman"/>
                <w:b/>
                <w:sz w:val="24"/>
                <w:szCs w:val="24"/>
              </w:rPr>
            </w:pPr>
            <w:r w:rsidRPr="00A401E8">
              <w:rPr>
                <w:rFonts w:ascii="Times New Roman" w:hAnsi="Times New Roman" w:cs="Times New Roman"/>
                <w:b/>
                <w:sz w:val="24"/>
                <w:szCs w:val="24"/>
              </w:rPr>
              <w:t>Item</w:t>
            </w:r>
          </w:p>
        </w:tc>
        <w:tc>
          <w:tcPr>
            <w:tcW w:w="1672" w:type="dxa"/>
          </w:tcPr>
          <w:p w:rsidR="00907C76" w:rsidRPr="00A401E8" w:rsidRDefault="00907C76" w:rsidP="0069727F">
            <w:pPr>
              <w:jc w:val="center"/>
              <w:rPr>
                <w:rFonts w:ascii="Times New Roman" w:hAnsi="Times New Roman" w:cs="Times New Roman"/>
                <w:b/>
                <w:sz w:val="24"/>
                <w:szCs w:val="24"/>
              </w:rPr>
            </w:pPr>
            <w:r w:rsidRPr="00A401E8">
              <w:rPr>
                <w:rFonts w:ascii="Times New Roman" w:hAnsi="Times New Roman" w:cs="Times New Roman"/>
                <w:b/>
                <w:sz w:val="24"/>
                <w:szCs w:val="24"/>
              </w:rPr>
              <w:t>Cost per unit</w:t>
            </w:r>
          </w:p>
        </w:tc>
        <w:tc>
          <w:tcPr>
            <w:tcW w:w="1673" w:type="dxa"/>
          </w:tcPr>
          <w:p w:rsidR="00907C76" w:rsidRPr="00A401E8" w:rsidRDefault="00907C76" w:rsidP="0069727F">
            <w:pPr>
              <w:jc w:val="center"/>
              <w:rPr>
                <w:rFonts w:ascii="Times New Roman" w:hAnsi="Times New Roman" w:cs="Times New Roman"/>
                <w:b/>
                <w:sz w:val="24"/>
                <w:szCs w:val="24"/>
              </w:rPr>
            </w:pPr>
            <w:r w:rsidRPr="00A401E8">
              <w:rPr>
                <w:rFonts w:ascii="Times New Roman" w:hAnsi="Times New Roman" w:cs="Times New Roman"/>
                <w:b/>
                <w:sz w:val="24"/>
                <w:szCs w:val="24"/>
              </w:rPr>
              <w:t>Original budget</w:t>
            </w:r>
          </w:p>
        </w:tc>
        <w:tc>
          <w:tcPr>
            <w:tcW w:w="1672" w:type="dxa"/>
          </w:tcPr>
          <w:p w:rsidR="00907C76" w:rsidRPr="00A401E8" w:rsidRDefault="00907C76" w:rsidP="0069727F">
            <w:pPr>
              <w:jc w:val="center"/>
              <w:rPr>
                <w:rFonts w:ascii="Times New Roman" w:hAnsi="Times New Roman" w:cs="Times New Roman"/>
                <w:b/>
                <w:sz w:val="24"/>
                <w:szCs w:val="24"/>
              </w:rPr>
            </w:pPr>
            <w:r w:rsidRPr="00A401E8">
              <w:rPr>
                <w:rFonts w:ascii="Times New Roman" w:hAnsi="Times New Roman" w:cs="Times New Roman"/>
                <w:b/>
                <w:sz w:val="24"/>
                <w:szCs w:val="24"/>
              </w:rPr>
              <w:t>Flexed budget</w:t>
            </w:r>
          </w:p>
        </w:tc>
        <w:tc>
          <w:tcPr>
            <w:tcW w:w="1673" w:type="dxa"/>
          </w:tcPr>
          <w:p w:rsidR="00907C76" w:rsidRPr="00A401E8" w:rsidRDefault="00907C76" w:rsidP="0069727F">
            <w:pPr>
              <w:jc w:val="center"/>
              <w:rPr>
                <w:rFonts w:ascii="Times New Roman" w:hAnsi="Times New Roman" w:cs="Times New Roman"/>
                <w:b/>
                <w:sz w:val="24"/>
                <w:szCs w:val="24"/>
              </w:rPr>
            </w:pPr>
            <w:r w:rsidRPr="00A401E8">
              <w:rPr>
                <w:rFonts w:ascii="Times New Roman" w:hAnsi="Times New Roman" w:cs="Times New Roman"/>
                <w:b/>
                <w:sz w:val="24"/>
                <w:szCs w:val="24"/>
              </w:rPr>
              <w:t>Actual</w:t>
            </w:r>
          </w:p>
        </w:tc>
        <w:tc>
          <w:tcPr>
            <w:tcW w:w="1673" w:type="dxa"/>
          </w:tcPr>
          <w:p w:rsidR="00907C76" w:rsidRPr="00A401E8" w:rsidRDefault="00907C76" w:rsidP="0069727F">
            <w:pPr>
              <w:jc w:val="center"/>
              <w:rPr>
                <w:rFonts w:ascii="Times New Roman" w:hAnsi="Times New Roman" w:cs="Times New Roman"/>
                <w:b/>
                <w:sz w:val="24"/>
                <w:szCs w:val="24"/>
              </w:rPr>
            </w:pPr>
            <w:r w:rsidRPr="00A401E8">
              <w:rPr>
                <w:rFonts w:ascii="Times New Roman" w:hAnsi="Times New Roman" w:cs="Times New Roman"/>
                <w:b/>
                <w:sz w:val="24"/>
                <w:szCs w:val="24"/>
              </w:rPr>
              <w:t>Variance</w:t>
            </w:r>
          </w:p>
        </w:tc>
      </w:tr>
      <w:tr w:rsidR="00907C76" w:rsidRPr="00A401E8" w:rsidTr="00907C76">
        <w:tc>
          <w:tcPr>
            <w:tcW w:w="2694" w:type="dxa"/>
          </w:tcPr>
          <w:p w:rsidR="00907C76" w:rsidRPr="00A401E8" w:rsidRDefault="00907C76" w:rsidP="0069727F">
            <w:pPr>
              <w:rPr>
                <w:rFonts w:ascii="Times New Roman" w:hAnsi="Times New Roman" w:cs="Times New Roman"/>
                <w:sz w:val="24"/>
                <w:szCs w:val="24"/>
              </w:rPr>
            </w:pPr>
            <w:r w:rsidRPr="00A401E8">
              <w:rPr>
                <w:rFonts w:ascii="Times New Roman" w:hAnsi="Times New Roman" w:cs="Times New Roman"/>
                <w:sz w:val="24"/>
                <w:szCs w:val="24"/>
              </w:rPr>
              <w:t xml:space="preserve">Units </w:t>
            </w:r>
          </w:p>
        </w:tc>
        <w:tc>
          <w:tcPr>
            <w:tcW w:w="1672" w:type="dxa"/>
          </w:tcPr>
          <w:p w:rsidR="00907C76" w:rsidRPr="00A401E8" w:rsidRDefault="00907C76" w:rsidP="005C07B4">
            <w:pPr>
              <w:jc w:val="center"/>
              <w:rPr>
                <w:rFonts w:ascii="Times New Roman" w:hAnsi="Times New Roman" w:cs="Times New Roman"/>
                <w:sz w:val="24"/>
                <w:szCs w:val="24"/>
              </w:rPr>
            </w:pPr>
          </w:p>
        </w:tc>
        <w:tc>
          <w:tcPr>
            <w:tcW w:w="1673" w:type="dxa"/>
          </w:tcPr>
          <w:p w:rsidR="00907C76" w:rsidRPr="00A401E8" w:rsidRDefault="005C07B4" w:rsidP="005C07B4">
            <w:pPr>
              <w:jc w:val="center"/>
              <w:rPr>
                <w:rFonts w:ascii="Times New Roman" w:hAnsi="Times New Roman" w:cs="Times New Roman"/>
                <w:sz w:val="24"/>
                <w:szCs w:val="24"/>
              </w:rPr>
            </w:pPr>
            <w:r w:rsidRPr="00A401E8">
              <w:rPr>
                <w:rFonts w:ascii="Times New Roman" w:hAnsi="Times New Roman" w:cs="Times New Roman"/>
                <w:sz w:val="24"/>
                <w:szCs w:val="24"/>
              </w:rPr>
              <w:t>100,000</w:t>
            </w:r>
          </w:p>
        </w:tc>
        <w:tc>
          <w:tcPr>
            <w:tcW w:w="1672" w:type="dxa"/>
          </w:tcPr>
          <w:p w:rsidR="00907C76" w:rsidRPr="00A401E8" w:rsidRDefault="008B7237" w:rsidP="005C07B4">
            <w:pPr>
              <w:jc w:val="center"/>
              <w:rPr>
                <w:rFonts w:ascii="Times New Roman" w:hAnsi="Times New Roman" w:cs="Times New Roman"/>
                <w:sz w:val="24"/>
                <w:szCs w:val="24"/>
              </w:rPr>
            </w:pPr>
            <w:r w:rsidRPr="00A401E8">
              <w:rPr>
                <w:rFonts w:ascii="Times New Roman" w:hAnsi="Times New Roman" w:cs="Times New Roman"/>
                <w:sz w:val="24"/>
                <w:szCs w:val="24"/>
              </w:rPr>
              <w:t>80,000</w:t>
            </w:r>
          </w:p>
        </w:tc>
        <w:tc>
          <w:tcPr>
            <w:tcW w:w="1673" w:type="dxa"/>
          </w:tcPr>
          <w:p w:rsidR="00907C76" w:rsidRPr="00A401E8" w:rsidRDefault="004372B4" w:rsidP="005C07B4">
            <w:pPr>
              <w:jc w:val="center"/>
              <w:rPr>
                <w:rFonts w:ascii="Times New Roman" w:hAnsi="Times New Roman" w:cs="Times New Roman"/>
                <w:sz w:val="24"/>
                <w:szCs w:val="24"/>
              </w:rPr>
            </w:pPr>
            <w:r w:rsidRPr="00A401E8">
              <w:rPr>
                <w:rFonts w:ascii="Times New Roman" w:hAnsi="Times New Roman" w:cs="Times New Roman"/>
                <w:sz w:val="24"/>
                <w:szCs w:val="24"/>
              </w:rPr>
              <w:t>80,000</w:t>
            </w:r>
          </w:p>
        </w:tc>
        <w:tc>
          <w:tcPr>
            <w:tcW w:w="1673" w:type="dxa"/>
          </w:tcPr>
          <w:p w:rsidR="00907C76" w:rsidRPr="00A401E8" w:rsidRDefault="00907C76" w:rsidP="005C07B4">
            <w:pPr>
              <w:jc w:val="center"/>
              <w:rPr>
                <w:rFonts w:ascii="Times New Roman" w:hAnsi="Times New Roman" w:cs="Times New Roman"/>
                <w:sz w:val="24"/>
                <w:szCs w:val="24"/>
              </w:rPr>
            </w:pPr>
          </w:p>
        </w:tc>
      </w:tr>
      <w:tr w:rsidR="00907C76" w:rsidRPr="00A401E8" w:rsidTr="00907C76">
        <w:tc>
          <w:tcPr>
            <w:tcW w:w="2694" w:type="dxa"/>
          </w:tcPr>
          <w:p w:rsidR="00907C76" w:rsidRPr="00A401E8" w:rsidRDefault="00907C76" w:rsidP="0069727F">
            <w:pPr>
              <w:rPr>
                <w:rFonts w:ascii="Times New Roman" w:hAnsi="Times New Roman" w:cs="Times New Roman"/>
                <w:sz w:val="24"/>
                <w:szCs w:val="24"/>
              </w:rPr>
            </w:pPr>
            <w:r w:rsidRPr="00A401E8">
              <w:rPr>
                <w:rFonts w:ascii="Times New Roman" w:hAnsi="Times New Roman" w:cs="Times New Roman"/>
                <w:sz w:val="24"/>
                <w:szCs w:val="24"/>
              </w:rPr>
              <w:t xml:space="preserve">Selling price </w:t>
            </w:r>
          </w:p>
        </w:tc>
        <w:tc>
          <w:tcPr>
            <w:tcW w:w="1672" w:type="dxa"/>
          </w:tcPr>
          <w:p w:rsidR="00907C76" w:rsidRPr="00A401E8" w:rsidRDefault="005C07B4" w:rsidP="005C07B4">
            <w:pPr>
              <w:jc w:val="center"/>
              <w:rPr>
                <w:rFonts w:ascii="Times New Roman" w:hAnsi="Times New Roman" w:cs="Times New Roman"/>
                <w:sz w:val="24"/>
                <w:szCs w:val="24"/>
              </w:rPr>
            </w:pPr>
            <w:r w:rsidRPr="00A401E8">
              <w:rPr>
                <w:rFonts w:ascii="Times New Roman" w:hAnsi="Times New Roman" w:cs="Times New Roman"/>
                <w:sz w:val="24"/>
                <w:szCs w:val="24"/>
              </w:rPr>
              <w:t>25</w:t>
            </w:r>
          </w:p>
        </w:tc>
        <w:tc>
          <w:tcPr>
            <w:tcW w:w="1673" w:type="dxa"/>
          </w:tcPr>
          <w:p w:rsidR="00907C76" w:rsidRPr="00A401E8" w:rsidRDefault="006F48BA" w:rsidP="005C07B4">
            <w:pPr>
              <w:jc w:val="center"/>
              <w:rPr>
                <w:rFonts w:ascii="Times New Roman" w:hAnsi="Times New Roman" w:cs="Times New Roman"/>
                <w:sz w:val="24"/>
                <w:szCs w:val="24"/>
              </w:rPr>
            </w:pPr>
            <w:r w:rsidRPr="00A401E8">
              <w:rPr>
                <w:rFonts w:ascii="Times New Roman" w:hAnsi="Times New Roman" w:cs="Times New Roman"/>
                <w:sz w:val="24"/>
                <w:szCs w:val="24"/>
              </w:rPr>
              <w:t>25</w:t>
            </w:r>
          </w:p>
        </w:tc>
        <w:tc>
          <w:tcPr>
            <w:tcW w:w="1672" w:type="dxa"/>
          </w:tcPr>
          <w:p w:rsidR="00907C76" w:rsidRPr="00A401E8" w:rsidRDefault="008B7237" w:rsidP="005C07B4">
            <w:pPr>
              <w:jc w:val="center"/>
              <w:rPr>
                <w:rFonts w:ascii="Times New Roman" w:hAnsi="Times New Roman" w:cs="Times New Roman"/>
                <w:sz w:val="24"/>
                <w:szCs w:val="24"/>
              </w:rPr>
            </w:pPr>
            <w:r w:rsidRPr="00A401E8">
              <w:rPr>
                <w:rFonts w:ascii="Times New Roman" w:hAnsi="Times New Roman" w:cs="Times New Roman"/>
                <w:sz w:val="24"/>
                <w:szCs w:val="24"/>
              </w:rPr>
              <w:t>25</w:t>
            </w:r>
          </w:p>
        </w:tc>
        <w:tc>
          <w:tcPr>
            <w:tcW w:w="1673" w:type="dxa"/>
          </w:tcPr>
          <w:p w:rsidR="00907C76" w:rsidRPr="00A401E8" w:rsidRDefault="004372B4" w:rsidP="005C07B4">
            <w:pPr>
              <w:jc w:val="center"/>
              <w:rPr>
                <w:rFonts w:ascii="Times New Roman" w:hAnsi="Times New Roman" w:cs="Times New Roman"/>
                <w:sz w:val="24"/>
                <w:szCs w:val="24"/>
              </w:rPr>
            </w:pPr>
            <w:r w:rsidRPr="00A401E8">
              <w:rPr>
                <w:rFonts w:ascii="Times New Roman" w:hAnsi="Times New Roman" w:cs="Times New Roman"/>
                <w:sz w:val="24"/>
                <w:szCs w:val="24"/>
              </w:rPr>
              <w:t>20</w:t>
            </w:r>
          </w:p>
        </w:tc>
        <w:tc>
          <w:tcPr>
            <w:tcW w:w="1673" w:type="dxa"/>
          </w:tcPr>
          <w:p w:rsidR="00907C76" w:rsidRPr="00A401E8" w:rsidRDefault="00E62B61" w:rsidP="005C07B4">
            <w:pPr>
              <w:jc w:val="center"/>
              <w:rPr>
                <w:rFonts w:ascii="Times New Roman" w:hAnsi="Times New Roman" w:cs="Times New Roman"/>
                <w:sz w:val="24"/>
                <w:szCs w:val="24"/>
              </w:rPr>
            </w:pPr>
            <w:r w:rsidRPr="00A401E8">
              <w:rPr>
                <w:rFonts w:ascii="Times New Roman" w:hAnsi="Times New Roman" w:cs="Times New Roman"/>
                <w:sz w:val="24"/>
                <w:szCs w:val="24"/>
              </w:rPr>
              <w:t>5 UF</w:t>
            </w:r>
          </w:p>
        </w:tc>
      </w:tr>
      <w:tr w:rsidR="006F48BA" w:rsidRPr="00A401E8" w:rsidTr="00907C76">
        <w:tc>
          <w:tcPr>
            <w:tcW w:w="2694" w:type="dxa"/>
          </w:tcPr>
          <w:p w:rsidR="006F48BA" w:rsidRPr="00A401E8" w:rsidRDefault="006F48BA" w:rsidP="0069727F">
            <w:pPr>
              <w:rPr>
                <w:rFonts w:ascii="Times New Roman" w:hAnsi="Times New Roman" w:cs="Times New Roman"/>
                <w:sz w:val="24"/>
                <w:szCs w:val="24"/>
              </w:rPr>
            </w:pPr>
            <w:r w:rsidRPr="00A401E8">
              <w:rPr>
                <w:rFonts w:ascii="Times New Roman" w:hAnsi="Times New Roman" w:cs="Times New Roman"/>
                <w:sz w:val="24"/>
                <w:szCs w:val="24"/>
              </w:rPr>
              <w:t xml:space="preserve">Revenue </w:t>
            </w:r>
          </w:p>
        </w:tc>
        <w:tc>
          <w:tcPr>
            <w:tcW w:w="1672" w:type="dxa"/>
          </w:tcPr>
          <w:p w:rsidR="006F48BA" w:rsidRPr="00A401E8" w:rsidRDefault="006F48BA" w:rsidP="005C07B4">
            <w:pPr>
              <w:jc w:val="center"/>
              <w:rPr>
                <w:rFonts w:ascii="Times New Roman" w:hAnsi="Times New Roman" w:cs="Times New Roman"/>
                <w:sz w:val="24"/>
                <w:szCs w:val="24"/>
              </w:rPr>
            </w:pPr>
          </w:p>
        </w:tc>
        <w:tc>
          <w:tcPr>
            <w:tcW w:w="1673" w:type="dxa"/>
          </w:tcPr>
          <w:p w:rsidR="006F48BA" w:rsidRPr="00A401E8" w:rsidRDefault="006F48BA" w:rsidP="005C07B4">
            <w:pPr>
              <w:jc w:val="center"/>
              <w:rPr>
                <w:rFonts w:ascii="Times New Roman" w:hAnsi="Times New Roman" w:cs="Times New Roman"/>
                <w:sz w:val="24"/>
                <w:szCs w:val="24"/>
              </w:rPr>
            </w:pPr>
            <w:r w:rsidRPr="00A401E8">
              <w:rPr>
                <w:rFonts w:ascii="Times New Roman" w:hAnsi="Times New Roman" w:cs="Times New Roman"/>
                <w:sz w:val="24"/>
                <w:szCs w:val="24"/>
              </w:rPr>
              <w:t>2,500,000</w:t>
            </w:r>
          </w:p>
        </w:tc>
        <w:tc>
          <w:tcPr>
            <w:tcW w:w="1672" w:type="dxa"/>
          </w:tcPr>
          <w:p w:rsidR="006F48BA" w:rsidRPr="00A401E8" w:rsidRDefault="008B7237" w:rsidP="005C07B4">
            <w:pPr>
              <w:jc w:val="center"/>
              <w:rPr>
                <w:rFonts w:ascii="Times New Roman" w:hAnsi="Times New Roman" w:cs="Times New Roman"/>
                <w:sz w:val="24"/>
                <w:szCs w:val="24"/>
              </w:rPr>
            </w:pPr>
            <w:r w:rsidRPr="00A401E8">
              <w:rPr>
                <w:rFonts w:ascii="Times New Roman" w:hAnsi="Times New Roman" w:cs="Times New Roman"/>
                <w:sz w:val="24"/>
                <w:szCs w:val="24"/>
              </w:rPr>
              <w:t>2,000,000</w:t>
            </w:r>
          </w:p>
        </w:tc>
        <w:tc>
          <w:tcPr>
            <w:tcW w:w="1673" w:type="dxa"/>
          </w:tcPr>
          <w:p w:rsidR="006F48BA" w:rsidRPr="00A401E8" w:rsidRDefault="004372B4" w:rsidP="005C07B4">
            <w:pPr>
              <w:jc w:val="center"/>
              <w:rPr>
                <w:rFonts w:ascii="Times New Roman" w:hAnsi="Times New Roman" w:cs="Times New Roman"/>
                <w:sz w:val="24"/>
                <w:szCs w:val="24"/>
              </w:rPr>
            </w:pPr>
            <w:r w:rsidRPr="00A401E8">
              <w:rPr>
                <w:rFonts w:ascii="Times New Roman" w:hAnsi="Times New Roman" w:cs="Times New Roman"/>
                <w:sz w:val="24"/>
                <w:szCs w:val="24"/>
              </w:rPr>
              <w:t>1,600,000</w:t>
            </w:r>
          </w:p>
        </w:tc>
        <w:tc>
          <w:tcPr>
            <w:tcW w:w="1673" w:type="dxa"/>
          </w:tcPr>
          <w:p w:rsidR="006F48BA" w:rsidRPr="00A401E8" w:rsidRDefault="00E62B61" w:rsidP="005C07B4">
            <w:pPr>
              <w:jc w:val="center"/>
              <w:rPr>
                <w:rFonts w:ascii="Times New Roman" w:hAnsi="Times New Roman" w:cs="Times New Roman"/>
                <w:sz w:val="24"/>
                <w:szCs w:val="24"/>
              </w:rPr>
            </w:pPr>
            <w:r w:rsidRPr="00A401E8">
              <w:rPr>
                <w:rFonts w:ascii="Times New Roman" w:hAnsi="Times New Roman" w:cs="Times New Roman"/>
                <w:sz w:val="24"/>
                <w:szCs w:val="24"/>
              </w:rPr>
              <w:t>(400,000) UF</w:t>
            </w:r>
          </w:p>
        </w:tc>
      </w:tr>
      <w:tr w:rsidR="00907C76" w:rsidRPr="00A401E8" w:rsidTr="00907C76">
        <w:tc>
          <w:tcPr>
            <w:tcW w:w="2694" w:type="dxa"/>
          </w:tcPr>
          <w:p w:rsidR="00907C76" w:rsidRPr="00A401E8" w:rsidRDefault="00907C76" w:rsidP="0069727F">
            <w:pPr>
              <w:rPr>
                <w:rFonts w:ascii="Times New Roman" w:hAnsi="Times New Roman" w:cs="Times New Roman"/>
                <w:b/>
                <w:sz w:val="24"/>
                <w:szCs w:val="24"/>
              </w:rPr>
            </w:pPr>
            <w:r w:rsidRPr="00A401E8">
              <w:rPr>
                <w:rFonts w:ascii="Times New Roman" w:hAnsi="Times New Roman" w:cs="Times New Roman"/>
                <w:b/>
                <w:sz w:val="24"/>
                <w:szCs w:val="24"/>
              </w:rPr>
              <w:t xml:space="preserve">Variable costs: </w:t>
            </w:r>
          </w:p>
        </w:tc>
        <w:tc>
          <w:tcPr>
            <w:tcW w:w="1672" w:type="dxa"/>
          </w:tcPr>
          <w:p w:rsidR="00907C76" w:rsidRPr="00A401E8" w:rsidRDefault="00907C76" w:rsidP="005C07B4">
            <w:pPr>
              <w:jc w:val="center"/>
              <w:rPr>
                <w:rFonts w:ascii="Times New Roman" w:hAnsi="Times New Roman" w:cs="Times New Roman"/>
                <w:sz w:val="24"/>
                <w:szCs w:val="24"/>
              </w:rPr>
            </w:pPr>
          </w:p>
        </w:tc>
        <w:tc>
          <w:tcPr>
            <w:tcW w:w="1673" w:type="dxa"/>
          </w:tcPr>
          <w:p w:rsidR="00907C76" w:rsidRPr="00A401E8" w:rsidRDefault="00907C76" w:rsidP="005C07B4">
            <w:pPr>
              <w:jc w:val="center"/>
              <w:rPr>
                <w:rFonts w:ascii="Times New Roman" w:hAnsi="Times New Roman" w:cs="Times New Roman"/>
                <w:sz w:val="24"/>
                <w:szCs w:val="24"/>
              </w:rPr>
            </w:pPr>
          </w:p>
        </w:tc>
        <w:tc>
          <w:tcPr>
            <w:tcW w:w="1672" w:type="dxa"/>
          </w:tcPr>
          <w:p w:rsidR="00907C76" w:rsidRPr="00A401E8" w:rsidRDefault="00907C76" w:rsidP="005C07B4">
            <w:pPr>
              <w:jc w:val="center"/>
              <w:rPr>
                <w:rFonts w:ascii="Times New Roman" w:hAnsi="Times New Roman" w:cs="Times New Roman"/>
                <w:sz w:val="24"/>
                <w:szCs w:val="24"/>
              </w:rPr>
            </w:pPr>
          </w:p>
        </w:tc>
        <w:tc>
          <w:tcPr>
            <w:tcW w:w="1673" w:type="dxa"/>
          </w:tcPr>
          <w:p w:rsidR="00907C76" w:rsidRPr="00A401E8" w:rsidRDefault="00907C76" w:rsidP="005C07B4">
            <w:pPr>
              <w:jc w:val="center"/>
              <w:rPr>
                <w:rFonts w:ascii="Times New Roman" w:hAnsi="Times New Roman" w:cs="Times New Roman"/>
                <w:sz w:val="24"/>
                <w:szCs w:val="24"/>
              </w:rPr>
            </w:pPr>
          </w:p>
        </w:tc>
        <w:tc>
          <w:tcPr>
            <w:tcW w:w="1673" w:type="dxa"/>
          </w:tcPr>
          <w:p w:rsidR="00907C76" w:rsidRPr="00A401E8" w:rsidRDefault="00907C76" w:rsidP="005C07B4">
            <w:pPr>
              <w:jc w:val="center"/>
              <w:rPr>
                <w:rFonts w:ascii="Times New Roman" w:hAnsi="Times New Roman" w:cs="Times New Roman"/>
                <w:sz w:val="24"/>
                <w:szCs w:val="24"/>
              </w:rPr>
            </w:pPr>
          </w:p>
        </w:tc>
      </w:tr>
      <w:tr w:rsidR="00907C76" w:rsidRPr="00A401E8" w:rsidTr="00907C76">
        <w:tc>
          <w:tcPr>
            <w:tcW w:w="2694" w:type="dxa"/>
          </w:tcPr>
          <w:p w:rsidR="00907C76" w:rsidRPr="00A401E8" w:rsidRDefault="00907C76" w:rsidP="0069727F">
            <w:pPr>
              <w:rPr>
                <w:rFonts w:ascii="Times New Roman" w:hAnsi="Times New Roman" w:cs="Times New Roman"/>
                <w:sz w:val="24"/>
                <w:szCs w:val="24"/>
              </w:rPr>
            </w:pPr>
            <w:r w:rsidRPr="00A401E8">
              <w:rPr>
                <w:rFonts w:ascii="Times New Roman" w:hAnsi="Times New Roman" w:cs="Times New Roman"/>
                <w:sz w:val="24"/>
                <w:szCs w:val="24"/>
              </w:rPr>
              <w:t xml:space="preserve">Materials </w:t>
            </w:r>
          </w:p>
        </w:tc>
        <w:tc>
          <w:tcPr>
            <w:tcW w:w="1672" w:type="dxa"/>
          </w:tcPr>
          <w:p w:rsidR="00907C76" w:rsidRPr="00A401E8" w:rsidRDefault="005C07B4" w:rsidP="005C07B4">
            <w:pPr>
              <w:jc w:val="center"/>
              <w:rPr>
                <w:rFonts w:ascii="Times New Roman" w:hAnsi="Times New Roman" w:cs="Times New Roman"/>
                <w:sz w:val="24"/>
                <w:szCs w:val="24"/>
              </w:rPr>
            </w:pPr>
            <w:r w:rsidRPr="00A401E8">
              <w:rPr>
                <w:rFonts w:ascii="Times New Roman" w:hAnsi="Times New Roman" w:cs="Times New Roman"/>
                <w:sz w:val="24"/>
                <w:szCs w:val="24"/>
              </w:rPr>
              <w:t>2.50</w:t>
            </w:r>
          </w:p>
        </w:tc>
        <w:tc>
          <w:tcPr>
            <w:tcW w:w="1673" w:type="dxa"/>
          </w:tcPr>
          <w:p w:rsidR="00907C76" w:rsidRPr="00A401E8" w:rsidRDefault="006F48BA" w:rsidP="005C07B4">
            <w:pPr>
              <w:jc w:val="center"/>
              <w:rPr>
                <w:rFonts w:ascii="Times New Roman" w:hAnsi="Times New Roman" w:cs="Times New Roman"/>
                <w:sz w:val="24"/>
                <w:szCs w:val="24"/>
              </w:rPr>
            </w:pPr>
            <w:r w:rsidRPr="00A401E8">
              <w:rPr>
                <w:rFonts w:ascii="Times New Roman" w:hAnsi="Times New Roman" w:cs="Times New Roman"/>
                <w:sz w:val="24"/>
                <w:szCs w:val="24"/>
              </w:rPr>
              <w:t>250,000</w:t>
            </w:r>
          </w:p>
        </w:tc>
        <w:tc>
          <w:tcPr>
            <w:tcW w:w="1672" w:type="dxa"/>
          </w:tcPr>
          <w:p w:rsidR="00907C76" w:rsidRPr="00A401E8" w:rsidRDefault="008B7237" w:rsidP="005C07B4">
            <w:pPr>
              <w:jc w:val="center"/>
              <w:rPr>
                <w:rFonts w:ascii="Times New Roman" w:hAnsi="Times New Roman" w:cs="Times New Roman"/>
                <w:sz w:val="24"/>
                <w:szCs w:val="24"/>
              </w:rPr>
            </w:pPr>
            <w:r w:rsidRPr="00A401E8">
              <w:rPr>
                <w:rFonts w:ascii="Times New Roman" w:hAnsi="Times New Roman" w:cs="Times New Roman"/>
                <w:sz w:val="24"/>
                <w:szCs w:val="24"/>
              </w:rPr>
              <w:t>200,000</w:t>
            </w:r>
          </w:p>
        </w:tc>
        <w:tc>
          <w:tcPr>
            <w:tcW w:w="1673" w:type="dxa"/>
          </w:tcPr>
          <w:p w:rsidR="00907C76" w:rsidRPr="00A401E8" w:rsidRDefault="004372B4" w:rsidP="005C07B4">
            <w:pPr>
              <w:jc w:val="center"/>
              <w:rPr>
                <w:rFonts w:ascii="Times New Roman" w:hAnsi="Times New Roman" w:cs="Times New Roman"/>
                <w:sz w:val="24"/>
                <w:szCs w:val="24"/>
              </w:rPr>
            </w:pPr>
            <w:r w:rsidRPr="00A401E8">
              <w:rPr>
                <w:rFonts w:ascii="Times New Roman" w:hAnsi="Times New Roman" w:cs="Times New Roman"/>
                <w:sz w:val="24"/>
                <w:szCs w:val="24"/>
              </w:rPr>
              <w:t>280,000</w:t>
            </w:r>
          </w:p>
        </w:tc>
        <w:tc>
          <w:tcPr>
            <w:tcW w:w="1673" w:type="dxa"/>
          </w:tcPr>
          <w:p w:rsidR="00907C76" w:rsidRPr="00A401E8" w:rsidRDefault="00E62B61" w:rsidP="005C07B4">
            <w:pPr>
              <w:jc w:val="center"/>
              <w:rPr>
                <w:rFonts w:ascii="Times New Roman" w:hAnsi="Times New Roman" w:cs="Times New Roman"/>
                <w:sz w:val="24"/>
                <w:szCs w:val="24"/>
              </w:rPr>
            </w:pPr>
            <w:r w:rsidRPr="00A401E8">
              <w:rPr>
                <w:rFonts w:ascii="Times New Roman" w:hAnsi="Times New Roman" w:cs="Times New Roman"/>
                <w:sz w:val="24"/>
                <w:szCs w:val="24"/>
              </w:rPr>
              <w:t>(80,000) UF</w:t>
            </w:r>
          </w:p>
        </w:tc>
      </w:tr>
      <w:tr w:rsidR="00907C76" w:rsidRPr="00A401E8" w:rsidTr="00907C76">
        <w:tc>
          <w:tcPr>
            <w:tcW w:w="2694" w:type="dxa"/>
          </w:tcPr>
          <w:p w:rsidR="00907C76" w:rsidRPr="00A401E8" w:rsidRDefault="00907C76" w:rsidP="0069727F">
            <w:pPr>
              <w:rPr>
                <w:rFonts w:ascii="Times New Roman" w:hAnsi="Times New Roman" w:cs="Times New Roman"/>
                <w:sz w:val="24"/>
                <w:szCs w:val="24"/>
              </w:rPr>
            </w:pPr>
            <w:r w:rsidRPr="00A401E8">
              <w:rPr>
                <w:rFonts w:ascii="Times New Roman" w:hAnsi="Times New Roman" w:cs="Times New Roman"/>
                <w:sz w:val="24"/>
                <w:szCs w:val="24"/>
              </w:rPr>
              <w:t xml:space="preserve">Labour cost </w:t>
            </w:r>
          </w:p>
        </w:tc>
        <w:tc>
          <w:tcPr>
            <w:tcW w:w="1672" w:type="dxa"/>
          </w:tcPr>
          <w:p w:rsidR="00907C76" w:rsidRPr="00A401E8" w:rsidRDefault="005C07B4" w:rsidP="005C07B4">
            <w:pPr>
              <w:jc w:val="center"/>
              <w:rPr>
                <w:rFonts w:ascii="Times New Roman" w:hAnsi="Times New Roman" w:cs="Times New Roman"/>
                <w:sz w:val="24"/>
                <w:szCs w:val="24"/>
              </w:rPr>
            </w:pPr>
            <w:r w:rsidRPr="00A401E8">
              <w:rPr>
                <w:rFonts w:ascii="Times New Roman" w:hAnsi="Times New Roman" w:cs="Times New Roman"/>
                <w:sz w:val="24"/>
                <w:szCs w:val="24"/>
              </w:rPr>
              <w:t>4</w:t>
            </w:r>
          </w:p>
        </w:tc>
        <w:tc>
          <w:tcPr>
            <w:tcW w:w="1673" w:type="dxa"/>
          </w:tcPr>
          <w:p w:rsidR="00907C76" w:rsidRPr="00A401E8" w:rsidRDefault="006F48BA" w:rsidP="005C07B4">
            <w:pPr>
              <w:jc w:val="center"/>
              <w:rPr>
                <w:rFonts w:ascii="Times New Roman" w:hAnsi="Times New Roman" w:cs="Times New Roman"/>
                <w:sz w:val="24"/>
                <w:szCs w:val="24"/>
              </w:rPr>
            </w:pPr>
            <w:r w:rsidRPr="00A401E8">
              <w:rPr>
                <w:rFonts w:ascii="Times New Roman" w:hAnsi="Times New Roman" w:cs="Times New Roman"/>
                <w:sz w:val="24"/>
                <w:szCs w:val="24"/>
              </w:rPr>
              <w:t>400,000</w:t>
            </w:r>
          </w:p>
        </w:tc>
        <w:tc>
          <w:tcPr>
            <w:tcW w:w="1672" w:type="dxa"/>
          </w:tcPr>
          <w:p w:rsidR="00907C76" w:rsidRPr="00A401E8" w:rsidRDefault="008B7237" w:rsidP="005C07B4">
            <w:pPr>
              <w:jc w:val="center"/>
              <w:rPr>
                <w:rFonts w:ascii="Times New Roman" w:hAnsi="Times New Roman" w:cs="Times New Roman"/>
                <w:sz w:val="24"/>
                <w:szCs w:val="24"/>
              </w:rPr>
            </w:pPr>
            <w:r w:rsidRPr="00A401E8">
              <w:rPr>
                <w:rFonts w:ascii="Times New Roman" w:hAnsi="Times New Roman" w:cs="Times New Roman"/>
                <w:sz w:val="24"/>
                <w:szCs w:val="24"/>
              </w:rPr>
              <w:t>320,000</w:t>
            </w:r>
          </w:p>
        </w:tc>
        <w:tc>
          <w:tcPr>
            <w:tcW w:w="1673" w:type="dxa"/>
          </w:tcPr>
          <w:p w:rsidR="00907C76" w:rsidRPr="00A401E8" w:rsidRDefault="004372B4" w:rsidP="005C07B4">
            <w:pPr>
              <w:jc w:val="center"/>
              <w:rPr>
                <w:rFonts w:ascii="Times New Roman" w:hAnsi="Times New Roman" w:cs="Times New Roman"/>
                <w:sz w:val="24"/>
                <w:szCs w:val="24"/>
              </w:rPr>
            </w:pPr>
            <w:r w:rsidRPr="00A401E8">
              <w:rPr>
                <w:rFonts w:ascii="Times New Roman" w:hAnsi="Times New Roman" w:cs="Times New Roman"/>
                <w:sz w:val="24"/>
                <w:szCs w:val="24"/>
              </w:rPr>
              <w:t>440,000</w:t>
            </w:r>
          </w:p>
        </w:tc>
        <w:tc>
          <w:tcPr>
            <w:tcW w:w="1673" w:type="dxa"/>
          </w:tcPr>
          <w:p w:rsidR="00907C76" w:rsidRPr="00A401E8" w:rsidRDefault="00E62B61" w:rsidP="005C07B4">
            <w:pPr>
              <w:jc w:val="center"/>
              <w:rPr>
                <w:rFonts w:ascii="Times New Roman" w:hAnsi="Times New Roman" w:cs="Times New Roman"/>
                <w:sz w:val="24"/>
                <w:szCs w:val="24"/>
              </w:rPr>
            </w:pPr>
            <w:r w:rsidRPr="00A401E8">
              <w:rPr>
                <w:rFonts w:ascii="Times New Roman" w:hAnsi="Times New Roman" w:cs="Times New Roman"/>
                <w:sz w:val="24"/>
                <w:szCs w:val="24"/>
              </w:rPr>
              <w:t>(120,000) UF</w:t>
            </w:r>
          </w:p>
        </w:tc>
      </w:tr>
      <w:tr w:rsidR="00907C76" w:rsidRPr="00A401E8" w:rsidTr="00907C76">
        <w:tc>
          <w:tcPr>
            <w:tcW w:w="2694" w:type="dxa"/>
          </w:tcPr>
          <w:p w:rsidR="00907C76" w:rsidRPr="00A401E8" w:rsidRDefault="00907C76" w:rsidP="0069727F">
            <w:pPr>
              <w:rPr>
                <w:rFonts w:ascii="Times New Roman" w:hAnsi="Times New Roman" w:cs="Times New Roman"/>
                <w:sz w:val="24"/>
                <w:szCs w:val="24"/>
              </w:rPr>
            </w:pPr>
            <w:r w:rsidRPr="00A401E8">
              <w:rPr>
                <w:rFonts w:ascii="Times New Roman" w:hAnsi="Times New Roman" w:cs="Times New Roman"/>
                <w:sz w:val="24"/>
                <w:szCs w:val="24"/>
              </w:rPr>
              <w:t xml:space="preserve">Overhead </w:t>
            </w:r>
          </w:p>
        </w:tc>
        <w:tc>
          <w:tcPr>
            <w:tcW w:w="1672" w:type="dxa"/>
          </w:tcPr>
          <w:p w:rsidR="00907C76" w:rsidRPr="00A401E8" w:rsidRDefault="005C07B4" w:rsidP="005C07B4">
            <w:pPr>
              <w:jc w:val="center"/>
              <w:rPr>
                <w:rFonts w:ascii="Times New Roman" w:hAnsi="Times New Roman" w:cs="Times New Roman"/>
                <w:sz w:val="24"/>
                <w:szCs w:val="24"/>
              </w:rPr>
            </w:pPr>
            <w:r w:rsidRPr="00A401E8">
              <w:rPr>
                <w:rFonts w:ascii="Times New Roman" w:hAnsi="Times New Roman" w:cs="Times New Roman"/>
                <w:sz w:val="24"/>
                <w:szCs w:val="24"/>
              </w:rPr>
              <w:t>1.50</w:t>
            </w:r>
          </w:p>
        </w:tc>
        <w:tc>
          <w:tcPr>
            <w:tcW w:w="1673" w:type="dxa"/>
          </w:tcPr>
          <w:p w:rsidR="00907C76" w:rsidRPr="00A401E8" w:rsidRDefault="006F48BA" w:rsidP="005C07B4">
            <w:pPr>
              <w:jc w:val="center"/>
              <w:rPr>
                <w:rFonts w:ascii="Times New Roman" w:hAnsi="Times New Roman" w:cs="Times New Roman"/>
                <w:sz w:val="24"/>
                <w:szCs w:val="24"/>
              </w:rPr>
            </w:pPr>
            <w:r w:rsidRPr="00A401E8">
              <w:rPr>
                <w:rFonts w:ascii="Times New Roman" w:hAnsi="Times New Roman" w:cs="Times New Roman"/>
                <w:sz w:val="24"/>
                <w:szCs w:val="24"/>
              </w:rPr>
              <w:t>150,000</w:t>
            </w:r>
          </w:p>
        </w:tc>
        <w:tc>
          <w:tcPr>
            <w:tcW w:w="1672" w:type="dxa"/>
          </w:tcPr>
          <w:p w:rsidR="00907C76" w:rsidRPr="00A401E8" w:rsidRDefault="008B7237" w:rsidP="005C07B4">
            <w:pPr>
              <w:jc w:val="center"/>
              <w:rPr>
                <w:rFonts w:ascii="Times New Roman" w:hAnsi="Times New Roman" w:cs="Times New Roman"/>
                <w:sz w:val="24"/>
                <w:szCs w:val="24"/>
              </w:rPr>
            </w:pPr>
            <w:r w:rsidRPr="00A401E8">
              <w:rPr>
                <w:rFonts w:ascii="Times New Roman" w:hAnsi="Times New Roman" w:cs="Times New Roman"/>
                <w:sz w:val="24"/>
                <w:szCs w:val="24"/>
              </w:rPr>
              <w:t>120,000</w:t>
            </w:r>
          </w:p>
        </w:tc>
        <w:tc>
          <w:tcPr>
            <w:tcW w:w="1673" w:type="dxa"/>
          </w:tcPr>
          <w:p w:rsidR="00907C76" w:rsidRPr="00A401E8" w:rsidRDefault="004372B4" w:rsidP="005C07B4">
            <w:pPr>
              <w:jc w:val="center"/>
              <w:rPr>
                <w:rFonts w:ascii="Times New Roman" w:hAnsi="Times New Roman" w:cs="Times New Roman"/>
                <w:sz w:val="24"/>
                <w:szCs w:val="24"/>
              </w:rPr>
            </w:pPr>
            <w:r w:rsidRPr="00A401E8">
              <w:rPr>
                <w:rFonts w:ascii="Times New Roman" w:hAnsi="Times New Roman" w:cs="Times New Roman"/>
                <w:sz w:val="24"/>
                <w:szCs w:val="24"/>
              </w:rPr>
              <w:t>120,000</w:t>
            </w:r>
          </w:p>
        </w:tc>
        <w:tc>
          <w:tcPr>
            <w:tcW w:w="1673" w:type="dxa"/>
          </w:tcPr>
          <w:p w:rsidR="00907C76" w:rsidRPr="00A401E8" w:rsidRDefault="00E62B61" w:rsidP="005C07B4">
            <w:pPr>
              <w:jc w:val="center"/>
              <w:rPr>
                <w:rFonts w:ascii="Times New Roman" w:hAnsi="Times New Roman" w:cs="Times New Roman"/>
                <w:sz w:val="24"/>
                <w:szCs w:val="24"/>
              </w:rPr>
            </w:pPr>
            <w:r w:rsidRPr="00A401E8">
              <w:rPr>
                <w:rFonts w:ascii="Times New Roman" w:hAnsi="Times New Roman" w:cs="Times New Roman"/>
                <w:sz w:val="24"/>
                <w:szCs w:val="24"/>
              </w:rPr>
              <w:t>0</w:t>
            </w:r>
          </w:p>
        </w:tc>
      </w:tr>
      <w:tr w:rsidR="00907C76" w:rsidRPr="00A401E8" w:rsidTr="00907C76">
        <w:tc>
          <w:tcPr>
            <w:tcW w:w="2694" w:type="dxa"/>
          </w:tcPr>
          <w:p w:rsidR="00907C76" w:rsidRPr="00A401E8" w:rsidRDefault="00907C76" w:rsidP="0069727F">
            <w:pPr>
              <w:rPr>
                <w:rFonts w:ascii="Times New Roman" w:hAnsi="Times New Roman" w:cs="Times New Roman"/>
                <w:sz w:val="24"/>
                <w:szCs w:val="24"/>
              </w:rPr>
            </w:pPr>
            <w:r w:rsidRPr="00A401E8">
              <w:rPr>
                <w:rFonts w:ascii="Times New Roman" w:hAnsi="Times New Roman" w:cs="Times New Roman"/>
                <w:sz w:val="24"/>
                <w:szCs w:val="24"/>
              </w:rPr>
              <w:t xml:space="preserve">Contribution </w:t>
            </w:r>
          </w:p>
        </w:tc>
        <w:tc>
          <w:tcPr>
            <w:tcW w:w="1672" w:type="dxa"/>
          </w:tcPr>
          <w:p w:rsidR="00907C76" w:rsidRPr="00A401E8" w:rsidRDefault="005C07B4" w:rsidP="005C07B4">
            <w:pPr>
              <w:jc w:val="center"/>
              <w:rPr>
                <w:rFonts w:ascii="Times New Roman" w:hAnsi="Times New Roman" w:cs="Times New Roman"/>
                <w:sz w:val="24"/>
                <w:szCs w:val="24"/>
              </w:rPr>
            </w:pPr>
            <w:r w:rsidRPr="00A401E8">
              <w:rPr>
                <w:rFonts w:ascii="Times New Roman" w:hAnsi="Times New Roman" w:cs="Times New Roman"/>
                <w:sz w:val="24"/>
                <w:szCs w:val="24"/>
              </w:rPr>
              <w:t>17</w:t>
            </w:r>
          </w:p>
        </w:tc>
        <w:tc>
          <w:tcPr>
            <w:tcW w:w="1673" w:type="dxa"/>
          </w:tcPr>
          <w:p w:rsidR="00907C76" w:rsidRPr="00A401E8" w:rsidRDefault="006F48BA" w:rsidP="005C07B4">
            <w:pPr>
              <w:jc w:val="center"/>
              <w:rPr>
                <w:rFonts w:ascii="Times New Roman" w:hAnsi="Times New Roman" w:cs="Times New Roman"/>
                <w:sz w:val="24"/>
                <w:szCs w:val="24"/>
              </w:rPr>
            </w:pPr>
            <w:r w:rsidRPr="00A401E8">
              <w:rPr>
                <w:rFonts w:ascii="Times New Roman" w:hAnsi="Times New Roman" w:cs="Times New Roman"/>
                <w:sz w:val="24"/>
                <w:szCs w:val="24"/>
              </w:rPr>
              <w:t>1,700,000</w:t>
            </w:r>
          </w:p>
        </w:tc>
        <w:tc>
          <w:tcPr>
            <w:tcW w:w="1672" w:type="dxa"/>
          </w:tcPr>
          <w:p w:rsidR="00907C76" w:rsidRPr="00A401E8" w:rsidRDefault="008B7237" w:rsidP="005C07B4">
            <w:pPr>
              <w:jc w:val="center"/>
              <w:rPr>
                <w:rFonts w:ascii="Times New Roman" w:hAnsi="Times New Roman" w:cs="Times New Roman"/>
                <w:sz w:val="24"/>
                <w:szCs w:val="24"/>
              </w:rPr>
            </w:pPr>
            <w:r w:rsidRPr="00A401E8">
              <w:rPr>
                <w:rFonts w:ascii="Times New Roman" w:hAnsi="Times New Roman" w:cs="Times New Roman"/>
                <w:sz w:val="24"/>
                <w:szCs w:val="24"/>
              </w:rPr>
              <w:t>1,360,000</w:t>
            </w:r>
          </w:p>
        </w:tc>
        <w:tc>
          <w:tcPr>
            <w:tcW w:w="1673" w:type="dxa"/>
          </w:tcPr>
          <w:p w:rsidR="00907C76" w:rsidRPr="00A401E8" w:rsidRDefault="004372B4" w:rsidP="005C07B4">
            <w:pPr>
              <w:jc w:val="center"/>
              <w:rPr>
                <w:rFonts w:ascii="Times New Roman" w:hAnsi="Times New Roman" w:cs="Times New Roman"/>
                <w:sz w:val="24"/>
                <w:szCs w:val="24"/>
              </w:rPr>
            </w:pPr>
            <w:r w:rsidRPr="00A401E8">
              <w:rPr>
                <w:rFonts w:ascii="Times New Roman" w:hAnsi="Times New Roman" w:cs="Times New Roman"/>
                <w:sz w:val="24"/>
                <w:szCs w:val="24"/>
              </w:rPr>
              <w:t>760,000</w:t>
            </w:r>
          </w:p>
        </w:tc>
        <w:tc>
          <w:tcPr>
            <w:tcW w:w="1673" w:type="dxa"/>
          </w:tcPr>
          <w:p w:rsidR="00907C76" w:rsidRPr="00A401E8" w:rsidRDefault="00E62B61" w:rsidP="005C07B4">
            <w:pPr>
              <w:jc w:val="center"/>
              <w:rPr>
                <w:rFonts w:ascii="Times New Roman" w:hAnsi="Times New Roman" w:cs="Times New Roman"/>
                <w:sz w:val="24"/>
                <w:szCs w:val="24"/>
              </w:rPr>
            </w:pPr>
            <w:r w:rsidRPr="00A401E8">
              <w:rPr>
                <w:rFonts w:ascii="Times New Roman" w:hAnsi="Times New Roman" w:cs="Times New Roman"/>
                <w:sz w:val="24"/>
                <w:szCs w:val="24"/>
              </w:rPr>
              <w:t>600,000 UF</w:t>
            </w:r>
          </w:p>
        </w:tc>
      </w:tr>
      <w:tr w:rsidR="00907C76" w:rsidRPr="00A401E8" w:rsidTr="00907C76">
        <w:tc>
          <w:tcPr>
            <w:tcW w:w="2694" w:type="dxa"/>
          </w:tcPr>
          <w:p w:rsidR="00907C76" w:rsidRPr="00A401E8" w:rsidRDefault="00907C76" w:rsidP="0069727F">
            <w:pPr>
              <w:rPr>
                <w:rFonts w:ascii="Times New Roman" w:hAnsi="Times New Roman" w:cs="Times New Roman"/>
                <w:b/>
                <w:sz w:val="24"/>
                <w:szCs w:val="24"/>
              </w:rPr>
            </w:pPr>
            <w:r w:rsidRPr="00A401E8">
              <w:rPr>
                <w:rFonts w:ascii="Times New Roman" w:hAnsi="Times New Roman" w:cs="Times New Roman"/>
                <w:b/>
                <w:sz w:val="24"/>
                <w:szCs w:val="24"/>
              </w:rPr>
              <w:t>Fixed overheads:</w:t>
            </w:r>
          </w:p>
        </w:tc>
        <w:tc>
          <w:tcPr>
            <w:tcW w:w="1672" w:type="dxa"/>
          </w:tcPr>
          <w:p w:rsidR="00907C76" w:rsidRPr="00A401E8" w:rsidRDefault="00907C76" w:rsidP="005C07B4">
            <w:pPr>
              <w:jc w:val="center"/>
              <w:rPr>
                <w:rFonts w:ascii="Times New Roman" w:hAnsi="Times New Roman" w:cs="Times New Roman"/>
                <w:sz w:val="24"/>
                <w:szCs w:val="24"/>
              </w:rPr>
            </w:pPr>
          </w:p>
        </w:tc>
        <w:tc>
          <w:tcPr>
            <w:tcW w:w="1673" w:type="dxa"/>
          </w:tcPr>
          <w:p w:rsidR="00907C76" w:rsidRPr="00A401E8" w:rsidRDefault="00907C76" w:rsidP="005C07B4">
            <w:pPr>
              <w:jc w:val="center"/>
              <w:rPr>
                <w:rFonts w:ascii="Times New Roman" w:hAnsi="Times New Roman" w:cs="Times New Roman"/>
                <w:sz w:val="24"/>
                <w:szCs w:val="24"/>
              </w:rPr>
            </w:pPr>
          </w:p>
        </w:tc>
        <w:tc>
          <w:tcPr>
            <w:tcW w:w="1672" w:type="dxa"/>
          </w:tcPr>
          <w:p w:rsidR="00907C76" w:rsidRPr="00A401E8" w:rsidRDefault="00907C76" w:rsidP="005C07B4">
            <w:pPr>
              <w:jc w:val="center"/>
              <w:rPr>
                <w:rFonts w:ascii="Times New Roman" w:hAnsi="Times New Roman" w:cs="Times New Roman"/>
                <w:sz w:val="24"/>
                <w:szCs w:val="24"/>
              </w:rPr>
            </w:pPr>
          </w:p>
        </w:tc>
        <w:tc>
          <w:tcPr>
            <w:tcW w:w="1673" w:type="dxa"/>
          </w:tcPr>
          <w:p w:rsidR="00907C76" w:rsidRPr="00A401E8" w:rsidRDefault="00907C76" w:rsidP="005C07B4">
            <w:pPr>
              <w:jc w:val="center"/>
              <w:rPr>
                <w:rFonts w:ascii="Times New Roman" w:hAnsi="Times New Roman" w:cs="Times New Roman"/>
                <w:sz w:val="24"/>
                <w:szCs w:val="24"/>
              </w:rPr>
            </w:pPr>
          </w:p>
        </w:tc>
        <w:tc>
          <w:tcPr>
            <w:tcW w:w="1673" w:type="dxa"/>
          </w:tcPr>
          <w:p w:rsidR="00907C76" w:rsidRPr="00A401E8" w:rsidRDefault="00907C76" w:rsidP="005C07B4">
            <w:pPr>
              <w:jc w:val="center"/>
              <w:rPr>
                <w:rFonts w:ascii="Times New Roman" w:hAnsi="Times New Roman" w:cs="Times New Roman"/>
                <w:sz w:val="24"/>
                <w:szCs w:val="24"/>
              </w:rPr>
            </w:pPr>
          </w:p>
        </w:tc>
      </w:tr>
      <w:tr w:rsidR="008B7237" w:rsidRPr="00A401E8" w:rsidTr="00907C76">
        <w:tc>
          <w:tcPr>
            <w:tcW w:w="2694" w:type="dxa"/>
          </w:tcPr>
          <w:p w:rsidR="008B7237" w:rsidRPr="00A401E8" w:rsidRDefault="008B7237" w:rsidP="0069727F">
            <w:pPr>
              <w:rPr>
                <w:rFonts w:ascii="Times New Roman" w:hAnsi="Times New Roman" w:cs="Times New Roman"/>
                <w:sz w:val="24"/>
                <w:szCs w:val="24"/>
              </w:rPr>
            </w:pPr>
            <w:r w:rsidRPr="00A401E8">
              <w:rPr>
                <w:rFonts w:ascii="Times New Roman" w:hAnsi="Times New Roman" w:cs="Times New Roman"/>
                <w:sz w:val="24"/>
                <w:szCs w:val="24"/>
              </w:rPr>
              <w:t xml:space="preserve">Warehouse rental </w:t>
            </w:r>
          </w:p>
        </w:tc>
        <w:tc>
          <w:tcPr>
            <w:tcW w:w="1672" w:type="dxa"/>
          </w:tcPr>
          <w:p w:rsidR="008B7237" w:rsidRPr="00A401E8" w:rsidRDefault="008B7237" w:rsidP="005C07B4">
            <w:pPr>
              <w:jc w:val="center"/>
              <w:rPr>
                <w:rFonts w:ascii="Times New Roman" w:hAnsi="Times New Roman" w:cs="Times New Roman"/>
                <w:sz w:val="24"/>
                <w:szCs w:val="24"/>
              </w:rPr>
            </w:pPr>
          </w:p>
        </w:tc>
        <w:tc>
          <w:tcPr>
            <w:tcW w:w="1673" w:type="dxa"/>
          </w:tcPr>
          <w:p w:rsidR="008B7237" w:rsidRPr="00A401E8" w:rsidRDefault="008B7237" w:rsidP="005C07B4">
            <w:pPr>
              <w:jc w:val="center"/>
              <w:rPr>
                <w:rFonts w:ascii="Times New Roman" w:hAnsi="Times New Roman" w:cs="Times New Roman"/>
                <w:sz w:val="24"/>
                <w:szCs w:val="24"/>
              </w:rPr>
            </w:pPr>
            <w:r w:rsidRPr="00A401E8">
              <w:rPr>
                <w:rFonts w:ascii="Times New Roman" w:hAnsi="Times New Roman" w:cs="Times New Roman"/>
                <w:sz w:val="24"/>
                <w:szCs w:val="24"/>
              </w:rPr>
              <w:t>200,000</w:t>
            </w:r>
          </w:p>
        </w:tc>
        <w:tc>
          <w:tcPr>
            <w:tcW w:w="1672" w:type="dxa"/>
          </w:tcPr>
          <w:p w:rsidR="008B7237" w:rsidRPr="00A401E8" w:rsidRDefault="008B7237" w:rsidP="0069727F">
            <w:pPr>
              <w:jc w:val="center"/>
              <w:rPr>
                <w:rFonts w:ascii="Times New Roman" w:hAnsi="Times New Roman" w:cs="Times New Roman"/>
                <w:sz w:val="24"/>
                <w:szCs w:val="24"/>
              </w:rPr>
            </w:pPr>
            <w:r w:rsidRPr="00A401E8">
              <w:rPr>
                <w:rFonts w:ascii="Times New Roman" w:hAnsi="Times New Roman" w:cs="Times New Roman"/>
                <w:sz w:val="24"/>
                <w:szCs w:val="24"/>
              </w:rPr>
              <w:t>200,000</w:t>
            </w:r>
          </w:p>
        </w:tc>
        <w:tc>
          <w:tcPr>
            <w:tcW w:w="1673" w:type="dxa"/>
          </w:tcPr>
          <w:p w:rsidR="008B7237" w:rsidRPr="00A401E8" w:rsidRDefault="008B7237" w:rsidP="005C07B4">
            <w:pPr>
              <w:jc w:val="center"/>
              <w:rPr>
                <w:rFonts w:ascii="Times New Roman" w:hAnsi="Times New Roman" w:cs="Times New Roman"/>
                <w:sz w:val="24"/>
                <w:szCs w:val="24"/>
              </w:rPr>
            </w:pPr>
            <w:r w:rsidRPr="00A401E8">
              <w:rPr>
                <w:rFonts w:ascii="Times New Roman" w:hAnsi="Times New Roman" w:cs="Times New Roman"/>
                <w:sz w:val="24"/>
                <w:szCs w:val="24"/>
              </w:rPr>
              <w:t>170,000</w:t>
            </w:r>
          </w:p>
        </w:tc>
        <w:tc>
          <w:tcPr>
            <w:tcW w:w="1673" w:type="dxa"/>
          </w:tcPr>
          <w:p w:rsidR="008B7237" w:rsidRPr="00A401E8" w:rsidRDefault="00E62B61" w:rsidP="005C07B4">
            <w:pPr>
              <w:jc w:val="center"/>
              <w:rPr>
                <w:rFonts w:ascii="Times New Roman" w:hAnsi="Times New Roman" w:cs="Times New Roman"/>
                <w:sz w:val="24"/>
                <w:szCs w:val="24"/>
              </w:rPr>
            </w:pPr>
            <w:r w:rsidRPr="00A401E8">
              <w:rPr>
                <w:rFonts w:ascii="Times New Roman" w:hAnsi="Times New Roman" w:cs="Times New Roman"/>
                <w:sz w:val="24"/>
                <w:szCs w:val="24"/>
              </w:rPr>
              <w:t>30,000 F</w:t>
            </w:r>
          </w:p>
        </w:tc>
      </w:tr>
      <w:tr w:rsidR="008B7237" w:rsidRPr="00A401E8" w:rsidTr="00907C76">
        <w:tc>
          <w:tcPr>
            <w:tcW w:w="2694" w:type="dxa"/>
          </w:tcPr>
          <w:p w:rsidR="008B7237" w:rsidRPr="00A401E8" w:rsidRDefault="008B7237" w:rsidP="0069727F">
            <w:pPr>
              <w:rPr>
                <w:rFonts w:ascii="Times New Roman" w:hAnsi="Times New Roman" w:cs="Times New Roman"/>
                <w:sz w:val="24"/>
                <w:szCs w:val="24"/>
              </w:rPr>
            </w:pPr>
            <w:r w:rsidRPr="00A401E8">
              <w:rPr>
                <w:rFonts w:ascii="Times New Roman" w:hAnsi="Times New Roman" w:cs="Times New Roman"/>
                <w:sz w:val="24"/>
                <w:szCs w:val="24"/>
              </w:rPr>
              <w:t xml:space="preserve">Insurance </w:t>
            </w:r>
          </w:p>
        </w:tc>
        <w:tc>
          <w:tcPr>
            <w:tcW w:w="1672" w:type="dxa"/>
          </w:tcPr>
          <w:p w:rsidR="008B7237" w:rsidRPr="00A401E8" w:rsidRDefault="008B7237" w:rsidP="005C07B4">
            <w:pPr>
              <w:jc w:val="center"/>
              <w:rPr>
                <w:rFonts w:ascii="Times New Roman" w:hAnsi="Times New Roman" w:cs="Times New Roman"/>
                <w:sz w:val="24"/>
                <w:szCs w:val="24"/>
              </w:rPr>
            </w:pPr>
          </w:p>
        </w:tc>
        <w:tc>
          <w:tcPr>
            <w:tcW w:w="1673" w:type="dxa"/>
          </w:tcPr>
          <w:p w:rsidR="008B7237" w:rsidRPr="00A401E8" w:rsidRDefault="008B7237" w:rsidP="005C07B4">
            <w:pPr>
              <w:jc w:val="center"/>
              <w:rPr>
                <w:rFonts w:ascii="Times New Roman" w:hAnsi="Times New Roman" w:cs="Times New Roman"/>
                <w:sz w:val="24"/>
                <w:szCs w:val="24"/>
              </w:rPr>
            </w:pPr>
            <w:r w:rsidRPr="00A401E8">
              <w:rPr>
                <w:rFonts w:ascii="Times New Roman" w:hAnsi="Times New Roman" w:cs="Times New Roman"/>
                <w:sz w:val="24"/>
                <w:szCs w:val="24"/>
              </w:rPr>
              <w:t>100,000</w:t>
            </w:r>
          </w:p>
        </w:tc>
        <w:tc>
          <w:tcPr>
            <w:tcW w:w="1672" w:type="dxa"/>
          </w:tcPr>
          <w:p w:rsidR="008B7237" w:rsidRPr="00A401E8" w:rsidRDefault="008B7237" w:rsidP="0069727F">
            <w:pPr>
              <w:jc w:val="center"/>
              <w:rPr>
                <w:rFonts w:ascii="Times New Roman" w:hAnsi="Times New Roman" w:cs="Times New Roman"/>
                <w:sz w:val="24"/>
                <w:szCs w:val="24"/>
              </w:rPr>
            </w:pPr>
            <w:r w:rsidRPr="00A401E8">
              <w:rPr>
                <w:rFonts w:ascii="Times New Roman" w:hAnsi="Times New Roman" w:cs="Times New Roman"/>
                <w:sz w:val="24"/>
                <w:szCs w:val="24"/>
              </w:rPr>
              <w:t>100,000</w:t>
            </w:r>
          </w:p>
        </w:tc>
        <w:tc>
          <w:tcPr>
            <w:tcW w:w="1673" w:type="dxa"/>
          </w:tcPr>
          <w:p w:rsidR="008B7237" w:rsidRPr="00A401E8" w:rsidRDefault="008B7237" w:rsidP="005C07B4">
            <w:pPr>
              <w:jc w:val="center"/>
              <w:rPr>
                <w:rFonts w:ascii="Times New Roman" w:hAnsi="Times New Roman" w:cs="Times New Roman"/>
                <w:sz w:val="24"/>
                <w:szCs w:val="24"/>
              </w:rPr>
            </w:pPr>
            <w:r w:rsidRPr="00A401E8">
              <w:rPr>
                <w:rFonts w:ascii="Times New Roman" w:hAnsi="Times New Roman" w:cs="Times New Roman"/>
                <w:sz w:val="24"/>
                <w:szCs w:val="24"/>
              </w:rPr>
              <w:t>100,000</w:t>
            </w:r>
          </w:p>
        </w:tc>
        <w:tc>
          <w:tcPr>
            <w:tcW w:w="1673" w:type="dxa"/>
          </w:tcPr>
          <w:p w:rsidR="008B7237" w:rsidRPr="00A401E8" w:rsidRDefault="00E62B61" w:rsidP="005C07B4">
            <w:pPr>
              <w:jc w:val="center"/>
              <w:rPr>
                <w:rFonts w:ascii="Times New Roman" w:hAnsi="Times New Roman" w:cs="Times New Roman"/>
                <w:sz w:val="24"/>
                <w:szCs w:val="24"/>
              </w:rPr>
            </w:pPr>
            <w:r w:rsidRPr="00A401E8">
              <w:rPr>
                <w:rFonts w:ascii="Times New Roman" w:hAnsi="Times New Roman" w:cs="Times New Roman"/>
                <w:sz w:val="24"/>
                <w:szCs w:val="24"/>
              </w:rPr>
              <w:t>0</w:t>
            </w:r>
          </w:p>
        </w:tc>
      </w:tr>
      <w:tr w:rsidR="008B7237" w:rsidRPr="00A401E8" w:rsidTr="00907C76">
        <w:tc>
          <w:tcPr>
            <w:tcW w:w="2694" w:type="dxa"/>
          </w:tcPr>
          <w:p w:rsidR="008B7237" w:rsidRPr="00A401E8" w:rsidRDefault="008B7237" w:rsidP="0069727F">
            <w:pPr>
              <w:rPr>
                <w:rFonts w:ascii="Times New Roman" w:hAnsi="Times New Roman" w:cs="Times New Roman"/>
                <w:sz w:val="24"/>
                <w:szCs w:val="24"/>
              </w:rPr>
            </w:pPr>
            <w:r w:rsidRPr="00A401E8">
              <w:rPr>
                <w:rFonts w:ascii="Times New Roman" w:hAnsi="Times New Roman" w:cs="Times New Roman"/>
                <w:sz w:val="24"/>
                <w:szCs w:val="24"/>
              </w:rPr>
              <w:t xml:space="preserve">Fulltime supervisor salary </w:t>
            </w:r>
          </w:p>
        </w:tc>
        <w:tc>
          <w:tcPr>
            <w:tcW w:w="1672" w:type="dxa"/>
          </w:tcPr>
          <w:p w:rsidR="008B7237" w:rsidRPr="00A401E8" w:rsidRDefault="008B7237" w:rsidP="005C07B4">
            <w:pPr>
              <w:jc w:val="center"/>
              <w:rPr>
                <w:rFonts w:ascii="Times New Roman" w:hAnsi="Times New Roman" w:cs="Times New Roman"/>
                <w:sz w:val="24"/>
                <w:szCs w:val="24"/>
              </w:rPr>
            </w:pPr>
          </w:p>
        </w:tc>
        <w:tc>
          <w:tcPr>
            <w:tcW w:w="1673" w:type="dxa"/>
          </w:tcPr>
          <w:p w:rsidR="008B7237" w:rsidRPr="00A401E8" w:rsidRDefault="008B7237" w:rsidP="005C07B4">
            <w:pPr>
              <w:jc w:val="center"/>
              <w:rPr>
                <w:rFonts w:ascii="Times New Roman" w:hAnsi="Times New Roman" w:cs="Times New Roman"/>
                <w:sz w:val="24"/>
                <w:szCs w:val="24"/>
              </w:rPr>
            </w:pPr>
            <w:r w:rsidRPr="00A401E8">
              <w:rPr>
                <w:rFonts w:ascii="Times New Roman" w:hAnsi="Times New Roman" w:cs="Times New Roman"/>
                <w:sz w:val="24"/>
                <w:szCs w:val="24"/>
              </w:rPr>
              <w:t>50,000</w:t>
            </w:r>
          </w:p>
        </w:tc>
        <w:tc>
          <w:tcPr>
            <w:tcW w:w="1672" w:type="dxa"/>
          </w:tcPr>
          <w:p w:rsidR="008B7237" w:rsidRPr="00A401E8" w:rsidRDefault="008B7237" w:rsidP="0069727F">
            <w:pPr>
              <w:jc w:val="center"/>
              <w:rPr>
                <w:rFonts w:ascii="Times New Roman" w:hAnsi="Times New Roman" w:cs="Times New Roman"/>
                <w:sz w:val="24"/>
                <w:szCs w:val="24"/>
              </w:rPr>
            </w:pPr>
            <w:r w:rsidRPr="00A401E8">
              <w:rPr>
                <w:rFonts w:ascii="Times New Roman" w:hAnsi="Times New Roman" w:cs="Times New Roman"/>
                <w:sz w:val="24"/>
                <w:szCs w:val="24"/>
              </w:rPr>
              <w:t>50,000</w:t>
            </w:r>
          </w:p>
        </w:tc>
        <w:tc>
          <w:tcPr>
            <w:tcW w:w="1673" w:type="dxa"/>
          </w:tcPr>
          <w:p w:rsidR="008B7237" w:rsidRPr="00A401E8" w:rsidRDefault="008B7237" w:rsidP="005C07B4">
            <w:pPr>
              <w:jc w:val="center"/>
              <w:rPr>
                <w:rFonts w:ascii="Times New Roman" w:hAnsi="Times New Roman" w:cs="Times New Roman"/>
                <w:sz w:val="24"/>
                <w:szCs w:val="24"/>
              </w:rPr>
            </w:pPr>
            <w:r w:rsidRPr="00A401E8">
              <w:rPr>
                <w:rFonts w:ascii="Times New Roman" w:hAnsi="Times New Roman" w:cs="Times New Roman"/>
                <w:sz w:val="24"/>
                <w:szCs w:val="24"/>
              </w:rPr>
              <w:t>35,000</w:t>
            </w:r>
          </w:p>
        </w:tc>
        <w:tc>
          <w:tcPr>
            <w:tcW w:w="1673" w:type="dxa"/>
          </w:tcPr>
          <w:p w:rsidR="008B7237" w:rsidRPr="00A401E8" w:rsidRDefault="00E62B61" w:rsidP="005C07B4">
            <w:pPr>
              <w:jc w:val="center"/>
              <w:rPr>
                <w:rFonts w:ascii="Times New Roman" w:hAnsi="Times New Roman" w:cs="Times New Roman"/>
                <w:sz w:val="24"/>
                <w:szCs w:val="24"/>
              </w:rPr>
            </w:pPr>
            <w:r w:rsidRPr="00A401E8">
              <w:rPr>
                <w:rFonts w:ascii="Times New Roman" w:hAnsi="Times New Roman" w:cs="Times New Roman"/>
                <w:sz w:val="24"/>
                <w:szCs w:val="24"/>
              </w:rPr>
              <w:t>15,000 F</w:t>
            </w:r>
          </w:p>
        </w:tc>
      </w:tr>
      <w:tr w:rsidR="008B7237" w:rsidRPr="00A401E8" w:rsidTr="00907C76">
        <w:tc>
          <w:tcPr>
            <w:tcW w:w="2694" w:type="dxa"/>
          </w:tcPr>
          <w:p w:rsidR="008B7237" w:rsidRPr="00A401E8" w:rsidRDefault="008B7237" w:rsidP="0069727F">
            <w:pPr>
              <w:rPr>
                <w:rFonts w:ascii="Times New Roman" w:hAnsi="Times New Roman" w:cs="Times New Roman"/>
                <w:b/>
                <w:sz w:val="24"/>
                <w:szCs w:val="24"/>
              </w:rPr>
            </w:pPr>
            <w:r w:rsidRPr="00A401E8">
              <w:rPr>
                <w:rFonts w:ascii="Times New Roman" w:hAnsi="Times New Roman" w:cs="Times New Roman"/>
                <w:b/>
                <w:sz w:val="24"/>
                <w:szCs w:val="24"/>
              </w:rPr>
              <w:t xml:space="preserve">Profit </w:t>
            </w:r>
          </w:p>
        </w:tc>
        <w:tc>
          <w:tcPr>
            <w:tcW w:w="1672" w:type="dxa"/>
          </w:tcPr>
          <w:p w:rsidR="008B7237" w:rsidRPr="00A401E8" w:rsidRDefault="008B7237" w:rsidP="005C07B4">
            <w:pPr>
              <w:jc w:val="center"/>
              <w:rPr>
                <w:rFonts w:ascii="Times New Roman" w:hAnsi="Times New Roman" w:cs="Times New Roman"/>
                <w:sz w:val="24"/>
                <w:szCs w:val="24"/>
              </w:rPr>
            </w:pPr>
          </w:p>
        </w:tc>
        <w:tc>
          <w:tcPr>
            <w:tcW w:w="1673" w:type="dxa"/>
          </w:tcPr>
          <w:p w:rsidR="008B7237" w:rsidRPr="00A401E8" w:rsidRDefault="008B7237" w:rsidP="005C07B4">
            <w:pPr>
              <w:jc w:val="center"/>
              <w:rPr>
                <w:rFonts w:ascii="Times New Roman" w:hAnsi="Times New Roman" w:cs="Times New Roman"/>
                <w:b/>
                <w:sz w:val="24"/>
                <w:szCs w:val="24"/>
              </w:rPr>
            </w:pPr>
            <w:r w:rsidRPr="00A401E8">
              <w:rPr>
                <w:rFonts w:ascii="Times New Roman" w:hAnsi="Times New Roman" w:cs="Times New Roman"/>
                <w:b/>
                <w:sz w:val="24"/>
                <w:szCs w:val="24"/>
              </w:rPr>
              <w:t>1,350,000</w:t>
            </w:r>
          </w:p>
        </w:tc>
        <w:tc>
          <w:tcPr>
            <w:tcW w:w="1672" w:type="dxa"/>
          </w:tcPr>
          <w:p w:rsidR="008B7237" w:rsidRPr="00A401E8" w:rsidRDefault="008B7237" w:rsidP="005C07B4">
            <w:pPr>
              <w:jc w:val="center"/>
              <w:rPr>
                <w:rFonts w:ascii="Times New Roman" w:hAnsi="Times New Roman" w:cs="Times New Roman"/>
                <w:b/>
                <w:sz w:val="24"/>
                <w:szCs w:val="24"/>
              </w:rPr>
            </w:pPr>
            <w:r w:rsidRPr="00A401E8">
              <w:rPr>
                <w:rFonts w:ascii="Times New Roman" w:hAnsi="Times New Roman" w:cs="Times New Roman"/>
                <w:b/>
                <w:sz w:val="24"/>
                <w:szCs w:val="24"/>
              </w:rPr>
              <w:t>1,010,000</w:t>
            </w:r>
          </w:p>
        </w:tc>
        <w:tc>
          <w:tcPr>
            <w:tcW w:w="1673" w:type="dxa"/>
          </w:tcPr>
          <w:p w:rsidR="008B7237" w:rsidRPr="00A401E8" w:rsidRDefault="008B7237" w:rsidP="005C07B4">
            <w:pPr>
              <w:jc w:val="center"/>
              <w:rPr>
                <w:rFonts w:ascii="Times New Roman" w:hAnsi="Times New Roman" w:cs="Times New Roman"/>
                <w:b/>
                <w:sz w:val="24"/>
                <w:szCs w:val="24"/>
              </w:rPr>
            </w:pPr>
            <w:r w:rsidRPr="00A401E8">
              <w:rPr>
                <w:rFonts w:ascii="Times New Roman" w:hAnsi="Times New Roman" w:cs="Times New Roman"/>
                <w:b/>
                <w:sz w:val="24"/>
                <w:szCs w:val="24"/>
              </w:rPr>
              <w:t>455,000</w:t>
            </w:r>
          </w:p>
        </w:tc>
        <w:tc>
          <w:tcPr>
            <w:tcW w:w="1673" w:type="dxa"/>
          </w:tcPr>
          <w:p w:rsidR="008B7237" w:rsidRPr="00A401E8" w:rsidRDefault="00E62B61" w:rsidP="005C07B4">
            <w:pPr>
              <w:jc w:val="center"/>
              <w:rPr>
                <w:rFonts w:ascii="Times New Roman" w:hAnsi="Times New Roman" w:cs="Times New Roman"/>
                <w:b/>
                <w:sz w:val="24"/>
                <w:szCs w:val="24"/>
              </w:rPr>
            </w:pPr>
            <w:r w:rsidRPr="00A401E8">
              <w:rPr>
                <w:rFonts w:ascii="Times New Roman" w:hAnsi="Times New Roman" w:cs="Times New Roman"/>
                <w:b/>
                <w:sz w:val="24"/>
                <w:szCs w:val="24"/>
              </w:rPr>
              <w:t>555,000 UF</w:t>
            </w:r>
          </w:p>
        </w:tc>
      </w:tr>
    </w:tbl>
    <w:p w:rsidR="0069727F" w:rsidRPr="00A401E8" w:rsidRDefault="0069727F" w:rsidP="0069727F">
      <w:pPr>
        <w:spacing w:before="240"/>
        <w:jc w:val="both"/>
        <w:rPr>
          <w:rFonts w:ascii="Times New Roman" w:hAnsi="Times New Roman" w:cs="Times New Roman"/>
          <w:sz w:val="24"/>
          <w:szCs w:val="24"/>
        </w:rPr>
      </w:pPr>
      <w:r w:rsidRPr="00A401E8">
        <w:rPr>
          <w:rFonts w:ascii="Times New Roman" w:hAnsi="Times New Roman" w:cs="Times New Roman"/>
          <w:sz w:val="24"/>
          <w:szCs w:val="24"/>
        </w:rPr>
        <w:t xml:space="preserve">It can be seen that the actual performance of Amana is worse than the planned one. There are many instances of unfavourable variance, including in revenue, contribution and final profitability when comparing the flexed and actual budget. The report below provides more insights regarding the performance of Amana. </w:t>
      </w:r>
    </w:p>
    <w:p w:rsidR="00287DFE" w:rsidRPr="00A401E8" w:rsidRDefault="00287DFE" w:rsidP="00287DFE">
      <w:pPr>
        <w:pStyle w:val="Heading3"/>
        <w:rPr>
          <w:rFonts w:cs="Times New Roman"/>
        </w:rPr>
      </w:pPr>
      <w:bookmarkStart w:id="9" w:name="_Toc102161769"/>
      <w:bookmarkStart w:id="10" w:name="_Toc102161829"/>
      <w:r w:rsidRPr="00A401E8">
        <w:rPr>
          <w:rFonts w:cs="Times New Roman"/>
        </w:rPr>
        <w:t>2.1.2 Question 2</w:t>
      </w:r>
      <w:bookmarkEnd w:id="9"/>
      <w:bookmarkEnd w:id="10"/>
      <w:r w:rsidRPr="00A401E8">
        <w:rPr>
          <w:rFonts w:cs="Times New Roman"/>
        </w:rPr>
        <w:t xml:space="preserve"> </w:t>
      </w:r>
    </w:p>
    <w:p w:rsidR="00F659D3" w:rsidRPr="00A401E8" w:rsidRDefault="00F659D3" w:rsidP="00F659D3">
      <w:pPr>
        <w:pStyle w:val="Heading4"/>
        <w:rPr>
          <w:rFonts w:ascii="Times New Roman" w:hAnsi="Times New Roman" w:cs="Times New Roman"/>
        </w:rPr>
      </w:pPr>
      <w:r w:rsidRPr="00A401E8">
        <w:rPr>
          <w:rFonts w:ascii="Times New Roman" w:hAnsi="Times New Roman" w:cs="Times New Roman"/>
        </w:rPr>
        <w:t xml:space="preserve">2.1.2.1 Performance evaluation </w:t>
      </w:r>
    </w:p>
    <w:p w:rsidR="00907C76" w:rsidRPr="00A401E8" w:rsidRDefault="0069727F" w:rsidP="0069727F">
      <w:pPr>
        <w:spacing w:before="240"/>
        <w:jc w:val="both"/>
        <w:rPr>
          <w:rFonts w:ascii="Times New Roman" w:hAnsi="Times New Roman" w:cs="Times New Roman"/>
          <w:sz w:val="24"/>
          <w:szCs w:val="24"/>
        </w:rPr>
      </w:pPr>
      <w:r w:rsidRPr="00A401E8">
        <w:rPr>
          <w:rFonts w:ascii="Times New Roman" w:hAnsi="Times New Roman" w:cs="Times New Roman"/>
          <w:sz w:val="24"/>
          <w:szCs w:val="24"/>
        </w:rPr>
        <w:t xml:space="preserve">The information from the control report is used to inform conclusions and decisions regarding the performance of Amana. </w:t>
      </w:r>
      <w:r w:rsidR="00EA6D7B" w:rsidRPr="00A401E8">
        <w:rPr>
          <w:rFonts w:ascii="Times New Roman" w:hAnsi="Times New Roman" w:cs="Times New Roman"/>
          <w:sz w:val="24"/>
          <w:szCs w:val="24"/>
        </w:rPr>
        <w:t xml:space="preserve">The company has unfavourable variances in relation to a set of key performance areas, such as revenue, as well as in relation to main types of variable costs, including materials and labour, while the amount of the variable overhead remained unchanged. The lower selling price leads to the unfavourable variance of revenue. Eventually, the company </w:t>
      </w:r>
      <w:r w:rsidR="00EA6D7B" w:rsidRPr="00A401E8">
        <w:rPr>
          <w:rFonts w:ascii="Times New Roman" w:hAnsi="Times New Roman" w:cs="Times New Roman"/>
          <w:sz w:val="24"/>
          <w:szCs w:val="24"/>
        </w:rPr>
        <w:lastRenderedPageBreak/>
        <w:t xml:space="preserve">has unfavourable variable in the final profitability numbers, despite the favourable performance in terms of some fixed overheads, such as rental and salary expenses. </w:t>
      </w:r>
    </w:p>
    <w:p w:rsidR="00A401E8" w:rsidRPr="00A401E8" w:rsidRDefault="00A401E8" w:rsidP="00A401E8">
      <w:pPr>
        <w:pStyle w:val="Heading4"/>
        <w:rPr>
          <w:rFonts w:ascii="Times New Roman" w:hAnsi="Times New Roman" w:cs="Times New Roman"/>
        </w:rPr>
      </w:pPr>
      <w:r w:rsidRPr="00A401E8">
        <w:rPr>
          <w:rFonts w:ascii="Times New Roman" w:hAnsi="Times New Roman" w:cs="Times New Roman"/>
        </w:rPr>
        <w:t xml:space="preserve">2.1.2.2 Lower revenues </w:t>
      </w:r>
    </w:p>
    <w:p w:rsidR="00EA6D7B" w:rsidRPr="00A401E8" w:rsidRDefault="00EA6D7B" w:rsidP="0069727F">
      <w:pPr>
        <w:spacing w:before="240"/>
        <w:jc w:val="both"/>
        <w:rPr>
          <w:rFonts w:ascii="Times New Roman" w:hAnsi="Times New Roman" w:cs="Times New Roman"/>
          <w:sz w:val="24"/>
          <w:szCs w:val="24"/>
        </w:rPr>
      </w:pPr>
      <w:r w:rsidRPr="00A401E8">
        <w:rPr>
          <w:rFonts w:ascii="Times New Roman" w:hAnsi="Times New Roman" w:cs="Times New Roman"/>
          <w:sz w:val="24"/>
          <w:szCs w:val="24"/>
        </w:rPr>
        <w:t xml:space="preserve">These generally unfavourable developments may be explained by different reasons. For example, the reduction in selling price from £25 to £20 is significant and reaches 20%. This is a considerable decline in selling price which in unlikely under normal business conditions. The collapse in consumer demand in the tourism sector during the pandemic is the most likely reason to reduce prices. In this relation, Amana used lower prices to continue selling its products; however, sales volume decreased for the period regardless of the lower prices. </w:t>
      </w:r>
    </w:p>
    <w:p w:rsidR="00A401E8" w:rsidRPr="00A401E8" w:rsidRDefault="00A401E8" w:rsidP="00A401E8">
      <w:pPr>
        <w:pStyle w:val="Heading4"/>
        <w:rPr>
          <w:rFonts w:ascii="Times New Roman" w:hAnsi="Times New Roman" w:cs="Times New Roman"/>
        </w:rPr>
      </w:pPr>
      <w:r w:rsidRPr="00A401E8">
        <w:rPr>
          <w:rFonts w:ascii="Times New Roman" w:hAnsi="Times New Roman" w:cs="Times New Roman"/>
        </w:rPr>
        <w:t xml:space="preserve">2.1.2.3 Escalating costs </w:t>
      </w:r>
    </w:p>
    <w:p w:rsidR="00EA6D7B" w:rsidRPr="00A401E8" w:rsidRDefault="00EA6D7B" w:rsidP="0069727F">
      <w:pPr>
        <w:spacing w:before="240"/>
        <w:jc w:val="both"/>
        <w:rPr>
          <w:rFonts w:ascii="Times New Roman" w:hAnsi="Times New Roman" w:cs="Times New Roman"/>
          <w:sz w:val="24"/>
          <w:szCs w:val="24"/>
        </w:rPr>
      </w:pPr>
      <w:r w:rsidRPr="00A401E8">
        <w:rPr>
          <w:rFonts w:ascii="Times New Roman" w:hAnsi="Times New Roman" w:cs="Times New Roman"/>
          <w:sz w:val="24"/>
          <w:szCs w:val="24"/>
        </w:rPr>
        <w:t xml:space="preserve">Negative developments are also detected in terms of material and labour expenses. The pandemic is also a major reason, as materials are supplied from China and the pandemic led to disruptions in the global supply chain. Thus, the experienced delays and/or extra costs of supplying the materials from overseas could be the reason for the spike in material prices. Changes in taxation or regulations are unlikely to explain the drastic increase in material prices. Thus, pandemic-induced shortages are seen as the main reason for the unfavourable development. </w:t>
      </w:r>
    </w:p>
    <w:p w:rsidR="00EA6D7B" w:rsidRPr="00A401E8" w:rsidRDefault="00EA6D7B" w:rsidP="0069727F">
      <w:pPr>
        <w:spacing w:before="240"/>
        <w:jc w:val="both"/>
        <w:rPr>
          <w:rFonts w:ascii="Times New Roman" w:hAnsi="Times New Roman" w:cs="Times New Roman"/>
          <w:sz w:val="24"/>
          <w:szCs w:val="24"/>
        </w:rPr>
      </w:pPr>
      <w:r w:rsidRPr="00A401E8">
        <w:rPr>
          <w:rFonts w:ascii="Times New Roman" w:hAnsi="Times New Roman" w:cs="Times New Roman"/>
          <w:sz w:val="24"/>
          <w:szCs w:val="24"/>
        </w:rPr>
        <w:t xml:space="preserve">Labour costs also increased, despite the lower production level. </w:t>
      </w:r>
      <w:r w:rsidR="00EC388B" w:rsidRPr="00A401E8">
        <w:rPr>
          <w:rFonts w:ascii="Times New Roman" w:hAnsi="Times New Roman" w:cs="Times New Roman"/>
          <w:sz w:val="24"/>
          <w:szCs w:val="24"/>
        </w:rPr>
        <w:t xml:space="preserve">Given the sharp increase in labour costs, the changes cannot be explained with regular increases in salary rates. One of the reasons may be related to the labour supply shortage during the pandemic when many people are sick or under restrictions to leave their homes. Thus, labour shortage could have had a major impact for triggering increased labour costs. Moreover, the company may have faced additional labour costs related to supporting its employees during the pandemic. An example could be the provision of a paid temporary leave from work. Hence, many workforce members received their standards salaries by not being fully engaged in the production process. </w:t>
      </w:r>
    </w:p>
    <w:p w:rsidR="00EC388B" w:rsidRPr="00A401E8" w:rsidRDefault="00EC388B" w:rsidP="0069727F">
      <w:pPr>
        <w:spacing w:before="240"/>
        <w:jc w:val="both"/>
        <w:rPr>
          <w:rFonts w:ascii="Times New Roman" w:hAnsi="Times New Roman" w:cs="Times New Roman"/>
          <w:sz w:val="24"/>
          <w:szCs w:val="24"/>
        </w:rPr>
      </w:pPr>
      <w:r w:rsidRPr="00A401E8">
        <w:rPr>
          <w:rFonts w:ascii="Times New Roman" w:hAnsi="Times New Roman" w:cs="Times New Roman"/>
          <w:sz w:val="24"/>
          <w:szCs w:val="24"/>
        </w:rPr>
        <w:t xml:space="preserve">The flexed budget and variance calculations also show a decrease in some fixed costs – rental and supervisory expenses. These decreases are unexpected but they may also be explained with the pandemic. The company has to carefully consider the impact of the changes in its decision-making process. If the favourable improvements are just temporary and caused by the pandemic </w:t>
      </w:r>
      <w:r w:rsidRPr="00A401E8">
        <w:rPr>
          <w:rFonts w:ascii="Times New Roman" w:hAnsi="Times New Roman" w:cs="Times New Roman"/>
          <w:sz w:val="24"/>
          <w:szCs w:val="24"/>
        </w:rPr>
        <w:lastRenderedPageBreak/>
        <w:t xml:space="preserve">shock, they will be quite unlikely to be relevant in the future. Hence, it is still unclear whether Amana is able to incorporate the lower fixed costs in the future planning process. To a great extent, the 30% reduction in the supervisor’s salary level appears to be a temporary development, as it cannot be explained with major macroeconomic changes and a considerable reduction of income at national level. Thus, the reasons for the changes and future expectations have to be carefully considered as a part of the future budgeting process in order to avoid incorrect conclusions. </w:t>
      </w:r>
    </w:p>
    <w:p w:rsidR="00287DFE" w:rsidRPr="00A401E8" w:rsidRDefault="00287DFE" w:rsidP="00287DFE">
      <w:pPr>
        <w:pStyle w:val="Heading3"/>
        <w:rPr>
          <w:rFonts w:cs="Times New Roman"/>
        </w:rPr>
      </w:pPr>
      <w:bookmarkStart w:id="11" w:name="_Toc102161770"/>
      <w:bookmarkStart w:id="12" w:name="_Toc102161830"/>
      <w:r w:rsidRPr="00A401E8">
        <w:rPr>
          <w:rFonts w:cs="Times New Roman"/>
        </w:rPr>
        <w:t>2.1.3 Question 3</w:t>
      </w:r>
      <w:bookmarkEnd w:id="11"/>
      <w:bookmarkEnd w:id="12"/>
      <w:r w:rsidRPr="00A401E8">
        <w:rPr>
          <w:rFonts w:cs="Times New Roman"/>
        </w:rPr>
        <w:t xml:space="preserve"> </w:t>
      </w:r>
    </w:p>
    <w:p w:rsidR="0069727F" w:rsidRPr="00A401E8" w:rsidRDefault="00887C7C" w:rsidP="0069727F">
      <w:pPr>
        <w:spacing w:before="240"/>
        <w:jc w:val="both"/>
        <w:rPr>
          <w:rFonts w:ascii="Times New Roman" w:hAnsi="Times New Roman" w:cs="Times New Roman"/>
          <w:sz w:val="24"/>
          <w:szCs w:val="24"/>
        </w:rPr>
      </w:pPr>
      <w:r w:rsidRPr="00A401E8">
        <w:rPr>
          <w:rFonts w:ascii="Times New Roman" w:hAnsi="Times New Roman" w:cs="Times New Roman"/>
          <w:sz w:val="24"/>
          <w:szCs w:val="24"/>
        </w:rPr>
        <w:t xml:space="preserve">The significant performance deterioration motivates the proposition of several recommendations in order to stabilise future performance and execute better risk management in uncertain environment. </w:t>
      </w:r>
    </w:p>
    <w:p w:rsidR="00A401E8" w:rsidRPr="00A401E8" w:rsidRDefault="00A401E8" w:rsidP="00A401E8">
      <w:pPr>
        <w:pStyle w:val="Heading4"/>
        <w:rPr>
          <w:rFonts w:ascii="Times New Roman" w:hAnsi="Times New Roman" w:cs="Times New Roman"/>
        </w:rPr>
      </w:pPr>
      <w:r w:rsidRPr="00A401E8">
        <w:rPr>
          <w:rFonts w:ascii="Times New Roman" w:hAnsi="Times New Roman" w:cs="Times New Roman"/>
        </w:rPr>
        <w:t xml:space="preserve">2.1.3.1 Long-term rental arrangement </w:t>
      </w:r>
    </w:p>
    <w:p w:rsidR="00887C7C" w:rsidRPr="00A401E8" w:rsidRDefault="00246591" w:rsidP="0069727F">
      <w:pPr>
        <w:spacing w:before="240"/>
        <w:jc w:val="both"/>
        <w:rPr>
          <w:rFonts w:ascii="Times New Roman" w:hAnsi="Times New Roman" w:cs="Times New Roman"/>
          <w:sz w:val="24"/>
          <w:szCs w:val="24"/>
        </w:rPr>
      </w:pPr>
      <w:r w:rsidRPr="00A401E8">
        <w:rPr>
          <w:rFonts w:ascii="Times New Roman" w:hAnsi="Times New Roman" w:cs="Times New Roman"/>
          <w:sz w:val="24"/>
          <w:szCs w:val="24"/>
        </w:rPr>
        <w:t xml:space="preserve">Amana can use the currently lower rental rates for its future benefit. A good recommendation is to enter into a long-term contract at the current lower price. In this way, the company can reduce its future rental expenses in comparison to the pre-pandemic levels by benefitting from the market uncertainty. Moreover, fixed rental costs in the future deliver a higher level of predictability as a part of the financial planning process. </w:t>
      </w:r>
    </w:p>
    <w:p w:rsidR="00A401E8" w:rsidRPr="00A401E8" w:rsidRDefault="00A401E8" w:rsidP="00A401E8">
      <w:pPr>
        <w:pStyle w:val="Heading4"/>
        <w:rPr>
          <w:rFonts w:ascii="Times New Roman" w:hAnsi="Times New Roman" w:cs="Times New Roman"/>
        </w:rPr>
      </w:pPr>
      <w:r w:rsidRPr="00A401E8">
        <w:rPr>
          <w:rFonts w:ascii="Times New Roman" w:hAnsi="Times New Roman" w:cs="Times New Roman"/>
        </w:rPr>
        <w:t xml:space="preserve">2.1.3.2 Reduction of labour costs </w:t>
      </w:r>
    </w:p>
    <w:p w:rsidR="00246591" w:rsidRPr="00A401E8" w:rsidRDefault="00246591" w:rsidP="0069727F">
      <w:pPr>
        <w:spacing w:before="240"/>
        <w:jc w:val="both"/>
        <w:rPr>
          <w:rFonts w:ascii="Times New Roman" w:hAnsi="Times New Roman" w:cs="Times New Roman"/>
          <w:sz w:val="24"/>
          <w:szCs w:val="24"/>
        </w:rPr>
      </w:pPr>
      <w:r w:rsidRPr="00A401E8">
        <w:rPr>
          <w:rFonts w:ascii="Times New Roman" w:hAnsi="Times New Roman" w:cs="Times New Roman"/>
          <w:sz w:val="24"/>
          <w:szCs w:val="24"/>
        </w:rPr>
        <w:t xml:space="preserve">The escalating labour expenses also motivate changes in this important cost item. One of the alternatives is to reduce the workforce size by considering automation, robotisation and other technological processes which eliminate the need for human labour. As a result, the workforce size may be reduced by implementing more technologies. In addition, extra training and upskilling may also be considered as a way of boosting productivity level of existing labour force. Thus, the higher labour expenses may be fully offset by productivity gains. Both recommendations require some investments – in new technologies or training and development. Hence, there are extra costs involved prior to achieving the expected benefits. </w:t>
      </w:r>
    </w:p>
    <w:p w:rsidR="00A401E8" w:rsidRPr="00A401E8" w:rsidRDefault="00A401E8" w:rsidP="00A401E8">
      <w:pPr>
        <w:pStyle w:val="Heading4"/>
        <w:rPr>
          <w:rFonts w:ascii="Times New Roman" w:hAnsi="Times New Roman" w:cs="Times New Roman"/>
        </w:rPr>
      </w:pPr>
      <w:r w:rsidRPr="00A401E8">
        <w:rPr>
          <w:rFonts w:ascii="Times New Roman" w:hAnsi="Times New Roman" w:cs="Times New Roman"/>
        </w:rPr>
        <w:lastRenderedPageBreak/>
        <w:t xml:space="preserve">2.1.3.3 Further outsourcing </w:t>
      </w:r>
    </w:p>
    <w:p w:rsidR="00246591" w:rsidRPr="00A401E8" w:rsidRDefault="00246591" w:rsidP="0069727F">
      <w:pPr>
        <w:spacing w:before="240"/>
        <w:jc w:val="both"/>
        <w:rPr>
          <w:rFonts w:ascii="Times New Roman" w:hAnsi="Times New Roman" w:cs="Times New Roman"/>
          <w:color w:val="000000" w:themeColor="text1"/>
          <w:sz w:val="24"/>
          <w:szCs w:val="24"/>
        </w:rPr>
      </w:pPr>
      <w:r w:rsidRPr="00A401E8">
        <w:rPr>
          <w:rFonts w:ascii="Times New Roman" w:hAnsi="Times New Roman" w:cs="Times New Roman"/>
          <w:sz w:val="24"/>
          <w:szCs w:val="24"/>
        </w:rPr>
        <w:t xml:space="preserve">Alternatively, Amana may outsource production to a low-cost country. </w:t>
      </w:r>
      <w:r w:rsidR="00002A31" w:rsidRPr="00A401E8">
        <w:rPr>
          <w:rFonts w:ascii="Times New Roman" w:hAnsi="Times New Roman" w:cs="Times New Roman"/>
          <w:sz w:val="24"/>
          <w:szCs w:val="24"/>
        </w:rPr>
        <w:t>This is a common practice, especially in the context of manufacturing. In general, o</w:t>
      </w:r>
      <w:r w:rsidRPr="00A401E8">
        <w:rPr>
          <w:rFonts w:ascii="Times New Roman" w:hAnsi="Times New Roman" w:cs="Times New Roman"/>
          <w:sz w:val="24"/>
          <w:szCs w:val="24"/>
        </w:rPr>
        <w:t>utsourcing could be of help in shrinking the labour expenses</w:t>
      </w:r>
      <w:r w:rsidR="00002A31" w:rsidRPr="00A401E8">
        <w:rPr>
          <w:rFonts w:ascii="Times New Roman" w:hAnsi="Times New Roman" w:cs="Times New Roman"/>
          <w:sz w:val="24"/>
          <w:szCs w:val="24"/>
        </w:rPr>
        <w:t>. This is the case, as salaries are often considerably lower abroad in comparison to the UK. Nevertheless</w:t>
      </w:r>
      <w:r w:rsidRPr="00A401E8">
        <w:rPr>
          <w:rFonts w:ascii="Times New Roman" w:hAnsi="Times New Roman" w:cs="Times New Roman"/>
          <w:sz w:val="24"/>
          <w:szCs w:val="24"/>
        </w:rPr>
        <w:t xml:space="preserve">, </w:t>
      </w:r>
      <w:r w:rsidR="00002A31" w:rsidRPr="00A401E8">
        <w:rPr>
          <w:rFonts w:ascii="Times New Roman" w:hAnsi="Times New Roman" w:cs="Times New Roman"/>
          <w:sz w:val="24"/>
          <w:szCs w:val="24"/>
        </w:rPr>
        <w:t xml:space="preserve">Amana has to be aware about some </w:t>
      </w:r>
      <w:r w:rsidRPr="00A401E8">
        <w:rPr>
          <w:rFonts w:ascii="Times New Roman" w:hAnsi="Times New Roman" w:cs="Times New Roman"/>
          <w:sz w:val="24"/>
          <w:szCs w:val="24"/>
        </w:rPr>
        <w:t xml:space="preserve">challenges </w:t>
      </w:r>
      <w:r w:rsidR="00002A31" w:rsidRPr="00A401E8">
        <w:rPr>
          <w:rFonts w:ascii="Times New Roman" w:hAnsi="Times New Roman" w:cs="Times New Roman"/>
          <w:sz w:val="24"/>
          <w:szCs w:val="24"/>
        </w:rPr>
        <w:t xml:space="preserve">related to the process of outsourcing. For example, it is important to invest and better manage </w:t>
      </w:r>
      <w:r w:rsidRPr="00A401E8">
        <w:rPr>
          <w:rFonts w:ascii="Times New Roman" w:hAnsi="Times New Roman" w:cs="Times New Roman"/>
          <w:sz w:val="24"/>
          <w:szCs w:val="24"/>
        </w:rPr>
        <w:t>an international supply chain</w:t>
      </w:r>
      <w:r w:rsidR="00002A31" w:rsidRPr="00A401E8">
        <w:rPr>
          <w:rFonts w:ascii="Times New Roman" w:hAnsi="Times New Roman" w:cs="Times New Roman"/>
          <w:sz w:val="24"/>
          <w:szCs w:val="24"/>
        </w:rPr>
        <w:t>. In addition, the</w:t>
      </w:r>
      <w:r w:rsidRPr="00A401E8">
        <w:rPr>
          <w:rFonts w:ascii="Times New Roman" w:hAnsi="Times New Roman" w:cs="Times New Roman"/>
          <w:sz w:val="24"/>
          <w:szCs w:val="24"/>
        </w:rPr>
        <w:t xml:space="preserve"> need to monitor the quality of the production process</w:t>
      </w:r>
      <w:r w:rsidR="00002A31" w:rsidRPr="00A401E8">
        <w:rPr>
          <w:rFonts w:ascii="Times New Roman" w:hAnsi="Times New Roman" w:cs="Times New Roman"/>
          <w:sz w:val="24"/>
          <w:szCs w:val="24"/>
        </w:rPr>
        <w:t>,</w:t>
      </w:r>
      <w:r w:rsidRPr="00A401E8">
        <w:rPr>
          <w:rFonts w:ascii="Times New Roman" w:hAnsi="Times New Roman" w:cs="Times New Roman"/>
          <w:sz w:val="24"/>
          <w:szCs w:val="24"/>
        </w:rPr>
        <w:t xml:space="preserve"> which takes place overseas</w:t>
      </w:r>
      <w:r w:rsidR="00002A31" w:rsidRPr="00A401E8">
        <w:rPr>
          <w:rFonts w:ascii="Times New Roman" w:hAnsi="Times New Roman" w:cs="Times New Roman"/>
          <w:sz w:val="24"/>
          <w:szCs w:val="24"/>
        </w:rPr>
        <w:t xml:space="preserve">, is also quite important. This is quite relevant, as Amana has an established brand and quality which contribute to the competitiveness of the company. Hence, problems with overseas production and quality may eliminate the cost benefits of </w:t>
      </w:r>
      <w:r w:rsidR="00002A31" w:rsidRPr="00A401E8">
        <w:rPr>
          <w:rFonts w:ascii="Times New Roman" w:hAnsi="Times New Roman" w:cs="Times New Roman"/>
          <w:color w:val="000000" w:themeColor="text1"/>
          <w:sz w:val="24"/>
          <w:szCs w:val="24"/>
        </w:rPr>
        <w:t xml:space="preserve">outsourcing. </w:t>
      </w:r>
      <w:r w:rsidR="00625130" w:rsidRPr="00A401E8">
        <w:rPr>
          <w:rFonts w:ascii="Times New Roman" w:hAnsi="Times New Roman" w:cs="Times New Roman"/>
          <w:color w:val="000000" w:themeColor="text1"/>
          <w:sz w:val="24"/>
          <w:szCs w:val="24"/>
        </w:rPr>
        <w:t>The company already has experience with outsourcing to China and this should be used as a guide when choosing other lower-cost outsourcing destinations</w:t>
      </w:r>
      <w:r w:rsidR="005D29A4" w:rsidRPr="00A401E8">
        <w:rPr>
          <w:rFonts w:ascii="Times New Roman" w:hAnsi="Times New Roman" w:cs="Times New Roman"/>
          <w:color w:val="000000" w:themeColor="text1"/>
          <w:sz w:val="24"/>
          <w:szCs w:val="24"/>
        </w:rPr>
        <w:t xml:space="preserve"> or geographically closer North-African countries in order to simplify the supply chain. </w:t>
      </w:r>
      <w:r w:rsidR="00625130" w:rsidRPr="00A401E8">
        <w:rPr>
          <w:rFonts w:ascii="Times New Roman" w:hAnsi="Times New Roman" w:cs="Times New Roman"/>
          <w:color w:val="000000" w:themeColor="text1"/>
          <w:sz w:val="24"/>
          <w:szCs w:val="24"/>
        </w:rPr>
        <w:t xml:space="preserve"> </w:t>
      </w:r>
    </w:p>
    <w:p w:rsidR="00A401E8" w:rsidRPr="00A401E8" w:rsidRDefault="00A401E8" w:rsidP="00A401E8">
      <w:pPr>
        <w:pStyle w:val="Heading4"/>
        <w:rPr>
          <w:rFonts w:ascii="Times New Roman" w:hAnsi="Times New Roman" w:cs="Times New Roman"/>
          <w:color w:val="000000" w:themeColor="text1"/>
        </w:rPr>
      </w:pPr>
      <w:r w:rsidRPr="00A401E8">
        <w:rPr>
          <w:rFonts w:ascii="Times New Roman" w:hAnsi="Times New Roman" w:cs="Times New Roman"/>
        </w:rPr>
        <w:t>2.1.3.4 Price increases</w:t>
      </w:r>
    </w:p>
    <w:p w:rsidR="0069727F" w:rsidRPr="00A401E8" w:rsidRDefault="00DF2955" w:rsidP="00DF2955">
      <w:pPr>
        <w:spacing w:before="240"/>
        <w:jc w:val="both"/>
        <w:rPr>
          <w:rFonts w:ascii="Times New Roman" w:hAnsi="Times New Roman" w:cs="Times New Roman"/>
          <w:sz w:val="24"/>
          <w:szCs w:val="24"/>
        </w:rPr>
      </w:pPr>
      <w:r w:rsidRPr="00A401E8">
        <w:rPr>
          <w:rFonts w:ascii="Times New Roman" w:hAnsi="Times New Roman" w:cs="Times New Roman"/>
          <w:color w:val="000000" w:themeColor="text1"/>
          <w:sz w:val="24"/>
          <w:szCs w:val="24"/>
        </w:rPr>
        <w:t xml:space="preserve">It is also important to note that the decision to reduce prices during the pandemic remains unsustainable in the light of escalating costs. Lower prices may have been an effective response to the external market shock; however, they lead to a reduced profitability as a whole, as they have failed to boost revenue. Therefore, Amana should make an attempt to restore its original product price levels. This is essential for being able to cover its expenses and stabilise profitability, especially after the normalisation of the market conditions after the end of the pandemic. </w:t>
      </w:r>
      <w:r w:rsidR="00145546" w:rsidRPr="00A401E8">
        <w:rPr>
          <w:rFonts w:ascii="Times New Roman" w:hAnsi="Times New Roman" w:cs="Times New Roman"/>
          <w:color w:val="000000" w:themeColor="text1"/>
          <w:sz w:val="24"/>
          <w:szCs w:val="24"/>
        </w:rPr>
        <w:t xml:space="preserve">Currently, the inflation rate in the UK is at a 30-year peak at annual rate of 7% (BBC, 2022). Given the unprecedented nationwide price spike, Amana may use this is a justification to return the price from the pandemic-depressed level of £20 to the pre-pandemic rate of £25. </w:t>
      </w:r>
      <w:r w:rsidRPr="00A401E8">
        <w:rPr>
          <w:rFonts w:ascii="Times New Roman" w:hAnsi="Times New Roman" w:cs="Times New Roman"/>
          <w:color w:val="000000" w:themeColor="text1"/>
          <w:sz w:val="24"/>
          <w:szCs w:val="24"/>
        </w:rPr>
        <w:t>Lower</w:t>
      </w:r>
      <w:r w:rsidRPr="00A401E8">
        <w:rPr>
          <w:rFonts w:ascii="Times New Roman" w:hAnsi="Times New Roman" w:cs="Times New Roman"/>
          <w:sz w:val="24"/>
          <w:szCs w:val="24"/>
        </w:rPr>
        <w:t xml:space="preserve"> prices are also an indication for lower product quality for many customers. Given the long-term existence of the company, its product quality and brand awareness, lower prices are inappropriate and do not reflect the focus on product quality. Hence, lower prices are seen as a strategic mistake, as the company competes on the basis of differentiation, rather than cost leadership. This is evidenced by the fact that lower prices eventually failed to boost sales volumes. This means that many consumers perceive the lower prices as lower product quality which not only </w:t>
      </w:r>
      <w:r w:rsidRPr="00A401E8">
        <w:rPr>
          <w:rFonts w:ascii="Times New Roman" w:hAnsi="Times New Roman" w:cs="Times New Roman"/>
          <w:sz w:val="24"/>
          <w:szCs w:val="24"/>
        </w:rPr>
        <w:lastRenderedPageBreak/>
        <w:t xml:space="preserve">discourages buyers, but also contradicts with the established company’s market proposition and presence so far. </w:t>
      </w:r>
    </w:p>
    <w:p w:rsidR="00512467" w:rsidRPr="00A401E8" w:rsidRDefault="00A04555" w:rsidP="00B45D4C">
      <w:pPr>
        <w:pStyle w:val="Heading2"/>
        <w:rPr>
          <w:rFonts w:cs="Times New Roman"/>
        </w:rPr>
      </w:pPr>
      <w:bookmarkStart w:id="13" w:name="_Toc102161771"/>
      <w:bookmarkStart w:id="14" w:name="_Toc102161831"/>
      <w:r w:rsidRPr="00A401E8">
        <w:rPr>
          <w:rFonts w:cs="Times New Roman"/>
        </w:rPr>
        <w:t xml:space="preserve">2.2 </w:t>
      </w:r>
      <w:r w:rsidR="00BE2F69" w:rsidRPr="00A401E8">
        <w:rPr>
          <w:rFonts w:cs="Times New Roman"/>
        </w:rPr>
        <w:t>Part B</w:t>
      </w:r>
      <w:bookmarkEnd w:id="13"/>
      <w:bookmarkEnd w:id="14"/>
      <w:r w:rsidR="00BE2F69" w:rsidRPr="00A401E8">
        <w:rPr>
          <w:rFonts w:cs="Times New Roman"/>
        </w:rPr>
        <w:t xml:space="preserve"> </w:t>
      </w:r>
    </w:p>
    <w:p w:rsidR="00B34BCE" w:rsidRPr="00A401E8" w:rsidRDefault="00A04555" w:rsidP="00B45D4C">
      <w:pPr>
        <w:pStyle w:val="Heading3"/>
        <w:rPr>
          <w:rFonts w:cs="Times New Roman"/>
          <w:lang w:val="en-US"/>
        </w:rPr>
      </w:pPr>
      <w:bookmarkStart w:id="15" w:name="_Toc102161772"/>
      <w:bookmarkStart w:id="16" w:name="_Toc102161832"/>
      <w:r w:rsidRPr="00A401E8">
        <w:rPr>
          <w:rFonts w:cs="Times New Roman"/>
          <w:lang w:val="en-US"/>
        </w:rPr>
        <w:t xml:space="preserve">2.2.1 </w:t>
      </w:r>
      <w:r w:rsidR="00B34BCE" w:rsidRPr="00A401E8">
        <w:rPr>
          <w:rFonts w:cs="Times New Roman"/>
          <w:lang w:val="en-US"/>
        </w:rPr>
        <w:t>Introduction</w:t>
      </w:r>
      <w:bookmarkEnd w:id="15"/>
      <w:bookmarkEnd w:id="16"/>
      <w:r w:rsidR="00B34BCE" w:rsidRPr="00A401E8">
        <w:rPr>
          <w:rFonts w:cs="Times New Roman"/>
          <w:lang w:val="en-US"/>
        </w:rPr>
        <w:t xml:space="preserve"> </w:t>
      </w:r>
    </w:p>
    <w:p w:rsidR="00B45D4C" w:rsidRPr="00A401E8" w:rsidRDefault="00B34BCE" w:rsidP="00BE2F69">
      <w:pPr>
        <w:spacing w:before="240"/>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xml:space="preserve">Amana should consider new ways of expanding the demand for its products and services. </w:t>
      </w:r>
      <w:r w:rsidR="00A04555" w:rsidRPr="00A401E8">
        <w:rPr>
          <w:rFonts w:ascii="Times New Roman" w:hAnsi="Times New Roman" w:cs="Times New Roman"/>
          <w:sz w:val="24"/>
          <w:szCs w:val="24"/>
          <w:lang w:val="en-US"/>
        </w:rPr>
        <w:t>The decision to develop online-based channels appears to be quite relevant given the trends for increase in the e-commerce share in the UK. As reported by the ONS (2022), e-commerce has persistently increased over the last decade and the pandemic accelerated the trend, as shown below.</w:t>
      </w:r>
    </w:p>
    <w:p w:rsidR="00A04555" w:rsidRPr="00A401E8" w:rsidRDefault="00A04555" w:rsidP="00BE2F69">
      <w:pPr>
        <w:spacing w:before="240"/>
        <w:jc w:val="both"/>
        <w:rPr>
          <w:rFonts w:ascii="Times New Roman" w:hAnsi="Times New Roman" w:cs="Times New Roman"/>
          <w:b/>
          <w:sz w:val="24"/>
          <w:szCs w:val="24"/>
          <w:lang w:val="en-US"/>
        </w:rPr>
      </w:pPr>
      <w:r w:rsidRPr="00A401E8">
        <w:rPr>
          <w:rFonts w:ascii="Times New Roman" w:hAnsi="Times New Roman" w:cs="Times New Roman"/>
          <w:b/>
          <w:sz w:val="24"/>
          <w:szCs w:val="24"/>
          <w:lang w:val="en-US"/>
        </w:rPr>
        <w:t>Figure 1 – Share of e-commerce from all retail sales in UK</w:t>
      </w:r>
    </w:p>
    <w:p w:rsidR="00A04555" w:rsidRPr="00A401E8" w:rsidRDefault="00A04555" w:rsidP="00BE2F69">
      <w:pPr>
        <w:spacing w:before="240"/>
        <w:jc w:val="both"/>
        <w:rPr>
          <w:rFonts w:ascii="Times New Roman" w:hAnsi="Times New Roman" w:cs="Times New Roman"/>
          <w:sz w:val="24"/>
          <w:szCs w:val="24"/>
          <w:lang w:val="en-US"/>
        </w:rPr>
      </w:pPr>
      <w:r w:rsidRPr="00A401E8">
        <w:rPr>
          <w:rFonts w:ascii="Times New Roman" w:hAnsi="Times New Roman" w:cs="Times New Roman"/>
          <w:noProof/>
          <w:sz w:val="24"/>
          <w:szCs w:val="24"/>
          <w:lang w:eastAsia="en-GB"/>
        </w:rPr>
        <w:drawing>
          <wp:inline distT="0" distB="0" distL="0" distR="0">
            <wp:extent cx="5960657" cy="2475186"/>
            <wp:effectExtent l="19050" t="0" r="1993"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980430" cy="2483397"/>
                    </a:xfrm>
                    <a:prstGeom prst="rect">
                      <a:avLst/>
                    </a:prstGeom>
                    <a:noFill/>
                    <a:ln w="9525">
                      <a:noFill/>
                      <a:miter lim="800000"/>
                      <a:headEnd/>
                      <a:tailEnd/>
                    </a:ln>
                  </pic:spPr>
                </pic:pic>
              </a:graphicData>
            </a:graphic>
          </wp:inline>
        </w:drawing>
      </w:r>
    </w:p>
    <w:p w:rsidR="00A04555" w:rsidRPr="00A401E8" w:rsidRDefault="00A04555" w:rsidP="00BE2F69">
      <w:pPr>
        <w:spacing w:before="240"/>
        <w:jc w:val="both"/>
        <w:rPr>
          <w:rFonts w:ascii="Times New Roman" w:hAnsi="Times New Roman" w:cs="Times New Roman"/>
          <w:i/>
          <w:sz w:val="24"/>
          <w:szCs w:val="24"/>
          <w:lang w:val="en-US"/>
        </w:rPr>
      </w:pPr>
      <w:r w:rsidRPr="00A401E8">
        <w:rPr>
          <w:rFonts w:ascii="Times New Roman" w:hAnsi="Times New Roman" w:cs="Times New Roman"/>
          <w:i/>
          <w:sz w:val="24"/>
          <w:szCs w:val="24"/>
          <w:lang w:val="en-US"/>
        </w:rPr>
        <w:t>Source: ONS (2022)</w:t>
      </w:r>
    </w:p>
    <w:p w:rsidR="00A04555" w:rsidRPr="00A401E8" w:rsidRDefault="00A04555" w:rsidP="00BE2F69">
      <w:pPr>
        <w:spacing w:before="240"/>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xml:space="preserve">Considering these trends, Amana has the opportunity to increase the demand for its products, if being able to reach more potential customers via the Internet. The investment alternatives are assessed below. </w:t>
      </w:r>
    </w:p>
    <w:p w:rsidR="00B34BCE" w:rsidRPr="00A401E8" w:rsidRDefault="00A04555" w:rsidP="00B45D4C">
      <w:pPr>
        <w:pStyle w:val="Heading3"/>
        <w:rPr>
          <w:rFonts w:cs="Times New Roman"/>
          <w:lang w:val="en-US"/>
        </w:rPr>
      </w:pPr>
      <w:bookmarkStart w:id="17" w:name="_Toc102161773"/>
      <w:bookmarkStart w:id="18" w:name="_Toc102161833"/>
      <w:r w:rsidRPr="00A401E8">
        <w:rPr>
          <w:rFonts w:cs="Times New Roman"/>
          <w:lang w:val="en-US"/>
        </w:rPr>
        <w:lastRenderedPageBreak/>
        <w:t xml:space="preserve">2.2.2 </w:t>
      </w:r>
      <w:r w:rsidR="00B34BCE" w:rsidRPr="00A401E8">
        <w:rPr>
          <w:rFonts w:cs="Times New Roman"/>
          <w:lang w:val="en-US"/>
        </w:rPr>
        <w:t>Assessment of costs</w:t>
      </w:r>
      <w:bookmarkEnd w:id="17"/>
      <w:bookmarkEnd w:id="18"/>
      <w:r w:rsidR="00B34BCE" w:rsidRPr="00A401E8">
        <w:rPr>
          <w:rFonts w:cs="Times New Roman"/>
          <w:lang w:val="en-US"/>
        </w:rPr>
        <w:t xml:space="preserve"> </w:t>
      </w:r>
    </w:p>
    <w:p w:rsidR="00BE2F69" w:rsidRPr="00A401E8" w:rsidRDefault="00BE2F69" w:rsidP="00BE2F69">
      <w:pPr>
        <w:spacing w:before="240"/>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xml:space="preserve">This report explores two investment alternatives for Mr. Amana. The assessment of each option is important, as the decisions made may largely determine the performance of the organisation, as well as its growth prospects and size of costs in the future. Hence, both investment alternatives are analysed according by taking into consideration all relevant costs. </w:t>
      </w:r>
    </w:p>
    <w:p w:rsidR="00BE2F69" w:rsidRPr="00A401E8" w:rsidRDefault="00BE2F69" w:rsidP="00BE2F69">
      <w:pPr>
        <w:spacing w:before="240"/>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xml:space="preserve">The first type of investment refers to the development of own online store. There are considerable initial investments. The setting up of the delivery network is expected to cost £150,000. In addition, there are extra costs for the upgrade of the initial website, so that the latter has the necessary capacity to service large sales volumes in the future. The cost for the upgrade is expected to be £50,000. These investment costs of total £200,000 are considered to be one-time sunk costs. Once conducted, the expenditures cannot be partly or fully recovered, as there is no residual value. The investment process also requires higher operational costs, as Amana has to pay a salary to an IT programmer equal to £35,000 per annum. The expected sales volumes are for 100,000 units annually. If Amana sells at the current price of £20, the revenue </w:t>
      </w:r>
      <w:r w:rsidR="002C5EBA" w:rsidRPr="00A401E8">
        <w:rPr>
          <w:rFonts w:ascii="Times New Roman" w:hAnsi="Times New Roman" w:cs="Times New Roman"/>
          <w:sz w:val="24"/>
          <w:szCs w:val="24"/>
          <w:lang w:val="en-US"/>
        </w:rPr>
        <w:t>will</w:t>
      </w:r>
      <w:r w:rsidRPr="00A401E8">
        <w:rPr>
          <w:rFonts w:ascii="Times New Roman" w:hAnsi="Times New Roman" w:cs="Times New Roman"/>
          <w:sz w:val="24"/>
          <w:szCs w:val="24"/>
          <w:lang w:val="en-US"/>
        </w:rPr>
        <w:t xml:space="preserve"> reach </w:t>
      </w:r>
      <w:r w:rsidR="002C5EBA" w:rsidRPr="00A401E8">
        <w:rPr>
          <w:rFonts w:ascii="Times New Roman" w:hAnsi="Times New Roman" w:cs="Times New Roman"/>
          <w:sz w:val="24"/>
          <w:szCs w:val="24"/>
          <w:lang w:val="en-US"/>
        </w:rPr>
        <w:t>£</w:t>
      </w:r>
      <w:r w:rsidRPr="00A401E8">
        <w:rPr>
          <w:rFonts w:ascii="Times New Roman" w:hAnsi="Times New Roman" w:cs="Times New Roman"/>
          <w:sz w:val="24"/>
          <w:szCs w:val="24"/>
          <w:lang w:val="en-US"/>
        </w:rPr>
        <w:t xml:space="preserve">2,000,000 from the online sales segment. </w:t>
      </w:r>
    </w:p>
    <w:p w:rsidR="005D29A4" w:rsidRPr="00A401E8" w:rsidRDefault="005D29A4" w:rsidP="005D29A4">
      <w:pPr>
        <w:spacing w:before="240" w:after="240"/>
        <w:jc w:val="both"/>
        <w:rPr>
          <w:rFonts w:ascii="Times New Roman" w:hAnsi="Times New Roman" w:cs="Times New Roman"/>
          <w:b/>
          <w:sz w:val="24"/>
          <w:szCs w:val="24"/>
          <w:lang w:val="en-US"/>
        </w:rPr>
      </w:pPr>
      <w:r w:rsidRPr="00A401E8">
        <w:rPr>
          <w:rFonts w:ascii="Times New Roman" w:hAnsi="Times New Roman" w:cs="Times New Roman"/>
          <w:b/>
          <w:sz w:val="24"/>
          <w:szCs w:val="24"/>
          <w:lang w:val="en-US"/>
        </w:rPr>
        <w:t>Table 2 – Costs of launching own website (£)</w:t>
      </w:r>
    </w:p>
    <w:tbl>
      <w:tblPr>
        <w:tblStyle w:val="TableGrid"/>
        <w:tblW w:w="0" w:type="auto"/>
        <w:tblLook w:val="04A0" w:firstRow="1" w:lastRow="0" w:firstColumn="1" w:lastColumn="0" w:noHBand="0" w:noVBand="1"/>
      </w:tblPr>
      <w:tblGrid>
        <w:gridCol w:w="4817"/>
        <w:gridCol w:w="4817"/>
      </w:tblGrid>
      <w:tr w:rsidR="005D29A4" w:rsidRPr="00A401E8" w:rsidTr="005D29A4">
        <w:tc>
          <w:tcPr>
            <w:tcW w:w="4817" w:type="dxa"/>
          </w:tcPr>
          <w:p w:rsidR="005D29A4" w:rsidRPr="00A401E8" w:rsidRDefault="005D29A4" w:rsidP="005D29A4">
            <w:pPr>
              <w:jc w:val="center"/>
              <w:rPr>
                <w:rFonts w:ascii="Times New Roman" w:hAnsi="Times New Roman" w:cs="Times New Roman"/>
                <w:b/>
                <w:sz w:val="24"/>
                <w:szCs w:val="24"/>
                <w:lang w:val="en-US"/>
              </w:rPr>
            </w:pPr>
            <w:r w:rsidRPr="00A401E8">
              <w:rPr>
                <w:rFonts w:ascii="Times New Roman" w:hAnsi="Times New Roman" w:cs="Times New Roman"/>
                <w:b/>
                <w:sz w:val="24"/>
                <w:szCs w:val="24"/>
                <w:lang w:val="en-US"/>
              </w:rPr>
              <w:t>Type of cost</w:t>
            </w:r>
          </w:p>
        </w:tc>
        <w:tc>
          <w:tcPr>
            <w:tcW w:w="4817" w:type="dxa"/>
          </w:tcPr>
          <w:p w:rsidR="005D29A4" w:rsidRPr="00A401E8" w:rsidRDefault="005D29A4" w:rsidP="005D29A4">
            <w:pPr>
              <w:jc w:val="center"/>
              <w:rPr>
                <w:rFonts w:ascii="Times New Roman" w:hAnsi="Times New Roman" w:cs="Times New Roman"/>
                <w:b/>
                <w:sz w:val="24"/>
                <w:szCs w:val="24"/>
                <w:lang w:val="en-US"/>
              </w:rPr>
            </w:pPr>
            <w:r w:rsidRPr="00A401E8">
              <w:rPr>
                <w:rFonts w:ascii="Times New Roman" w:hAnsi="Times New Roman" w:cs="Times New Roman"/>
                <w:b/>
                <w:sz w:val="24"/>
                <w:szCs w:val="24"/>
                <w:lang w:val="en-US"/>
              </w:rPr>
              <w:t>Amount</w:t>
            </w:r>
          </w:p>
        </w:tc>
      </w:tr>
      <w:tr w:rsidR="005D29A4" w:rsidRPr="00A401E8" w:rsidTr="005D29A4">
        <w:tc>
          <w:tcPr>
            <w:tcW w:w="4817" w:type="dxa"/>
          </w:tcPr>
          <w:p w:rsidR="005D29A4" w:rsidRPr="00A401E8" w:rsidRDefault="005D29A4" w:rsidP="00BE2F69">
            <w:pPr>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Direct costs (delivery network and upgrade)</w:t>
            </w:r>
          </w:p>
        </w:tc>
        <w:tc>
          <w:tcPr>
            <w:tcW w:w="4817" w:type="dxa"/>
          </w:tcPr>
          <w:p w:rsidR="005D29A4" w:rsidRPr="00A401E8" w:rsidRDefault="005D29A4" w:rsidP="005D29A4">
            <w:pPr>
              <w:jc w:val="center"/>
              <w:rPr>
                <w:rFonts w:ascii="Times New Roman" w:hAnsi="Times New Roman" w:cs="Times New Roman"/>
                <w:sz w:val="24"/>
                <w:szCs w:val="24"/>
                <w:lang w:val="en-US"/>
              </w:rPr>
            </w:pPr>
            <w:r w:rsidRPr="00A401E8">
              <w:rPr>
                <w:rFonts w:ascii="Times New Roman" w:hAnsi="Times New Roman" w:cs="Times New Roman"/>
                <w:sz w:val="24"/>
                <w:szCs w:val="24"/>
                <w:lang w:val="en-US"/>
              </w:rPr>
              <w:t>200,000 (once)</w:t>
            </w:r>
          </w:p>
        </w:tc>
      </w:tr>
      <w:tr w:rsidR="005D29A4" w:rsidRPr="00A401E8" w:rsidTr="005D29A4">
        <w:tc>
          <w:tcPr>
            <w:tcW w:w="4817" w:type="dxa"/>
          </w:tcPr>
          <w:p w:rsidR="005D29A4" w:rsidRPr="00A401E8" w:rsidRDefault="005D29A4" w:rsidP="00BE2F69">
            <w:pPr>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xml:space="preserve">Salary expense </w:t>
            </w:r>
          </w:p>
        </w:tc>
        <w:tc>
          <w:tcPr>
            <w:tcW w:w="4817" w:type="dxa"/>
          </w:tcPr>
          <w:p w:rsidR="005D29A4" w:rsidRPr="00A401E8" w:rsidRDefault="005D29A4" w:rsidP="005D29A4">
            <w:pPr>
              <w:jc w:val="center"/>
              <w:rPr>
                <w:rFonts w:ascii="Times New Roman" w:hAnsi="Times New Roman" w:cs="Times New Roman"/>
                <w:sz w:val="24"/>
                <w:szCs w:val="24"/>
                <w:lang w:val="en-US"/>
              </w:rPr>
            </w:pPr>
            <w:r w:rsidRPr="00A401E8">
              <w:rPr>
                <w:rFonts w:ascii="Times New Roman" w:hAnsi="Times New Roman" w:cs="Times New Roman"/>
                <w:sz w:val="24"/>
                <w:szCs w:val="24"/>
                <w:lang w:val="en-US"/>
              </w:rPr>
              <w:t>35,000 (per annum)</w:t>
            </w:r>
          </w:p>
        </w:tc>
      </w:tr>
    </w:tbl>
    <w:p w:rsidR="00BE2F69" w:rsidRPr="00A401E8" w:rsidRDefault="002C5EBA" w:rsidP="00BE2F69">
      <w:pPr>
        <w:spacing w:before="240"/>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xml:space="preserve">This </w:t>
      </w:r>
      <w:r w:rsidR="00B34BCE" w:rsidRPr="00A401E8">
        <w:rPr>
          <w:rFonts w:ascii="Times New Roman" w:hAnsi="Times New Roman" w:cs="Times New Roman"/>
          <w:sz w:val="24"/>
          <w:szCs w:val="24"/>
          <w:lang w:val="en-US"/>
        </w:rPr>
        <w:t xml:space="preserve">projected future </w:t>
      </w:r>
      <w:r w:rsidRPr="00A401E8">
        <w:rPr>
          <w:rFonts w:ascii="Times New Roman" w:hAnsi="Times New Roman" w:cs="Times New Roman"/>
          <w:sz w:val="24"/>
          <w:szCs w:val="24"/>
          <w:lang w:val="en-US"/>
        </w:rPr>
        <w:t xml:space="preserve">revenue </w:t>
      </w:r>
      <w:r w:rsidR="00B34BCE" w:rsidRPr="00A401E8">
        <w:rPr>
          <w:rFonts w:ascii="Times New Roman" w:hAnsi="Times New Roman" w:cs="Times New Roman"/>
          <w:sz w:val="24"/>
          <w:szCs w:val="24"/>
          <w:lang w:val="en-US"/>
        </w:rPr>
        <w:t xml:space="preserve">after the development of the online store </w:t>
      </w:r>
      <w:r w:rsidRPr="00A401E8">
        <w:rPr>
          <w:rFonts w:ascii="Times New Roman" w:hAnsi="Times New Roman" w:cs="Times New Roman"/>
          <w:sz w:val="24"/>
          <w:szCs w:val="24"/>
          <w:lang w:val="en-US"/>
        </w:rPr>
        <w:t>is higher than the current one</w:t>
      </w:r>
      <w:r w:rsidR="00B34BCE" w:rsidRPr="00A401E8">
        <w:rPr>
          <w:rFonts w:ascii="Times New Roman" w:hAnsi="Times New Roman" w:cs="Times New Roman"/>
          <w:sz w:val="24"/>
          <w:szCs w:val="24"/>
          <w:lang w:val="en-US"/>
        </w:rPr>
        <w:t>. This is the case, as</w:t>
      </w:r>
      <w:r w:rsidRPr="00A401E8">
        <w:rPr>
          <w:rFonts w:ascii="Times New Roman" w:hAnsi="Times New Roman" w:cs="Times New Roman"/>
          <w:sz w:val="24"/>
          <w:szCs w:val="24"/>
          <w:lang w:val="en-US"/>
        </w:rPr>
        <w:t xml:space="preserve"> it is expected to account for only 50% of total revenue. </w:t>
      </w:r>
      <w:r w:rsidR="00B34BCE" w:rsidRPr="00A401E8">
        <w:rPr>
          <w:rFonts w:ascii="Times New Roman" w:hAnsi="Times New Roman" w:cs="Times New Roman"/>
          <w:sz w:val="24"/>
          <w:szCs w:val="24"/>
          <w:lang w:val="en-US"/>
        </w:rPr>
        <w:t>Therefore, the total revenue is planned to reach £4,000,000 – much higher than the actual one of £1,600,000 or the original projection of £</w:t>
      </w:r>
      <w:r w:rsidR="00B34BCE" w:rsidRPr="00A401E8">
        <w:rPr>
          <w:rFonts w:ascii="Times New Roman" w:hAnsi="Times New Roman" w:cs="Times New Roman"/>
          <w:sz w:val="24"/>
          <w:szCs w:val="24"/>
        </w:rPr>
        <w:t xml:space="preserve">2,500,000. In this context, the original investment costs of </w:t>
      </w:r>
      <w:r w:rsidR="00B34BCE" w:rsidRPr="00A401E8">
        <w:rPr>
          <w:rFonts w:ascii="Times New Roman" w:hAnsi="Times New Roman" w:cs="Times New Roman"/>
          <w:sz w:val="24"/>
          <w:szCs w:val="24"/>
          <w:lang w:val="en-US"/>
        </w:rPr>
        <w:t xml:space="preserve">£200,000 together with the regular salary expense of £35,000 per annum will be quickly paid back. </w:t>
      </w:r>
    </w:p>
    <w:p w:rsidR="00FE638A" w:rsidRPr="00A401E8" w:rsidRDefault="00822E00" w:rsidP="00BE2F69">
      <w:pPr>
        <w:spacing w:before="240"/>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xml:space="preserve">The alternative is to use Amazon as a preferred selling channel. The opportunity has significantly lower direct costs – only a fulfillment free equal to </w:t>
      </w:r>
      <w:r w:rsidRPr="00A401E8">
        <w:rPr>
          <w:rFonts w:ascii="Times New Roman" w:hAnsi="Times New Roman" w:cs="Times New Roman"/>
          <w:sz w:val="24"/>
          <w:szCs w:val="24"/>
        </w:rPr>
        <w:t xml:space="preserve">£50,000. Thus, Amana has significantly lower costs to activate this particular sales channel in comparison to the required investment of </w:t>
      </w:r>
      <w:r w:rsidRPr="00A401E8">
        <w:rPr>
          <w:rFonts w:ascii="Times New Roman" w:hAnsi="Times New Roman" w:cs="Times New Roman"/>
          <w:sz w:val="24"/>
          <w:szCs w:val="24"/>
          <w:lang w:val="en-US"/>
        </w:rPr>
        <w:t xml:space="preserve">£200,000 in the previous case. Nevertheless, the market environment at Amazon is more </w:t>
      </w:r>
      <w:r w:rsidRPr="00A401E8">
        <w:rPr>
          <w:rFonts w:ascii="Times New Roman" w:hAnsi="Times New Roman" w:cs="Times New Roman"/>
          <w:sz w:val="24"/>
          <w:szCs w:val="24"/>
          <w:lang w:val="en-US"/>
        </w:rPr>
        <w:lastRenderedPageBreak/>
        <w:t xml:space="preserve">competitive. This leads to a considerably lower </w:t>
      </w:r>
      <w:r w:rsidR="00FE638A" w:rsidRPr="00A401E8">
        <w:rPr>
          <w:rFonts w:ascii="Times New Roman" w:hAnsi="Times New Roman" w:cs="Times New Roman"/>
          <w:sz w:val="24"/>
          <w:szCs w:val="24"/>
          <w:lang w:val="en-US"/>
        </w:rPr>
        <w:t xml:space="preserve">guaranteed </w:t>
      </w:r>
      <w:r w:rsidRPr="00A401E8">
        <w:rPr>
          <w:rFonts w:ascii="Times New Roman" w:hAnsi="Times New Roman" w:cs="Times New Roman"/>
          <w:sz w:val="24"/>
          <w:szCs w:val="24"/>
          <w:lang w:val="en-US"/>
        </w:rPr>
        <w:t xml:space="preserve">sales projection of just 65,000 units. </w:t>
      </w:r>
      <w:r w:rsidR="00FE638A" w:rsidRPr="00A401E8">
        <w:rPr>
          <w:rFonts w:ascii="Times New Roman" w:hAnsi="Times New Roman" w:cs="Times New Roman"/>
          <w:sz w:val="24"/>
          <w:szCs w:val="24"/>
          <w:lang w:val="en-US"/>
        </w:rPr>
        <w:t>This is 35,000 lower in comparison to having an own sales channel. Given the current price of £20 per unit, Amana is expected to experience an opportunity cost of £700,000 per annum, if choosing the Amazon platform. The opportunity cost is not a direct (realised) cos</w:t>
      </w:r>
      <w:r w:rsidR="00FE638A" w:rsidRPr="00A401E8">
        <w:rPr>
          <w:rFonts w:ascii="Times New Roman" w:hAnsi="Times New Roman" w:cs="Times New Roman"/>
          <w:color w:val="000000" w:themeColor="text1"/>
          <w:sz w:val="24"/>
          <w:szCs w:val="24"/>
          <w:lang w:val="en-US"/>
        </w:rPr>
        <w:t xml:space="preserve">t </w:t>
      </w:r>
      <w:r w:rsidR="00287DFE" w:rsidRPr="00A401E8">
        <w:rPr>
          <w:rFonts w:ascii="Times New Roman" w:hAnsi="Times New Roman" w:cs="Times New Roman"/>
          <w:color w:val="000000" w:themeColor="text1"/>
          <w:sz w:val="24"/>
          <w:szCs w:val="24"/>
          <w:lang w:val="en-US"/>
        </w:rPr>
        <w:t>(Zimmerman, 2014</w:t>
      </w:r>
      <w:r w:rsidR="00FE638A" w:rsidRPr="00A401E8">
        <w:rPr>
          <w:rFonts w:ascii="Times New Roman" w:hAnsi="Times New Roman" w:cs="Times New Roman"/>
          <w:color w:val="000000" w:themeColor="text1"/>
          <w:sz w:val="24"/>
          <w:szCs w:val="24"/>
          <w:lang w:val="en-US"/>
        </w:rPr>
        <w:t xml:space="preserve">). It measures </w:t>
      </w:r>
      <w:r w:rsidR="00FE638A" w:rsidRPr="00A401E8">
        <w:rPr>
          <w:rFonts w:ascii="Times New Roman" w:hAnsi="Times New Roman" w:cs="Times New Roman"/>
          <w:sz w:val="24"/>
          <w:szCs w:val="24"/>
          <w:lang w:val="en-US"/>
        </w:rPr>
        <w:t xml:space="preserve">the missed opportunities of pursuing a given investment option vis-à-vis the alternative. </w:t>
      </w:r>
    </w:p>
    <w:p w:rsidR="005D29A4" w:rsidRPr="00A401E8" w:rsidRDefault="005D29A4" w:rsidP="005D29A4">
      <w:pPr>
        <w:spacing w:before="240" w:after="240"/>
        <w:jc w:val="both"/>
        <w:rPr>
          <w:rFonts w:ascii="Times New Roman" w:hAnsi="Times New Roman" w:cs="Times New Roman"/>
          <w:b/>
          <w:sz w:val="24"/>
          <w:szCs w:val="24"/>
          <w:lang w:val="en-US"/>
        </w:rPr>
      </w:pPr>
      <w:r w:rsidRPr="00A401E8">
        <w:rPr>
          <w:rFonts w:ascii="Times New Roman" w:hAnsi="Times New Roman" w:cs="Times New Roman"/>
          <w:b/>
          <w:sz w:val="24"/>
          <w:szCs w:val="24"/>
          <w:lang w:val="en-US"/>
        </w:rPr>
        <w:t>Table 3 – Costs of joining Amazon (£)</w:t>
      </w:r>
    </w:p>
    <w:tbl>
      <w:tblPr>
        <w:tblStyle w:val="TableGrid"/>
        <w:tblW w:w="0" w:type="auto"/>
        <w:tblLook w:val="04A0" w:firstRow="1" w:lastRow="0" w:firstColumn="1" w:lastColumn="0" w:noHBand="0" w:noVBand="1"/>
      </w:tblPr>
      <w:tblGrid>
        <w:gridCol w:w="4817"/>
        <w:gridCol w:w="4817"/>
      </w:tblGrid>
      <w:tr w:rsidR="005D29A4" w:rsidRPr="00A401E8" w:rsidTr="00F659D3">
        <w:tc>
          <w:tcPr>
            <w:tcW w:w="4817" w:type="dxa"/>
          </w:tcPr>
          <w:p w:rsidR="005D29A4" w:rsidRPr="00A401E8" w:rsidRDefault="005D29A4" w:rsidP="005D29A4">
            <w:pPr>
              <w:spacing w:after="240"/>
              <w:jc w:val="center"/>
              <w:rPr>
                <w:rFonts w:ascii="Times New Roman" w:hAnsi="Times New Roman" w:cs="Times New Roman"/>
                <w:b/>
                <w:sz w:val="24"/>
                <w:szCs w:val="24"/>
                <w:lang w:val="en-US"/>
              </w:rPr>
            </w:pPr>
            <w:r w:rsidRPr="00A401E8">
              <w:rPr>
                <w:rFonts w:ascii="Times New Roman" w:hAnsi="Times New Roman" w:cs="Times New Roman"/>
                <w:b/>
                <w:sz w:val="24"/>
                <w:szCs w:val="24"/>
                <w:lang w:val="en-US"/>
              </w:rPr>
              <w:t>Type of cost</w:t>
            </w:r>
          </w:p>
        </w:tc>
        <w:tc>
          <w:tcPr>
            <w:tcW w:w="4817" w:type="dxa"/>
          </w:tcPr>
          <w:p w:rsidR="005D29A4" w:rsidRPr="00A401E8" w:rsidRDefault="005D29A4" w:rsidP="00F659D3">
            <w:pPr>
              <w:jc w:val="center"/>
              <w:rPr>
                <w:rFonts w:ascii="Times New Roman" w:hAnsi="Times New Roman" w:cs="Times New Roman"/>
                <w:b/>
                <w:sz w:val="24"/>
                <w:szCs w:val="24"/>
                <w:lang w:val="en-US"/>
              </w:rPr>
            </w:pPr>
            <w:r w:rsidRPr="00A401E8">
              <w:rPr>
                <w:rFonts w:ascii="Times New Roman" w:hAnsi="Times New Roman" w:cs="Times New Roman"/>
                <w:b/>
                <w:sz w:val="24"/>
                <w:szCs w:val="24"/>
                <w:lang w:val="en-US"/>
              </w:rPr>
              <w:t>Amount</w:t>
            </w:r>
          </w:p>
        </w:tc>
      </w:tr>
      <w:tr w:rsidR="005D29A4" w:rsidRPr="00A401E8" w:rsidTr="00F659D3">
        <w:tc>
          <w:tcPr>
            <w:tcW w:w="4817" w:type="dxa"/>
          </w:tcPr>
          <w:p w:rsidR="005D29A4" w:rsidRPr="00A401E8" w:rsidRDefault="005D29A4" w:rsidP="00F659D3">
            <w:pPr>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Fulfillment fee</w:t>
            </w:r>
          </w:p>
        </w:tc>
        <w:tc>
          <w:tcPr>
            <w:tcW w:w="4817" w:type="dxa"/>
          </w:tcPr>
          <w:p w:rsidR="005D29A4" w:rsidRPr="00A401E8" w:rsidRDefault="005D29A4" w:rsidP="00F659D3">
            <w:pPr>
              <w:jc w:val="center"/>
              <w:rPr>
                <w:rFonts w:ascii="Times New Roman" w:hAnsi="Times New Roman" w:cs="Times New Roman"/>
                <w:sz w:val="24"/>
                <w:szCs w:val="24"/>
                <w:lang w:val="en-US"/>
              </w:rPr>
            </w:pPr>
            <w:r w:rsidRPr="00A401E8">
              <w:rPr>
                <w:rFonts w:ascii="Times New Roman" w:hAnsi="Times New Roman" w:cs="Times New Roman"/>
                <w:sz w:val="24"/>
                <w:szCs w:val="24"/>
                <w:lang w:val="en-US"/>
              </w:rPr>
              <w:t>50,000 (once)</w:t>
            </w:r>
          </w:p>
        </w:tc>
      </w:tr>
      <w:tr w:rsidR="005D29A4" w:rsidRPr="00A401E8" w:rsidTr="00F659D3">
        <w:tc>
          <w:tcPr>
            <w:tcW w:w="4817" w:type="dxa"/>
          </w:tcPr>
          <w:p w:rsidR="005D29A4" w:rsidRPr="00A401E8" w:rsidRDefault="005D29A4" w:rsidP="00F659D3">
            <w:pPr>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xml:space="preserve">Opportunity cost  </w:t>
            </w:r>
          </w:p>
        </w:tc>
        <w:tc>
          <w:tcPr>
            <w:tcW w:w="4817" w:type="dxa"/>
          </w:tcPr>
          <w:p w:rsidR="005D29A4" w:rsidRPr="00A401E8" w:rsidRDefault="005D29A4" w:rsidP="00F659D3">
            <w:pPr>
              <w:jc w:val="center"/>
              <w:rPr>
                <w:rFonts w:ascii="Times New Roman" w:hAnsi="Times New Roman" w:cs="Times New Roman"/>
                <w:sz w:val="24"/>
                <w:szCs w:val="24"/>
                <w:lang w:val="en-US"/>
              </w:rPr>
            </w:pPr>
            <w:r w:rsidRPr="00A401E8">
              <w:rPr>
                <w:rFonts w:ascii="Times New Roman" w:hAnsi="Times New Roman" w:cs="Times New Roman"/>
                <w:sz w:val="24"/>
                <w:szCs w:val="24"/>
                <w:lang w:val="en-US"/>
              </w:rPr>
              <w:t>700,000 (per annum)</w:t>
            </w:r>
          </w:p>
        </w:tc>
      </w:tr>
    </w:tbl>
    <w:p w:rsidR="00BE2F69" w:rsidRPr="00A401E8" w:rsidRDefault="00FE638A" w:rsidP="00BE2F69">
      <w:pPr>
        <w:spacing w:before="240"/>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xml:space="preserve">It is also important to mention that the opportunity costs is calculated on the basis of sustaining the current price of £20 per unit which is also not guaranteed because of the lack of controlling prices at Amazon. Yet, Amana has the potential of achieving stronger long-term success, if being present at Amazon due to the opportunity of developing a strong global brand which is recogniseable worldwide. This is a potential scenario only which cannot be precisely assessed at the current stage of development. </w:t>
      </w:r>
    </w:p>
    <w:p w:rsidR="00A04555" w:rsidRPr="00A401E8" w:rsidRDefault="00FE638A" w:rsidP="00BE2F69">
      <w:pPr>
        <w:spacing w:before="240"/>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xml:space="preserve">Taken together, the development of own online sales channels requires one-time direct cost of £200,000 and £35,000 in operational (salary) expenses onwards. The costs are fully repaid by the expected boost of sales revenue equal to £2,000,000 per annum. Alternatively, the Amazon investment is much cheaper in terms of direct costs - </w:t>
      </w:r>
      <w:r w:rsidRPr="00A401E8">
        <w:rPr>
          <w:rFonts w:ascii="Times New Roman" w:hAnsi="Times New Roman" w:cs="Times New Roman"/>
          <w:sz w:val="24"/>
          <w:szCs w:val="24"/>
        </w:rPr>
        <w:t xml:space="preserve">£50,000. However, the opportunity costs (missed sale revenue) are quite significant and reach </w:t>
      </w:r>
      <w:r w:rsidRPr="00A401E8">
        <w:rPr>
          <w:rFonts w:ascii="Times New Roman" w:hAnsi="Times New Roman" w:cs="Times New Roman"/>
          <w:sz w:val="24"/>
          <w:szCs w:val="24"/>
          <w:lang w:val="en-US"/>
        </w:rPr>
        <w:t xml:space="preserve">£700,000 per annum. Sales projections are also difficult given the inability to control pricing. </w:t>
      </w:r>
    </w:p>
    <w:p w:rsidR="00A04555" w:rsidRPr="00A401E8" w:rsidRDefault="00A04555" w:rsidP="00B45D4C">
      <w:pPr>
        <w:pStyle w:val="Heading3"/>
        <w:rPr>
          <w:rFonts w:cs="Times New Roman"/>
          <w:lang w:val="en-US"/>
        </w:rPr>
      </w:pPr>
      <w:bookmarkStart w:id="19" w:name="_Toc102161774"/>
      <w:bookmarkStart w:id="20" w:name="_Toc102161834"/>
      <w:r w:rsidRPr="00A401E8">
        <w:rPr>
          <w:rFonts w:cs="Times New Roman"/>
          <w:lang w:val="en-US"/>
        </w:rPr>
        <w:t>2.2.3 Advantages and disadvantages</w:t>
      </w:r>
      <w:bookmarkEnd w:id="19"/>
      <w:bookmarkEnd w:id="20"/>
      <w:r w:rsidRPr="00A401E8">
        <w:rPr>
          <w:rFonts w:cs="Times New Roman"/>
          <w:lang w:val="en-US"/>
        </w:rPr>
        <w:t xml:space="preserve"> </w:t>
      </w:r>
    </w:p>
    <w:p w:rsidR="00FE638A" w:rsidRPr="00A401E8" w:rsidRDefault="00FE638A" w:rsidP="00BE2F69">
      <w:pPr>
        <w:spacing w:before="240"/>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xml:space="preserve">Both decisions have certain advantages and drawbacks. These are summarised in the table below. </w:t>
      </w:r>
      <w:r w:rsidR="00426CDC" w:rsidRPr="00A401E8">
        <w:rPr>
          <w:rFonts w:ascii="Times New Roman" w:hAnsi="Times New Roman" w:cs="Times New Roman"/>
          <w:sz w:val="24"/>
          <w:szCs w:val="24"/>
          <w:lang w:val="en-US"/>
        </w:rPr>
        <w:t xml:space="preserve">Financial and non-financial considerations are included in the analysis. </w:t>
      </w:r>
    </w:p>
    <w:p w:rsidR="00A401E8" w:rsidRPr="00A401E8" w:rsidRDefault="00A401E8" w:rsidP="00BE2F69">
      <w:pPr>
        <w:spacing w:before="240"/>
        <w:jc w:val="both"/>
        <w:rPr>
          <w:rFonts w:ascii="Times New Roman" w:hAnsi="Times New Roman" w:cs="Times New Roman"/>
          <w:sz w:val="24"/>
          <w:szCs w:val="24"/>
          <w:lang w:val="en-US"/>
        </w:rPr>
      </w:pPr>
    </w:p>
    <w:p w:rsidR="00426CDC" w:rsidRPr="00A401E8" w:rsidRDefault="005D29A4" w:rsidP="005D29A4">
      <w:pPr>
        <w:spacing w:before="240" w:after="240"/>
        <w:jc w:val="both"/>
        <w:rPr>
          <w:rFonts w:ascii="Times New Roman" w:hAnsi="Times New Roman" w:cs="Times New Roman"/>
          <w:b/>
          <w:sz w:val="24"/>
          <w:szCs w:val="24"/>
          <w:lang w:val="en-US"/>
        </w:rPr>
      </w:pPr>
      <w:r w:rsidRPr="00A401E8">
        <w:rPr>
          <w:rFonts w:ascii="Times New Roman" w:hAnsi="Times New Roman" w:cs="Times New Roman"/>
          <w:b/>
          <w:sz w:val="24"/>
          <w:szCs w:val="24"/>
          <w:lang w:val="en-US"/>
        </w:rPr>
        <w:lastRenderedPageBreak/>
        <w:t>Table 4</w:t>
      </w:r>
      <w:r w:rsidR="00426CDC" w:rsidRPr="00A401E8">
        <w:rPr>
          <w:rFonts w:ascii="Times New Roman" w:hAnsi="Times New Roman" w:cs="Times New Roman"/>
          <w:b/>
          <w:sz w:val="24"/>
          <w:szCs w:val="24"/>
          <w:lang w:val="en-US"/>
        </w:rPr>
        <w:t xml:space="preserve"> – Advantages and disadvantages of both alternatives</w:t>
      </w:r>
    </w:p>
    <w:tbl>
      <w:tblPr>
        <w:tblStyle w:val="TableGrid"/>
        <w:tblW w:w="0" w:type="auto"/>
        <w:tblLook w:val="04A0" w:firstRow="1" w:lastRow="0" w:firstColumn="1" w:lastColumn="0" w:noHBand="0" w:noVBand="1"/>
      </w:tblPr>
      <w:tblGrid>
        <w:gridCol w:w="1951"/>
        <w:gridCol w:w="3841"/>
        <w:gridCol w:w="3842"/>
      </w:tblGrid>
      <w:tr w:rsidR="00426CDC" w:rsidRPr="00A401E8" w:rsidTr="00426CDC">
        <w:tc>
          <w:tcPr>
            <w:tcW w:w="1951" w:type="dxa"/>
          </w:tcPr>
          <w:p w:rsidR="00426CDC" w:rsidRPr="00A401E8" w:rsidRDefault="00426CDC" w:rsidP="00426CDC">
            <w:pPr>
              <w:spacing w:after="240"/>
              <w:jc w:val="both"/>
              <w:rPr>
                <w:rFonts w:ascii="Times New Roman" w:hAnsi="Times New Roman" w:cs="Times New Roman"/>
                <w:sz w:val="24"/>
                <w:szCs w:val="24"/>
                <w:lang w:val="en-US"/>
              </w:rPr>
            </w:pPr>
          </w:p>
        </w:tc>
        <w:tc>
          <w:tcPr>
            <w:tcW w:w="3841" w:type="dxa"/>
          </w:tcPr>
          <w:p w:rsidR="00426CDC" w:rsidRPr="00A401E8" w:rsidRDefault="00426CDC" w:rsidP="00426CDC">
            <w:pPr>
              <w:spacing w:after="240"/>
              <w:jc w:val="center"/>
              <w:rPr>
                <w:rFonts w:ascii="Times New Roman" w:hAnsi="Times New Roman" w:cs="Times New Roman"/>
                <w:b/>
                <w:sz w:val="24"/>
                <w:szCs w:val="24"/>
                <w:lang w:val="en-US"/>
              </w:rPr>
            </w:pPr>
            <w:r w:rsidRPr="00A401E8">
              <w:rPr>
                <w:rFonts w:ascii="Times New Roman" w:hAnsi="Times New Roman" w:cs="Times New Roman"/>
                <w:b/>
                <w:sz w:val="24"/>
                <w:szCs w:val="24"/>
                <w:lang w:val="en-US"/>
              </w:rPr>
              <w:t>Advantages</w:t>
            </w:r>
          </w:p>
        </w:tc>
        <w:tc>
          <w:tcPr>
            <w:tcW w:w="3842" w:type="dxa"/>
          </w:tcPr>
          <w:p w:rsidR="00426CDC" w:rsidRPr="00A401E8" w:rsidRDefault="00426CDC" w:rsidP="00426CDC">
            <w:pPr>
              <w:spacing w:after="240"/>
              <w:jc w:val="center"/>
              <w:rPr>
                <w:rFonts w:ascii="Times New Roman" w:hAnsi="Times New Roman" w:cs="Times New Roman"/>
                <w:b/>
                <w:sz w:val="24"/>
                <w:szCs w:val="24"/>
                <w:lang w:val="en-US"/>
              </w:rPr>
            </w:pPr>
            <w:r w:rsidRPr="00A401E8">
              <w:rPr>
                <w:rFonts w:ascii="Times New Roman" w:hAnsi="Times New Roman" w:cs="Times New Roman"/>
                <w:b/>
                <w:sz w:val="24"/>
                <w:szCs w:val="24"/>
                <w:lang w:val="en-US"/>
              </w:rPr>
              <w:t>Disadvantages</w:t>
            </w:r>
          </w:p>
        </w:tc>
      </w:tr>
      <w:tr w:rsidR="00426CDC" w:rsidRPr="00A401E8" w:rsidTr="00426CDC">
        <w:tc>
          <w:tcPr>
            <w:tcW w:w="1951" w:type="dxa"/>
          </w:tcPr>
          <w:p w:rsidR="00426CDC" w:rsidRPr="00A401E8" w:rsidRDefault="00426CDC" w:rsidP="00426CDC">
            <w:pPr>
              <w:rPr>
                <w:rFonts w:ascii="Times New Roman" w:hAnsi="Times New Roman" w:cs="Times New Roman"/>
                <w:b/>
                <w:sz w:val="24"/>
                <w:szCs w:val="24"/>
                <w:lang w:val="en-US"/>
              </w:rPr>
            </w:pPr>
            <w:r w:rsidRPr="00A401E8">
              <w:rPr>
                <w:rFonts w:ascii="Times New Roman" w:hAnsi="Times New Roman" w:cs="Times New Roman"/>
                <w:b/>
                <w:sz w:val="24"/>
                <w:szCs w:val="24"/>
                <w:lang w:val="en-US"/>
              </w:rPr>
              <w:t>Developing own sales channel</w:t>
            </w:r>
          </w:p>
        </w:tc>
        <w:tc>
          <w:tcPr>
            <w:tcW w:w="3841" w:type="dxa"/>
          </w:tcPr>
          <w:p w:rsidR="00426CDC" w:rsidRPr="00A401E8" w:rsidRDefault="00B45D4C" w:rsidP="00426CDC">
            <w:pPr>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xml:space="preserve">- Full control over operations. </w:t>
            </w:r>
          </w:p>
          <w:p w:rsidR="00B45D4C" w:rsidRPr="00A401E8" w:rsidRDefault="00B45D4C" w:rsidP="00426CDC">
            <w:pPr>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xml:space="preserve">- Boost in sales numbers; thereby, generating new revenue sources. </w:t>
            </w:r>
          </w:p>
        </w:tc>
        <w:tc>
          <w:tcPr>
            <w:tcW w:w="3842" w:type="dxa"/>
          </w:tcPr>
          <w:p w:rsidR="00426CDC" w:rsidRPr="00A401E8" w:rsidRDefault="00B45D4C" w:rsidP="00426CDC">
            <w:pPr>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High investment costs.</w:t>
            </w:r>
          </w:p>
          <w:p w:rsidR="00B45D4C" w:rsidRPr="00A401E8" w:rsidRDefault="00B45D4C" w:rsidP="00426CDC">
            <w:pPr>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Extra salary costs in the future.</w:t>
            </w:r>
          </w:p>
          <w:p w:rsidR="00B45D4C" w:rsidRPr="00A401E8" w:rsidRDefault="00B45D4C" w:rsidP="00426CDC">
            <w:pPr>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Lower growth potential in the future.</w:t>
            </w:r>
          </w:p>
        </w:tc>
      </w:tr>
      <w:tr w:rsidR="00426CDC" w:rsidRPr="00A401E8" w:rsidTr="00426CDC">
        <w:tc>
          <w:tcPr>
            <w:tcW w:w="1951" w:type="dxa"/>
          </w:tcPr>
          <w:p w:rsidR="00426CDC" w:rsidRPr="00A401E8" w:rsidRDefault="00426CDC" w:rsidP="00426CDC">
            <w:pPr>
              <w:rPr>
                <w:rFonts w:ascii="Times New Roman" w:hAnsi="Times New Roman" w:cs="Times New Roman"/>
                <w:b/>
                <w:sz w:val="24"/>
                <w:szCs w:val="24"/>
                <w:lang w:val="en-US"/>
              </w:rPr>
            </w:pPr>
            <w:r w:rsidRPr="00A401E8">
              <w:rPr>
                <w:rFonts w:ascii="Times New Roman" w:hAnsi="Times New Roman" w:cs="Times New Roman"/>
                <w:b/>
                <w:sz w:val="24"/>
                <w:szCs w:val="24"/>
                <w:lang w:val="en-US"/>
              </w:rPr>
              <w:t xml:space="preserve">Amazon platform </w:t>
            </w:r>
          </w:p>
        </w:tc>
        <w:tc>
          <w:tcPr>
            <w:tcW w:w="3841" w:type="dxa"/>
          </w:tcPr>
          <w:p w:rsidR="00426CDC" w:rsidRPr="00A401E8" w:rsidRDefault="00B45D4C" w:rsidP="00426CDC">
            <w:pPr>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xml:space="preserve">- Lower initial direct costs to launch the sales channel. </w:t>
            </w:r>
          </w:p>
          <w:p w:rsidR="00B45D4C" w:rsidRPr="00A401E8" w:rsidRDefault="00B45D4C" w:rsidP="00426CDC">
            <w:pPr>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xml:space="preserve">- Opportunities for developing a globally recogniseable brand. </w:t>
            </w:r>
          </w:p>
        </w:tc>
        <w:tc>
          <w:tcPr>
            <w:tcW w:w="3842" w:type="dxa"/>
          </w:tcPr>
          <w:p w:rsidR="00426CDC" w:rsidRPr="00A401E8" w:rsidRDefault="00B45D4C" w:rsidP="00426CDC">
            <w:pPr>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Lack of control over prices and return policy.</w:t>
            </w:r>
          </w:p>
          <w:p w:rsidR="00B45D4C" w:rsidRPr="00A401E8" w:rsidRDefault="00B45D4C" w:rsidP="00426CDC">
            <w:pPr>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xml:space="preserve">- Exceptionally high opportunity costs due to the expected decline in sales. </w:t>
            </w:r>
          </w:p>
        </w:tc>
      </w:tr>
    </w:tbl>
    <w:p w:rsidR="00512467" w:rsidRPr="00A401E8" w:rsidRDefault="00B45D4C" w:rsidP="00B45D4C">
      <w:pPr>
        <w:spacing w:before="240" w:after="240"/>
        <w:jc w:val="both"/>
        <w:rPr>
          <w:rFonts w:ascii="Times New Roman" w:hAnsi="Times New Roman" w:cs="Times New Roman"/>
          <w:sz w:val="24"/>
          <w:szCs w:val="24"/>
          <w:lang w:val="en-US"/>
        </w:rPr>
      </w:pPr>
      <w:r w:rsidRPr="00A401E8">
        <w:rPr>
          <w:rFonts w:ascii="Times New Roman" w:hAnsi="Times New Roman" w:cs="Times New Roman"/>
          <w:sz w:val="24"/>
          <w:szCs w:val="24"/>
          <w:lang w:val="en-US"/>
        </w:rPr>
        <w:t xml:space="preserve">Considering the available information, the final decision is quite complex. Despite the existence of strengths and weaknesses of each option, Amana is advised to develop its own sales channels. This is mainly motivated by the opportunity to exercise strict control over operations, as well as the strong revenue growth expectations in the short-term. Amazon may offer brighter long-term perspectives for global brand development but is unclear whether Amana would sustain its competitive position in a global marketplace and the projected sharp decrease in the revenue in the case of Amazon. In this light, developing own online-based sales channels delivers more predictability and sustainability to Amana, as well. </w:t>
      </w:r>
    </w:p>
    <w:p w:rsidR="00A04555" w:rsidRPr="00A401E8" w:rsidRDefault="00426CDC" w:rsidP="00B45D4C">
      <w:pPr>
        <w:pStyle w:val="Heading1"/>
        <w:spacing w:before="0" w:after="240"/>
        <w:rPr>
          <w:rFonts w:cs="Times New Roman"/>
        </w:rPr>
      </w:pPr>
      <w:bookmarkStart w:id="21" w:name="_Toc102161775"/>
      <w:bookmarkStart w:id="22" w:name="_Toc102161835"/>
      <w:r w:rsidRPr="00A401E8">
        <w:rPr>
          <w:rFonts w:cs="Times New Roman"/>
        </w:rPr>
        <w:t>3 Conclusion</w:t>
      </w:r>
      <w:bookmarkEnd w:id="21"/>
      <w:bookmarkEnd w:id="22"/>
      <w:r w:rsidRPr="00A401E8">
        <w:rPr>
          <w:rFonts w:cs="Times New Roman"/>
        </w:rPr>
        <w:t xml:space="preserve"> </w:t>
      </w:r>
    </w:p>
    <w:p w:rsidR="00426CDC" w:rsidRPr="00A401E8" w:rsidRDefault="00E96BBF" w:rsidP="00287DFE">
      <w:pPr>
        <w:spacing w:after="240"/>
        <w:jc w:val="both"/>
        <w:rPr>
          <w:rFonts w:ascii="Times New Roman" w:hAnsi="Times New Roman" w:cs="Times New Roman"/>
          <w:sz w:val="24"/>
          <w:szCs w:val="24"/>
        </w:rPr>
      </w:pPr>
      <w:r w:rsidRPr="00A401E8">
        <w:rPr>
          <w:rFonts w:ascii="Times New Roman" w:hAnsi="Times New Roman" w:cs="Times New Roman"/>
          <w:sz w:val="24"/>
          <w:szCs w:val="24"/>
        </w:rPr>
        <w:t xml:space="preserve">The research findings deliver important </w:t>
      </w:r>
      <w:r w:rsidR="00287DFE" w:rsidRPr="00A401E8">
        <w:rPr>
          <w:rFonts w:ascii="Times New Roman" w:hAnsi="Times New Roman" w:cs="Times New Roman"/>
          <w:sz w:val="24"/>
          <w:szCs w:val="24"/>
        </w:rPr>
        <w:t xml:space="preserve">insights and recommendations to Amana in a changing environment. The solutions can be incorporated as a part of a strategic development framework for sustainable development in the future. The company should remain flexible and responsive to potential changes in the future. In this context, the field of management accounting should be used accordingly in the decision-making process. </w:t>
      </w:r>
    </w:p>
    <w:p w:rsidR="005D29A4" w:rsidRDefault="005D29A4" w:rsidP="00287DFE">
      <w:pPr>
        <w:spacing w:after="240"/>
        <w:jc w:val="both"/>
        <w:rPr>
          <w:sz w:val="24"/>
          <w:szCs w:val="24"/>
        </w:rPr>
      </w:pPr>
    </w:p>
    <w:p w:rsidR="00A04555" w:rsidRPr="00A04555" w:rsidRDefault="00A04555" w:rsidP="00B45D4C">
      <w:pPr>
        <w:pStyle w:val="Heading1"/>
        <w:spacing w:before="0" w:after="240"/>
      </w:pPr>
      <w:bookmarkStart w:id="23" w:name="_Toc102161776"/>
      <w:bookmarkStart w:id="24" w:name="_Toc102161836"/>
      <w:r w:rsidRPr="00A04555">
        <w:lastRenderedPageBreak/>
        <w:t>References</w:t>
      </w:r>
      <w:bookmarkEnd w:id="23"/>
      <w:bookmarkEnd w:id="24"/>
    </w:p>
    <w:p w:rsidR="005D29A4" w:rsidRDefault="005D29A4" w:rsidP="00145546">
      <w:pPr>
        <w:spacing w:before="240"/>
        <w:rPr>
          <w:sz w:val="24"/>
          <w:szCs w:val="24"/>
          <w:lang w:val="en-US"/>
        </w:rPr>
      </w:pPr>
      <w:r>
        <w:rPr>
          <w:sz w:val="24"/>
          <w:szCs w:val="24"/>
        </w:rPr>
        <w:t xml:space="preserve">BBC (2022) </w:t>
      </w:r>
      <w:r w:rsidRPr="00145546">
        <w:rPr>
          <w:i/>
          <w:sz w:val="24"/>
          <w:szCs w:val="24"/>
          <w:lang w:val="en-US"/>
        </w:rPr>
        <w:t>What is the UK's inflation rate and why is the cost of living going up?</w:t>
      </w:r>
      <w:r>
        <w:rPr>
          <w:sz w:val="24"/>
          <w:szCs w:val="24"/>
          <w:lang w:val="en-US"/>
        </w:rPr>
        <w:t xml:space="preserve"> [online] Available: </w:t>
      </w:r>
      <w:hyperlink r:id="rId9" w:history="1">
        <w:r w:rsidRPr="007F2784">
          <w:rPr>
            <w:rStyle w:val="Hyperlink"/>
            <w:sz w:val="24"/>
            <w:szCs w:val="24"/>
            <w:lang w:val="en-US"/>
          </w:rPr>
          <w:t>https://www.bbc.com/news/business-12196322</w:t>
        </w:r>
      </w:hyperlink>
      <w:r>
        <w:rPr>
          <w:sz w:val="24"/>
          <w:szCs w:val="24"/>
          <w:lang w:val="en-US"/>
        </w:rPr>
        <w:t xml:space="preserve"> [Accessed: 27 April 2022]</w:t>
      </w:r>
    </w:p>
    <w:p w:rsidR="005D29A4" w:rsidRPr="005D29A4" w:rsidRDefault="005D29A4" w:rsidP="005D29A4">
      <w:pPr>
        <w:spacing w:before="240"/>
        <w:rPr>
          <w:sz w:val="24"/>
          <w:szCs w:val="24"/>
        </w:rPr>
      </w:pPr>
      <w:r w:rsidRPr="005D29A4">
        <w:rPr>
          <w:sz w:val="24"/>
          <w:szCs w:val="24"/>
        </w:rPr>
        <w:t xml:space="preserve">Drury, C. (2015) </w:t>
      </w:r>
      <w:r w:rsidRPr="005D29A4">
        <w:rPr>
          <w:i/>
          <w:iCs/>
          <w:sz w:val="24"/>
          <w:szCs w:val="24"/>
        </w:rPr>
        <w:t>Management and Cost Accounting</w:t>
      </w:r>
      <w:r w:rsidRPr="005D29A4">
        <w:rPr>
          <w:sz w:val="24"/>
          <w:szCs w:val="24"/>
        </w:rPr>
        <w:t>. 9</w:t>
      </w:r>
      <w:r w:rsidRPr="005D29A4">
        <w:rPr>
          <w:sz w:val="24"/>
          <w:szCs w:val="24"/>
          <w:vertAlign w:val="superscript"/>
        </w:rPr>
        <w:t>th</w:t>
      </w:r>
      <w:r w:rsidRPr="005D29A4">
        <w:rPr>
          <w:sz w:val="24"/>
          <w:szCs w:val="24"/>
        </w:rPr>
        <w:t xml:space="preserve"> edition, Cengage Learning </w:t>
      </w:r>
    </w:p>
    <w:p w:rsidR="005D29A4" w:rsidRPr="005D29A4" w:rsidRDefault="005D29A4" w:rsidP="005D29A4">
      <w:pPr>
        <w:spacing w:before="240"/>
        <w:rPr>
          <w:sz w:val="24"/>
          <w:szCs w:val="24"/>
        </w:rPr>
      </w:pPr>
      <w:r w:rsidRPr="005D29A4">
        <w:rPr>
          <w:sz w:val="24"/>
          <w:szCs w:val="24"/>
        </w:rPr>
        <w:t xml:space="preserve">Needles, B., Powers, M. and Crossan, S. (2014) </w:t>
      </w:r>
      <w:r w:rsidRPr="005D29A4">
        <w:rPr>
          <w:i/>
          <w:iCs/>
          <w:sz w:val="24"/>
          <w:szCs w:val="24"/>
        </w:rPr>
        <w:t>Financial and Management Accounting</w:t>
      </w:r>
      <w:r w:rsidRPr="005D29A4">
        <w:rPr>
          <w:sz w:val="24"/>
          <w:szCs w:val="24"/>
        </w:rPr>
        <w:t>. 10</w:t>
      </w:r>
      <w:r w:rsidRPr="005D29A4">
        <w:rPr>
          <w:sz w:val="24"/>
          <w:szCs w:val="24"/>
          <w:vertAlign w:val="superscript"/>
        </w:rPr>
        <w:t>th</w:t>
      </w:r>
      <w:r w:rsidRPr="005D29A4">
        <w:rPr>
          <w:sz w:val="24"/>
          <w:szCs w:val="24"/>
        </w:rPr>
        <w:t xml:space="preserve"> edition, Cengage Learning</w:t>
      </w:r>
    </w:p>
    <w:p w:rsidR="005D29A4" w:rsidRDefault="005D29A4" w:rsidP="00B45D4C">
      <w:pPr>
        <w:spacing w:after="240"/>
        <w:rPr>
          <w:sz w:val="24"/>
          <w:szCs w:val="24"/>
          <w:lang w:val="en-US"/>
        </w:rPr>
      </w:pPr>
      <w:r>
        <w:rPr>
          <w:sz w:val="24"/>
          <w:szCs w:val="24"/>
        </w:rPr>
        <w:t xml:space="preserve">Office for National Statistics (ONS) (2022) </w:t>
      </w:r>
      <w:r w:rsidRPr="00A04555">
        <w:rPr>
          <w:i/>
          <w:sz w:val="24"/>
          <w:szCs w:val="24"/>
          <w:lang w:val="en-US"/>
        </w:rPr>
        <w:t>Internet sales as a percentage of total retail sales (ratio) (%),</w:t>
      </w:r>
      <w:r>
        <w:rPr>
          <w:sz w:val="24"/>
          <w:szCs w:val="24"/>
          <w:lang w:val="en-US"/>
        </w:rPr>
        <w:t xml:space="preserve"> [online] Available: </w:t>
      </w:r>
      <w:hyperlink r:id="rId10" w:history="1">
        <w:r w:rsidRPr="00DA706B">
          <w:rPr>
            <w:rStyle w:val="Hyperlink"/>
            <w:sz w:val="24"/>
            <w:szCs w:val="24"/>
            <w:lang w:val="en-US"/>
          </w:rPr>
          <w:t>https://www.ons.gov.uk/businessindustryandtrade/retailindustry/timeseries/j4mc/drsi</w:t>
        </w:r>
      </w:hyperlink>
      <w:r>
        <w:rPr>
          <w:sz w:val="24"/>
          <w:szCs w:val="24"/>
          <w:lang w:val="en-US"/>
        </w:rPr>
        <w:t xml:space="preserve"> [Accessed: 25 April 2022]</w:t>
      </w:r>
    </w:p>
    <w:p w:rsidR="005D29A4" w:rsidRPr="00A04555" w:rsidRDefault="005D29A4" w:rsidP="00A04555">
      <w:pPr>
        <w:spacing w:before="240"/>
        <w:rPr>
          <w:sz w:val="24"/>
          <w:szCs w:val="24"/>
          <w:lang w:val="en-US"/>
        </w:rPr>
      </w:pPr>
      <w:r>
        <w:rPr>
          <w:sz w:val="24"/>
          <w:szCs w:val="24"/>
          <w:lang w:val="en-US"/>
        </w:rPr>
        <w:t xml:space="preserve">Rhode, S. and Garrison, N. (2019) </w:t>
      </w:r>
      <w:r w:rsidRPr="00895230">
        <w:rPr>
          <w:i/>
          <w:sz w:val="24"/>
          <w:szCs w:val="24"/>
          <w:lang w:val="en-US"/>
        </w:rPr>
        <w:t>Management Accounting</w:t>
      </w:r>
      <w:r>
        <w:rPr>
          <w:sz w:val="24"/>
          <w:szCs w:val="24"/>
          <w:lang w:val="en-US"/>
        </w:rPr>
        <w:t>. 6</w:t>
      </w:r>
      <w:r w:rsidRPr="00895230">
        <w:rPr>
          <w:sz w:val="24"/>
          <w:szCs w:val="24"/>
          <w:vertAlign w:val="superscript"/>
          <w:lang w:val="en-US"/>
        </w:rPr>
        <w:t>th</w:t>
      </w:r>
      <w:r>
        <w:rPr>
          <w:sz w:val="24"/>
          <w:szCs w:val="24"/>
          <w:lang w:val="en-US"/>
        </w:rPr>
        <w:t xml:space="preserve"> edition, England: McGraw Hill</w:t>
      </w:r>
    </w:p>
    <w:p w:rsidR="005D29A4" w:rsidRPr="00287DFE" w:rsidRDefault="005D29A4" w:rsidP="00287DFE">
      <w:pPr>
        <w:spacing w:before="240"/>
        <w:rPr>
          <w:sz w:val="24"/>
          <w:szCs w:val="24"/>
          <w:lang w:val="en-US"/>
        </w:rPr>
      </w:pPr>
      <w:r w:rsidRPr="00287DFE">
        <w:rPr>
          <w:sz w:val="24"/>
          <w:szCs w:val="24"/>
          <w:lang w:val="en-US"/>
        </w:rPr>
        <w:t xml:space="preserve">Zimmerman, J. (2014) </w:t>
      </w:r>
      <w:r w:rsidRPr="00287DFE">
        <w:rPr>
          <w:i/>
          <w:sz w:val="24"/>
          <w:szCs w:val="24"/>
          <w:lang w:val="en-US"/>
        </w:rPr>
        <w:t>Accounting for Decision Making and Control</w:t>
      </w:r>
      <w:r w:rsidRPr="00287DFE">
        <w:rPr>
          <w:sz w:val="24"/>
          <w:szCs w:val="24"/>
          <w:lang w:val="en-US"/>
        </w:rPr>
        <w:t>. 8</w:t>
      </w:r>
      <w:r w:rsidRPr="00287DFE">
        <w:rPr>
          <w:sz w:val="24"/>
          <w:szCs w:val="24"/>
          <w:vertAlign w:val="superscript"/>
          <w:lang w:val="en-US"/>
        </w:rPr>
        <w:t>th</w:t>
      </w:r>
      <w:r w:rsidRPr="00287DFE">
        <w:rPr>
          <w:sz w:val="24"/>
          <w:szCs w:val="24"/>
          <w:lang w:val="en-US"/>
        </w:rPr>
        <w:t xml:space="preserve"> edition, Publisher: Richard D. Irwin, Inc</w:t>
      </w:r>
    </w:p>
    <w:p w:rsidR="00145546" w:rsidRPr="00145546" w:rsidRDefault="00145546" w:rsidP="00145546">
      <w:pPr>
        <w:spacing w:before="240"/>
        <w:rPr>
          <w:sz w:val="24"/>
          <w:szCs w:val="24"/>
          <w:lang w:val="en-US"/>
        </w:rPr>
      </w:pPr>
    </w:p>
    <w:p w:rsidR="00A04555" w:rsidRPr="0069727F" w:rsidRDefault="00A04555" w:rsidP="00313926">
      <w:pPr>
        <w:spacing w:before="240"/>
        <w:rPr>
          <w:sz w:val="24"/>
          <w:szCs w:val="24"/>
        </w:rPr>
      </w:pPr>
    </w:p>
    <w:sectPr w:rsidR="00A04555" w:rsidRPr="0069727F" w:rsidSect="001472F4">
      <w:footerReference w:type="default" r:id="rId11"/>
      <w:pgSz w:w="12240" w:h="15840"/>
      <w:pgMar w:top="1411" w:right="1411" w:bottom="1411"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7BCE" w:rsidRDefault="008F7BCE" w:rsidP="00313926">
      <w:pPr>
        <w:spacing w:line="240" w:lineRule="auto"/>
      </w:pPr>
      <w:r>
        <w:separator/>
      </w:r>
    </w:p>
  </w:endnote>
  <w:endnote w:type="continuationSeparator" w:id="0">
    <w:p w:rsidR="008F7BCE" w:rsidRDefault="008F7BCE" w:rsidP="003139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ohit Devanagari">
    <w:altName w:val="Cambri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roman"/>
    <w:pitch w:val="variable"/>
  </w:font>
  <w:font w:name="Noto Sans CJK S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927610"/>
      <w:docPartObj>
        <w:docPartGallery w:val="Page Numbers (Bottom of Page)"/>
        <w:docPartUnique/>
      </w:docPartObj>
    </w:sdtPr>
    <w:sdtEndPr/>
    <w:sdtContent>
      <w:p w:rsidR="00F659D3" w:rsidRDefault="00EC2CA4">
        <w:pPr>
          <w:pStyle w:val="Footer"/>
          <w:jc w:val="right"/>
        </w:pPr>
        <w:r>
          <w:fldChar w:fldCharType="begin"/>
        </w:r>
        <w:r>
          <w:instrText xml:space="preserve"> PAGE   \* MERGEFORMAT </w:instrText>
        </w:r>
        <w:r>
          <w:fldChar w:fldCharType="separate"/>
        </w:r>
        <w:r w:rsidR="00B7505D">
          <w:rPr>
            <w:noProof/>
          </w:rPr>
          <w:t>1</w:t>
        </w:r>
        <w:r>
          <w:rPr>
            <w:noProof/>
          </w:rPr>
          <w:fldChar w:fldCharType="end"/>
        </w:r>
      </w:p>
    </w:sdtContent>
  </w:sdt>
  <w:p w:rsidR="00F659D3" w:rsidRDefault="00F659D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7BCE" w:rsidRDefault="008F7BCE" w:rsidP="00313926">
      <w:pPr>
        <w:spacing w:line="240" w:lineRule="auto"/>
      </w:pPr>
      <w:r>
        <w:separator/>
      </w:r>
    </w:p>
  </w:footnote>
  <w:footnote w:type="continuationSeparator" w:id="0">
    <w:p w:rsidR="008F7BCE" w:rsidRDefault="008F7BCE" w:rsidP="0031392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D2304"/>
    <w:rsid w:val="00002A31"/>
    <w:rsid w:val="00084662"/>
    <w:rsid w:val="000D0023"/>
    <w:rsid w:val="00145546"/>
    <w:rsid w:val="001472F4"/>
    <w:rsid w:val="0015043E"/>
    <w:rsid w:val="001B2F1E"/>
    <w:rsid w:val="00246591"/>
    <w:rsid w:val="0025630F"/>
    <w:rsid w:val="00287DFE"/>
    <w:rsid w:val="002A446B"/>
    <w:rsid w:val="002C4F74"/>
    <w:rsid w:val="002C5EBA"/>
    <w:rsid w:val="002E7738"/>
    <w:rsid w:val="00313926"/>
    <w:rsid w:val="0037790D"/>
    <w:rsid w:val="003D2304"/>
    <w:rsid w:val="00426023"/>
    <w:rsid w:val="00426CDC"/>
    <w:rsid w:val="004372B4"/>
    <w:rsid w:val="004A5687"/>
    <w:rsid w:val="00512467"/>
    <w:rsid w:val="005C07B4"/>
    <w:rsid w:val="005D29A4"/>
    <w:rsid w:val="00625130"/>
    <w:rsid w:val="0069727F"/>
    <w:rsid w:val="006F48BA"/>
    <w:rsid w:val="00776253"/>
    <w:rsid w:val="007E0876"/>
    <w:rsid w:val="00822E00"/>
    <w:rsid w:val="008755AE"/>
    <w:rsid w:val="00887C7C"/>
    <w:rsid w:val="00895230"/>
    <w:rsid w:val="008B7237"/>
    <w:rsid w:val="008C3EE1"/>
    <w:rsid w:val="008D248E"/>
    <w:rsid w:val="008F481C"/>
    <w:rsid w:val="008F7BCE"/>
    <w:rsid w:val="00907C76"/>
    <w:rsid w:val="009422B1"/>
    <w:rsid w:val="00976074"/>
    <w:rsid w:val="009C0014"/>
    <w:rsid w:val="00A04555"/>
    <w:rsid w:val="00A401E8"/>
    <w:rsid w:val="00B34BCE"/>
    <w:rsid w:val="00B45D4C"/>
    <w:rsid w:val="00B72D10"/>
    <w:rsid w:val="00B7505D"/>
    <w:rsid w:val="00BB016F"/>
    <w:rsid w:val="00BE2F69"/>
    <w:rsid w:val="00BE355E"/>
    <w:rsid w:val="00D17955"/>
    <w:rsid w:val="00DB61C6"/>
    <w:rsid w:val="00DC20DD"/>
    <w:rsid w:val="00DD465F"/>
    <w:rsid w:val="00DD73C4"/>
    <w:rsid w:val="00DF2955"/>
    <w:rsid w:val="00E1470B"/>
    <w:rsid w:val="00E62B61"/>
    <w:rsid w:val="00E96BBF"/>
    <w:rsid w:val="00EA6D7B"/>
    <w:rsid w:val="00EC2CA4"/>
    <w:rsid w:val="00EC388B"/>
    <w:rsid w:val="00F659D3"/>
    <w:rsid w:val="00FE6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DAFD9"/>
  <w15:docId w15:val="{5CA24F4C-D001-49F0-9C2F-BBB820BA5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3EE1"/>
    <w:pPr>
      <w:spacing w:line="360" w:lineRule="auto"/>
    </w:pPr>
    <w:rPr>
      <w:lang w:val="en-GB"/>
    </w:rPr>
  </w:style>
  <w:style w:type="paragraph" w:styleId="Heading1">
    <w:name w:val="heading 1"/>
    <w:basedOn w:val="Normal"/>
    <w:next w:val="Normal"/>
    <w:link w:val="Heading1Char"/>
    <w:uiPriority w:val="9"/>
    <w:qFormat/>
    <w:rsid w:val="008C3EE1"/>
    <w:pPr>
      <w:keepNext/>
      <w:keepLines/>
      <w:spacing w:before="480"/>
      <w:jc w:val="both"/>
      <w:outlineLvl w:val="0"/>
    </w:pPr>
    <w:rPr>
      <w:rFonts w:ascii="Times New Roman" w:eastAsiaTheme="majorEastAsia" w:hAnsi="Times New Roman" w:cstheme="majorBidi"/>
      <w:b/>
      <w:bCs/>
      <w:sz w:val="28"/>
      <w:szCs w:val="28"/>
      <w:lang w:val="bg-BG"/>
    </w:rPr>
  </w:style>
  <w:style w:type="paragraph" w:styleId="Heading2">
    <w:name w:val="heading 2"/>
    <w:basedOn w:val="Normal"/>
    <w:next w:val="Normal"/>
    <w:link w:val="Heading2Char"/>
    <w:uiPriority w:val="9"/>
    <w:unhideWhenUsed/>
    <w:qFormat/>
    <w:rsid w:val="008C3EE1"/>
    <w:pPr>
      <w:keepNext/>
      <w:keepLines/>
      <w:spacing w:before="320" w:after="120"/>
      <w:jc w:val="both"/>
      <w:outlineLvl w:val="1"/>
    </w:pPr>
    <w:rPr>
      <w:rFonts w:ascii="Times New Roman" w:eastAsiaTheme="majorEastAsia" w:hAnsi="Times New Roman" w:cstheme="majorBidi"/>
      <w:b/>
      <w:bCs/>
      <w:color w:val="000000" w:themeColor="text1"/>
      <w:sz w:val="24"/>
      <w:szCs w:val="26"/>
      <w:lang w:val="bg-BG"/>
    </w:rPr>
  </w:style>
  <w:style w:type="paragraph" w:styleId="Heading3">
    <w:name w:val="heading 3"/>
    <w:basedOn w:val="Normal"/>
    <w:next w:val="Normal"/>
    <w:link w:val="Heading3Char"/>
    <w:uiPriority w:val="9"/>
    <w:unhideWhenUsed/>
    <w:qFormat/>
    <w:rsid w:val="00B45D4C"/>
    <w:pPr>
      <w:keepNext/>
      <w:keepLines/>
      <w:spacing w:before="320" w:after="120"/>
      <w:jc w:val="both"/>
      <w:outlineLvl w:val="2"/>
    </w:pPr>
    <w:rPr>
      <w:rFonts w:ascii="Times New Roman" w:eastAsiaTheme="majorEastAsia" w:hAnsi="Times New Roman" w:cstheme="majorBidi"/>
      <w:b/>
      <w:bCs/>
      <w:color w:val="000000" w:themeColor="text1"/>
    </w:rPr>
  </w:style>
  <w:style w:type="paragraph" w:styleId="Heading4">
    <w:name w:val="heading 4"/>
    <w:basedOn w:val="Normal"/>
    <w:next w:val="Normal"/>
    <w:link w:val="Heading4Char"/>
    <w:uiPriority w:val="9"/>
    <w:unhideWhenUsed/>
    <w:qFormat/>
    <w:rsid w:val="00F659D3"/>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C3EE1"/>
    <w:rPr>
      <w:rFonts w:ascii="Times New Roman" w:eastAsiaTheme="majorEastAsia" w:hAnsi="Times New Roman" w:cstheme="majorBidi"/>
      <w:b/>
      <w:bCs/>
      <w:sz w:val="28"/>
      <w:szCs w:val="28"/>
      <w:lang w:val="bg-BG"/>
    </w:rPr>
  </w:style>
  <w:style w:type="character" w:customStyle="1" w:styleId="Heading2Char">
    <w:name w:val="Heading 2 Char"/>
    <w:basedOn w:val="DefaultParagraphFont"/>
    <w:link w:val="Heading2"/>
    <w:uiPriority w:val="9"/>
    <w:qFormat/>
    <w:rsid w:val="008C3EE1"/>
    <w:rPr>
      <w:rFonts w:ascii="Times New Roman" w:eastAsiaTheme="majorEastAsia" w:hAnsi="Times New Roman" w:cstheme="majorBidi"/>
      <w:b/>
      <w:bCs/>
      <w:color w:val="000000" w:themeColor="text1"/>
      <w:sz w:val="24"/>
      <w:szCs w:val="26"/>
      <w:lang w:val="bg-BG"/>
    </w:rPr>
  </w:style>
  <w:style w:type="paragraph" w:styleId="Caption">
    <w:name w:val="caption"/>
    <w:basedOn w:val="Normal"/>
    <w:qFormat/>
    <w:rsid w:val="008C3EE1"/>
    <w:pPr>
      <w:suppressLineNumbers/>
      <w:spacing w:before="120" w:after="120"/>
    </w:pPr>
    <w:rPr>
      <w:rFonts w:cs="Lohit Devanagari"/>
      <w:i/>
      <w:iCs/>
      <w:sz w:val="24"/>
      <w:szCs w:val="24"/>
    </w:rPr>
  </w:style>
  <w:style w:type="paragraph" w:styleId="BalloonText">
    <w:name w:val="Balloon Text"/>
    <w:basedOn w:val="Normal"/>
    <w:link w:val="BalloonTextChar"/>
    <w:uiPriority w:val="99"/>
    <w:semiHidden/>
    <w:unhideWhenUsed/>
    <w:qFormat/>
    <w:rsid w:val="008C3E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8C3EE1"/>
    <w:rPr>
      <w:rFonts w:ascii="Tahoma" w:hAnsi="Tahoma" w:cs="Tahoma"/>
      <w:sz w:val="16"/>
      <w:szCs w:val="16"/>
      <w:lang w:val="en-GB"/>
    </w:rPr>
  </w:style>
  <w:style w:type="paragraph" w:styleId="ListParagraph">
    <w:name w:val="List Paragraph"/>
    <w:basedOn w:val="Normal"/>
    <w:uiPriority w:val="34"/>
    <w:qFormat/>
    <w:rsid w:val="008C3EE1"/>
    <w:pPr>
      <w:spacing w:after="160" w:line="259" w:lineRule="auto"/>
      <w:ind w:left="720"/>
      <w:contextualSpacing/>
    </w:pPr>
  </w:style>
  <w:style w:type="paragraph" w:styleId="TOCHeading">
    <w:name w:val="TOC Heading"/>
    <w:basedOn w:val="Heading1"/>
    <w:next w:val="Normal"/>
    <w:uiPriority w:val="39"/>
    <w:semiHidden/>
    <w:unhideWhenUsed/>
    <w:qFormat/>
    <w:rsid w:val="008C3EE1"/>
    <w:pPr>
      <w:suppressAutoHyphens w:val="0"/>
      <w:spacing w:line="276" w:lineRule="auto"/>
      <w:jc w:val="left"/>
      <w:outlineLvl w:val="9"/>
    </w:pPr>
    <w:rPr>
      <w:rFonts w:asciiTheme="majorHAnsi" w:hAnsiTheme="majorHAnsi"/>
      <w:color w:val="365F91" w:themeColor="accent1" w:themeShade="BF"/>
      <w:lang w:val="en-US"/>
    </w:rPr>
  </w:style>
  <w:style w:type="paragraph" w:customStyle="1" w:styleId="Heading">
    <w:name w:val="Heading"/>
    <w:basedOn w:val="Normal"/>
    <w:next w:val="BodyText"/>
    <w:qFormat/>
    <w:rsid w:val="008C3EE1"/>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semiHidden/>
    <w:unhideWhenUsed/>
    <w:rsid w:val="008C3EE1"/>
    <w:pPr>
      <w:spacing w:after="120"/>
    </w:pPr>
  </w:style>
  <w:style w:type="character" w:customStyle="1" w:styleId="BodyTextChar">
    <w:name w:val="Body Text Char"/>
    <w:basedOn w:val="DefaultParagraphFont"/>
    <w:link w:val="BodyText"/>
    <w:uiPriority w:val="99"/>
    <w:semiHidden/>
    <w:rsid w:val="008C3EE1"/>
    <w:rPr>
      <w:lang w:val="en-GB"/>
    </w:rPr>
  </w:style>
  <w:style w:type="paragraph" w:customStyle="1" w:styleId="Index">
    <w:name w:val="Index"/>
    <w:basedOn w:val="Normal"/>
    <w:qFormat/>
    <w:rsid w:val="008C3EE1"/>
    <w:pPr>
      <w:suppressLineNumbers/>
    </w:pPr>
    <w:rPr>
      <w:rFonts w:cs="Lohit Devanagari"/>
    </w:rPr>
  </w:style>
  <w:style w:type="paragraph" w:styleId="Header">
    <w:name w:val="header"/>
    <w:basedOn w:val="Normal"/>
    <w:link w:val="HeaderChar"/>
    <w:uiPriority w:val="99"/>
    <w:semiHidden/>
    <w:unhideWhenUsed/>
    <w:rsid w:val="00313926"/>
    <w:pPr>
      <w:tabs>
        <w:tab w:val="center" w:pos="4703"/>
        <w:tab w:val="right" w:pos="9406"/>
      </w:tabs>
      <w:spacing w:line="240" w:lineRule="auto"/>
    </w:pPr>
  </w:style>
  <w:style w:type="character" w:customStyle="1" w:styleId="HeaderChar">
    <w:name w:val="Header Char"/>
    <w:basedOn w:val="DefaultParagraphFont"/>
    <w:link w:val="Header"/>
    <w:uiPriority w:val="99"/>
    <w:semiHidden/>
    <w:rsid w:val="00313926"/>
    <w:rPr>
      <w:lang w:val="en-GB"/>
    </w:rPr>
  </w:style>
  <w:style w:type="paragraph" w:styleId="Footer">
    <w:name w:val="footer"/>
    <w:basedOn w:val="Normal"/>
    <w:link w:val="FooterChar"/>
    <w:uiPriority w:val="99"/>
    <w:unhideWhenUsed/>
    <w:rsid w:val="00313926"/>
    <w:pPr>
      <w:tabs>
        <w:tab w:val="center" w:pos="4703"/>
        <w:tab w:val="right" w:pos="9406"/>
      </w:tabs>
      <w:spacing w:line="240" w:lineRule="auto"/>
    </w:pPr>
  </w:style>
  <w:style w:type="character" w:customStyle="1" w:styleId="FooterChar">
    <w:name w:val="Footer Char"/>
    <w:basedOn w:val="DefaultParagraphFont"/>
    <w:link w:val="Footer"/>
    <w:uiPriority w:val="99"/>
    <w:rsid w:val="00313926"/>
    <w:rPr>
      <w:lang w:val="en-GB"/>
    </w:rPr>
  </w:style>
  <w:style w:type="table" w:styleId="TableGrid">
    <w:name w:val="Table Grid"/>
    <w:basedOn w:val="TableNormal"/>
    <w:uiPriority w:val="59"/>
    <w:rsid w:val="00313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04555"/>
    <w:rPr>
      <w:color w:val="0000FF" w:themeColor="hyperlink"/>
      <w:u w:val="single"/>
    </w:rPr>
  </w:style>
  <w:style w:type="character" w:customStyle="1" w:styleId="Heading3Char">
    <w:name w:val="Heading 3 Char"/>
    <w:basedOn w:val="DefaultParagraphFont"/>
    <w:link w:val="Heading3"/>
    <w:uiPriority w:val="9"/>
    <w:rsid w:val="00B45D4C"/>
    <w:rPr>
      <w:rFonts w:ascii="Times New Roman" w:eastAsiaTheme="majorEastAsia" w:hAnsi="Times New Roman" w:cstheme="majorBidi"/>
      <w:b/>
      <w:bCs/>
      <w:color w:val="000000" w:themeColor="text1"/>
      <w:lang w:val="en-GB"/>
    </w:rPr>
  </w:style>
  <w:style w:type="paragraph" w:styleId="TOC1">
    <w:name w:val="toc 1"/>
    <w:basedOn w:val="Normal"/>
    <w:next w:val="Normal"/>
    <w:autoRedefine/>
    <w:uiPriority w:val="39"/>
    <w:unhideWhenUsed/>
    <w:qFormat/>
    <w:rsid w:val="00B45D4C"/>
    <w:pPr>
      <w:spacing w:after="100"/>
    </w:pPr>
  </w:style>
  <w:style w:type="paragraph" w:styleId="TOC2">
    <w:name w:val="toc 2"/>
    <w:basedOn w:val="Normal"/>
    <w:next w:val="Normal"/>
    <w:autoRedefine/>
    <w:uiPriority w:val="39"/>
    <w:unhideWhenUsed/>
    <w:qFormat/>
    <w:rsid w:val="00B45D4C"/>
    <w:pPr>
      <w:spacing w:after="100"/>
      <w:ind w:left="220"/>
    </w:pPr>
  </w:style>
  <w:style w:type="paragraph" w:styleId="TOC3">
    <w:name w:val="toc 3"/>
    <w:basedOn w:val="Normal"/>
    <w:next w:val="Normal"/>
    <w:autoRedefine/>
    <w:uiPriority w:val="39"/>
    <w:unhideWhenUsed/>
    <w:qFormat/>
    <w:rsid w:val="00B45D4C"/>
    <w:pPr>
      <w:spacing w:after="100"/>
      <w:ind w:left="440"/>
    </w:pPr>
  </w:style>
  <w:style w:type="character" w:customStyle="1" w:styleId="Heading4Char">
    <w:name w:val="Heading 4 Char"/>
    <w:basedOn w:val="DefaultParagraphFont"/>
    <w:link w:val="Heading4"/>
    <w:uiPriority w:val="9"/>
    <w:rsid w:val="00F659D3"/>
    <w:rPr>
      <w:rFonts w:asciiTheme="majorHAnsi" w:eastAsiaTheme="majorEastAsia" w:hAnsiTheme="majorHAnsi" w:cstheme="majorBidi"/>
      <w:b/>
      <w:bCs/>
      <w:i/>
      <w:iCs/>
      <w:color w:val="4F81BD" w:themeColor="accen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289475">
      <w:bodyDiv w:val="1"/>
      <w:marLeft w:val="0"/>
      <w:marRight w:val="0"/>
      <w:marTop w:val="0"/>
      <w:marBottom w:val="0"/>
      <w:divBdr>
        <w:top w:val="none" w:sz="0" w:space="0" w:color="auto"/>
        <w:left w:val="none" w:sz="0" w:space="0" w:color="auto"/>
        <w:bottom w:val="none" w:sz="0" w:space="0" w:color="auto"/>
        <w:right w:val="none" w:sz="0" w:space="0" w:color="auto"/>
      </w:divBdr>
    </w:div>
    <w:div w:id="339939649">
      <w:bodyDiv w:val="1"/>
      <w:marLeft w:val="0"/>
      <w:marRight w:val="0"/>
      <w:marTop w:val="0"/>
      <w:marBottom w:val="0"/>
      <w:divBdr>
        <w:top w:val="none" w:sz="0" w:space="0" w:color="auto"/>
        <w:left w:val="none" w:sz="0" w:space="0" w:color="auto"/>
        <w:bottom w:val="none" w:sz="0" w:space="0" w:color="auto"/>
        <w:right w:val="none" w:sz="0" w:space="0" w:color="auto"/>
      </w:divBdr>
    </w:div>
    <w:div w:id="590354919">
      <w:bodyDiv w:val="1"/>
      <w:marLeft w:val="0"/>
      <w:marRight w:val="0"/>
      <w:marTop w:val="0"/>
      <w:marBottom w:val="0"/>
      <w:divBdr>
        <w:top w:val="none" w:sz="0" w:space="0" w:color="auto"/>
        <w:left w:val="none" w:sz="0" w:space="0" w:color="auto"/>
        <w:bottom w:val="none" w:sz="0" w:space="0" w:color="auto"/>
        <w:right w:val="none" w:sz="0" w:space="0" w:color="auto"/>
      </w:divBdr>
    </w:div>
    <w:div w:id="1033264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ons.gov.uk/businessindustryandtrade/retailindustry/timeseries/j4mc/drsi" TargetMode="External"/><Relationship Id="rId4" Type="http://schemas.openxmlformats.org/officeDocument/2006/relationships/webSettings" Target="webSettings.xml"/><Relationship Id="rId9" Type="http://schemas.openxmlformats.org/officeDocument/2006/relationships/hyperlink" Target="https://www.bbc.com/news/business-121963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24DA9B-3E80-43B0-90D1-6DF46E8E2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12</Pages>
  <Words>2837</Words>
  <Characters>16177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32</cp:revision>
  <dcterms:created xsi:type="dcterms:W3CDTF">2022-04-26T08:14:00Z</dcterms:created>
  <dcterms:modified xsi:type="dcterms:W3CDTF">2022-05-01T06:37:00Z</dcterms:modified>
</cp:coreProperties>
</file>