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BB05C" w14:textId="77777777" w:rsidR="00C50E03" w:rsidRPr="005E0102" w:rsidRDefault="00C50E03" w:rsidP="00C50E03">
      <w:pPr>
        <w:jc w:val="center"/>
        <w:rPr>
          <w:rFonts w:cs="Arial"/>
          <w:b/>
          <w:sz w:val="48"/>
          <w:u w:val="single"/>
        </w:rPr>
      </w:pPr>
      <w:r w:rsidRPr="005E0102">
        <w:rPr>
          <w:rFonts w:cs="Arial"/>
          <w:b/>
          <w:sz w:val="48"/>
          <w:u w:val="single"/>
        </w:rPr>
        <w:t>University of Wales Trinity Saint David</w:t>
      </w:r>
    </w:p>
    <w:p w14:paraId="3B4993F0" w14:textId="77777777" w:rsidR="00C50E03" w:rsidRPr="007F231E" w:rsidRDefault="00C50E03" w:rsidP="00C50E03">
      <w:pPr>
        <w:jc w:val="center"/>
        <w:rPr>
          <w:b/>
        </w:rPr>
      </w:pPr>
    </w:p>
    <w:p w14:paraId="10BD21DA" w14:textId="77777777" w:rsidR="00C50E03" w:rsidRPr="005E0102" w:rsidRDefault="00C50E03" w:rsidP="00C50E03">
      <w:pPr>
        <w:jc w:val="center"/>
        <w:rPr>
          <w:rFonts w:cs="Arial"/>
          <w:b/>
          <w:sz w:val="44"/>
          <w:u w:val="single"/>
        </w:rPr>
      </w:pPr>
      <w:r w:rsidRPr="005E0102">
        <w:rPr>
          <w:rFonts w:cs="Arial"/>
          <w:b/>
          <w:sz w:val="44"/>
          <w:u w:val="single"/>
        </w:rPr>
        <w:t>Wales Institute of Science &amp; Art</w:t>
      </w:r>
    </w:p>
    <w:p w14:paraId="1B9145BC" w14:textId="5BBFC9B1" w:rsidR="009729DE" w:rsidRPr="003450DE" w:rsidRDefault="00B164A7" w:rsidP="003450DE">
      <w:pPr>
        <w:spacing w:line="480" w:lineRule="auto"/>
      </w:pPr>
      <w:r>
        <w:rPr>
          <w:noProof/>
        </w:rPr>
        <w:drawing>
          <wp:anchor distT="0" distB="0" distL="114300" distR="114300" simplePos="0" relativeHeight="251673600" behindDoc="1" locked="0" layoutInCell="1" allowOverlap="1" wp14:anchorId="6CE12813" wp14:editId="14CB4190">
            <wp:simplePos x="0" y="0"/>
            <wp:positionH relativeFrom="margin">
              <wp:align>center</wp:align>
            </wp:positionH>
            <wp:positionV relativeFrom="paragraph">
              <wp:posOffset>253365</wp:posOffset>
            </wp:positionV>
            <wp:extent cx="5429885" cy="2266950"/>
            <wp:effectExtent l="0" t="0" r="0" b="0"/>
            <wp:wrapTight wrapText="bothSides">
              <wp:wrapPolygon edited="0">
                <wp:start x="0" y="0"/>
                <wp:lineTo x="0" y="21418"/>
                <wp:lineTo x="21522" y="21418"/>
                <wp:lineTo x="2152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29885" cy="2266950"/>
                    </a:xfrm>
                    <a:prstGeom prst="rect">
                      <a:avLst/>
                    </a:prstGeom>
                  </pic:spPr>
                </pic:pic>
              </a:graphicData>
            </a:graphic>
            <wp14:sizeRelH relativeFrom="margin">
              <wp14:pctWidth>0</wp14:pctWidth>
            </wp14:sizeRelH>
            <wp14:sizeRelV relativeFrom="margin">
              <wp14:pctHeight>0</wp14:pctHeight>
            </wp14:sizeRelV>
          </wp:anchor>
        </w:drawing>
      </w:r>
    </w:p>
    <w:p w14:paraId="6EC0D830" w14:textId="79113654" w:rsidR="00C50E03" w:rsidRDefault="00C50E03" w:rsidP="003450DE">
      <w:pPr>
        <w:jc w:val="center"/>
        <w:rPr>
          <w:rFonts w:cs="Arial"/>
          <w:b/>
          <w:sz w:val="44"/>
          <w:szCs w:val="44"/>
          <w:u w:val="single"/>
        </w:rPr>
      </w:pPr>
      <w:r w:rsidRPr="005031A2">
        <w:rPr>
          <w:rFonts w:cs="Arial"/>
          <w:b/>
          <w:sz w:val="44"/>
          <w:szCs w:val="44"/>
          <w:u w:val="single"/>
        </w:rPr>
        <w:t>BEng Manufacturing Systems Engineering</w:t>
      </w:r>
    </w:p>
    <w:p w14:paraId="0E69ABE6" w14:textId="77777777" w:rsidR="00B90C5C" w:rsidRPr="003450DE" w:rsidRDefault="00B90C5C" w:rsidP="003450DE">
      <w:pPr>
        <w:jc w:val="center"/>
        <w:rPr>
          <w:rFonts w:cs="Arial"/>
          <w:b/>
          <w:sz w:val="44"/>
          <w:szCs w:val="44"/>
          <w:u w:val="single"/>
        </w:rPr>
      </w:pPr>
    </w:p>
    <w:p w14:paraId="6B78035B" w14:textId="67A96D3B" w:rsidR="00C50E03" w:rsidRDefault="00C50E03" w:rsidP="003450DE">
      <w:pPr>
        <w:jc w:val="center"/>
        <w:rPr>
          <w:rFonts w:cs="Arial"/>
          <w:b/>
          <w:sz w:val="36"/>
        </w:rPr>
      </w:pPr>
      <w:r>
        <w:rPr>
          <w:rFonts w:cs="Arial"/>
          <w:b/>
          <w:sz w:val="36"/>
        </w:rPr>
        <w:t xml:space="preserve">  </w:t>
      </w:r>
      <w:r w:rsidRPr="00C50E03">
        <w:rPr>
          <w:rFonts w:cs="Arial"/>
          <w:sz w:val="36"/>
        </w:rPr>
        <w:t>Module:</w:t>
      </w:r>
      <w:r w:rsidRPr="00C23392">
        <w:rPr>
          <w:rFonts w:cs="Arial"/>
          <w:b/>
          <w:sz w:val="36"/>
        </w:rPr>
        <w:t xml:space="preserve"> </w:t>
      </w:r>
      <w:r w:rsidR="00A71FB4">
        <w:rPr>
          <w:rFonts w:cs="Arial"/>
          <w:b/>
          <w:sz w:val="36"/>
        </w:rPr>
        <w:t>Six Sigma</w:t>
      </w:r>
      <w:r w:rsidR="00394366">
        <w:rPr>
          <w:rFonts w:cs="Arial"/>
          <w:b/>
          <w:sz w:val="36"/>
        </w:rPr>
        <w:t xml:space="preserve"> Green Belt</w:t>
      </w:r>
      <w:r w:rsidRPr="00C23392">
        <w:rPr>
          <w:rFonts w:cs="Arial"/>
          <w:b/>
          <w:sz w:val="36"/>
        </w:rPr>
        <w:t xml:space="preserve"> (ACMA</w:t>
      </w:r>
      <w:r w:rsidR="009569C7">
        <w:rPr>
          <w:rFonts w:cs="Arial"/>
          <w:b/>
          <w:sz w:val="36"/>
        </w:rPr>
        <w:t>5005</w:t>
      </w:r>
      <w:r w:rsidRPr="00C23392">
        <w:rPr>
          <w:rFonts w:cs="Arial"/>
          <w:b/>
          <w:sz w:val="36"/>
        </w:rPr>
        <w:t>)</w:t>
      </w:r>
    </w:p>
    <w:p w14:paraId="636A365B" w14:textId="77777777" w:rsidR="00B90C5C" w:rsidRPr="00C23392" w:rsidRDefault="00B90C5C" w:rsidP="003450DE">
      <w:pPr>
        <w:jc w:val="center"/>
        <w:rPr>
          <w:rFonts w:cs="Arial"/>
          <w:b/>
          <w:sz w:val="36"/>
        </w:rPr>
      </w:pPr>
    </w:p>
    <w:p w14:paraId="4BAC38F1" w14:textId="2911413B" w:rsidR="003450DE" w:rsidRDefault="00C50E03" w:rsidP="003450DE">
      <w:pPr>
        <w:jc w:val="center"/>
        <w:rPr>
          <w:rFonts w:cs="Arial"/>
          <w:b/>
          <w:sz w:val="36"/>
        </w:rPr>
      </w:pPr>
      <w:r w:rsidRPr="005E0102">
        <w:rPr>
          <w:rFonts w:cs="Arial"/>
          <w:sz w:val="36"/>
        </w:rPr>
        <w:t>Assignment Title:</w:t>
      </w:r>
      <w:r w:rsidRPr="005E0102">
        <w:rPr>
          <w:rFonts w:cs="Arial"/>
          <w:b/>
          <w:sz w:val="36"/>
        </w:rPr>
        <w:t xml:space="preserve"> </w:t>
      </w:r>
      <w:r w:rsidR="00A71FB4">
        <w:rPr>
          <w:rFonts w:cs="Arial"/>
          <w:b/>
          <w:sz w:val="36"/>
        </w:rPr>
        <w:t>Undertaking a Green Belt Project</w:t>
      </w:r>
    </w:p>
    <w:p w14:paraId="2502B505" w14:textId="77777777" w:rsidR="00B90C5C" w:rsidRPr="003450DE" w:rsidRDefault="00B90C5C" w:rsidP="003450DE">
      <w:pPr>
        <w:jc w:val="center"/>
        <w:rPr>
          <w:rFonts w:cs="Arial"/>
          <w:b/>
          <w:sz w:val="36"/>
        </w:rPr>
      </w:pPr>
    </w:p>
    <w:p w14:paraId="0A2A12BB" w14:textId="77777777" w:rsidR="00C50E03" w:rsidRPr="00C23392" w:rsidRDefault="00C50E03" w:rsidP="00C50E03">
      <w:pPr>
        <w:jc w:val="center"/>
        <w:rPr>
          <w:rFonts w:cs="Arial"/>
          <w:sz w:val="32"/>
        </w:rPr>
      </w:pPr>
      <w:r w:rsidRPr="00C23392">
        <w:rPr>
          <w:rFonts w:cs="Arial"/>
          <w:sz w:val="32"/>
        </w:rPr>
        <w:t xml:space="preserve">Name: </w:t>
      </w:r>
      <w:r w:rsidRPr="00C23392">
        <w:rPr>
          <w:rFonts w:cs="Arial"/>
          <w:b/>
          <w:sz w:val="32"/>
        </w:rPr>
        <w:t>Mathew Soroka</w:t>
      </w:r>
    </w:p>
    <w:p w14:paraId="0B1D407E" w14:textId="77777777" w:rsidR="00C50E03" w:rsidRPr="00C23392" w:rsidRDefault="00C50E03" w:rsidP="00C50E03">
      <w:pPr>
        <w:jc w:val="center"/>
        <w:rPr>
          <w:rFonts w:cs="Arial"/>
          <w:b/>
          <w:sz w:val="32"/>
        </w:rPr>
      </w:pPr>
      <w:r w:rsidRPr="00C23392">
        <w:rPr>
          <w:rFonts w:cs="Arial"/>
          <w:sz w:val="32"/>
        </w:rPr>
        <w:t xml:space="preserve">Student ID: </w:t>
      </w:r>
      <w:r w:rsidRPr="00C23392">
        <w:rPr>
          <w:rFonts w:cs="Arial"/>
          <w:b/>
          <w:sz w:val="32"/>
        </w:rPr>
        <w:t>2406846</w:t>
      </w:r>
    </w:p>
    <w:p w14:paraId="7C3FC9DB" w14:textId="4E867B34" w:rsidR="00C50E03" w:rsidRDefault="00C50E03" w:rsidP="00C50E03">
      <w:pPr>
        <w:jc w:val="center"/>
        <w:rPr>
          <w:rFonts w:cs="Arial"/>
          <w:b/>
          <w:sz w:val="32"/>
        </w:rPr>
      </w:pPr>
      <w:r w:rsidRPr="00C23392">
        <w:rPr>
          <w:rFonts w:cs="Arial"/>
          <w:sz w:val="32"/>
        </w:rPr>
        <w:t xml:space="preserve">Date: </w:t>
      </w:r>
      <w:r w:rsidR="000E2E75">
        <w:rPr>
          <w:rFonts w:cs="Arial"/>
          <w:b/>
          <w:sz w:val="32"/>
        </w:rPr>
        <w:t>May</w:t>
      </w:r>
      <w:r w:rsidRPr="00C23392">
        <w:rPr>
          <w:rFonts w:cs="Arial"/>
          <w:b/>
          <w:sz w:val="32"/>
        </w:rPr>
        <w:t xml:space="preserve"> 202</w:t>
      </w:r>
      <w:r w:rsidR="00A71FB4">
        <w:rPr>
          <w:rFonts w:cs="Arial"/>
          <w:b/>
          <w:sz w:val="32"/>
        </w:rPr>
        <w:t>6</w:t>
      </w:r>
    </w:p>
    <w:p w14:paraId="5BB6EB18" w14:textId="77777777" w:rsidR="00B90C5C" w:rsidRDefault="00B90C5C" w:rsidP="00C50E03">
      <w:pPr>
        <w:jc w:val="center"/>
        <w:rPr>
          <w:rFonts w:cs="Arial"/>
          <w:b/>
          <w:sz w:val="32"/>
        </w:rPr>
      </w:pPr>
    </w:p>
    <w:p w14:paraId="656B819A" w14:textId="77777777" w:rsidR="00B90C5C" w:rsidRDefault="00B90C5C" w:rsidP="00C50E03">
      <w:pPr>
        <w:jc w:val="center"/>
        <w:rPr>
          <w:rFonts w:cs="Arial"/>
          <w:b/>
          <w:sz w:val="32"/>
        </w:rPr>
      </w:pPr>
    </w:p>
    <w:sdt>
      <w:sdtPr>
        <w:rPr>
          <w:rFonts w:asciiTheme="minorHAnsi" w:eastAsiaTheme="minorHAnsi" w:hAnsiTheme="minorHAnsi" w:cstheme="minorBidi"/>
          <w:color w:val="auto"/>
          <w:sz w:val="22"/>
          <w:szCs w:val="22"/>
        </w:rPr>
        <w:id w:val="-1651977495"/>
        <w:docPartObj>
          <w:docPartGallery w:val="Table of Contents"/>
          <w:docPartUnique/>
        </w:docPartObj>
      </w:sdtPr>
      <w:sdtEndPr>
        <w:rPr>
          <w:rFonts w:ascii="Arial" w:hAnsi="Arial"/>
          <w:b/>
          <w:bCs/>
          <w:noProof/>
        </w:rPr>
      </w:sdtEndPr>
      <w:sdtContent>
        <w:p w14:paraId="362FDD95" w14:textId="77777777" w:rsidR="00C8389F" w:rsidRDefault="00C8389F">
          <w:pPr>
            <w:pStyle w:val="TOCHeading"/>
            <w:rPr>
              <w:rStyle w:val="Heading1Char"/>
            </w:rPr>
          </w:pPr>
          <w:r w:rsidRPr="00D6237C">
            <w:rPr>
              <w:rStyle w:val="Heading1Char"/>
            </w:rPr>
            <w:t>Table of Contents</w:t>
          </w:r>
        </w:p>
        <w:p w14:paraId="55B0EF49" w14:textId="358648B6" w:rsidR="00F3387E" w:rsidRDefault="00C8389F">
          <w:pPr>
            <w:pStyle w:val="TOC2"/>
            <w:tabs>
              <w:tab w:val="right" w:leader="dot" w:pos="9350"/>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28755471" w:history="1">
            <w:r w:rsidR="00F3387E" w:rsidRPr="00336D9F">
              <w:rPr>
                <w:rStyle w:val="Hyperlink"/>
                <w:noProof/>
              </w:rPr>
              <w:t>Table of Figures</w:t>
            </w:r>
            <w:r w:rsidR="00F3387E">
              <w:rPr>
                <w:noProof/>
                <w:webHidden/>
              </w:rPr>
              <w:tab/>
            </w:r>
            <w:r w:rsidR="00F3387E">
              <w:rPr>
                <w:noProof/>
                <w:webHidden/>
              </w:rPr>
              <w:fldChar w:fldCharType="begin"/>
            </w:r>
            <w:r w:rsidR="00F3387E">
              <w:rPr>
                <w:noProof/>
                <w:webHidden/>
              </w:rPr>
              <w:instrText xml:space="preserve"> PAGEREF _Toc228755471 \h </w:instrText>
            </w:r>
            <w:r w:rsidR="00F3387E">
              <w:rPr>
                <w:noProof/>
                <w:webHidden/>
              </w:rPr>
            </w:r>
            <w:r w:rsidR="00F3387E">
              <w:rPr>
                <w:noProof/>
                <w:webHidden/>
              </w:rPr>
              <w:fldChar w:fldCharType="separate"/>
            </w:r>
            <w:r w:rsidR="00F3387E">
              <w:rPr>
                <w:noProof/>
                <w:webHidden/>
              </w:rPr>
              <w:t>3</w:t>
            </w:r>
            <w:r w:rsidR="00F3387E">
              <w:rPr>
                <w:noProof/>
                <w:webHidden/>
              </w:rPr>
              <w:fldChar w:fldCharType="end"/>
            </w:r>
          </w:hyperlink>
        </w:p>
        <w:p w14:paraId="7FD89B8F" w14:textId="4F850D35"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72" w:history="1">
            <w:r w:rsidRPr="00336D9F">
              <w:rPr>
                <w:rStyle w:val="Hyperlink"/>
                <w:noProof/>
              </w:rPr>
              <w:t>Table of Tables</w:t>
            </w:r>
            <w:r>
              <w:rPr>
                <w:noProof/>
                <w:webHidden/>
              </w:rPr>
              <w:tab/>
            </w:r>
            <w:r>
              <w:rPr>
                <w:noProof/>
                <w:webHidden/>
              </w:rPr>
              <w:fldChar w:fldCharType="begin"/>
            </w:r>
            <w:r>
              <w:rPr>
                <w:noProof/>
                <w:webHidden/>
              </w:rPr>
              <w:instrText xml:space="preserve"> PAGEREF _Toc228755472 \h </w:instrText>
            </w:r>
            <w:r>
              <w:rPr>
                <w:noProof/>
                <w:webHidden/>
              </w:rPr>
            </w:r>
            <w:r>
              <w:rPr>
                <w:noProof/>
                <w:webHidden/>
              </w:rPr>
              <w:fldChar w:fldCharType="separate"/>
            </w:r>
            <w:r>
              <w:rPr>
                <w:noProof/>
                <w:webHidden/>
              </w:rPr>
              <w:t>3</w:t>
            </w:r>
            <w:r>
              <w:rPr>
                <w:noProof/>
                <w:webHidden/>
              </w:rPr>
              <w:fldChar w:fldCharType="end"/>
            </w:r>
          </w:hyperlink>
        </w:p>
        <w:p w14:paraId="33D4A733" w14:textId="685CB585" w:rsidR="00F3387E" w:rsidRDefault="00F3387E">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73" w:history="1">
            <w:r w:rsidRPr="00336D9F">
              <w:rPr>
                <w:rStyle w:val="Hyperlink"/>
                <w:noProof/>
              </w:rPr>
              <w:t>1. Introduction</w:t>
            </w:r>
            <w:r>
              <w:rPr>
                <w:noProof/>
                <w:webHidden/>
              </w:rPr>
              <w:tab/>
            </w:r>
            <w:r>
              <w:rPr>
                <w:noProof/>
                <w:webHidden/>
              </w:rPr>
              <w:fldChar w:fldCharType="begin"/>
            </w:r>
            <w:r>
              <w:rPr>
                <w:noProof/>
                <w:webHidden/>
              </w:rPr>
              <w:instrText xml:space="preserve"> PAGEREF _Toc228755473 \h </w:instrText>
            </w:r>
            <w:r>
              <w:rPr>
                <w:noProof/>
                <w:webHidden/>
              </w:rPr>
            </w:r>
            <w:r>
              <w:rPr>
                <w:noProof/>
                <w:webHidden/>
              </w:rPr>
              <w:fldChar w:fldCharType="separate"/>
            </w:r>
            <w:r>
              <w:rPr>
                <w:noProof/>
                <w:webHidden/>
              </w:rPr>
              <w:t>4</w:t>
            </w:r>
            <w:r>
              <w:rPr>
                <w:noProof/>
                <w:webHidden/>
              </w:rPr>
              <w:fldChar w:fldCharType="end"/>
            </w:r>
          </w:hyperlink>
        </w:p>
        <w:p w14:paraId="001F18E3" w14:textId="47159025" w:rsidR="00F3387E" w:rsidRDefault="00F3387E">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74" w:history="1">
            <w:r w:rsidRPr="00336D9F">
              <w:rPr>
                <w:rStyle w:val="Hyperlink"/>
                <w:noProof/>
                <w:lang w:val="en-GB"/>
              </w:rPr>
              <w:t>2. Define</w:t>
            </w:r>
            <w:r>
              <w:rPr>
                <w:noProof/>
                <w:webHidden/>
              </w:rPr>
              <w:tab/>
            </w:r>
            <w:r>
              <w:rPr>
                <w:noProof/>
                <w:webHidden/>
              </w:rPr>
              <w:fldChar w:fldCharType="begin"/>
            </w:r>
            <w:r>
              <w:rPr>
                <w:noProof/>
                <w:webHidden/>
              </w:rPr>
              <w:instrText xml:space="preserve"> PAGEREF _Toc228755474 \h </w:instrText>
            </w:r>
            <w:r>
              <w:rPr>
                <w:noProof/>
                <w:webHidden/>
              </w:rPr>
            </w:r>
            <w:r>
              <w:rPr>
                <w:noProof/>
                <w:webHidden/>
              </w:rPr>
              <w:fldChar w:fldCharType="separate"/>
            </w:r>
            <w:r>
              <w:rPr>
                <w:noProof/>
                <w:webHidden/>
              </w:rPr>
              <w:t>6</w:t>
            </w:r>
            <w:r>
              <w:rPr>
                <w:noProof/>
                <w:webHidden/>
              </w:rPr>
              <w:fldChar w:fldCharType="end"/>
            </w:r>
          </w:hyperlink>
        </w:p>
        <w:p w14:paraId="440A6946" w14:textId="54DA75A8"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75" w:history="1">
            <w:r w:rsidRPr="00336D9F">
              <w:rPr>
                <w:rStyle w:val="Hyperlink"/>
                <w:noProof/>
              </w:rPr>
              <w:t>2.1 Project Statement</w:t>
            </w:r>
            <w:r>
              <w:rPr>
                <w:noProof/>
                <w:webHidden/>
              </w:rPr>
              <w:tab/>
            </w:r>
            <w:r>
              <w:rPr>
                <w:noProof/>
                <w:webHidden/>
              </w:rPr>
              <w:fldChar w:fldCharType="begin"/>
            </w:r>
            <w:r>
              <w:rPr>
                <w:noProof/>
                <w:webHidden/>
              </w:rPr>
              <w:instrText xml:space="preserve"> PAGEREF _Toc228755475 \h </w:instrText>
            </w:r>
            <w:r>
              <w:rPr>
                <w:noProof/>
                <w:webHidden/>
              </w:rPr>
            </w:r>
            <w:r>
              <w:rPr>
                <w:noProof/>
                <w:webHidden/>
              </w:rPr>
              <w:fldChar w:fldCharType="separate"/>
            </w:r>
            <w:r>
              <w:rPr>
                <w:noProof/>
                <w:webHidden/>
              </w:rPr>
              <w:t>6</w:t>
            </w:r>
            <w:r>
              <w:rPr>
                <w:noProof/>
                <w:webHidden/>
              </w:rPr>
              <w:fldChar w:fldCharType="end"/>
            </w:r>
          </w:hyperlink>
        </w:p>
        <w:p w14:paraId="5E756DBC" w14:textId="534FDF13"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76" w:history="1">
            <w:r w:rsidRPr="00336D9F">
              <w:rPr>
                <w:rStyle w:val="Hyperlink"/>
                <w:noProof/>
              </w:rPr>
              <w:t>2.2 Project Scope and Metrics</w:t>
            </w:r>
            <w:r>
              <w:rPr>
                <w:noProof/>
                <w:webHidden/>
              </w:rPr>
              <w:tab/>
            </w:r>
            <w:r>
              <w:rPr>
                <w:noProof/>
                <w:webHidden/>
              </w:rPr>
              <w:fldChar w:fldCharType="begin"/>
            </w:r>
            <w:r>
              <w:rPr>
                <w:noProof/>
                <w:webHidden/>
              </w:rPr>
              <w:instrText xml:space="preserve"> PAGEREF _Toc228755476 \h </w:instrText>
            </w:r>
            <w:r>
              <w:rPr>
                <w:noProof/>
                <w:webHidden/>
              </w:rPr>
            </w:r>
            <w:r>
              <w:rPr>
                <w:noProof/>
                <w:webHidden/>
              </w:rPr>
              <w:fldChar w:fldCharType="separate"/>
            </w:r>
            <w:r>
              <w:rPr>
                <w:noProof/>
                <w:webHidden/>
              </w:rPr>
              <w:t>7</w:t>
            </w:r>
            <w:r>
              <w:rPr>
                <w:noProof/>
                <w:webHidden/>
              </w:rPr>
              <w:fldChar w:fldCharType="end"/>
            </w:r>
          </w:hyperlink>
        </w:p>
        <w:p w14:paraId="59FF9C36" w14:textId="081D7AA1"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77" w:history="1">
            <w:r w:rsidRPr="00336D9F">
              <w:rPr>
                <w:rStyle w:val="Hyperlink"/>
                <w:noProof/>
              </w:rPr>
              <w:t>2.3 Process Mapping</w:t>
            </w:r>
            <w:r>
              <w:rPr>
                <w:noProof/>
                <w:webHidden/>
              </w:rPr>
              <w:tab/>
            </w:r>
            <w:r>
              <w:rPr>
                <w:noProof/>
                <w:webHidden/>
              </w:rPr>
              <w:fldChar w:fldCharType="begin"/>
            </w:r>
            <w:r>
              <w:rPr>
                <w:noProof/>
                <w:webHidden/>
              </w:rPr>
              <w:instrText xml:space="preserve"> PAGEREF _Toc228755477 \h </w:instrText>
            </w:r>
            <w:r>
              <w:rPr>
                <w:noProof/>
                <w:webHidden/>
              </w:rPr>
            </w:r>
            <w:r>
              <w:rPr>
                <w:noProof/>
                <w:webHidden/>
              </w:rPr>
              <w:fldChar w:fldCharType="separate"/>
            </w:r>
            <w:r>
              <w:rPr>
                <w:noProof/>
                <w:webHidden/>
              </w:rPr>
              <w:t>8</w:t>
            </w:r>
            <w:r>
              <w:rPr>
                <w:noProof/>
                <w:webHidden/>
              </w:rPr>
              <w:fldChar w:fldCharType="end"/>
            </w:r>
          </w:hyperlink>
        </w:p>
        <w:p w14:paraId="3E18B86E" w14:textId="16019314"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78" w:history="1">
            <w:r w:rsidRPr="00336D9F">
              <w:rPr>
                <w:rStyle w:val="Hyperlink"/>
                <w:noProof/>
              </w:rPr>
              <w:t>2.4 Voice of the Customer (VoC) and Critical to Quality (CTQ)</w:t>
            </w:r>
            <w:r>
              <w:rPr>
                <w:noProof/>
                <w:webHidden/>
              </w:rPr>
              <w:tab/>
            </w:r>
            <w:r>
              <w:rPr>
                <w:noProof/>
                <w:webHidden/>
              </w:rPr>
              <w:fldChar w:fldCharType="begin"/>
            </w:r>
            <w:r>
              <w:rPr>
                <w:noProof/>
                <w:webHidden/>
              </w:rPr>
              <w:instrText xml:space="preserve"> PAGEREF _Toc228755478 \h </w:instrText>
            </w:r>
            <w:r>
              <w:rPr>
                <w:noProof/>
                <w:webHidden/>
              </w:rPr>
            </w:r>
            <w:r>
              <w:rPr>
                <w:noProof/>
                <w:webHidden/>
              </w:rPr>
              <w:fldChar w:fldCharType="separate"/>
            </w:r>
            <w:r>
              <w:rPr>
                <w:noProof/>
                <w:webHidden/>
              </w:rPr>
              <w:t>9</w:t>
            </w:r>
            <w:r>
              <w:rPr>
                <w:noProof/>
                <w:webHidden/>
              </w:rPr>
              <w:fldChar w:fldCharType="end"/>
            </w:r>
          </w:hyperlink>
        </w:p>
        <w:p w14:paraId="5568349E" w14:textId="65033D8D"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79" w:history="1">
            <w:r w:rsidRPr="00336D9F">
              <w:rPr>
                <w:rStyle w:val="Hyperlink"/>
                <w:noProof/>
              </w:rPr>
              <w:t>2.5 Project Charter</w:t>
            </w:r>
            <w:r>
              <w:rPr>
                <w:noProof/>
                <w:webHidden/>
              </w:rPr>
              <w:tab/>
            </w:r>
            <w:r>
              <w:rPr>
                <w:noProof/>
                <w:webHidden/>
              </w:rPr>
              <w:fldChar w:fldCharType="begin"/>
            </w:r>
            <w:r>
              <w:rPr>
                <w:noProof/>
                <w:webHidden/>
              </w:rPr>
              <w:instrText xml:space="preserve"> PAGEREF _Toc228755479 \h </w:instrText>
            </w:r>
            <w:r>
              <w:rPr>
                <w:noProof/>
                <w:webHidden/>
              </w:rPr>
            </w:r>
            <w:r>
              <w:rPr>
                <w:noProof/>
                <w:webHidden/>
              </w:rPr>
              <w:fldChar w:fldCharType="separate"/>
            </w:r>
            <w:r>
              <w:rPr>
                <w:noProof/>
                <w:webHidden/>
              </w:rPr>
              <w:t>10</w:t>
            </w:r>
            <w:r>
              <w:rPr>
                <w:noProof/>
                <w:webHidden/>
              </w:rPr>
              <w:fldChar w:fldCharType="end"/>
            </w:r>
          </w:hyperlink>
        </w:p>
        <w:p w14:paraId="19B77761" w14:textId="3BDAE1D8" w:rsidR="00F3387E" w:rsidRDefault="00F3387E">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82" w:history="1">
            <w:r w:rsidRPr="00336D9F">
              <w:rPr>
                <w:rStyle w:val="Hyperlink"/>
                <w:noProof/>
              </w:rPr>
              <w:t>3. Measure</w:t>
            </w:r>
            <w:r>
              <w:rPr>
                <w:noProof/>
                <w:webHidden/>
              </w:rPr>
              <w:tab/>
            </w:r>
            <w:r>
              <w:rPr>
                <w:noProof/>
                <w:webHidden/>
              </w:rPr>
              <w:fldChar w:fldCharType="begin"/>
            </w:r>
            <w:r>
              <w:rPr>
                <w:noProof/>
                <w:webHidden/>
              </w:rPr>
              <w:instrText xml:space="preserve"> PAGEREF _Toc228755482 \h </w:instrText>
            </w:r>
            <w:r>
              <w:rPr>
                <w:noProof/>
                <w:webHidden/>
              </w:rPr>
            </w:r>
            <w:r>
              <w:rPr>
                <w:noProof/>
                <w:webHidden/>
              </w:rPr>
              <w:fldChar w:fldCharType="separate"/>
            </w:r>
            <w:r>
              <w:rPr>
                <w:noProof/>
                <w:webHidden/>
              </w:rPr>
              <w:t>12</w:t>
            </w:r>
            <w:r>
              <w:rPr>
                <w:noProof/>
                <w:webHidden/>
              </w:rPr>
              <w:fldChar w:fldCharType="end"/>
            </w:r>
          </w:hyperlink>
        </w:p>
        <w:p w14:paraId="2E6B7FE2" w14:textId="23585135"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83" w:history="1">
            <w:r w:rsidRPr="00336D9F">
              <w:rPr>
                <w:rStyle w:val="Hyperlink"/>
                <w:noProof/>
              </w:rPr>
              <w:t>3.1 Measurement Variation</w:t>
            </w:r>
            <w:r>
              <w:rPr>
                <w:noProof/>
                <w:webHidden/>
              </w:rPr>
              <w:tab/>
            </w:r>
            <w:r>
              <w:rPr>
                <w:noProof/>
                <w:webHidden/>
              </w:rPr>
              <w:fldChar w:fldCharType="begin"/>
            </w:r>
            <w:r>
              <w:rPr>
                <w:noProof/>
                <w:webHidden/>
              </w:rPr>
              <w:instrText xml:space="preserve"> PAGEREF _Toc228755483 \h </w:instrText>
            </w:r>
            <w:r>
              <w:rPr>
                <w:noProof/>
                <w:webHidden/>
              </w:rPr>
            </w:r>
            <w:r>
              <w:rPr>
                <w:noProof/>
                <w:webHidden/>
              </w:rPr>
              <w:fldChar w:fldCharType="separate"/>
            </w:r>
            <w:r>
              <w:rPr>
                <w:noProof/>
                <w:webHidden/>
              </w:rPr>
              <w:t>12</w:t>
            </w:r>
            <w:r>
              <w:rPr>
                <w:noProof/>
                <w:webHidden/>
              </w:rPr>
              <w:fldChar w:fldCharType="end"/>
            </w:r>
          </w:hyperlink>
        </w:p>
        <w:p w14:paraId="6D15CB0E" w14:textId="65923FB0"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84" w:history="1">
            <w:r w:rsidRPr="00336D9F">
              <w:rPr>
                <w:rStyle w:val="Hyperlink"/>
                <w:noProof/>
              </w:rPr>
              <w:t>3.2 Data Type</w:t>
            </w:r>
            <w:r>
              <w:rPr>
                <w:noProof/>
                <w:webHidden/>
              </w:rPr>
              <w:tab/>
            </w:r>
            <w:r>
              <w:rPr>
                <w:noProof/>
                <w:webHidden/>
              </w:rPr>
              <w:fldChar w:fldCharType="begin"/>
            </w:r>
            <w:r>
              <w:rPr>
                <w:noProof/>
                <w:webHidden/>
              </w:rPr>
              <w:instrText xml:space="preserve"> PAGEREF _Toc228755484 \h </w:instrText>
            </w:r>
            <w:r>
              <w:rPr>
                <w:noProof/>
                <w:webHidden/>
              </w:rPr>
            </w:r>
            <w:r>
              <w:rPr>
                <w:noProof/>
                <w:webHidden/>
              </w:rPr>
              <w:fldChar w:fldCharType="separate"/>
            </w:r>
            <w:r>
              <w:rPr>
                <w:noProof/>
                <w:webHidden/>
              </w:rPr>
              <w:t>13</w:t>
            </w:r>
            <w:r>
              <w:rPr>
                <w:noProof/>
                <w:webHidden/>
              </w:rPr>
              <w:fldChar w:fldCharType="end"/>
            </w:r>
          </w:hyperlink>
        </w:p>
        <w:p w14:paraId="781BBCA3" w14:textId="096C93F6"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85" w:history="1">
            <w:r w:rsidRPr="00336D9F">
              <w:rPr>
                <w:rStyle w:val="Hyperlink"/>
                <w:noProof/>
              </w:rPr>
              <w:t>3.3 Data Collection Plan</w:t>
            </w:r>
            <w:r>
              <w:rPr>
                <w:noProof/>
                <w:webHidden/>
              </w:rPr>
              <w:tab/>
            </w:r>
            <w:r>
              <w:rPr>
                <w:noProof/>
                <w:webHidden/>
              </w:rPr>
              <w:fldChar w:fldCharType="begin"/>
            </w:r>
            <w:r>
              <w:rPr>
                <w:noProof/>
                <w:webHidden/>
              </w:rPr>
              <w:instrText xml:space="preserve"> PAGEREF _Toc228755485 \h </w:instrText>
            </w:r>
            <w:r>
              <w:rPr>
                <w:noProof/>
                <w:webHidden/>
              </w:rPr>
            </w:r>
            <w:r>
              <w:rPr>
                <w:noProof/>
                <w:webHidden/>
              </w:rPr>
              <w:fldChar w:fldCharType="separate"/>
            </w:r>
            <w:r>
              <w:rPr>
                <w:noProof/>
                <w:webHidden/>
              </w:rPr>
              <w:t>13</w:t>
            </w:r>
            <w:r>
              <w:rPr>
                <w:noProof/>
                <w:webHidden/>
              </w:rPr>
              <w:fldChar w:fldCharType="end"/>
            </w:r>
          </w:hyperlink>
        </w:p>
        <w:p w14:paraId="5B20B06D" w14:textId="1429A193"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86" w:history="1">
            <w:r w:rsidRPr="00336D9F">
              <w:rPr>
                <w:rStyle w:val="Hyperlink"/>
                <w:noProof/>
              </w:rPr>
              <w:t>3.4 Measurement System Analysis</w:t>
            </w:r>
            <w:r>
              <w:rPr>
                <w:noProof/>
                <w:webHidden/>
              </w:rPr>
              <w:tab/>
            </w:r>
            <w:r>
              <w:rPr>
                <w:noProof/>
                <w:webHidden/>
              </w:rPr>
              <w:fldChar w:fldCharType="begin"/>
            </w:r>
            <w:r>
              <w:rPr>
                <w:noProof/>
                <w:webHidden/>
              </w:rPr>
              <w:instrText xml:space="preserve"> PAGEREF _Toc228755486 \h </w:instrText>
            </w:r>
            <w:r>
              <w:rPr>
                <w:noProof/>
                <w:webHidden/>
              </w:rPr>
            </w:r>
            <w:r>
              <w:rPr>
                <w:noProof/>
                <w:webHidden/>
              </w:rPr>
              <w:fldChar w:fldCharType="separate"/>
            </w:r>
            <w:r>
              <w:rPr>
                <w:noProof/>
                <w:webHidden/>
              </w:rPr>
              <w:t>16</w:t>
            </w:r>
            <w:r>
              <w:rPr>
                <w:noProof/>
                <w:webHidden/>
              </w:rPr>
              <w:fldChar w:fldCharType="end"/>
            </w:r>
          </w:hyperlink>
        </w:p>
        <w:p w14:paraId="101D1F24" w14:textId="4E2E01D3"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87" w:history="1">
            <w:r w:rsidRPr="00336D9F">
              <w:rPr>
                <w:rStyle w:val="Hyperlink"/>
                <w:noProof/>
              </w:rPr>
              <w:t>3.5 Data Collection and Process Capability</w:t>
            </w:r>
            <w:r>
              <w:rPr>
                <w:noProof/>
                <w:webHidden/>
              </w:rPr>
              <w:tab/>
            </w:r>
            <w:r>
              <w:rPr>
                <w:noProof/>
                <w:webHidden/>
              </w:rPr>
              <w:fldChar w:fldCharType="begin"/>
            </w:r>
            <w:r>
              <w:rPr>
                <w:noProof/>
                <w:webHidden/>
              </w:rPr>
              <w:instrText xml:space="preserve"> PAGEREF _Toc228755487 \h </w:instrText>
            </w:r>
            <w:r>
              <w:rPr>
                <w:noProof/>
                <w:webHidden/>
              </w:rPr>
            </w:r>
            <w:r>
              <w:rPr>
                <w:noProof/>
                <w:webHidden/>
              </w:rPr>
              <w:fldChar w:fldCharType="separate"/>
            </w:r>
            <w:r>
              <w:rPr>
                <w:noProof/>
                <w:webHidden/>
              </w:rPr>
              <w:t>16</w:t>
            </w:r>
            <w:r>
              <w:rPr>
                <w:noProof/>
                <w:webHidden/>
              </w:rPr>
              <w:fldChar w:fldCharType="end"/>
            </w:r>
          </w:hyperlink>
        </w:p>
        <w:p w14:paraId="48405DE0" w14:textId="2B075F0D" w:rsidR="00F3387E" w:rsidRDefault="00F3387E">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89" w:history="1">
            <w:r w:rsidRPr="00336D9F">
              <w:rPr>
                <w:rStyle w:val="Hyperlink"/>
                <w:noProof/>
              </w:rPr>
              <w:t>4. Analyse</w:t>
            </w:r>
            <w:r>
              <w:rPr>
                <w:noProof/>
                <w:webHidden/>
              </w:rPr>
              <w:tab/>
            </w:r>
            <w:r>
              <w:rPr>
                <w:noProof/>
                <w:webHidden/>
              </w:rPr>
              <w:fldChar w:fldCharType="begin"/>
            </w:r>
            <w:r>
              <w:rPr>
                <w:noProof/>
                <w:webHidden/>
              </w:rPr>
              <w:instrText xml:space="preserve"> PAGEREF _Toc228755489 \h </w:instrText>
            </w:r>
            <w:r>
              <w:rPr>
                <w:noProof/>
                <w:webHidden/>
              </w:rPr>
            </w:r>
            <w:r>
              <w:rPr>
                <w:noProof/>
                <w:webHidden/>
              </w:rPr>
              <w:fldChar w:fldCharType="separate"/>
            </w:r>
            <w:r>
              <w:rPr>
                <w:noProof/>
                <w:webHidden/>
              </w:rPr>
              <w:t>18</w:t>
            </w:r>
            <w:r>
              <w:rPr>
                <w:noProof/>
                <w:webHidden/>
              </w:rPr>
              <w:fldChar w:fldCharType="end"/>
            </w:r>
          </w:hyperlink>
        </w:p>
        <w:p w14:paraId="685E443F" w14:textId="3B8C266F"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0" w:history="1">
            <w:r w:rsidRPr="00336D9F">
              <w:rPr>
                <w:rStyle w:val="Hyperlink"/>
                <w:noProof/>
              </w:rPr>
              <w:t>4.1 Process Analysis Methods</w:t>
            </w:r>
            <w:r>
              <w:rPr>
                <w:noProof/>
                <w:webHidden/>
              </w:rPr>
              <w:tab/>
            </w:r>
            <w:r>
              <w:rPr>
                <w:noProof/>
                <w:webHidden/>
              </w:rPr>
              <w:fldChar w:fldCharType="begin"/>
            </w:r>
            <w:r>
              <w:rPr>
                <w:noProof/>
                <w:webHidden/>
              </w:rPr>
              <w:instrText xml:space="preserve"> PAGEREF _Toc228755490 \h </w:instrText>
            </w:r>
            <w:r>
              <w:rPr>
                <w:noProof/>
                <w:webHidden/>
              </w:rPr>
            </w:r>
            <w:r>
              <w:rPr>
                <w:noProof/>
                <w:webHidden/>
              </w:rPr>
              <w:fldChar w:fldCharType="separate"/>
            </w:r>
            <w:r>
              <w:rPr>
                <w:noProof/>
                <w:webHidden/>
              </w:rPr>
              <w:t>18</w:t>
            </w:r>
            <w:r>
              <w:rPr>
                <w:noProof/>
                <w:webHidden/>
              </w:rPr>
              <w:fldChar w:fldCharType="end"/>
            </w:r>
          </w:hyperlink>
        </w:p>
        <w:p w14:paraId="036D17FB" w14:textId="6934B453"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1" w:history="1">
            <w:r w:rsidRPr="00336D9F">
              <w:rPr>
                <w:rStyle w:val="Hyperlink"/>
                <w:noProof/>
              </w:rPr>
              <w:t>4.2 Review of Analysis Methods</w:t>
            </w:r>
            <w:r>
              <w:rPr>
                <w:noProof/>
                <w:webHidden/>
              </w:rPr>
              <w:tab/>
            </w:r>
            <w:r>
              <w:rPr>
                <w:noProof/>
                <w:webHidden/>
              </w:rPr>
              <w:fldChar w:fldCharType="begin"/>
            </w:r>
            <w:r>
              <w:rPr>
                <w:noProof/>
                <w:webHidden/>
              </w:rPr>
              <w:instrText xml:space="preserve"> PAGEREF _Toc228755491 \h </w:instrText>
            </w:r>
            <w:r>
              <w:rPr>
                <w:noProof/>
                <w:webHidden/>
              </w:rPr>
            </w:r>
            <w:r>
              <w:rPr>
                <w:noProof/>
                <w:webHidden/>
              </w:rPr>
              <w:fldChar w:fldCharType="separate"/>
            </w:r>
            <w:r>
              <w:rPr>
                <w:noProof/>
                <w:webHidden/>
              </w:rPr>
              <w:t>18</w:t>
            </w:r>
            <w:r>
              <w:rPr>
                <w:noProof/>
                <w:webHidden/>
              </w:rPr>
              <w:fldChar w:fldCharType="end"/>
            </w:r>
          </w:hyperlink>
        </w:p>
        <w:p w14:paraId="0B3DABAA" w14:textId="04862F0D"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2" w:history="1">
            <w:r w:rsidRPr="00336D9F">
              <w:rPr>
                <w:rStyle w:val="Hyperlink"/>
                <w:noProof/>
              </w:rPr>
              <w:t>4.3 Graphical Analysis Tools</w:t>
            </w:r>
            <w:r>
              <w:rPr>
                <w:noProof/>
                <w:webHidden/>
              </w:rPr>
              <w:tab/>
            </w:r>
            <w:r>
              <w:rPr>
                <w:noProof/>
                <w:webHidden/>
              </w:rPr>
              <w:fldChar w:fldCharType="begin"/>
            </w:r>
            <w:r>
              <w:rPr>
                <w:noProof/>
                <w:webHidden/>
              </w:rPr>
              <w:instrText xml:space="preserve"> PAGEREF _Toc228755492 \h </w:instrText>
            </w:r>
            <w:r>
              <w:rPr>
                <w:noProof/>
                <w:webHidden/>
              </w:rPr>
            </w:r>
            <w:r>
              <w:rPr>
                <w:noProof/>
                <w:webHidden/>
              </w:rPr>
              <w:fldChar w:fldCharType="separate"/>
            </w:r>
            <w:r>
              <w:rPr>
                <w:noProof/>
                <w:webHidden/>
              </w:rPr>
              <w:t>21</w:t>
            </w:r>
            <w:r>
              <w:rPr>
                <w:noProof/>
                <w:webHidden/>
              </w:rPr>
              <w:fldChar w:fldCharType="end"/>
            </w:r>
          </w:hyperlink>
        </w:p>
        <w:p w14:paraId="57EF4411" w14:textId="4BB3E437"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3" w:history="1">
            <w:r w:rsidRPr="00336D9F">
              <w:rPr>
                <w:rStyle w:val="Hyperlink"/>
                <w:noProof/>
              </w:rPr>
              <w:t>4.4 Identify Sources of Variation</w:t>
            </w:r>
            <w:r>
              <w:rPr>
                <w:noProof/>
                <w:webHidden/>
              </w:rPr>
              <w:tab/>
            </w:r>
            <w:r>
              <w:rPr>
                <w:noProof/>
                <w:webHidden/>
              </w:rPr>
              <w:fldChar w:fldCharType="begin"/>
            </w:r>
            <w:r>
              <w:rPr>
                <w:noProof/>
                <w:webHidden/>
              </w:rPr>
              <w:instrText xml:space="preserve"> PAGEREF _Toc228755493 \h </w:instrText>
            </w:r>
            <w:r>
              <w:rPr>
                <w:noProof/>
                <w:webHidden/>
              </w:rPr>
            </w:r>
            <w:r>
              <w:rPr>
                <w:noProof/>
                <w:webHidden/>
              </w:rPr>
              <w:fldChar w:fldCharType="separate"/>
            </w:r>
            <w:r>
              <w:rPr>
                <w:noProof/>
                <w:webHidden/>
              </w:rPr>
              <w:t>23</w:t>
            </w:r>
            <w:r>
              <w:rPr>
                <w:noProof/>
                <w:webHidden/>
              </w:rPr>
              <w:fldChar w:fldCharType="end"/>
            </w:r>
          </w:hyperlink>
        </w:p>
        <w:p w14:paraId="11131992" w14:textId="6FE59C8B" w:rsidR="00F3387E" w:rsidRDefault="00F3387E">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4" w:history="1">
            <w:r w:rsidRPr="00336D9F">
              <w:rPr>
                <w:rStyle w:val="Hyperlink"/>
                <w:noProof/>
              </w:rPr>
              <w:t>5. Improve</w:t>
            </w:r>
            <w:r>
              <w:rPr>
                <w:noProof/>
                <w:webHidden/>
              </w:rPr>
              <w:tab/>
            </w:r>
            <w:r>
              <w:rPr>
                <w:noProof/>
                <w:webHidden/>
              </w:rPr>
              <w:fldChar w:fldCharType="begin"/>
            </w:r>
            <w:r>
              <w:rPr>
                <w:noProof/>
                <w:webHidden/>
              </w:rPr>
              <w:instrText xml:space="preserve"> PAGEREF _Toc228755494 \h </w:instrText>
            </w:r>
            <w:r>
              <w:rPr>
                <w:noProof/>
                <w:webHidden/>
              </w:rPr>
            </w:r>
            <w:r>
              <w:rPr>
                <w:noProof/>
                <w:webHidden/>
              </w:rPr>
              <w:fldChar w:fldCharType="separate"/>
            </w:r>
            <w:r>
              <w:rPr>
                <w:noProof/>
                <w:webHidden/>
              </w:rPr>
              <w:t>26</w:t>
            </w:r>
            <w:r>
              <w:rPr>
                <w:noProof/>
                <w:webHidden/>
              </w:rPr>
              <w:fldChar w:fldCharType="end"/>
            </w:r>
          </w:hyperlink>
        </w:p>
        <w:p w14:paraId="24C89DE7" w14:textId="3D7FFA3E"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5" w:history="1">
            <w:r w:rsidRPr="00336D9F">
              <w:rPr>
                <w:rStyle w:val="Hyperlink"/>
                <w:noProof/>
              </w:rPr>
              <w:t>5.1 Improve FMEA Phase</w:t>
            </w:r>
            <w:r>
              <w:rPr>
                <w:noProof/>
                <w:webHidden/>
              </w:rPr>
              <w:tab/>
            </w:r>
            <w:r>
              <w:rPr>
                <w:noProof/>
                <w:webHidden/>
              </w:rPr>
              <w:fldChar w:fldCharType="begin"/>
            </w:r>
            <w:r>
              <w:rPr>
                <w:noProof/>
                <w:webHidden/>
              </w:rPr>
              <w:instrText xml:space="preserve"> PAGEREF _Toc228755495 \h </w:instrText>
            </w:r>
            <w:r>
              <w:rPr>
                <w:noProof/>
                <w:webHidden/>
              </w:rPr>
            </w:r>
            <w:r>
              <w:rPr>
                <w:noProof/>
                <w:webHidden/>
              </w:rPr>
              <w:fldChar w:fldCharType="separate"/>
            </w:r>
            <w:r>
              <w:rPr>
                <w:noProof/>
                <w:webHidden/>
              </w:rPr>
              <w:t>26</w:t>
            </w:r>
            <w:r>
              <w:rPr>
                <w:noProof/>
                <w:webHidden/>
              </w:rPr>
              <w:fldChar w:fldCharType="end"/>
            </w:r>
          </w:hyperlink>
        </w:p>
        <w:p w14:paraId="3F5E72AC" w14:textId="068DFF55"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6" w:history="1">
            <w:r w:rsidRPr="00336D9F">
              <w:rPr>
                <w:rStyle w:val="Hyperlink"/>
                <w:noProof/>
              </w:rPr>
              <w:t>5.2 Cost / Benefit Analysis</w:t>
            </w:r>
            <w:r>
              <w:rPr>
                <w:noProof/>
                <w:webHidden/>
              </w:rPr>
              <w:tab/>
            </w:r>
            <w:r>
              <w:rPr>
                <w:noProof/>
                <w:webHidden/>
              </w:rPr>
              <w:fldChar w:fldCharType="begin"/>
            </w:r>
            <w:r>
              <w:rPr>
                <w:noProof/>
                <w:webHidden/>
              </w:rPr>
              <w:instrText xml:space="preserve"> PAGEREF _Toc228755496 \h </w:instrText>
            </w:r>
            <w:r>
              <w:rPr>
                <w:noProof/>
                <w:webHidden/>
              </w:rPr>
            </w:r>
            <w:r>
              <w:rPr>
                <w:noProof/>
                <w:webHidden/>
              </w:rPr>
              <w:fldChar w:fldCharType="separate"/>
            </w:r>
            <w:r>
              <w:rPr>
                <w:noProof/>
                <w:webHidden/>
              </w:rPr>
              <w:t>27</w:t>
            </w:r>
            <w:r>
              <w:rPr>
                <w:noProof/>
                <w:webHidden/>
              </w:rPr>
              <w:fldChar w:fldCharType="end"/>
            </w:r>
          </w:hyperlink>
        </w:p>
        <w:p w14:paraId="2561FC77" w14:textId="750BE37D"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7" w:history="1">
            <w:r w:rsidRPr="00336D9F">
              <w:rPr>
                <w:rStyle w:val="Hyperlink"/>
                <w:noProof/>
              </w:rPr>
              <w:t>5.3 Should</w:t>
            </w:r>
            <w:r w:rsidRPr="00336D9F">
              <w:rPr>
                <w:rStyle w:val="Hyperlink"/>
                <w:noProof/>
              </w:rPr>
              <w:noBreakHyphen/>
              <w:t>Be / Future State</w:t>
            </w:r>
            <w:r>
              <w:rPr>
                <w:noProof/>
                <w:webHidden/>
              </w:rPr>
              <w:tab/>
            </w:r>
            <w:r>
              <w:rPr>
                <w:noProof/>
                <w:webHidden/>
              </w:rPr>
              <w:fldChar w:fldCharType="begin"/>
            </w:r>
            <w:r>
              <w:rPr>
                <w:noProof/>
                <w:webHidden/>
              </w:rPr>
              <w:instrText xml:space="preserve"> PAGEREF _Toc228755497 \h </w:instrText>
            </w:r>
            <w:r>
              <w:rPr>
                <w:noProof/>
                <w:webHidden/>
              </w:rPr>
            </w:r>
            <w:r>
              <w:rPr>
                <w:noProof/>
                <w:webHidden/>
              </w:rPr>
              <w:fldChar w:fldCharType="separate"/>
            </w:r>
            <w:r>
              <w:rPr>
                <w:noProof/>
                <w:webHidden/>
              </w:rPr>
              <w:t>28</w:t>
            </w:r>
            <w:r>
              <w:rPr>
                <w:noProof/>
                <w:webHidden/>
              </w:rPr>
              <w:fldChar w:fldCharType="end"/>
            </w:r>
          </w:hyperlink>
        </w:p>
        <w:p w14:paraId="3B1F1BC0" w14:textId="3217E84A"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8" w:history="1">
            <w:r w:rsidRPr="00336D9F">
              <w:rPr>
                <w:rStyle w:val="Hyperlink"/>
                <w:noProof/>
              </w:rPr>
              <w:t>5.4 Validate Improvements</w:t>
            </w:r>
            <w:r>
              <w:rPr>
                <w:noProof/>
                <w:webHidden/>
              </w:rPr>
              <w:tab/>
            </w:r>
            <w:r>
              <w:rPr>
                <w:noProof/>
                <w:webHidden/>
              </w:rPr>
              <w:fldChar w:fldCharType="begin"/>
            </w:r>
            <w:r>
              <w:rPr>
                <w:noProof/>
                <w:webHidden/>
              </w:rPr>
              <w:instrText xml:space="preserve"> PAGEREF _Toc228755498 \h </w:instrText>
            </w:r>
            <w:r>
              <w:rPr>
                <w:noProof/>
                <w:webHidden/>
              </w:rPr>
            </w:r>
            <w:r>
              <w:rPr>
                <w:noProof/>
                <w:webHidden/>
              </w:rPr>
              <w:fldChar w:fldCharType="separate"/>
            </w:r>
            <w:r>
              <w:rPr>
                <w:noProof/>
                <w:webHidden/>
              </w:rPr>
              <w:t>28</w:t>
            </w:r>
            <w:r>
              <w:rPr>
                <w:noProof/>
                <w:webHidden/>
              </w:rPr>
              <w:fldChar w:fldCharType="end"/>
            </w:r>
          </w:hyperlink>
        </w:p>
        <w:p w14:paraId="33786945" w14:textId="0FA26FC2" w:rsidR="00F3387E" w:rsidRDefault="00F3387E">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499" w:history="1">
            <w:r w:rsidRPr="00336D9F">
              <w:rPr>
                <w:rStyle w:val="Hyperlink"/>
                <w:noProof/>
              </w:rPr>
              <w:t>6. Control</w:t>
            </w:r>
            <w:r>
              <w:rPr>
                <w:noProof/>
                <w:webHidden/>
              </w:rPr>
              <w:tab/>
            </w:r>
            <w:r>
              <w:rPr>
                <w:noProof/>
                <w:webHidden/>
              </w:rPr>
              <w:fldChar w:fldCharType="begin"/>
            </w:r>
            <w:r>
              <w:rPr>
                <w:noProof/>
                <w:webHidden/>
              </w:rPr>
              <w:instrText xml:space="preserve"> PAGEREF _Toc228755499 \h </w:instrText>
            </w:r>
            <w:r>
              <w:rPr>
                <w:noProof/>
                <w:webHidden/>
              </w:rPr>
            </w:r>
            <w:r>
              <w:rPr>
                <w:noProof/>
                <w:webHidden/>
              </w:rPr>
              <w:fldChar w:fldCharType="separate"/>
            </w:r>
            <w:r>
              <w:rPr>
                <w:noProof/>
                <w:webHidden/>
              </w:rPr>
              <w:t>30</w:t>
            </w:r>
            <w:r>
              <w:rPr>
                <w:noProof/>
                <w:webHidden/>
              </w:rPr>
              <w:fldChar w:fldCharType="end"/>
            </w:r>
          </w:hyperlink>
        </w:p>
        <w:p w14:paraId="2D6B51B6" w14:textId="319C28DB" w:rsidR="00F3387E" w:rsidRDefault="00F3387E">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501" w:history="1">
            <w:r w:rsidRPr="00336D9F">
              <w:rPr>
                <w:rStyle w:val="Hyperlink"/>
                <w:noProof/>
                <w:lang w:val="en-GB"/>
              </w:rPr>
              <w:t>7. Conclusion</w:t>
            </w:r>
            <w:r>
              <w:rPr>
                <w:noProof/>
                <w:webHidden/>
              </w:rPr>
              <w:tab/>
            </w:r>
            <w:r>
              <w:rPr>
                <w:noProof/>
                <w:webHidden/>
              </w:rPr>
              <w:fldChar w:fldCharType="begin"/>
            </w:r>
            <w:r>
              <w:rPr>
                <w:noProof/>
                <w:webHidden/>
              </w:rPr>
              <w:instrText xml:space="preserve"> PAGEREF _Toc228755501 \h </w:instrText>
            </w:r>
            <w:r>
              <w:rPr>
                <w:noProof/>
                <w:webHidden/>
              </w:rPr>
            </w:r>
            <w:r>
              <w:rPr>
                <w:noProof/>
                <w:webHidden/>
              </w:rPr>
              <w:fldChar w:fldCharType="separate"/>
            </w:r>
            <w:r>
              <w:rPr>
                <w:noProof/>
                <w:webHidden/>
              </w:rPr>
              <w:t>33</w:t>
            </w:r>
            <w:r>
              <w:rPr>
                <w:noProof/>
                <w:webHidden/>
              </w:rPr>
              <w:fldChar w:fldCharType="end"/>
            </w:r>
          </w:hyperlink>
        </w:p>
        <w:p w14:paraId="092A7E33" w14:textId="14714B52" w:rsidR="00F3387E" w:rsidRDefault="00F3387E">
          <w:pPr>
            <w:pStyle w:val="TOC1"/>
            <w:tabs>
              <w:tab w:val="left" w:pos="440"/>
              <w:tab w:val="right" w:leader="dot" w:pos="9350"/>
            </w:tabs>
            <w:rPr>
              <w:rFonts w:asciiTheme="minorHAnsi" w:eastAsiaTheme="minorEastAsia" w:hAnsiTheme="minorHAnsi"/>
              <w:noProof/>
              <w:kern w:val="2"/>
              <w:sz w:val="24"/>
              <w:szCs w:val="24"/>
              <w:lang w:val="en-GB" w:eastAsia="en-GB"/>
              <w14:ligatures w14:val="standardContextual"/>
            </w:rPr>
          </w:pPr>
          <w:hyperlink w:anchor="_Toc228755505" w:history="1">
            <w:r w:rsidRPr="00336D9F">
              <w:rPr>
                <w:rStyle w:val="Hyperlink"/>
                <w:noProof/>
              </w:rPr>
              <w:t>8.</w:t>
            </w:r>
            <w:r>
              <w:rPr>
                <w:rFonts w:asciiTheme="minorHAnsi" w:eastAsiaTheme="minorEastAsia" w:hAnsiTheme="minorHAnsi"/>
                <w:noProof/>
                <w:kern w:val="2"/>
                <w:sz w:val="24"/>
                <w:szCs w:val="24"/>
                <w:lang w:val="en-GB" w:eastAsia="en-GB"/>
                <w14:ligatures w14:val="standardContextual"/>
              </w:rPr>
              <w:t xml:space="preserve"> </w:t>
            </w:r>
            <w:r w:rsidRPr="00336D9F">
              <w:rPr>
                <w:rStyle w:val="Hyperlink"/>
                <w:noProof/>
              </w:rPr>
              <w:t>References</w:t>
            </w:r>
            <w:r>
              <w:rPr>
                <w:noProof/>
                <w:webHidden/>
              </w:rPr>
              <w:tab/>
            </w:r>
            <w:r>
              <w:rPr>
                <w:noProof/>
                <w:webHidden/>
              </w:rPr>
              <w:fldChar w:fldCharType="begin"/>
            </w:r>
            <w:r>
              <w:rPr>
                <w:noProof/>
                <w:webHidden/>
              </w:rPr>
              <w:instrText xml:space="preserve"> PAGEREF _Toc228755505 \h </w:instrText>
            </w:r>
            <w:r>
              <w:rPr>
                <w:noProof/>
                <w:webHidden/>
              </w:rPr>
            </w:r>
            <w:r>
              <w:rPr>
                <w:noProof/>
                <w:webHidden/>
              </w:rPr>
              <w:fldChar w:fldCharType="separate"/>
            </w:r>
            <w:r>
              <w:rPr>
                <w:noProof/>
                <w:webHidden/>
              </w:rPr>
              <w:t>36</w:t>
            </w:r>
            <w:r>
              <w:rPr>
                <w:noProof/>
                <w:webHidden/>
              </w:rPr>
              <w:fldChar w:fldCharType="end"/>
            </w:r>
          </w:hyperlink>
        </w:p>
        <w:p w14:paraId="3E381E27" w14:textId="0A398745" w:rsidR="00F3387E" w:rsidRDefault="00F3387E">
          <w:pPr>
            <w:pStyle w:val="TOC1"/>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507" w:history="1">
            <w:r w:rsidRPr="00336D9F">
              <w:rPr>
                <w:rStyle w:val="Hyperlink"/>
                <w:noProof/>
              </w:rPr>
              <w:t>9. Appendices</w:t>
            </w:r>
            <w:r>
              <w:rPr>
                <w:noProof/>
                <w:webHidden/>
              </w:rPr>
              <w:tab/>
            </w:r>
            <w:r>
              <w:rPr>
                <w:noProof/>
                <w:webHidden/>
              </w:rPr>
              <w:fldChar w:fldCharType="begin"/>
            </w:r>
            <w:r>
              <w:rPr>
                <w:noProof/>
                <w:webHidden/>
              </w:rPr>
              <w:instrText xml:space="preserve"> PAGEREF _Toc228755507 \h </w:instrText>
            </w:r>
            <w:r>
              <w:rPr>
                <w:noProof/>
                <w:webHidden/>
              </w:rPr>
            </w:r>
            <w:r>
              <w:rPr>
                <w:noProof/>
                <w:webHidden/>
              </w:rPr>
              <w:fldChar w:fldCharType="separate"/>
            </w:r>
            <w:r>
              <w:rPr>
                <w:noProof/>
                <w:webHidden/>
              </w:rPr>
              <w:t>38</w:t>
            </w:r>
            <w:r>
              <w:rPr>
                <w:noProof/>
                <w:webHidden/>
              </w:rPr>
              <w:fldChar w:fldCharType="end"/>
            </w:r>
          </w:hyperlink>
        </w:p>
        <w:p w14:paraId="09E99DC8" w14:textId="1587B60B"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510" w:history="1">
            <w:r w:rsidRPr="00336D9F">
              <w:rPr>
                <w:rStyle w:val="Hyperlink"/>
                <w:noProof/>
              </w:rPr>
              <w:t>9.1 Appendix A1 – Measurement System Analysis</w:t>
            </w:r>
            <w:r>
              <w:rPr>
                <w:noProof/>
                <w:webHidden/>
              </w:rPr>
              <w:tab/>
            </w:r>
            <w:r>
              <w:rPr>
                <w:noProof/>
                <w:webHidden/>
              </w:rPr>
              <w:fldChar w:fldCharType="begin"/>
            </w:r>
            <w:r>
              <w:rPr>
                <w:noProof/>
                <w:webHidden/>
              </w:rPr>
              <w:instrText xml:space="preserve"> PAGEREF _Toc228755510 \h </w:instrText>
            </w:r>
            <w:r>
              <w:rPr>
                <w:noProof/>
                <w:webHidden/>
              </w:rPr>
            </w:r>
            <w:r>
              <w:rPr>
                <w:noProof/>
                <w:webHidden/>
              </w:rPr>
              <w:fldChar w:fldCharType="separate"/>
            </w:r>
            <w:r>
              <w:rPr>
                <w:noProof/>
                <w:webHidden/>
              </w:rPr>
              <w:t>38</w:t>
            </w:r>
            <w:r>
              <w:rPr>
                <w:noProof/>
                <w:webHidden/>
              </w:rPr>
              <w:fldChar w:fldCharType="end"/>
            </w:r>
          </w:hyperlink>
        </w:p>
        <w:p w14:paraId="6256AC70" w14:textId="756E37FE" w:rsidR="00F3387E" w:rsidRDefault="00F3387E">
          <w:pPr>
            <w:pStyle w:val="TOC2"/>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5511" w:history="1">
            <w:r w:rsidRPr="00336D9F">
              <w:rPr>
                <w:rStyle w:val="Hyperlink"/>
                <w:noProof/>
              </w:rPr>
              <w:t>9.2 Appendix A2 – Asana Dock Heat Escalation Project</w:t>
            </w:r>
            <w:r>
              <w:rPr>
                <w:noProof/>
                <w:webHidden/>
              </w:rPr>
              <w:tab/>
            </w:r>
            <w:r>
              <w:rPr>
                <w:noProof/>
                <w:webHidden/>
              </w:rPr>
              <w:fldChar w:fldCharType="begin"/>
            </w:r>
            <w:r>
              <w:rPr>
                <w:noProof/>
                <w:webHidden/>
              </w:rPr>
              <w:instrText xml:space="preserve"> PAGEREF _Toc228755511 \h </w:instrText>
            </w:r>
            <w:r>
              <w:rPr>
                <w:noProof/>
                <w:webHidden/>
              </w:rPr>
            </w:r>
            <w:r>
              <w:rPr>
                <w:noProof/>
                <w:webHidden/>
              </w:rPr>
              <w:fldChar w:fldCharType="separate"/>
            </w:r>
            <w:r>
              <w:rPr>
                <w:noProof/>
                <w:webHidden/>
              </w:rPr>
              <w:t>39</w:t>
            </w:r>
            <w:r>
              <w:rPr>
                <w:noProof/>
                <w:webHidden/>
              </w:rPr>
              <w:fldChar w:fldCharType="end"/>
            </w:r>
          </w:hyperlink>
        </w:p>
        <w:p w14:paraId="41F1B659" w14:textId="32223A07" w:rsidR="00C8389F" w:rsidRPr="00595C37" w:rsidRDefault="00C8389F" w:rsidP="009A0B3D">
          <w:pPr>
            <w:rPr>
              <w:rStyle w:val="Heading1Char"/>
              <w:rFonts w:asciiTheme="minorHAnsi" w:eastAsiaTheme="minorHAnsi" w:hAnsiTheme="minorHAnsi" w:cstheme="minorBidi"/>
              <w:b/>
              <w:bCs/>
              <w:noProof/>
              <w:color w:val="auto"/>
              <w:sz w:val="22"/>
              <w:szCs w:val="22"/>
            </w:rPr>
          </w:pPr>
          <w:r>
            <w:rPr>
              <w:b/>
              <w:bCs/>
              <w:noProof/>
            </w:rPr>
            <w:fldChar w:fldCharType="end"/>
          </w:r>
        </w:p>
      </w:sdtContent>
    </w:sdt>
    <w:p w14:paraId="5E40F8B0" w14:textId="5F6E4BE2" w:rsidR="008E3316" w:rsidRDefault="008E3316" w:rsidP="00C3029B"/>
    <w:p w14:paraId="7D915C30" w14:textId="77777777" w:rsidR="0029624F" w:rsidRDefault="0029624F">
      <w:pPr>
        <w:rPr>
          <w:u w:val="single"/>
        </w:rPr>
      </w:pPr>
    </w:p>
    <w:p w14:paraId="4C8A9EFD" w14:textId="77777777" w:rsidR="0029624F" w:rsidRDefault="0029624F">
      <w:pPr>
        <w:rPr>
          <w:u w:val="single"/>
        </w:rPr>
      </w:pPr>
    </w:p>
    <w:p w14:paraId="490F404D" w14:textId="77777777" w:rsidR="002D012B" w:rsidRDefault="002D012B">
      <w:pPr>
        <w:rPr>
          <w:u w:val="single"/>
        </w:rPr>
      </w:pPr>
    </w:p>
    <w:p w14:paraId="6F948402" w14:textId="77777777" w:rsidR="002D012B" w:rsidRDefault="002D012B">
      <w:pPr>
        <w:rPr>
          <w:u w:val="single"/>
        </w:rPr>
      </w:pPr>
    </w:p>
    <w:p w14:paraId="25E6B601" w14:textId="77777777" w:rsidR="002D012B" w:rsidRDefault="002D012B">
      <w:pPr>
        <w:rPr>
          <w:u w:val="single"/>
        </w:rPr>
      </w:pPr>
    </w:p>
    <w:p w14:paraId="37A4E3DF" w14:textId="77777777" w:rsidR="002D012B" w:rsidRDefault="002D012B">
      <w:pPr>
        <w:rPr>
          <w:u w:val="single"/>
        </w:rPr>
      </w:pPr>
    </w:p>
    <w:p w14:paraId="237D3C39" w14:textId="77777777" w:rsidR="002D012B" w:rsidRDefault="002D012B">
      <w:pPr>
        <w:rPr>
          <w:u w:val="single"/>
        </w:rPr>
      </w:pPr>
    </w:p>
    <w:p w14:paraId="2F911F65" w14:textId="77777777" w:rsidR="002D012B" w:rsidRDefault="002D012B">
      <w:pPr>
        <w:rPr>
          <w:u w:val="single"/>
        </w:rPr>
      </w:pPr>
    </w:p>
    <w:p w14:paraId="36CD9581" w14:textId="77777777" w:rsidR="002D012B" w:rsidRDefault="002D012B">
      <w:pPr>
        <w:rPr>
          <w:u w:val="single"/>
        </w:rPr>
      </w:pPr>
    </w:p>
    <w:p w14:paraId="36A177DB" w14:textId="77777777" w:rsidR="002D012B" w:rsidRDefault="002D012B">
      <w:pPr>
        <w:rPr>
          <w:u w:val="single"/>
        </w:rPr>
      </w:pPr>
    </w:p>
    <w:p w14:paraId="23BF73DA" w14:textId="77777777" w:rsidR="002D012B" w:rsidRDefault="002D012B">
      <w:pPr>
        <w:rPr>
          <w:u w:val="single"/>
        </w:rPr>
      </w:pPr>
    </w:p>
    <w:p w14:paraId="6E1B7A27" w14:textId="77777777" w:rsidR="002D012B" w:rsidRDefault="002D012B">
      <w:pPr>
        <w:rPr>
          <w:u w:val="single"/>
        </w:rPr>
      </w:pPr>
    </w:p>
    <w:p w14:paraId="7CF0C67B" w14:textId="77777777" w:rsidR="002D012B" w:rsidRDefault="002D012B">
      <w:pPr>
        <w:rPr>
          <w:u w:val="single"/>
        </w:rPr>
      </w:pPr>
    </w:p>
    <w:p w14:paraId="33B472F8" w14:textId="77777777" w:rsidR="002D012B" w:rsidRDefault="002D012B">
      <w:pPr>
        <w:rPr>
          <w:u w:val="single"/>
        </w:rPr>
      </w:pPr>
    </w:p>
    <w:p w14:paraId="3A7C2B06" w14:textId="77777777" w:rsidR="00BB3B6A" w:rsidRDefault="00BB3B6A">
      <w:pPr>
        <w:rPr>
          <w:u w:val="single"/>
        </w:rPr>
      </w:pPr>
    </w:p>
    <w:p w14:paraId="26B7A9C2" w14:textId="77777777" w:rsidR="00BB3B6A" w:rsidRDefault="00BB3B6A">
      <w:pPr>
        <w:rPr>
          <w:u w:val="single"/>
        </w:rPr>
      </w:pPr>
    </w:p>
    <w:p w14:paraId="41FEFF87" w14:textId="77777777" w:rsidR="00BB3B6A" w:rsidRDefault="00BB3B6A">
      <w:pPr>
        <w:rPr>
          <w:u w:val="single"/>
        </w:rPr>
      </w:pPr>
    </w:p>
    <w:p w14:paraId="33BB29BD" w14:textId="77777777" w:rsidR="00BB3B6A" w:rsidRDefault="00BB3B6A">
      <w:pPr>
        <w:rPr>
          <w:u w:val="single"/>
        </w:rPr>
      </w:pPr>
    </w:p>
    <w:p w14:paraId="7898A460" w14:textId="77777777" w:rsidR="00BB3B6A" w:rsidRDefault="00BB3B6A">
      <w:pPr>
        <w:rPr>
          <w:u w:val="single"/>
        </w:rPr>
      </w:pPr>
    </w:p>
    <w:p w14:paraId="3FCFE0F7" w14:textId="77777777" w:rsidR="00BB3B6A" w:rsidRDefault="00BB3B6A">
      <w:pPr>
        <w:rPr>
          <w:u w:val="single"/>
        </w:rPr>
      </w:pPr>
    </w:p>
    <w:p w14:paraId="132F5809" w14:textId="77777777" w:rsidR="00BB3B6A" w:rsidRDefault="00BB3B6A">
      <w:pPr>
        <w:rPr>
          <w:u w:val="single"/>
        </w:rPr>
      </w:pPr>
    </w:p>
    <w:p w14:paraId="3423E30C" w14:textId="77777777" w:rsidR="00BB3B6A" w:rsidRDefault="00BB3B6A">
      <w:pPr>
        <w:rPr>
          <w:u w:val="single"/>
        </w:rPr>
      </w:pPr>
    </w:p>
    <w:p w14:paraId="664AF0A8" w14:textId="77777777" w:rsidR="00BB3B6A" w:rsidRDefault="00BB3B6A">
      <w:pPr>
        <w:rPr>
          <w:u w:val="single"/>
        </w:rPr>
      </w:pPr>
    </w:p>
    <w:p w14:paraId="53BA5A39" w14:textId="77777777" w:rsidR="00BB3B6A" w:rsidRDefault="00BB3B6A">
      <w:pPr>
        <w:rPr>
          <w:u w:val="single"/>
        </w:rPr>
      </w:pPr>
    </w:p>
    <w:p w14:paraId="16A728DA" w14:textId="77777777" w:rsidR="00BB3B6A" w:rsidRDefault="00BB3B6A">
      <w:pPr>
        <w:rPr>
          <w:u w:val="single"/>
        </w:rPr>
      </w:pPr>
    </w:p>
    <w:p w14:paraId="544B9EF7" w14:textId="77777777" w:rsidR="002D012B" w:rsidRDefault="002D012B">
      <w:pPr>
        <w:rPr>
          <w:u w:val="single"/>
        </w:rPr>
      </w:pPr>
    </w:p>
    <w:p w14:paraId="4F6D64B5" w14:textId="5B6B29AC" w:rsidR="002D012B" w:rsidRPr="00783743" w:rsidRDefault="00BB3B6A" w:rsidP="002B5372">
      <w:pPr>
        <w:pStyle w:val="Heading2"/>
      </w:pPr>
      <w:bookmarkStart w:id="0" w:name="_Toc228755471"/>
      <w:r>
        <w:lastRenderedPageBreak/>
        <w:t>Table of Figures</w:t>
      </w:r>
      <w:bookmarkEnd w:id="0"/>
      <w:r>
        <w:t xml:space="preserve"> </w:t>
      </w:r>
    </w:p>
    <w:p w14:paraId="311F859B" w14:textId="4438519A" w:rsidR="003C3F93" w:rsidRDefault="002D012B">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r>
        <w:rPr>
          <w:u w:val="single"/>
        </w:rPr>
        <w:fldChar w:fldCharType="begin"/>
      </w:r>
      <w:r>
        <w:rPr>
          <w:u w:val="single"/>
        </w:rPr>
        <w:instrText xml:space="preserve"> TOC \h \z \c "Figure" </w:instrText>
      </w:r>
      <w:r>
        <w:rPr>
          <w:u w:val="single"/>
        </w:rPr>
        <w:fldChar w:fldCharType="separate"/>
      </w:r>
      <w:hyperlink w:anchor="_Toc228751882" w:history="1">
        <w:r w:rsidR="003C3F93" w:rsidRPr="00BC631A">
          <w:rPr>
            <w:rStyle w:val="Hyperlink"/>
            <w:noProof/>
          </w:rPr>
          <w:t>Figure 1 - Process Mapping</w:t>
        </w:r>
        <w:r w:rsidR="003C3F93">
          <w:rPr>
            <w:noProof/>
            <w:webHidden/>
          </w:rPr>
          <w:tab/>
        </w:r>
        <w:r w:rsidR="003C3F93">
          <w:rPr>
            <w:noProof/>
            <w:webHidden/>
          </w:rPr>
          <w:fldChar w:fldCharType="begin"/>
        </w:r>
        <w:r w:rsidR="003C3F93">
          <w:rPr>
            <w:noProof/>
            <w:webHidden/>
          </w:rPr>
          <w:instrText xml:space="preserve"> PAGEREF _Toc228751882 \h </w:instrText>
        </w:r>
        <w:r w:rsidR="003C3F93">
          <w:rPr>
            <w:noProof/>
            <w:webHidden/>
          </w:rPr>
        </w:r>
        <w:r w:rsidR="003C3F93">
          <w:rPr>
            <w:noProof/>
            <w:webHidden/>
          </w:rPr>
          <w:fldChar w:fldCharType="separate"/>
        </w:r>
        <w:r w:rsidR="003C3F93">
          <w:rPr>
            <w:noProof/>
            <w:webHidden/>
          </w:rPr>
          <w:t>9</w:t>
        </w:r>
        <w:r w:rsidR="003C3F93">
          <w:rPr>
            <w:noProof/>
            <w:webHidden/>
          </w:rPr>
          <w:fldChar w:fldCharType="end"/>
        </w:r>
      </w:hyperlink>
    </w:p>
    <w:p w14:paraId="215557D0" w14:textId="5E67EE54"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3" w:history="1">
        <w:r w:rsidRPr="00BC631A">
          <w:rPr>
            <w:rStyle w:val="Hyperlink"/>
            <w:noProof/>
          </w:rPr>
          <w:t>Figure 2 - Heat Sensor locations</w:t>
        </w:r>
        <w:r>
          <w:rPr>
            <w:noProof/>
            <w:webHidden/>
          </w:rPr>
          <w:tab/>
        </w:r>
        <w:r>
          <w:rPr>
            <w:noProof/>
            <w:webHidden/>
          </w:rPr>
          <w:fldChar w:fldCharType="begin"/>
        </w:r>
        <w:r>
          <w:rPr>
            <w:noProof/>
            <w:webHidden/>
          </w:rPr>
          <w:instrText xml:space="preserve"> PAGEREF _Toc228751883 \h </w:instrText>
        </w:r>
        <w:r>
          <w:rPr>
            <w:noProof/>
            <w:webHidden/>
          </w:rPr>
        </w:r>
        <w:r>
          <w:rPr>
            <w:noProof/>
            <w:webHidden/>
          </w:rPr>
          <w:fldChar w:fldCharType="separate"/>
        </w:r>
        <w:r>
          <w:rPr>
            <w:noProof/>
            <w:webHidden/>
          </w:rPr>
          <w:t>14</w:t>
        </w:r>
        <w:r>
          <w:rPr>
            <w:noProof/>
            <w:webHidden/>
          </w:rPr>
          <w:fldChar w:fldCharType="end"/>
        </w:r>
      </w:hyperlink>
    </w:p>
    <w:p w14:paraId="62168B7F" w14:textId="2A0DD747"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4" w:history="1">
        <w:r w:rsidRPr="00BC631A">
          <w:rPr>
            <w:rStyle w:val="Hyperlink"/>
            <w:noProof/>
          </w:rPr>
          <w:t>Figure 3 - BMS Zone Temperature sensors locations (Amazon CWL1 BMS, 2026)</w:t>
        </w:r>
        <w:r>
          <w:rPr>
            <w:noProof/>
            <w:webHidden/>
          </w:rPr>
          <w:tab/>
        </w:r>
        <w:r>
          <w:rPr>
            <w:noProof/>
            <w:webHidden/>
          </w:rPr>
          <w:fldChar w:fldCharType="begin"/>
        </w:r>
        <w:r>
          <w:rPr>
            <w:noProof/>
            <w:webHidden/>
          </w:rPr>
          <w:instrText xml:space="preserve"> PAGEREF _Toc228751884 \h </w:instrText>
        </w:r>
        <w:r>
          <w:rPr>
            <w:noProof/>
            <w:webHidden/>
          </w:rPr>
        </w:r>
        <w:r>
          <w:rPr>
            <w:noProof/>
            <w:webHidden/>
          </w:rPr>
          <w:fldChar w:fldCharType="separate"/>
        </w:r>
        <w:r>
          <w:rPr>
            <w:noProof/>
            <w:webHidden/>
          </w:rPr>
          <w:t>15</w:t>
        </w:r>
        <w:r>
          <w:rPr>
            <w:noProof/>
            <w:webHidden/>
          </w:rPr>
          <w:fldChar w:fldCharType="end"/>
        </w:r>
      </w:hyperlink>
    </w:p>
    <w:p w14:paraId="15F2652D" w14:textId="14391783"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5" w:history="1">
        <w:r w:rsidRPr="00BC631A">
          <w:rPr>
            <w:rStyle w:val="Hyperlink"/>
            <w:noProof/>
          </w:rPr>
          <w:t>Figure 4 - BMS Zone Sensor DPMO</w:t>
        </w:r>
        <w:r>
          <w:rPr>
            <w:noProof/>
            <w:webHidden/>
          </w:rPr>
          <w:tab/>
        </w:r>
        <w:r>
          <w:rPr>
            <w:noProof/>
            <w:webHidden/>
          </w:rPr>
          <w:fldChar w:fldCharType="begin"/>
        </w:r>
        <w:r>
          <w:rPr>
            <w:noProof/>
            <w:webHidden/>
          </w:rPr>
          <w:instrText xml:space="preserve"> PAGEREF _Toc228751885 \h </w:instrText>
        </w:r>
        <w:r>
          <w:rPr>
            <w:noProof/>
            <w:webHidden/>
          </w:rPr>
        </w:r>
        <w:r>
          <w:rPr>
            <w:noProof/>
            <w:webHidden/>
          </w:rPr>
          <w:fldChar w:fldCharType="separate"/>
        </w:r>
        <w:r>
          <w:rPr>
            <w:noProof/>
            <w:webHidden/>
          </w:rPr>
          <w:t>19</w:t>
        </w:r>
        <w:r>
          <w:rPr>
            <w:noProof/>
            <w:webHidden/>
          </w:rPr>
          <w:fldChar w:fldCharType="end"/>
        </w:r>
      </w:hyperlink>
    </w:p>
    <w:p w14:paraId="0F202141" w14:textId="7103DBD0"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6" w:history="1">
        <w:r w:rsidRPr="00BC631A">
          <w:rPr>
            <w:rStyle w:val="Hyperlink"/>
            <w:noProof/>
          </w:rPr>
          <w:t>Figure 5 - Heat Escalation Pareto (Sev2 and Sev3)</w:t>
        </w:r>
        <w:r>
          <w:rPr>
            <w:noProof/>
            <w:webHidden/>
          </w:rPr>
          <w:tab/>
        </w:r>
        <w:r>
          <w:rPr>
            <w:noProof/>
            <w:webHidden/>
          </w:rPr>
          <w:fldChar w:fldCharType="begin"/>
        </w:r>
        <w:r>
          <w:rPr>
            <w:noProof/>
            <w:webHidden/>
          </w:rPr>
          <w:instrText xml:space="preserve"> PAGEREF _Toc228751886 \h </w:instrText>
        </w:r>
        <w:r>
          <w:rPr>
            <w:noProof/>
            <w:webHidden/>
          </w:rPr>
        </w:r>
        <w:r>
          <w:rPr>
            <w:noProof/>
            <w:webHidden/>
          </w:rPr>
          <w:fldChar w:fldCharType="separate"/>
        </w:r>
        <w:r>
          <w:rPr>
            <w:noProof/>
            <w:webHidden/>
          </w:rPr>
          <w:t>20</w:t>
        </w:r>
        <w:r>
          <w:rPr>
            <w:noProof/>
            <w:webHidden/>
          </w:rPr>
          <w:fldChar w:fldCharType="end"/>
        </w:r>
      </w:hyperlink>
    </w:p>
    <w:p w14:paraId="5EA86D0A" w14:textId="7FF7DDD9"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7" w:history="1">
        <w:r w:rsidRPr="00BC631A">
          <w:rPr>
            <w:rStyle w:val="Hyperlink"/>
            <w:noProof/>
          </w:rPr>
          <w:t>Figure 6 - Pareto Heat Map for IT Heat Sensors and BMS Zone Sensors</w:t>
        </w:r>
        <w:r>
          <w:rPr>
            <w:noProof/>
            <w:webHidden/>
          </w:rPr>
          <w:tab/>
        </w:r>
        <w:r>
          <w:rPr>
            <w:noProof/>
            <w:webHidden/>
          </w:rPr>
          <w:fldChar w:fldCharType="begin"/>
        </w:r>
        <w:r>
          <w:rPr>
            <w:noProof/>
            <w:webHidden/>
          </w:rPr>
          <w:instrText xml:space="preserve"> PAGEREF _Toc228751887 \h </w:instrText>
        </w:r>
        <w:r>
          <w:rPr>
            <w:noProof/>
            <w:webHidden/>
          </w:rPr>
        </w:r>
        <w:r>
          <w:rPr>
            <w:noProof/>
            <w:webHidden/>
          </w:rPr>
          <w:fldChar w:fldCharType="separate"/>
        </w:r>
        <w:r>
          <w:rPr>
            <w:noProof/>
            <w:webHidden/>
          </w:rPr>
          <w:t>21</w:t>
        </w:r>
        <w:r>
          <w:rPr>
            <w:noProof/>
            <w:webHidden/>
          </w:rPr>
          <w:fldChar w:fldCharType="end"/>
        </w:r>
      </w:hyperlink>
    </w:p>
    <w:p w14:paraId="7E6BFBD6" w14:textId="144F414C"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8" w:history="1">
        <w:r w:rsidRPr="00BC631A">
          <w:rPr>
            <w:rStyle w:val="Hyperlink"/>
            <w:noProof/>
          </w:rPr>
          <w:t>Figure 7 - Sev 3 Heat Escalations (&lt;17°C or &gt;27°C)</w:t>
        </w:r>
        <w:r>
          <w:rPr>
            <w:noProof/>
            <w:webHidden/>
          </w:rPr>
          <w:tab/>
        </w:r>
        <w:r>
          <w:rPr>
            <w:noProof/>
            <w:webHidden/>
          </w:rPr>
          <w:fldChar w:fldCharType="begin"/>
        </w:r>
        <w:r>
          <w:rPr>
            <w:noProof/>
            <w:webHidden/>
          </w:rPr>
          <w:instrText xml:space="preserve"> PAGEREF _Toc228751888 \h </w:instrText>
        </w:r>
        <w:r>
          <w:rPr>
            <w:noProof/>
            <w:webHidden/>
          </w:rPr>
        </w:r>
        <w:r>
          <w:rPr>
            <w:noProof/>
            <w:webHidden/>
          </w:rPr>
          <w:fldChar w:fldCharType="separate"/>
        </w:r>
        <w:r>
          <w:rPr>
            <w:noProof/>
            <w:webHidden/>
          </w:rPr>
          <w:t>22</w:t>
        </w:r>
        <w:r>
          <w:rPr>
            <w:noProof/>
            <w:webHidden/>
          </w:rPr>
          <w:fldChar w:fldCharType="end"/>
        </w:r>
      </w:hyperlink>
    </w:p>
    <w:p w14:paraId="0FA92D77" w14:textId="7B041B11"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89" w:history="1">
        <w:r w:rsidRPr="00BC631A">
          <w:rPr>
            <w:rStyle w:val="Hyperlink"/>
            <w:noProof/>
          </w:rPr>
          <w:t>Figure 8 - Sev 2 Heat Escalations (&lt;13°C or &gt;30°C)</w:t>
        </w:r>
        <w:r>
          <w:rPr>
            <w:noProof/>
            <w:webHidden/>
          </w:rPr>
          <w:tab/>
        </w:r>
        <w:r>
          <w:rPr>
            <w:noProof/>
            <w:webHidden/>
          </w:rPr>
          <w:fldChar w:fldCharType="begin"/>
        </w:r>
        <w:r>
          <w:rPr>
            <w:noProof/>
            <w:webHidden/>
          </w:rPr>
          <w:instrText xml:space="preserve"> PAGEREF _Toc228751889 \h </w:instrText>
        </w:r>
        <w:r>
          <w:rPr>
            <w:noProof/>
            <w:webHidden/>
          </w:rPr>
        </w:r>
        <w:r>
          <w:rPr>
            <w:noProof/>
            <w:webHidden/>
          </w:rPr>
          <w:fldChar w:fldCharType="separate"/>
        </w:r>
        <w:r>
          <w:rPr>
            <w:noProof/>
            <w:webHidden/>
          </w:rPr>
          <w:t>22</w:t>
        </w:r>
        <w:r>
          <w:rPr>
            <w:noProof/>
            <w:webHidden/>
          </w:rPr>
          <w:fldChar w:fldCharType="end"/>
        </w:r>
      </w:hyperlink>
    </w:p>
    <w:p w14:paraId="6841F749" w14:textId="7EDFEA5E"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0" w:history="1">
        <w:r w:rsidRPr="00BC631A">
          <w:rPr>
            <w:rStyle w:val="Hyperlink"/>
            <w:noProof/>
          </w:rPr>
          <w:t>Figure 9 - Dock Door Air Curtain Initial Condition</w:t>
        </w:r>
        <w:r>
          <w:rPr>
            <w:noProof/>
            <w:webHidden/>
          </w:rPr>
          <w:tab/>
        </w:r>
        <w:r>
          <w:rPr>
            <w:noProof/>
            <w:webHidden/>
          </w:rPr>
          <w:fldChar w:fldCharType="begin"/>
        </w:r>
        <w:r>
          <w:rPr>
            <w:noProof/>
            <w:webHidden/>
          </w:rPr>
          <w:instrText xml:space="preserve"> PAGEREF _Toc228751890 \h </w:instrText>
        </w:r>
        <w:r>
          <w:rPr>
            <w:noProof/>
            <w:webHidden/>
          </w:rPr>
        </w:r>
        <w:r>
          <w:rPr>
            <w:noProof/>
            <w:webHidden/>
          </w:rPr>
          <w:fldChar w:fldCharType="separate"/>
        </w:r>
        <w:r>
          <w:rPr>
            <w:noProof/>
            <w:webHidden/>
          </w:rPr>
          <w:t>23</w:t>
        </w:r>
        <w:r>
          <w:rPr>
            <w:noProof/>
            <w:webHidden/>
          </w:rPr>
          <w:fldChar w:fldCharType="end"/>
        </w:r>
      </w:hyperlink>
    </w:p>
    <w:p w14:paraId="45B8892E" w14:textId="7C7E29BF"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1" w:history="1">
        <w:r w:rsidRPr="00BC631A">
          <w:rPr>
            <w:rStyle w:val="Hyperlink"/>
            <w:noProof/>
          </w:rPr>
          <w:t>Figure 10 - Failed Dock Door Air Curtain</w:t>
        </w:r>
        <w:r>
          <w:rPr>
            <w:noProof/>
            <w:webHidden/>
          </w:rPr>
          <w:tab/>
        </w:r>
        <w:r>
          <w:rPr>
            <w:noProof/>
            <w:webHidden/>
          </w:rPr>
          <w:fldChar w:fldCharType="begin"/>
        </w:r>
        <w:r>
          <w:rPr>
            <w:noProof/>
            <w:webHidden/>
          </w:rPr>
          <w:instrText xml:space="preserve"> PAGEREF _Toc228751891 \h </w:instrText>
        </w:r>
        <w:r>
          <w:rPr>
            <w:noProof/>
            <w:webHidden/>
          </w:rPr>
        </w:r>
        <w:r>
          <w:rPr>
            <w:noProof/>
            <w:webHidden/>
          </w:rPr>
          <w:fldChar w:fldCharType="separate"/>
        </w:r>
        <w:r>
          <w:rPr>
            <w:noProof/>
            <w:webHidden/>
          </w:rPr>
          <w:t>24</w:t>
        </w:r>
        <w:r>
          <w:rPr>
            <w:noProof/>
            <w:webHidden/>
          </w:rPr>
          <w:fldChar w:fldCharType="end"/>
        </w:r>
      </w:hyperlink>
    </w:p>
    <w:p w14:paraId="5373857F" w14:textId="2168E405"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2" w:history="1">
        <w:r w:rsidRPr="00BC631A">
          <w:rPr>
            <w:rStyle w:val="Hyperlink"/>
            <w:noProof/>
          </w:rPr>
          <w:t>Figure 11 - BMS run chart for Outbound Dock showing 7</w:t>
        </w:r>
        <w:r w:rsidRPr="00BC631A">
          <w:rPr>
            <w:rStyle w:val="Hyperlink"/>
            <w:rFonts w:ascii="Cambria Math" w:hAnsi="Cambria Math" w:cs="Cambria Math"/>
            <w:noProof/>
          </w:rPr>
          <w:t>‑</w:t>
        </w:r>
        <w:r w:rsidRPr="00BC631A">
          <w:rPr>
            <w:rStyle w:val="Hyperlink"/>
            <w:noProof/>
          </w:rPr>
          <w:t>day temperature variation</w:t>
        </w:r>
        <w:r>
          <w:rPr>
            <w:noProof/>
            <w:webHidden/>
          </w:rPr>
          <w:tab/>
        </w:r>
        <w:r>
          <w:rPr>
            <w:noProof/>
            <w:webHidden/>
          </w:rPr>
          <w:fldChar w:fldCharType="begin"/>
        </w:r>
        <w:r>
          <w:rPr>
            <w:noProof/>
            <w:webHidden/>
          </w:rPr>
          <w:instrText xml:space="preserve"> PAGEREF _Toc228751892 \h </w:instrText>
        </w:r>
        <w:r>
          <w:rPr>
            <w:noProof/>
            <w:webHidden/>
          </w:rPr>
        </w:r>
        <w:r>
          <w:rPr>
            <w:noProof/>
            <w:webHidden/>
          </w:rPr>
          <w:fldChar w:fldCharType="separate"/>
        </w:r>
        <w:r>
          <w:rPr>
            <w:noProof/>
            <w:webHidden/>
          </w:rPr>
          <w:t>25</w:t>
        </w:r>
        <w:r>
          <w:rPr>
            <w:noProof/>
            <w:webHidden/>
          </w:rPr>
          <w:fldChar w:fldCharType="end"/>
        </w:r>
      </w:hyperlink>
    </w:p>
    <w:p w14:paraId="11D54689" w14:textId="35DB787F"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3" w:history="1">
        <w:r w:rsidRPr="00BC631A">
          <w:rPr>
            <w:rStyle w:val="Hyperlink"/>
            <w:noProof/>
          </w:rPr>
          <w:t>Figure 12 - BMS Sensor DPMO Validation</w:t>
        </w:r>
        <w:r>
          <w:rPr>
            <w:noProof/>
            <w:webHidden/>
          </w:rPr>
          <w:tab/>
        </w:r>
        <w:r>
          <w:rPr>
            <w:noProof/>
            <w:webHidden/>
          </w:rPr>
          <w:fldChar w:fldCharType="begin"/>
        </w:r>
        <w:r>
          <w:rPr>
            <w:noProof/>
            <w:webHidden/>
          </w:rPr>
          <w:instrText xml:space="preserve"> PAGEREF _Toc228751893 \h </w:instrText>
        </w:r>
        <w:r>
          <w:rPr>
            <w:noProof/>
            <w:webHidden/>
          </w:rPr>
        </w:r>
        <w:r>
          <w:rPr>
            <w:noProof/>
            <w:webHidden/>
          </w:rPr>
          <w:fldChar w:fldCharType="separate"/>
        </w:r>
        <w:r>
          <w:rPr>
            <w:noProof/>
            <w:webHidden/>
          </w:rPr>
          <w:t>29</w:t>
        </w:r>
        <w:r>
          <w:rPr>
            <w:noProof/>
            <w:webHidden/>
          </w:rPr>
          <w:fldChar w:fldCharType="end"/>
        </w:r>
      </w:hyperlink>
    </w:p>
    <w:p w14:paraId="3DFFB0BD" w14:textId="08F9AA4D"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4" w:history="1">
        <w:r w:rsidRPr="00BC631A">
          <w:rPr>
            <w:rStyle w:val="Hyperlink"/>
            <w:noProof/>
          </w:rPr>
          <w:t>Figure 13 - Dock Door Air Curtain Maintenance Checks (Source: Amazon CMMS, 2026)</w:t>
        </w:r>
        <w:r>
          <w:rPr>
            <w:noProof/>
            <w:webHidden/>
          </w:rPr>
          <w:tab/>
        </w:r>
        <w:r>
          <w:rPr>
            <w:noProof/>
            <w:webHidden/>
          </w:rPr>
          <w:fldChar w:fldCharType="begin"/>
        </w:r>
        <w:r>
          <w:rPr>
            <w:noProof/>
            <w:webHidden/>
          </w:rPr>
          <w:instrText xml:space="preserve"> PAGEREF _Toc228751894 \h </w:instrText>
        </w:r>
        <w:r>
          <w:rPr>
            <w:noProof/>
            <w:webHidden/>
          </w:rPr>
        </w:r>
        <w:r>
          <w:rPr>
            <w:noProof/>
            <w:webHidden/>
          </w:rPr>
          <w:fldChar w:fldCharType="separate"/>
        </w:r>
        <w:r>
          <w:rPr>
            <w:noProof/>
            <w:webHidden/>
          </w:rPr>
          <w:t>30</w:t>
        </w:r>
        <w:r>
          <w:rPr>
            <w:noProof/>
            <w:webHidden/>
          </w:rPr>
          <w:fldChar w:fldCharType="end"/>
        </w:r>
      </w:hyperlink>
    </w:p>
    <w:p w14:paraId="152C1AA1" w14:textId="3E57E969"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5" w:history="1">
        <w:r w:rsidRPr="00BC631A">
          <w:rPr>
            <w:rStyle w:val="Hyperlink"/>
            <w:noProof/>
          </w:rPr>
          <w:t>Figure 14 - Dock Door Air Curtain and Seal Condition Before and After Corrective Work</w:t>
        </w:r>
        <w:r>
          <w:rPr>
            <w:noProof/>
            <w:webHidden/>
          </w:rPr>
          <w:tab/>
        </w:r>
        <w:r>
          <w:rPr>
            <w:noProof/>
            <w:webHidden/>
          </w:rPr>
          <w:fldChar w:fldCharType="begin"/>
        </w:r>
        <w:r>
          <w:rPr>
            <w:noProof/>
            <w:webHidden/>
          </w:rPr>
          <w:instrText xml:space="preserve"> PAGEREF _Toc228751895 \h </w:instrText>
        </w:r>
        <w:r>
          <w:rPr>
            <w:noProof/>
            <w:webHidden/>
          </w:rPr>
        </w:r>
        <w:r>
          <w:rPr>
            <w:noProof/>
            <w:webHidden/>
          </w:rPr>
          <w:fldChar w:fldCharType="separate"/>
        </w:r>
        <w:r>
          <w:rPr>
            <w:noProof/>
            <w:webHidden/>
          </w:rPr>
          <w:t>31</w:t>
        </w:r>
        <w:r>
          <w:rPr>
            <w:noProof/>
            <w:webHidden/>
          </w:rPr>
          <w:fldChar w:fldCharType="end"/>
        </w:r>
      </w:hyperlink>
    </w:p>
    <w:p w14:paraId="58064F67" w14:textId="62257995"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6" w:history="1">
        <w:r w:rsidRPr="00BC631A">
          <w:rPr>
            <w:rStyle w:val="Hyperlink"/>
            <w:noProof/>
          </w:rPr>
          <w:t>Figure 15 - Dock TDR Process (Source: Amazon WHS TDR Process EU, 2026)</w:t>
        </w:r>
        <w:r>
          <w:rPr>
            <w:noProof/>
            <w:webHidden/>
          </w:rPr>
          <w:tab/>
        </w:r>
        <w:r>
          <w:rPr>
            <w:noProof/>
            <w:webHidden/>
          </w:rPr>
          <w:fldChar w:fldCharType="begin"/>
        </w:r>
        <w:r>
          <w:rPr>
            <w:noProof/>
            <w:webHidden/>
          </w:rPr>
          <w:instrText xml:space="preserve"> PAGEREF _Toc228751896 \h </w:instrText>
        </w:r>
        <w:r>
          <w:rPr>
            <w:noProof/>
            <w:webHidden/>
          </w:rPr>
        </w:r>
        <w:r>
          <w:rPr>
            <w:noProof/>
            <w:webHidden/>
          </w:rPr>
          <w:fldChar w:fldCharType="separate"/>
        </w:r>
        <w:r>
          <w:rPr>
            <w:noProof/>
            <w:webHidden/>
          </w:rPr>
          <w:t>31</w:t>
        </w:r>
        <w:r>
          <w:rPr>
            <w:noProof/>
            <w:webHidden/>
          </w:rPr>
          <w:fldChar w:fldCharType="end"/>
        </w:r>
      </w:hyperlink>
    </w:p>
    <w:p w14:paraId="0521161C" w14:textId="31CCC5BB"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7" w:history="1">
        <w:r w:rsidRPr="00BC631A">
          <w:rPr>
            <w:rStyle w:val="Hyperlink"/>
            <w:noProof/>
          </w:rPr>
          <w:t>Figure 16 - Voice of the Associate (Customer)</w:t>
        </w:r>
        <w:r>
          <w:rPr>
            <w:noProof/>
            <w:webHidden/>
          </w:rPr>
          <w:tab/>
        </w:r>
        <w:r>
          <w:rPr>
            <w:noProof/>
            <w:webHidden/>
          </w:rPr>
          <w:fldChar w:fldCharType="begin"/>
        </w:r>
        <w:r>
          <w:rPr>
            <w:noProof/>
            <w:webHidden/>
          </w:rPr>
          <w:instrText xml:space="preserve"> PAGEREF _Toc228751897 \h </w:instrText>
        </w:r>
        <w:r>
          <w:rPr>
            <w:noProof/>
            <w:webHidden/>
          </w:rPr>
        </w:r>
        <w:r>
          <w:rPr>
            <w:noProof/>
            <w:webHidden/>
          </w:rPr>
          <w:fldChar w:fldCharType="separate"/>
        </w:r>
        <w:r>
          <w:rPr>
            <w:noProof/>
            <w:webHidden/>
          </w:rPr>
          <w:t>34</w:t>
        </w:r>
        <w:r>
          <w:rPr>
            <w:noProof/>
            <w:webHidden/>
          </w:rPr>
          <w:fldChar w:fldCharType="end"/>
        </w:r>
      </w:hyperlink>
    </w:p>
    <w:p w14:paraId="6159F507" w14:textId="4A6C8396"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8" w:history="1">
        <w:r w:rsidRPr="00BC631A">
          <w:rPr>
            <w:rStyle w:val="Hyperlink"/>
            <w:noProof/>
          </w:rPr>
          <w:t>Figure 17 - Gas usage October 2025 - May 2026</w:t>
        </w:r>
        <w:r>
          <w:rPr>
            <w:noProof/>
            <w:webHidden/>
          </w:rPr>
          <w:tab/>
        </w:r>
        <w:r>
          <w:rPr>
            <w:noProof/>
            <w:webHidden/>
          </w:rPr>
          <w:fldChar w:fldCharType="begin"/>
        </w:r>
        <w:r>
          <w:rPr>
            <w:noProof/>
            <w:webHidden/>
          </w:rPr>
          <w:instrText xml:space="preserve"> PAGEREF _Toc228751898 \h </w:instrText>
        </w:r>
        <w:r>
          <w:rPr>
            <w:noProof/>
            <w:webHidden/>
          </w:rPr>
        </w:r>
        <w:r>
          <w:rPr>
            <w:noProof/>
            <w:webHidden/>
          </w:rPr>
          <w:fldChar w:fldCharType="separate"/>
        </w:r>
        <w:r>
          <w:rPr>
            <w:noProof/>
            <w:webHidden/>
          </w:rPr>
          <w:t>34</w:t>
        </w:r>
        <w:r>
          <w:rPr>
            <w:noProof/>
            <w:webHidden/>
          </w:rPr>
          <w:fldChar w:fldCharType="end"/>
        </w:r>
      </w:hyperlink>
    </w:p>
    <w:p w14:paraId="531A0AF9" w14:textId="7FC0DCFE"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899" w:history="1">
        <w:r w:rsidRPr="00BC631A">
          <w:rPr>
            <w:rStyle w:val="Hyperlink"/>
            <w:noProof/>
          </w:rPr>
          <w:t>Figure 18 - Gas Usage October 2025 - May 2026</w:t>
        </w:r>
        <w:r>
          <w:rPr>
            <w:noProof/>
            <w:webHidden/>
          </w:rPr>
          <w:tab/>
        </w:r>
        <w:r>
          <w:rPr>
            <w:noProof/>
            <w:webHidden/>
          </w:rPr>
          <w:fldChar w:fldCharType="begin"/>
        </w:r>
        <w:r>
          <w:rPr>
            <w:noProof/>
            <w:webHidden/>
          </w:rPr>
          <w:instrText xml:space="preserve"> PAGEREF _Toc228751899 \h </w:instrText>
        </w:r>
        <w:r>
          <w:rPr>
            <w:noProof/>
            <w:webHidden/>
          </w:rPr>
        </w:r>
        <w:r>
          <w:rPr>
            <w:noProof/>
            <w:webHidden/>
          </w:rPr>
          <w:fldChar w:fldCharType="separate"/>
        </w:r>
        <w:r>
          <w:rPr>
            <w:noProof/>
            <w:webHidden/>
          </w:rPr>
          <w:t>35</w:t>
        </w:r>
        <w:r>
          <w:rPr>
            <w:noProof/>
            <w:webHidden/>
          </w:rPr>
          <w:fldChar w:fldCharType="end"/>
        </w:r>
      </w:hyperlink>
    </w:p>
    <w:p w14:paraId="257B9931" w14:textId="124D2B42" w:rsidR="002D012B" w:rsidRDefault="002D012B">
      <w:pPr>
        <w:rPr>
          <w:u w:val="single"/>
        </w:rPr>
      </w:pPr>
      <w:r>
        <w:rPr>
          <w:u w:val="single"/>
        </w:rPr>
        <w:fldChar w:fldCharType="end"/>
      </w:r>
    </w:p>
    <w:p w14:paraId="405EEF79" w14:textId="124D2B42" w:rsidR="00955581" w:rsidRDefault="00BB3B6A" w:rsidP="002B5372">
      <w:pPr>
        <w:pStyle w:val="Heading2"/>
      </w:pPr>
      <w:bookmarkStart w:id="1" w:name="_Toc228755472"/>
      <w:r>
        <w:t>Table of Tables</w:t>
      </w:r>
      <w:bookmarkEnd w:id="1"/>
    </w:p>
    <w:p w14:paraId="5F4A423D" w14:textId="7AEC9B01" w:rsidR="003C3F93" w:rsidRDefault="00BB3B6A">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r>
        <w:rPr>
          <w:u w:val="single"/>
        </w:rPr>
        <w:fldChar w:fldCharType="begin"/>
      </w:r>
      <w:r>
        <w:rPr>
          <w:u w:val="single"/>
        </w:rPr>
        <w:instrText xml:space="preserve"> TOC \h \z \c "Table" </w:instrText>
      </w:r>
      <w:r>
        <w:rPr>
          <w:u w:val="single"/>
        </w:rPr>
        <w:fldChar w:fldCharType="separate"/>
      </w:r>
      <w:hyperlink w:anchor="_Toc228751900" w:history="1">
        <w:r w:rsidR="003C3F93" w:rsidRPr="00882C64">
          <w:rPr>
            <w:rStyle w:val="Hyperlink"/>
            <w:noProof/>
          </w:rPr>
          <w:t>Table 1 - Sev2 and Sev3 Temperature Escalations (2018 - 2026)</w:t>
        </w:r>
        <w:r w:rsidR="003C3F93">
          <w:rPr>
            <w:noProof/>
            <w:webHidden/>
          </w:rPr>
          <w:tab/>
        </w:r>
        <w:r w:rsidR="003C3F93">
          <w:rPr>
            <w:noProof/>
            <w:webHidden/>
          </w:rPr>
          <w:fldChar w:fldCharType="begin"/>
        </w:r>
        <w:r w:rsidR="003C3F93">
          <w:rPr>
            <w:noProof/>
            <w:webHidden/>
          </w:rPr>
          <w:instrText xml:space="preserve"> PAGEREF _Toc228751900 \h </w:instrText>
        </w:r>
        <w:r w:rsidR="003C3F93">
          <w:rPr>
            <w:noProof/>
            <w:webHidden/>
          </w:rPr>
        </w:r>
        <w:r w:rsidR="003C3F93">
          <w:rPr>
            <w:noProof/>
            <w:webHidden/>
          </w:rPr>
          <w:fldChar w:fldCharType="separate"/>
        </w:r>
        <w:r w:rsidR="003C3F93">
          <w:rPr>
            <w:noProof/>
            <w:webHidden/>
          </w:rPr>
          <w:t>7</w:t>
        </w:r>
        <w:r w:rsidR="003C3F93">
          <w:rPr>
            <w:noProof/>
            <w:webHidden/>
          </w:rPr>
          <w:fldChar w:fldCharType="end"/>
        </w:r>
      </w:hyperlink>
    </w:p>
    <w:p w14:paraId="3EDC0E1A" w14:textId="38521DFA"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1" w:history="1">
        <w:r w:rsidRPr="00882C64">
          <w:rPr>
            <w:rStyle w:val="Hyperlink"/>
            <w:noProof/>
          </w:rPr>
          <w:t>Table 2 - Voice of the Customer and Critical to CTQ (CTQ)</w:t>
        </w:r>
        <w:r>
          <w:rPr>
            <w:noProof/>
            <w:webHidden/>
          </w:rPr>
          <w:tab/>
        </w:r>
        <w:r>
          <w:rPr>
            <w:noProof/>
            <w:webHidden/>
          </w:rPr>
          <w:fldChar w:fldCharType="begin"/>
        </w:r>
        <w:r>
          <w:rPr>
            <w:noProof/>
            <w:webHidden/>
          </w:rPr>
          <w:instrText xml:space="preserve"> PAGEREF _Toc228751901 \h </w:instrText>
        </w:r>
        <w:r>
          <w:rPr>
            <w:noProof/>
            <w:webHidden/>
          </w:rPr>
        </w:r>
        <w:r>
          <w:rPr>
            <w:noProof/>
            <w:webHidden/>
          </w:rPr>
          <w:fldChar w:fldCharType="separate"/>
        </w:r>
        <w:r>
          <w:rPr>
            <w:noProof/>
            <w:webHidden/>
          </w:rPr>
          <w:t>10</w:t>
        </w:r>
        <w:r>
          <w:rPr>
            <w:noProof/>
            <w:webHidden/>
          </w:rPr>
          <w:fldChar w:fldCharType="end"/>
        </w:r>
      </w:hyperlink>
    </w:p>
    <w:p w14:paraId="1B15E386" w14:textId="6EB91F5E"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2" w:history="1">
        <w:r w:rsidRPr="00882C64">
          <w:rPr>
            <w:rStyle w:val="Hyperlink"/>
            <w:noProof/>
          </w:rPr>
          <w:t>Table 3 - Six Sigma Project Charter</w:t>
        </w:r>
        <w:r>
          <w:rPr>
            <w:noProof/>
            <w:webHidden/>
          </w:rPr>
          <w:tab/>
        </w:r>
        <w:r>
          <w:rPr>
            <w:noProof/>
            <w:webHidden/>
          </w:rPr>
          <w:fldChar w:fldCharType="begin"/>
        </w:r>
        <w:r>
          <w:rPr>
            <w:noProof/>
            <w:webHidden/>
          </w:rPr>
          <w:instrText xml:space="preserve"> PAGEREF _Toc228751902 \h </w:instrText>
        </w:r>
        <w:r>
          <w:rPr>
            <w:noProof/>
            <w:webHidden/>
          </w:rPr>
        </w:r>
        <w:r>
          <w:rPr>
            <w:noProof/>
            <w:webHidden/>
          </w:rPr>
          <w:fldChar w:fldCharType="separate"/>
        </w:r>
        <w:r>
          <w:rPr>
            <w:noProof/>
            <w:webHidden/>
          </w:rPr>
          <w:t>11</w:t>
        </w:r>
        <w:r>
          <w:rPr>
            <w:noProof/>
            <w:webHidden/>
          </w:rPr>
          <w:fldChar w:fldCharType="end"/>
        </w:r>
      </w:hyperlink>
    </w:p>
    <w:p w14:paraId="31C64A9F" w14:textId="31F3AB97"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3" w:history="1">
        <w:r w:rsidRPr="00882C64">
          <w:rPr>
            <w:rStyle w:val="Hyperlink"/>
            <w:noProof/>
          </w:rPr>
          <w:t>Table 4 - Summary of temperature variation sources and their impact on process stability</w:t>
        </w:r>
        <w:r>
          <w:rPr>
            <w:noProof/>
            <w:webHidden/>
          </w:rPr>
          <w:tab/>
        </w:r>
        <w:r>
          <w:rPr>
            <w:noProof/>
            <w:webHidden/>
          </w:rPr>
          <w:fldChar w:fldCharType="begin"/>
        </w:r>
        <w:r>
          <w:rPr>
            <w:noProof/>
            <w:webHidden/>
          </w:rPr>
          <w:instrText xml:space="preserve"> PAGEREF _Toc228751903 \h </w:instrText>
        </w:r>
        <w:r>
          <w:rPr>
            <w:noProof/>
            <w:webHidden/>
          </w:rPr>
        </w:r>
        <w:r>
          <w:rPr>
            <w:noProof/>
            <w:webHidden/>
          </w:rPr>
          <w:fldChar w:fldCharType="separate"/>
        </w:r>
        <w:r>
          <w:rPr>
            <w:noProof/>
            <w:webHidden/>
          </w:rPr>
          <w:t>12</w:t>
        </w:r>
        <w:r>
          <w:rPr>
            <w:noProof/>
            <w:webHidden/>
          </w:rPr>
          <w:fldChar w:fldCharType="end"/>
        </w:r>
      </w:hyperlink>
    </w:p>
    <w:p w14:paraId="1F297F6B" w14:textId="6A3EDB4C"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4" w:history="1">
        <w:r w:rsidRPr="00882C64">
          <w:rPr>
            <w:rStyle w:val="Hyperlink"/>
            <w:noProof/>
          </w:rPr>
          <w:t>Table 5 - Data collection plan</w:t>
        </w:r>
        <w:r>
          <w:rPr>
            <w:noProof/>
            <w:webHidden/>
          </w:rPr>
          <w:tab/>
        </w:r>
        <w:r>
          <w:rPr>
            <w:noProof/>
            <w:webHidden/>
          </w:rPr>
          <w:fldChar w:fldCharType="begin"/>
        </w:r>
        <w:r>
          <w:rPr>
            <w:noProof/>
            <w:webHidden/>
          </w:rPr>
          <w:instrText xml:space="preserve"> PAGEREF _Toc228751904 \h </w:instrText>
        </w:r>
        <w:r>
          <w:rPr>
            <w:noProof/>
            <w:webHidden/>
          </w:rPr>
        </w:r>
        <w:r>
          <w:rPr>
            <w:noProof/>
            <w:webHidden/>
          </w:rPr>
          <w:fldChar w:fldCharType="separate"/>
        </w:r>
        <w:r>
          <w:rPr>
            <w:noProof/>
            <w:webHidden/>
          </w:rPr>
          <w:t>13</w:t>
        </w:r>
        <w:r>
          <w:rPr>
            <w:noProof/>
            <w:webHidden/>
          </w:rPr>
          <w:fldChar w:fldCharType="end"/>
        </w:r>
      </w:hyperlink>
    </w:p>
    <w:p w14:paraId="1609F48E" w14:textId="45115D4B"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5" w:history="1">
        <w:r w:rsidRPr="00882C64">
          <w:rPr>
            <w:rStyle w:val="Hyperlink"/>
            <w:noProof/>
          </w:rPr>
          <w:t>Table 6 - Measurement System Analysis</w:t>
        </w:r>
        <w:r>
          <w:rPr>
            <w:noProof/>
            <w:webHidden/>
          </w:rPr>
          <w:tab/>
        </w:r>
        <w:r>
          <w:rPr>
            <w:noProof/>
            <w:webHidden/>
          </w:rPr>
          <w:fldChar w:fldCharType="begin"/>
        </w:r>
        <w:r>
          <w:rPr>
            <w:noProof/>
            <w:webHidden/>
          </w:rPr>
          <w:instrText xml:space="preserve"> PAGEREF _Toc228751905 \h </w:instrText>
        </w:r>
        <w:r>
          <w:rPr>
            <w:noProof/>
            <w:webHidden/>
          </w:rPr>
        </w:r>
        <w:r>
          <w:rPr>
            <w:noProof/>
            <w:webHidden/>
          </w:rPr>
          <w:fldChar w:fldCharType="separate"/>
        </w:r>
        <w:r>
          <w:rPr>
            <w:noProof/>
            <w:webHidden/>
          </w:rPr>
          <w:t>16</w:t>
        </w:r>
        <w:r>
          <w:rPr>
            <w:noProof/>
            <w:webHidden/>
          </w:rPr>
          <w:fldChar w:fldCharType="end"/>
        </w:r>
      </w:hyperlink>
    </w:p>
    <w:p w14:paraId="16F7A668" w14:textId="74E484E7"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6" w:history="1">
        <w:r w:rsidRPr="00882C64">
          <w:rPr>
            <w:rStyle w:val="Hyperlink"/>
            <w:noProof/>
          </w:rPr>
          <w:t>Table 7- Top 3 BMS DPMO Contributors</w:t>
        </w:r>
        <w:r>
          <w:rPr>
            <w:noProof/>
            <w:webHidden/>
          </w:rPr>
          <w:tab/>
        </w:r>
        <w:r>
          <w:rPr>
            <w:noProof/>
            <w:webHidden/>
          </w:rPr>
          <w:fldChar w:fldCharType="begin"/>
        </w:r>
        <w:r>
          <w:rPr>
            <w:noProof/>
            <w:webHidden/>
          </w:rPr>
          <w:instrText xml:space="preserve"> PAGEREF _Toc228751906 \h </w:instrText>
        </w:r>
        <w:r>
          <w:rPr>
            <w:noProof/>
            <w:webHidden/>
          </w:rPr>
        </w:r>
        <w:r>
          <w:rPr>
            <w:noProof/>
            <w:webHidden/>
          </w:rPr>
          <w:fldChar w:fldCharType="separate"/>
        </w:r>
        <w:r>
          <w:rPr>
            <w:noProof/>
            <w:webHidden/>
          </w:rPr>
          <w:t>19</w:t>
        </w:r>
        <w:r>
          <w:rPr>
            <w:noProof/>
            <w:webHidden/>
          </w:rPr>
          <w:fldChar w:fldCharType="end"/>
        </w:r>
      </w:hyperlink>
    </w:p>
    <w:p w14:paraId="35B7ADD0" w14:textId="05B740C1"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7" w:history="1">
        <w:r w:rsidRPr="00882C64">
          <w:rPr>
            <w:rStyle w:val="Hyperlink"/>
            <w:noProof/>
          </w:rPr>
          <w:t>Table 8 - Improve</w:t>
        </w:r>
        <w:r w:rsidRPr="00882C64">
          <w:rPr>
            <w:rStyle w:val="Hyperlink"/>
            <w:noProof/>
          </w:rPr>
          <w:noBreakHyphen/>
          <w:t>phase FMEA and associated RPN values</w:t>
        </w:r>
        <w:r>
          <w:rPr>
            <w:noProof/>
            <w:webHidden/>
          </w:rPr>
          <w:tab/>
        </w:r>
        <w:r>
          <w:rPr>
            <w:noProof/>
            <w:webHidden/>
          </w:rPr>
          <w:fldChar w:fldCharType="begin"/>
        </w:r>
        <w:r>
          <w:rPr>
            <w:noProof/>
            <w:webHidden/>
          </w:rPr>
          <w:instrText xml:space="preserve"> PAGEREF _Toc228751907 \h </w:instrText>
        </w:r>
        <w:r>
          <w:rPr>
            <w:noProof/>
            <w:webHidden/>
          </w:rPr>
        </w:r>
        <w:r>
          <w:rPr>
            <w:noProof/>
            <w:webHidden/>
          </w:rPr>
          <w:fldChar w:fldCharType="separate"/>
        </w:r>
        <w:r>
          <w:rPr>
            <w:noProof/>
            <w:webHidden/>
          </w:rPr>
          <w:t>26</w:t>
        </w:r>
        <w:r>
          <w:rPr>
            <w:noProof/>
            <w:webHidden/>
          </w:rPr>
          <w:fldChar w:fldCharType="end"/>
        </w:r>
      </w:hyperlink>
    </w:p>
    <w:p w14:paraId="6293C9B8" w14:textId="2DBE3860"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8" w:history="1">
        <w:r w:rsidRPr="00882C64">
          <w:rPr>
            <w:rStyle w:val="Hyperlink"/>
            <w:noProof/>
          </w:rPr>
          <w:t>Table 9 – Cost / Benefit Analysis of Improve</w:t>
        </w:r>
        <w:r w:rsidRPr="00882C64">
          <w:rPr>
            <w:rStyle w:val="Hyperlink"/>
            <w:rFonts w:ascii="Cambria Math" w:hAnsi="Cambria Math" w:cs="Cambria Math"/>
            <w:noProof/>
          </w:rPr>
          <w:t>‑</w:t>
        </w:r>
        <w:r w:rsidRPr="00882C64">
          <w:rPr>
            <w:rStyle w:val="Hyperlink"/>
            <w:noProof/>
          </w:rPr>
          <w:t>Phase Interventions</w:t>
        </w:r>
        <w:r>
          <w:rPr>
            <w:noProof/>
            <w:webHidden/>
          </w:rPr>
          <w:tab/>
        </w:r>
        <w:r>
          <w:rPr>
            <w:noProof/>
            <w:webHidden/>
          </w:rPr>
          <w:fldChar w:fldCharType="begin"/>
        </w:r>
        <w:r>
          <w:rPr>
            <w:noProof/>
            <w:webHidden/>
          </w:rPr>
          <w:instrText xml:space="preserve"> PAGEREF _Toc228751908 \h </w:instrText>
        </w:r>
        <w:r>
          <w:rPr>
            <w:noProof/>
            <w:webHidden/>
          </w:rPr>
        </w:r>
        <w:r>
          <w:rPr>
            <w:noProof/>
            <w:webHidden/>
          </w:rPr>
          <w:fldChar w:fldCharType="separate"/>
        </w:r>
        <w:r>
          <w:rPr>
            <w:noProof/>
            <w:webHidden/>
          </w:rPr>
          <w:t>27</w:t>
        </w:r>
        <w:r>
          <w:rPr>
            <w:noProof/>
            <w:webHidden/>
          </w:rPr>
          <w:fldChar w:fldCharType="end"/>
        </w:r>
      </w:hyperlink>
    </w:p>
    <w:p w14:paraId="5AAE8AC8" w14:textId="1CECAD17" w:rsidR="003C3F93" w:rsidRDefault="003C3F93">
      <w:pPr>
        <w:pStyle w:val="TableofFigures"/>
        <w:tabs>
          <w:tab w:val="right" w:leader="dot" w:pos="9350"/>
        </w:tabs>
        <w:rPr>
          <w:rFonts w:asciiTheme="minorHAnsi" w:eastAsiaTheme="minorEastAsia" w:hAnsiTheme="minorHAnsi"/>
          <w:noProof/>
          <w:kern w:val="2"/>
          <w:sz w:val="24"/>
          <w:szCs w:val="24"/>
          <w:lang w:val="en-GB" w:eastAsia="en-GB"/>
          <w14:ligatures w14:val="standardContextual"/>
        </w:rPr>
      </w:pPr>
      <w:hyperlink w:anchor="_Toc228751909" w:history="1">
        <w:r w:rsidRPr="00882C64">
          <w:rPr>
            <w:rStyle w:val="Hyperlink"/>
            <w:noProof/>
          </w:rPr>
          <w:t>Table 10 - HVAC Remedials Action Tracker</w:t>
        </w:r>
        <w:r>
          <w:rPr>
            <w:noProof/>
            <w:webHidden/>
          </w:rPr>
          <w:tab/>
        </w:r>
        <w:r>
          <w:rPr>
            <w:noProof/>
            <w:webHidden/>
          </w:rPr>
          <w:fldChar w:fldCharType="begin"/>
        </w:r>
        <w:r>
          <w:rPr>
            <w:noProof/>
            <w:webHidden/>
          </w:rPr>
          <w:instrText xml:space="preserve"> PAGEREF _Toc228751909 \h </w:instrText>
        </w:r>
        <w:r>
          <w:rPr>
            <w:noProof/>
            <w:webHidden/>
          </w:rPr>
        </w:r>
        <w:r>
          <w:rPr>
            <w:noProof/>
            <w:webHidden/>
          </w:rPr>
          <w:fldChar w:fldCharType="separate"/>
        </w:r>
        <w:r>
          <w:rPr>
            <w:noProof/>
            <w:webHidden/>
          </w:rPr>
          <w:t>28</w:t>
        </w:r>
        <w:r>
          <w:rPr>
            <w:noProof/>
            <w:webHidden/>
          </w:rPr>
          <w:fldChar w:fldCharType="end"/>
        </w:r>
      </w:hyperlink>
    </w:p>
    <w:p w14:paraId="0D7F88B1" w14:textId="3B627012" w:rsidR="00FF48E8" w:rsidRPr="00C156DE" w:rsidRDefault="00BB3B6A" w:rsidP="00AF62D1">
      <w:pPr>
        <w:rPr>
          <w:u w:val="single"/>
        </w:rPr>
      </w:pPr>
      <w:r>
        <w:rPr>
          <w:u w:val="single"/>
        </w:rPr>
        <w:fldChar w:fldCharType="end"/>
      </w:r>
    </w:p>
    <w:p w14:paraId="3ACEA911" w14:textId="6830B411" w:rsidR="003450DE" w:rsidRDefault="002B5372" w:rsidP="002B5372">
      <w:pPr>
        <w:pStyle w:val="Heading1"/>
        <w:numPr>
          <w:ilvl w:val="0"/>
          <w:numId w:val="0"/>
        </w:numPr>
        <w:rPr>
          <w:rFonts w:cs="Arial"/>
          <w:lang w:val="en-GB"/>
        </w:rPr>
      </w:pPr>
      <w:bookmarkStart w:id="2" w:name="_Toc228755473"/>
      <w:r>
        <w:lastRenderedPageBreak/>
        <w:t xml:space="preserve">1. </w:t>
      </w:r>
      <w:r w:rsidR="0029624F" w:rsidRPr="00E22CE3">
        <w:t>Introduct</w:t>
      </w:r>
      <w:r w:rsidR="005373D1">
        <w:t>ion</w:t>
      </w:r>
      <w:bookmarkEnd w:id="2"/>
      <w:r w:rsidR="00955581">
        <w:tab/>
      </w:r>
      <w:r w:rsidR="00955581">
        <w:tab/>
      </w:r>
      <w:r w:rsidR="00955581">
        <w:tab/>
      </w:r>
      <w:r w:rsidR="00955581">
        <w:tab/>
      </w:r>
      <w:r w:rsidR="00955581">
        <w:tab/>
      </w:r>
      <w:r w:rsidR="00955581">
        <w:tab/>
      </w:r>
      <w:r w:rsidR="00955581">
        <w:tab/>
      </w:r>
      <w:r w:rsidR="00955581">
        <w:tab/>
      </w:r>
      <w:r w:rsidR="00955581">
        <w:tab/>
      </w:r>
      <w:r w:rsidR="00955581">
        <w:tab/>
      </w:r>
    </w:p>
    <w:p w14:paraId="5E3A5661" w14:textId="77777777" w:rsidR="009562B8" w:rsidRDefault="009562B8" w:rsidP="004711C2">
      <w:pPr>
        <w:spacing w:after="160"/>
        <w:rPr>
          <w:rFonts w:cs="Arial"/>
          <w:lang w:val="en-GB"/>
        </w:rPr>
      </w:pPr>
    </w:p>
    <w:p w14:paraId="27394399" w14:textId="12263134" w:rsidR="004711C2" w:rsidRPr="004711C2" w:rsidRDefault="004711C2" w:rsidP="004711C2">
      <w:pPr>
        <w:spacing w:after="160"/>
        <w:rPr>
          <w:rFonts w:cs="Arial"/>
          <w:lang w:val="en-GB"/>
        </w:rPr>
      </w:pPr>
      <w:r w:rsidRPr="004711C2">
        <w:rPr>
          <w:rFonts w:cs="Arial"/>
          <w:lang w:val="en-GB"/>
        </w:rPr>
        <w:t>Amazon operates one of the world’s largest fulfilment networks, with more than 175 fulfilment centres (FCs) globally and 31 within the United Kingdom (Amazon, 2019). These facilities depend on stable and well</w:t>
      </w:r>
      <w:r w:rsidRPr="004711C2">
        <w:rPr>
          <w:rFonts w:cs="Arial"/>
          <w:lang w:val="en-GB"/>
        </w:rPr>
        <w:noBreakHyphen/>
        <w:t>controlled environmental conditions to support high</w:t>
      </w:r>
      <w:r w:rsidRPr="004711C2">
        <w:rPr>
          <w:rFonts w:cs="Arial"/>
          <w:lang w:val="en-GB"/>
        </w:rPr>
        <w:noBreakHyphen/>
        <w:t>volume order processing, maintain workforce wellbeing, and ensure compliance with operational and safety standards. Amazon CWL1 in Swansea is a major regional FC where temperature stability has become a recurring operational concern, prompting the need for a structured improvement project to understand and reduce the frequency of escalation events.</w:t>
      </w:r>
    </w:p>
    <w:p w14:paraId="5AE313EE" w14:textId="77777777" w:rsidR="004711C2" w:rsidRPr="004711C2" w:rsidRDefault="004711C2" w:rsidP="004711C2">
      <w:pPr>
        <w:spacing w:after="160"/>
        <w:rPr>
          <w:rFonts w:cs="Arial"/>
          <w:lang w:val="en-GB"/>
        </w:rPr>
      </w:pPr>
      <w:r w:rsidRPr="004711C2">
        <w:rPr>
          <w:rFonts w:cs="Arial"/>
          <w:lang w:val="en-GB"/>
        </w:rPr>
        <w:t>Historical data from 2018–2026 show persistent hot and cold temperature escalations across multiple operational zones. These deviations automatically generate trouble tickets (TTs) for the Reliability, Maintenance and Engineering (RME) team and are categorised by severity thresholds: cold Sev3 events occur below 17°C and Sev2 below 13°C, while hot Sev3 events occur above 27°C and Sev2 above 30°C (Amazon Environmental Standards, 2025). The recurrence of these events indicates systemic variation rather than isolated equipment faults, suggesting that multiple interacting factors influence thermal performance within the building.</w:t>
      </w:r>
    </w:p>
    <w:p w14:paraId="54807903" w14:textId="77777777" w:rsidR="004711C2" w:rsidRPr="004711C2" w:rsidRDefault="004711C2" w:rsidP="004711C2">
      <w:pPr>
        <w:spacing w:after="160"/>
        <w:rPr>
          <w:rFonts w:cs="Arial"/>
          <w:lang w:val="en-GB"/>
        </w:rPr>
      </w:pPr>
      <w:r w:rsidRPr="004711C2">
        <w:rPr>
          <w:rFonts w:cs="Arial"/>
          <w:lang w:val="en-GB"/>
        </w:rPr>
        <w:t>Maintaining appropriate thermal conditions is essential for both safety and productivity. The UK Health and Safety Executive (HSE, 2025) identifies 13°C as the minimum acceptable temperature for physically active industrial work and recognises excessive heat as a workplace hazard requiring risk control measures. Research also shows that indoor temperatures outside the 21–25°C comfort band negatively affect cognitive and physical performance. Seppänen et al. (2003) found that productivity decreases by approximately 2% for every degree outside this range, highlighting the operational impact of thermal instability in high</w:t>
      </w:r>
      <w:r w:rsidRPr="004711C2">
        <w:rPr>
          <w:rFonts w:cs="Arial"/>
          <w:lang w:val="en-GB"/>
        </w:rPr>
        <w:noBreakHyphen/>
        <w:t>throughput environments such as fulfilment centres.</w:t>
      </w:r>
    </w:p>
    <w:p w14:paraId="5FAF42FA" w14:textId="77777777" w:rsidR="004711C2" w:rsidRPr="004711C2" w:rsidRDefault="004711C2" w:rsidP="004711C2">
      <w:pPr>
        <w:spacing w:after="160"/>
        <w:rPr>
          <w:rFonts w:cs="Arial"/>
          <w:lang w:val="en-GB"/>
        </w:rPr>
      </w:pPr>
      <w:r w:rsidRPr="004711C2">
        <w:rPr>
          <w:rFonts w:cs="Arial"/>
          <w:lang w:val="en-GB"/>
        </w:rPr>
        <w:t>Temperature control in large industrial buildings is influenced by HVAC capability, building envelope performance, external climate, equipment heat loads, and operational practices such as door usage and shift patterns. Addressing recurring deviations therefore requires a structured, data</w:t>
      </w:r>
      <w:r w:rsidRPr="004711C2">
        <w:rPr>
          <w:rFonts w:cs="Arial"/>
          <w:lang w:val="en-GB"/>
        </w:rPr>
        <w:noBreakHyphen/>
        <w:t>driven approach rather than reactive maintenance. The Six Sigma DMAIC methodology provides a rigorous framework for reducing variation and improving process performance through the Define, Measure, Analyse, Improve, and Control phases (Antony et al., 2017).</w:t>
      </w:r>
    </w:p>
    <w:p w14:paraId="61A95752" w14:textId="77777777" w:rsidR="004711C2" w:rsidRPr="004711C2" w:rsidRDefault="004711C2" w:rsidP="004711C2">
      <w:pPr>
        <w:spacing w:after="160"/>
        <w:rPr>
          <w:rFonts w:cs="Arial"/>
          <w:lang w:val="en-GB"/>
        </w:rPr>
      </w:pPr>
      <w:r w:rsidRPr="004711C2">
        <w:rPr>
          <w:rFonts w:cs="Arial"/>
          <w:lang w:val="en-GB"/>
        </w:rPr>
        <w:t xml:space="preserve">This project applies DMAIC to identify the root causes of temperature instability at CWL1, quantify their impact, and implement targeted improvements. The objective is to reduce the frequency and </w:t>
      </w:r>
      <w:r w:rsidRPr="004711C2">
        <w:rPr>
          <w:rFonts w:cs="Arial"/>
          <w:lang w:val="en-GB"/>
        </w:rPr>
        <w:lastRenderedPageBreak/>
        <w:t>severity of temperature escalation events, supporting workforce comfort, regulatory compliance, operational resilience, and energy efficiency. The following sections present each DMAIC phase in detail, beginning with the Define phase, which establishes the foundation for systematic improvement.</w:t>
      </w:r>
    </w:p>
    <w:p w14:paraId="474BD80D" w14:textId="77777777" w:rsidR="003450DE" w:rsidRDefault="003450DE" w:rsidP="00B02B1E">
      <w:pPr>
        <w:spacing w:after="160"/>
        <w:rPr>
          <w:rFonts w:cs="Arial"/>
          <w:lang w:val="en-GB"/>
        </w:rPr>
      </w:pPr>
    </w:p>
    <w:p w14:paraId="44C3437B" w14:textId="77777777" w:rsidR="003450DE" w:rsidRDefault="003450DE" w:rsidP="00B02B1E">
      <w:pPr>
        <w:spacing w:after="160"/>
        <w:rPr>
          <w:rFonts w:cs="Arial"/>
          <w:lang w:val="en-GB"/>
        </w:rPr>
      </w:pPr>
    </w:p>
    <w:p w14:paraId="3EA995B2" w14:textId="77777777" w:rsidR="003450DE" w:rsidRDefault="003450DE" w:rsidP="00B02B1E">
      <w:pPr>
        <w:spacing w:after="160"/>
        <w:rPr>
          <w:rFonts w:cs="Arial"/>
          <w:lang w:val="en-GB"/>
        </w:rPr>
      </w:pPr>
    </w:p>
    <w:p w14:paraId="6592A809" w14:textId="77777777" w:rsidR="003450DE" w:rsidRDefault="003450DE" w:rsidP="00B02B1E">
      <w:pPr>
        <w:spacing w:after="160"/>
        <w:rPr>
          <w:rFonts w:cs="Arial"/>
          <w:lang w:val="en-GB"/>
        </w:rPr>
      </w:pPr>
    </w:p>
    <w:p w14:paraId="6CE1C5D6" w14:textId="77777777" w:rsidR="003450DE" w:rsidRDefault="003450DE" w:rsidP="00B02B1E">
      <w:pPr>
        <w:spacing w:after="160"/>
        <w:rPr>
          <w:rFonts w:cs="Arial"/>
          <w:lang w:val="en-GB"/>
        </w:rPr>
      </w:pPr>
    </w:p>
    <w:p w14:paraId="4F8649C9" w14:textId="77777777" w:rsidR="003450DE" w:rsidRDefault="003450DE" w:rsidP="00B02B1E">
      <w:pPr>
        <w:spacing w:after="160"/>
        <w:rPr>
          <w:rFonts w:cs="Arial"/>
          <w:lang w:val="en-GB"/>
        </w:rPr>
      </w:pPr>
    </w:p>
    <w:p w14:paraId="652D9B42" w14:textId="77777777" w:rsidR="003450DE" w:rsidRDefault="003450DE" w:rsidP="00B02B1E">
      <w:pPr>
        <w:spacing w:after="160"/>
        <w:rPr>
          <w:rFonts w:cs="Arial"/>
          <w:lang w:val="en-GB"/>
        </w:rPr>
      </w:pPr>
    </w:p>
    <w:p w14:paraId="14CE732F" w14:textId="77777777" w:rsidR="003450DE" w:rsidRDefault="003450DE" w:rsidP="00B02B1E">
      <w:pPr>
        <w:spacing w:after="160"/>
        <w:rPr>
          <w:rFonts w:cs="Arial"/>
          <w:lang w:val="en-GB"/>
        </w:rPr>
      </w:pPr>
    </w:p>
    <w:p w14:paraId="7163D725" w14:textId="77777777" w:rsidR="003450DE" w:rsidRDefault="003450DE" w:rsidP="00B02B1E">
      <w:pPr>
        <w:spacing w:after="160"/>
        <w:rPr>
          <w:rFonts w:cs="Arial"/>
          <w:lang w:val="en-GB"/>
        </w:rPr>
      </w:pPr>
    </w:p>
    <w:p w14:paraId="569A6596" w14:textId="77777777" w:rsidR="003450DE" w:rsidRDefault="003450DE" w:rsidP="00B02B1E">
      <w:pPr>
        <w:spacing w:after="160"/>
        <w:rPr>
          <w:rFonts w:cs="Arial"/>
          <w:lang w:val="en-GB"/>
        </w:rPr>
      </w:pPr>
    </w:p>
    <w:p w14:paraId="0C7EFC10" w14:textId="77777777" w:rsidR="003450DE" w:rsidRDefault="003450DE" w:rsidP="00B02B1E">
      <w:pPr>
        <w:spacing w:after="160"/>
        <w:rPr>
          <w:rFonts w:cs="Arial"/>
          <w:lang w:val="en-GB"/>
        </w:rPr>
      </w:pPr>
    </w:p>
    <w:p w14:paraId="418E139B" w14:textId="77777777" w:rsidR="003450DE" w:rsidRDefault="003450DE" w:rsidP="00B02B1E">
      <w:pPr>
        <w:spacing w:after="160"/>
        <w:rPr>
          <w:rFonts w:cs="Arial"/>
          <w:lang w:val="en-GB"/>
        </w:rPr>
      </w:pPr>
    </w:p>
    <w:p w14:paraId="5BFEAF5F" w14:textId="77777777" w:rsidR="003450DE" w:rsidRDefault="003450DE" w:rsidP="00B02B1E">
      <w:pPr>
        <w:spacing w:after="160"/>
        <w:rPr>
          <w:rFonts w:cs="Arial"/>
          <w:lang w:val="en-GB"/>
        </w:rPr>
      </w:pPr>
    </w:p>
    <w:p w14:paraId="4EBB6F36" w14:textId="77777777" w:rsidR="003450DE" w:rsidRDefault="003450DE" w:rsidP="00B02B1E">
      <w:pPr>
        <w:spacing w:after="160"/>
        <w:rPr>
          <w:rFonts w:cs="Arial"/>
          <w:lang w:val="en-GB"/>
        </w:rPr>
      </w:pPr>
    </w:p>
    <w:p w14:paraId="5C33E9B4" w14:textId="77777777" w:rsidR="002A7C48" w:rsidRDefault="002A7C48" w:rsidP="00B02B1E">
      <w:pPr>
        <w:spacing w:after="160"/>
        <w:rPr>
          <w:rFonts w:cs="Arial"/>
          <w:lang w:val="en-GB"/>
        </w:rPr>
      </w:pPr>
    </w:p>
    <w:p w14:paraId="72A02A57" w14:textId="77777777" w:rsidR="002A7C48" w:rsidRDefault="002A7C48" w:rsidP="00B02B1E">
      <w:pPr>
        <w:spacing w:after="160"/>
        <w:rPr>
          <w:rFonts w:cs="Arial"/>
          <w:lang w:val="en-GB"/>
        </w:rPr>
      </w:pPr>
    </w:p>
    <w:p w14:paraId="6632D083" w14:textId="77777777" w:rsidR="002A7C48" w:rsidRDefault="002A7C48" w:rsidP="00B02B1E">
      <w:pPr>
        <w:spacing w:after="160"/>
        <w:rPr>
          <w:rFonts w:cs="Arial"/>
          <w:lang w:val="en-GB"/>
        </w:rPr>
      </w:pPr>
    </w:p>
    <w:p w14:paraId="3D6A010D" w14:textId="77777777" w:rsidR="002A7C48" w:rsidRDefault="002A7C48" w:rsidP="00B02B1E">
      <w:pPr>
        <w:spacing w:after="160"/>
        <w:rPr>
          <w:rFonts w:cs="Arial"/>
          <w:lang w:val="en-GB"/>
        </w:rPr>
      </w:pPr>
    </w:p>
    <w:p w14:paraId="5A88F914" w14:textId="77777777" w:rsidR="002A7C48" w:rsidRDefault="002A7C48" w:rsidP="00B02B1E">
      <w:pPr>
        <w:spacing w:after="160"/>
        <w:rPr>
          <w:rFonts w:cs="Arial"/>
          <w:lang w:val="en-GB"/>
        </w:rPr>
      </w:pPr>
    </w:p>
    <w:p w14:paraId="2E53FABC" w14:textId="77777777" w:rsidR="00093B02" w:rsidRPr="00955DFD" w:rsidRDefault="00093B02" w:rsidP="00644B41">
      <w:pPr>
        <w:rPr>
          <w:lang w:val="en-GB"/>
        </w:rPr>
      </w:pPr>
    </w:p>
    <w:p w14:paraId="23A96515" w14:textId="621F2918" w:rsidR="00553314" w:rsidRDefault="002B5372" w:rsidP="002B5372">
      <w:pPr>
        <w:pStyle w:val="Heading1"/>
        <w:numPr>
          <w:ilvl w:val="0"/>
          <w:numId w:val="0"/>
        </w:numPr>
        <w:rPr>
          <w:lang w:val="en-GB"/>
        </w:rPr>
      </w:pPr>
      <w:bookmarkStart w:id="3" w:name="_Toc228755474"/>
      <w:r>
        <w:rPr>
          <w:lang w:val="en-GB"/>
        </w:rPr>
        <w:lastRenderedPageBreak/>
        <w:t>2.</w:t>
      </w:r>
      <w:r w:rsidR="00533E8C">
        <w:rPr>
          <w:lang w:val="en-GB"/>
        </w:rPr>
        <w:t xml:space="preserve"> </w:t>
      </w:r>
      <w:r w:rsidR="006D69FC" w:rsidRPr="003450DE">
        <w:rPr>
          <w:lang w:val="en-GB"/>
        </w:rPr>
        <w:t>Defin</w:t>
      </w:r>
      <w:r w:rsidR="007B5255">
        <w:rPr>
          <w:lang w:val="en-GB"/>
        </w:rPr>
        <w:t>e</w:t>
      </w:r>
      <w:bookmarkEnd w:id="3"/>
    </w:p>
    <w:p w14:paraId="1EE6F415" w14:textId="77777777" w:rsidR="007E0276" w:rsidRDefault="007E0276" w:rsidP="007E0276">
      <w:pPr>
        <w:rPr>
          <w:lang w:val="en-GB"/>
        </w:rPr>
      </w:pPr>
    </w:p>
    <w:p w14:paraId="3178B117" w14:textId="77777777" w:rsidR="007E0276" w:rsidRDefault="007E0276" w:rsidP="007E0276">
      <w:pPr>
        <w:rPr>
          <w:lang w:val="en-GB"/>
        </w:rPr>
      </w:pPr>
      <w:r w:rsidRPr="007E0276">
        <w:rPr>
          <w:lang w:val="en-GB"/>
        </w:rPr>
        <w:t>The Define phase establishes the strategic foundation of a Six Sigma project by clarifying the problem, identifying stakeholder requirements, outlining process boundaries, and setting improvement objectives. Its purpose is to ensure that the issue is accurately understood, appropriately scoped, and aligned with organisational priorities before progressing to measurement and analysis (Trubetskaya et al., 2023). A project charter was developed to formalise the problem, scope, and objectives, ensuring that all stakeholders share a consistent understanding of the project’s direction and expected outcomes.</w:t>
      </w:r>
    </w:p>
    <w:p w14:paraId="0AD5CB18" w14:textId="77777777" w:rsidR="007E0276" w:rsidRPr="007E0276" w:rsidRDefault="007E0276" w:rsidP="007E0276">
      <w:pPr>
        <w:rPr>
          <w:lang w:val="en-GB"/>
        </w:rPr>
      </w:pPr>
    </w:p>
    <w:p w14:paraId="7E2E8902" w14:textId="3807F7D8" w:rsidR="007E0276" w:rsidRDefault="007E0276" w:rsidP="007E0276">
      <w:pPr>
        <w:rPr>
          <w:lang w:val="en-GB"/>
        </w:rPr>
      </w:pPr>
      <w:r w:rsidRPr="007E0276">
        <w:rPr>
          <w:lang w:val="en-GB"/>
        </w:rPr>
        <w:t>At Amazon CWL1, the Define phase was initiated in response to recurring temperature escalation events observed consistently over multiple operational years. These events triggered automated trouble tickets (TTs) and required intervention from the Reliability, Maintenance and Engineering (RME) team. A structured, data</w:t>
      </w:r>
      <w:r w:rsidRPr="007E0276">
        <w:rPr>
          <w:lang w:val="en-GB"/>
        </w:rPr>
        <w:noBreakHyphen/>
        <w:t>driven approach was adopted to validate the problem and understand its operational context, supporting a shift from reactive issue resolution to proactive process improvement. This ensured that the project was grounded in verified operational data rather than assumptions or isolated incidents, enabling a more accurate and sustainable improvement strategy.</w:t>
      </w:r>
    </w:p>
    <w:p w14:paraId="2AA13C37" w14:textId="37F15DC3" w:rsidR="007E0276" w:rsidRPr="007E0276" w:rsidRDefault="007E0276" w:rsidP="007E0276">
      <w:pPr>
        <w:rPr>
          <w:lang w:val="en-GB"/>
        </w:rPr>
      </w:pPr>
    </w:p>
    <w:p w14:paraId="5A4B00C5" w14:textId="27C1D6D2" w:rsidR="007E0276" w:rsidRPr="007E0276" w:rsidRDefault="007E0276" w:rsidP="002B5372">
      <w:pPr>
        <w:pStyle w:val="Heading2"/>
      </w:pPr>
      <w:bookmarkStart w:id="4" w:name="_Toc228755475"/>
      <w:r w:rsidRPr="007107F3">
        <w:t>2.1</w:t>
      </w:r>
      <w:r w:rsidRPr="007E0276">
        <w:t xml:space="preserve"> Project Statement</w:t>
      </w:r>
      <w:bookmarkEnd w:id="4"/>
    </w:p>
    <w:p w14:paraId="0A6966E7" w14:textId="66774760" w:rsidR="007E0276" w:rsidRDefault="007E0276" w:rsidP="007E0276">
      <w:pPr>
        <w:rPr>
          <w:lang w:val="en-GB"/>
        </w:rPr>
      </w:pPr>
      <w:r w:rsidRPr="007E0276">
        <w:rPr>
          <w:lang w:val="en-GB"/>
        </w:rPr>
        <w:t>Historical escalation data from 2018 to 2026 indicate a total of 3,463 temperature</w:t>
      </w:r>
      <w:r w:rsidRPr="007E0276">
        <w:rPr>
          <w:lang w:val="en-GB"/>
        </w:rPr>
        <w:noBreakHyphen/>
        <w:t>related events across Sev2 and Sev3 categories. This dataset was reviewed to validate the scale and persistence of the issue, ensuring that the problem definition was based on objective evidence rather than anecdotal reports. A summary of Sev2 and Sev3 temperature escalation events between 2018 and 2026 is presented in Table 1, highlighting the distribution of hot and cold events across the nine</w:t>
      </w:r>
      <w:r w:rsidRPr="007E0276">
        <w:rPr>
          <w:lang w:val="en-GB"/>
        </w:rPr>
        <w:noBreakHyphen/>
        <w:t>year period.</w:t>
      </w:r>
    </w:p>
    <w:p w14:paraId="2C33F863" w14:textId="0E8CB802" w:rsidR="007E0276" w:rsidRDefault="007E0276" w:rsidP="007E0276">
      <w:pPr>
        <w:rPr>
          <w:lang w:val="en-GB"/>
        </w:rPr>
      </w:pPr>
    </w:p>
    <w:p w14:paraId="50E6900C" w14:textId="5E3B462B" w:rsidR="007E0276" w:rsidRDefault="007E0276" w:rsidP="007E0276">
      <w:pPr>
        <w:rPr>
          <w:lang w:val="en-GB"/>
        </w:rPr>
      </w:pPr>
    </w:p>
    <w:p w14:paraId="47CC866F" w14:textId="6E559164" w:rsidR="007E0276" w:rsidRDefault="007E0276" w:rsidP="007E0276">
      <w:pPr>
        <w:rPr>
          <w:lang w:val="en-GB"/>
        </w:rPr>
      </w:pPr>
    </w:p>
    <w:p w14:paraId="2E7AB602" w14:textId="694D391D" w:rsidR="007E0276" w:rsidRDefault="007E0276" w:rsidP="007E0276">
      <w:pPr>
        <w:rPr>
          <w:lang w:val="en-GB"/>
        </w:rPr>
      </w:pPr>
    </w:p>
    <w:p w14:paraId="40D47C69" w14:textId="4BE4E13B" w:rsidR="007E0276" w:rsidRDefault="007E0276" w:rsidP="007E0276">
      <w:pPr>
        <w:rPr>
          <w:lang w:val="en-GB"/>
        </w:rPr>
      </w:pPr>
    </w:p>
    <w:p w14:paraId="7ECBDE6E" w14:textId="5257B9B8" w:rsidR="007E0276" w:rsidRDefault="007E0276" w:rsidP="007E0276">
      <w:pPr>
        <w:rPr>
          <w:lang w:val="en-GB"/>
        </w:rPr>
      </w:pPr>
    </w:p>
    <w:p w14:paraId="728E4858" w14:textId="55354626" w:rsidR="007B5255" w:rsidRDefault="007B5255" w:rsidP="007E0276">
      <w:pPr>
        <w:rPr>
          <w:lang w:val="en-GB"/>
        </w:rPr>
      </w:pPr>
    </w:p>
    <w:p w14:paraId="089D5D86" w14:textId="54C6F9A0" w:rsidR="007E0276" w:rsidRDefault="002A7C48" w:rsidP="007E0276">
      <w:pPr>
        <w:rPr>
          <w:lang w:val="en-GB"/>
        </w:rPr>
      </w:pPr>
      <w:r>
        <w:rPr>
          <w:noProof/>
        </w:rPr>
        <w:lastRenderedPageBreak/>
        <mc:AlternateContent>
          <mc:Choice Requires="wps">
            <w:drawing>
              <wp:anchor distT="0" distB="0" distL="114300" distR="114300" simplePos="0" relativeHeight="251724800" behindDoc="0" locked="0" layoutInCell="1" allowOverlap="1" wp14:anchorId="2F580F1E" wp14:editId="31D722F8">
                <wp:simplePos x="0" y="0"/>
                <wp:positionH relativeFrom="column">
                  <wp:posOffset>45720</wp:posOffset>
                </wp:positionH>
                <wp:positionV relativeFrom="paragraph">
                  <wp:posOffset>38100</wp:posOffset>
                </wp:positionV>
                <wp:extent cx="5981700" cy="228600"/>
                <wp:effectExtent l="0" t="0" r="0" b="0"/>
                <wp:wrapNone/>
                <wp:docPr id="1054635232" name="Text Box 1"/>
                <wp:cNvGraphicFramePr/>
                <a:graphic xmlns:a="http://schemas.openxmlformats.org/drawingml/2006/main">
                  <a:graphicData uri="http://schemas.microsoft.com/office/word/2010/wordprocessingShape">
                    <wps:wsp>
                      <wps:cNvSpPr txBox="1"/>
                      <wps:spPr>
                        <a:xfrm>
                          <a:off x="0" y="0"/>
                          <a:ext cx="5981700" cy="228600"/>
                        </a:xfrm>
                        <a:prstGeom prst="rect">
                          <a:avLst/>
                        </a:prstGeom>
                        <a:solidFill>
                          <a:prstClr val="white"/>
                        </a:solidFill>
                        <a:ln>
                          <a:noFill/>
                        </a:ln>
                      </wps:spPr>
                      <wps:txbx>
                        <w:txbxContent>
                          <w:p w14:paraId="4B671520" w14:textId="546414D9" w:rsidR="007B5255" w:rsidRPr="00B83230" w:rsidRDefault="007B5255" w:rsidP="007B5255">
                            <w:pPr>
                              <w:pStyle w:val="Caption"/>
                              <w:rPr>
                                <w:noProof/>
                                <w:sz w:val="22"/>
                                <w:szCs w:val="22"/>
                              </w:rPr>
                            </w:pPr>
                            <w:bookmarkStart w:id="5" w:name="_Toc228749783"/>
                            <w:bookmarkStart w:id="6" w:name="_Toc228751900"/>
                            <w:r>
                              <w:t xml:space="preserve">Table </w:t>
                            </w:r>
                            <w:r>
                              <w:fldChar w:fldCharType="begin"/>
                            </w:r>
                            <w:r>
                              <w:instrText xml:space="preserve"> SEQ Table \* ARABIC </w:instrText>
                            </w:r>
                            <w:r>
                              <w:fldChar w:fldCharType="separate"/>
                            </w:r>
                            <w:r w:rsidR="00FF48E8">
                              <w:rPr>
                                <w:noProof/>
                              </w:rPr>
                              <w:t>1</w:t>
                            </w:r>
                            <w:r>
                              <w:fldChar w:fldCharType="end"/>
                            </w:r>
                            <w:r>
                              <w:t xml:space="preserve"> - Sev2 and Sev3 Temperature Escalations (2018 - 2026)</w:t>
                            </w:r>
                            <w:bookmarkEnd w:id="5"/>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F580F1E" id="_x0000_t202" coordsize="21600,21600" o:spt="202" path="m,l,21600r21600,l21600,xe">
                <v:stroke joinstyle="miter"/>
                <v:path gradientshapeok="t" o:connecttype="rect"/>
              </v:shapetype>
              <v:shape id="Text Box 1" o:spid="_x0000_s1026" type="#_x0000_t202" style="position:absolute;left:0;text-align:left;margin-left:3.6pt;margin-top:3pt;width:471pt;height:18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" stroked="f">
                <v:textbox inset="0,0,0,0">
                  <w:txbxContent>
                    <w:p w14:paraId="4B671520" w14:textId="546414D9" w:rsidR="007B5255" w:rsidRPr="00B83230" w:rsidRDefault="007B5255" w:rsidP="007B5255">
                      <w:pPr>
                        <w:pStyle w:val="Caption"/>
                        <w:rPr>
                          <w:noProof/>
                          <w:sz w:val="22"/>
                          <w:szCs w:val="22"/>
                        </w:rPr>
                      </w:pPr>
                      <w:bookmarkStart w:id="7" w:name="_Toc228749783"/>
                      <w:bookmarkStart w:id="8" w:name="_Toc228751900"/>
                      <w:r>
                        <w:t xml:space="preserve">Table </w:t>
                      </w:r>
                      <w:r>
                        <w:fldChar w:fldCharType="begin"/>
                      </w:r>
                      <w:r>
                        <w:instrText xml:space="preserve"> SEQ Table \* ARABIC </w:instrText>
                      </w:r>
                      <w:r>
                        <w:fldChar w:fldCharType="separate"/>
                      </w:r>
                      <w:r w:rsidR="00FF48E8">
                        <w:rPr>
                          <w:noProof/>
                        </w:rPr>
                        <w:t>1</w:t>
                      </w:r>
                      <w:r>
                        <w:fldChar w:fldCharType="end"/>
                      </w:r>
                      <w:r>
                        <w:t xml:space="preserve"> - Sev2 and Sev3 Temperature Escalations (2018 - 2026)</w:t>
                      </w:r>
                      <w:bookmarkEnd w:id="7"/>
                      <w:bookmarkEnd w:id="8"/>
                    </w:p>
                  </w:txbxContent>
                </v:textbox>
              </v:shape>
            </w:pict>
          </mc:Fallback>
        </mc:AlternateContent>
      </w:r>
      <w:r w:rsidR="007E0276" w:rsidRPr="007E0276">
        <w:rPr>
          <w:lang w:val="en-GB"/>
        </w:rPr>
        <w:t xml:space="preserve"> </w:t>
      </w:r>
    </w:p>
    <w:p w14:paraId="560277A4" w14:textId="70634B36" w:rsidR="007B5255" w:rsidRDefault="002A7C48" w:rsidP="007E0276">
      <w:pPr>
        <w:rPr>
          <w:lang w:val="en-GB"/>
        </w:rPr>
      </w:pPr>
      <w:r w:rsidRPr="00451085">
        <w:rPr>
          <w:noProof/>
          <w:lang w:val="en-GB"/>
        </w:rPr>
        <w:drawing>
          <wp:anchor distT="0" distB="0" distL="114300" distR="114300" simplePos="0" relativeHeight="251696128" behindDoc="0" locked="0" layoutInCell="1" allowOverlap="1" wp14:anchorId="5D160F5A" wp14:editId="2C493986">
            <wp:simplePos x="0" y="0"/>
            <wp:positionH relativeFrom="margin">
              <wp:align>center</wp:align>
            </wp:positionH>
            <wp:positionV relativeFrom="paragraph">
              <wp:posOffset>94615</wp:posOffset>
            </wp:positionV>
            <wp:extent cx="6203950" cy="2453640"/>
            <wp:effectExtent l="0" t="0" r="6350" b="3810"/>
            <wp:wrapNone/>
            <wp:docPr id="1866615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60378" name=""/>
                    <pic:cNvPicPr/>
                  </pic:nvPicPr>
                  <pic:blipFill rotWithShape="1">
                    <a:blip r:embed="rId9">
                      <a:extLst>
                        <a:ext uri="{28A0092B-C50C-407E-A947-70E740481C1C}">
                          <a14:useLocalDpi xmlns:a14="http://schemas.microsoft.com/office/drawing/2010/main" val="0"/>
                        </a:ext>
                      </a:extLst>
                    </a:blip>
                    <a:srcRect t="12414" r="18876"/>
                    <a:stretch>
                      <a:fillRect/>
                    </a:stretch>
                  </pic:blipFill>
                  <pic:spPr bwMode="auto">
                    <a:xfrm>
                      <a:off x="0" y="0"/>
                      <a:ext cx="6203950" cy="2453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AE16C" w14:textId="23BB8DF1" w:rsidR="007B5255" w:rsidRDefault="007B5255" w:rsidP="007E0276">
      <w:pPr>
        <w:rPr>
          <w:lang w:val="en-GB"/>
        </w:rPr>
      </w:pPr>
    </w:p>
    <w:p w14:paraId="640061DE" w14:textId="02BEE2DE" w:rsidR="007B5255" w:rsidRDefault="007B5255" w:rsidP="007E0276">
      <w:pPr>
        <w:rPr>
          <w:noProof/>
          <w:lang w:val="en-GB"/>
        </w:rPr>
      </w:pPr>
    </w:p>
    <w:p w14:paraId="54841F4C" w14:textId="60F36A3D" w:rsidR="007B5255" w:rsidRDefault="007B5255" w:rsidP="007E0276">
      <w:pPr>
        <w:rPr>
          <w:lang w:val="en-GB"/>
        </w:rPr>
      </w:pPr>
    </w:p>
    <w:p w14:paraId="16E6A76E" w14:textId="77777777" w:rsidR="007B5255" w:rsidRDefault="007B5255" w:rsidP="007E0276">
      <w:pPr>
        <w:rPr>
          <w:i/>
          <w:iCs/>
          <w:lang w:val="en-GB"/>
        </w:rPr>
      </w:pPr>
    </w:p>
    <w:p w14:paraId="2B08BC49" w14:textId="05193541" w:rsidR="007E0276" w:rsidRDefault="007E0276" w:rsidP="007E0276">
      <w:pPr>
        <w:rPr>
          <w:i/>
          <w:iCs/>
          <w:lang w:val="en-GB"/>
        </w:rPr>
      </w:pPr>
    </w:p>
    <w:p w14:paraId="79463167" w14:textId="547CB7D2" w:rsidR="007E0276" w:rsidRDefault="007E0276" w:rsidP="007E0276">
      <w:pPr>
        <w:rPr>
          <w:i/>
          <w:iCs/>
          <w:lang w:val="en-GB"/>
        </w:rPr>
      </w:pPr>
    </w:p>
    <w:p w14:paraId="474AA55A" w14:textId="5D755ABC" w:rsidR="007E0276" w:rsidRDefault="007E0276" w:rsidP="007E0276">
      <w:pPr>
        <w:rPr>
          <w:i/>
          <w:iCs/>
          <w:lang w:val="en-GB"/>
        </w:rPr>
      </w:pPr>
    </w:p>
    <w:p w14:paraId="0D4D7FA9" w14:textId="11E6D9B8" w:rsidR="007E0276" w:rsidRDefault="007E0276" w:rsidP="007E0276">
      <w:pPr>
        <w:rPr>
          <w:i/>
          <w:iCs/>
          <w:lang w:val="en-GB"/>
        </w:rPr>
      </w:pPr>
    </w:p>
    <w:p w14:paraId="069240C8" w14:textId="77777777" w:rsidR="007E0276" w:rsidRDefault="007E0276" w:rsidP="007E0276">
      <w:pPr>
        <w:rPr>
          <w:i/>
          <w:iCs/>
          <w:lang w:val="en-GB"/>
        </w:rPr>
      </w:pPr>
    </w:p>
    <w:p w14:paraId="3953E1D9" w14:textId="77777777" w:rsidR="002A7C48" w:rsidRDefault="002A7C48" w:rsidP="007E0276">
      <w:pPr>
        <w:rPr>
          <w:lang w:val="en-GB"/>
        </w:rPr>
      </w:pPr>
    </w:p>
    <w:p w14:paraId="01D0271D" w14:textId="77777777" w:rsidR="002A7C48" w:rsidRDefault="002A7C48" w:rsidP="007E0276">
      <w:pPr>
        <w:rPr>
          <w:lang w:val="en-GB"/>
        </w:rPr>
      </w:pPr>
    </w:p>
    <w:p w14:paraId="18199A99" w14:textId="3702CF1C" w:rsidR="007E0276" w:rsidRDefault="007E0276" w:rsidP="007E0276">
      <w:pPr>
        <w:rPr>
          <w:lang w:val="en-GB"/>
        </w:rPr>
      </w:pPr>
      <w:r w:rsidRPr="007E0276">
        <w:rPr>
          <w:lang w:val="en-GB"/>
        </w:rPr>
        <w:t>Although annual volumes fluctuate, the continued presence of both hot and cold escalation events demonstrates that thermal instability is a recurring operational condition rather than a seasonal anomaly. This pattern indicates that the underlying causes are systemic and require a structured improvement approach. Clearly defining the problem at this stage is essential, as inadequate problem definition is a common cause of failure in Six Sigma initiatives (Chakravorty, 2009). By establishing a clear and evidence</w:t>
      </w:r>
      <w:r w:rsidRPr="007E0276">
        <w:rPr>
          <w:lang w:val="en-GB"/>
        </w:rPr>
        <w:noBreakHyphen/>
        <w:t>based problem statement, the project ensures that subsequent phases focus on the most relevant sources of variation.</w:t>
      </w:r>
    </w:p>
    <w:p w14:paraId="42A639DB" w14:textId="77777777" w:rsidR="007E0276" w:rsidRPr="007E0276" w:rsidRDefault="007E0276" w:rsidP="007E0276">
      <w:pPr>
        <w:rPr>
          <w:lang w:val="en-GB"/>
        </w:rPr>
      </w:pPr>
    </w:p>
    <w:p w14:paraId="294CACE9" w14:textId="77777777" w:rsidR="007E0276" w:rsidRDefault="007E0276" w:rsidP="007E0276">
      <w:pPr>
        <w:rPr>
          <w:lang w:val="en-GB"/>
        </w:rPr>
      </w:pPr>
      <w:r w:rsidRPr="007E0276">
        <w:rPr>
          <w:lang w:val="en-GB"/>
        </w:rPr>
        <w:t>The problem statement therefore centres on the need to reduce the frequency and severity of temperature escalation events across CWL1 by identifying the operational, environmental, and system</w:t>
      </w:r>
      <w:r w:rsidRPr="007E0276">
        <w:rPr>
          <w:lang w:val="en-GB"/>
        </w:rPr>
        <w:noBreakHyphen/>
        <w:t>level factors contributing to temperature instability.</w:t>
      </w:r>
    </w:p>
    <w:p w14:paraId="56C98DEC" w14:textId="77777777" w:rsidR="007E0276" w:rsidRPr="007E0276" w:rsidRDefault="007E0276" w:rsidP="007E0276">
      <w:pPr>
        <w:rPr>
          <w:lang w:val="en-GB"/>
        </w:rPr>
      </w:pPr>
    </w:p>
    <w:p w14:paraId="7D922B80" w14:textId="77777777" w:rsidR="007E0276" w:rsidRPr="007E0276" w:rsidRDefault="007E0276" w:rsidP="002B5372">
      <w:pPr>
        <w:pStyle w:val="Heading2"/>
      </w:pPr>
      <w:bookmarkStart w:id="9" w:name="_Toc228755476"/>
      <w:r w:rsidRPr="007E0276">
        <w:t>2.2 Project Scope and Metrics</w:t>
      </w:r>
      <w:bookmarkEnd w:id="9"/>
    </w:p>
    <w:p w14:paraId="6B9BCAED" w14:textId="77777777" w:rsidR="007E0276" w:rsidRDefault="007E0276" w:rsidP="007E0276">
      <w:pPr>
        <w:rPr>
          <w:lang w:val="en-GB"/>
        </w:rPr>
      </w:pPr>
      <w:r w:rsidRPr="007E0276">
        <w:rPr>
          <w:lang w:val="en-GB"/>
        </w:rPr>
        <w:t>The scope of this project focuses on temperature control within operational areas of Amazon CWL1, specifically relating to Sev2 and Sev3 temperature escalation events. The project includes the BMS</w:t>
      </w:r>
      <w:r w:rsidRPr="007E0276">
        <w:rPr>
          <w:lang w:val="en-GB"/>
        </w:rPr>
        <w:noBreakHyphen/>
        <w:t>controlled HVAC system, environmental influences, and operational factors affecting temperature stability. This ensures that the project remains focused on areas where meaningful improvements can be achieved without requiring major capital investment.</w:t>
      </w:r>
    </w:p>
    <w:p w14:paraId="3AF25984" w14:textId="77777777" w:rsidR="007E0276" w:rsidRDefault="007E0276" w:rsidP="007E0276">
      <w:pPr>
        <w:rPr>
          <w:lang w:val="en-GB"/>
        </w:rPr>
      </w:pPr>
    </w:p>
    <w:p w14:paraId="0623E06F" w14:textId="77777777" w:rsidR="002A7C48" w:rsidRPr="007E0276" w:rsidRDefault="002A7C48" w:rsidP="007E0276">
      <w:pPr>
        <w:rPr>
          <w:lang w:val="en-GB"/>
        </w:rPr>
      </w:pPr>
    </w:p>
    <w:p w14:paraId="52C4E8FF" w14:textId="77777777" w:rsidR="007E0276" w:rsidRPr="007E0276" w:rsidRDefault="007E0276" w:rsidP="007E0276">
      <w:pPr>
        <w:rPr>
          <w:lang w:val="en-GB"/>
        </w:rPr>
      </w:pPr>
      <w:r w:rsidRPr="007E0276">
        <w:rPr>
          <w:b/>
          <w:bCs/>
          <w:lang w:val="en-GB"/>
        </w:rPr>
        <w:lastRenderedPageBreak/>
        <w:t>In Scope</w:t>
      </w:r>
    </w:p>
    <w:p w14:paraId="672B6510" w14:textId="77777777" w:rsidR="007E0276" w:rsidRPr="007E0276" w:rsidRDefault="007E0276" w:rsidP="007E0276">
      <w:pPr>
        <w:numPr>
          <w:ilvl w:val="0"/>
          <w:numId w:val="37"/>
        </w:numPr>
        <w:rPr>
          <w:lang w:val="en-GB"/>
        </w:rPr>
      </w:pPr>
      <w:r w:rsidRPr="007E0276">
        <w:rPr>
          <w:lang w:val="en-GB"/>
        </w:rPr>
        <w:t>BMS</w:t>
      </w:r>
      <w:r w:rsidRPr="007E0276">
        <w:rPr>
          <w:lang w:val="en-GB"/>
        </w:rPr>
        <w:noBreakHyphen/>
        <w:t>controlled HVAC systems and associated control logic</w:t>
      </w:r>
    </w:p>
    <w:p w14:paraId="06D0FC45" w14:textId="77777777" w:rsidR="007E0276" w:rsidRPr="007E0276" w:rsidRDefault="007E0276" w:rsidP="007E0276">
      <w:pPr>
        <w:numPr>
          <w:ilvl w:val="0"/>
          <w:numId w:val="37"/>
        </w:numPr>
        <w:rPr>
          <w:lang w:val="en-GB"/>
        </w:rPr>
      </w:pPr>
      <w:r w:rsidRPr="007E0276">
        <w:rPr>
          <w:lang w:val="en-GB"/>
        </w:rPr>
        <w:t>Temperature sensors, set points, and deadband parameters</w:t>
      </w:r>
    </w:p>
    <w:p w14:paraId="1A6A944C" w14:textId="32B026BB" w:rsidR="007E0276" w:rsidRPr="007E0276" w:rsidRDefault="007E0276" w:rsidP="007E0276">
      <w:pPr>
        <w:numPr>
          <w:ilvl w:val="0"/>
          <w:numId w:val="37"/>
        </w:numPr>
        <w:rPr>
          <w:lang w:val="en-GB"/>
        </w:rPr>
      </w:pPr>
      <w:r w:rsidRPr="007E0276">
        <w:rPr>
          <w:lang w:val="en-GB"/>
        </w:rPr>
        <w:t xml:space="preserve">Operational zones including Pick, Pack, Stow, ICQA, Dock, and </w:t>
      </w:r>
      <w:r w:rsidR="007B5255">
        <w:rPr>
          <w:lang w:val="en-GB"/>
        </w:rPr>
        <w:t>Office</w:t>
      </w:r>
    </w:p>
    <w:p w14:paraId="05C7E80D" w14:textId="77777777" w:rsidR="007E0276" w:rsidRPr="007E0276" w:rsidRDefault="007E0276" w:rsidP="007E0276">
      <w:pPr>
        <w:numPr>
          <w:ilvl w:val="0"/>
          <w:numId w:val="37"/>
        </w:numPr>
        <w:rPr>
          <w:lang w:val="en-GB"/>
        </w:rPr>
      </w:pPr>
      <w:r w:rsidRPr="007E0276">
        <w:rPr>
          <w:lang w:val="en-GB"/>
        </w:rPr>
        <w:t>Environmental factors such as external temperature and equipment heat loads</w:t>
      </w:r>
    </w:p>
    <w:p w14:paraId="611DF64A" w14:textId="77777777" w:rsidR="007E0276" w:rsidRDefault="007E0276" w:rsidP="007E0276">
      <w:pPr>
        <w:numPr>
          <w:ilvl w:val="0"/>
          <w:numId w:val="37"/>
        </w:numPr>
        <w:rPr>
          <w:lang w:val="en-GB"/>
        </w:rPr>
      </w:pPr>
      <w:r w:rsidRPr="007E0276">
        <w:rPr>
          <w:lang w:val="en-GB"/>
        </w:rPr>
        <w:t>Operational behaviours including door usage, shift patterns, and airflow obstructions</w:t>
      </w:r>
    </w:p>
    <w:p w14:paraId="32681108" w14:textId="77777777" w:rsidR="007E0276" w:rsidRPr="007E0276" w:rsidRDefault="007E0276" w:rsidP="007E0276">
      <w:pPr>
        <w:ind w:left="720"/>
        <w:rPr>
          <w:lang w:val="en-GB"/>
        </w:rPr>
      </w:pPr>
    </w:p>
    <w:p w14:paraId="557E5E3B" w14:textId="77777777" w:rsidR="007E0276" w:rsidRPr="007E0276" w:rsidRDefault="007E0276" w:rsidP="007E0276">
      <w:pPr>
        <w:rPr>
          <w:lang w:val="en-GB"/>
        </w:rPr>
      </w:pPr>
      <w:r w:rsidRPr="007E0276">
        <w:rPr>
          <w:b/>
          <w:bCs/>
          <w:lang w:val="en-GB"/>
        </w:rPr>
        <w:t>Out of Scope</w:t>
      </w:r>
    </w:p>
    <w:p w14:paraId="6BF1E61B" w14:textId="77777777" w:rsidR="007E0276" w:rsidRPr="007E0276" w:rsidRDefault="007E0276" w:rsidP="007E0276">
      <w:pPr>
        <w:numPr>
          <w:ilvl w:val="0"/>
          <w:numId w:val="38"/>
        </w:numPr>
        <w:rPr>
          <w:lang w:val="en-GB"/>
        </w:rPr>
      </w:pPr>
      <w:r w:rsidRPr="007E0276">
        <w:rPr>
          <w:lang w:val="en-GB"/>
        </w:rPr>
        <w:t>Major infrastructure redesigns or capital</w:t>
      </w:r>
      <w:r w:rsidRPr="007E0276">
        <w:rPr>
          <w:lang w:val="en-GB"/>
        </w:rPr>
        <w:noBreakHyphen/>
        <w:t>intensive building modifications</w:t>
      </w:r>
    </w:p>
    <w:p w14:paraId="3A15907F" w14:textId="77777777" w:rsidR="007E0276" w:rsidRPr="007E0276" w:rsidRDefault="007E0276" w:rsidP="007E0276">
      <w:pPr>
        <w:numPr>
          <w:ilvl w:val="0"/>
          <w:numId w:val="38"/>
        </w:numPr>
        <w:rPr>
          <w:lang w:val="en-GB"/>
        </w:rPr>
      </w:pPr>
      <w:r w:rsidRPr="007E0276">
        <w:rPr>
          <w:lang w:val="en-GB"/>
        </w:rPr>
        <w:t>External environmental factors beyond operational control</w:t>
      </w:r>
    </w:p>
    <w:p w14:paraId="6855272F" w14:textId="77777777" w:rsidR="007E0276" w:rsidRDefault="007E0276" w:rsidP="007E0276">
      <w:pPr>
        <w:numPr>
          <w:ilvl w:val="0"/>
          <w:numId w:val="38"/>
        </w:numPr>
        <w:rPr>
          <w:lang w:val="en-GB"/>
        </w:rPr>
      </w:pPr>
      <w:r w:rsidRPr="007E0276">
        <w:rPr>
          <w:lang w:val="en-GB"/>
        </w:rPr>
        <w:t>Non</w:t>
      </w:r>
      <w:r w:rsidRPr="007E0276">
        <w:rPr>
          <w:lang w:val="en-GB"/>
        </w:rPr>
        <w:noBreakHyphen/>
        <w:t>temperature</w:t>
      </w:r>
      <w:r w:rsidRPr="007E0276">
        <w:rPr>
          <w:lang w:val="en-GB"/>
        </w:rPr>
        <w:noBreakHyphen/>
        <w:t>related environmental conditions (humidity, lighting, noise)</w:t>
      </w:r>
    </w:p>
    <w:p w14:paraId="67C92859" w14:textId="77777777" w:rsidR="007E0276" w:rsidRPr="007E0276" w:rsidRDefault="007E0276" w:rsidP="007E0276">
      <w:pPr>
        <w:ind w:left="720"/>
        <w:rPr>
          <w:lang w:val="en-GB"/>
        </w:rPr>
      </w:pPr>
    </w:p>
    <w:p w14:paraId="25CD281E" w14:textId="5E1ED481" w:rsidR="007E0276" w:rsidRDefault="007E0276" w:rsidP="007E0276">
      <w:pPr>
        <w:rPr>
          <w:lang w:val="en-GB"/>
        </w:rPr>
      </w:pPr>
      <w:r w:rsidRPr="007E0276">
        <w:rPr>
          <w:lang w:val="en-GB"/>
        </w:rPr>
        <w:t>The primary metric for this project is the number of Sev2 and Sev3 temperature escalation events, as these directly reflect failure to maintain temperature stability. Secondary metrics include deviation from the target temperature range (</w:t>
      </w:r>
      <w:r w:rsidR="00B84319">
        <w:rPr>
          <w:lang w:val="en-GB"/>
        </w:rPr>
        <w:t>17-27</w:t>
      </w:r>
      <w:r w:rsidRPr="007E0276">
        <w:rPr>
          <w:lang w:val="en-GB"/>
        </w:rPr>
        <w:t>°C), response time to escalation events, recurrence frequency within specific zones, and HVAC energy consumption. Establishing clear and measurable performance indicators at this stage aligns with best practice in Six Sigma project definition (Antony et al., 2017). These metrics will guide the Measure phase and provide a baseline for evaluating the effectiveness of improvement actions.</w:t>
      </w:r>
    </w:p>
    <w:p w14:paraId="19FE00B4" w14:textId="77777777" w:rsidR="007E0276" w:rsidRPr="007E0276" w:rsidRDefault="007E0276" w:rsidP="007E0276">
      <w:pPr>
        <w:rPr>
          <w:lang w:val="en-GB"/>
        </w:rPr>
      </w:pPr>
    </w:p>
    <w:p w14:paraId="4A88CBE8" w14:textId="77777777" w:rsidR="007E0276" w:rsidRPr="007E0276" w:rsidRDefault="007E0276" w:rsidP="002B5372">
      <w:pPr>
        <w:pStyle w:val="Heading2"/>
      </w:pPr>
      <w:bookmarkStart w:id="10" w:name="_Toc228755477"/>
      <w:r w:rsidRPr="007E0276">
        <w:t>2.3 Process Mapping</w:t>
      </w:r>
      <w:bookmarkEnd w:id="10"/>
    </w:p>
    <w:p w14:paraId="7D036848" w14:textId="77777777" w:rsidR="007E0276" w:rsidRDefault="007E0276" w:rsidP="007E0276">
      <w:pPr>
        <w:rPr>
          <w:lang w:val="en-GB"/>
        </w:rPr>
      </w:pPr>
      <w:r w:rsidRPr="007E0276">
        <w:rPr>
          <w:lang w:val="en-GB"/>
        </w:rPr>
        <w:t>Process mapping was used to develop a clear understanding of the temperature control system and its associated workflows. This provides visibility of process flow, control points, and potential sources of variation without introducing detailed analysis prematurely. Mapping the process at this stage ensures that the project team has a shared understanding of how temperature is monitored, controlled, and escalated within the building.</w:t>
      </w:r>
    </w:p>
    <w:p w14:paraId="61E67D9C" w14:textId="77777777" w:rsidR="007E0276" w:rsidRPr="007E0276" w:rsidRDefault="007E0276" w:rsidP="007E0276">
      <w:pPr>
        <w:rPr>
          <w:lang w:val="en-GB"/>
        </w:rPr>
      </w:pPr>
    </w:p>
    <w:p w14:paraId="06C48CAB" w14:textId="77777777" w:rsidR="007E0276" w:rsidRPr="007E0276" w:rsidRDefault="007E0276" w:rsidP="007E0276">
      <w:pPr>
        <w:rPr>
          <w:lang w:val="en-GB"/>
        </w:rPr>
      </w:pPr>
      <w:r w:rsidRPr="007E0276">
        <w:rPr>
          <w:lang w:val="en-GB"/>
        </w:rPr>
        <w:t>Temperature management at CWL1 is controlled by the Building Management System (BMS), which operates as a closed</w:t>
      </w:r>
      <w:r w:rsidRPr="007E0276">
        <w:rPr>
          <w:lang w:val="en-GB"/>
        </w:rPr>
        <w:noBreakHyphen/>
        <w:t>loop system. Temperature sensors continuously collect environmental data, which is compared against predefined set points using a ±1°C deadband. When temperatures fall outside this range, heating or cooling is activated to return conditions to the set point. The process operates continuously, with real</w:t>
      </w:r>
      <w:r w:rsidRPr="007E0276">
        <w:rPr>
          <w:lang w:val="en-GB"/>
        </w:rPr>
        <w:noBreakHyphen/>
        <w:t>time monitoring and automated adjustments.</w:t>
      </w:r>
    </w:p>
    <w:p w14:paraId="15935243" w14:textId="38B9FB74" w:rsidR="00C575B1" w:rsidRDefault="00C575B1" w:rsidP="00C575B1">
      <w:pPr>
        <w:rPr>
          <w:lang w:val="en-GB"/>
        </w:rPr>
      </w:pPr>
      <w:r>
        <w:rPr>
          <w:noProof/>
        </w:rPr>
        <w:lastRenderedPageBreak/>
        <mc:AlternateContent>
          <mc:Choice Requires="wps">
            <w:drawing>
              <wp:anchor distT="0" distB="0" distL="114300" distR="114300" simplePos="0" relativeHeight="251726848" behindDoc="1" locked="0" layoutInCell="1" allowOverlap="1" wp14:anchorId="2F0C5538" wp14:editId="10FD124A">
                <wp:simplePos x="0" y="0"/>
                <wp:positionH relativeFrom="margin">
                  <wp:posOffset>-220980</wp:posOffset>
                </wp:positionH>
                <wp:positionV relativeFrom="paragraph">
                  <wp:posOffset>5265420</wp:posOffset>
                </wp:positionV>
                <wp:extent cx="6530340" cy="228600"/>
                <wp:effectExtent l="0" t="0" r="3810" b="0"/>
                <wp:wrapTight wrapText="bothSides">
                  <wp:wrapPolygon edited="0">
                    <wp:start x="0" y="0"/>
                    <wp:lineTo x="0" y="19800"/>
                    <wp:lineTo x="21550" y="19800"/>
                    <wp:lineTo x="21550" y="0"/>
                    <wp:lineTo x="0" y="0"/>
                  </wp:wrapPolygon>
                </wp:wrapTight>
                <wp:docPr id="889921179" name="Text Box 1"/>
                <wp:cNvGraphicFramePr/>
                <a:graphic xmlns:a="http://schemas.openxmlformats.org/drawingml/2006/main">
                  <a:graphicData uri="http://schemas.microsoft.com/office/word/2010/wordprocessingShape">
                    <wps:wsp>
                      <wps:cNvSpPr txBox="1"/>
                      <wps:spPr>
                        <a:xfrm>
                          <a:off x="0" y="0"/>
                          <a:ext cx="6530340" cy="228600"/>
                        </a:xfrm>
                        <a:prstGeom prst="rect">
                          <a:avLst/>
                        </a:prstGeom>
                        <a:solidFill>
                          <a:prstClr val="white"/>
                        </a:solidFill>
                        <a:ln>
                          <a:noFill/>
                        </a:ln>
                      </wps:spPr>
                      <wps:txbx>
                        <w:txbxContent>
                          <w:p w14:paraId="10357851" w14:textId="4DE872A2" w:rsidR="007E06F1" w:rsidRDefault="007E06F1" w:rsidP="007E06F1">
                            <w:pPr>
                              <w:pStyle w:val="Caption"/>
                            </w:pPr>
                            <w:bookmarkStart w:id="11" w:name="_Toc228751882"/>
                            <w:r>
                              <w:t xml:space="preserve">Figure </w:t>
                            </w:r>
                            <w:r>
                              <w:fldChar w:fldCharType="begin"/>
                            </w:r>
                            <w:r>
                              <w:instrText xml:space="preserve"> SEQ Figure \* ARABIC </w:instrText>
                            </w:r>
                            <w:r>
                              <w:fldChar w:fldCharType="separate"/>
                            </w:r>
                            <w:r w:rsidR="00DB5897">
                              <w:rPr>
                                <w:noProof/>
                              </w:rPr>
                              <w:t>1</w:t>
                            </w:r>
                            <w:r>
                              <w:fldChar w:fldCharType="end"/>
                            </w:r>
                            <w:r>
                              <w:t xml:space="preserve"> - Process Mapping</w:t>
                            </w:r>
                            <w:bookmarkEnd w:id="11"/>
                          </w:p>
                          <w:p w14:paraId="54F28EE9" w14:textId="77777777" w:rsidR="00C575B1" w:rsidRPr="00C575B1" w:rsidRDefault="00C575B1" w:rsidP="00C575B1"/>
                          <w:p w14:paraId="7B5D350B" w14:textId="77777777" w:rsidR="00C575B1" w:rsidRPr="00C575B1" w:rsidRDefault="00C575B1" w:rsidP="00C575B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C5538" id="_x0000_s1027" type="#_x0000_t202" style="position:absolute;left:0;text-align:left;margin-left:-17.4pt;margin-top:414.6pt;width:514.2pt;height:18pt;z-index:-251589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" stroked="f">
                <v:textbox inset="0,0,0,0">
                  <w:txbxContent>
                    <w:p w14:paraId="10357851" w14:textId="4DE872A2" w:rsidR="007E06F1" w:rsidRDefault="007E06F1" w:rsidP="007E06F1">
                      <w:pPr>
                        <w:pStyle w:val="Caption"/>
                      </w:pPr>
                      <w:bookmarkStart w:id="12" w:name="_Toc228751882"/>
                      <w:r>
                        <w:t xml:space="preserve">Figure </w:t>
                      </w:r>
                      <w:r>
                        <w:fldChar w:fldCharType="begin"/>
                      </w:r>
                      <w:r>
                        <w:instrText xml:space="preserve"> SEQ Figure \* ARABIC </w:instrText>
                      </w:r>
                      <w:r>
                        <w:fldChar w:fldCharType="separate"/>
                      </w:r>
                      <w:r w:rsidR="00DB5897">
                        <w:rPr>
                          <w:noProof/>
                        </w:rPr>
                        <w:t>1</w:t>
                      </w:r>
                      <w:r>
                        <w:fldChar w:fldCharType="end"/>
                      </w:r>
                      <w:r>
                        <w:t xml:space="preserve"> - Process Mapping</w:t>
                      </w:r>
                      <w:bookmarkEnd w:id="12"/>
                    </w:p>
                    <w:p w14:paraId="54F28EE9" w14:textId="77777777" w:rsidR="00C575B1" w:rsidRPr="00C575B1" w:rsidRDefault="00C575B1" w:rsidP="00C575B1"/>
                    <w:p w14:paraId="7B5D350B" w14:textId="77777777" w:rsidR="00C575B1" w:rsidRPr="00C575B1" w:rsidRDefault="00C575B1" w:rsidP="00C575B1"/>
                  </w:txbxContent>
                </v:textbox>
                <w10:wrap type="tight" anchorx="margin"/>
              </v:shape>
            </w:pict>
          </mc:Fallback>
        </mc:AlternateContent>
      </w:r>
      <w:r w:rsidRPr="00717B46">
        <w:rPr>
          <w:noProof/>
          <w:lang w:val="en-GB"/>
        </w:rPr>
        <w:drawing>
          <wp:anchor distT="0" distB="0" distL="114300" distR="114300" simplePos="0" relativeHeight="251698176" behindDoc="1" locked="0" layoutInCell="1" allowOverlap="1" wp14:anchorId="4D11B2FD" wp14:editId="5B95AA60">
            <wp:simplePos x="0" y="0"/>
            <wp:positionH relativeFrom="margin">
              <wp:posOffset>-259080</wp:posOffset>
            </wp:positionH>
            <wp:positionV relativeFrom="paragraph">
              <wp:posOffset>1472565</wp:posOffset>
            </wp:positionV>
            <wp:extent cx="6690360" cy="3768725"/>
            <wp:effectExtent l="0" t="0" r="0" b="3175"/>
            <wp:wrapTight wrapText="bothSides">
              <wp:wrapPolygon edited="0">
                <wp:start x="0" y="0"/>
                <wp:lineTo x="0" y="21509"/>
                <wp:lineTo x="21526" y="21509"/>
                <wp:lineTo x="21526" y="0"/>
                <wp:lineTo x="0" y="0"/>
              </wp:wrapPolygon>
            </wp:wrapTight>
            <wp:docPr id="1747364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28526" name=""/>
                    <pic:cNvPicPr/>
                  </pic:nvPicPr>
                  <pic:blipFill>
                    <a:blip r:embed="rId10">
                      <a:extLst>
                        <a:ext uri="{28A0092B-C50C-407E-A947-70E740481C1C}">
                          <a14:useLocalDpi xmlns:a14="http://schemas.microsoft.com/office/drawing/2010/main" val="0"/>
                        </a:ext>
                      </a:extLst>
                    </a:blip>
                    <a:stretch>
                      <a:fillRect/>
                    </a:stretch>
                  </pic:blipFill>
                  <pic:spPr>
                    <a:xfrm>
                      <a:off x="0" y="0"/>
                      <a:ext cx="6690360" cy="3768725"/>
                    </a:xfrm>
                    <a:prstGeom prst="rect">
                      <a:avLst/>
                    </a:prstGeom>
                  </pic:spPr>
                </pic:pic>
              </a:graphicData>
            </a:graphic>
            <wp14:sizeRelH relativeFrom="margin">
              <wp14:pctWidth>0</wp14:pctWidth>
            </wp14:sizeRelH>
            <wp14:sizeRelV relativeFrom="margin">
              <wp14:pctHeight>0</wp14:pctHeight>
            </wp14:sizeRelV>
          </wp:anchor>
        </w:drawing>
      </w:r>
      <w:r w:rsidR="007E0276" w:rsidRPr="007E0276">
        <w:rPr>
          <w:lang w:val="en-GB"/>
        </w:rPr>
        <w:t>When deviations persist, escalation mechanisms are triggered, requiring coordinated intervention from RME, WHS, and Operations teams. Understanding process flow at this stage ensures that subsequent measurement activities focus on the most critical areas influencing temperature stability, reflecting the importance of process visibility in Six Sigma projects (Kumar et al., 20</w:t>
      </w:r>
      <w:r w:rsidR="004E6574">
        <w:rPr>
          <w:lang w:val="en-GB"/>
        </w:rPr>
        <w:t>23</w:t>
      </w:r>
      <w:r w:rsidR="007E0276" w:rsidRPr="007E0276">
        <w:rPr>
          <w:lang w:val="en-GB"/>
        </w:rPr>
        <w:t>). This mapping also highlights potential bottlenecks, delays, or inconsistencies in the escalation process that may contribute to prolonged temperature deviations</w:t>
      </w:r>
      <w:r w:rsidR="007E06F1">
        <w:rPr>
          <w:lang w:val="en-GB"/>
        </w:rPr>
        <w:t xml:space="preserve"> (Figure 1).</w:t>
      </w:r>
    </w:p>
    <w:p w14:paraId="07F8D34B" w14:textId="2A0895EE" w:rsidR="007E0276" w:rsidRPr="007E0276" w:rsidRDefault="007E0276" w:rsidP="002B5372">
      <w:pPr>
        <w:pStyle w:val="Heading2"/>
      </w:pPr>
      <w:bookmarkStart w:id="13" w:name="_Toc228755478"/>
      <w:r w:rsidRPr="007E0276">
        <w:t>2.4 Voice of the Customer (VoC) and Critical to Quality (CTQ)</w:t>
      </w:r>
      <w:bookmarkEnd w:id="13"/>
    </w:p>
    <w:p w14:paraId="2216E746" w14:textId="1D765AA1" w:rsidR="007E06F1" w:rsidRDefault="007E0276" w:rsidP="007E0276">
      <w:pPr>
        <w:rPr>
          <w:lang w:val="en-GB"/>
        </w:rPr>
      </w:pPr>
      <w:r w:rsidRPr="007E0276">
        <w:rPr>
          <w:lang w:val="en-GB"/>
        </w:rPr>
        <w:t>The Voice of the Customer (VoC) was captured to ensure that the project reflects stakeholder requirements and real operational conditions. A temperature</w:t>
      </w:r>
      <w:r w:rsidRPr="007E0276">
        <w:rPr>
          <w:lang w:val="en-GB"/>
        </w:rPr>
        <w:noBreakHyphen/>
        <w:t>focused Gemba was conducted across all operational departments, allowing associates to raise concerns relating to thermal comfort, airflow, and recurring temperature issues. Conducting the Gemba across both day and night shifts ensured that feedback captured variation in operational conditions and avoided bias toward a single operating period.</w:t>
      </w:r>
      <w:r w:rsidR="007E06F1">
        <w:rPr>
          <w:lang w:val="en-GB"/>
        </w:rPr>
        <w:t xml:space="preserve"> </w:t>
      </w:r>
      <w:r w:rsidRPr="007E0276">
        <w:rPr>
          <w:lang w:val="en-GB"/>
        </w:rPr>
        <w:t xml:space="preserve">Voice of the Associate (VoA) feedback was also reviewed to validate findings and identify recurring themes. These qualitative insights were triangulated with escalation data to increase confidence in identified concerns. Key stakeholders include </w:t>
      </w:r>
      <w:r w:rsidRPr="007E0276">
        <w:rPr>
          <w:lang w:val="en-GB"/>
        </w:rPr>
        <w:lastRenderedPageBreak/>
        <w:t>associates, Operations, WHS, and RME teams, each with distinct requirements relating to comfort, safety, workflow efficiency, and system reliability</w:t>
      </w:r>
      <w:r w:rsidR="007E06F1">
        <w:rPr>
          <w:lang w:val="en-GB"/>
        </w:rPr>
        <w:t xml:space="preserve"> (Table 2). </w:t>
      </w:r>
    </w:p>
    <w:p w14:paraId="310EC229" w14:textId="1EB2360E" w:rsidR="003C4856" w:rsidRDefault="007E06F1" w:rsidP="007E0276">
      <w:pPr>
        <w:rPr>
          <w:lang w:val="en-GB"/>
        </w:rPr>
      </w:pPr>
      <w:r>
        <w:rPr>
          <w:noProof/>
        </w:rPr>
        <mc:AlternateContent>
          <mc:Choice Requires="wps">
            <w:drawing>
              <wp:anchor distT="0" distB="0" distL="114300" distR="114300" simplePos="0" relativeHeight="251728896" behindDoc="0" locked="0" layoutInCell="1" allowOverlap="1" wp14:anchorId="5B2F7227" wp14:editId="1A0746FB">
                <wp:simplePos x="0" y="0"/>
                <wp:positionH relativeFrom="margin">
                  <wp:posOffset>121920</wp:posOffset>
                </wp:positionH>
                <wp:positionV relativeFrom="paragraph">
                  <wp:posOffset>51435</wp:posOffset>
                </wp:positionV>
                <wp:extent cx="5989320" cy="160020"/>
                <wp:effectExtent l="0" t="0" r="0" b="0"/>
                <wp:wrapNone/>
                <wp:docPr id="1200670396" name="Text Box 1"/>
                <wp:cNvGraphicFramePr/>
                <a:graphic xmlns:a="http://schemas.openxmlformats.org/drawingml/2006/main">
                  <a:graphicData uri="http://schemas.microsoft.com/office/word/2010/wordprocessingShape">
                    <wps:wsp>
                      <wps:cNvSpPr txBox="1"/>
                      <wps:spPr>
                        <a:xfrm>
                          <a:off x="0" y="0"/>
                          <a:ext cx="5989320" cy="160020"/>
                        </a:xfrm>
                        <a:prstGeom prst="rect">
                          <a:avLst/>
                        </a:prstGeom>
                        <a:solidFill>
                          <a:prstClr val="white"/>
                        </a:solidFill>
                        <a:ln>
                          <a:noFill/>
                        </a:ln>
                      </wps:spPr>
                      <wps:txbx>
                        <w:txbxContent>
                          <w:p w14:paraId="66E3B3F2" w14:textId="3FB72BCC" w:rsidR="007E06F1" w:rsidRDefault="007E06F1" w:rsidP="007E06F1">
                            <w:pPr>
                              <w:pStyle w:val="Caption"/>
                            </w:pPr>
                            <w:bookmarkStart w:id="14" w:name="_Toc228749784"/>
                            <w:bookmarkStart w:id="15" w:name="_Toc228751901"/>
                            <w:r>
                              <w:t xml:space="preserve">Table </w:t>
                            </w:r>
                            <w:r>
                              <w:fldChar w:fldCharType="begin"/>
                            </w:r>
                            <w:r>
                              <w:instrText xml:space="preserve"> SEQ Table \* ARABIC </w:instrText>
                            </w:r>
                            <w:r>
                              <w:fldChar w:fldCharType="separate"/>
                            </w:r>
                            <w:r w:rsidR="00FF48E8">
                              <w:rPr>
                                <w:noProof/>
                              </w:rPr>
                              <w:t>2</w:t>
                            </w:r>
                            <w:r>
                              <w:fldChar w:fldCharType="end"/>
                            </w:r>
                            <w:r>
                              <w:t xml:space="preserve"> - Voice of the Customer and Critical to CTQ (CTQ)</w:t>
                            </w:r>
                            <w:bookmarkEnd w:id="14"/>
                            <w:bookmarkEnd w:id="15"/>
                          </w:p>
                          <w:p w14:paraId="72DC036E" w14:textId="77777777" w:rsidR="007E06F1" w:rsidRPr="007E06F1" w:rsidRDefault="007E06F1" w:rsidP="007E06F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B2F7227" id="_x0000_s1028" type="#_x0000_t202" style="position:absolute;left:0;text-align:left;margin-left:9.6pt;margin-top:4.05pt;width:471.6pt;height:12.6pt;z-index:2517288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" stroked="f">
                <v:textbox inset="0,0,0,0">
                  <w:txbxContent>
                    <w:p w14:paraId="66E3B3F2" w14:textId="3FB72BCC" w:rsidR="007E06F1" w:rsidRDefault="007E06F1" w:rsidP="007E06F1">
                      <w:pPr>
                        <w:pStyle w:val="Caption"/>
                      </w:pPr>
                      <w:bookmarkStart w:id="16" w:name="_Toc228749784"/>
                      <w:bookmarkStart w:id="17" w:name="_Toc228751901"/>
                      <w:r>
                        <w:t xml:space="preserve">Table </w:t>
                      </w:r>
                      <w:r>
                        <w:fldChar w:fldCharType="begin"/>
                      </w:r>
                      <w:r>
                        <w:instrText xml:space="preserve"> SEQ Table \* ARABIC </w:instrText>
                      </w:r>
                      <w:r>
                        <w:fldChar w:fldCharType="separate"/>
                      </w:r>
                      <w:r w:rsidR="00FF48E8">
                        <w:rPr>
                          <w:noProof/>
                        </w:rPr>
                        <w:t>2</w:t>
                      </w:r>
                      <w:r>
                        <w:fldChar w:fldCharType="end"/>
                      </w:r>
                      <w:r>
                        <w:t xml:space="preserve"> - Voice of the Customer and Critical to CTQ (CTQ)</w:t>
                      </w:r>
                      <w:bookmarkEnd w:id="16"/>
                      <w:bookmarkEnd w:id="17"/>
                    </w:p>
                    <w:p w14:paraId="72DC036E" w14:textId="77777777" w:rsidR="007E06F1" w:rsidRPr="007E06F1" w:rsidRDefault="007E06F1" w:rsidP="007E06F1"/>
                  </w:txbxContent>
                </v:textbox>
                <w10:wrap anchorx="margin"/>
              </v:shape>
            </w:pict>
          </mc:Fallback>
        </mc:AlternateContent>
      </w:r>
    </w:p>
    <w:p w14:paraId="6799D83D" w14:textId="0CF42138" w:rsidR="003C4856" w:rsidRDefault="007E06F1" w:rsidP="007E0276">
      <w:pPr>
        <w:rPr>
          <w:lang w:val="en-GB"/>
        </w:rPr>
      </w:pPr>
      <w:r w:rsidRPr="007E06F1">
        <w:rPr>
          <w:lang w:val="en-GB"/>
        </w:rPr>
        <w:drawing>
          <wp:inline distT="0" distB="0" distL="0" distR="0" wp14:anchorId="0CAB17E5" wp14:editId="10634A46">
            <wp:extent cx="5943600" cy="3779520"/>
            <wp:effectExtent l="0" t="0" r="0" b="0"/>
            <wp:docPr id="1059397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97170" name=""/>
                    <pic:cNvPicPr/>
                  </pic:nvPicPr>
                  <pic:blipFill>
                    <a:blip r:embed="rId11"/>
                    <a:stretch>
                      <a:fillRect/>
                    </a:stretch>
                  </pic:blipFill>
                  <pic:spPr>
                    <a:xfrm>
                      <a:off x="0" y="0"/>
                      <a:ext cx="5943600" cy="3779520"/>
                    </a:xfrm>
                    <a:prstGeom prst="rect">
                      <a:avLst/>
                    </a:prstGeom>
                  </pic:spPr>
                </pic:pic>
              </a:graphicData>
            </a:graphic>
          </wp:inline>
        </w:drawing>
      </w:r>
    </w:p>
    <w:p w14:paraId="5C440253" w14:textId="0B2177F3" w:rsidR="007E0276" w:rsidRDefault="007E0276" w:rsidP="007E0276">
      <w:pPr>
        <w:rPr>
          <w:lang w:val="en-GB"/>
        </w:rPr>
      </w:pPr>
      <w:r w:rsidRPr="007E0276">
        <w:rPr>
          <w:lang w:val="en-GB"/>
        </w:rPr>
        <w:t>These requirements were translated into Critical to Quality (CTQ) characteristics to convert qualitative needs into measurable performance criteria (</w:t>
      </w:r>
      <w:r w:rsidR="00932753" w:rsidRPr="00932753">
        <w:rPr>
          <w:lang w:val="en-GB"/>
        </w:rPr>
        <w:t>Patel and Desai</w:t>
      </w:r>
      <w:r w:rsidR="00932753">
        <w:rPr>
          <w:lang w:val="en-GB"/>
        </w:rPr>
        <w:t xml:space="preserve">, </w:t>
      </w:r>
      <w:r w:rsidR="00932753" w:rsidRPr="00932753">
        <w:rPr>
          <w:lang w:val="en-GB"/>
        </w:rPr>
        <w:t>2018</w:t>
      </w:r>
      <w:r w:rsidRPr="007E0276">
        <w:rPr>
          <w:lang w:val="en-GB"/>
        </w:rPr>
        <w:t xml:space="preserve">). The primary CTQ is maintaining temperature within the target range of </w:t>
      </w:r>
      <w:r w:rsidR="008714EB">
        <w:rPr>
          <w:lang w:val="en-GB"/>
        </w:rPr>
        <w:t xml:space="preserve">&gt;17 and </w:t>
      </w:r>
      <w:r w:rsidR="008039BB">
        <w:rPr>
          <w:lang w:val="en-GB"/>
        </w:rPr>
        <w:t>&lt;</w:t>
      </w:r>
      <w:r w:rsidRPr="007E0276">
        <w:rPr>
          <w:lang w:val="en-GB"/>
        </w:rPr>
        <w:t>2</w:t>
      </w:r>
      <w:r w:rsidR="008714EB">
        <w:rPr>
          <w:lang w:val="en-GB"/>
        </w:rPr>
        <w:t>7</w:t>
      </w:r>
      <w:r w:rsidRPr="007E0276">
        <w:rPr>
          <w:lang w:val="en-GB"/>
        </w:rPr>
        <w:t>°C, supported by additional CTQs relating to escalation frequency, duration, response efficiency, and visibility of recurring issues. Recognising that perceived thermal comfort varies between individuals, the CTQs focus on measurable environmental performance rather than subjective perceptions.</w:t>
      </w:r>
    </w:p>
    <w:p w14:paraId="1A0D2EA9" w14:textId="77777777" w:rsidR="007E06F1" w:rsidRPr="007E0276" w:rsidRDefault="007E06F1" w:rsidP="007E0276">
      <w:pPr>
        <w:rPr>
          <w:lang w:val="en-GB"/>
        </w:rPr>
      </w:pPr>
    </w:p>
    <w:p w14:paraId="23F94A66" w14:textId="77777777" w:rsidR="007E0276" w:rsidRDefault="007E0276" w:rsidP="002B5372">
      <w:pPr>
        <w:pStyle w:val="Heading2"/>
      </w:pPr>
      <w:bookmarkStart w:id="18" w:name="_Toc228755479"/>
      <w:r w:rsidRPr="007E0276">
        <w:t>2.5 Project Charter</w:t>
      </w:r>
      <w:bookmarkEnd w:id="18"/>
    </w:p>
    <w:p w14:paraId="3CE4E75E" w14:textId="6C5850E6" w:rsidR="00717B46" w:rsidRPr="00946EBC" w:rsidRDefault="007E0276" w:rsidP="007E06F1">
      <w:pPr>
        <w:rPr>
          <w:lang w:val="en-GB"/>
        </w:rPr>
      </w:pPr>
      <w:r w:rsidRPr="007E0276">
        <w:rPr>
          <w:lang w:val="en-GB"/>
        </w:rPr>
        <w:t xml:space="preserve">A project charter was developed to formally define the problem, scope, objectives, and key stakeholders, ensuring alignment and providing a structured framework for the project. The charter serves as a reference point throughout the DMAIC process to maintain focus and prevent scope drift. A summary of the project charter is presented in Table </w:t>
      </w:r>
      <w:r w:rsidR="007E06F1">
        <w:rPr>
          <w:lang w:val="en-GB"/>
        </w:rPr>
        <w:t>3</w:t>
      </w:r>
      <w:r w:rsidRPr="007E0276">
        <w:rPr>
          <w:lang w:val="en-GB"/>
        </w:rPr>
        <w:t>, consolidating the key elements defined in this phase and providing a clear foundation for progression into the Measure phas</w:t>
      </w:r>
      <w:r w:rsidR="007E06F1">
        <w:rPr>
          <w:lang w:val="en-GB"/>
        </w:rPr>
        <w:t>e.</w:t>
      </w:r>
    </w:p>
    <w:p w14:paraId="320D003B" w14:textId="77777777" w:rsidR="008E04C5" w:rsidRPr="008E04C5" w:rsidRDefault="008E04C5" w:rsidP="008E04C5">
      <w:pPr>
        <w:pStyle w:val="ListParagraph"/>
        <w:keepNext/>
        <w:keepLines/>
        <w:numPr>
          <w:ilvl w:val="0"/>
          <w:numId w:val="18"/>
        </w:numPr>
        <w:spacing w:line="240" w:lineRule="auto"/>
        <w:ind w:left="431" w:hanging="431"/>
        <w:contextualSpacing w:val="0"/>
        <w:outlineLvl w:val="0"/>
        <w:rPr>
          <w:rFonts w:eastAsiaTheme="majorEastAsia" w:cstheme="majorBidi"/>
          <w:vanish/>
          <w:color w:val="2F5496" w:themeColor="accent1" w:themeShade="BF"/>
          <w:sz w:val="40"/>
          <w:szCs w:val="32"/>
        </w:rPr>
      </w:pPr>
      <w:bookmarkStart w:id="19" w:name="_Toc228540311"/>
      <w:bookmarkStart w:id="20" w:name="_Toc228541733"/>
      <w:bookmarkStart w:id="21" w:name="_Toc228738566"/>
      <w:bookmarkStart w:id="22" w:name="_Toc228738616"/>
      <w:bookmarkStart w:id="23" w:name="_Toc228738664"/>
      <w:bookmarkStart w:id="24" w:name="_Toc228741884"/>
      <w:bookmarkStart w:id="25" w:name="_Toc228744373"/>
      <w:bookmarkStart w:id="26" w:name="_Toc228745520"/>
      <w:bookmarkStart w:id="27" w:name="_Toc228745562"/>
      <w:bookmarkStart w:id="28" w:name="_Toc228745604"/>
      <w:bookmarkStart w:id="29" w:name="_Toc228745930"/>
      <w:bookmarkStart w:id="30" w:name="_Toc228745976"/>
      <w:bookmarkStart w:id="31" w:name="_Toc228746022"/>
      <w:bookmarkStart w:id="32" w:name="_Toc228746068"/>
      <w:bookmarkStart w:id="33" w:name="_Toc228746131"/>
      <w:bookmarkStart w:id="34" w:name="_Toc228746220"/>
      <w:bookmarkStart w:id="35" w:name="_Toc228747238"/>
      <w:bookmarkStart w:id="36" w:name="_Toc228747718"/>
      <w:bookmarkStart w:id="37" w:name="_Toc228748614"/>
      <w:bookmarkStart w:id="38" w:name="_Toc228748737"/>
      <w:bookmarkStart w:id="39" w:name="_Toc228749211"/>
      <w:bookmarkStart w:id="40" w:name="_Toc228749969"/>
      <w:bookmarkStart w:id="41" w:name="_Toc228750010"/>
      <w:bookmarkStart w:id="42" w:name="_Toc228750934"/>
      <w:bookmarkStart w:id="43" w:name="_Toc228751003"/>
      <w:bookmarkStart w:id="44" w:name="_Toc228751253"/>
      <w:bookmarkStart w:id="45" w:name="_Toc228751459"/>
      <w:bookmarkStart w:id="46" w:name="_Toc228751591"/>
      <w:bookmarkStart w:id="47" w:name="_Toc228751632"/>
      <w:bookmarkStart w:id="48" w:name="_Toc228751829"/>
      <w:bookmarkStart w:id="49" w:name="_Toc228752008"/>
      <w:bookmarkStart w:id="50" w:name="_Toc228752987"/>
      <w:bookmarkStart w:id="51" w:name="_Toc228753161"/>
      <w:bookmarkStart w:id="52" w:name="_Toc228753202"/>
      <w:bookmarkStart w:id="53" w:name="_Toc228753253"/>
      <w:bookmarkStart w:id="54" w:name="_Toc228753325"/>
      <w:bookmarkStart w:id="55" w:name="_Toc228753366"/>
      <w:bookmarkStart w:id="56" w:name="_Toc228755480"/>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104E1247" w14:textId="77777777" w:rsidR="008E04C5" w:rsidRPr="008E04C5" w:rsidRDefault="008E04C5" w:rsidP="008E04C5">
      <w:pPr>
        <w:pStyle w:val="ListParagraph"/>
        <w:keepNext/>
        <w:keepLines/>
        <w:numPr>
          <w:ilvl w:val="0"/>
          <w:numId w:val="18"/>
        </w:numPr>
        <w:spacing w:line="240" w:lineRule="auto"/>
        <w:ind w:left="431" w:hanging="431"/>
        <w:contextualSpacing w:val="0"/>
        <w:outlineLvl w:val="0"/>
        <w:rPr>
          <w:rFonts w:eastAsiaTheme="majorEastAsia" w:cstheme="majorBidi"/>
          <w:vanish/>
          <w:color w:val="2F5496" w:themeColor="accent1" w:themeShade="BF"/>
          <w:sz w:val="40"/>
          <w:szCs w:val="32"/>
        </w:rPr>
      </w:pPr>
      <w:bookmarkStart w:id="57" w:name="_Toc228540312"/>
      <w:bookmarkStart w:id="58" w:name="_Toc228541734"/>
      <w:bookmarkStart w:id="59" w:name="_Toc228738567"/>
      <w:bookmarkStart w:id="60" w:name="_Toc228738617"/>
      <w:bookmarkStart w:id="61" w:name="_Toc228738665"/>
      <w:bookmarkStart w:id="62" w:name="_Toc228741885"/>
      <w:bookmarkStart w:id="63" w:name="_Toc228744374"/>
      <w:bookmarkStart w:id="64" w:name="_Toc228745521"/>
      <w:bookmarkStart w:id="65" w:name="_Toc228745563"/>
      <w:bookmarkStart w:id="66" w:name="_Toc228745605"/>
      <w:bookmarkStart w:id="67" w:name="_Toc228745931"/>
      <w:bookmarkStart w:id="68" w:name="_Toc228745977"/>
      <w:bookmarkStart w:id="69" w:name="_Toc228746023"/>
      <w:bookmarkStart w:id="70" w:name="_Toc228746069"/>
      <w:bookmarkStart w:id="71" w:name="_Toc228746132"/>
      <w:bookmarkStart w:id="72" w:name="_Toc228746221"/>
      <w:bookmarkStart w:id="73" w:name="_Toc228747239"/>
      <w:bookmarkStart w:id="74" w:name="_Toc228747719"/>
      <w:bookmarkStart w:id="75" w:name="_Toc228748615"/>
      <w:bookmarkStart w:id="76" w:name="_Toc228748738"/>
      <w:bookmarkStart w:id="77" w:name="_Toc228749212"/>
      <w:bookmarkStart w:id="78" w:name="_Toc228749970"/>
      <w:bookmarkStart w:id="79" w:name="_Toc228750011"/>
      <w:bookmarkStart w:id="80" w:name="_Toc228750935"/>
      <w:bookmarkStart w:id="81" w:name="_Toc228751004"/>
      <w:bookmarkStart w:id="82" w:name="_Toc228751254"/>
      <w:bookmarkStart w:id="83" w:name="_Toc228751460"/>
      <w:bookmarkStart w:id="84" w:name="_Toc228751592"/>
      <w:bookmarkStart w:id="85" w:name="_Toc228751633"/>
      <w:bookmarkStart w:id="86" w:name="_Toc228751830"/>
      <w:bookmarkStart w:id="87" w:name="_Toc228752009"/>
      <w:bookmarkStart w:id="88" w:name="_Toc228752988"/>
      <w:bookmarkStart w:id="89" w:name="_Toc228753162"/>
      <w:bookmarkStart w:id="90" w:name="_Toc228753203"/>
      <w:bookmarkStart w:id="91" w:name="_Toc228753254"/>
      <w:bookmarkStart w:id="92" w:name="_Toc228753326"/>
      <w:bookmarkStart w:id="93" w:name="_Toc228753367"/>
      <w:bookmarkStart w:id="94" w:name="_Toc228755481"/>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7E0E7F69" w14:textId="2BC5693B" w:rsidR="005B411D" w:rsidRPr="007E06F1" w:rsidRDefault="005B411D" w:rsidP="007E06F1">
      <w:pPr>
        <w:pStyle w:val="ListParagraph"/>
        <w:keepNext/>
        <w:keepLines/>
        <w:numPr>
          <w:ilvl w:val="0"/>
          <w:numId w:val="18"/>
        </w:numPr>
        <w:spacing w:line="240" w:lineRule="auto"/>
        <w:ind w:left="431" w:hanging="431"/>
        <w:contextualSpacing w:val="0"/>
        <w:outlineLvl w:val="0"/>
        <w:rPr>
          <w:lang w:val="en-GB"/>
        </w:rPr>
        <w:sectPr w:rsidR="005B411D" w:rsidRPr="007E06F1" w:rsidSect="00F3387E">
          <w:footerReference w:type="default" r:id="rId12"/>
          <w:pgSz w:w="12240" w:h="15840"/>
          <w:pgMar w:top="1440" w:right="1440" w:bottom="1440" w:left="1440" w:header="709" w:footer="709" w:gutter="0"/>
          <w:pgNumType w:start="0"/>
          <w:cols w:space="708"/>
          <w:titlePg/>
          <w:docGrid w:linePitch="360"/>
        </w:sectPr>
      </w:pPr>
    </w:p>
    <w:p w14:paraId="0B5CD187" w14:textId="0BE7E952" w:rsidR="005B411D" w:rsidRDefault="005B1AB6" w:rsidP="006D69FC">
      <w:pPr>
        <w:rPr>
          <w:lang w:val="en-GB"/>
        </w:rPr>
        <w:sectPr w:rsidR="005B411D" w:rsidSect="00F3387E">
          <w:pgSz w:w="15840" w:h="12240" w:orient="landscape"/>
          <w:pgMar w:top="1440" w:right="1440" w:bottom="1440" w:left="1440" w:header="709" w:footer="709" w:gutter="0"/>
          <w:cols w:space="708"/>
          <w:docGrid w:linePitch="360"/>
        </w:sectPr>
      </w:pPr>
      <w:r w:rsidRPr="00786662">
        <w:rPr>
          <w:noProof/>
          <w:lang w:val="en-GB"/>
        </w:rPr>
        <w:lastRenderedPageBreak/>
        <w:drawing>
          <wp:anchor distT="0" distB="0" distL="114300" distR="114300" simplePos="0" relativeHeight="251703296" behindDoc="1" locked="0" layoutInCell="1" allowOverlap="1" wp14:anchorId="4DA0D80D" wp14:editId="2ED5C677">
            <wp:simplePos x="0" y="0"/>
            <wp:positionH relativeFrom="margin">
              <wp:posOffset>601980</wp:posOffset>
            </wp:positionH>
            <wp:positionV relativeFrom="paragraph">
              <wp:posOffset>182880</wp:posOffset>
            </wp:positionV>
            <wp:extent cx="7223760" cy="5753735"/>
            <wp:effectExtent l="0" t="0" r="0" b="0"/>
            <wp:wrapSquare wrapText="bothSides"/>
            <wp:docPr id="1567687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687228" name=""/>
                    <pic:cNvPicPr/>
                  </pic:nvPicPr>
                  <pic:blipFill>
                    <a:blip r:embed="rId13">
                      <a:extLst>
                        <a:ext uri="{28A0092B-C50C-407E-A947-70E740481C1C}">
                          <a14:useLocalDpi xmlns:a14="http://schemas.microsoft.com/office/drawing/2010/main" val="0"/>
                        </a:ext>
                      </a:extLst>
                    </a:blip>
                    <a:stretch>
                      <a:fillRect/>
                    </a:stretch>
                  </pic:blipFill>
                  <pic:spPr>
                    <a:xfrm>
                      <a:off x="0" y="0"/>
                      <a:ext cx="7223760" cy="57537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0944" behindDoc="1" locked="0" layoutInCell="1" allowOverlap="1" wp14:anchorId="6B0B7058" wp14:editId="5DE7197F">
                <wp:simplePos x="0" y="0"/>
                <wp:positionH relativeFrom="column">
                  <wp:posOffset>624840</wp:posOffset>
                </wp:positionH>
                <wp:positionV relativeFrom="paragraph">
                  <wp:posOffset>0</wp:posOffset>
                </wp:positionV>
                <wp:extent cx="1973580" cy="160020"/>
                <wp:effectExtent l="0" t="0" r="7620" b="0"/>
                <wp:wrapTight wrapText="bothSides">
                  <wp:wrapPolygon edited="0">
                    <wp:start x="0" y="0"/>
                    <wp:lineTo x="0" y="18000"/>
                    <wp:lineTo x="21475" y="18000"/>
                    <wp:lineTo x="21475" y="0"/>
                    <wp:lineTo x="0" y="0"/>
                  </wp:wrapPolygon>
                </wp:wrapTight>
                <wp:docPr id="271734960" name="Text Box 1"/>
                <wp:cNvGraphicFramePr/>
                <a:graphic xmlns:a="http://schemas.openxmlformats.org/drawingml/2006/main">
                  <a:graphicData uri="http://schemas.microsoft.com/office/word/2010/wordprocessingShape">
                    <wps:wsp>
                      <wps:cNvSpPr txBox="1"/>
                      <wps:spPr>
                        <a:xfrm>
                          <a:off x="0" y="0"/>
                          <a:ext cx="1973580" cy="160020"/>
                        </a:xfrm>
                        <a:prstGeom prst="rect">
                          <a:avLst/>
                        </a:prstGeom>
                        <a:solidFill>
                          <a:prstClr val="white"/>
                        </a:solidFill>
                        <a:ln>
                          <a:noFill/>
                        </a:ln>
                      </wps:spPr>
                      <wps:txbx>
                        <w:txbxContent>
                          <w:p w14:paraId="5FF9FBF6" w14:textId="47FFEABE" w:rsidR="005B1AB6" w:rsidRPr="00423345" w:rsidRDefault="005B1AB6" w:rsidP="005B1AB6">
                            <w:pPr>
                              <w:pStyle w:val="Caption"/>
                              <w:rPr>
                                <w:noProof/>
                                <w:sz w:val="22"/>
                                <w:szCs w:val="22"/>
                              </w:rPr>
                            </w:pPr>
                            <w:bookmarkStart w:id="95" w:name="_Toc228749785"/>
                            <w:bookmarkStart w:id="96" w:name="_Toc228751902"/>
                            <w:r>
                              <w:t xml:space="preserve">Table </w:t>
                            </w:r>
                            <w:r>
                              <w:fldChar w:fldCharType="begin"/>
                            </w:r>
                            <w:r>
                              <w:instrText xml:space="preserve"> SEQ Table \* ARABIC </w:instrText>
                            </w:r>
                            <w:r>
                              <w:fldChar w:fldCharType="separate"/>
                            </w:r>
                            <w:r w:rsidR="00FF48E8">
                              <w:rPr>
                                <w:noProof/>
                              </w:rPr>
                              <w:t>3</w:t>
                            </w:r>
                            <w:r>
                              <w:fldChar w:fldCharType="end"/>
                            </w:r>
                            <w:r>
                              <w:t xml:space="preserve"> - Six Sigma Project Charter</w:t>
                            </w:r>
                            <w:bookmarkEnd w:id="95"/>
                            <w:bookmarkEnd w:id="9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0B7058" id="_x0000_s1029" type="#_x0000_t202" style="position:absolute;left:0;text-align:left;margin-left:49.2pt;margin-top:0;width:155.4pt;height:12.6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" stroked="f">
                <v:textbox inset="0,0,0,0">
                  <w:txbxContent>
                    <w:p w14:paraId="5FF9FBF6" w14:textId="47FFEABE" w:rsidR="005B1AB6" w:rsidRPr="00423345" w:rsidRDefault="005B1AB6" w:rsidP="005B1AB6">
                      <w:pPr>
                        <w:pStyle w:val="Caption"/>
                        <w:rPr>
                          <w:noProof/>
                          <w:sz w:val="22"/>
                          <w:szCs w:val="22"/>
                        </w:rPr>
                      </w:pPr>
                      <w:bookmarkStart w:id="97" w:name="_Toc228749785"/>
                      <w:bookmarkStart w:id="98" w:name="_Toc228751902"/>
                      <w:r>
                        <w:t xml:space="preserve">Table </w:t>
                      </w:r>
                      <w:r>
                        <w:fldChar w:fldCharType="begin"/>
                      </w:r>
                      <w:r>
                        <w:instrText xml:space="preserve"> SEQ Table \* ARABIC </w:instrText>
                      </w:r>
                      <w:r>
                        <w:fldChar w:fldCharType="separate"/>
                      </w:r>
                      <w:r w:rsidR="00FF48E8">
                        <w:rPr>
                          <w:noProof/>
                        </w:rPr>
                        <w:t>3</w:t>
                      </w:r>
                      <w:r>
                        <w:fldChar w:fldCharType="end"/>
                      </w:r>
                      <w:r>
                        <w:t xml:space="preserve"> - Six Sigma Project Charter</w:t>
                      </w:r>
                      <w:bookmarkEnd w:id="97"/>
                      <w:bookmarkEnd w:id="98"/>
                    </w:p>
                  </w:txbxContent>
                </v:textbox>
                <w10:wrap type="tight"/>
              </v:shape>
            </w:pict>
          </mc:Fallback>
        </mc:AlternateContent>
      </w:r>
    </w:p>
    <w:p w14:paraId="3D11D5E8" w14:textId="1ADDFFAA" w:rsidR="00082F66" w:rsidRPr="006D3070" w:rsidRDefault="002B5372" w:rsidP="002B5372">
      <w:pPr>
        <w:pStyle w:val="Heading1"/>
        <w:numPr>
          <w:ilvl w:val="0"/>
          <w:numId w:val="0"/>
        </w:numPr>
        <w:rPr>
          <w:rStyle w:val="Strong"/>
          <w:b w:val="0"/>
          <w:bCs w:val="0"/>
        </w:rPr>
      </w:pPr>
      <w:bookmarkStart w:id="99" w:name="_Toc228540313"/>
      <w:bookmarkStart w:id="100" w:name="_Toc228541735"/>
      <w:bookmarkStart w:id="101" w:name="_Toc228738568"/>
      <w:bookmarkStart w:id="102" w:name="_Toc228738618"/>
      <w:bookmarkStart w:id="103" w:name="_Toc228738666"/>
      <w:bookmarkStart w:id="104" w:name="_Toc228741886"/>
      <w:bookmarkStart w:id="105" w:name="_Toc228744375"/>
      <w:bookmarkStart w:id="106" w:name="_Toc228745522"/>
      <w:bookmarkStart w:id="107" w:name="_Toc228745564"/>
      <w:bookmarkStart w:id="108" w:name="_Toc228745606"/>
      <w:bookmarkStart w:id="109" w:name="_Toc228745932"/>
      <w:bookmarkStart w:id="110" w:name="_Toc228745978"/>
      <w:bookmarkStart w:id="111" w:name="_Toc228746024"/>
      <w:bookmarkStart w:id="112" w:name="_Toc228755482"/>
      <w:bookmarkEnd w:id="99"/>
      <w:bookmarkEnd w:id="100"/>
      <w:bookmarkEnd w:id="101"/>
      <w:bookmarkEnd w:id="102"/>
      <w:bookmarkEnd w:id="103"/>
      <w:bookmarkEnd w:id="104"/>
      <w:bookmarkEnd w:id="105"/>
      <w:bookmarkEnd w:id="106"/>
      <w:bookmarkEnd w:id="107"/>
      <w:bookmarkEnd w:id="108"/>
      <w:bookmarkEnd w:id="109"/>
      <w:bookmarkEnd w:id="110"/>
      <w:bookmarkEnd w:id="111"/>
      <w:r>
        <w:rPr>
          <w:rStyle w:val="Strong"/>
          <w:b w:val="0"/>
          <w:bCs w:val="0"/>
        </w:rPr>
        <w:lastRenderedPageBreak/>
        <w:t xml:space="preserve">3. </w:t>
      </w:r>
      <w:r w:rsidR="00082F66" w:rsidRPr="006D3070">
        <w:rPr>
          <w:rStyle w:val="Strong"/>
          <w:b w:val="0"/>
          <w:bCs w:val="0"/>
        </w:rPr>
        <w:t>Measure</w:t>
      </w:r>
      <w:bookmarkEnd w:id="112"/>
    </w:p>
    <w:p w14:paraId="70054072" w14:textId="77777777" w:rsidR="000D09C6" w:rsidRDefault="000D09C6" w:rsidP="000D09C6"/>
    <w:p w14:paraId="52C4F8E5" w14:textId="77777777" w:rsidR="000D09C6" w:rsidRPr="000D09C6" w:rsidRDefault="000D09C6" w:rsidP="000D09C6">
      <w:pPr>
        <w:rPr>
          <w:lang w:val="en-GB"/>
        </w:rPr>
      </w:pPr>
      <w:r w:rsidRPr="000D09C6">
        <w:rPr>
          <w:lang w:val="en-GB"/>
        </w:rPr>
        <w:t>The Measure phase establishes a quantitative and statistically reliable baseline for temperature performance within Amazon CWL1. Building on the CTQs identified in the Define phase, this stage focuses on translating stakeholder requirements into measurable variables and validating the integrity of the data used for decision</w:t>
      </w:r>
      <w:r w:rsidRPr="000D09C6">
        <w:rPr>
          <w:lang w:val="en-GB"/>
        </w:rPr>
        <w:noBreakHyphen/>
        <w:t>making. A structured measurement approach was adopted to ensure that the data collected reflects true operational behaviour and provides a robust foundation for subsequent analysis (Sreedharan et al., 2018). Establishing this baseline is essential for determining whether the temperature control process consistently meets the CTQ requirement of maintaining temperatures above 17°C and below 27°C.</w:t>
      </w:r>
    </w:p>
    <w:p w14:paraId="4D42D6C3" w14:textId="77777777" w:rsidR="000D09C6" w:rsidRDefault="000D09C6" w:rsidP="000D09C6">
      <w:pPr>
        <w:rPr>
          <w:b/>
          <w:bCs/>
          <w:lang w:val="en-GB"/>
        </w:rPr>
      </w:pPr>
    </w:p>
    <w:p w14:paraId="698D5DC7" w14:textId="17300E02" w:rsidR="000D09C6" w:rsidRPr="002B5372" w:rsidRDefault="000D09C6" w:rsidP="002B5372">
      <w:pPr>
        <w:pStyle w:val="Heading2"/>
      </w:pPr>
      <w:bookmarkStart w:id="113" w:name="_Toc228755483"/>
      <w:r w:rsidRPr="002B5372">
        <w:t>3.1 Measurement Variation</w:t>
      </w:r>
      <w:bookmarkEnd w:id="113"/>
    </w:p>
    <w:p w14:paraId="59CE447A" w14:textId="37615709" w:rsidR="00013B5C" w:rsidRDefault="00EE492D" w:rsidP="00013B5C">
      <w:r w:rsidRPr="006421E1">
        <w:rPr>
          <w:rFonts w:cs="Arial"/>
          <w:noProof/>
        </w:rPr>
        <w:drawing>
          <wp:anchor distT="0" distB="0" distL="114300" distR="114300" simplePos="0" relativeHeight="251706368" behindDoc="0" locked="0" layoutInCell="1" allowOverlap="1" wp14:anchorId="760BB9D4" wp14:editId="6C781F3D">
            <wp:simplePos x="0" y="0"/>
            <wp:positionH relativeFrom="margin">
              <wp:posOffset>-121920</wp:posOffset>
            </wp:positionH>
            <wp:positionV relativeFrom="paragraph">
              <wp:posOffset>2019935</wp:posOffset>
            </wp:positionV>
            <wp:extent cx="6418580" cy="1783080"/>
            <wp:effectExtent l="0" t="0" r="1270" b="7620"/>
            <wp:wrapTopAndBottom/>
            <wp:docPr id="1826224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819346" name=""/>
                    <pic:cNvPicPr/>
                  </pic:nvPicPr>
                  <pic:blipFill>
                    <a:blip r:embed="rId14">
                      <a:extLst>
                        <a:ext uri="{28A0092B-C50C-407E-A947-70E740481C1C}">
                          <a14:useLocalDpi xmlns:a14="http://schemas.microsoft.com/office/drawing/2010/main" val="0"/>
                        </a:ext>
                      </a:extLst>
                    </a:blip>
                    <a:stretch>
                      <a:fillRect/>
                    </a:stretch>
                  </pic:blipFill>
                  <pic:spPr>
                    <a:xfrm>
                      <a:off x="0" y="0"/>
                      <a:ext cx="6418580" cy="1783080"/>
                    </a:xfrm>
                    <a:prstGeom prst="rect">
                      <a:avLst/>
                    </a:prstGeom>
                  </pic:spPr>
                </pic:pic>
              </a:graphicData>
            </a:graphic>
            <wp14:sizeRelH relativeFrom="margin">
              <wp14:pctWidth>0</wp14:pctWidth>
            </wp14:sizeRelH>
            <wp14:sizeRelV relativeFrom="margin">
              <wp14:pctHeight>0</wp14:pctHeight>
            </wp14:sizeRelV>
          </wp:anchor>
        </w:drawing>
      </w:r>
      <w:r w:rsidR="009C1E74">
        <w:rPr>
          <w:noProof/>
        </w:rPr>
        <mc:AlternateContent>
          <mc:Choice Requires="wps">
            <w:drawing>
              <wp:anchor distT="0" distB="0" distL="114300" distR="114300" simplePos="0" relativeHeight="251732992" behindDoc="0" locked="0" layoutInCell="1" allowOverlap="1" wp14:anchorId="095DD2E7" wp14:editId="3F9002F5">
                <wp:simplePos x="0" y="0"/>
                <wp:positionH relativeFrom="column">
                  <wp:posOffset>-114300</wp:posOffset>
                </wp:positionH>
                <wp:positionV relativeFrom="paragraph">
                  <wp:posOffset>1745615</wp:posOffset>
                </wp:positionV>
                <wp:extent cx="6172200" cy="228600"/>
                <wp:effectExtent l="0" t="0" r="0" b="0"/>
                <wp:wrapTopAndBottom/>
                <wp:docPr id="462258182" name="Text Box 1"/>
                <wp:cNvGraphicFramePr/>
                <a:graphic xmlns:a="http://schemas.openxmlformats.org/drawingml/2006/main">
                  <a:graphicData uri="http://schemas.microsoft.com/office/word/2010/wordprocessingShape">
                    <wps:wsp>
                      <wps:cNvSpPr txBox="1"/>
                      <wps:spPr>
                        <a:xfrm>
                          <a:off x="0" y="0"/>
                          <a:ext cx="6172200" cy="228600"/>
                        </a:xfrm>
                        <a:prstGeom prst="rect">
                          <a:avLst/>
                        </a:prstGeom>
                        <a:solidFill>
                          <a:prstClr val="white"/>
                        </a:solidFill>
                        <a:ln>
                          <a:noFill/>
                        </a:ln>
                      </wps:spPr>
                      <wps:txbx>
                        <w:txbxContent>
                          <w:p w14:paraId="4D18ED3A" w14:textId="0A919F63" w:rsidR="009C1E74" w:rsidRPr="00E77AB7" w:rsidRDefault="009C1E74" w:rsidP="009C1E74">
                            <w:pPr>
                              <w:pStyle w:val="Caption"/>
                              <w:rPr>
                                <w:rFonts w:cs="Arial"/>
                                <w:noProof/>
                                <w:sz w:val="22"/>
                                <w:szCs w:val="22"/>
                              </w:rPr>
                            </w:pPr>
                            <w:bookmarkStart w:id="114" w:name="_Toc228749786"/>
                            <w:bookmarkStart w:id="115" w:name="_Toc228751903"/>
                            <w:r>
                              <w:t xml:space="preserve">Table </w:t>
                            </w:r>
                            <w:r>
                              <w:fldChar w:fldCharType="begin"/>
                            </w:r>
                            <w:r>
                              <w:instrText xml:space="preserve"> SEQ Table \* ARABIC </w:instrText>
                            </w:r>
                            <w:r>
                              <w:fldChar w:fldCharType="separate"/>
                            </w:r>
                            <w:r w:rsidR="00FF48E8">
                              <w:rPr>
                                <w:noProof/>
                              </w:rPr>
                              <w:t>4</w:t>
                            </w:r>
                            <w:r>
                              <w:fldChar w:fldCharType="end"/>
                            </w:r>
                            <w:r>
                              <w:t xml:space="preserve"> - </w:t>
                            </w:r>
                            <w:r w:rsidRPr="00125849">
                              <w:t>Summary of temperature variation sources and their impact on process stability</w:t>
                            </w:r>
                            <w:bookmarkEnd w:id="114"/>
                            <w:bookmarkEnd w:id="1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95DD2E7" id="_x0000_s1030" type="#_x0000_t202" style="position:absolute;left:0;text-align:left;margin-left:-9pt;margin-top:137.45pt;width:486pt;height:18pt;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" stroked="f">
                <v:textbox inset="0,0,0,0">
                  <w:txbxContent>
                    <w:p w14:paraId="4D18ED3A" w14:textId="0A919F63" w:rsidR="009C1E74" w:rsidRPr="00E77AB7" w:rsidRDefault="009C1E74" w:rsidP="009C1E74">
                      <w:pPr>
                        <w:pStyle w:val="Caption"/>
                        <w:rPr>
                          <w:rFonts w:cs="Arial"/>
                          <w:noProof/>
                          <w:sz w:val="22"/>
                          <w:szCs w:val="22"/>
                        </w:rPr>
                      </w:pPr>
                      <w:bookmarkStart w:id="116" w:name="_Toc228749786"/>
                      <w:bookmarkStart w:id="117" w:name="_Toc228751903"/>
                      <w:r>
                        <w:t xml:space="preserve">Table </w:t>
                      </w:r>
                      <w:r>
                        <w:fldChar w:fldCharType="begin"/>
                      </w:r>
                      <w:r>
                        <w:instrText xml:space="preserve"> SEQ Table \* ARABIC </w:instrText>
                      </w:r>
                      <w:r>
                        <w:fldChar w:fldCharType="separate"/>
                      </w:r>
                      <w:r w:rsidR="00FF48E8">
                        <w:rPr>
                          <w:noProof/>
                        </w:rPr>
                        <w:t>4</w:t>
                      </w:r>
                      <w:r>
                        <w:fldChar w:fldCharType="end"/>
                      </w:r>
                      <w:r>
                        <w:t xml:space="preserve"> - </w:t>
                      </w:r>
                      <w:r w:rsidRPr="00125849">
                        <w:t>Summary of temperature variation sources and their impact on process stability</w:t>
                      </w:r>
                      <w:bookmarkEnd w:id="116"/>
                      <w:bookmarkEnd w:id="117"/>
                    </w:p>
                  </w:txbxContent>
                </v:textbox>
                <w10:wrap type="topAndBottom"/>
              </v:shape>
            </w:pict>
          </mc:Fallback>
        </mc:AlternateContent>
      </w:r>
      <w:r w:rsidR="00013B5C" w:rsidRPr="00013B5C">
        <w:t xml:space="preserve">Understanding variation is fundamental to distinguishing between normal system behaviour and abnormal conditions requiring intervention. Temperature variation at CWL1 may arise from environmental exposure, operational practices, equipment performance, and limitations within the measurement system. Categorising these sources supports structured interpretation and highlights that variation is influenced by both controllable and uncontrollable factors. These sources of variation are summarised in Table </w:t>
      </w:r>
      <w:r w:rsidR="009C1E74">
        <w:t>4</w:t>
      </w:r>
      <w:r w:rsidR="00013B5C" w:rsidRPr="00013B5C">
        <w:t>, which outlines the main categories and their impact on temperature stability.</w:t>
      </w:r>
    </w:p>
    <w:p w14:paraId="02C0B628" w14:textId="30F162A0" w:rsidR="00013B5C" w:rsidRDefault="00013B5C" w:rsidP="00013B5C">
      <w:pPr>
        <w:rPr>
          <w:lang w:val="en-GB"/>
        </w:rPr>
      </w:pPr>
    </w:p>
    <w:p w14:paraId="7A87F9C2" w14:textId="7198306D" w:rsidR="000D09C6" w:rsidRDefault="00013B5C" w:rsidP="000D09C6">
      <w:pPr>
        <w:rPr>
          <w:lang w:val="en-GB"/>
        </w:rPr>
      </w:pPr>
      <w:r w:rsidRPr="00013B5C">
        <w:rPr>
          <w:lang w:val="en-GB"/>
        </w:rPr>
        <w:t xml:space="preserve">In line with established quality management principles, variation was further classified into common cause and special cause categories. Common cause variation reflects inherent system behaviour, such as minor fluctuations in HVAC response, while special cause variation arises from abnormal events such as prolonged door opening, equipment malfunction, or extreme </w:t>
      </w:r>
      <w:r w:rsidRPr="00013B5C">
        <w:rPr>
          <w:lang w:val="en-GB"/>
        </w:rPr>
        <w:lastRenderedPageBreak/>
        <w:t>weather conditions (Habidin et al., 2016). Distinguishing between these types ensures that improvement efforts focus on eliminating abnormal conditions rather than reacting to expected system behaviour.</w:t>
      </w:r>
    </w:p>
    <w:p w14:paraId="2B145E95" w14:textId="77777777" w:rsidR="00EA1A66" w:rsidRPr="000D09C6" w:rsidRDefault="00EA1A66" w:rsidP="000D09C6">
      <w:pPr>
        <w:rPr>
          <w:lang w:val="en-GB"/>
        </w:rPr>
      </w:pPr>
    </w:p>
    <w:p w14:paraId="7364C11E" w14:textId="2374D7DF" w:rsidR="000D09C6" w:rsidRPr="002E0DD0" w:rsidRDefault="002E0DD0" w:rsidP="002E0DD0">
      <w:pPr>
        <w:pStyle w:val="Heading2"/>
      </w:pPr>
      <w:bookmarkStart w:id="118" w:name="_Toc228755484"/>
      <w:r w:rsidRPr="000D09C6">
        <w:t>3.</w:t>
      </w:r>
      <w:r>
        <w:t>2</w:t>
      </w:r>
      <w:r w:rsidRPr="000D09C6">
        <w:t xml:space="preserve"> </w:t>
      </w:r>
      <w:r w:rsidR="000D09C6" w:rsidRPr="002E0DD0">
        <w:t>Data Type</w:t>
      </w:r>
      <w:bookmarkEnd w:id="118"/>
    </w:p>
    <w:p w14:paraId="09205925" w14:textId="62F65928" w:rsidR="000D09C6" w:rsidRDefault="000D09C6" w:rsidP="000D09C6">
      <w:pPr>
        <w:rPr>
          <w:lang w:val="en-GB"/>
        </w:rPr>
      </w:pPr>
      <w:r w:rsidRPr="000D09C6">
        <w:rPr>
          <w:lang w:val="en-GB"/>
        </w:rPr>
        <w:t>Two primary data types were used to characterise temperature performance: continuous temperature readings and discrete escalation events. Continuous temperature data enables detailed assessment of variation relative to CTQ limits and supports identification of trends, shifts, and fluctuations that may not be visible through discrete metrics alone (</w:t>
      </w:r>
      <w:r w:rsidR="00216E7C" w:rsidRPr="00216E7C">
        <w:rPr>
          <w:lang w:val="en-GB"/>
        </w:rPr>
        <w:t>Rejikumar</w:t>
      </w:r>
      <w:r w:rsidR="00216E7C">
        <w:rPr>
          <w:lang w:val="en-GB"/>
        </w:rPr>
        <w:t xml:space="preserve"> et al</w:t>
      </w:r>
      <w:r w:rsidR="00B11B6D">
        <w:rPr>
          <w:lang w:val="en-GB"/>
        </w:rPr>
        <w:t>.</w:t>
      </w:r>
      <w:r w:rsidR="00216E7C">
        <w:rPr>
          <w:lang w:val="en-GB"/>
        </w:rPr>
        <w:t xml:space="preserve">, </w:t>
      </w:r>
      <w:r w:rsidR="00216E7C" w:rsidRPr="00216E7C">
        <w:rPr>
          <w:lang w:val="en-GB"/>
        </w:rPr>
        <w:t>2018)</w:t>
      </w:r>
      <w:r w:rsidRPr="000D09C6">
        <w:rPr>
          <w:lang w:val="en-GB"/>
        </w:rPr>
        <w:t>. Discrete escalation data, consisting of Sev3 and Sev2 alarms, provides a direct measure of process failure. Escalation events follow a defined hierarchy: a Sev3 alarm represents the initial breach of CTQ limits, while a Sev2 escalation indicates that the deviation has persisted or worsened. Because a Sev2 cannot occur without a preceding Sev3, these alarms do not represent independent defects but rather stages of the same event. This distinction is essential for accurate capability assessment and ensures that escalation data is interpreted correctly within the context of process performance.</w:t>
      </w:r>
    </w:p>
    <w:p w14:paraId="2DD76518" w14:textId="77777777" w:rsidR="00EA1A66" w:rsidRPr="000D09C6" w:rsidRDefault="00EA1A66" w:rsidP="000D09C6">
      <w:pPr>
        <w:rPr>
          <w:lang w:val="en-GB"/>
        </w:rPr>
      </w:pPr>
    </w:p>
    <w:p w14:paraId="05F256C8" w14:textId="59E625EA" w:rsidR="000D09C6" w:rsidRPr="000D09C6" w:rsidRDefault="000D09C6" w:rsidP="002B5372">
      <w:pPr>
        <w:pStyle w:val="Heading2"/>
      </w:pPr>
      <w:bookmarkStart w:id="119" w:name="_Toc228755485"/>
      <w:r w:rsidRPr="000D09C6">
        <w:t>3.3 Data Collection Plan</w:t>
      </w:r>
      <w:bookmarkEnd w:id="119"/>
    </w:p>
    <w:p w14:paraId="0915A293" w14:textId="1F33C9B2" w:rsidR="00F22029" w:rsidRDefault="00B15144" w:rsidP="00EA1A66">
      <w:pPr>
        <w:rPr>
          <w:lang w:val="en-GB"/>
        </w:rPr>
      </w:pPr>
      <w:r>
        <w:rPr>
          <w:noProof/>
        </w:rPr>
        <mc:AlternateContent>
          <mc:Choice Requires="wps">
            <w:drawing>
              <wp:anchor distT="0" distB="0" distL="114300" distR="114300" simplePos="0" relativeHeight="251735040" behindDoc="0" locked="0" layoutInCell="1" allowOverlap="1" wp14:anchorId="08F0DADC" wp14:editId="1E2F8440">
                <wp:simplePos x="0" y="0"/>
                <wp:positionH relativeFrom="margin">
                  <wp:align>left</wp:align>
                </wp:positionH>
                <wp:positionV relativeFrom="paragraph">
                  <wp:posOffset>1054735</wp:posOffset>
                </wp:positionV>
                <wp:extent cx="6376670" cy="220980"/>
                <wp:effectExtent l="0" t="0" r="5080" b="7620"/>
                <wp:wrapTopAndBottom/>
                <wp:docPr id="1749936056" name="Text Box 1"/>
                <wp:cNvGraphicFramePr/>
                <a:graphic xmlns:a="http://schemas.openxmlformats.org/drawingml/2006/main">
                  <a:graphicData uri="http://schemas.microsoft.com/office/word/2010/wordprocessingShape">
                    <wps:wsp>
                      <wps:cNvSpPr txBox="1"/>
                      <wps:spPr>
                        <a:xfrm>
                          <a:off x="0" y="0"/>
                          <a:ext cx="6376670" cy="220980"/>
                        </a:xfrm>
                        <a:prstGeom prst="rect">
                          <a:avLst/>
                        </a:prstGeom>
                        <a:solidFill>
                          <a:prstClr val="white"/>
                        </a:solidFill>
                        <a:ln>
                          <a:noFill/>
                        </a:ln>
                      </wps:spPr>
                      <wps:txbx>
                        <w:txbxContent>
                          <w:p w14:paraId="7EE87E48" w14:textId="14F9F404" w:rsidR="00B15144" w:rsidRPr="000714F0" w:rsidRDefault="00B15144" w:rsidP="00B15144">
                            <w:pPr>
                              <w:pStyle w:val="Caption"/>
                              <w:rPr>
                                <w:rFonts w:cs="Arial"/>
                                <w:noProof/>
                                <w:sz w:val="22"/>
                                <w:szCs w:val="22"/>
                              </w:rPr>
                            </w:pPr>
                            <w:bookmarkStart w:id="120" w:name="_Toc228749787"/>
                            <w:bookmarkStart w:id="121" w:name="_Toc228751904"/>
                            <w:r>
                              <w:t xml:space="preserve">Table </w:t>
                            </w:r>
                            <w:r>
                              <w:fldChar w:fldCharType="begin"/>
                            </w:r>
                            <w:r>
                              <w:instrText xml:space="preserve"> SEQ Table \* ARABIC </w:instrText>
                            </w:r>
                            <w:r>
                              <w:fldChar w:fldCharType="separate"/>
                            </w:r>
                            <w:r w:rsidR="00FF48E8">
                              <w:rPr>
                                <w:noProof/>
                              </w:rPr>
                              <w:t>5</w:t>
                            </w:r>
                            <w:r>
                              <w:fldChar w:fldCharType="end"/>
                            </w:r>
                            <w:r>
                              <w:t xml:space="preserve"> - </w:t>
                            </w:r>
                            <w:r w:rsidRPr="00D3620B">
                              <w:t>Data collection plan</w:t>
                            </w:r>
                            <w:bookmarkEnd w:id="121"/>
                            <w:r w:rsidRPr="00D3620B">
                              <w:t xml:space="preserve"> </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F0DADC" id="_x0000_s1031" type="#_x0000_t202" style="position:absolute;left:0;text-align:left;margin-left:0;margin-top:83.05pt;width:502.1pt;height:17.4pt;z-index:2517350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" stroked="f">
                <v:textbox inset="0,0,0,0">
                  <w:txbxContent>
                    <w:p w14:paraId="7EE87E48" w14:textId="14F9F404" w:rsidR="00B15144" w:rsidRPr="000714F0" w:rsidRDefault="00B15144" w:rsidP="00B15144">
                      <w:pPr>
                        <w:pStyle w:val="Caption"/>
                        <w:rPr>
                          <w:rFonts w:cs="Arial"/>
                          <w:noProof/>
                          <w:sz w:val="22"/>
                          <w:szCs w:val="22"/>
                        </w:rPr>
                      </w:pPr>
                      <w:bookmarkStart w:id="122" w:name="_Toc228749787"/>
                      <w:bookmarkStart w:id="123" w:name="_Toc228751904"/>
                      <w:r>
                        <w:t xml:space="preserve">Table </w:t>
                      </w:r>
                      <w:r>
                        <w:fldChar w:fldCharType="begin"/>
                      </w:r>
                      <w:r>
                        <w:instrText xml:space="preserve"> SEQ Table \* ARABIC </w:instrText>
                      </w:r>
                      <w:r>
                        <w:fldChar w:fldCharType="separate"/>
                      </w:r>
                      <w:r w:rsidR="00FF48E8">
                        <w:rPr>
                          <w:noProof/>
                        </w:rPr>
                        <w:t>5</w:t>
                      </w:r>
                      <w:r>
                        <w:fldChar w:fldCharType="end"/>
                      </w:r>
                      <w:r>
                        <w:t xml:space="preserve"> - </w:t>
                      </w:r>
                      <w:r w:rsidRPr="00D3620B">
                        <w:t>Data collection plan</w:t>
                      </w:r>
                      <w:bookmarkEnd w:id="123"/>
                      <w:r w:rsidRPr="00D3620B">
                        <w:t xml:space="preserve"> </w:t>
                      </w:r>
                      <w:bookmarkEnd w:id="122"/>
                    </w:p>
                  </w:txbxContent>
                </v:textbox>
                <w10:wrap type="topAndBottom" anchorx="margin"/>
              </v:shape>
            </w:pict>
          </mc:Fallback>
        </mc:AlternateContent>
      </w:r>
      <w:r w:rsidR="00F22029" w:rsidRPr="00F22029">
        <w:t xml:space="preserve">A structured data collection plan was developed to ensure that the dataset was representative, unbiased, and aligned with CTQ requirements. The key data types, their sources, collection frequency, and purpose are summarised in Table </w:t>
      </w:r>
      <w:r>
        <w:t>5</w:t>
      </w:r>
      <w:r w:rsidR="00F22029" w:rsidRPr="00F22029">
        <w:t xml:space="preserve"> to provide a clear overview of how temperature</w:t>
      </w:r>
      <w:r w:rsidR="00F22029" w:rsidRPr="00F22029">
        <w:noBreakHyphen/>
        <w:t>related information was gathered during the measurement period.</w:t>
      </w:r>
    </w:p>
    <w:p w14:paraId="323A849B" w14:textId="78138074" w:rsidR="00EA1A66" w:rsidRDefault="009D2042" w:rsidP="00EA1A66">
      <w:pPr>
        <w:rPr>
          <w:lang w:val="en-GB"/>
        </w:rPr>
      </w:pPr>
      <w:r w:rsidRPr="006976DA">
        <w:rPr>
          <w:rFonts w:cs="Arial"/>
          <w:noProof/>
        </w:rPr>
        <w:drawing>
          <wp:anchor distT="0" distB="0" distL="114300" distR="114300" simplePos="0" relativeHeight="251708416" behindDoc="0" locked="0" layoutInCell="1" allowOverlap="1" wp14:anchorId="39DA13B0" wp14:editId="07FD1685">
            <wp:simplePos x="0" y="0"/>
            <wp:positionH relativeFrom="margin">
              <wp:posOffset>-175260</wp:posOffset>
            </wp:positionH>
            <wp:positionV relativeFrom="paragraph">
              <wp:posOffset>313690</wp:posOffset>
            </wp:positionV>
            <wp:extent cx="6376670" cy="1653540"/>
            <wp:effectExtent l="0" t="0" r="5080" b="3810"/>
            <wp:wrapTopAndBottom/>
            <wp:docPr id="727858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858318" name=""/>
                    <pic:cNvPicPr/>
                  </pic:nvPicPr>
                  <pic:blipFill>
                    <a:blip r:embed="rId15">
                      <a:extLst>
                        <a:ext uri="{28A0092B-C50C-407E-A947-70E740481C1C}">
                          <a14:useLocalDpi xmlns:a14="http://schemas.microsoft.com/office/drawing/2010/main" val="0"/>
                        </a:ext>
                      </a:extLst>
                    </a:blip>
                    <a:stretch>
                      <a:fillRect/>
                    </a:stretch>
                  </pic:blipFill>
                  <pic:spPr>
                    <a:xfrm>
                      <a:off x="0" y="0"/>
                      <a:ext cx="6376670" cy="1653540"/>
                    </a:xfrm>
                    <a:prstGeom prst="rect">
                      <a:avLst/>
                    </a:prstGeom>
                  </pic:spPr>
                </pic:pic>
              </a:graphicData>
            </a:graphic>
            <wp14:sizeRelH relativeFrom="margin">
              <wp14:pctWidth>0</wp14:pctWidth>
            </wp14:sizeRelH>
            <wp14:sizeRelV relativeFrom="margin">
              <wp14:pctHeight>0</wp14:pctHeight>
            </wp14:sizeRelV>
          </wp:anchor>
        </w:drawing>
      </w:r>
    </w:p>
    <w:p w14:paraId="6525E06B" w14:textId="18827833" w:rsidR="00EA1A66" w:rsidRDefault="00EA1A66" w:rsidP="00EA1A66">
      <w:pPr>
        <w:rPr>
          <w:lang w:val="en-GB"/>
        </w:rPr>
      </w:pPr>
    </w:p>
    <w:p w14:paraId="1DEE8879" w14:textId="14C5FBD5" w:rsidR="00EA1A66" w:rsidRPr="00F22029" w:rsidRDefault="00F22029" w:rsidP="00EA1A66">
      <w:pPr>
        <w:rPr>
          <w:lang w:val="en-GB"/>
        </w:rPr>
      </w:pPr>
      <w:r w:rsidRPr="00F22029">
        <w:lastRenderedPageBreak/>
        <w:t>Temperature data was collected through two complementary sensing systems, each supporting a different CTQ metric. The first system is the IT Heat Sensor network, which provides site</w:t>
      </w:r>
      <w:r w:rsidRPr="00F22029">
        <w:noBreakHyphen/>
        <w:t xml:space="preserve">wide coverage and records Sev2 and Sev3 heat escalations. These </w:t>
      </w:r>
      <w:r w:rsidR="00B15144" w:rsidRPr="00F22029">
        <w:t>escalation count</w:t>
      </w:r>
      <w:r w:rsidR="00B15144">
        <w:t>s</w:t>
      </w:r>
      <w:r w:rsidRPr="00F22029">
        <w:t xml:space="preserve"> form the primary CTQ metric for assessing the number of temperature</w:t>
      </w:r>
      <w:r w:rsidRPr="00F22029">
        <w:noBreakHyphen/>
        <w:t xml:space="preserve">related alarms on site, and their spatial distribution is illustrated using a heat map (Figure </w:t>
      </w:r>
      <w:r w:rsidR="00B15144">
        <w:t>2</w:t>
      </w:r>
      <w:r w:rsidRPr="00F22029">
        <w:t>).</w:t>
      </w:r>
    </w:p>
    <w:p w14:paraId="1D6C71F2" w14:textId="389ED7E7" w:rsidR="00F22029" w:rsidRPr="00F22029" w:rsidRDefault="00AD466B" w:rsidP="00EA1A66">
      <w:pPr>
        <w:rPr>
          <w:lang w:val="en-GB"/>
        </w:rPr>
      </w:pPr>
      <w:r>
        <w:rPr>
          <w:noProof/>
        </w:rPr>
        <mc:AlternateContent>
          <mc:Choice Requires="wps">
            <w:drawing>
              <wp:anchor distT="0" distB="0" distL="114300" distR="114300" simplePos="0" relativeHeight="251737088" behindDoc="0" locked="0" layoutInCell="1" allowOverlap="1" wp14:anchorId="798A70EB" wp14:editId="40CD7B14">
                <wp:simplePos x="0" y="0"/>
                <wp:positionH relativeFrom="margin">
                  <wp:align>right</wp:align>
                </wp:positionH>
                <wp:positionV relativeFrom="paragraph">
                  <wp:posOffset>4625975</wp:posOffset>
                </wp:positionV>
                <wp:extent cx="5943600" cy="635"/>
                <wp:effectExtent l="0" t="0" r="0" b="8255"/>
                <wp:wrapSquare wrapText="bothSides"/>
                <wp:docPr id="181060717"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77AC235" w14:textId="069BB9DB" w:rsidR="00B15144" w:rsidRPr="00472371" w:rsidRDefault="00B15144" w:rsidP="00B15144">
                            <w:pPr>
                              <w:pStyle w:val="Caption"/>
                              <w:rPr>
                                <w:noProof/>
                                <w:sz w:val="22"/>
                                <w:szCs w:val="22"/>
                              </w:rPr>
                            </w:pPr>
                            <w:bookmarkStart w:id="124" w:name="_Toc228751883"/>
                            <w:r>
                              <w:t xml:space="preserve">Figure </w:t>
                            </w:r>
                            <w:r>
                              <w:fldChar w:fldCharType="begin"/>
                            </w:r>
                            <w:r>
                              <w:instrText xml:space="preserve"> SEQ Figure \* ARABIC </w:instrText>
                            </w:r>
                            <w:r>
                              <w:fldChar w:fldCharType="separate"/>
                            </w:r>
                            <w:r w:rsidR="00DB5897">
                              <w:rPr>
                                <w:noProof/>
                              </w:rPr>
                              <w:t>2</w:t>
                            </w:r>
                            <w:r>
                              <w:fldChar w:fldCharType="end"/>
                            </w:r>
                            <w:r>
                              <w:t xml:space="preserve"> - Heat Sensor locations</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8A70EB" id="_x0000_s1032" type="#_x0000_t202" style="position:absolute;left:0;text-align:left;margin-left:416.8pt;margin-top:364.25pt;width:468pt;height:.05pt;z-index:2517370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" stroked="f">
                <v:textbox style="mso-fit-shape-to-text:t" inset="0,0,0,0">
                  <w:txbxContent>
                    <w:p w14:paraId="477AC235" w14:textId="069BB9DB" w:rsidR="00B15144" w:rsidRPr="00472371" w:rsidRDefault="00B15144" w:rsidP="00B15144">
                      <w:pPr>
                        <w:pStyle w:val="Caption"/>
                        <w:rPr>
                          <w:noProof/>
                          <w:sz w:val="22"/>
                          <w:szCs w:val="22"/>
                        </w:rPr>
                      </w:pPr>
                      <w:bookmarkStart w:id="125" w:name="_Toc228751883"/>
                      <w:r>
                        <w:t xml:space="preserve">Figure </w:t>
                      </w:r>
                      <w:r>
                        <w:fldChar w:fldCharType="begin"/>
                      </w:r>
                      <w:r>
                        <w:instrText xml:space="preserve"> SEQ Figure \* ARABIC </w:instrText>
                      </w:r>
                      <w:r>
                        <w:fldChar w:fldCharType="separate"/>
                      </w:r>
                      <w:r w:rsidR="00DB5897">
                        <w:rPr>
                          <w:noProof/>
                        </w:rPr>
                        <w:t>2</w:t>
                      </w:r>
                      <w:r>
                        <w:fldChar w:fldCharType="end"/>
                      </w:r>
                      <w:r>
                        <w:t xml:space="preserve"> - Heat Sensor locations</w:t>
                      </w:r>
                      <w:bookmarkEnd w:id="125"/>
                    </w:p>
                  </w:txbxContent>
                </v:textbox>
                <w10:wrap type="square" anchorx="margin"/>
              </v:shape>
            </w:pict>
          </mc:Fallback>
        </mc:AlternateContent>
      </w:r>
      <w:r w:rsidR="00B15144" w:rsidRPr="00A22AB4">
        <w:rPr>
          <w:noProof/>
          <w:lang w:val="en-GB"/>
        </w:rPr>
        <w:drawing>
          <wp:anchor distT="0" distB="0" distL="114300" distR="114300" simplePos="0" relativeHeight="251714560" behindDoc="0" locked="0" layoutInCell="1" allowOverlap="1" wp14:anchorId="1A2C1F49" wp14:editId="0608D440">
            <wp:simplePos x="0" y="0"/>
            <wp:positionH relativeFrom="margin">
              <wp:align>right</wp:align>
            </wp:positionH>
            <wp:positionV relativeFrom="paragraph">
              <wp:posOffset>243205</wp:posOffset>
            </wp:positionV>
            <wp:extent cx="5943600" cy="4343400"/>
            <wp:effectExtent l="0" t="0" r="0" b="0"/>
            <wp:wrapSquare wrapText="bothSides"/>
            <wp:docPr id="990625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625356"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4343400"/>
                    </a:xfrm>
                    <a:prstGeom prst="rect">
                      <a:avLst/>
                    </a:prstGeom>
                  </pic:spPr>
                </pic:pic>
              </a:graphicData>
            </a:graphic>
            <wp14:sizeRelV relativeFrom="margin">
              <wp14:pctHeight>0</wp14:pctHeight>
            </wp14:sizeRelV>
          </wp:anchor>
        </w:drawing>
      </w:r>
    </w:p>
    <w:p w14:paraId="26694BBF" w14:textId="77777777" w:rsidR="00AD466B" w:rsidRDefault="00AD466B" w:rsidP="00EA1A66"/>
    <w:p w14:paraId="323E86A9" w14:textId="25F79704" w:rsidR="006A16FE" w:rsidRDefault="00F22029" w:rsidP="00EA1A66">
      <w:r w:rsidRPr="00F22029">
        <w:t>The second system is the Building Management System (BMS) zone sensors, which provide continuous temperature readings every five minutes. With 20 sensors recording 288 readings per sensor per day, this equates to 5,760 measurement opportunities daily. This high</w:t>
      </w:r>
      <w:r w:rsidRPr="00F22029">
        <w:noBreakHyphen/>
        <w:t>resolution sampling frequency enables detection of deviations that may not be visible at longer intervals and supports calculation of DPMO to quantify the duration and extent of out</w:t>
      </w:r>
      <w:r w:rsidRPr="00F22029">
        <w:noBreakHyphen/>
        <w:t>of</w:t>
      </w:r>
      <w:r w:rsidRPr="00F22029">
        <w:noBreakHyphen/>
        <w:t xml:space="preserve">tolerance conditions. </w:t>
      </w:r>
    </w:p>
    <w:p w14:paraId="381A84CE" w14:textId="77777777" w:rsidR="006A16FE" w:rsidRDefault="006A16FE" w:rsidP="00EA1A66"/>
    <w:p w14:paraId="39B6BB47" w14:textId="1C6DC936" w:rsidR="00F22029" w:rsidRPr="00F22029" w:rsidRDefault="00F22029" w:rsidP="00EA1A66">
      <w:pPr>
        <w:rPr>
          <w:lang w:val="en-GB"/>
        </w:rPr>
      </w:pPr>
      <w:r w:rsidRPr="00F22029">
        <w:t xml:space="preserve">Data collection occurred across all shifts and operational conditions to ensure representativeness, while qualitative insights from VoA feedback and Gemba observations supported interpretation of </w:t>
      </w:r>
      <w:r w:rsidRPr="00F22029">
        <w:lastRenderedPageBreak/>
        <w:t xml:space="preserve">quantitative data. Sensors are positioned strategically throughout both office and operational zones to ensure comprehensive spatial coverage and capture variation across different process areas (Figure </w:t>
      </w:r>
      <w:r w:rsidR="00B15144">
        <w:t>3</w:t>
      </w:r>
      <w:r w:rsidRPr="00F22029">
        <w:t>).</w:t>
      </w:r>
    </w:p>
    <w:p w14:paraId="68B27A48" w14:textId="6A7E3796" w:rsidR="000D09C6" w:rsidRPr="000D09C6" w:rsidRDefault="00B15144" w:rsidP="000D09C6">
      <w:pPr>
        <w:rPr>
          <w:lang w:val="en-GB"/>
        </w:rPr>
      </w:pPr>
      <w:r>
        <w:rPr>
          <w:noProof/>
        </w:rPr>
        <mc:AlternateContent>
          <mc:Choice Requires="wps">
            <w:drawing>
              <wp:anchor distT="0" distB="0" distL="114300" distR="114300" simplePos="0" relativeHeight="251739136" behindDoc="0" locked="0" layoutInCell="1" allowOverlap="1" wp14:anchorId="072758ED" wp14:editId="25E2F553">
                <wp:simplePos x="0" y="0"/>
                <wp:positionH relativeFrom="column">
                  <wp:posOffset>407670</wp:posOffset>
                </wp:positionH>
                <wp:positionV relativeFrom="paragraph">
                  <wp:posOffset>6440805</wp:posOffset>
                </wp:positionV>
                <wp:extent cx="5128260" cy="635"/>
                <wp:effectExtent l="0" t="0" r="0" b="0"/>
                <wp:wrapThrough wrapText="bothSides">
                  <wp:wrapPolygon edited="0">
                    <wp:start x="0" y="0"/>
                    <wp:lineTo x="0" y="21600"/>
                    <wp:lineTo x="21600" y="21600"/>
                    <wp:lineTo x="21600" y="0"/>
                  </wp:wrapPolygon>
                </wp:wrapThrough>
                <wp:docPr id="980363134" name="Text Box 1"/>
                <wp:cNvGraphicFramePr/>
                <a:graphic xmlns:a="http://schemas.openxmlformats.org/drawingml/2006/main">
                  <a:graphicData uri="http://schemas.microsoft.com/office/word/2010/wordprocessingShape">
                    <wps:wsp>
                      <wps:cNvSpPr txBox="1"/>
                      <wps:spPr>
                        <a:xfrm>
                          <a:off x="0" y="0"/>
                          <a:ext cx="5128260" cy="635"/>
                        </a:xfrm>
                        <a:prstGeom prst="rect">
                          <a:avLst/>
                        </a:prstGeom>
                        <a:solidFill>
                          <a:prstClr val="white"/>
                        </a:solidFill>
                        <a:ln>
                          <a:noFill/>
                        </a:ln>
                      </wps:spPr>
                      <wps:txbx>
                        <w:txbxContent>
                          <w:p w14:paraId="4353BECE" w14:textId="7E5A83B0" w:rsidR="00B15144" w:rsidRPr="00D77F70" w:rsidRDefault="00B15144" w:rsidP="00B15144">
                            <w:pPr>
                              <w:pStyle w:val="Caption"/>
                              <w:rPr>
                                <w:noProof/>
                                <w:sz w:val="22"/>
                                <w:szCs w:val="22"/>
                              </w:rPr>
                            </w:pPr>
                            <w:bookmarkStart w:id="126" w:name="_Toc228751884"/>
                            <w:r>
                              <w:t xml:space="preserve">Figure </w:t>
                            </w:r>
                            <w:r>
                              <w:fldChar w:fldCharType="begin"/>
                            </w:r>
                            <w:r>
                              <w:instrText xml:space="preserve"> SEQ Figure \* ARABIC </w:instrText>
                            </w:r>
                            <w:r>
                              <w:fldChar w:fldCharType="separate"/>
                            </w:r>
                            <w:r w:rsidR="00DB5897">
                              <w:rPr>
                                <w:noProof/>
                              </w:rPr>
                              <w:t>3</w:t>
                            </w:r>
                            <w:r>
                              <w:fldChar w:fldCharType="end"/>
                            </w:r>
                            <w:r>
                              <w:t xml:space="preserve"> - BMS </w:t>
                            </w:r>
                            <w:r w:rsidR="008039BB">
                              <w:t xml:space="preserve">Zone </w:t>
                            </w:r>
                            <w:r>
                              <w:t>Temperature sensors</w:t>
                            </w:r>
                            <w:r w:rsidR="008039BB">
                              <w:t xml:space="preserve"> locations (Amazon CWL1 BMS, 2026)</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2758ED" id="_x0000_s1033" type="#_x0000_t202" style="position:absolute;left:0;text-align:left;margin-left:32.1pt;margin-top:507.15pt;width:403.8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" stroked="f">
                <v:textbox style="mso-fit-shape-to-text:t" inset="0,0,0,0">
                  <w:txbxContent>
                    <w:p w14:paraId="4353BECE" w14:textId="7E5A83B0" w:rsidR="00B15144" w:rsidRPr="00D77F70" w:rsidRDefault="00B15144" w:rsidP="00B15144">
                      <w:pPr>
                        <w:pStyle w:val="Caption"/>
                        <w:rPr>
                          <w:noProof/>
                          <w:sz w:val="22"/>
                          <w:szCs w:val="22"/>
                        </w:rPr>
                      </w:pPr>
                      <w:bookmarkStart w:id="127" w:name="_Toc228751884"/>
                      <w:r>
                        <w:t xml:space="preserve">Figure </w:t>
                      </w:r>
                      <w:r>
                        <w:fldChar w:fldCharType="begin"/>
                      </w:r>
                      <w:r>
                        <w:instrText xml:space="preserve"> SEQ Figure \* ARABIC </w:instrText>
                      </w:r>
                      <w:r>
                        <w:fldChar w:fldCharType="separate"/>
                      </w:r>
                      <w:r w:rsidR="00DB5897">
                        <w:rPr>
                          <w:noProof/>
                        </w:rPr>
                        <w:t>3</w:t>
                      </w:r>
                      <w:r>
                        <w:fldChar w:fldCharType="end"/>
                      </w:r>
                      <w:r>
                        <w:t xml:space="preserve"> - BMS </w:t>
                      </w:r>
                      <w:r w:rsidR="008039BB">
                        <w:t xml:space="preserve">Zone </w:t>
                      </w:r>
                      <w:r>
                        <w:t>Temperature sensors</w:t>
                      </w:r>
                      <w:r w:rsidR="008039BB">
                        <w:t xml:space="preserve"> locations (Amazon CWL1 BMS, 2026)</w:t>
                      </w:r>
                      <w:bookmarkEnd w:id="127"/>
                    </w:p>
                  </w:txbxContent>
                </v:textbox>
                <w10:wrap type="through"/>
              </v:shape>
            </w:pict>
          </mc:Fallback>
        </mc:AlternateContent>
      </w:r>
      <w:r w:rsidR="00F22029" w:rsidRPr="003E1180">
        <w:rPr>
          <w:noProof/>
          <w:lang w:val="en-GB"/>
        </w:rPr>
        <w:drawing>
          <wp:anchor distT="0" distB="0" distL="114300" distR="114300" simplePos="0" relativeHeight="251713536" behindDoc="0" locked="0" layoutInCell="1" allowOverlap="1" wp14:anchorId="3F9AE4FE" wp14:editId="17BE7F1F">
            <wp:simplePos x="0" y="0"/>
            <wp:positionH relativeFrom="margin">
              <wp:align>center</wp:align>
            </wp:positionH>
            <wp:positionV relativeFrom="paragraph">
              <wp:posOffset>176530</wp:posOffset>
            </wp:positionV>
            <wp:extent cx="5128260" cy="6207125"/>
            <wp:effectExtent l="0" t="0" r="0" b="3175"/>
            <wp:wrapThrough wrapText="bothSides">
              <wp:wrapPolygon edited="0">
                <wp:start x="0" y="0"/>
                <wp:lineTo x="0" y="21545"/>
                <wp:lineTo x="21504" y="21545"/>
                <wp:lineTo x="21504" y="0"/>
                <wp:lineTo x="0" y="0"/>
              </wp:wrapPolygon>
            </wp:wrapThrough>
            <wp:docPr id="1415600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00955" name=""/>
                    <pic:cNvPicPr/>
                  </pic:nvPicPr>
                  <pic:blipFill>
                    <a:blip r:embed="rId17">
                      <a:extLst>
                        <a:ext uri="{28A0092B-C50C-407E-A947-70E740481C1C}">
                          <a14:useLocalDpi xmlns:a14="http://schemas.microsoft.com/office/drawing/2010/main" val="0"/>
                        </a:ext>
                      </a:extLst>
                    </a:blip>
                    <a:stretch>
                      <a:fillRect/>
                    </a:stretch>
                  </pic:blipFill>
                  <pic:spPr>
                    <a:xfrm>
                      <a:off x="0" y="0"/>
                      <a:ext cx="5128260" cy="6207125"/>
                    </a:xfrm>
                    <a:prstGeom prst="rect">
                      <a:avLst/>
                    </a:prstGeom>
                  </pic:spPr>
                </pic:pic>
              </a:graphicData>
            </a:graphic>
            <wp14:sizeRelH relativeFrom="margin">
              <wp14:pctWidth>0</wp14:pctWidth>
            </wp14:sizeRelH>
            <wp14:sizeRelV relativeFrom="margin">
              <wp14:pctHeight>0</wp14:pctHeight>
            </wp14:sizeRelV>
          </wp:anchor>
        </w:drawing>
      </w:r>
    </w:p>
    <w:p w14:paraId="5F36E222" w14:textId="77777777" w:rsidR="00F22029" w:rsidRDefault="00F22029" w:rsidP="002B5372">
      <w:pPr>
        <w:pStyle w:val="Heading2"/>
      </w:pPr>
    </w:p>
    <w:p w14:paraId="0475ABED" w14:textId="77777777" w:rsidR="00F22029" w:rsidRDefault="00F22029" w:rsidP="002B5372">
      <w:pPr>
        <w:pStyle w:val="Heading2"/>
      </w:pPr>
    </w:p>
    <w:p w14:paraId="19842ACA" w14:textId="77777777" w:rsidR="00F22029" w:rsidRDefault="00F22029" w:rsidP="002B5372">
      <w:pPr>
        <w:pStyle w:val="Heading2"/>
      </w:pPr>
    </w:p>
    <w:p w14:paraId="50E187BC" w14:textId="77777777" w:rsidR="00F22029" w:rsidRDefault="00F22029" w:rsidP="002B5372">
      <w:pPr>
        <w:pStyle w:val="Heading2"/>
      </w:pPr>
    </w:p>
    <w:p w14:paraId="4A1CC314" w14:textId="77777777" w:rsidR="00F22029" w:rsidRDefault="00F22029" w:rsidP="002B5372">
      <w:pPr>
        <w:pStyle w:val="Heading2"/>
      </w:pPr>
    </w:p>
    <w:p w14:paraId="31F6E01B" w14:textId="77777777" w:rsidR="00F22029" w:rsidRDefault="00F22029" w:rsidP="002B5372">
      <w:pPr>
        <w:pStyle w:val="Heading2"/>
      </w:pPr>
    </w:p>
    <w:p w14:paraId="0D5DA6EF" w14:textId="77777777" w:rsidR="00F22029" w:rsidRDefault="00F22029" w:rsidP="002B5372">
      <w:pPr>
        <w:pStyle w:val="Heading2"/>
      </w:pPr>
    </w:p>
    <w:p w14:paraId="2A8B2F7A" w14:textId="77777777" w:rsidR="00F22029" w:rsidRDefault="00F22029" w:rsidP="002B5372">
      <w:pPr>
        <w:pStyle w:val="Heading2"/>
      </w:pPr>
    </w:p>
    <w:p w14:paraId="4989AFB2" w14:textId="77777777" w:rsidR="00F22029" w:rsidRDefault="00F22029" w:rsidP="002B5372">
      <w:pPr>
        <w:pStyle w:val="Heading2"/>
      </w:pPr>
    </w:p>
    <w:p w14:paraId="486E5566" w14:textId="77777777" w:rsidR="00F22029" w:rsidRDefault="00F22029" w:rsidP="002B5372">
      <w:pPr>
        <w:pStyle w:val="Heading2"/>
      </w:pPr>
    </w:p>
    <w:p w14:paraId="628CDA91" w14:textId="77777777" w:rsidR="00F22029" w:rsidRDefault="00F22029" w:rsidP="002B5372">
      <w:pPr>
        <w:pStyle w:val="Heading2"/>
      </w:pPr>
    </w:p>
    <w:p w14:paraId="1C260825" w14:textId="77777777" w:rsidR="00F22029" w:rsidRDefault="00F22029" w:rsidP="002B5372">
      <w:pPr>
        <w:pStyle w:val="Heading2"/>
      </w:pPr>
    </w:p>
    <w:p w14:paraId="4E2FFB5E" w14:textId="77777777" w:rsidR="00F22029" w:rsidRDefault="00F22029" w:rsidP="002B5372">
      <w:pPr>
        <w:pStyle w:val="Heading2"/>
      </w:pPr>
    </w:p>
    <w:p w14:paraId="0870A196" w14:textId="77777777" w:rsidR="00F22029" w:rsidRDefault="00F22029" w:rsidP="002B5372">
      <w:pPr>
        <w:pStyle w:val="Heading2"/>
      </w:pPr>
    </w:p>
    <w:p w14:paraId="3051AE36" w14:textId="77777777" w:rsidR="00F22029" w:rsidRDefault="00F22029" w:rsidP="002B5372">
      <w:pPr>
        <w:pStyle w:val="Heading2"/>
      </w:pPr>
    </w:p>
    <w:p w14:paraId="0DEEC6EC" w14:textId="77777777" w:rsidR="006A16FE" w:rsidRDefault="006A16FE" w:rsidP="006A16FE">
      <w:pPr>
        <w:rPr>
          <w:lang w:val="en-GB"/>
        </w:rPr>
      </w:pPr>
    </w:p>
    <w:p w14:paraId="0EDB78C3" w14:textId="77777777" w:rsidR="006A16FE" w:rsidRDefault="006A16FE" w:rsidP="006A16FE">
      <w:pPr>
        <w:rPr>
          <w:lang w:val="en-GB"/>
        </w:rPr>
      </w:pPr>
    </w:p>
    <w:p w14:paraId="6FA0626D" w14:textId="77777777" w:rsidR="006A16FE" w:rsidRDefault="006A16FE" w:rsidP="006A16FE">
      <w:pPr>
        <w:rPr>
          <w:lang w:val="en-GB"/>
        </w:rPr>
      </w:pPr>
    </w:p>
    <w:p w14:paraId="79F7C5CE" w14:textId="77777777" w:rsidR="006A16FE" w:rsidRPr="006A16FE" w:rsidRDefault="006A16FE" w:rsidP="006A16FE">
      <w:pPr>
        <w:rPr>
          <w:lang w:val="en-GB"/>
        </w:rPr>
      </w:pPr>
    </w:p>
    <w:p w14:paraId="0D0EF557" w14:textId="79E3B989" w:rsidR="000D09C6" w:rsidRPr="000D09C6" w:rsidRDefault="000D09C6" w:rsidP="002B5372">
      <w:pPr>
        <w:pStyle w:val="Heading2"/>
      </w:pPr>
      <w:bookmarkStart w:id="128" w:name="_Toc228755486"/>
      <w:r w:rsidRPr="000D09C6">
        <w:lastRenderedPageBreak/>
        <w:t>3.4 Measurement System Analysis</w:t>
      </w:r>
      <w:bookmarkEnd w:id="128"/>
    </w:p>
    <w:p w14:paraId="62160019" w14:textId="1D0D2428" w:rsidR="006A16FE" w:rsidRPr="006A16FE" w:rsidRDefault="006A16FE" w:rsidP="006A16FE">
      <w:pPr>
        <w:rPr>
          <w:lang w:val="en-GB"/>
        </w:rPr>
      </w:pPr>
      <w:r w:rsidRPr="006A16FE">
        <w:rPr>
          <w:lang w:val="en-GB"/>
        </w:rPr>
        <w:t>Measurement System Analysis (MSA) was conducted to ensure that collected data accurately reflects process performance rather than measurement error. Gauge Repeatability and Reproducibility (Gauge R&amp;R) principles were applied to assess the reliability of the temperature measurement system (Alhuraish et al., 2017). Annual calibration of both BMS and IT sensors ensures measurement accuracy, while automated data capture minimises operator</w:t>
      </w:r>
      <w:r w:rsidRPr="006A16FE">
        <w:rPr>
          <w:lang w:val="en-GB"/>
        </w:rPr>
        <w:noBreakHyphen/>
        <w:t>related variation. Cross</w:t>
      </w:r>
      <w:r w:rsidRPr="006A16FE">
        <w:rPr>
          <w:lang w:val="en-GB"/>
        </w:rPr>
        <w:noBreakHyphen/>
        <w:t>zone comparisons confirmed reproducibility across sensors, and time</w:t>
      </w:r>
      <w:r w:rsidRPr="006A16FE">
        <w:rPr>
          <w:lang w:val="en-GB"/>
        </w:rPr>
        <w:noBreakHyphen/>
        <w:t xml:space="preserve">based checks demonstrated stability of readings over repeated intervals. Although the IT sensors are calibrated in their installed locations, their escalation outputs require validation against the Heat Index dashboard to confirm alignment between alarm triggers and actual temperature conditions. A summary of key MSA checks is presented in Table </w:t>
      </w:r>
      <w:r w:rsidR="00AD466B">
        <w:rPr>
          <w:lang w:val="en-GB"/>
        </w:rPr>
        <w:t>6</w:t>
      </w:r>
      <w:r w:rsidRPr="006A16FE">
        <w:rPr>
          <w:lang w:val="en-GB"/>
        </w:rPr>
        <w:t>, while the full verification table, including detailed evidence and risk assessment, is provided in Appendix A1.</w:t>
      </w:r>
    </w:p>
    <w:p w14:paraId="0D9FE3ED" w14:textId="77777777" w:rsidR="001B7C43" w:rsidRDefault="001B7C43" w:rsidP="000D09C6">
      <w:pPr>
        <w:rPr>
          <w:lang w:val="en-GB"/>
        </w:rPr>
      </w:pPr>
    </w:p>
    <w:p w14:paraId="3600A4B9" w14:textId="3BD8041F" w:rsidR="00AD466B" w:rsidRDefault="00AD466B" w:rsidP="00AD466B">
      <w:pPr>
        <w:pStyle w:val="Caption"/>
        <w:keepNext/>
      </w:pPr>
      <w:bookmarkStart w:id="129" w:name="_Toc228749788"/>
      <w:bookmarkStart w:id="130" w:name="_Toc228751905"/>
      <w:r>
        <w:t xml:space="preserve">Table </w:t>
      </w:r>
      <w:r>
        <w:fldChar w:fldCharType="begin"/>
      </w:r>
      <w:r>
        <w:instrText xml:space="preserve"> SEQ Table \* ARABIC </w:instrText>
      </w:r>
      <w:r>
        <w:fldChar w:fldCharType="separate"/>
      </w:r>
      <w:r w:rsidR="00FF48E8">
        <w:rPr>
          <w:noProof/>
        </w:rPr>
        <w:t>6</w:t>
      </w:r>
      <w:r>
        <w:fldChar w:fldCharType="end"/>
      </w:r>
      <w:r>
        <w:t xml:space="preserve"> - Measurement System Analysis</w:t>
      </w:r>
      <w:bookmarkEnd w:id="129"/>
      <w:bookmarkEnd w:id="130"/>
    </w:p>
    <w:p w14:paraId="7E8DF525" w14:textId="536C2B9D" w:rsidR="00EA1A66" w:rsidRDefault="001B7C43" w:rsidP="000D09C6">
      <w:pPr>
        <w:rPr>
          <w:lang w:val="en-GB"/>
        </w:rPr>
      </w:pPr>
      <w:r w:rsidRPr="001B7C43">
        <w:rPr>
          <w:noProof/>
          <w:lang w:val="en-GB"/>
        </w:rPr>
        <w:drawing>
          <wp:inline distT="0" distB="0" distL="0" distR="0" wp14:anchorId="77D21381" wp14:editId="2555BF40">
            <wp:extent cx="5943600" cy="1456690"/>
            <wp:effectExtent l="0" t="0" r="0" b="0"/>
            <wp:docPr id="13277404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40443" name=""/>
                    <pic:cNvPicPr/>
                  </pic:nvPicPr>
                  <pic:blipFill>
                    <a:blip r:embed="rId18"/>
                    <a:stretch>
                      <a:fillRect/>
                    </a:stretch>
                  </pic:blipFill>
                  <pic:spPr>
                    <a:xfrm>
                      <a:off x="0" y="0"/>
                      <a:ext cx="5943600" cy="1456690"/>
                    </a:xfrm>
                    <a:prstGeom prst="rect">
                      <a:avLst/>
                    </a:prstGeom>
                  </pic:spPr>
                </pic:pic>
              </a:graphicData>
            </a:graphic>
          </wp:inline>
        </w:drawing>
      </w:r>
    </w:p>
    <w:p w14:paraId="0B2F7E27" w14:textId="77777777" w:rsidR="001B7C43" w:rsidRDefault="001B7C43" w:rsidP="00EA1A66">
      <w:pPr>
        <w:rPr>
          <w:lang w:val="en-GB"/>
        </w:rPr>
      </w:pPr>
    </w:p>
    <w:p w14:paraId="60030491" w14:textId="77777777" w:rsidR="006A16FE" w:rsidRPr="006A16FE" w:rsidRDefault="006A16FE" w:rsidP="006A16FE">
      <w:pPr>
        <w:rPr>
          <w:lang w:val="en-GB"/>
        </w:rPr>
      </w:pPr>
      <w:r w:rsidRPr="006A16FE">
        <w:rPr>
          <w:lang w:val="en-GB"/>
        </w:rPr>
        <w:t>This validation confirms that observed variation reflects actual process conditions and that the measurement system is suitable for supporting statistical analysis.</w:t>
      </w:r>
    </w:p>
    <w:p w14:paraId="4E516637" w14:textId="77777777" w:rsidR="00EA1A66" w:rsidRPr="000D09C6" w:rsidRDefault="00EA1A66" w:rsidP="000D09C6">
      <w:pPr>
        <w:rPr>
          <w:lang w:val="en-GB"/>
        </w:rPr>
      </w:pPr>
    </w:p>
    <w:p w14:paraId="5A7ECFAA" w14:textId="19DF0421" w:rsidR="000D09C6" w:rsidRPr="000D09C6" w:rsidRDefault="000D09C6" w:rsidP="002B5372">
      <w:pPr>
        <w:pStyle w:val="Heading2"/>
      </w:pPr>
      <w:bookmarkStart w:id="131" w:name="_Toc228755487"/>
      <w:r w:rsidRPr="000D09C6">
        <w:t>3.5 Data Collection and Process Capability</w:t>
      </w:r>
      <w:bookmarkEnd w:id="131"/>
    </w:p>
    <w:p w14:paraId="4B9B657A" w14:textId="1139EB1A" w:rsidR="00A22AB4" w:rsidRDefault="00A22AB4" w:rsidP="00A22AB4">
      <w:pPr>
        <w:rPr>
          <w:lang w:val="en-GB"/>
        </w:rPr>
      </w:pPr>
      <w:r w:rsidRPr="00A22AB4">
        <w:rPr>
          <w:lang w:val="en-GB"/>
        </w:rPr>
        <w:t xml:space="preserve">Process capability was assessed using two complementary measurement systems aligned with the CTQ limits of &gt;17°C and </w:t>
      </w:r>
      <w:r w:rsidR="00DF0179">
        <w:rPr>
          <w:lang w:val="en-GB"/>
        </w:rPr>
        <w:t>&lt;</w:t>
      </w:r>
      <w:r w:rsidRPr="00A22AB4">
        <w:rPr>
          <w:lang w:val="en-GB"/>
        </w:rPr>
        <w:t>27°C. Escalation performance was measured using the IT Heat Sensor system, which recorded 85 Sev2/Sev3 heat escalations across the measurement window. These escalations were visualised using a heat map to illustrate where temperature</w:t>
      </w:r>
      <w:r w:rsidRPr="00A22AB4">
        <w:rPr>
          <w:lang w:val="en-GB"/>
        </w:rPr>
        <w:noBreakHyphen/>
        <w:t>related alerts occurred within the building.</w:t>
      </w:r>
    </w:p>
    <w:p w14:paraId="30DF4178" w14:textId="77777777" w:rsidR="00A22AB4" w:rsidRPr="00A22AB4" w:rsidRDefault="00A22AB4" w:rsidP="00A22AB4">
      <w:pPr>
        <w:rPr>
          <w:lang w:val="en-GB"/>
        </w:rPr>
      </w:pPr>
    </w:p>
    <w:p w14:paraId="2390CBF8" w14:textId="223FA200" w:rsidR="00A22AB4" w:rsidRPr="00A22AB4" w:rsidRDefault="00A22AB4" w:rsidP="00A22AB4">
      <w:pPr>
        <w:rPr>
          <w:lang w:val="en-GB"/>
        </w:rPr>
      </w:pPr>
      <w:r w:rsidRPr="00A22AB4">
        <w:rPr>
          <w:lang w:val="en-GB"/>
        </w:rPr>
        <w:t>To establish a reliable capability baseline, continuous temperature data from the BMS zone sensors w</w:t>
      </w:r>
      <w:r w:rsidR="001843A6">
        <w:rPr>
          <w:lang w:val="en-GB"/>
        </w:rPr>
        <w:t>ere</w:t>
      </w:r>
      <w:r w:rsidRPr="00A22AB4">
        <w:rPr>
          <w:lang w:val="en-GB"/>
        </w:rPr>
        <w:t xml:space="preserve"> analysed across 20 monitored locations, generating 699,500 total readings. Of </w:t>
      </w:r>
      <w:r w:rsidRPr="00A22AB4">
        <w:rPr>
          <w:lang w:val="en-GB"/>
        </w:rPr>
        <w:lastRenderedPageBreak/>
        <w:t>these, 49,819 fell below the lower CTQ limit, resulting in a site</w:t>
      </w:r>
      <w:r w:rsidRPr="00A22AB4">
        <w:rPr>
          <w:lang w:val="en-GB"/>
        </w:rPr>
        <w:noBreakHyphen/>
        <w:t>level DPMO of approximately 71,270. Most sensors recorded either zero defects or only minimal dips, while a small number contributed most out</w:t>
      </w:r>
      <w:r w:rsidRPr="00A22AB4">
        <w:rPr>
          <w:lang w:val="en-GB"/>
        </w:rPr>
        <w:noBreakHyphen/>
        <w:t>of</w:t>
      </w:r>
      <w:r w:rsidRPr="00A22AB4">
        <w:rPr>
          <w:lang w:val="en-GB"/>
        </w:rPr>
        <w:noBreakHyphen/>
        <w:t>spec readings. This confirms that temperature variation is concentrated rather than widespread and provides a clear, data</w:t>
      </w:r>
      <w:r w:rsidRPr="00A22AB4">
        <w:rPr>
          <w:lang w:val="en-GB"/>
        </w:rPr>
        <w:noBreakHyphen/>
        <w:t>driven baseline for the Analyse section, where the underlying patterns and sources of variation will be examined in detail.</w:t>
      </w:r>
    </w:p>
    <w:p w14:paraId="40534089" w14:textId="77777777" w:rsidR="000D09C6" w:rsidRPr="00A22AB4" w:rsidRDefault="000D09C6" w:rsidP="000D09C6">
      <w:pPr>
        <w:rPr>
          <w:lang w:val="en-GB"/>
        </w:rPr>
      </w:pPr>
    </w:p>
    <w:p w14:paraId="2039A703" w14:textId="77777777" w:rsidR="000D09C6" w:rsidRDefault="000D09C6" w:rsidP="000D09C6"/>
    <w:p w14:paraId="5CD3EE8A" w14:textId="77777777" w:rsidR="000D09C6" w:rsidRDefault="000D09C6" w:rsidP="000D09C6"/>
    <w:p w14:paraId="5E014E8C" w14:textId="01162A61" w:rsidR="000D09C6" w:rsidRDefault="000D09C6" w:rsidP="000D09C6"/>
    <w:p w14:paraId="74F2F646" w14:textId="22A9D022" w:rsidR="000D09C6" w:rsidRDefault="000D09C6" w:rsidP="000D09C6"/>
    <w:p w14:paraId="27DC92CC" w14:textId="3CE014B9" w:rsidR="000D09C6" w:rsidRDefault="000D09C6" w:rsidP="000D09C6"/>
    <w:p w14:paraId="7859DBEE" w14:textId="77777777" w:rsidR="000D09C6" w:rsidRDefault="000D09C6" w:rsidP="000D09C6"/>
    <w:p w14:paraId="6B49CEBF" w14:textId="77777777" w:rsidR="000D09C6" w:rsidRDefault="000D09C6" w:rsidP="000D09C6"/>
    <w:p w14:paraId="112D2778" w14:textId="4DC24BBD" w:rsidR="000D09C6" w:rsidRDefault="000D09C6" w:rsidP="000D09C6"/>
    <w:p w14:paraId="6D34644E" w14:textId="77777777" w:rsidR="000D09C6" w:rsidRDefault="000D09C6" w:rsidP="000D09C6"/>
    <w:p w14:paraId="237267DA" w14:textId="77777777" w:rsidR="000D09C6" w:rsidRDefault="000D09C6" w:rsidP="000D09C6"/>
    <w:p w14:paraId="5E1F92DD" w14:textId="6B6DE222" w:rsidR="000D09C6" w:rsidRDefault="000D09C6" w:rsidP="000D09C6"/>
    <w:p w14:paraId="761EDE22" w14:textId="77777777" w:rsidR="000D09C6" w:rsidRDefault="000D09C6" w:rsidP="000D09C6"/>
    <w:p w14:paraId="4792BFEC" w14:textId="77777777" w:rsidR="000D09C6" w:rsidRDefault="000D09C6" w:rsidP="000D09C6"/>
    <w:p w14:paraId="2F6D5B2B" w14:textId="77777777" w:rsidR="000D09C6" w:rsidRDefault="000D09C6" w:rsidP="000D09C6"/>
    <w:p w14:paraId="2B03A16A" w14:textId="77777777" w:rsidR="000D09C6" w:rsidRDefault="000D09C6" w:rsidP="000D09C6"/>
    <w:p w14:paraId="3CCBDC44" w14:textId="77777777" w:rsidR="001B7C43" w:rsidRDefault="001B7C43" w:rsidP="000D09C6"/>
    <w:p w14:paraId="3F2787CA" w14:textId="77777777" w:rsidR="001B7C43" w:rsidRDefault="001B7C43" w:rsidP="000D09C6"/>
    <w:p w14:paraId="5E0D9E61" w14:textId="77777777" w:rsidR="001B7C43" w:rsidRDefault="001B7C43" w:rsidP="000D09C6"/>
    <w:p w14:paraId="4CFA96B7" w14:textId="77777777" w:rsidR="001B7C43" w:rsidRDefault="001B7C43" w:rsidP="000D09C6"/>
    <w:p w14:paraId="4C7FE7C6" w14:textId="77777777" w:rsidR="001B7C43" w:rsidRDefault="001B7C43" w:rsidP="000D09C6"/>
    <w:p w14:paraId="21603B15" w14:textId="77777777" w:rsidR="001B7C43" w:rsidRDefault="001B7C43" w:rsidP="000D09C6"/>
    <w:p w14:paraId="2B5254EE" w14:textId="6929CAA5" w:rsidR="000D09C6" w:rsidRDefault="000D09C6" w:rsidP="001B7C43">
      <w:pPr>
        <w:pStyle w:val="Heading1"/>
        <w:numPr>
          <w:ilvl w:val="0"/>
          <w:numId w:val="0"/>
        </w:numPr>
      </w:pPr>
    </w:p>
    <w:p w14:paraId="56E8C769" w14:textId="77777777" w:rsidR="009B0A05" w:rsidRDefault="009B0A05" w:rsidP="009B0A05"/>
    <w:p w14:paraId="43A4123F" w14:textId="77777777" w:rsidR="009B0A05" w:rsidRPr="009B0A05" w:rsidRDefault="009B0A05" w:rsidP="009B0A05"/>
    <w:p w14:paraId="2568B59F" w14:textId="77777777" w:rsidR="000D09C6" w:rsidRDefault="000D09C6" w:rsidP="000D09C6"/>
    <w:p w14:paraId="208600EC" w14:textId="77777777" w:rsidR="000D09C6" w:rsidRDefault="000D09C6" w:rsidP="000D09C6"/>
    <w:p w14:paraId="1788DC4C" w14:textId="77777777" w:rsidR="000D09C6" w:rsidRDefault="000D09C6" w:rsidP="000D09C6"/>
    <w:p w14:paraId="2396F410" w14:textId="77777777" w:rsidR="000D09C6" w:rsidRDefault="000D09C6" w:rsidP="000D09C6"/>
    <w:p w14:paraId="48AD77DB" w14:textId="77777777" w:rsidR="008056E2" w:rsidRPr="008056E2" w:rsidRDefault="008056E2" w:rsidP="006D3070">
      <w:pPr>
        <w:pStyle w:val="Heading1"/>
        <w:rPr>
          <w:vanish/>
        </w:rPr>
      </w:pPr>
      <w:bookmarkStart w:id="132" w:name="_Toc228540320"/>
      <w:bookmarkStart w:id="133" w:name="_Toc228541742"/>
      <w:bookmarkStart w:id="134" w:name="_Toc228738575"/>
      <w:bookmarkStart w:id="135" w:name="_Toc228738625"/>
      <w:bookmarkStart w:id="136" w:name="_Toc228738673"/>
      <w:bookmarkStart w:id="137" w:name="_Toc228741893"/>
      <w:bookmarkStart w:id="138" w:name="_Toc228744382"/>
      <w:bookmarkStart w:id="139" w:name="_Toc228745529"/>
      <w:bookmarkStart w:id="140" w:name="_Toc228745571"/>
      <w:bookmarkStart w:id="141" w:name="_Toc228745613"/>
      <w:bookmarkStart w:id="142" w:name="_Toc228745939"/>
      <w:bookmarkStart w:id="143" w:name="_Toc228745985"/>
      <w:bookmarkStart w:id="144" w:name="_Toc228746031"/>
      <w:bookmarkStart w:id="145" w:name="_Toc228746076"/>
      <w:bookmarkStart w:id="146" w:name="_Toc228746139"/>
      <w:bookmarkStart w:id="147" w:name="_Toc228746228"/>
      <w:bookmarkStart w:id="148" w:name="_Toc228747246"/>
      <w:bookmarkStart w:id="149" w:name="_Toc228747726"/>
      <w:bookmarkStart w:id="150" w:name="_Toc228748622"/>
      <w:bookmarkStart w:id="151" w:name="_Toc228748745"/>
      <w:bookmarkStart w:id="152" w:name="_Toc228749219"/>
      <w:bookmarkStart w:id="153" w:name="_Toc228749977"/>
      <w:bookmarkStart w:id="154" w:name="_Toc228750018"/>
      <w:bookmarkStart w:id="155" w:name="_Toc228750942"/>
      <w:bookmarkStart w:id="156" w:name="_Toc228751011"/>
      <w:bookmarkStart w:id="157" w:name="_Toc228751261"/>
      <w:bookmarkStart w:id="158" w:name="_Toc228751467"/>
      <w:bookmarkStart w:id="159" w:name="_Toc228751599"/>
      <w:bookmarkStart w:id="160" w:name="_Toc228751640"/>
      <w:bookmarkStart w:id="161" w:name="_Toc228751837"/>
      <w:bookmarkStart w:id="162" w:name="_Toc228752016"/>
      <w:bookmarkStart w:id="163" w:name="_Toc228752995"/>
      <w:bookmarkStart w:id="164" w:name="_Toc228753169"/>
      <w:bookmarkStart w:id="165" w:name="_Toc228753210"/>
      <w:bookmarkStart w:id="166" w:name="_Toc228753261"/>
      <w:bookmarkStart w:id="167" w:name="_Toc228753333"/>
      <w:bookmarkStart w:id="168" w:name="_Toc228753374"/>
      <w:bookmarkStart w:id="169" w:name="_Toc228755488"/>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22125696" w14:textId="51D63E31" w:rsidR="000D09C6" w:rsidRDefault="002E0DD0" w:rsidP="002E0DD0">
      <w:pPr>
        <w:pStyle w:val="Heading1"/>
        <w:numPr>
          <w:ilvl w:val="0"/>
          <w:numId w:val="0"/>
        </w:numPr>
      </w:pPr>
      <w:bookmarkStart w:id="170" w:name="_Toc228755489"/>
      <w:r>
        <w:t xml:space="preserve">4. </w:t>
      </w:r>
      <w:r w:rsidR="008056E2">
        <w:t>Analyse</w:t>
      </w:r>
      <w:bookmarkEnd w:id="170"/>
    </w:p>
    <w:p w14:paraId="0C857D16" w14:textId="77777777" w:rsidR="00750386" w:rsidRDefault="00750386" w:rsidP="00750386"/>
    <w:p w14:paraId="1D49F925" w14:textId="56A053B7" w:rsidR="004C1F4F" w:rsidRDefault="00750386" w:rsidP="001F588D">
      <w:r w:rsidRPr="00CC18FD">
        <w:t>The Analyse phase examined continuous BMS temperature data alongside discrete IT Heat Sensor escalation events to identify the underlying drivers of variation. Multi</w:t>
      </w:r>
      <w:r w:rsidRPr="00CC18FD">
        <w:noBreakHyphen/>
      </w:r>
      <w:proofErr w:type="spellStart"/>
      <w:r w:rsidRPr="00CC18FD">
        <w:t>vari</w:t>
      </w:r>
      <w:proofErr w:type="spellEnd"/>
      <w:r w:rsidRPr="00CC18FD">
        <w:t xml:space="preserve"> analysis was selected as it separates positional, temporal, and cyclical sources of variation, a key requirement when diagnosing environmental instability in warehouse operations (Adeodu et al., 2023). This enabled the investigation to determine whether temperature deviation was linked to specific zones, operational timing, or recurring activity cycles.</w:t>
      </w:r>
    </w:p>
    <w:p w14:paraId="4013224D" w14:textId="77777777" w:rsidR="001F588D" w:rsidRPr="001F588D" w:rsidRDefault="001F588D" w:rsidP="001F588D"/>
    <w:p w14:paraId="05C9AFD8" w14:textId="3917A9F5" w:rsidR="00750386" w:rsidRPr="00CC18FD" w:rsidRDefault="006E5A32" w:rsidP="002B5372">
      <w:pPr>
        <w:pStyle w:val="Heading2"/>
      </w:pPr>
      <w:bookmarkStart w:id="171" w:name="_Toc228755490"/>
      <w:r w:rsidRPr="00CC18FD">
        <w:t>4.1 Process Analysis Methods</w:t>
      </w:r>
      <w:bookmarkEnd w:id="171"/>
    </w:p>
    <w:p w14:paraId="155CF15D" w14:textId="77777777" w:rsidR="006E5A32" w:rsidRDefault="006E5A32" w:rsidP="00750386">
      <w:r w:rsidRPr="00CC18FD">
        <w:t>Correlation and regression screening were applied to explore whether temperature defects were influenced by operational factors such as door</w:t>
      </w:r>
      <w:r w:rsidRPr="00CC18FD">
        <w:noBreakHyphen/>
        <w:t>open duration, external temperature, or HVAC load. These methods help distinguish meaningful relationships from background noise and are widely used in Lean Six Sigma projects to identify operational contributors to process instability (Nguyen et al., 2025).</w:t>
      </w:r>
    </w:p>
    <w:p w14:paraId="7C76023B" w14:textId="77777777" w:rsidR="00750386" w:rsidRPr="00CC18FD" w:rsidRDefault="00750386" w:rsidP="00750386"/>
    <w:p w14:paraId="29A43D00" w14:textId="53274EA3" w:rsidR="006E5A32" w:rsidRDefault="006E5A32" w:rsidP="00750386">
      <w:r w:rsidRPr="00CC18FD">
        <w:t xml:space="preserve">Pareto analysis was used to prioritise the most significant contributors to temperature defects, reflecting the typical “vital few” </w:t>
      </w:r>
      <w:r w:rsidR="001F588D" w:rsidRPr="00CC18FD">
        <w:t>pattern</w:t>
      </w:r>
      <w:r w:rsidR="001F588D">
        <w:t xml:space="preserve"> </w:t>
      </w:r>
      <w:r w:rsidRPr="00CC18FD">
        <w:t>observed in environmental and operational datasets. Heat maps and run charts were incorporated to visualise spatial clustering and temporal drift, enabling rapid identification of hotspots and recurring deviation patterns. An operational diagnostic review of dock</w:t>
      </w:r>
      <w:r w:rsidRPr="00CC18FD">
        <w:noBreakHyphen/>
        <w:t>door air curtains complemented the statistical analysis by validating whether physical infrastructure issues were driving the variation observed in the data.</w:t>
      </w:r>
    </w:p>
    <w:p w14:paraId="278947E0" w14:textId="77777777" w:rsidR="00750386" w:rsidRPr="00CC18FD" w:rsidRDefault="00750386" w:rsidP="00750386"/>
    <w:p w14:paraId="1CC4F607" w14:textId="77777777" w:rsidR="006E5A32" w:rsidRPr="00CC18FD" w:rsidRDefault="006E5A32" w:rsidP="002B5372">
      <w:pPr>
        <w:pStyle w:val="Heading2"/>
      </w:pPr>
      <w:bookmarkStart w:id="172" w:name="_Toc228755491"/>
      <w:r w:rsidRPr="00CC18FD">
        <w:t>4.2 Review of Analysis Methods</w:t>
      </w:r>
      <w:bookmarkEnd w:id="172"/>
    </w:p>
    <w:p w14:paraId="1062957C" w14:textId="7AEDDD3D" w:rsidR="00012EEC" w:rsidRDefault="006E5A32" w:rsidP="001F588D">
      <w:r w:rsidRPr="00CC18FD">
        <w:t xml:space="preserve">The BMS dataset consists of continuous temperature readings captured every five minutes across 20 sensors, with 34,975 opportunities per sensor. As shown in Figure </w:t>
      </w:r>
      <w:r w:rsidR="001E4DDB">
        <w:t>4</w:t>
      </w:r>
      <w:r w:rsidRPr="00CC18FD">
        <w:t>, most sensors recorded zero defects, while three contributed disproportionately: Outbound Dock West (DPMO 618,000), Inbound Dock West (DPMO 397,000), and Outbound Dock East (DPMO 393,500). This aligns with research showing that localised environmental exposure, particularly at building openings, is a primary driver of thermal deviation and energy loss in operational facilities (Goubran et al., 2017). Pareto analysis was therefore appropriate for highlighting the extreme imbalance in defect contribution.</w:t>
      </w:r>
    </w:p>
    <w:p w14:paraId="69E0F37F" w14:textId="77777777" w:rsidR="00012EEC" w:rsidRDefault="00012EEC" w:rsidP="001F588D"/>
    <w:p w14:paraId="32B2EF4B" w14:textId="2147FA04" w:rsidR="006742D4" w:rsidRDefault="001F7F8B" w:rsidP="001F588D">
      <w:r>
        <w:rPr>
          <w:noProof/>
        </w:rPr>
        <w:lastRenderedPageBreak/>
        <mc:AlternateContent>
          <mc:Choice Requires="wps">
            <w:drawing>
              <wp:anchor distT="0" distB="0" distL="114300" distR="114300" simplePos="0" relativeHeight="251741184" behindDoc="0" locked="0" layoutInCell="1" allowOverlap="1" wp14:anchorId="30E32CAC" wp14:editId="614F2D04">
                <wp:simplePos x="0" y="0"/>
                <wp:positionH relativeFrom="margin">
                  <wp:align>left</wp:align>
                </wp:positionH>
                <wp:positionV relativeFrom="paragraph">
                  <wp:posOffset>2924810</wp:posOffset>
                </wp:positionV>
                <wp:extent cx="5425440" cy="635"/>
                <wp:effectExtent l="0" t="0" r="3810" b="8255"/>
                <wp:wrapSquare wrapText="bothSides"/>
                <wp:docPr id="737927487" name="Text Box 1"/>
                <wp:cNvGraphicFramePr/>
                <a:graphic xmlns:a="http://schemas.openxmlformats.org/drawingml/2006/main">
                  <a:graphicData uri="http://schemas.microsoft.com/office/word/2010/wordprocessingShape">
                    <wps:wsp>
                      <wps:cNvSpPr txBox="1"/>
                      <wps:spPr>
                        <a:xfrm>
                          <a:off x="0" y="0"/>
                          <a:ext cx="5425440" cy="635"/>
                        </a:xfrm>
                        <a:prstGeom prst="rect">
                          <a:avLst/>
                        </a:prstGeom>
                        <a:solidFill>
                          <a:prstClr val="white"/>
                        </a:solidFill>
                        <a:ln>
                          <a:noFill/>
                        </a:ln>
                      </wps:spPr>
                      <wps:txbx>
                        <w:txbxContent>
                          <w:p w14:paraId="51949D4E" w14:textId="07243F03" w:rsidR="001E4DDB" w:rsidRPr="007B0D13" w:rsidRDefault="001E4DDB" w:rsidP="001E4DDB">
                            <w:pPr>
                              <w:pStyle w:val="Caption"/>
                              <w:rPr>
                                <w:sz w:val="22"/>
                                <w:szCs w:val="22"/>
                              </w:rPr>
                            </w:pPr>
                            <w:bookmarkStart w:id="173" w:name="_Toc228751885"/>
                            <w:r>
                              <w:t xml:space="preserve">Figure </w:t>
                            </w:r>
                            <w:r>
                              <w:fldChar w:fldCharType="begin"/>
                            </w:r>
                            <w:r>
                              <w:instrText xml:space="preserve"> SEQ Figure \* ARABIC </w:instrText>
                            </w:r>
                            <w:r>
                              <w:fldChar w:fldCharType="separate"/>
                            </w:r>
                            <w:r w:rsidR="00DB5897">
                              <w:rPr>
                                <w:noProof/>
                              </w:rPr>
                              <w:t>4</w:t>
                            </w:r>
                            <w:r>
                              <w:fldChar w:fldCharType="end"/>
                            </w:r>
                            <w:r>
                              <w:t xml:space="preserve"> - BMS Zone Sensor DPMO</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E32CAC" id="_x0000_s1034" type="#_x0000_t202" style="position:absolute;left:0;text-align:left;margin-left:0;margin-top:230.3pt;width:427.2pt;height:.05pt;z-index:2517411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" stroked="f">
                <v:textbox style="mso-fit-shape-to-text:t" inset="0,0,0,0">
                  <w:txbxContent>
                    <w:p w14:paraId="51949D4E" w14:textId="07243F03" w:rsidR="001E4DDB" w:rsidRPr="007B0D13" w:rsidRDefault="001E4DDB" w:rsidP="001E4DDB">
                      <w:pPr>
                        <w:pStyle w:val="Caption"/>
                        <w:rPr>
                          <w:sz w:val="22"/>
                          <w:szCs w:val="22"/>
                        </w:rPr>
                      </w:pPr>
                      <w:bookmarkStart w:id="174" w:name="_Toc228751885"/>
                      <w:r>
                        <w:t xml:space="preserve">Figure </w:t>
                      </w:r>
                      <w:r>
                        <w:fldChar w:fldCharType="begin"/>
                      </w:r>
                      <w:r>
                        <w:instrText xml:space="preserve"> SEQ Figure \* ARABIC </w:instrText>
                      </w:r>
                      <w:r>
                        <w:fldChar w:fldCharType="separate"/>
                      </w:r>
                      <w:r w:rsidR="00DB5897">
                        <w:rPr>
                          <w:noProof/>
                        </w:rPr>
                        <w:t>4</w:t>
                      </w:r>
                      <w:r>
                        <w:fldChar w:fldCharType="end"/>
                      </w:r>
                      <w:r>
                        <w:t xml:space="preserve"> - BMS Zone Sensor DPMO</w:t>
                      </w:r>
                      <w:bookmarkEnd w:id="174"/>
                    </w:p>
                  </w:txbxContent>
                </v:textbox>
                <w10:wrap type="square" anchorx="margin"/>
              </v:shape>
            </w:pict>
          </mc:Fallback>
        </mc:AlternateContent>
      </w:r>
      <w:r w:rsidRPr="001F588D">
        <w:drawing>
          <wp:anchor distT="0" distB="0" distL="114300" distR="114300" simplePos="0" relativeHeight="251672575" behindDoc="0" locked="0" layoutInCell="1" allowOverlap="1" wp14:anchorId="767265AC" wp14:editId="2ED169F4">
            <wp:simplePos x="0" y="0"/>
            <wp:positionH relativeFrom="margin">
              <wp:align>left</wp:align>
            </wp:positionH>
            <wp:positionV relativeFrom="paragraph">
              <wp:posOffset>0</wp:posOffset>
            </wp:positionV>
            <wp:extent cx="6050280" cy="2888615"/>
            <wp:effectExtent l="0" t="0" r="7620" b="6985"/>
            <wp:wrapSquare wrapText="bothSides"/>
            <wp:docPr id="1528244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191771" name=""/>
                    <pic:cNvPicPr/>
                  </pic:nvPicPr>
                  <pic:blipFill rotWithShape="1">
                    <a:blip r:embed="rId19">
                      <a:extLst>
                        <a:ext uri="{28A0092B-C50C-407E-A947-70E740481C1C}">
                          <a14:useLocalDpi xmlns:a14="http://schemas.microsoft.com/office/drawing/2010/main" val="0"/>
                        </a:ext>
                      </a:extLst>
                    </a:blip>
                    <a:srcRect t="13265"/>
                    <a:stretch>
                      <a:fillRect/>
                    </a:stretch>
                  </pic:blipFill>
                  <pic:spPr bwMode="auto">
                    <a:xfrm>
                      <a:off x="0" y="0"/>
                      <a:ext cx="6050280" cy="28886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2B4B2D" w14:textId="5F195365" w:rsidR="006742D4" w:rsidRDefault="006742D4" w:rsidP="001F588D"/>
    <w:p w14:paraId="2691490D" w14:textId="3ACD81C1" w:rsidR="006742D4" w:rsidRDefault="001F7F8B" w:rsidP="001F7F8B">
      <w:r w:rsidRPr="001F7F8B">
        <w:t>T</w:t>
      </w:r>
      <w:r w:rsidRPr="001F7F8B">
        <w:t>able 7 provides a deeper breakdown of these high</w:t>
      </w:r>
      <w:r w:rsidRPr="001F7F8B">
        <w:noBreakHyphen/>
        <w:t>impact zones, showing the operational severity behind the DPMO values. Outbound Dock West recorded 21,614 out</w:t>
      </w:r>
      <w:r w:rsidRPr="001F7F8B">
        <w:noBreakHyphen/>
        <w:t>of</w:t>
      </w:r>
      <w:r w:rsidRPr="001F7F8B">
        <w:noBreakHyphen/>
        <w:t>spec readings and a minimum temperature of 8.9°C, while Inbound Dock West and Outbound Dock East each exceeded 13,700 defects. This granularity reinforces the earlier Pareto finding by showing not only how often these zones failed, but also how far temperatures deviated from the CTQ, strengthening the case for prioritising the Dock areas in the Improve phase.</w:t>
      </w:r>
    </w:p>
    <w:p w14:paraId="50ABCB5F" w14:textId="77777777" w:rsidR="001F7F8B" w:rsidRDefault="001F7F8B" w:rsidP="001F7F8B"/>
    <w:p w14:paraId="595B2DE6" w14:textId="7B45DF70" w:rsidR="006742D4" w:rsidRDefault="001F7F8B" w:rsidP="006742D4">
      <w:pPr>
        <w:pStyle w:val="Caption"/>
        <w:keepNext/>
      </w:pPr>
      <w:bookmarkStart w:id="175" w:name="_Toc228749789"/>
      <w:bookmarkStart w:id="176" w:name="_Toc228751906"/>
      <w:r w:rsidRPr="00DF2652">
        <w:drawing>
          <wp:anchor distT="0" distB="0" distL="114300" distR="114300" simplePos="0" relativeHeight="251747328" behindDoc="0" locked="0" layoutInCell="1" allowOverlap="1" wp14:anchorId="7A73BA1F" wp14:editId="3641CC41">
            <wp:simplePos x="0" y="0"/>
            <wp:positionH relativeFrom="margin">
              <wp:posOffset>-114300</wp:posOffset>
            </wp:positionH>
            <wp:positionV relativeFrom="paragraph">
              <wp:posOffset>247015</wp:posOffset>
            </wp:positionV>
            <wp:extent cx="6103620" cy="1383665"/>
            <wp:effectExtent l="0" t="0" r="0" b="6985"/>
            <wp:wrapSquare wrapText="bothSides"/>
            <wp:docPr id="266174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30320" name=""/>
                    <pic:cNvPicPr/>
                  </pic:nvPicPr>
                  <pic:blipFill rotWithShape="1">
                    <a:blip r:embed="rId20">
                      <a:extLst>
                        <a:ext uri="{28A0092B-C50C-407E-A947-70E740481C1C}">
                          <a14:useLocalDpi xmlns:a14="http://schemas.microsoft.com/office/drawing/2010/main" val="0"/>
                        </a:ext>
                      </a:extLst>
                    </a:blip>
                    <a:srcRect t="14355" b="22793"/>
                    <a:stretch>
                      <a:fillRect/>
                    </a:stretch>
                  </pic:blipFill>
                  <pic:spPr bwMode="auto">
                    <a:xfrm>
                      <a:off x="0" y="0"/>
                      <a:ext cx="6103620" cy="1383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742D4">
        <w:t xml:space="preserve">Table </w:t>
      </w:r>
      <w:r w:rsidR="006742D4">
        <w:fldChar w:fldCharType="begin"/>
      </w:r>
      <w:r w:rsidR="006742D4">
        <w:instrText xml:space="preserve"> SEQ Table \* ARABIC </w:instrText>
      </w:r>
      <w:r w:rsidR="006742D4">
        <w:fldChar w:fldCharType="separate"/>
      </w:r>
      <w:r w:rsidR="00FF48E8">
        <w:rPr>
          <w:noProof/>
        </w:rPr>
        <w:t>7</w:t>
      </w:r>
      <w:r w:rsidR="006742D4">
        <w:fldChar w:fldCharType="end"/>
      </w:r>
      <w:r w:rsidR="006742D4">
        <w:t>- Top 3 BMS DPMO Contributors</w:t>
      </w:r>
      <w:bookmarkEnd w:id="175"/>
      <w:bookmarkEnd w:id="176"/>
    </w:p>
    <w:p w14:paraId="4412ADC8" w14:textId="484E0E86" w:rsidR="006742D4" w:rsidRDefault="006742D4" w:rsidP="001F588D"/>
    <w:p w14:paraId="7AC5131A" w14:textId="5E1E1FD5" w:rsidR="006742D4" w:rsidRDefault="00012EEC" w:rsidP="001F588D">
      <w:r w:rsidRPr="00CC18FD">
        <w:t>The IT Heat Sensor escalation dataset is event</w:t>
      </w:r>
      <w:r w:rsidRPr="00CC18FD">
        <w:noBreakHyphen/>
        <w:t>based and categorical, making it suitable for frequency analysis and Pareto prioritisation.</w:t>
      </w:r>
      <w:r>
        <w:t xml:space="preserve"> </w:t>
      </w:r>
      <w:r w:rsidR="001F588D" w:rsidRPr="00CC18FD">
        <w:t xml:space="preserve">As </w:t>
      </w:r>
      <w:r w:rsidR="00503554">
        <w:t>represented</w:t>
      </w:r>
      <w:r w:rsidR="001F588D" w:rsidRPr="00CC18FD">
        <w:t xml:space="preserve"> in Figure </w:t>
      </w:r>
      <w:r w:rsidR="00503554">
        <w:t xml:space="preserve">5, </w:t>
      </w:r>
      <w:r w:rsidR="001F588D" w:rsidRPr="00CC18FD">
        <w:t xml:space="preserve">Outbound Dock East (18), </w:t>
      </w:r>
    </w:p>
    <w:p w14:paraId="02859401" w14:textId="2DABCE1F" w:rsidR="006742D4" w:rsidRDefault="006742D4" w:rsidP="001F588D"/>
    <w:p w14:paraId="5CD9CB47" w14:textId="3BC15BF9" w:rsidR="006742D4" w:rsidRDefault="006742D4" w:rsidP="001F588D"/>
    <w:p w14:paraId="1828ECDC" w14:textId="32BE80B6" w:rsidR="006742D4" w:rsidRDefault="006742D4" w:rsidP="001F588D"/>
    <w:p w14:paraId="5F8A6F73" w14:textId="03628A8A" w:rsidR="001F588D" w:rsidRDefault="001F588D" w:rsidP="001F588D">
      <w:r w:rsidRPr="00CC18FD">
        <w:t xml:space="preserve">Customer Returns/MHE (14), and the IT Office (12) accounted for </w:t>
      </w:r>
      <w:r w:rsidR="00012EEC" w:rsidRPr="00CC18FD">
        <w:t>most</w:t>
      </w:r>
      <w:r w:rsidRPr="00CC18FD">
        <w:t xml:space="preserve"> Sev2/Sev3 events. This concentration confirmed that escalation activity was not evenly distributed and required targeted investigation</w:t>
      </w:r>
      <w:r w:rsidR="00503554">
        <w:t>.</w:t>
      </w:r>
    </w:p>
    <w:p w14:paraId="146362D8" w14:textId="77777777" w:rsidR="001F7F8B" w:rsidRDefault="001F7F8B" w:rsidP="001F588D"/>
    <w:p w14:paraId="586187FA" w14:textId="1A1ED6D0" w:rsidR="001F7F8B" w:rsidRDefault="00510BE9" w:rsidP="001F7F8B">
      <w:r>
        <w:rPr>
          <w:noProof/>
        </w:rPr>
        <mc:AlternateContent>
          <mc:Choice Requires="wps">
            <w:drawing>
              <wp:anchor distT="0" distB="0" distL="114300" distR="114300" simplePos="0" relativeHeight="251791360" behindDoc="0" locked="0" layoutInCell="1" allowOverlap="1" wp14:anchorId="246BB3A7" wp14:editId="3513D459">
                <wp:simplePos x="0" y="0"/>
                <wp:positionH relativeFrom="column">
                  <wp:posOffset>95250</wp:posOffset>
                </wp:positionH>
                <wp:positionV relativeFrom="paragraph">
                  <wp:posOffset>3129915</wp:posOffset>
                </wp:positionV>
                <wp:extent cx="5753100" cy="635"/>
                <wp:effectExtent l="0" t="0" r="0" b="0"/>
                <wp:wrapSquare wrapText="bothSides"/>
                <wp:docPr id="1456094458" name="Text Box 1"/>
                <wp:cNvGraphicFramePr/>
                <a:graphic xmlns:a="http://schemas.openxmlformats.org/drawingml/2006/main">
                  <a:graphicData uri="http://schemas.microsoft.com/office/word/2010/wordprocessingShape">
                    <wps:wsp>
                      <wps:cNvSpPr txBox="1"/>
                      <wps:spPr>
                        <a:xfrm>
                          <a:off x="0" y="0"/>
                          <a:ext cx="5753100" cy="635"/>
                        </a:xfrm>
                        <a:prstGeom prst="rect">
                          <a:avLst/>
                        </a:prstGeom>
                        <a:solidFill>
                          <a:prstClr val="white"/>
                        </a:solidFill>
                        <a:ln>
                          <a:noFill/>
                        </a:ln>
                      </wps:spPr>
                      <wps:txbx>
                        <w:txbxContent>
                          <w:p w14:paraId="5B74F710" w14:textId="48E67F99" w:rsidR="00510BE9" w:rsidRPr="00BC75B8" w:rsidRDefault="00510BE9" w:rsidP="00510BE9">
                            <w:pPr>
                              <w:pStyle w:val="Caption"/>
                              <w:rPr>
                                <w:sz w:val="22"/>
                                <w:szCs w:val="22"/>
                              </w:rPr>
                            </w:pPr>
                            <w:bookmarkStart w:id="177" w:name="_Toc228751886"/>
                            <w:r>
                              <w:t xml:space="preserve">Figure </w:t>
                            </w:r>
                            <w:r>
                              <w:fldChar w:fldCharType="begin"/>
                            </w:r>
                            <w:r>
                              <w:instrText xml:space="preserve"> SEQ Figure \* ARABIC </w:instrText>
                            </w:r>
                            <w:r>
                              <w:fldChar w:fldCharType="separate"/>
                            </w:r>
                            <w:r w:rsidR="00DB5897">
                              <w:rPr>
                                <w:noProof/>
                              </w:rPr>
                              <w:t>5</w:t>
                            </w:r>
                            <w:r>
                              <w:fldChar w:fldCharType="end"/>
                            </w:r>
                            <w:r>
                              <w:t xml:space="preserve"> - </w:t>
                            </w:r>
                            <w:r w:rsidRPr="00231E4F">
                              <w:t>Heat Escalation Pareto (Sev2 and Sev3)</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6BB3A7" id="_x0000_s1035" type="#_x0000_t202" style="position:absolute;left:0;text-align:left;margin-left:7.5pt;margin-top:246.45pt;width:453pt;height:.0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MsFGgIAAD8EAAAOAAAAZHJzL2Uyb0RvYy54bWysU8Fu2zAMvQ/YPwi6L05apFuN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" stroked="f">
                <v:textbox style="mso-fit-shape-to-text:t" inset="0,0,0,0">
                  <w:txbxContent>
                    <w:p w14:paraId="5B74F710" w14:textId="48E67F99" w:rsidR="00510BE9" w:rsidRPr="00BC75B8" w:rsidRDefault="00510BE9" w:rsidP="00510BE9">
                      <w:pPr>
                        <w:pStyle w:val="Caption"/>
                        <w:rPr>
                          <w:sz w:val="22"/>
                          <w:szCs w:val="22"/>
                        </w:rPr>
                      </w:pPr>
                      <w:bookmarkStart w:id="178" w:name="_Toc228751886"/>
                      <w:r>
                        <w:t xml:space="preserve">Figure </w:t>
                      </w:r>
                      <w:r>
                        <w:fldChar w:fldCharType="begin"/>
                      </w:r>
                      <w:r>
                        <w:instrText xml:space="preserve"> SEQ Figure \* ARABIC </w:instrText>
                      </w:r>
                      <w:r>
                        <w:fldChar w:fldCharType="separate"/>
                      </w:r>
                      <w:r w:rsidR="00DB5897">
                        <w:rPr>
                          <w:noProof/>
                        </w:rPr>
                        <w:t>5</w:t>
                      </w:r>
                      <w:r>
                        <w:fldChar w:fldCharType="end"/>
                      </w:r>
                      <w:r>
                        <w:t xml:space="preserve"> - </w:t>
                      </w:r>
                      <w:r w:rsidRPr="00231E4F">
                        <w:t>Heat Escalation Pareto (Sev2 and Sev3)</w:t>
                      </w:r>
                      <w:bookmarkEnd w:id="178"/>
                    </w:p>
                  </w:txbxContent>
                </v:textbox>
                <w10:wrap type="square"/>
              </v:shape>
            </w:pict>
          </mc:Fallback>
        </mc:AlternateContent>
      </w:r>
      <w:r w:rsidR="001F7F8B" w:rsidRPr="00012EEC">
        <w:drawing>
          <wp:anchor distT="0" distB="0" distL="114300" distR="114300" simplePos="0" relativeHeight="251720704" behindDoc="0" locked="0" layoutInCell="1" allowOverlap="1" wp14:anchorId="305DFD60" wp14:editId="4E6B6523">
            <wp:simplePos x="0" y="0"/>
            <wp:positionH relativeFrom="margin">
              <wp:posOffset>95250</wp:posOffset>
            </wp:positionH>
            <wp:positionV relativeFrom="paragraph">
              <wp:posOffset>212090</wp:posOffset>
            </wp:positionV>
            <wp:extent cx="5753100" cy="2860675"/>
            <wp:effectExtent l="0" t="0" r="0" b="0"/>
            <wp:wrapSquare wrapText="bothSides"/>
            <wp:docPr id="486432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432788" name=""/>
                    <pic:cNvPicPr/>
                  </pic:nvPicPr>
                  <pic:blipFill rotWithShape="1">
                    <a:blip r:embed="rId21">
                      <a:extLst>
                        <a:ext uri="{28A0092B-C50C-407E-A947-70E740481C1C}">
                          <a14:useLocalDpi xmlns:a14="http://schemas.microsoft.com/office/drawing/2010/main" val="0"/>
                        </a:ext>
                      </a:extLst>
                    </a:blip>
                    <a:srcRect l="2751" t="13650" r="8116" b="-1034"/>
                    <a:stretch>
                      <a:fillRect/>
                    </a:stretch>
                  </pic:blipFill>
                  <pic:spPr bwMode="auto">
                    <a:xfrm>
                      <a:off x="0" y="0"/>
                      <a:ext cx="5753100" cy="2860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065830" w14:textId="2CE518A7" w:rsidR="001F7F8B" w:rsidRDefault="001F7F8B" w:rsidP="001F7F8B">
      <w:r w:rsidRPr="001F7F8B">
        <w:t>A mixed</w:t>
      </w:r>
      <w:r w:rsidRPr="001F7F8B">
        <w:noBreakHyphen/>
        <w:t>method approach was required to fully understand the problem: event</w:t>
      </w:r>
      <w:r w:rsidRPr="001F7F8B">
        <w:noBreakHyphen/>
        <w:t>based data identified where alarms occurred, while continuous data analysis quantified the duration and severity of temperature deviation. This combination provided a complete picture of both the frequency and impact of temperature instability. Crucially, the two datasets captured different dimensions of the same failure mode</w:t>
      </w:r>
      <w:r>
        <w:t xml:space="preserve">, </w:t>
      </w:r>
      <w:r w:rsidRPr="001F7F8B">
        <w:t xml:space="preserve">escalations revealed acute breaches that triggered operational disruption, whereas continuous readings exposed </w:t>
      </w:r>
      <w:r w:rsidRPr="001F7F8B">
        <w:t>chronic underperformance</w:t>
      </w:r>
      <w:r w:rsidRPr="001F7F8B">
        <w:t xml:space="preserve"> that would otherwise remain hidden. Integrating both perspectives enabled a more robust diagnosis of localised thermal instability, strengthened the validity of the findings, and ensured that subsequent root</w:t>
      </w:r>
      <w:r w:rsidRPr="001F7F8B">
        <w:noBreakHyphen/>
        <w:t>cause analysis targeted the true drivers of variation rather than isolated symptoms.</w:t>
      </w:r>
    </w:p>
    <w:p w14:paraId="189AEDF2" w14:textId="77777777" w:rsidR="001F7F8B" w:rsidRDefault="001F7F8B" w:rsidP="001F7F8B"/>
    <w:p w14:paraId="49D5B3D7" w14:textId="77777777" w:rsidR="001F7F8B" w:rsidRDefault="001F7F8B" w:rsidP="001F7F8B"/>
    <w:p w14:paraId="01F0006F" w14:textId="77777777" w:rsidR="001F7F8B" w:rsidRDefault="001F7F8B" w:rsidP="001F7F8B"/>
    <w:p w14:paraId="62404520" w14:textId="63D8743C" w:rsidR="006E5A32" w:rsidRPr="00CC18FD" w:rsidRDefault="006E5A32" w:rsidP="002B5372">
      <w:pPr>
        <w:pStyle w:val="Heading2"/>
      </w:pPr>
      <w:bookmarkStart w:id="179" w:name="_Toc228755492"/>
      <w:r w:rsidRPr="00CC18FD">
        <w:lastRenderedPageBreak/>
        <w:t>4.3 Graphical Analysis Tools</w:t>
      </w:r>
      <w:bookmarkEnd w:id="179"/>
    </w:p>
    <w:p w14:paraId="66714C53" w14:textId="3721C83C" w:rsidR="004C6E32" w:rsidRDefault="00510BE9" w:rsidP="00750386">
      <w:r>
        <w:rPr>
          <w:noProof/>
        </w:rPr>
        <mc:AlternateContent>
          <mc:Choice Requires="wps">
            <w:drawing>
              <wp:anchor distT="0" distB="0" distL="114300" distR="114300" simplePos="0" relativeHeight="251793408" behindDoc="0" locked="0" layoutInCell="1" allowOverlap="1" wp14:anchorId="260B7260" wp14:editId="48BD2F76">
                <wp:simplePos x="0" y="0"/>
                <wp:positionH relativeFrom="column">
                  <wp:posOffset>-388620</wp:posOffset>
                </wp:positionH>
                <wp:positionV relativeFrom="paragraph">
                  <wp:posOffset>4923155</wp:posOffset>
                </wp:positionV>
                <wp:extent cx="6789420" cy="635"/>
                <wp:effectExtent l="0" t="0" r="0" b="0"/>
                <wp:wrapSquare wrapText="bothSides"/>
                <wp:docPr id="1848750440" name="Text Box 1"/>
                <wp:cNvGraphicFramePr/>
                <a:graphic xmlns:a="http://schemas.openxmlformats.org/drawingml/2006/main">
                  <a:graphicData uri="http://schemas.microsoft.com/office/word/2010/wordprocessingShape">
                    <wps:wsp>
                      <wps:cNvSpPr txBox="1"/>
                      <wps:spPr>
                        <a:xfrm>
                          <a:off x="0" y="0"/>
                          <a:ext cx="6789420" cy="635"/>
                        </a:xfrm>
                        <a:prstGeom prst="rect">
                          <a:avLst/>
                        </a:prstGeom>
                        <a:solidFill>
                          <a:prstClr val="white"/>
                        </a:solidFill>
                        <a:ln>
                          <a:noFill/>
                        </a:ln>
                      </wps:spPr>
                      <wps:txbx>
                        <w:txbxContent>
                          <w:p w14:paraId="6076582E" w14:textId="3243BB76" w:rsidR="00510BE9" w:rsidRPr="00C17844" w:rsidRDefault="00510BE9" w:rsidP="00510BE9">
                            <w:pPr>
                              <w:pStyle w:val="Caption"/>
                              <w:rPr>
                                <w:sz w:val="22"/>
                                <w:szCs w:val="22"/>
                              </w:rPr>
                            </w:pPr>
                            <w:bookmarkStart w:id="180" w:name="_Toc228751887"/>
                            <w:r>
                              <w:t xml:space="preserve">Figure </w:t>
                            </w:r>
                            <w:r>
                              <w:fldChar w:fldCharType="begin"/>
                            </w:r>
                            <w:r>
                              <w:instrText xml:space="preserve"> SEQ Figure \* ARABIC </w:instrText>
                            </w:r>
                            <w:r>
                              <w:fldChar w:fldCharType="separate"/>
                            </w:r>
                            <w:r w:rsidR="00DB5897">
                              <w:rPr>
                                <w:noProof/>
                              </w:rPr>
                              <w:t>6</w:t>
                            </w:r>
                            <w:r>
                              <w:fldChar w:fldCharType="end"/>
                            </w:r>
                            <w:r>
                              <w:t xml:space="preserve"> - </w:t>
                            </w:r>
                            <w:r w:rsidRPr="005704FD">
                              <w:t xml:space="preserve">Pareto Heat Map </w:t>
                            </w:r>
                            <w:r>
                              <w:t>f</w:t>
                            </w:r>
                            <w:r w:rsidR="00783743">
                              <w:t>or</w:t>
                            </w:r>
                            <w:r>
                              <w:t xml:space="preserve"> I</w:t>
                            </w:r>
                            <w:r w:rsidRPr="005704FD">
                              <w:t>T Heat Sensors and BMS Zone Sensors</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0B7260" id="_x0000_s1036" type="#_x0000_t202" style="position:absolute;left:0;text-align:left;margin-left:-30.6pt;margin-top:387.65pt;width:534.6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" stroked="f">
                <v:textbox style="mso-fit-shape-to-text:t" inset="0,0,0,0">
                  <w:txbxContent>
                    <w:p w14:paraId="6076582E" w14:textId="3243BB76" w:rsidR="00510BE9" w:rsidRPr="00C17844" w:rsidRDefault="00510BE9" w:rsidP="00510BE9">
                      <w:pPr>
                        <w:pStyle w:val="Caption"/>
                        <w:rPr>
                          <w:sz w:val="22"/>
                          <w:szCs w:val="22"/>
                        </w:rPr>
                      </w:pPr>
                      <w:bookmarkStart w:id="181" w:name="_Toc228751887"/>
                      <w:r>
                        <w:t xml:space="preserve">Figure </w:t>
                      </w:r>
                      <w:r>
                        <w:fldChar w:fldCharType="begin"/>
                      </w:r>
                      <w:r>
                        <w:instrText xml:space="preserve"> SEQ Figure \* ARABIC </w:instrText>
                      </w:r>
                      <w:r>
                        <w:fldChar w:fldCharType="separate"/>
                      </w:r>
                      <w:r w:rsidR="00DB5897">
                        <w:rPr>
                          <w:noProof/>
                        </w:rPr>
                        <w:t>6</w:t>
                      </w:r>
                      <w:r>
                        <w:fldChar w:fldCharType="end"/>
                      </w:r>
                      <w:r>
                        <w:t xml:space="preserve"> - </w:t>
                      </w:r>
                      <w:r w:rsidRPr="005704FD">
                        <w:t xml:space="preserve">Pareto Heat Map </w:t>
                      </w:r>
                      <w:r>
                        <w:t>f</w:t>
                      </w:r>
                      <w:r w:rsidR="00783743">
                        <w:t>or</w:t>
                      </w:r>
                      <w:r>
                        <w:t xml:space="preserve"> I</w:t>
                      </w:r>
                      <w:r w:rsidRPr="005704FD">
                        <w:t>T Heat Sensors and BMS Zone Sensors</w:t>
                      </w:r>
                      <w:bookmarkEnd w:id="181"/>
                    </w:p>
                  </w:txbxContent>
                </v:textbox>
                <w10:wrap type="square"/>
              </v:shape>
            </w:pict>
          </mc:Fallback>
        </mc:AlternateContent>
      </w:r>
      <w:r w:rsidR="004C6E32" w:rsidRPr="00C24468">
        <w:drawing>
          <wp:anchor distT="0" distB="0" distL="114300" distR="114300" simplePos="0" relativeHeight="251744256" behindDoc="0" locked="0" layoutInCell="1" allowOverlap="1" wp14:anchorId="72F746A0" wp14:editId="539E2429">
            <wp:simplePos x="0" y="0"/>
            <wp:positionH relativeFrom="margin">
              <wp:posOffset>-388620</wp:posOffset>
            </wp:positionH>
            <wp:positionV relativeFrom="paragraph">
              <wp:posOffset>857885</wp:posOffset>
            </wp:positionV>
            <wp:extent cx="6789420" cy="4008120"/>
            <wp:effectExtent l="0" t="0" r="0" b="0"/>
            <wp:wrapSquare wrapText="bothSides"/>
            <wp:docPr id="1982765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65000" name=""/>
                    <pic:cNvPicPr/>
                  </pic:nvPicPr>
                  <pic:blipFill>
                    <a:blip r:embed="rId22">
                      <a:extLst>
                        <a:ext uri="{28A0092B-C50C-407E-A947-70E740481C1C}">
                          <a14:useLocalDpi xmlns:a14="http://schemas.microsoft.com/office/drawing/2010/main" val="0"/>
                        </a:ext>
                      </a:extLst>
                    </a:blip>
                    <a:stretch>
                      <a:fillRect/>
                    </a:stretch>
                  </pic:blipFill>
                  <pic:spPr>
                    <a:xfrm>
                      <a:off x="0" y="0"/>
                      <a:ext cx="6789420" cy="4008120"/>
                    </a:xfrm>
                    <a:prstGeom prst="rect">
                      <a:avLst/>
                    </a:prstGeom>
                  </pic:spPr>
                </pic:pic>
              </a:graphicData>
            </a:graphic>
            <wp14:sizeRelH relativeFrom="margin">
              <wp14:pctWidth>0</wp14:pctWidth>
            </wp14:sizeRelH>
            <wp14:sizeRelV relativeFrom="margin">
              <wp14:pctHeight>0</wp14:pctHeight>
            </wp14:sizeRelV>
          </wp:anchor>
        </w:drawing>
      </w:r>
      <w:r w:rsidR="006E5A32" w:rsidRPr="00CC18FD">
        <w:t>A heat map visualised the distribution of Sev2/Sev3 heat escalations</w:t>
      </w:r>
      <w:r w:rsidR="00B41312">
        <w:t xml:space="preserve"> and BMS zone sensor DPMO</w:t>
      </w:r>
      <w:r w:rsidR="006E5A32" w:rsidRPr="00CC18FD">
        <w:t xml:space="preserve">, highlighting spatial clustering in </w:t>
      </w:r>
      <w:r w:rsidR="00B41312">
        <w:t xml:space="preserve">Inbound Dock, </w:t>
      </w:r>
      <w:r w:rsidR="006E5A32" w:rsidRPr="00CC18FD">
        <w:t>Outbound</w:t>
      </w:r>
      <w:r w:rsidR="00B41312">
        <w:t xml:space="preserve"> Dock</w:t>
      </w:r>
      <w:r w:rsidR="006E5A32" w:rsidRPr="00CC18FD">
        <w:t xml:space="preserve">, </w:t>
      </w:r>
      <w:r w:rsidR="00B41312">
        <w:t xml:space="preserve">Customer </w:t>
      </w:r>
      <w:r w:rsidR="006E5A32" w:rsidRPr="00CC18FD">
        <w:t>Returns</w:t>
      </w:r>
      <w:r w:rsidR="00B41312">
        <w:t xml:space="preserve"> and the IT Office</w:t>
      </w:r>
      <w:r w:rsidR="00B85408">
        <w:t xml:space="preserve"> (</w:t>
      </w:r>
      <w:r w:rsidR="00B41312">
        <w:t>Figure 6</w:t>
      </w:r>
      <w:r w:rsidR="00B85408">
        <w:t>)</w:t>
      </w:r>
      <w:r w:rsidR="006E5A32" w:rsidRPr="00CC18FD">
        <w:t xml:space="preserve">. This provided </w:t>
      </w:r>
      <w:r w:rsidR="00DF2652" w:rsidRPr="00CC18FD">
        <w:t>immediate</w:t>
      </w:r>
      <w:r w:rsidR="006E5A32" w:rsidRPr="00CC18FD">
        <w:t xml:space="preserve"> visual confirmation of hotspot zones</w:t>
      </w:r>
    </w:p>
    <w:p w14:paraId="42D7E2C1" w14:textId="77777777" w:rsidR="00510BE9" w:rsidRDefault="00510BE9" w:rsidP="008039BB">
      <w:pPr>
        <w:keepNext/>
      </w:pPr>
    </w:p>
    <w:p w14:paraId="0E7DBDAF" w14:textId="4517F326" w:rsidR="004C6E32" w:rsidRDefault="004C6E32" w:rsidP="008039BB">
      <w:pPr>
        <w:keepNext/>
      </w:pPr>
      <w:r w:rsidRPr="004C6E32">
        <w:t>Pareto charts were used to separate Sev3 and Sev2 escalation conditions, allowing the two failure modes to be examined independently. Sev3 escalations showed a broad distribution of instability across multiple zones, but the highest counts were concentrated in Outbound Dock East, the IT Office, and Customer Returns/MHE. When the Sev2 thresholds were applied (&lt;13°C or &gt;30°C), only two locations triggered alarms, indicating extreme temperature deviation. Importantly, these Sev2 breaches occurred in the same high</w:t>
      </w:r>
      <w:r w:rsidRPr="004C6E32">
        <w:noBreakHyphen/>
        <w:t>risk zones identified by the Sev3 Pareto, confirming</w:t>
      </w:r>
      <w:r>
        <w:t xml:space="preserve">) </w:t>
      </w:r>
      <w:r w:rsidRPr="004C6E32">
        <w:t>that the most severe failures are not random but are consistently linked to the top three offenders</w:t>
      </w:r>
      <w:r>
        <w:t xml:space="preserve"> </w:t>
      </w:r>
      <w:r>
        <w:lastRenderedPageBreak/>
        <w:t xml:space="preserve">(Figure 7-8). </w:t>
      </w:r>
      <w:r w:rsidRPr="004C6E32">
        <w:t>This alignment strengthens the case for targeted intervention in these areas during the Improve phase.</w:t>
      </w:r>
    </w:p>
    <w:p w14:paraId="4913D9BA" w14:textId="77777777" w:rsidR="004C6E32" w:rsidRPr="004C6E32" w:rsidRDefault="004C6E32" w:rsidP="008039BB">
      <w:pPr>
        <w:keepNext/>
      </w:pPr>
    </w:p>
    <w:p w14:paraId="1492CBD5" w14:textId="77777777" w:rsidR="00510BE9" w:rsidRDefault="00DF2652" w:rsidP="00510BE9">
      <w:pPr>
        <w:keepNext/>
      </w:pPr>
      <w:r w:rsidRPr="00DF2652">
        <w:drawing>
          <wp:inline distT="0" distB="0" distL="0" distR="0" wp14:anchorId="4D3D4A8D" wp14:editId="554E4CB5">
            <wp:extent cx="5943600" cy="2461260"/>
            <wp:effectExtent l="0" t="0" r="0" b="0"/>
            <wp:docPr id="2141980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980435" name=""/>
                    <pic:cNvPicPr/>
                  </pic:nvPicPr>
                  <pic:blipFill rotWithShape="1">
                    <a:blip r:embed="rId23"/>
                    <a:srcRect t="11507" b="18364"/>
                    <a:stretch>
                      <a:fillRect/>
                    </a:stretch>
                  </pic:blipFill>
                  <pic:spPr bwMode="auto">
                    <a:xfrm>
                      <a:off x="0" y="0"/>
                      <a:ext cx="5943600" cy="2461260"/>
                    </a:xfrm>
                    <a:prstGeom prst="rect">
                      <a:avLst/>
                    </a:prstGeom>
                    <a:ln>
                      <a:noFill/>
                    </a:ln>
                    <a:extLst>
                      <a:ext uri="{53640926-AAD7-44D8-BBD7-CCE9431645EC}">
                        <a14:shadowObscured xmlns:a14="http://schemas.microsoft.com/office/drawing/2010/main"/>
                      </a:ext>
                    </a:extLst>
                  </pic:spPr>
                </pic:pic>
              </a:graphicData>
            </a:graphic>
          </wp:inline>
        </w:drawing>
      </w:r>
    </w:p>
    <w:p w14:paraId="7D4E2E46" w14:textId="6613CEB6" w:rsidR="008039BB" w:rsidRDefault="00510BE9" w:rsidP="00510BE9">
      <w:pPr>
        <w:pStyle w:val="Caption"/>
      </w:pPr>
      <w:bookmarkStart w:id="182" w:name="_Toc228751888"/>
      <w:r>
        <w:t xml:space="preserve">Figure </w:t>
      </w:r>
      <w:r>
        <w:fldChar w:fldCharType="begin"/>
      </w:r>
      <w:r>
        <w:instrText xml:space="preserve"> SEQ Figure \* ARABIC </w:instrText>
      </w:r>
      <w:r>
        <w:fldChar w:fldCharType="separate"/>
      </w:r>
      <w:r w:rsidR="00DB5897">
        <w:rPr>
          <w:noProof/>
        </w:rPr>
        <w:t>7</w:t>
      </w:r>
      <w:r>
        <w:fldChar w:fldCharType="end"/>
      </w:r>
      <w:r>
        <w:t xml:space="preserve"> - </w:t>
      </w:r>
      <w:r w:rsidRPr="00D7460A">
        <w:t>Sev 3 Heat Escalations (&lt;17°C or &gt;27°C)</w:t>
      </w:r>
      <w:bookmarkEnd w:id="182"/>
    </w:p>
    <w:p w14:paraId="31108923" w14:textId="77777777" w:rsidR="00DF2652" w:rsidRDefault="00DF2652" w:rsidP="00750386"/>
    <w:p w14:paraId="30031348" w14:textId="77777777" w:rsidR="00DF2652" w:rsidRDefault="00DF2652" w:rsidP="00750386"/>
    <w:p w14:paraId="75FDEA5E" w14:textId="77777777" w:rsidR="00510BE9" w:rsidRDefault="00DF2652" w:rsidP="00510BE9">
      <w:pPr>
        <w:keepNext/>
      </w:pPr>
      <w:r w:rsidRPr="00DF2652">
        <w:drawing>
          <wp:inline distT="0" distB="0" distL="0" distR="0" wp14:anchorId="35F5B5C1" wp14:editId="4A8BB185">
            <wp:extent cx="5943600" cy="2759075"/>
            <wp:effectExtent l="0" t="0" r="0" b="3175"/>
            <wp:docPr id="1507476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476608" name=""/>
                    <pic:cNvPicPr/>
                  </pic:nvPicPr>
                  <pic:blipFill>
                    <a:blip r:embed="rId24"/>
                    <a:stretch>
                      <a:fillRect/>
                    </a:stretch>
                  </pic:blipFill>
                  <pic:spPr>
                    <a:xfrm>
                      <a:off x="0" y="0"/>
                      <a:ext cx="5943600" cy="2759075"/>
                    </a:xfrm>
                    <a:prstGeom prst="rect">
                      <a:avLst/>
                    </a:prstGeom>
                  </pic:spPr>
                </pic:pic>
              </a:graphicData>
            </a:graphic>
          </wp:inline>
        </w:drawing>
      </w:r>
    </w:p>
    <w:p w14:paraId="0B84BBC0" w14:textId="433E8344" w:rsidR="004C6E32" w:rsidRDefault="00510BE9" w:rsidP="00510BE9">
      <w:pPr>
        <w:pStyle w:val="Caption"/>
      </w:pPr>
      <w:bookmarkStart w:id="183" w:name="_Toc228751889"/>
      <w:r>
        <w:t xml:space="preserve">Figure </w:t>
      </w:r>
      <w:r>
        <w:fldChar w:fldCharType="begin"/>
      </w:r>
      <w:r>
        <w:instrText xml:space="preserve"> SEQ Figure \* ARABIC </w:instrText>
      </w:r>
      <w:r>
        <w:fldChar w:fldCharType="separate"/>
      </w:r>
      <w:r w:rsidR="00DB5897">
        <w:rPr>
          <w:noProof/>
        </w:rPr>
        <w:t>8</w:t>
      </w:r>
      <w:r>
        <w:fldChar w:fldCharType="end"/>
      </w:r>
      <w:r>
        <w:t xml:space="preserve"> - </w:t>
      </w:r>
      <w:r w:rsidRPr="007A60CE">
        <w:t>Sev 2 Heat Escalations (&lt;13°C or &gt;30°C)</w:t>
      </w:r>
      <w:bookmarkEnd w:id="183"/>
    </w:p>
    <w:p w14:paraId="19DC4544" w14:textId="77777777" w:rsidR="00DF2652" w:rsidRDefault="00DF2652" w:rsidP="00750386"/>
    <w:p w14:paraId="44B76DFD" w14:textId="144EC7CA" w:rsidR="00DF2652" w:rsidRDefault="004C6E32" w:rsidP="00750386">
      <w:r w:rsidRPr="004C6E32">
        <w:t>Viewed collectively, the two Pareto charts validate the reliability of the diagnostic findings by showing that independent datasets converge on the same high</w:t>
      </w:r>
      <w:r w:rsidRPr="004C6E32">
        <w:noBreakHyphen/>
        <w:t>risk areas.</w:t>
      </w:r>
    </w:p>
    <w:p w14:paraId="10ABD70E" w14:textId="77777777" w:rsidR="00750386" w:rsidRPr="00CC18FD" w:rsidRDefault="00750386" w:rsidP="00750386"/>
    <w:p w14:paraId="00087637" w14:textId="77777777" w:rsidR="006E5A32" w:rsidRPr="00CC18FD" w:rsidRDefault="006E5A32" w:rsidP="002B5372">
      <w:pPr>
        <w:pStyle w:val="Heading2"/>
      </w:pPr>
      <w:bookmarkStart w:id="184" w:name="_Toc228755493"/>
      <w:r w:rsidRPr="00CC18FD">
        <w:lastRenderedPageBreak/>
        <w:t>4.4 Identify Sources of Variation</w:t>
      </w:r>
      <w:bookmarkEnd w:id="184"/>
    </w:p>
    <w:p w14:paraId="42988DFF" w14:textId="3F648C2B" w:rsidR="004C6E32" w:rsidRDefault="00510BE9" w:rsidP="00C13411">
      <w:r>
        <w:rPr>
          <w:noProof/>
        </w:rPr>
        <mc:AlternateContent>
          <mc:Choice Requires="wps">
            <w:drawing>
              <wp:anchor distT="0" distB="0" distL="114300" distR="114300" simplePos="0" relativeHeight="251795456" behindDoc="0" locked="0" layoutInCell="1" allowOverlap="1" wp14:anchorId="0F6217CE" wp14:editId="7DC72BE9">
                <wp:simplePos x="0" y="0"/>
                <wp:positionH relativeFrom="column">
                  <wp:posOffset>0</wp:posOffset>
                </wp:positionH>
                <wp:positionV relativeFrom="paragraph">
                  <wp:posOffset>6532880</wp:posOffset>
                </wp:positionV>
                <wp:extent cx="5943600" cy="635"/>
                <wp:effectExtent l="0" t="0" r="0" b="0"/>
                <wp:wrapSquare wrapText="bothSides"/>
                <wp:docPr id="229768723"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3852110A" w14:textId="54EC2096" w:rsidR="00510BE9" w:rsidRPr="00310957" w:rsidRDefault="00510BE9" w:rsidP="00510BE9">
                            <w:pPr>
                              <w:pStyle w:val="Caption"/>
                              <w:rPr>
                                <w:noProof/>
                                <w:sz w:val="22"/>
                                <w:szCs w:val="22"/>
                              </w:rPr>
                            </w:pPr>
                            <w:bookmarkStart w:id="185" w:name="_Toc228751890"/>
                            <w:r>
                              <w:t xml:space="preserve">Figure </w:t>
                            </w:r>
                            <w:r>
                              <w:fldChar w:fldCharType="begin"/>
                            </w:r>
                            <w:r>
                              <w:instrText xml:space="preserve"> SEQ Figure \* ARABIC </w:instrText>
                            </w:r>
                            <w:r>
                              <w:fldChar w:fldCharType="separate"/>
                            </w:r>
                            <w:r w:rsidR="00DB5897">
                              <w:rPr>
                                <w:noProof/>
                              </w:rPr>
                              <w:t>9</w:t>
                            </w:r>
                            <w:r>
                              <w:fldChar w:fldCharType="end"/>
                            </w:r>
                            <w:r>
                              <w:t xml:space="preserve"> - </w:t>
                            </w:r>
                            <w:r w:rsidRPr="008E0613">
                              <w:t>Dock Door Air Curtain Initial Condition</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6217CE" id="_x0000_s1037" type="#_x0000_t202" style="position:absolute;left:0;text-align:left;margin-left:0;margin-top:514.4pt;width:468pt;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hSJGQ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" stroked="f">
                <v:textbox style="mso-fit-shape-to-text:t" inset="0,0,0,0">
                  <w:txbxContent>
                    <w:p w14:paraId="3852110A" w14:textId="54EC2096" w:rsidR="00510BE9" w:rsidRPr="00310957" w:rsidRDefault="00510BE9" w:rsidP="00510BE9">
                      <w:pPr>
                        <w:pStyle w:val="Caption"/>
                        <w:rPr>
                          <w:noProof/>
                          <w:sz w:val="22"/>
                          <w:szCs w:val="22"/>
                        </w:rPr>
                      </w:pPr>
                      <w:bookmarkStart w:id="186" w:name="_Toc228751890"/>
                      <w:r>
                        <w:t xml:space="preserve">Figure </w:t>
                      </w:r>
                      <w:r>
                        <w:fldChar w:fldCharType="begin"/>
                      </w:r>
                      <w:r>
                        <w:instrText xml:space="preserve"> SEQ Figure \* ARABIC </w:instrText>
                      </w:r>
                      <w:r>
                        <w:fldChar w:fldCharType="separate"/>
                      </w:r>
                      <w:r w:rsidR="00DB5897">
                        <w:rPr>
                          <w:noProof/>
                        </w:rPr>
                        <w:t>9</w:t>
                      </w:r>
                      <w:r>
                        <w:fldChar w:fldCharType="end"/>
                      </w:r>
                      <w:r>
                        <w:t xml:space="preserve"> - </w:t>
                      </w:r>
                      <w:r w:rsidRPr="008E0613">
                        <w:t>Dock Door Air Curtain Initial Condition</w:t>
                      </w:r>
                      <w:bookmarkEnd w:id="186"/>
                    </w:p>
                  </w:txbxContent>
                </v:textbox>
                <w10:wrap type="square"/>
              </v:shape>
            </w:pict>
          </mc:Fallback>
        </mc:AlternateContent>
      </w:r>
      <w:r w:rsidR="00C13411" w:rsidRPr="00CC3471">
        <w:rPr>
          <w:noProof/>
        </w:rPr>
        <w:drawing>
          <wp:anchor distT="0" distB="0" distL="114300" distR="114300" simplePos="0" relativeHeight="251750400" behindDoc="0" locked="0" layoutInCell="1" allowOverlap="1" wp14:anchorId="2127C0D8" wp14:editId="5E360A6A">
            <wp:simplePos x="0" y="0"/>
            <wp:positionH relativeFrom="margin">
              <wp:align>right</wp:align>
            </wp:positionH>
            <wp:positionV relativeFrom="paragraph">
              <wp:posOffset>2644140</wp:posOffset>
            </wp:positionV>
            <wp:extent cx="5943600" cy="3831590"/>
            <wp:effectExtent l="0" t="0" r="0" b="0"/>
            <wp:wrapSquare wrapText="bothSides"/>
            <wp:docPr id="55731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3144" name=""/>
                    <pic:cNvPicPr/>
                  </pic:nvPicPr>
                  <pic:blipFill>
                    <a:blip r:embed="rId25">
                      <a:extLst>
                        <a:ext uri="{28A0092B-C50C-407E-A947-70E740481C1C}">
                          <a14:useLocalDpi xmlns:a14="http://schemas.microsoft.com/office/drawing/2010/main" val="0"/>
                        </a:ext>
                      </a:extLst>
                    </a:blip>
                    <a:stretch>
                      <a:fillRect/>
                    </a:stretch>
                  </pic:blipFill>
                  <pic:spPr>
                    <a:xfrm>
                      <a:off x="0" y="0"/>
                      <a:ext cx="5943600" cy="3831590"/>
                    </a:xfrm>
                    <a:prstGeom prst="rect">
                      <a:avLst/>
                    </a:prstGeom>
                  </pic:spPr>
                </pic:pic>
              </a:graphicData>
            </a:graphic>
          </wp:anchor>
        </w:drawing>
      </w:r>
      <w:r w:rsidR="006E5A32" w:rsidRPr="00CC18FD">
        <w:t>Positional variation was the dominant source. Three dock sensors accounted for nearly all BMS defects, while 17 sensors recorded zero. This clear separation demonstrated that temperature variation was highly localised and driven by environmental exposure, door usage, and airflow disruption in the dock area.</w:t>
      </w:r>
      <w:r w:rsidR="001309DD">
        <w:t xml:space="preserve"> </w:t>
      </w:r>
      <w:r w:rsidR="006E5A32" w:rsidRPr="00CC18FD">
        <w:t xml:space="preserve">A detailed operational review was conducted using an Asana </w:t>
      </w:r>
      <w:r w:rsidR="001B78CB" w:rsidRPr="00CC18FD">
        <w:t xml:space="preserve">project </w:t>
      </w:r>
      <w:r w:rsidR="001B78CB">
        <w:t>software</w:t>
      </w:r>
      <w:r w:rsidR="00C13411">
        <w:t xml:space="preserve"> package </w:t>
      </w:r>
      <w:r w:rsidR="006E5A32" w:rsidRPr="00CC18FD">
        <w:t>to capture evidence on door activity and HVAC infrastructure</w:t>
      </w:r>
      <w:r w:rsidR="00B048C5">
        <w:t>, shown in Appendix A2</w:t>
      </w:r>
      <w:r w:rsidR="006E5A32" w:rsidRPr="00CC18FD">
        <w:t>. A full assessment of all 42 dock</w:t>
      </w:r>
      <w:r w:rsidR="006E5A32" w:rsidRPr="00CC18FD">
        <w:noBreakHyphen/>
        <w:t xml:space="preserve">door air curtains was recorded in the Dock Door Air Curtain Tracker (Figure </w:t>
      </w:r>
      <w:r w:rsidR="004C6E32">
        <w:t>9</w:t>
      </w:r>
      <w:r w:rsidR="006E5A32" w:rsidRPr="00CC18FD">
        <w:t>). Only 15 doors (35.7%) were fully operational, 17 (40.5%) were running with issues, and 10 (23.8%) had failed. With 64.3% of air curtains degraded or non</w:t>
      </w:r>
      <w:r w:rsidR="006E5A32" w:rsidRPr="00CC18FD">
        <w:noBreakHyphen/>
        <w:t>functional, the thermal barrier during trailer operations was significantly compromised. Research confirms that degraded air curtains increase infiltration rates and weaken the aerodynamic barrier at building openings (Goubran et al., 2017).</w:t>
      </w:r>
    </w:p>
    <w:p w14:paraId="5AE05EFC" w14:textId="7A823C26" w:rsidR="00750386" w:rsidRDefault="00C13411" w:rsidP="00750386">
      <w:r w:rsidRPr="00C13411">
        <w:t>Specific issues included water ingress preventing full inflation (Door 26), curtain snagging that restricted seal integrity (Door 27), air</w:t>
      </w:r>
      <w:r w:rsidRPr="00C13411">
        <w:noBreakHyphen/>
        <w:t>curtain fan failure (Door 18), and fire</w:t>
      </w:r>
      <w:r w:rsidRPr="00C13411">
        <w:noBreakHyphen/>
        <w:t>alarm integration faults causing uncontrolled door opening (Door 20A). Door</w:t>
      </w:r>
      <w:r w:rsidRPr="00C13411">
        <w:noBreakHyphen/>
        <w:t xml:space="preserve">open duration logs showed a clear relationship between prolonged openings and sharp temperature drops, confirming external air </w:t>
      </w:r>
      <w:r w:rsidRPr="00C13411">
        <w:lastRenderedPageBreak/>
        <w:t xml:space="preserve">ingress as the primary driver of the lowest recorded temperatures (8.9–13.6°C). </w:t>
      </w:r>
      <w:r>
        <w:t>Figure 10 represents an e</w:t>
      </w:r>
      <w:r w:rsidRPr="00C13411">
        <w:t xml:space="preserve">xample of </w:t>
      </w:r>
      <w:r>
        <w:t xml:space="preserve">a </w:t>
      </w:r>
      <w:r w:rsidRPr="00C13411">
        <w:t>poor dock air</w:t>
      </w:r>
      <w:r w:rsidRPr="00C13411">
        <w:noBreakHyphen/>
        <w:t>curtain conditio</w:t>
      </w:r>
      <w:r>
        <w:t>n</w:t>
      </w:r>
      <w:r w:rsidRPr="00C13411">
        <w:t>, showing visible gaps in the dock</w:t>
      </w:r>
      <w:r w:rsidRPr="00C13411">
        <w:noBreakHyphen/>
        <w:t>shelter seal during trailer loading. This defect allows uncontrolled external air ingress, directly undermining the thermal barrier and contributing to the temperature deviations recorded by BMS</w:t>
      </w:r>
      <w:r>
        <w:t xml:space="preserve"> and IT heat </w:t>
      </w:r>
      <w:r w:rsidRPr="00C13411">
        <w:t>sensors in the dock zones. The image reinforces the diagnostic findings by illustrating how physical deterioration at the dock interface translates into measurable thermal instability within the building.</w:t>
      </w:r>
    </w:p>
    <w:p w14:paraId="7042B009" w14:textId="51D7F1E1" w:rsidR="00C13411" w:rsidRDefault="00510BE9" w:rsidP="00750386">
      <w:r>
        <w:rPr>
          <w:noProof/>
        </w:rPr>
        <mc:AlternateContent>
          <mc:Choice Requires="wps">
            <w:drawing>
              <wp:anchor distT="0" distB="0" distL="114300" distR="114300" simplePos="0" relativeHeight="251797504" behindDoc="0" locked="0" layoutInCell="1" allowOverlap="1" wp14:anchorId="64672971" wp14:editId="536BCE1B">
                <wp:simplePos x="0" y="0"/>
                <wp:positionH relativeFrom="column">
                  <wp:posOffset>1424940</wp:posOffset>
                </wp:positionH>
                <wp:positionV relativeFrom="paragraph">
                  <wp:posOffset>4520565</wp:posOffset>
                </wp:positionV>
                <wp:extent cx="2781300" cy="635"/>
                <wp:effectExtent l="0" t="0" r="0" b="0"/>
                <wp:wrapSquare wrapText="bothSides"/>
                <wp:docPr id="1400794055" name="Text Box 1"/>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0685B0B0" w14:textId="6B04F9CF" w:rsidR="00510BE9" w:rsidRPr="006975F1" w:rsidRDefault="00510BE9" w:rsidP="00510BE9">
                            <w:pPr>
                              <w:pStyle w:val="Caption"/>
                              <w:rPr>
                                <w:rFonts w:cs="Arial"/>
                                <w:sz w:val="22"/>
                                <w:szCs w:val="22"/>
                              </w:rPr>
                            </w:pPr>
                            <w:bookmarkStart w:id="187" w:name="_Toc228751891"/>
                            <w:r>
                              <w:t xml:space="preserve">Figure </w:t>
                            </w:r>
                            <w:r>
                              <w:fldChar w:fldCharType="begin"/>
                            </w:r>
                            <w:r>
                              <w:instrText xml:space="preserve"> SEQ Figure \* ARABIC </w:instrText>
                            </w:r>
                            <w:r>
                              <w:fldChar w:fldCharType="separate"/>
                            </w:r>
                            <w:r w:rsidR="00DB5897">
                              <w:rPr>
                                <w:noProof/>
                              </w:rPr>
                              <w:t>10</w:t>
                            </w:r>
                            <w:r>
                              <w:fldChar w:fldCharType="end"/>
                            </w:r>
                            <w:r>
                              <w:t xml:space="preserve"> - </w:t>
                            </w:r>
                            <w:r w:rsidRPr="000F4E36">
                              <w:t>Failed Dock Door Air Curtain</w:t>
                            </w:r>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672971" id="_x0000_s1038" type="#_x0000_t202" style="position:absolute;left:0;text-align:left;margin-left:112.2pt;margin-top:355.95pt;width:219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q3AGgIAAEAEAAAOAAAAZHJzL2Uyb0RvYy54bWysU8Fu2zAMvQ/YPwi6L05SrCu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" stroked="f">
                <v:textbox style="mso-fit-shape-to-text:t" inset="0,0,0,0">
                  <w:txbxContent>
                    <w:p w14:paraId="0685B0B0" w14:textId="6B04F9CF" w:rsidR="00510BE9" w:rsidRPr="006975F1" w:rsidRDefault="00510BE9" w:rsidP="00510BE9">
                      <w:pPr>
                        <w:pStyle w:val="Caption"/>
                        <w:rPr>
                          <w:rFonts w:cs="Arial"/>
                          <w:sz w:val="22"/>
                          <w:szCs w:val="22"/>
                        </w:rPr>
                      </w:pPr>
                      <w:bookmarkStart w:id="188" w:name="_Toc228751891"/>
                      <w:r>
                        <w:t xml:space="preserve">Figure </w:t>
                      </w:r>
                      <w:r>
                        <w:fldChar w:fldCharType="begin"/>
                      </w:r>
                      <w:r>
                        <w:instrText xml:space="preserve"> SEQ Figure \* ARABIC </w:instrText>
                      </w:r>
                      <w:r>
                        <w:fldChar w:fldCharType="separate"/>
                      </w:r>
                      <w:r w:rsidR="00DB5897">
                        <w:rPr>
                          <w:noProof/>
                        </w:rPr>
                        <w:t>10</w:t>
                      </w:r>
                      <w:r>
                        <w:fldChar w:fldCharType="end"/>
                      </w:r>
                      <w:r>
                        <w:t xml:space="preserve"> - </w:t>
                      </w:r>
                      <w:r w:rsidRPr="000F4E36">
                        <w:t>Failed Dock Door Air Curtain</w:t>
                      </w:r>
                      <w:bookmarkEnd w:id="188"/>
                    </w:p>
                  </w:txbxContent>
                </v:textbox>
                <w10:wrap type="square"/>
              </v:shape>
            </w:pict>
          </mc:Fallback>
        </mc:AlternateContent>
      </w:r>
      <w:r w:rsidR="00C13411" w:rsidRPr="00012EEC">
        <w:rPr>
          <w:rFonts w:cs="Arial"/>
        </w:rPr>
        <w:drawing>
          <wp:anchor distT="0" distB="0" distL="114300" distR="114300" simplePos="0" relativeHeight="251722752" behindDoc="0" locked="0" layoutInCell="1" allowOverlap="1" wp14:anchorId="4C26AF58" wp14:editId="7AB117E9">
            <wp:simplePos x="0" y="0"/>
            <wp:positionH relativeFrom="margin">
              <wp:posOffset>1424940</wp:posOffset>
            </wp:positionH>
            <wp:positionV relativeFrom="paragraph">
              <wp:posOffset>130175</wp:posOffset>
            </wp:positionV>
            <wp:extent cx="2781300" cy="4333240"/>
            <wp:effectExtent l="0" t="0" r="0" b="0"/>
            <wp:wrapSquare wrapText="bothSides"/>
            <wp:docPr id="875079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503916" name=""/>
                    <pic:cNvPicPr/>
                  </pic:nvPicPr>
                  <pic:blipFill>
                    <a:blip r:embed="rId26">
                      <a:extLst>
                        <a:ext uri="{28A0092B-C50C-407E-A947-70E740481C1C}">
                          <a14:useLocalDpi xmlns:a14="http://schemas.microsoft.com/office/drawing/2010/main" val="0"/>
                        </a:ext>
                      </a:extLst>
                    </a:blip>
                    <a:stretch>
                      <a:fillRect/>
                    </a:stretch>
                  </pic:blipFill>
                  <pic:spPr>
                    <a:xfrm>
                      <a:off x="0" y="0"/>
                      <a:ext cx="2781300" cy="4333240"/>
                    </a:xfrm>
                    <a:prstGeom prst="rect">
                      <a:avLst/>
                    </a:prstGeom>
                  </pic:spPr>
                </pic:pic>
              </a:graphicData>
            </a:graphic>
            <wp14:sizeRelH relativeFrom="margin">
              <wp14:pctWidth>0</wp14:pctWidth>
            </wp14:sizeRelH>
            <wp14:sizeRelV relativeFrom="margin">
              <wp14:pctHeight>0</wp14:pctHeight>
            </wp14:sizeRelV>
          </wp:anchor>
        </w:drawing>
      </w:r>
    </w:p>
    <w:p w14:paraId="766FCA0E" w14:textId="0F73863E" w:rsidR="00C13411" w:rsidRDefault="00C13411" w:rsidP="00750386"/>
    <w:p w14:paraId="6A84C85E" w14:textId="77777777" w:rsidR="00C13411" w:rsidRDefault="00C13411" w:rsidP="00750386"/>
    <w:p w14:paraId="5835D5DD" w14:textId="0BD130AC" w:rsidR="00C13411" w:rsidRDefault="00C13411" w:rsidP="00750386"/>
    <w:p w14:paraId="380335D8" w14:textId="167BFF65" w:rsidR="00C13411" w:rsidRDefault="00C13411" w:rsidP="00750386"/>
    <w:p w14:paraId="157891FE" w14:textId="77777777" w:rsidR="00C13411" w:rsidRDefault="00C13411" w:rsidP="00750386"/>
    <w:p w14:paraId="165CA3BB" w14:textId="741BBA4D" w:rsidR="00C13411" w:rsidRDefault="00C13411" w:rsidP="00750386"/>
    <w:p w14:paraId="3D1D23A4" w14:textId="77777777" w:rsidR="00C13411" w:rsidRDefault="00C13411" w:rsidP="00750386"/>
    <w:p w14:paraId="20A6998A" w14:textId="77777777" w:rsidR="00C13411" w:rsidRDefault="00C13411" w:rsidP="00750386"/>
    <w:p w14:paraId="5DC1F796" w14:textId="77777777" w:rsidR="00C13411" w:rsidRDefault="00C13411" w:rsidP="00750386"/>
    <w:p w14:paraId="4F7D1C82" w14:textId="77777777" w:rsidR="00C13411" w:rsidRDefault="00C13411" w:rsidP="00750386"/>
    <w:p w14:paraId="6C2E0809" w14:textId="77777777" w:rsidR="00C13411" w:rsidRDefault="00C13411" w:rsidP="00750386"/>
    <w:p w14:paraId="74471452" w14:textId="77777777" w:rsidR="00C13411" w:rsidRDefault="00C13411" w:rsidP="00750386"/>
    <w:p w14:paraId="66D0AF53" w14:textId="77777777" w:rsidR="00C13411" w:rsidRDefault="00C13411" w:rsidP="00750386"/>
    <w:p w14:paraId="6ACECA8C" w14:textId="77777777" w:rsidR="00C13411" w:rsidRDefault="00C13411" w:rsidP="00750386"/>
    <w:p w14:paraId="44C43FE3" w14:textId="77777777" w:rsidR="00C13411" w:rsidRDefault="00C13411" w:rsidP="00750386"/>
    <w:p w14:paraId="546EBF31" w14:textId="77777777" w:rsidR="00C13411" w:rsidRDefault="00C13411" w:rsidP="00750386"/>
    <w:p w14:paraId="02F40402" w14:textId="77777777" w:rsidR="00C13411" w:rsidRDefault="00C13411" w:rsidP="00750386"/>
    <w:p w14:paraId="51A37D34" w14:textId="77777777" w:rsidR="00C13411" w:rsidRDefault="00C13411" w:rsidP="00750386"/>
    <w:p w14:paraId="1078BE30" w14:textId="77777777" w:rsidR="00C13411" w:rsidRPr="00CC18FD" w:rsidRDefault="00C13411" w:rsidP="00750386"/>
    <w:p w14:paraId="4CF540BA" w14:textId="0D0CFDBA" w:rsidR="001309DD" w:rsidRDefault="00C13411" w:rsidP="00750386">
      <w:r w:rsidRPr="00C13411">
        <w:t>Temporal variation was observed through run</w:t>
      </w:r>
      <w:r w:rsidRPr="00C13411">
        <w:noBreakHyphen/>
        <w:t>chart analysis, with deviations occurring during periods of high operational activity. Cyclical variation aligned with Critical Pull Time (CPT) windows, the fixed departure deadlines by which outbound trailers must leave site to meet customer delivery promises. During CPT, multiple dock doors are opened simultaneously to load trailers under time pressure, significantly increasing exposure to external air. This operational surge amplifies thermal loss at the docks precisely when the building is most vulnerable, resulting in the sharp temperature drops shown in Figure 11.</w:t>
      </w:r>
    </w:p>
    <w:p w14:paraId="18CD421C" w14:textId="414D5222" w:rsidR="00012EEC" w:rsidRPr="00CC18FD" w:rsidRDefault="00510BE9" w:rsidP="00012EEC">
      <w:r>
        <w:rPr>
          <w:noProof/>
        </w:rPr>
        <w:lastRenderedPageBreak/>
        <mc:AlternateContent>
          <mc:Choice Requires="wps">
            <w:drawing>
              <wp:anchor distT="0" distB="0" distL="114300" distR="114300" simplePos="0" relativeHeight="251799552" behindDoc="0" locked="0" layoutInCell="1" allowOverlap="1" wp14:anchorId="7B65ADD8" wp14:editId="13C43F33">
                <wp:simplePos x="0" y="0"/>
                <wp:positionH relativeFrom="column">
                  <wp:posOffset>243840</wp:posOffset>
                </wp:positionH>
                <wp:positionV relativeFrom="paragraph">
                  <wp:posOffset>4232910</wp:posOffset>
                </wp:positionV>
                <wp:extent cx="5676900" cy="635"/>
                <wp:effectExtent l="0" t="0" r="0" b="0"/>
                <wp:wrapSquare wrapText="bothSides"/>
                <wp:docPr id="1086950767" name="Text Box 1"/>
                <wp:cNvGraphicFramePr/>
                <a:graphic xmlns:a="http://schemas.openxmlformats.org/drawingml/2006/main">
                  <a:graphicData uri="http://schemas.microsoft.com/office/word/2010/wordprocessingShape">
                    <wps:wsp>
                      <wps:cNvSpPr txBox="1"/>
                      <wps:spPr>
                        <a:xfrm>
                          <a:off x="0" y="0"/>
                          <a:ext cx="5676900" cy="635"/>
                        </a:xfrm>
                        <a:prstGeom prst="rect">
                          <a:avLst/>
                        </a:prstGeom>
                        <a:solidFill>
                          <a:prstClr val="white"/>
                        </a:solidFill>
                        <a:ln>
                          <a:noFill/>
                        </a:ln>
                      </wps:spPr>
                      <wps:txbx>
                        <w:txbxContent>
                          <w:p w14:paraId="17F3230B" w14:textId="7847E7F8" w:rsidR="00510BE9" w:rsidRPr="008801B2" w:rsidRDefault="00510BE9" w:rsidP="00510BE9">
                            <w:pPr>
                              <w:pStyle w:val="Caption"/>
                              <w:rPr>
                                <w:rFonts w:cs="Arial"/>
                                <w:sz w:val="22"/>
                                <w:szCs w:val="22"/>
                              </w:rPr>
                            </w:pPr>
                            <w:bookmarkStart w:id="189" w:name="_Toc228751892"/>
                            <w:r>
                              <w:t xml:space="preserve">Figure </w:t>
                            </w:r>
                            <w:r>
                              <w:fldChar w:fldCharType="begin"/>
                            </w:r>
                            <w:r>
                              <w:instrText xml:space="preserve"> SEQ Figure \* ARABIC </w:instrText>
                            </w:r>
                            <w:r>
                              <w:fldChar w:fldCharType="separate"/>
                            </w:r>
                            <w:r w:rsidR="00DB5897">
                              <w:rPr>
                                <w:noProof/>
                              </w:rPr>
                              <w:t>11</w:t>
                            </w:r>
                            <w:r>
                              <w:fldChar w:fldCharType="end"/>
                            </w:r>
                            <w:r>
                              <w:t xml:space="preserve"> - </w:t>
                            </w:r>
                            <w:r w:rsidRPr="0050798C">
                              <w:t>BMS run chart for Outbound Dock showing 7</w:t>
                            </w:r>
                            <w:r w:rsidRPr="0050798C">
                              <w:rPr>
                                <w:rFonts w:ascii="Cambria Math" w:hAnsi="Cambria Math" w:cs="Cambria Math"/>
                              </w:rPr>
                              <w:t>‑</w:t>
                            </w:r>
                            <w:r w:rsidRPr="0050798C">
                              <w:t>day temperature variation</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65ADD8" id="_x0000_s1039" type="#_x0000_t202" style="position:absolute;left:0;text-align:left;margin-left:19.2pt;margin-top:333.3pt;width:447pt;height:.0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xZ9GgIAAEAEAAAOAAAAZHJzL2Uyb0RvYy54bWysU8Fu2zAMvQ/YPwi6L05aNFu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" stroked="f">
                <v:textbox style="mso-fit-shape-to-text:t" inset="0,0,0,0">
                  <w:txbxContent>
                    <w:p w14:paraId="17F3230B" w14:textId="7847E7F8" w:rsidR="00510BE9" w:rsidRPr="008801B2" w:rsidRDefault="00510BE9" w:rsidP="00510BE9">
                      <w:pPr>
                        <w:pStyle w:val="Caption"/>
                        <w:rPr>
                          <w:rFonts w:cs="Arial"/>
                          <w:sz w:val="22"/>
                          <w:szCs w:val="22"/>
                        </w:rPr>
                      </w:pPr>
                      <w:bookmarkStart w:id="190" w:name="_Toc228751892"/>
                      <w:r>
                        <w:t xml:space="preserve">Figure </w:t>
                      </w:r>
                      <w:r>
                        <w:fldChar w:fldCharType="begin"/>
                      </w:r>
                      <w:r>
                        <w:instrText xml:space="preserve"> SEQ Figure \* ARABIC </w:instrText>
                      </w:r>
                      <w:r>
                        <w:fldChar w:fldCharType="separate"/>
                      </w:r>
                      <w:r w:rsidR="00DB5897">
                        <w:rPr>
                          <w:noProof/>
                        </w:rPr>
                        <w:t>11</w:t>
                      </w:r>
                      <w:r>
                        <w:fldChar w:fldCharType="end"/>
                      </w:r>
                      <w:r>
                        <w:t xml:space="preserve"> - </w:t>
                      </w:r>
                      <w:r w:rsidRPr="0050798C">
                        <w:t>BMS run chart for Outbound Dock showing 7</w:t>
                      </w:r>
                      <w:r w:rsidRPr="0050798C">
                        <w:rPr>
                          <w:rFonts w:ascii="Cambria Math" w:hAnsi="Cambria Math" w:cs="Cambria Math"/>
                        </w:rPr>
                        <w:t>‑</w:t>
                      </w:r>
                      <w:r w:rsidRPr="0050798C">
                        <w:t>day temperature variation</w:t>
                      </w:r>
                      <w:bookmarkEnd w:id="190"/>
                    </w:p>
                  </w:txbxContent>
                </v:textbox>
                <w10:wrap type="square"/>
              </v:shape>
            </w:pict>
          </mc:Fallback>
        </mc:AlternateContent>
      </w:r>
      <w:r w:rsidR="0056583A" w:rsidRPr="00012EEC">
        <w:rPr>
          <w:rFonts w:cs="Arial"/>
        </w:rPr>
        <w:drawing>
          <wp:anchor distT="0" distB="0" distL="114300" distR="114300" simplePos="0" relativeHeight="251753472" behindDoc="0" locked="0" layoutInCell="1" allowOverlap="1" wp14:anchorId="68A6155F" wp14:editId="4300C3BA">
            <wp:simplePos x="0" y="0"/>
            <wp:positionH relativeFrom="column">
              <wp:posOffset>243840</wp:posOffset>
            </wp:positionH>
            <wp:positionV relativeFrom="paragraph">
              <wp:posOffset>7620</wp:posOffset>
            </wp:positionV>
            <wp:extent cx="5676900" cy="4168140"/>
            <wp:effectExtent l="0" t="0" r="0" b="3810"/>
            <wp:wrapSquare wrapText="bothSides"/>
            <wp:docPr id="213416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776548" name=""/>
                    <pic:cNvPicPr/>
                  </pic:nvPicPr>
                  <pic:blipFill>
                    <a:blip r:embed="rId27">
                      <a:extLst>
                        <a:ext uri="{28A0092B-C50C-407E-A947-70E740481C1C}">
                          <a14:useLocalDpi xmlns:a14="http://schemas.microsoft.com/office/drawing/2010/main" val="0"/>
                        </a:ext>
                      </a:extLst>
                    </a:blip>
                    <a:stretch>
                      <a:fillRect/>
                    </a:stretch>
                  </pic:blipFill>
                  <pic:spPr>
                    <a:xfrm>
                      <a:off x="0" y="0"/>
                      <a:ext cx="5676900" cy="4168140"/>
                    </a:xfrm>
                    <a:prstGeom prst="rect">
                      <a:avLst/>
                    </a:prstGeom>
                  </pic:spPr>
                </pic:pic>
              </a:graphicData>
            </a:graphic>
            <wp14:sizeRelH relativeFrom="margin">
              <wp14:pctWidth>0</wp14:pctWidth>
            </wp14:sizeRelH>
          </wp:anchor>
        </w:drawing>
      </w:r>
      <w:r w:rsidR="00012EEC" w:rsidRPr="00CC18FD">
        <w:t>Overall, the Analyse phase confirms that temperature variation is driven by positional, temporal, and cyclical factors, with dock</w:t>
      </w:r>
      <w:r w:rsidR="00012EEC" w:rsidRPr="00CC18FD">
        <w:noBreakHyphen/>
        <w:t>door operation and air</w:t>
      </w:r>
      <w:r w:rsidR="00012EEC" w:rsidRPr="00CC18FD">
        <w:noBreakHyphen/>
        <w:t xml:space="preserve">curtain condition emerging as the dominant root causes. </w:t>
      </w:r>
    </w:p>
    <w:p w14:paraId="61FAE36F" w14:textId="77777777" w:rsidR="00D0450C" w:rsidRPr="00082F66" w:rsidRDefault="00D0450C" w:rsidP="00082F66">
      <w:pPr>
        <w:rPr>
          <w:rFonts w:cs="Arial"/>
        </w:rPr>
      </w:pPr>
    </w:p>
    <w:p w14:paraId="2BE2FE50" w14:textId="045131D8" w:rsidR="00607C54" w:rsidRDefault="001B78CB">
      <w:r w:rsidRPr="001B78CB">
        <w:t>Whilst the above analysis focused on heat loss at the dock interface, the BMS run chart also highlights a heat</w:t>
      </w:r>
      <w:r w:rsidRPr="001B78CB">
        <w:noBreakHyphen/>
        <w:t>recovery issue within the building. During CPT windows, temperatures drop cyclically as multiple dock doors open, but the system then fails to recover because several gas heaters and spot coolers in the dock zones were identified as non</w:t>
      </w:r>
      <w:r w:rsidRPr="001B78CB">
        <w:noBreakHyphen/>
        <w:t>operational. This reduced heating capacity represents chronic process variation, limiting the building’s ability to restore temperature after predictable cyclical disturbances. With these root causes now clearly defined, the Improve phase can focus on targeted interventions that address both heat</w:t>
      </w:r>
      <w:r w:rsidRPr="001B78CB">
        <w:noBreakHyphen/>
        <w:t>loss pathways and weakened heat</w:t>
      </w:r>
      <w:r w:rsidRPr="001B78CB">
        <w:noBreakHyphen/>
        <w:t>recovery capability.</w:t>
      </w:r>
    </w:p>
    <w:p w14:paraId="4230F653" w14:textId="2C86C418" w:rsidR="00607C54" w:rsidRDefault="00607C54"/>
    <w:p w14:paraId="5B8F9539" w14:textId="77777777" w:rsidR="00607C54" w:rsidRDefault="00607C54"/>
    <w:p w14:paraId="2441DF65" w14:textId="6DC0CD8D" w:rsidR="00A22E27" w:rsidRDefault="002E0DD0" w:rsidP="002E0DD0">
      <w:pPr>
        <w:pStyle w:val="Heading1"/>
        <w:numPr>
          <w:ilvl w:val="0"/>
          <w:numId w:val="0"/>
        </w:numPr>
      </w:pPr>
      <w:bookmarkStart w:id="191" w:name="_Toc228755494"/>
      <w:r>
        <w:lastRenderedPageBreak/>
        <w:t xml:space="preserve">5. </w:t>
      </w:r>
      <w:r w:rsidR="00955C36">
        <w:t>Improve</w:t>
      </w:r>
      <w:bookmarkEnd w:id="191"/>
    </w:p>
    <w:p w14:paraId="6D9CE5B2" w14:textId="77777777" w:rsidR="003B0434" w:rsidRDefault="003B0434" w:rsidP="003B0434"/>
    <w:p w14:paraId="7B23D083" w14:textId="38C2F8D4" w:rsidR="00EA6F21" w:rsidRDefault="004D78EE" w:rsidP="00CB2B2C">
      <w:r w:rsidRPr="004D78EE">
        <w:t>The Improve phase focused on developing practical solutions to the main causes of temperature instability. Heat</w:t>
      </w:r>
      <w:r w:rsidRPr="004D78EE">
        <w:noBreakHyphen/>
        <w:t>recovery failures were identified, including non</w:t>
      </w:r>
      <w:r w:rsidRPr="004D78EE">
        <w:noBreakHyphen/>
        <w:t>operational heaters and failed spot coolers. Heat</w:t>
      </w:r>
      <w:r w:rsidRPr="004D78EE">
        <w:noBreakHyphen/>
        <w:t>loss issues were also present at the dock doors, driven by prolonged door</w:t>
      </w:r>
      <w:r w:rsidRPr="004D78EE">
        <w:noBreakHyphen/>
        <w:t>open periods and inconsistent air</w:t>
      </w:r>
      <w:r w:rsidRPr="004D78EE">
        <w:noBreakHyphen/>
        <w:t>curtain performance. The air curtains were already automated, but their operation required corrective action to ensure consistent activation. Based on the Analyse findings, a set of improvement actions was defined. These actions included heater repairs, spot</w:t>
      </w:r>
      <w:r w:rsidRPr="004D78EE">
        <w:noBreakHyphen/>
        <w:t>cooler replacement, air</w:t>
      </w:r>
      <w:r w:rsidRPr="004D78EE">
        <w:noBreakHyphen/>
        <w:t>curtain performance restoration and CPT</w:t>
      </w:r>
      <w:r w:rsidRPr="004D78EE">
        <w:noBreakHyphen/>
        <w:t>specific door</w:t>
      </w:r>
      <w:r w:rsidRPr="004D78EE">
        <w:noBreakHyphen/>
        <w:t>management controls. Each option was assessed for CTQ impact, feasibility, cost and sustainability. This structured selection approach aligns with Lean Six Sigma guidance that effective option evaluation strengthens the Improve phase (</w:t>
      </w:r>
      <w:r w:rsidR="00E86F0D" w:rsidRPr="00E86F0D">
        <w:rPr>
          <w:lang w:val="en-GB"/>
        </w:rPr>
        <w:t>Chiarini and Kumar</w:t>
      </w:r>
      <w:r w:rsidRPr="004D78EE">
        <w:t>, 2020).</w:t>
      </w:r>
      <w:bookmarkStart w:id="192" w:name="_Toc228741900"/>
      <w:bookmarkStart w:id="193" w:name="_Toc228744389"/>
      <w:bookmarkEnd w:id="192"/>
      <w:bookmarkEnd w:id="193"/>
    </w:p>
    <w:p w14:paraId="48E77519" w14:textId="77777777" w:rsidR="00DE7B93" w:rsidRDefault="00DE7B93" w:rsidP="00CB2B2C"/>
    <w:p w14:paraId="3E83615E" w14:textId="3836A0EB" w:rsidR="00E86F0D" w:rsidRPr="00EA6F21" w:rsidRDefault="002E0DD0" w:rsidP="002B5372">
      <w:pPr>
        <w:pStyle w:val="Heading2"/>
      </w:pPr>
      <w:bookmarkStart w:id="194" w:name="_Toc228741901"/>
      <w:bookmarkStart w:id="195" w:name="_Toc228744390"/>
      <w:bookmarkStart w:id="196" w:name="_Toc228745536"/>
      <w:bookmarkStart w:id="197" w:name="_Toc228745578"/>
      <w:bookmarkStart w:id="198" w:name="_Toc228745620"/>
      <w:bookmarkStart w:id="199" w:name="_Toc228745946"/>
      <w:bookmarkStart w:id="200" w:name="_Toc228745992"/>
      <w:bookmarkStart w:id="201" w:name="_Toc228746038"/>
      <w:bookmarkStart w:id="202" w:name="_Toc228746083"/>
      <w:bookmarkStart w:id="203" w:name="_Toc228746146"/>
      <w:bookmarkStart w:id="204" w:name="_Toc228746235"/>
      <w:bookmarkStart w:id="205" w:name="_Toc228747253"/>
      <w:bookmarkStart w:id="206" w:name="_Toc228745537"/>
      <w:bookmarkStart w:id="207" w:name="_Toc228745579"/>
      <w:bookmarkStart w:id="208" w:name="_Toc228745621"/>
      <w:bookmarkStart w:id="209" w:name="_Toc228745947"/>
      <w:bookmarkStart w:id="210" w:name="_Toc228745993"/>
      <w:bookmarkStart w:id="211" w:name="_Toc228746039"/>
      <w:bookmarkStart w:id="212" w:name="_Toc228746084"/>
      <w:bookmarkStart w:id="213" w:name="_Toc228746147"/>
      <w:bookmarkStart w:id="214" w:name="_Toc228746236"/>
      <w:bookmarkStart w:id="215" w:name="_Toc228747254"/>
      <w:bookmarkStart w:id="216" w:name="_Toc228738582"/>
      <w:bookmarkStart w:id="217" w:name="_Toc228738632"/>
      <w:bookmarkStart w:id="218" w:name="_Toc228738680"/>
      <w:bookmarkStart w:id="219" w:name="_Toc228741903"/>
      <w:bookmarkStart w:id="220" w:name="_Toc228744392"/>
      <w:bookmarkStart w:id="221" w:name="_Toc228755495"/>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t xml:space="preserve">5.1 </w:t>
      </w:r>
      <w:r w:rsidR="00EA6F21">
        <w:t>Improve FMEA Phase</w:t>
      </w:r>
      <w:bookmarkEnd w:id="221"/>
      <w:r w:rsidR="00EA6F21">
        <w:t xml:space="preserve"> </w:t>
      </w:r>
    </w:p>
    <w:p w14:paraId="1EF6F0E0" w14:textId="243C98D3" w:rsidR="007343E0" w:rsidRDefault="00FE1838" w:rsidP="003B0434">
      <w:r w:rsidRPr="007343E0">
        <w:drawing>
          <wp:anchor distT="0" distB="0" distL="114300" distR="114300" simplePos="0" relativeHeight="251758592" behindDoc="0" locked="0" layoutInCell="1" allowOverlap="1" wp14:anchorId="7EDE77F5" wp14:editId="007977ED">
            <wp:simplePos x="0" y="0"/>
            <wp:positionH relativeFrom="column">
              <wp:posOffset>53340</wp:posOffset>
            </wp:positionH>
            <wp:positionV relativeFrom="paragraph">
              <wp:posOffset>1797685</wp:posOffset>
            </wp:positionV>
            <wp:extent cx="5943600" cy="2447925"/>
            <wp:effectExtent l="0" t="0" r="0" b="9525"/>
            <wp:wrapSquare wrapText="bothSides"/>
            <wp:docPr id="1771470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70487" name=""/>
                    <pic:cNvPicPr/>
                  </pic:nvPicPr>
                  <pic:blipFill>
                    <a:blip r:embed="rId28">
                      <a:extLst>
                        <a:ext uri="{28A0092B-C50C-407E-A947-70E740481C1C}">
                          <a14:useLocalDpi xmlns:a14="http://schemas.microsoft.com/office/drawing/2010/main" val="0"/>
                        </a:ext>
                      </a:extLst>
                    </a:blip>
                    <a:stretch>
                      <a:fillRect/>
                    </a:stretch>
                  </pic:blipFill>
                  <pic:spPr>
                    <a:xfrm>
                      <a:off x="0" y="0"/>
                      <a:ext cx="5943600" cy="2447925"/>
                    </a:xfrm>
                    <a:prstGeom prst="rect">
                      <a:avLst/>
                    </a:prstGeom>
                  </pic:spPr>
                </pic:pic>
              </a:graphicData>
            </a:graphic>
          </wp:anchor>
        </w:drawing>
      </w:r>
      <w:r w:rsidR="007343E0">
        <w:rPr>
          <w:noProof/>
        </w:rPr>
        <mc:AlternateContent>
          <mc:Choice Requires="wps">
            <w:drawing>
              <wp:anchor distT="0" distB="0" distL="114300" distR="114300" simplePos="0" relativeHeight="251760640" behindDoc="0" locked="0" layoutInCell="1" allowOverlap="1" wp14:anchorId="4BCAD9FB" wp14:editId="43BFA0D5">
                <wp:simplePos x="0" y="0"/>
                <wp:positionH relativeFrom="column">
                  <wp:posOffset>91440</wp:posOffset>
                </wp:positionH>
                <wp:positionV relativeFrom="paragraph">
                  <wp:posOffset>1522730</wp:posOffset>
                </wp:positionV>
                <wp:extent cx="5943600" cy="220980"/>
                <wp:effectExtent l="0" t="0" r="0" b="7620"/>
                <wp:wrapSquare wrapText="bothSides"/>
                <wp:docPr id="398346353" name="Text Box 1"/>
                <wp:cNvGraphicFramePr/>
                <a:graphic xmlns:a="http://schemas.openxmlformats.org/drawingml/2006/main">
                  <a:graphicData uri="http://schemas.microsoft.com/office/word/2010/wordprocessingShape">
                    <wps:wsp>
                      <wps:cNvSpPr txBox="1"/>
                      <wps:spPr>
                        <a:xfrm>
                          <a:off x="0" y="0"/>
                          <a:ext cx="5943600" cy="220980"/>
                        </a:xfrm>
                        <a:prstGeom prst="rect">
                          <a:avLst/>
                        </a:prstGeom>
                        <a:solidFill>
                          <a:prstClr val="white"/>
                        </a:solidFill>
                        <a:ln>
                          <a:noFill/>
                        </a:ln>
                      </wps:spPr>
                      <wps:txbx>
                        <w:txbxContent>
                          <w:p w14:paraId="62945AAC" w14:textId="7997490D" w:rsidR="007343E0" w:rsidRPr="0090294C" w:rsidRDefault="007343E0" w:rsidP="007343E0">
                            <w:pPr>
                              <w:pStyle w:val="Caption"/>
                              <w:rPr>
                                <w:sz w:val="22"/>
                                <w:szCs w:val="22"/>
                              </w:rPr>
                            </w:pPr>
                            <w:bookmarkStart w:id="222" w:name="_Toc228749790"/>
                            <w:bookmarkStart w:id="223" w:name="_Toc228751907"/>
                            <w:r>
                              <w:t xml:space="preserve">Table </w:t>
                            </w:r>
                            <w:r>
                              <w:fldChar w:fldCharType="begin"/>
                            </w:r>
                            <w:r>
                              <w:instrText xml:space="preserve"> SEQ Table \* ARABIC </w:instrText>
                            </w:r>
                            <w:r>
                              <w:fldChar w:fldCharType="separate"/>
                            </w:r>
                            <w:r w:rsidR="00FF48E8">
                              <w:rPr>
                                <w:noProof/>
                              </w:rPr>
                              <w:t>8</w:t>
                            </w:r>
                            <w:r>
                              <w:fldChar w:fldCharType="end"/>
                            </w:r>
                            <w:r>
                              <w:t xml:space="preserve"> -</w:t>
                            </w:r>
                            <w:r w:rsidRPr="007343E0">
                              <w:rPr>
                                <w:i w:val="0"/>
                                <w:iCs w:val="0"/>
                                <w:color w:val="auto"/>
                                <w:sz w:val="22"/>
                                <w:szCs w:val="22"/>
                              </w:rPr>
                              <w:t xml:space="preserve"> </w:t>
                            </w:r>
                            <w:r w:rsidRPr="007343E0">
                              <w:rPr>
                                <w:color w:val="auto"/>
                              </w:rPr>
                              <w:t>I</w:t>
                            </w:r>
                            <w:r w:rsidRPr="007343E0">
                              <w:t>mprove</w:t>
                            </w:r>
                            <w:r w:rsidRPr="007343E0">
                              <w:noBreakHyphen/>
                              <w:t>phase FMEA and associated RPN values</w:t>
                            </w:r>
                            <w:bookmarkEnd w:id="222"/>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CAD9FB" id="_x0000_s1040" type="#_x0000_t202" style="position:absolute;left:0;text-align:left;margin-left:7.2pt;margin-top:119.9pt;width:468pt;height:17.4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" stroked="f">
                <v:textbox inset="0,0,0,0">
                  <w:txbxContent>
                    <w:p w14:paraId="62945AAC" w14:textId="7997490D" w:rsidR="007343E0" w:rsidRPr="0090294C" w:rsidRDefault="007343E0" w:rsidP="007343E0">
                      <w:pPr>
                        <w:pStyle w:val="Caption"/>
                        <w:rPr>
                          <w:sz w:val="22"/>
                          <w:szCs w:val="22"/>
                        </w:rPr>
                      </w:pPr>
                      <w:bookmarkStart w:id="224" w:name="_Toc228749790"/>
                      <w:bookmarkStart w:id="225" w:name="_Toc228751907"/>
                      <w:r>
                        <w:t xml:space="preserve">Table </w:t>
                      </w:r>
                      <w:r>
                        <w:fldChar w:fldCharType="begin"/>
                      </w:r>
                      <w:r>
                        <w:instrText xml:space="preserve"> SEQ Table \* ARABIC </w:instrText>
                      </w:r>
                      <w:r>
                        <w:fldChar w:fldCharType="separate"/>
                      </w:r>
                      <w:r w:rsidR="00FF48E8">
                        <w:rPr>
                          <w:noProof/>
                        </w:rPr>
                        <w:t>8</w:t>
                      </w:r>
                      <w:r>
                        <w:fldChar w:fldCharType="end"/>
                      </w:r>
                      <w:r>
                        <w:t xml:space="preserve"> -</w:t>
                      </w:r>
                      <w:r w:rsidRPr="007343E0">
                        <w:rPr>
                          <w:i w:val="0"/>
                          <w:iCs w:val="0"/>
                          <w:color w:val="auto"/>
                          <w:sz w:val="22"/>
                          <w:szCs w:val="22"/>
                        </w:rPr>
                        <w:t xml:space="preserve"> </w:t>
                      </w:r>
                      <w:r w:rsidRPr="007343E0">
                        <w:rPr>
                          <w:color w:val="auto"/>
                        </w:rPr>
                        <w:t>I</w:t>
                      </w:r>
                      <w:r w:rsidRPr="007343E0">
                        <w:t>mprove</w:t>
                      </w:r>
                      <w:r w:rsidRPr="007343E0">
                        <w:noBreakHyphen/>
                        <w:t>phase FMEA and associated RPN values</w:t>
                      </w:r>
                      <w:bookmarkEnd w:id="224"/>
                      <w:bookmarkEnd w:id="225"/>
                    </w:p>
                  </w:txbxContent>
                </v:textbox>
                <w10:wrap type="square"/>
              </v:shape>
            </w:pict>
          </mc:Fallback>
        </mc:AlternateContent>
      </w:r>
      <w:r w:rsidR="00F842F7" w:rsidRPr="00F842F7">
        <w:t>An Improve phase FMEA was conducted to prioritise risks and ensure that improvement actions targeted the most critical failure modes. Heat</w:t>
      </w:r>
      <w:r w:rsidR="00F842F7" w:rsidRPr="00F842F7">
        <w:noBreakHyphen/>
        <w:t>loss mechanisms produced the highest RPN values, particularly air</w:t>
      </w:r>
      <w:r w:rsidR="00F842F7" w:rsidRPr="00F842F7">
        <w:noBreakHyphen/>
        <w:t>curtain non</w:t>
      </w:r>
      <w:r w:rsidR="00F842F7" w:rsidRPr="00F842F7">
        <w:noBreakHyphen/>
        <w:t>operation and extended door</w:t>
      </w:r>
      <w:r w:rsidR="00F842F7" w:rsidRPr="00F842F7">
        <w:noBreakHyphen/>
        <w:t xml:space="preserve">open duration during CPT, due to their high </w:t>
      </w:r>
      <w:r w:rsidR="007343E0">
        <w:t xml:space="preserve">severity, energy loss implications and </w:t>
      </w:r>
      <w:r w:rsidR="00F842F7" w:rsidRPr="00F842F7">
        <w:t>frequent occurrence. Heat</w:t>
      </w:r>
      <w:r w:rsidR="00F842F7" w:rsidRPr="00F842F7">
        <w:noBreakHyphen/>
        <w:t>recovery failures, including non</w:t>
      </w:r>
      <w:r w:rsidR="00F842F7" w:rsidRPr="00F842F7">
        <w:noBreakHyphen/>
        <w:t xml:space="preserve">operational heaters and failed </w:t>
      </w:r>
      <w:r w:rsidR="007343E0">
        <w:t xml:space="preserve">HVAC </w:t>
      </w:r>
      <w:r w:rsidR="00F842F7" w:rsidRPr="00F842F7">
        <w:t>spot coolers, also scored highly as they reduced the building’s ability to recover from temperature disturbances</w:t>
      </w:r>
      <w:r w:rsidR="007343E0">
        <w:t xml:space="preserve"> (Table 8). </w:t>
      </w:r>
    </w:p>
    <w:p w14:paraId="0AD881D5" w14:textId="56BB3501" w:rsidR="007343E0" w:rsidRDefault="007343E0" w:rsidP="003B0434"/>
    <w:p w14:paraId="35421B84" w14:textId="3B617874" w:rsidR="007343E0" w:rsidRDefault="007343E0" w:rsidP="003B0434"/>
    <w:p w14:paraId="78093F87" w14:textId="2EF136A5" w:rsidR="003B0434" w:rsidRDefault="00F842F7" w:rsidP="003B0434">
      <w:r>
        <w:lastRenderedPageBreak/>
        <w:t>An</w:t>
      </w:r>
      <w:r w:rsidRPr="00F842F7">
        <w:t xml:space="preserve"> incorrect Inbound </w:t>
      </w:r>
      <w:r>
        <w:t xml:space="preserve">alarm </w:t>
      </w:r>
      <w:r w:rsidRPr="00F842F7">
        <w:t>threshold was identified as a detection</w:t>
      </w:r>
      <w:r w:rsidRPr="00F842F7">
        <w:noBreakHyphen/>
        <w:t>related failure mode because it prevented timely escalation. Severity reflected the seriousness of the impact, Occurrence represented how often the failure was likely to happen, and Detection indicated how difficult it was to identify the failure before it affected the CTQ. Recommended actions included heater repair, spot</w:t>
      </w:r>
      <w:r w:rsidRPr="00F842F7">
        <w:noBreakHyphen/>
        <w:t>cooler restoration, air</w:t>
      </w:r>
      <w:r w:rsidRPr="00F842F7">
        <w:noBreakHyphen/>
        <w:t>curtain performance correction and reinstating the correct threshold.</w:t>
      </w:r>
    </w:p>
    <w:p w14:paraId="380D3E2D" w14:textId="77777777" w:rsidR="00F842F7" w:rsidRDefault="00F842F7" w:rsidP="003B0434">
      <w:pPr>
        <w:rPr>
          <w:lang w:val="en-GB"/>
        </w:rPr>
      </w:pPr>
    </w:p>
    <w:p w14:paraId="5C310B47" w14:textId="722D089F" w:rsidR="006E7270" w:rsidRPr="00CB2B2C" w:rsidRDefault="002E0DD0" w:rsidP="002B5372">
      <w:pPr>
        <w:pStyle w:val="Heading2"/>
      </w:pPr>
      <w:bookmarkStart w:id="226" w:name="_Toc228755496"/>
      <w:r>
        <w:t xml:space="preserve">5.2 </w:t>
      </w:r>
      <w:r w:rsidR="006E7270">
        <w:t>Cost / Benefit Analysis</w:t>
      </w:r>
      <w:bookmarkEnd w:id="226"/>
    </w:p>
    <w:p w14:paraId="0DDB8026" w14:textId="75691AAB" w:rsidR="009307AA" w:rsidRPr="006E7270" w:rsidRDefault="009307AA" w:rsidP="003B0434">
      <w:pPr>
        <w:rPr>
          <w:lang w:val="en-GB"/>
        </w:rPr>
      </w:pPr>
      <w:r w:rsidRPr="009307AA">
        <w:t>The cost/benefit analysis demonstrated that heat</w:t>
      </w:r>
      <w:r w:rsidRPr="009307AA">
        <w:noBreakHyphen/>
        <w:t>loss improvements delivered high impact at low to medium cost, while heat</w:t>
      </w:r>
      <w:r w:rsidRPr="009307AA">
        <w:noBreakHyphen/>
        <w:t>recovery improvements required moderate investment but provided substantial operational benefit (Table 9). Air</w:t>
      </w:r>
      <w:r w:rsidRPr="009307AA">
        <w:noBreakHyphen/>
        <w:t>curtain performance correction was the primary medium</w:t>
      </w:r>
      <w:r w:rsidRPr="009307AA">
        <w:noBreakHyphen/>
        <w:t>cost heat</w:t>
      </w:r>
      <w:r w:rsidRPr="009307AA">
        <w:noBreakHyphen/>
        <w:t>loss intervention and delivered a significant reduction in infiltration. Door</w:t>
      </w:r>
      <w:r w:rsidRPr="009307AA">
        <w:noBreakHyphen/>
        <w:t>management protocols required no financial investment yet prevented prolonged door</w:t>
      </w:r>
      <w:r w:rsidRPr="009307AA">
        <w:noBreakHyphen/>
        <w:t>open periods during CPT. Heater repairs and spot</w:t>
      </w:r>
      <w:r w:rsidRPr="009307AA">
        <w:noBreakHyphen/>
        <w:t>cooler restoration carried higher costs but were essential for restoring heat</w:t>
      </w:r>
      <w:r w:rsidRPr="009307AA">
        <w:noBreakHyphen/>
        <w:t>recovery capability. Correcting the Inbound threshold required no cost but significantly improved detection accuracy. Power</w:t>
      </w:r>
      <w:r w:rsidRPr="009307AA">
        <w:noBreakHyphen/>
        <w:t>metering data confirmed reduced heater runtime and lower energy consumption following the improvements, strengthening the overall cost–benefit justification. Overall, the combined improvements offered a strong return on investment by reducing energy waste, stabilising temperatures, and preventing CTQ failures.</w:t>
      </w:r>
    </w:p>
    <w:p w14:paraId="2EA835F5" w14:textId="77777777" w:rsidR="009307AA" w:rsidRDefault="009307AA" w:rsidP="003B0434">
      <w:pPr>
        <w:rPr>
          <w:lang w:val="en-GB"/>
        </w:rPr>
      </w:pPr>
    </w:p>
    <w:p w14:paraId="3EFD83A2" w14:textId="34B81492" w:rsidR="009307AA" w:rsidRDefault="009307AA" w:rsidP="009307AA">
      <w:pPr>
        <w:pStyle w:val="Caption"/>
        <w:keepNext/>
      </w:pPr>
      <w:bookmarkStart w:id="227" w:name="_Toc228749791"/>
      <w:bookmarkStart w:id="228" w:name="_Toc228751908"/>
      <w:r>
        <w:t xml:space="preserve">Table </w:t>
      </w:r>
      <w:r>
        <w:fldChar w:fldCharType="begin"/>
      </w:r>
      <w:r>
        <w:instrText xml:space="preserve"> SEQ Table \* ARABIC </w:instrText>
      </w:r>
      <w:r>
        <w:fldChar w:fldCharType="separate"/>
      </w:r>
      <w:r w:rsidR="00FF48E8">
        <w:rPr>
          <w:noProof/>
        </w:rPr>
        <w:t>9</w:t>
      </w:r>
      <w:r>
        <w:fldChar w:fldCharType="end"/>
      </w:r>
      <w:r>
        <w:t xml:space="preserve"> </w:t>
      </w:r>
      <w:r w:rsidR="00BB3B6A">
        <w:t>–</w:t>
      </w:r>
      <w:r>
        <w:t xml:space="preserve"> </w:t>
      </w:r>
      <w:r w:rsidRPr="00AF4C28">
        <w:t>Cost</w:t>
      </w:r>
      <w:r w:rsidR="00BB3B6A">
        <w:t xml:space="preserve"> </w:t>
      </w:r>
      <w:r w:rsidRPr="00AF4C28">
        <w:t>/</w:t>
      </w:r>
      <w:r w:rsidR="00BB3B6A">
        <w:t xml:space="preserve"> </w:t>
      </w:r>
      <w:r w:rsidRPr="00AF4C28">
        <w:t>Benefit Analysis of Improve</w:t>
      </w:r>
      <w:r w:rsidRPr="00AF4C28">
        <w:rPr>
          <w:rFonts w:ascii="Cambria Math" w:hAnsi="Cambria Math" w:cs="Cambria Math"/>
        </w:rPr>
        <w:t>‑</w:t>
      </w:r>
      <w:r w:rsidRPr="00AF4C28">
        <w:t>Phase Interventions</w:t>
      </w:r>
      <w:bookmarkEnd w:id="227"/>
      <w:bookmarkEnd w:id="228"/>
    </w:p>
    <w:p w14:paraId="7FC92B18" w14:textId="4F0E0D84" w:rsidR="009307AA" w:rsidRDefault="009307AA" w:rsidP="003B0434">
      <w:pPr>
        <w:rPr>
          <w:lang w:val="en-GB"/>
        </w:rPr>
      </w:pPr>
      <w:r w:rsidRPr="009307AA">
        <w:rPr>
          <w:lang w:val="en-GB"/>
        </w:rPr>
        <w:drawing>
          <wp:inline distT="0" distB="0" distL="0" distR="0" wp14:anchorId="692962E2" wp14:editId="2F757129">
            <wp:extent cx="5890260" cy="2638660"/>
            <wp:effectExtent l="0" t="0" r="0" b="9525"/>
            <wp:docPr id="1438574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574968" name=""/>
                    <pic:cNvPicPr/>
                  </pic:nvPicPr>
                  <pic:blipFill>
                    <a:blip r:embed="rId29"/>
                    <a:stretch>
                      <a:fillRect/>
                    </a:stretch>
                  </pic:blipFill>
                  <pic:spPr>
                    <a:xfrm>
                      <a:off x="0" y="0"/>
                      <a:ext cx="5892015" cy="2639446"/>
                    </a:xfrm>
                    <a:prstGeom prst="rect">
                      <a:avLst/>
                    </a:prstGeom>
                  </pic:spPr>
                </pic:pic>
              </a:graphicData>
            </a:graphic>
          </wp:inline>
        </w:drawing>
      </w:r>
    </w:p>
    <w:p w14:paraId="3E821E37" w14:textId="77777777" w:rsidR="003B0434" w:rsidRPr="003B0434" w:rsidRDefault="003B0434" w:rsidP="003B0434">
      <w:pPr>
        <w:rPr>
          <w:lang w:val="en-GB"/>
        </w:rPr>
      </w:pPr>
    </w:p>
    <w:p w14:paraId="5738EE71" w14:textId="17CE8360" w:rsidR="003B0434" w:rsidRPr="003B0434" w:rsidRDefault="002E0DD0" w:rsidP="002B5372">
      <w:pPr>
        <w:pStyle w:val="Heading2"/>
      </w:pPr>
      <w:bookmarkStart w:id="229" w:name="_Toc228755497"/>
      <w:r>
        <w:lastRenderedPageBreak/>
        <w:t xml:space="preserve">5.3 </w:t>
      </w:r>
      <w:r w:rsidR="003B0434" w:rsidRPr="003B0434">
        <w:t>Should</w:t>
      </w:r>
      <w:r w:rsidR="003B0434" w:rsidRPr="003B0434">
        <w:noBreakHyphen/>
        <w:t>Be</w:t>
      </w:r>
      <w:r w:rsidR="001B518C">
        <w:t xml:space="preserve"> </w:t>
      </w:r>
      <w:r w:rsidR="003B0434" w:rsidRPr="003B0434">
        <w:t>/</w:t>
      </w:r>
      <w:r w:rsidR="001B518C">
        <w:t xml:space="preserve"> </w:t>
      </w:r>
      <w:r w:rsidR="003B0434" w:rsidRPr="003B0434">
        <w:t>Future State</w:t>
      </w:r>
      <w:bookmarkEnd w:id="229"/>
    </w:p>
    <w:p w14:paraId="6B7440B9" w14:textId="39FCE649" w:rsidR="001B518C" w:rsidRDefault="001B518C" w:rsidP="003B0434">
      <w:r w:rsidRPr="001B518C">
        <w:t>The future state aims to enhance temperature</w:t>
      </w:r>
      <w:r w:rsidRPr="001B518C">
        <w:noBreakHyphen/>
        <w:t>control monitoring by integrating DPMO</w:t>
      </w:r>
      <w:r w:rsidRPr="001B518C">
        <w:noBreakHyphen/>
        <w:t>style defect tracking into the BMS. This functionality is not currently available, but the concept originates from similar defect</w:t>
      </w:r>
      <w:r w:rsidRPr="001B518C">
        <w:noBreakHyphen/>
        <w:t>monitoring work within Amazon’s Material Handling Equipment programmes. In the proposed future state, the BMS would calculate and display DPMO values for each monitored zone, providing real</w:t>
      </w:r>
      <w:r w:rsidRPr="001B518C">
        <w:noBreakHyphen/>
        <w:t xml:space="preserve">time visibility of defect rates, early indicators of performance decline, identification of </w:t>
      </w:r>
      <w:r>
        <w:t xml:space="preserve">potential </w:t>
      </w:r>
      <w:r w:rsidRPr="001B518C">
        <w:t>under</w:t>
      </w:r>
      <w:r>
        <w:t xml:space="preserve"> </w:t>
      </w:r>
      <w:r w:rsidRPr="001B518C">
        <w:t>capacity HVAC</w:t>
      </w:r>
      <w:r>
        <w:t xml:space="preserve"> </w:t>
      </w:r>
      <w:r w:rsidRPr="001B518C">
        <w:t>and insight into recovery time following a breach. This would enable earlier intervention, reduce reliance on reactive escalations and support a more predictive, data</w:t>
      </w:r>
      <w:r w:rsidRPr="001B518C">
        <w:noBreakHyphen/>
        <w:t>driven approach to maintaining stable temperature performance across the site.</w:t>
      </w:r>
    </w:p>
    <w:p w14:paraId="4F73C9DE" w14:textId="15430E60" w:rsidR="00FF0362" w:rsidRPr="003B0434" w:rsidRDefault="00FF0362" w:rsidP="003B0434">
      <w:pPr>
        <w:rPr>
          <w:lang w:val="en-GB"/>
        </w:rPr>
      </w:pPr>
    </w:p>
    <w:p w14:paraId="4039D486" w14:textId="31D9AAFB" w:rsidR="003B0434" w:rsidRDefault="002E0DD0" w:rsidP="002B5372">
      <w:pPr>
        <w:pStyle w:val="Heading2"/>
      </w:pPr>
      <w:bookmarkStart w:id="230" w:name="_Toc228755498"/>
      <w:r>
        <w:t xml:space="preserve">5.4 </w:t>
      </w:r>
      <w:r w:rsidR="003B0434" w:rsidRPr="003B0434">
        <w:t>Validate Improvements</w:t>
      </w:r>
      <w:bookmarkEnd w:id="230"/>
    </w:p>
    <w:p w14:paraId="0D537694" w14:textId="670A21D3" w:rsidR="00FF48E8" w:rsidRDefault="00DE7B93" w:rsidP="00FF48E8">
      <w:pPr>
        <w:rPr>
          <w:lang w:val="en-GB"/>
        </w:rPr>
      </w:pPr>
      <w:r w:rsidRPr="003B0434">
        <w:drawing>
          <wp:anchor distT="0" distB="0" distL="114300" distR="114300" simplePos="0" relativeHeight="251779072" behindDoc="0" locked="0" layoutInCell="1" allowOverlap="1" wp14:anchorId="0FBF0858" wp14:editId="68098A4E">
            <wp:simplePos x="0" y="0"/>
            <wp:positionH relativeFrom="margin">
              <wp:align>center</wp:align>
            </wp:positionH>
            <wp:positionV relativeFrom="paragraph">
              <wp:posOffset>949960</wp:posOffset>
            </wp:positionV>
            <wp:extent cx="5791200" cy="4133850"/>
            <wp:effectExtent l="0" t="0" r="0" b="0"/>
            <wp:wrapSquare wrapText="bothSides"/>
            <wp:docPr id="25777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773843" name=""/>
                    <pic:cNvPicPr/>
                  </pic:nvPicPr>
                  <pic:blipFill>
                    <a:blip r:embed="rId30">
                      <a:extLst>
                        <a:ext uri="{28A0092B-C50C-407E-A947-70E740481C1C}">
                          <a14:useLocalDpi xmlns:a14="http://schemas.microsoft.com/office/drawing/2010/main" val="0"/>
                        </a:ext>
                      </a:extLst>
                    </a:blip>
                    <a:stretch>
                      <a:fillRect/>
                    </a:stretch>
                  </pic:blipFill>
                  <pic:spPr>
                    <a:xfrm>
                      <a:off x="0" y="0"/>
                      <a:ext cx="5791200" cy="4133850"/>
                    </a:xfrm>
                    <a:prstGeom prst="rect">
                      <a:avLst/>
                    </a:prstGeom>
                  </pic:spPr>
                </pic:pic>
              </a:graphicData>
            </a:graphic>
            <wp14:sizeRelH relativeFrom="margin">
              <wp14:pctWidth>0</wp14:pctWidth>
            </wp14:sizeRelH>
            <wp14:sizeRelV relativeFrom="margin">
              <wp14:pctHeight>0</wp14:pctHeight>
            </wp14:sizeRelV>
          </wp:anchor>
        </w:drawing>
      </w:r>
      <w:r w:rsidR="00FF48E8">
        <w:rPr>
          <w:noProof/>
        </w:rPr>
        <mc:AlternateContent>
          <mc:Choice Requires="wps">
            <w:drawing>
              <wp:anchor distT="0" distB="0" distL="114300" distR="114300" simplePos="0" relativeHeight="251781120" behindDoc="0" locked="0" layoutInCell="1" allowOverlap="1" wp14:anchorId="38630358" wp14:editId="0F8CBDF9">
                <wp:simplePos x="0" y="0"/>
                <wp:positionH relativeFrom="column">
                  <wp:posOffset>182880</wp:posOffset>
                </wp:positionH>
                <wp:positionV relativeFrom="paragraph">
                  <wp:posOffset>734695</wp:posOffset>
                </wp:positionV>
                <wp:extent cx="5852160" cy="175260"/>
                <wp:effectExtent l="0" t="0" r="0" b="0"/>
                <wp:wrapSquare wrapText="bothSides"/>
                <wp:docPr id="1979507755" name="Text Box 1"/>
                <wp:cNvGraphicFramePr/>
                <a:graphic xmlns:a="http://schemas.openxmlformats.org/drawingml/2006/main">
                  <a:graphicData uri="http://schemas.microsoft.com/office/word/2010/wordprocessingShape">
                    <wps:wsp>
                      <wps:cNvSpPr txBox="1"/>
                      <wps:spPr>
                        <a:xfrm>
                          <a:off x="0" y="0"/>
                          <a:ext cx="5852160" cy="175260"/>
                        </a:xfrm>
                        <a:prstGeom prst="rect">
                          <a:avLst/>
                        </a:prstGeom>
                        <a:solidFill>
                          <a:prstClr val="white"/>
                        </a:solidFill>
                        <a:ln>
                          <a:noFill/>
                        </a:ln>
                      </wps:spPr>
                      <wps:txbx>
                        <w:txbxContent>
                          <w:p w14:paraId="7BD67BD3" w14:textId="79977213" w:rsidR="00FF48E8" w:rsidRPr="000B1662" w:rsidRDefault="00FF48E8" w:rsidP="00FF48E8">
                            <w:pPr>
                              <w:pStyle w:val="Caption"/>
                              <w:rPr>
                                <w:sz w:val="22"/>
                                <w:szCs w:val="22"/>
                              </w:rPr>
                            </w:pPr>
                            <w:bookmarkStart w:id="231" w:name="_Toc228749792"/>
                            <w:bookmarkStart w:id="232" w:name="_Toc228751909"/>
                            <w:r>
                              <w:t xml:space="preserve">Table </w:t>
                            </w:r>
                            <w:r>
                              <w:fldChar w:fldCharType="begin"/>
                            </w:r>
                            <w:r>
                              <w:instrText xml:space="preserve"> SEQ Table \* ARABIC </w:instrText>
                            </w:r>
                            <w:r>
                              <w:fldChar w:fldCharType="separate"/>
                            </w:r>
                            <w:r>
                              <w:rPr>
                                <w:noProof/>
                              </w:rPr>
                              <w:t>10</w:t>
                            </w:r>
                            <w:r>
                              <w:fldChar w:fldCharType="end"/>
                            </w:r>
                            <w:r>
                              <w:t xml:space="preserve"> - HVAC Remedials Action Tracker</w:t>
                            </w:r>
                            <w:bookmarkEnd w:id="231"/>
                            <w:bookmarkEnd w:id="2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630358" id="_x0000_s1041" type="#_x0000_t202" style="position:absolute;left:0;text-align:left;margin-left:14.4pt;margin-top:57.85pt;width:460.8pt;height:13.8pt;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" stroked="f">
                <v:textbox inset="0,0,0,0">
                  <w:txbxContent>
                    <w:p w14:paraId="7BD67BD3" w14:textId="79977213" w:rsidR="00FF48E8" w:rsidRPr="000B1662" w:rsidRDefault="00FF48E8" w:rsidP="00FF48E8">
                      <w:pPr>
                        <w:pStyle w:val="Caption"/>
                        <w:rPr>
                          <w:sz w:val="22"/>
                          <w:szCs w:val="22"/>
                        </w:rPr>
                      </w:pPr>
                      <w:bookmarkStart w:id="233" w:name="_Toc228749792"/>
                      <w:bookmarkStart w:id="234" w:name="_Toc228751909"/>
                      <w:r>
                        <w:t xml:space="preserve">Table </w:t>
                      </w:r>
                      <w:r>
                        <w:fldChar w:fldCharType="begin"/>
                      </w:r>
                      <w:r>
                        <w:instrText xml:space="preserve"> SEQ Table \* ARABIC </w:instrText>
                      </w:r>
                      <w:r>
                        <w:fldChar w:fldCharType="separate"/>
                      </w:r>
                      <w:r>
                        <w:rPr>
                          <w:noProof/>
                        </w:rPr>
                        <w:t>10</w:t>
                      </w:r>
                      <w:r>
                        <w:fldChar w:fldCharType="end"/>
                      </w:r>
                      <w:r>
                        <w:t xml:space="preserve"> - HVAC Remedials Action Tracker</w:t>
                      </w:r>
                      <w:bookmarkEnd w:id="233"/>
                      <w:bookmarkEnd w:id="234"/>
                    </w:p>
                  </w:txbxContent>
                </v:textbox>
                <w10:wrap type="square"/>
              </v:shape>
            </w:pict>
          </mc:Fallback>
        </mc:AlternateContent>
      </w:r>
      <w:r w:rsidR="00FF48E8" w:rsidRPr="00FF48E8">
        <w:t>The HVAC tracker summarises all identified temperature</w:t>
      </w:r>
      <w:r w:rsidR="00FF48E8" w:rsidRPr="00FF48E8">
        <w:noBreakHyphen/>
        <w:t>related issues, the root causes, and corrective actions across CWL1, demonstrating full resolution and validating that improvements were comprehensive, targeted, and operationally effective</w:t>
      </w:r>
      <w:r w:rsidR="00FF48E8">
        <w:t xml:space="preserve"> (Table 10).</w:t>
      </w:r>
    </w:p>
    <w:p w14:paraId="55E260C2" w14:textId="57F185E1" w:rsidR="003B0434" w:rsidRDefault="00510BE9" w:rsidP="003B0434">
      <w:r>
        <w:rPr>
          <w:noProof/>
        </w:rPr>
        <w:lastRenderedPageBreak/>
        <mc:AlternateContent>
          <mc:Choice Requires="wps">
            <w:drawing>
              <wp:anchor distT="0" distB="0" distL="114300" distR="114300" simplePos="0" relativeHeight="251801600" behindDoc="0" locked="0" layoutInCell="1" allowOverlap="1" wp14:anchorId="67A9F83B" wp14:editId="1448B6E9">
                <wp:simplePos x="0" y="0"/>
                <wp:positionH relativeFrom="column">
                  <wp:posOffset>-114300</wp:posOffset>
                </wp:positionH>
                <wp:positionV relativeFrom="paragraph">
                  <wp:posOffset>4853305</wp:posOffset>
                </wp:positionV>
                <wp:extent cx="6169660" cy="635"/>
                <wp:effectExtent l="0" t="0" r="0" b="0"/>
                <wp:wrapSquare wrapText="bothSides"/>
                <wp:docPr id="1754733912" name="Text Box 1"/>
                <wp:cNvGraphicFramePr/>
                <a:graphic xmlns:a="http://schemas.openxmlformats.org/drawingml/2006/main">
                  <a:graphicData uri="http://schemas.microsoft.com/office/word/2010/wordprocessingShape">
                    <wps:wsp>
                      <wps:cNvSpPr txBox="1"/>
                      <wps:spPr>
                        <a:xfrm>
                          <a:off x="0" y="0"/>
                          <a:ext cx="6169660" cy="635"/>
                        </a:xfrm>
                        <a:prstGeom prst="rect">
                          <a:avLst/>
                        </a:prstGeom>
                        <a:solidFill>
                          <a:prstClr val="white"/>
                        </a:solidFill>
                        <a:ln>
                          <a:noFill/>
                        </a:ln>
                      </wps:spPr>
                      <wps:txbx>
                        <w:txbxContent>
                          <w:p w14:paraId="4D5BDB1B" w14:textId="7C2A3B7C" w:rsidR="00510BE9" w:rsidRPr="00431521" w:rsidRDefault="00510BE9" w:rsidP="00510BE9">
                            <w:pPr>
                              <w:pStyle w:val="Caption"/>
                              <w:rPr>
                                <w:sz w:val="22"/>
                                <w:szCs w:val="22"/>
                              </w:rPr>
                            </w:pPr>
                            <w:bookmarkStart w:id="235" w:name="_Toc228751893"/>
                            <w:r>
                              <w:t xml:space="preserve">Figure </w:t>
                            </w:r>
                            <w:r>
                              <w:fldChar w:fldCharType="begin"/>
                            </w:r>
                            <w:r>
                              <w:instrText xml:space="preserve"> SEQ Figure \* ARABIC </w:instrText>
                            </w:r>
                            <w:r>
                              <w:fldChar w:fldCharType="separate"/>
                            </w:r>
                            <w:r w:rsidR="00DB5897">
                              <w:rPr>
                                <w:noProof/>
                              </w:rPr>
                              <w:t>12</w:t>
                            </w:r>
                            <w:r>
                              <w:fldChar w:fldCharType="end"/>
                            </w:r>
                            <w:r>
                              <w:t xml:space="preserve"> - </w:t>
                            </w:r>
                            <w:r w:rsidRPr="007E64A9">
                              <w:t>BMS Sensor DPMO Validation</w:t>
                            </w:r>
                            <w:bookmarkEnd w:id="2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A9F83B" id="_x0000_s1042" type="#_x0000_t202" style="position:absolute;left:0;text-align:left;margin-left:-9pt;margin-top:382.15pt;width:485.8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" stroked="f">
                <v:textbox style="mso-fit-shape-to-text:t" inset="0,0,0,0">
                  <w:txbxContent>
                    <w:p w14:paraId="4D5BDB1B" w14:textId="7C2A3B7C" w:rsidR="00510BE9" w:rsidRPr="00431521" w:rsidRDefault="00510BE9" w:rsidP="00510BE9">
                      <w:pPr>
                        <w:pStyle w:val="Caption"/>
                        <w:rPr>
                          <w:sz w:val="22"/>
                          <w:szCs w:val="22"/>
                        </w:rPr>
                      </w:pPr>
                      <w:bookmarkStart w:id="236" w:name="_Toc228751893"/>
                      <w:r>
                        <w:t xml:space="preserve">Figure </w:t>
                      </w:r>
                      <w:r>
                        <w:fldChar w:fldCharType="begin"/>
                      </w:r>
                      <w:r>
                        <w:instrText xml:space="preserve"> SEQ Figure \* ARABIC </w:instrText>
                      </w:r>
                      <w:r>
                        <w:fldChar w:fldCharType="separate"/>
                      </w:r>
                      <w:r w:rsidR="00DB5897">
                        <w:rPr>
                          <w:noProof/>
                        </w:rPr>
                        <w:t>12</w:t>
                      </w:r>
                      <w:r>
                        <w:fldChar w:fldCharType="end"/>
                      </w:r>
                      <w:r>
                        <w:t xml:space="preserve"> - </w:t>
                      </w:r>
                      <w:r w:rsidRPr="007E64A9">
                        <w:t>BMS Sensor DPMO Validation</w:t>
                      </w:r>
                      <w:bookmarkEnd w:id="236"/>
                    </w:p>
                  </w:txbxContent>
                </v:textbox>
                <w10:wrap type="square"/>
              </v:shape>
            </w:pict>
          </mc:Fallback>
        </mc:AlternateContent>
      </w:r>
      <w:r w:rsidR="000B42F8" w:rsidRPr="00943749">
        <w:drawing>
          <wp:anchor distT="0" distB="0" distL="114300" distR="114300" simplePos="0" relativeHeight="251761664" behindDoc="0" locked="0" layoutInCell="1" allowOverlap="1" wp14:anchorId="6C89AF5C" wp14:editId="2F53BE24">
            <wp:simplePos x="0" y="0"/>
            <wp:positionH relativeFrom="margin">
              <wp:align>center</wp:align>
            </wp:positionH>
            <wp:positionV relativeFrom="paragraph">
              <wp:posOffset>2251075</wp:posOffset>
            </wp:positionV>
            <wp:extent cx="6169891" cy="2545080"/>
            <wp:effectExtent l="0" t="0" r="2540" b="7620"/>
            <wp:wrapSquare wrapText="bothSides"/>
            <wp:docPr id="423198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198079" name=""/>
                    <pic:cNvPicPr/>
                  </pic:nvPicPr>
                  <pic:blipFill>
                    <a:blip r:embed="rId31">
                      <a:extLst>
                        <a:ext uri="{28A0092B-C50C-407E-A947-70E740481C1C}">
                          <a14:useLocalDpi xmlns:a14="http://schemas.microsoft.com/office/drawing/2010/main" val="0"/>
                        </a:ext>
                      </a:extLst>
                    </a:blip>
                    <a:stretch>
                      <a:fillRect/>
                    </a:stretch>
                  </pic:blipFill>
                  <pic:spPr>
                    <a:xfrm>
                      <a:off x="0" y="0"/>
                      <a:ext cx="6169891" cy="2545080"/>
                    </a:xfrm>
                    <a:prstGeom prst="rect">
                      <a:avLst/>
                    </a:prstGeom>
                  </pic:spPr>
                </pic:pic>
              </a:graphicData>
            </a:graphic>
            <wp14:sizeRelH relativeFrom="margin">
              <wp14:pctWidth>0</wp14:pctWidth>
            </wp14:sizeRelH>
            <wp14:sizeRelV relativeFrom="margin">
              <wp14:pctHeight>0</wp14:pctHeight>
            </wp14:sizeRelV>
          </wp:anchor>
        </w:drawing>
      </w:r>
      <w:r w:rsidR="000B42F8" w:rsidRPr="000B42F8">
        <w:t>Post</w:t>
      </w:r>
      <w:r w:rsidR="000B42F8" w:rsidRPr="000B42F8">
        <w:noBreakHyphen/>
        <w:t>improvement BMS data showed substantial reductions in heat</w:t>
      </w:r>
      <w:r w:rsidR="000B42F8" w:rsidRPr="000B42F8">
        <w:noBreakHyphen/>
        <w:t>loss</w:t>
      </w:r>
      <w:r w:rsidR="000B42F8" w:rsidRPr="000B42F8">
        <w:noBreakHyphen/>
        <w:t>driven deviations across the dock zones. Outbound Dock West decreased from 618,000 to 446,700 DPMO (27.7%), Inbound Dock West from 397,000 to 239,900 DPMO (39.6%), and Outbound Dock East from 393,500 to 309,900 DPMO (21.2%). South Office, Reception and the Canteen all fell to zero DPMO, confirming full resolution, while Inbound Dock East showed only a minor rise from 10,460 to 11,940 DPMO</w:t>
      </w:r>
      <w:r w:rsidR="000B42F8">
        <w:t xml:space="preserve"> (</w:t>
      </w:r>
      <w:r w:rsidR="000B42F8" w:rsidRPr="000B42F8">
        <w:t>Fifteen of twenty sensors recorded zero defects, demonstrating a significant reduction in heat</w:t>
      </w:r>
      <w:r w:rsidR="000B42F8" w:rsidRPr="000B42F8">
        <w:noBreakHyphen/>
        <w:t>loss</w:t>
      </w:r>
      <w:r w:rsidR="000B42F8" w:rsidRPr="000B42F8">
        <w:noBreakHyphen/>
        <w:t xml:space="preserve">driven instability. Despite the transition to the new IT monitoring platform, which made escalation data less readily accessible, no Sev2 heat escalations were recorded, down from six previously, further </w:t>
      </w:r>
      <w:r w:rsidR="000B42F8" w:rsidRPr="000B42F8">
        <w:t>evidence</w:t>
      </w:r>
      <w:r w:rsidR="000B42F8" w:rsidRPr="000B42F8">
        <w:t xml:space="preserve"> strengthened temperature</w:t>
      </w:r>
      <w:r w:rsidR="000B42F8" w:rsidRPr="000B42F8">
        <w:noBreakHyphen/>
        <w:t>control capability.</w:t>
      </w:r>
    </w:p>
    <w:p w14:paraId="76B039B1" w14:textId="77777777" w:rsidR="00FF48E8" w:rsidRDefault="00FF48E8" w:rsidP="003B0434"/>
    <w:p w14:paraId="250B957B" w14:textId="77777777" w:rsidR="00FF48E8" w:rsidRDefault="00FF48E8" w:rsidP="003B0434"/>
    <w:p w14:paraId="6586CB09" w14:textId="77777777" w:rsidR="00FF48E8" w:rsidRDefault="00FF48E8" w:rsidP="003B0434"/>
    <w:p w14:paraId="3C43398A" w14:textId="77777777" w:rsidR="00FF48E8" w:rsidRDefault="00FF48E8" w:rsidP="003B0434"/>
    <w:p w14:paraId="69FEE5DA" w14:textId="77777777" w:rsidR="00FF48E8" w:rsidRDefault="00FF48E8" w:rsidP="003B0434"/>
    <w:p w14:paraId="0034C130" w14:textId="77777777" w:rsidR="00FF48E8" w:rsidRDefault="00FF48E8" w:rsidP="003B0434"/>
    <w:p w14:paraId="7D8F5DAE" w14:textId="77777777" w:rsidR="00FF48E8" w:rsidRDefault="00FF48E8" w:rsidP="003B0434"/>
    <w:p w14:paraId="3638C986" w14:textId="77777777" w:rsidR="00FF48E8" w:rsidRDefault="00FF48E8" w:rsidP="003B0434"/>
    <w:p w14:paraId="16FCDA70" w14:textId="77777777" w:rsidR="00FF48E8" w:rsidRDefault="00FF48E8" w:rsidP="003B0434"/>
    <w:p w14:paraId="33CD0A8B" w14:textId="77777777" w:rsidR="00FF48E8" w:rsidRDefault="00FF48E8" w:rsidP="003B0434"/>
    <w:p w14:paraId="79353D27" w14:textId="77777777" w:rsidR="00FF48E8" w:rsidRDefault="00FF48E8" w:rsidP="003B0434"/>
    <w:p w14:paraId="77678EB2" w14:textId="77777777" w:rsidR="00FF48E8" w:rsidRPr="003B0434" w:rsidRDefault="00FF48E8" w:rsidP="003B0434">
      <w:pPr>
        <w:rPr>
          <w:lang w:val="en-GB"/>
        </w:rPr>
      </w:pPr>
    </w:p>
    <w:p w14:paraId="65ECE393" w14:textId="1F16374E" w:rsidR="003B0434" w:rsidRDefault="002E0DD0" w:rsidP="002E0DD0">
      <w:pPr>
        <w:pStyle w:val="Heading1"/>
        <w:numPr>
          <w:ilvl w:val="0"/>
          <w:numId w:val="0"/>
        </w:numPr>
      </w:pPr>
      <w:bookmarkStart w:id="237" w:name="_Toc228755499"/>
      <w:r>
        <w:lastRenderedPageBreak/>
        <w:t xml:space="preserve">6. </w:t>
      </w:r>
      <w:r w:rsidR="000B42F8">
        <w:t>Control</w:t>
      </w:r>
      <w:bookmarkEnd w:id="237"/>
      <w:r w:rsidR="000B42F8">
        <w:t xml:space="preserve"> </w:t>
      </w:r>
    </w:p>
    <w:p w14:paraId="6CBFC88E" w14:textId="77777777" w:rsidR="003B0434" w:rsidRDefault="003B0434" w:rsidP="003B0434"/>
    <w:p w14:paraId="4E486E56" w14:textId="2A1C8295" w:rsidR="00C567AD" w:rsidRDefault="00510BE9" w:rsidP="007E313F">
      <w:pPr>
        <w:rPr>
          <w:lang w:val="en-GB"/>
        </w:rPr>
      </w:pPr>
      <w:r>
        <w:rPr>
          <w:noProof/>
        </w:rPr>
        <mc:AlternateContent>
          <mc:Choice Requires="wps">
            <w:drawing>
              <wp:anchor distT="0" distB="0" distL="114300" distR="114300" simplePos="0" relativeHeight="251803648" behindDoc="0" locked="0" layoutInCell="1" allowOverlap="1" wp14:anchorId="22CA589C" wp14:editId="639B8185">
                <wp:simplePos x="0" y="0"/>
                <wp:positionH relativeFrom="column">
                  <wp:posOffset>-152400</wp:posOffset>
                </wp:positionH>
                <wp:positionV relativeFrom="paragraph">
                  <wp:posOffset>4451350</wp:posOffset>
                </wp:positionV>
                <wp:extent cx="6356350" cy="635"/>
                <wp:effectExtent l="0" t="0" r="0" b="0"/>
                <wp:wrapSquare wrapText="bothSides"/>
                <wp:docPr id="1270197907" name="Text Box 1"/>
                <wp:cNvGraphicFramePr/>
                <a:graphic xmlns:a="http://schemas.openxmlformats.org/drawingml/2006/main">
                  <a:graphicData uri="http://schemas.microsoft.com/office/word/2010/wordprocessingShape">
                    <wps:wsp>
                      <wps:cNvSpPr txBox="1"/>
                      <wps:spPr>
                        <a:xfrm>
                          <a:off x="0" y="0"/>
                          <a:ext cx="6356350" cy="635"/>
                        </a:xfrm>
                        <a:prstGeom prst="rect">
                          <a:avLst/>
                        </a:prstGeom>
                        <a:solidFill>
                          <a:prstClr val="white"/>
                        </a:solidFill>
                        <a:ln>
                          <a:noFill/>
                        </a:ln>
                      </wps:spPr>
                      <wps:txbx>
                        <w:txbxContent>
                          <w:p w14:paraId="27EC2A39" w14:textId="36B84E38" w:rsidR="00510BE9" w:rsidRPr="00C0095F" w:rsidRDefault="00510BE9" w:rsidP="00510BE9">
                            <w:pPr>
                              <w:pStyle w:val="Caption"/>
                              <w:rPr>
                                <w:sz w:val="22"/>
                                <w:szCs w:val="22"/>
                              </w:rPr>
                            </w:pPr>
                            <w:bookmarkStart w:id="238" w:name="_Toc228751894"/>
                            <w:r>
                              <w:t xml:space="preserve">Figure </w:t>
                            </w:r>
                            <w:r>
                              <w:fldChar w:fldCharType="begin"/>
                            </w:r>
                            <w:r>
                              <w:instrText xml:space="preserve"> SEQ Figure \* ARABIC </w:instrText>
                            </w:r>
                            <w:r>
                              <w:fldChar w:fldCharType="separate"/>
                            </w:r>
                            <w:r w:rsidR="00DB5897">
                              <w:rPr>
                                <w:noProof/>
                              </w:rPr>
                              <w:t>13</w:t>
                            </w:r>
                            <w:r>
                              <w:fldChar w:fldCharType="end"/>
                            </w:r>
                            <w:r>
                              <w:t xml:space="preserve"> - </w:t>
                            </w:r>
                            <w:r w:rsidRPr="005B1234">
                              <w:t xml:space="preserve">Dock Door Air </w:t>
                            </w:r>
                            <w:r w:rsidR="00783743">
                              <w:t>Curtain</w:t>
                            </w:r>
                            <w:r w:rsidRPr="005B1234">
                              <w:t xml:space="preserve"> </w:t>
                            </w:r>
                            <w:r w:rsidR="00783743">
                              <w:t xml:space="preserve">Maintenance </w:t>
                            </w:r>
                            <w:r w:rsidRPr="005B1234">
                              <w:t>Checks (Source: Amazon CMMS, 2026)</w:t>
                            </w:r>
                            <w:bookmarkEnd w:id="2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2CA589C" id="_x0000_s1043" type="#_x0000_t202" style="position:absolute;left:0;text-align:left;margin-left:-12pt;margin-top:350.5pt;width:500.5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" stroked="f">
                <v:textbox style="mso-fit-shape-to-text:t" inset="0,0,0,0">
                  <w:txbxContent>
                    <w:p w14:paraId="27EC2A39" w14:textId="36B84E38" w:rsidR="00510BE9" w:rsidRPr="00C0095F" w:rsidRDefault="00510BE9" w:rsidP="00510BE9">
                      <w:pPr>
                        <w:pStyle w:val="Caption"/>
                        <w:rPr>
                          <w:sz w:val="22"/>
                          <w:szCs w:val="22"/>
                        </w:rPr>
                      </w:pPr>
                      <w:bookmarkStart w:id="239" w:name="_Toc228751894"/>
                      <w:r>
                        <w:t xml:space="preserve">Figure </w:t>
                      </w:r>
                      <w:r>
                        <w:fldChar w:fldCharType="begin"/>
                      </w:r>
                      <w:r>
                        <w:instrText xml:space="preserve"> SEQ Figure \* ARABIC </w:instrText>
                      </w:r>
                      <w:r>
                        <w:fldChar w:fldCharType="separate"/>
                      </w:r>
                      <w:r w:rsidR="00DB5897">
                        <w:rPr>
                          <w:noProof/>
                        </w:rPr>
                        <w:t>13</w:t>
                      </w:r>
                      <w:r>
                        <w:fldChar w:fldCharType="end"/>
                      </w:r>
                      <w:r>
                        <w:t xml:space="preserve"> - </w:t>
                      </w:r>
                      <w:r w:rsidRPr="005B1234">
                        <w:t xml:space="preserve">Dock Door Air </w:t>
                      </w:r>
                      <w:r w:rsidR="00783743">
                        <w:t>Curtain</w:t>
                      </w:r>
                      <w:r w:rsidRPr="005B1234">
                        <w:t xml:space="preserve"> </w:t>
                      </w:r>
                      <w:r w:rsidR="00783743">
                        <w:t xml:space="preserve">Maintenance </w:t>
                      </w:r>
                      <w:r w:rsidRPr="005B1234">
                        <w:t>Checks (Source: Amazon CMMS, 2026)</w:t>
                      </w:r>
                      <w:bookmarkEnd w:id="239"/>
                    </w:p>
                  </w:txbxContent>
                </v:textbox>
                <w10:wrap type="square"/>
              </v:shape>
            </w:pict>
          </mc:Fallback>
        </mc:AlternateContent>
      </w:r>
      <w:r w:rsidR="000F2AB4" w:rsidRPr="00311B02">
        <w:drawing>
          <wp:anchor distT="0" distB="0" distL="114300" distR="114300" simplePos="0" relativeHeight="251769856" behindDoc="0" locked="0" layoutInCell="1" allowOverlap="1" wp14:anchorId="25FE6A90" wp14:editId="31BE5EEF">
            <wp:simplePos x="0" y="0"/>
            <wp:positionH relativeFrom="margin">
              <wp:posOffset>-152400</wp:posOffset>
            </wp:positionH>
            <wp:positionV relativeFrom="paragraph">
              <wp:posOffset>1506220</wp:posOffset>
            </wp:positionV>
            <wp:extent cx="6356350" cy="2887980"/>
            <wp:effectExtent l="0" t="0" r="6350" b="7620"/>
            <wp:wrapSquare wrapText="bothSides"/>
            <wp:docPr id="1958489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89209" name=""/>
                    <pic:cNvPicPr/>
                  </pic:nvPicPr>
                  <pic:blipFill>
                    <a:blip r:embed="rId32">
                      <a:extLst>
                        <a:ext uri="{28A0092B-C50C-407E-A947-70E740481C1C}">
                          <a14:useLocalDpi xmlns:a14="http://schemas.microsoft.com/office/drawing/2010/main" val="0"/>
                        </a:ext>
                      </a:extLst>
                    </a:blip>
                    <a:stretch>
                      <a:fillRect/>
                    </a:stretch>
                  </pic:blipFill>
                  <pic:spPr>
                    <a:xfrm>
                      <a:off x="0" y="0"/>
                      <a:ext cx="6356350" cy="2887980"/>
                    </a:xfrm>
                    <a:prstGeom prst="rect">
                      <a:avLst/>
                    </a:prstGeom>
                  </pic:spPr>
                </pic:pic>
              </a:graphicData>
            </a:graphic>
            <wp14:sizeRelH relativeFrom="margin">
              <wp14:pctWidth>0</wp14:pctWidth>
            </wp14:sizeRelH>
            <wp14:sizeRelV relativeFrom="margin">
              <wp14:pctHeight>0</wp14:pctHeight>
            </wp14:sizeRelV>
          </wp:anchor>
        </w:drawing>
      </w:r>
      <w:r w:rsidR="007E313F" w:rsidRPr="007E313F">
        <w:rPr>
          <w:lang w:val="en-GB"/>
        </w:rPr>
        <w:t>The Control phase ensures that the improvements achieved during the project are sustained and that the process does not revert to previous performance levels. This aligns with Monday (2022), who emphasises that the purpose of the Control phase within DMAIC is to maintain the gains achieved in the Improve phase through structured monitoring, standardisation and early</w:t>
      </w:r>
      <w:r w:rsidR="007E313F" w:rsidRPr="007E313F">
        <w:rPr>
          <w:lang w:val="en-GB"/>
        </w:rPr>
        <w:noBreakHyphen/>
        <w:t>warning mechanisms. A critical weakness identified during the investigation was that bay</w:t>
      </w:r>
      <w:r w:rsidR="007E313F" w:rsidRPr="007E313F">
        <w:rPr>
          <w:lang w:val="en-GB"/>
        </w:rPr>
        <w:noBreakHyphen/>
        <w:t>level maintenance checks are only completed every six months</w:t>
      </w:r>
      <w:r w:rsidR="00C567AD">
        <w:rPr>
          <w:lang w:val="en-GB"/>
        </w:rPr>
        <w:t xml:space="preserve"> (Figure </w:t>
      </w:r>
      <w:r w:rsidR="00DE7B93">
        <w:rPr>
          <w:lang w:val="en-GB"/>
        </w:rPr>
        <w:t>13</w:t>
      </w:r>
      <w:r w:rsidR="00C567AD">
        <w:rPr>
          <w:lang w:val="en-GB"/>
        </w:rPr>
        <w:t xml:space="preserve">). </w:t>
      </w:r>
    </w:p>
    <w:p w14:paraId="0D25D7E1" w14:textId="35BC19CF" w:rsidR="007E313F" w:rsidRDefault="000F2AB4" w:rsidP="007E313F">
      <w:pPr>
        <w:rPr>
          <w:lang w:val="en-GB"/>
        </w:rPr>
      </w:pPr>
      <w:r w:rsidRPr="000F2AB4">
        <w:t>For a high</w:t>
      </w:r>
      <w:r w:rsidRPr="000F2AB4">
        <w:noBreakHyphen/>
        <w:t>throughput dock environment operating under continuous mechanical load, this interval is excessively long. The uploaded maintenance checklist for the air</w:t>
      </w:r>
      <w:r w:rsidRPr="000F2AB4">
        <w:noBreakHyphen/>
        <w:t xml:space="preserve">bag door seal shows that inspections focus on fastening, airtightness, fan operation, electrical terminations and cleaning, but these tasks are only triggered during the scheduled maintenance cycle. The condition of one of the bays, shown in Figure </w:t>
      </w:r>
      <w:r w:rsidR="00DE7B93">
        <w:t>14</w:t>
      </w:r>
      <w:r w:rsidRPr="000F2AB4">
        <w:t>, demonstrated how deterioration can accumulate and remain undetected for months. Prior to intervention, the bay exhibited visible gaps in the seal, misalignment between the trailer and dock interface, and weakened air</w:t>
      </w:r>
      <w:r w:rsidRPr="000F2AB4">
        <w:noBreakHyphen/>
        <w:t>barrier performance, all of which contributed to significant heat</w:t>
      </w:r>
      <w:r w:rsidRPr="000F2AB4">
        <w:noBreakHyphen/>
        <w:t xml:space="preserve">loss instability. Corrective work carried out by RME included </w:t>
      </w:r>
      <w:r>
        <w:t>replaced an excessively corroded and non-operational Dock fan motor</w:t>
      </w:r>
      <w:r w:rsidRPr="000F2AB4">
        <w:t>. Following these repairs, the bay returned to stable operation, with improved seal contact and reduced infiltration during loading. This before</w:t>
      </w:r>
      <w:r w:rsidRPr="000F2AB4">
        <w:noBreakHyphen/>
        <w:t>and</w:t>
      </w:r>
      <w:r w:rsidRPr="000F2AB4">
        <w:noBreakHyphen/>
        <w:t xml:space="preserve">after contrast illustrates how defects can escalate unnoticed </w:t>
      </w:r>
      <w:r w:rsidRPr="000F2AB4">
        <w:lastRenderedPageBreak/>
        <w:t>under a six</w:t>
      </w:r>
      <w:r w:rsidRPr="000F2AB4">
        <w:noBreakHyphen/>
        <w:t xml:space="preserve">month maintenance cycle and reinforces the need for operational controls that detect deterioration far earlier than scheduled </w:t>
      </w:r>
      <w:r w:rsidR="00510BE9">
        <w:rPr>
          <w:noProof/>
        </w:rPr>
        <mc:AlternateContent>
          <mc:Choice Requires="wps">
            <w:drawing>
              <wp:anchor distT="0" distB="0" distL="114300" distR="114300" simplePos="0" relativeHeight="251805696" behindDoc="0" locked="0" layoutInCell="1" allowOverlap="1" wp14:anchorId="0C36F41E" wp14:editId="3242683B">
                <wp:simplePos x="0" y="0"/>
                <wp:positionH relativeFrom="column">
                  <wp:posOffset>-60960</wp:posOffset>
                </wp:positionH>
                <wp:positionV relativeFrom="paragraph">
                  <wp:posOffset>2564130</wp:posOffset>
                </wp:positionV>
                <wp:extent cx="6278880" cy="635"/>
                <wp:effectExtent l="0" t="0" r="0" b="0"/>
                <wp:wrapSquare wrapText="bothSides"/>
                <wp:docPr id="1717771517" name="Text Box 1"/>
                <wp:cNvGraphicFramePr/>
                <a:graphic xmlns:a="http://schemas.openxmlformats.org/drawingml/2006/main">
                  <a:graphicData uri="http://schemas.microsoft.com/office/word/2010/wordprocessingShape">
                    <wps:wsp>
                      <wps:cNvSpPr txBox="1"/>
                      <wps:spPr>
                        <a:xfrm>
                          <a:off x="0" y="0"/>
                          <a:ext cx="6278880" cy="635"/>
                        </a:xfrm>
                        <a:prstGeom prst="rect">
                          <a:avLst/>
                        </a:prstGeom>
                        <a:solidFill>
                          <a:prstClr val="white"/>
                        </a:solidFill>
                        <a:ln>
                          <a:noFill/>
                        </a:ln>
                      </wps:spPr>
                      <wps:txbx>
                        <w:txbxContent>
                          <w:p w14:paraId="10EED708" w14:textId="31916EA2" w:rsidR="00510BE9" w:rsidRPr="006A0657" w:rsidRDefault="00510BE9" w:rsidP="00510BE9">
                            <w:pPr>
                              <w:pStyle w:val="Caption"/>
                              <w:rPr>
                                <w:sz w:val="22"/>
                                <w:szCs w:val="22"/>
                              </w:rPr>
                            </w:pPr>
                            <w:bookmarkStart w:id="240" w:name="_Toc228751895"/>
                            <w:r>
                              <w:t xml:space="preserve">Figure </w:t>
                            </w:r>
                            <w:r>
                              <w:fldChar w:fldCharType="begin"/>
                            </w:r>
                            <w:r>
                              <w:instrText xml:space="preserve"> SEQ Figure \* ARABIC </w:instrText>
                            </w:r>
                            <w:r>
                              <w:fldChar w:fldCharType="separate"/>
                            </w:r>
                            <w:r w:rsidR="00DB5897">
                              <w:rPr>
                                <w:noProof/>
                              </w:rPr>
                              <w:t>14</w:t>
                            </w:r>
                            <w:r>
                              <w:fldChar w:fldCharType="end"/>
                            </w:r>
                            <w:r>
                              <w:t xml:space="preserve"> - </w:t>
                            </w:r>
                            <w:r w:rsidRPr="00127CE0">
                              <w:t>Dock Door Air Curtain and Seal Condition Before and After Corrective Work</w:t>
                            </w:r>
                            <w:bookmarkEnd w:id="2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36F41E" id="_x0000_s1044" type="#_x0000_t202" style="position:absolute;left:0;text-align:left;margin-left:-4.8pt;margin-top:201.9pt;width:494.4pt;height:.0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" stroked="f">
                <v:textbox style="mso-fit-shape-to-text:t" inset="0,0,0,0">
                  <w:txbxContent>
                    <w:p w14:paraId="10EED708" w14:textId="31916EA2" w:rsidR="00510BE9" w:rsidRPr="006A0657" w:rsidRDefault="00510BE9" w:rsidP="00510BE9">
                      <w:pPr>
                        <w:pStyle w:val="Caption"/>
                        <w:rPr>
                          <w:sz w:val="22"/>
                          <w:szCs w:val="22"/>
                        </w:rPr>
                      </w:pPr>
                      <w:bookmarkStart w:id="241" w:name="_Toc228751895"/>
                      <w:r>
                        <w:t xml:space="preserve">Figure </w:t>
                      </w:r>
                      <w:r>
                        <w:fldChar w:fldCharType="begin"/>
                      </w:r>
                      <w:r>
                        <w:instrText xml:space="preserve"> SEQ Figure \* ARABIC </w:instrText>
                      </w:r>
                      <w:r>
                        <w:fldChar w:fldCharType="separate"/>
                      </w:r>
                      <w:r w:rsidR="00DB5897">
                        <w:rPr>
                          <w:noProof/>
                        </w:rPr>
                        <w:t>14</w:t>
                      </w:r>
                      <w:r>
                        <w:fldChar w:fldCharType="end"/>
                      </w:r>
                      <w:r>
                        <w:t xml:space="preserve"> - </w:t>
                      </w:r>
                      <w:r w:rsidRPr="00127CE0">
                        <w:t>Dock Door Air Curtain and Seal Condition Before and After Corrective Work</w:t>
                      </w:r>
                      <w:bookmarkEnd w:id="241"/>
                    </w:p>
                  </w:txbxContent>
                </v:textbox>
                <w10:wrap type="square"/>
              </v:shape>
            </w:pict>
          </mc:Fallback>
        </mc:AlternateContent>
      </w:r>
      <w:r w:rsidRPr="00C426AA">
        <w:drawing>
          <wp:anchor distT="0" distB="0" distL="114300" distR="114300" simplePos="0" relativeHeight="251767808" behindDoc="0" locked="0" layoutInCell="1" allowOverlap="1" wp14:anchorId="03B7FFD3" wp14:editId="7C2EDC3F">
            <wp:simplePos x="0" y="0"/>
            <wp:positionH relativeFrom="margin">
              <wp:posOffset>-60960</wp:posOffset>
            </wp:positionH>
            <wp:positionV relativeFrom="paragraph">
              <wp:posOffset>510540</wp:posOffset>
            </wp:positionV>
            <wp:extent cx="6278880" cy="1996440"/>
            <wp:effectExtent l="0" t="0" r="7620" b="3810"/>
            <wp:wrapSquare wrapText="bothSides"/>
            <wp:docPr id="72487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87277" name=""/>
                    <pic:cNvPicPr/>
                  </pic:nvPicPr>
                  <pic:blipFill rotWithShape="1">
                    <a:blip r:embed="rId33" cstate="print">
                      <a:extLst>
                        <a:ext uri="{28A0092B-C50C-407E-A947-70E740481C1C}">
                          <a14:useLocalDpi xmlns:a14="http://schemas.microsoft.com/office/drawing/2010/main" val="0"/>
                        </a:ext>
                      </a:extLst>
                    </a:blip>
                    <a:srcRect t="2659" b="3134"/>
                    <a:stretch>
                      <a:fillRect/>
                    </a:stretch>
                  </pic:blipFill>
                  <pic:spPr bwMode="auto">
                    <a:xfrm>
                      <a:off x="0" y="0"/>
                      <a:ext cx="6278880" cy="1996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0F2AB4">
        <w:t>inspections allow.</w:t>
      </w:r>
    </w:p>
    <w:p w14:paraId="23101D59" w14:textId="4E2A8DB8" w:rsidR="00DE7B93" w:rsidRPr="00AA1BB8" w:rsidRDefault="00510BE9" w:rsidP="007E313F">
      <w:r>
        <w:rPr>
          <w:noProof/>
        </w:rPr>
        <mc:AlternateContent>
          <mc:Choice Requires="wps">
            <w:drawing>
              <wp:anchor distT="0" distB="0" distL="114300" distR="114300" simplePos="0" relativeHeight="251807744" behindDoc="0" locked="0" layoutInCell="1" allowOverlap="1" wp14:anchorId="6A6C2D85" wp14:editId="24DFF1F9">
                <wp:simplePos x="0" y="0"/>
                <wp:positionH relativeFrom="margin">
                  <wp:posOffset>213360</wp:posOffset>
                </wp:positionH>
                <wp:positionV relativeFrom="paragraph">
                  <wp:posOffset>7473315</wp:posOffset>
                </wp:positionV>
                <wp:extent cx="5943600" cy="635"/>
                <wp:effectExtent l="0" t="0" r="0" b="8255"/>
                <wp:wrapTopAndBottom/>
                <wp:docPr id="628115296"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5BC98E7" w14:textId="18BD79BA" w:rsidR="00510BE9" w:rsidRPr="00004BCD" w:rsidRDefault="00510BE9" w:rsidP="00510BE9">
                            <w:pPr>
                              <w:pStyle w:val="Caption"/>
                              <w:rPr>
                                <w:sz w:val="22"/>
                                <w:szCs w:val="22"/>
                              </w:rPr>
                            </w:pPr>
                            <w:bookmarkStart w:id="242" w:name="_Toc228751896"/>
                            <w:r>
                              <w:t xml:space="preserve">Figure </w:t>
                            </w:r>
                            <w:r>
                              <w:fldChar w:fldCharType="begin"/>
                            </w:r>
                            <w:r>
                              <w:instrText xml:space="preserve"> SEQ Figure \* ARABIC </w:instrText>
                            </w:r>
                            <w:r>
                              <w:fldChar w:fldCharType="separate"/>
                            </w:r>
                            <w:r w:rsidR="00DB5897">
                              <w:rPr>
                                <w:noProof/>
                              </w:rPr>
                              <w:t>15</w:t>
                            </w:r>
                            <w:r>
                              <w:fldChar w:fldCharType="end"/>
                            </w:r>
                            <w:r>
                              <w:t xml:space="preserve"> - </w:t>
                            </w:r>
                            <w:r w:rsidRPr="009C3257">
                              <w:t xml:space="preserve">Dock TDR Process (Source: Amazon WHS </w:t>
                            </w:r>
                            <w:r w:rsidR="00783743">
                              <w:t xml:space="preserve">TDR Process </w:t>
                            </w:r>
                            <w:r w:rsidRPr="009C3257">
                              <w:t>EU, 2026)</w:t>
                            </w:r>
                            <w:bookmarkEnd w:id="2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6C2D85" id="_x0000_s1045" type="#_x0000_t202" style="position:absolute;left:0;text-align:left;margin-left:16.8pt;margin-top:588.45pt;width:468pt;height:.05pt;z-index:2518077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EB7Gg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" stroked="f">
                <v:textbox style="mso-fit-shape-to-text:t" inset="0,0,0,0">
                  <w:txbxContent>
                    <w:p w14:paraId="45BC98E7" w14:textId="18BD79BA" w:rsidR="00510BE9" w:rsidRPr="00004BCD" w:rsidRDefault="00510BE9" w:rsidP="00510BE9">
                      <w:pPr>
                        <w:pStyle w:val="Caption"/>
                        <w:rPr>
                          <w:sz w:val="22"/>
                          <w:szCs w:val="22"/>
                        </w:rPr>
                      </w:pPr>
                      <w:bookmarkStart w:id="243" w:name="_Toc228751896"/>
                      <w:r>
                        <w:t xml:space="preserve">Figure </w:t>
                      </w:r>
                      <w:r>
                        <w:fldChar w:fldCharType="begin"/>
                      </w:r>
                      <w:r>
                        <w:instrText xml:space="preserve"> SEQ Figure \* ARABIC </w:instrText>
                      </w:r>
                      <w:r>
                        <w:fldChar w:fldCharType="separate"/>
                      </w:r>
                      <w:r w:rsidR="00DB5897">
                        <w:rPr>
                          <w:noProof/>
                        </w:rPr>
                        <w:t>15</w:t>
                      </w:r>
                      <w:r>
                        <w:fldChar w:fldCharType="end"/>
                      </w:r>
                      <w:r>
                        <w:t xml:space="preserve"> - </w:t>
                      </w:r>
                      <w:r w:rsidRPr="009C3257">
                        <w:t xml:space="preserve">Dock TDR Process (Source: Amazon WHS </w:t>
                      </w:r>
                      <w:r w:rsidR="00783743">
                        <w:t xml:space="preserve">TDR Process </w:t>
                      </w:r>
                      <w:r w:rsidRPr="009C3257">
                        <w:t>EU, 2026)</w:t>
                      </w:r>
                      <w:bookmarkEnd w:id="243"/>
                    </w:p>
                  </w:txbxContent>
                </v:textbox>
                <w10:wrap type="topAndBottom" anchorx="margin"/>
              </v:shape>
            </w:pict>
          </mc:Fallback>
        </mc:AlternateContent>
      </w:r>
      <w:r w:rsidRPr="00FE1838">
        <w:drawing>
          <wp:anchor distT="0" distB="0" distL="114300" distR="114300" simplePos="0" relativeHeight="251774976" behindDoc="0" locked="0" layoutInCell="1" allowOverlap="1" wp14:anchorId="1E7B5116" wp14:editId="0C41A381">
            <wp:simplePos x="0" y="0"/>
            <wp:positionH relativeFrom="margin">
              <wp:posOffset>91440</wp:posOffset>
            </wp:positionH>
            <wp:positionV relativeFrom="paragraph">
              <wp:posOffset>4737735</wp:posOffset>
            </wp:positionV>
            <wp:extent cx="5722620" cy="2692400"/>
            <wp:effectExtent l="0" t="0" r="0" b="0"/>
            <wp:wrapTopAndBottom/>
            <wp:docPr id="1561088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088838" name=""/>
                    <pic:cNvPicPr/>
                  </pic:nvPicPr>
                  <pic:blipFill>
                    <a:blip r:embed="rId34">
                      <a:extLst>
                        <a:ext uri="{28A0092B-C50C-407E-A947-70E740481C1C}">
                          <a14:useLocalDpi xmlns:a14="http://schemas.microsoft.com/office/drawing/2010/main" val="0"/>
                        </a:ext>
                      </a:extLst>
                    </a:blip>
                    <a:stretch>
                      <a:fillRect/>
                    </a:stretch>
                  </pic:blipFill>
                  <pic:spPr>
                    <a:xfrm>
                      <a:off x="0" y="0"/>
                      <a:ext cx="5722620" cy="2692400"/>
                    </a:xfrm>
                    <a:prstGeom prst="rect">
                      <a:avLst/>
                    </a:prstGeom>
                  </pic:spPr>
                </pic:pic>
              </a:graphicData>
            </a:graphic>
            <wp14:sizeRelH relativeFrom="margin">
              <wp14:pctWidth>0</wp14:pctWidth>
            </wp14:sizeRelH>
            <wp14:sizeRelV relativeFrom="margin">
              <wp14:pctHeight>0</wp14:pctHeight>
            </wp14:sizeRelV>
          </wp:anchor>
        </w:drawing>
      </w:r>
      <w:r w:rsidR="000F2AB4" w:rsidRPr="000F2AB4">
        <w:t>A further gap was identified within the existing Transportation Dock Release (TDR) process. The uploaded TDR checklist contains no reference to air</w:t>
      </w:r>
      <w:r w:rsidR="000F2AB4" w:rsidRPr="000F2AB4">
        <w:noBreakHyphen/>
        <w:t>curtain integrity, meaning operators are not required to verify whether the air curtain is functioning before the dock door is used</w:t>
      </w:r>
      <w:r w:rsidR="000F2AB4">
        <w:t xml:space="preserve"> (Figure </w:t>
      </w:r>
      <w:r w:rsidR="00DE7B93">
        <w:t>15</w:t>
      </w:r>
      <w:r w:rsidR="000F2AB4">
        <w:t>)</w:t>
      </w:r>
      <w:r w:rsidR="000F2AB4" w:rsidRPr="000F2AB4">
        <w:t>. As a result, failures can persist unnoticed until a temperature deviation is detected by the BMS</w:t>
      </w:r>
      <w:r w:rsidR="000F2AB4">
        <w:t xml:space="preserve"> and IT Heat sensors</w:t>
      </w:r>
      <w:r w:rsidR="000F2AB4" w:rsidRPr="000F2AB4">
        <w:t>, creating a reactive rather than preventive control environment. The TDR process is the formal readiness check completed at every dock door before loading begins, ensuring that the trailer is secured, the dock interface is safe, and the equipment is in a suitable condition for CPT activity. Integrating an explicit air</w:t>
      </w:r>
      <w:r w:rsidR="000F2AB4" w:rsidRPr="000F2AB4">
        <w:noBreakHyphen/>
        <w:t>curtain check into the future</w:t>
      </w:r>
      <w:r w:rsidR="000F2AB4" w:rsidRPr="000F2AB4">
        <w:noBreakHyphen/>
        <w:t>state TDR process ensures that deterioration is identified far earlier than the six</w:t>
      </w:r>
      <w:r w:rsidR="000F2AB4" w:rsidRPr="000F2AB4">
        <w:noBreakHyphen/>
        <w:t>month maintenance window would allow.</w:t>
      </w:r>
    </w:p>
    <w:p w14:paraId="4B7E306D" w14:textId="060C89D9" w:rsidR="007E313F" w:rsidRPr="008B0757" w:rsidRDefault="008B0757" w:rsidP="007E313F">
      <w:pPr>
        <w:rPr>
          <w:lang w:val="en-GB"/>
        </w:rPr>
      </w:pPr>
      <w:r w:rsidRPr="008B0757">
        <w:lastRenderedPageBreak/>
        <w:t>Operational controls now focus on daily BMS checks by the Facilities team to ensure HVAC operation and to verify that dock interfaces function as intended during CPT activity, including the new air</w:t>
      </w:r>
      <w:r w:rsidRPr="008B0757">
        <w:noBreakHyphen/>
        <w:t>curtain verification step. Real</w:t>
      </w:r>
      <w:r w:rsidRPr="008B0757">
        <w:noBreakHyphen/>
        <w:t>time BMS monitoring routes temperature deviations directly to Facilities, with any breach of CTQ limits triggering rapid escalation. Weekly DPMO trend reviews and power</w:t>
      </w:r>
      <w:r w:rsidRPr="008B0757">
        <w:noBreakHyphen/>
        <w:t>metering data provide ongoing validation that heat</w:t>
      </w:r>
      <w:r w:rsidRPr="008B0757">
        <w:noBreakHyphen/>
        <w:t>loss and heat</w:t>
      </w:r>
      <w:r w:rsidRPr="008B0757">
        <w:noBreakHyphen/>
        <w:t>recovery controls remain balanced. By implementing these controls, the Control phase ensures that the process shifts from reactive detection to proactive stability management, reducing the likelihood of unnoticed deterioration and maintaining thermal performance within specification.</w:t>
      </w:r>
    </w:p>
    <w:p w14:paraId="5B443B2A" w14:textId="77777777" w:rsidR="008B0757" w:rsidRDefault="008B0757" w:rsidP="007E313F">
      <w:pPr>
        <w:rPr>
          <w:lang w:val="en-GB"/>
        </w:rPr>
      </w:pPr>
    </w:p>
    <w:p w14:paraId="24F81865" w14:textId="77777777" w:rsidR="003B1C71" w:rsidRDefault="003B1C71" w:rsidP="007E313F">
      <w:pPr>
        <w:rPr>
          <w:lang w:val="en-GB"/>
        </w:rPr>
      </w:pPr>
    </w:p>
    <w:p w14:paraId="31AFD42D" w14:textId="77777777" w:rsidR="003B1C71" w:rsidRDefault="003B1C71" w:rsidP="007E313F">
      <w:pPr>
        <w:rPr>
          <w:lang w:val="en-GB"/>
        </w:rPr>
      </w:pPr>
    </w:p>
    <w:p w14:paraId="335D808D" w14:textId="77777777" w:rsidR="003B1C71" w:rsidRDefault="003B1C71" w:rsidP="007E313F">
      <w:pPr>
        <w:rPr>
          <w:lang w:val="en-GB"/>
        </w:rPr>
      </w:pPr>
    </w:p>
    <w:p w14:paraId="1C3210D5" w14:textId="77777777" w:rsidR="003B1C71" w:rsidRDefault="003B1C71" w:rsidP="007E313F">
      <w:pPr>
        <w:rPr>
          <w:lang w:val="en-GB"/>
        </w:rPr>
      </w:pPr>
    </w:p>
    <w:p w14:paraId="3CFC4A62" w14:textId="77777777" w:rsidR="003B1C71" w:rsidRDefault="003B1C71" w:rsidP="007E313F">
      <w:pPr>
        <w:rPr>
          <w:lang w:val="en-GB"/>
        </w:rPr>
      </w:pPr>
    </w:p>
    <w:p w14:paraId="62656548" w14:textId="77777777" w:rsidR="003B1C71" w:rsidRDefault="003B1C71" w:rsidP="007E313F">
      <w:pPr>
        <w:rPr>
          <w:lang w:val="en-GB"/>
        </w:rPr>
      </w:pPr>
    </w:p>
    <w:p w14:paraId="2F02C141" w14:textId="77777777" w:rsidR="003B1C71" w:rsidRDefault="003B1C71" w:rsidP="007E313F">
      <w:pPr>
        <w:rPr>
          <w:lang w:val="en-GB"/>
        </w:rPr>
      </w:pPr>
    </w:p>
    <w:p w14:paraId="4804C255" w14:textId="77777777" w:rsidR="003B1C71" w:rsidRDefault="003B1C71" w:rsidP="007E313F">
      <w:pPr>
        <w:rPr>
          <w:lang w:val="en-GB"/>
        </w:rPr>
      </w:pPr>
    </w:p>
    <w:p w14:paraId="513A2209" w14:textId="77777777" w:rsidR="003B1C71" w:rsidRDefault="003B1C71" w:rsidP="007E313F">
      <w:pPr>
        <w:rPr>
          <w:lang w:val="en-GB"/>
        </w:rPr>
      </w:pPr>
    </w:p>
    <w:p w14:paraId="16730FC9" w14:textId="77777777" w:rsidR="003B1C71" w:rsidRDefault="003B1C71" w:rsidP="007E313F">
      <w:pPr>
        <w:rPr>
          <w:lang w:val="en-GB"/>
        </w:rPr>
      </w:pPr>
    </w:p>
    <w:p w14:paraId="40E7AE21" w14:textId="77777777" w:rsidR="003B1C71" w:rsidRDefault="003B1C71" w:rsidP="007E313F">
      <w:pPr>
        <w:rPr>
          <w:lang w:val="en-GB"/>
        </w:rPr>
      </w:pPr>
    </w:p>
    <w:p w14:paraId="0E1F39A6" w14:textId="77777777" w:rsidR="003B1C71" w:rsidRDefault="003B1C71" w:rsidP="007E313F">
      <w:pPr>
        <w:rPr>
          <w:lang w:val="en-GB"/>
        </w:rPr>
      </w:pPr>
    </w:p>
    <w:p w14:paraId="495048E3" w14:textId="77777777" w:rsidR="003B1C71" w:rsidRDefault="003B1C71" w:rsidP="007E313F">
      <w:pPr>
        <w:rPr>
          <w:lang w:val="en-GB"/>
        </w:rPr>
      </w:pPr>
    </w:p>
    <w:p w14:paraId="4C326DF4" w14:textId="77777777" w:rsidR="003B1C71" w:rsidRDefault="003B1C71" w:rsidP="007E313F">
      <w:pPr>
        <w:rPr>
          <w:lang w:val="en-GB"/>
        </w:rPr>
      </w:pPr>
    </w:p>
    <w:p w14:paraId="647B0B7D" w14:textId="77777777" w:rsidR="003B1C71" w:rsidRDefault="003B1C71" w:rsidP="007E313F">
      <w:pPr>
        <w:rPr>
          <w:lang w:val="en-GB"/>
        </w:rPr>
      </w:pPr>
    </w:p>
    <w:p w14:paraId="1B367593" w14:textId="77777777" w:rsidR="003B1C71" w:rsidRDefault="003B1C71" w:rsidP="007E313F">
      <w:pPr>
        <w:rPr>
          <w:lang w:val="en-GB"/>
        </w:rPr>
      </w:pPr>
    </w:p>
    <w:p w14:paraId="7B9C37A1" w14:textId="77777777" w:rsidR="003B1C71" w:rsidRDefault="003B1C71" w:rsidP="007E313F">
      <w:pPr>
        <w:rPr>
          <w:lang w:val="en-GB"/>
        </w:rPr>
      </w:pPr>
    </w:p>
    <w:p w14:paraId="67A01049" w14:textId="77777777" w:rsidR="003B1C71" w:rsidRDefault="003B1C71" w:rsidP="007E313F">
      <w:pPr>
        <w:rPr>
          <w:lang w:val="en-GB"/>
        </w:rPr>
      </w:pPr>
    </w:p>
    <w:p w14:paraId="74BB9BA2" w14:textId="77777777" w:rsidR="003B1C71" w:rsidRDefault="003B1C71" w:rsidP="007E313F">
      <w:pPr>
        <w:rPr>
          <w:lang w:val="en-GB"/>
        </w:rPr>
      </w:pPr>
    </w:p>
    <w:p w14:paraId="698D5759" w14:textId="77777777" w:rsidR="003B1C71" w:rsidRDefault="003B1C71" w:rsidP="007E313F">
      <w:pPr>
        <w:rPr>
          <w:lang w:val="en-GB"/>
        </w:rPr>
      </w:pPr>
    </w:p>
    <w:p w14:paraId="78EF333F" w14:textId="77777777" w:rsidR="00510BE9" w:rsidRDefault="00510BE9" w:rsidP="007E313F">
      <w:pPr>
        <w:rPr>
          <w:lang w:val="en-GB"/>
        </w:rPr>
      </w:pPr>
    </w:p>
    <w:p w14:paraId="60148071" w14:textId="77777777" w:rsidR="00510BE9" w:rsidRDefault="00510BE9" w:rsidP="007E313F">
      <w:pPr>
        <w:rPr>
          <w:lang w:val="en-GB"/>
        </w:rPr>
      </w:pPr>
    </w:p>
    <w:p w14:paraId="1DF6BA9B" w14:textId="77777777" w:rsidR="003B1C71" w:rsidRDefault="003B1C71" w:rsidP="003B1C71">
      <w:pPr>
        <w:rPr>
          <w:lang w:val="en-GB"/>
        </w:rPr>
      </w:pPr>
    </w:p>
    <w:p w14:paraId="7DA55235" w14:textId="77777777" w:rsidR="003B1C71" w:rsidRDefault="003B1C71" w:rsidP="003B1C71">
      <w:pPr>
        <w:rPr>
          <w:lang w:val="en-GB"/>
        </w:rPr>
      </w:pPr>
    </w:p>
    <w:p w14:paraId="761E8335" w14:textId="77777777" w:rsidR="003B1C71" w:rsidRPr="003B1C71" w:rsidRDefault="003B1C71" w:rsidP="006D3070">
      <w:pPr>
        <w:pStyle w:val="Heading1"/>
        <w:rPr>
          <w:vanish/>
          <w:lang w:val="en-GB"/>
        </w:rPr>
      </w:pPr>
      <w:bookmarkStart w:id="244" w:name="_Toc228747260"/>
      <w:bookmarkStart w:id="245" w:name="_Toc228747738"/>
      <w:bookmarkStart w:id="246" w:name="_Toc228748634"/>
      <w:bookmarkStart w:id="247" w:name="_Toc228748757"/>
      <w:bookmarkStart w:id="248" w:name="_Toc228749231"/>
      <w:bookmarkStart w:id="249" w:name="_Toc228749989"/>
      <w:bookmarkStart w:id="250" w:name="_Toc228750030"/>
      <w:bookmarkStart w:id="251" w:name="_Toc228750954"/>
      <w:bookmarkStart w:id="252" w:name="_Toc228751023"/>
      <w:bookmarkStart w:id="253" w:name="_Toc228751273"/>
      <w:bookmarkStart w:id="254" w:name="_Toc228751479"/>
      <w:bookmarkStart w:id="255" w:name="_Toc228751611"/>
      <w:bookmarkStart w:id="256" w:name="_Toc228751652"/>
      <w:bookmarkStart w:id="257" w:name="_Toc228751849"/>
      <w:bookmarkStart w:id="258" w:name="_Toc228752028"/>
      <w:bookmarkStart w:id="259" w:name="_Toc228753007"/>
      <w:bookmarkStart w:id="260" w:name="_Toc228753181"/>
      <w:bookmarkStart w:id="261" w:name="_Toc228753222"/>
      <w:bookmarkStart w:id="262" w:name="_Toc228753273"/>
      <w:bookmarkStart w:id="263" w:name="_Toc228753345"/>
      <w:bookmarkStart w:id="264" w:name="_Toc228753386"/>
      <w:bookmarkStart w:id="265" w:name="_Toc228755500"/>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E7E58C4" w14:textId="5CE7655F" w:rsidR="003B1C71" w:rsidRDefault="002E0DD0" w:rsidP="002E0DD0">
      <w:pPr>
        <w:pStyle w:val="Heading1"/>
        <w:numPr>
          <w:ilvl w:val="0"/>
          <w:numId w:val="0"/>
        </w:numPr>
        <w:rPr>
          <w:lang w:val="en-GB"/>
        </w:rPr>
      </w:pPr>
      <w:bookmarkStart w:id="266" w:name="_Toc228755501"/>
      <w:r>
        <w:rPr>
          <w:lang w:val="en-GB"/>
        </w:rPr>
        <w:t xml:space="preserve">7. </w:t>
      </w:r>
      <w:r w:rsidR="003B1C71">
        <w:rPr>
          <w:lang w:val="en-GB"/>
        </w:rPr>
        <w:t>Conclusion</w:t>
      </w:r>
      <w:bookmarkEnd w:id="266"/>
    </w:p>
    <w:p w14:paraId="63BBE236" w14:textId="77777777" w:rsidR="003B1C71" w:rsidRDefault="003B1C71" w:rsidP="003B1C71">
      <w:pPr>
        <w:rPr>
          <w:lang w:val="en-GB"/>
        </w:rPr>
      </w:pPr>
    </w:p>
    <w:p w14:paraId="46A23ECD" w14:textId="23E12CE8" w:rsidR="00B55835" w:rsidRDefault="00B55835" w:rsidP="00B55835">
      <w:pPr>
        <w:rPr>
          <w:lang w:val="en-GB"/>
        </w:rPr>
      </w:pPr>
      <w:r w:rsidRPr="00B55835">
        <w:rPr>
          <w:lang w:val="en-GB"/>
        </w:rPr>
        <w:t>This Six Sigma project applied the DMAIC methodology to diagnose and reduce temperature instability within Amazon CWL1, addressing a long</w:t>
      </w:r>
      <w:r w:rsidRPr="00B55835">
        <w:rPr>
          <w:lang w:val="en-GB"/>
        </w:rPr>
        <w:noBreakHyphen/>
        <w:t xml:space="preserve">standing operational issue that had generated recurring Sev2 and Sev3 escalation events. Through a structured and </w:t>
      </w:r>
      <w:r w:rsidRPr="00B55835">
        <w:rPr>
          <w:lang w:val="en-GB"/>
        </w:rPr>
        <w:t>data driven</w:t>
      </w:r>
      <w:r w:rsidRPr="00B55835">
        <w:rPr>
          <w:lang w:val="en-GB"/>
        </w:rPr>
        <w:t xml:space="preserve"> approach, the project demonstrated that temperature deviation was not the result of isolated equipment </w:t>
      </w:r>
      <w:r w:rsidRPr="00B55835">
        <w:rPr>
          <w:lang w:val="en-GB"/>
        </w:rPr>
        <w:t>failures,</w:t>
      </w:r>
      <w:r w:rsidRPr="00B55835">
        <w:rPr>
          <w:lang w:val="en-GB"/>
        </w:rPr>
        <w:t xml:space="preserve"> but a combination of positional, temporal and cyclical variation concentrated primarily in the dock areas. The Measure phase established a robust baseline using 699,500 BMS readings and escalation data, confirming that three dock sensors accounted for </w:t>
      </w:r>
      <w:proofErr w:type="gramStart"/>
      <w:r w:rsidRPr="00B55835">
        <w:rPr>
          <w:lang w:val="en-GB"/>
        </w:rPr>
        <w:t>the majority of</w:t>
      </w:r>
      <w:proofErr w:type="gramEnd"/>
      <w:r w:rsidRPr="00B55835">
        <w:rPr>
          <w:lang w:val="en-GB"/>
        </w:rPr>
        <w:t xml:space="preserve"> defects and that temperature variation was highly localised rather than sitewide.</w:t>
      </w:r>
    </w:p>
    <w:p w14:paraId="7C8E82B3" w14:textId="77777777" w:rsidR="00B55835" w:rsidRPr="00B55835" w:rsidRDefault="00B55835" w:rsidP="00B55835">
      <w:pPr>
        <w:rPr>
          <w:lang w:val="en-GB"/>
        </w:rPr>
      </w:pPr>
    </w:p>
    <w:p w14:paraId="59501E01" w14:textId="07C4E8E3" w:rsidR="00B55835" w:rsidRDefault="00B55835" w:rsidP="00B55835">
      <w:pPr>
        <w:rPr>
          <w:lang w:val="en-GB"/>
        </w:rPr>
      </w:pPr>
      <w:r w:rsidRPr="00B55835">
        <w:rPr>
          <w:lang w:val="en-GB"/>
        </w:rPr>
        <w:t>The Analyse phase identified two dominant root causes. Heat loss was driven by degraded dock door air curtains and prolonged door open periods during CPT, while heat recovery limitations were caused by non</w:t>
      </w:r>
      <w:r>
        <w:rPr>
          <w:lang w:val="en-GB"/>
        </w:rPr>
        <w:t>-</w:t>
      </w:r>
      <w:r w:rsidRPr="00B55835">
        <w:rPr>
          <w:lang w:val="en-GB"/>
        </w:rPr>
        <w:t>operational heaters and failed spot coolers. The air curtain assessment showed that only 35.7 percent of units were fully functional, significantly weakening the thermal barrier at the building envelope. These findings were reinforced by run chart evidence showing cyclical temperature drops during CPT windows and slow recovery due to reduced heating capacity.</w:t>
      </w:r>
    </w:p>
    <w:p w14:paraId="624D1BB6" w14:textId="77777777" w:rsidR="00B55835" w:rsidRPr="00B55835" w:rsidRDefault="00B55835" w:rsidP="00B55835">
      <w:pPr>
        <w:rPr>
          <w:lang w:val="en-GB"/>
        </w:rPr>
      </w:pPr>
    </w:p>
    <w:p w14:paraId="719BFCE7" w14:textId="77777777" w:rsidR="00B55835" w:rsidRDefault="00B55835" w:rsidP="00B55835">
      <w:pPr>
        <w:rPr>
          <w:lang w:val="en-GB"/>
        </w:rPr>
      </w:pPr>
      <w:r w:rsidRPr="00B55835">
        <w:rPr>
          <w:lang w:val="en-GB"/>
        </w:rPr>
        <w:t>Targeted improvements were implemented in the Improve phase, including heater repairs, spot cooler replacement, restoration of air curtain performance and operational controls to reduce unnecessary door open duration. These actions were prioritised using FMEA to ensure that the highest risk failure modes were addressed first. The Control phase established sustainable mechanisms to maintain gains, including daily BMS checks, real time escalation routing, weekly DPMO reviews and the introduction of an air curtain integrity check within the TDR process.</w:t>
      </w:r>
    </w:p>
    <w:p w14:paraId="4B3A44D6" w14:textId="77777777" w:rsidR="00B55835" w:rsidRPr="00B55835" w:rsidRDefault="00B55835" w:rsidP="00B55835">
      <w:pPr>
        <w:rPr>
          <w:lang w:val="en-GB"/>
        </w:rPr>
      </w:pPr>
    </w:p>
    <w:p w14:paraId="08422361" w14:textId="58A70FFA" w:rsidR="00B55835" w:rsidRDefault="00B55835" w:rsidP="00B55835">
      <w:pPr>
        <w:rPr>
          <w:lang w:val="en-GB"/>
        </w:rPr>
      </w:pPr>
      <w:r w:rsidRPr="00B55835">
        <w:rPr>
          <w:lang w:val="en-GB"/>
        </w:rPr>
        <w:t>A key indicator of success was that dock temperatures stabilised to the point where associates began requesting that heating be reduced, demonstrating a complete reversal of the original problem</w:t>
      </w:r>
      <w:r>
        <w:rPr>
          <w:lang w:val="en-GB"/>
        </w:rPr>
        <w:t xml:space="preserve"> (Figure </w:t>
      </w:r>
      <w:r w:rsidR="00DE7B93">
        <w:rPr>
          <w:lang w:val="en-GB"/>
        </w:rPr>
        <w:t>16</w:t>
      </w:r>
      <w:r>
        <w:rPr>
          <w:lang w:val="en-GB"/>
        </w:rPr>
        <w:t>)</w:t>
      </w:r>
      <w:r w:rsidRPr="00B55835">
        <w:rPr>
          <w:lang w:val="en-GB"/>
        </w:rPr>
        <w:t>. This closes the loop on both Critical to Quality requirements and the Voice of the Customer, confirming that the improvements delivered meaningful and measurable benefits to site operations.</w:t>
      </w:r>
    </w:p>
    <w:p w14:paraId="326FC0C9" w14:textId="77777777" w:rsidR="00B55835" w:rsidRPr="00B55835" w:rsidRDefault="00B55835" w:rsidP="00B55835">
      <w:pPr>
        <w:rPr>
          <w:lang w:val="en-GB"/>
        </w:rPr>
      </w:pPr>
    </w:p>
    <w:p w14:paraId="2F4E71B2" w14:textId="77777777" w:rsidR="00B55835" w:rsidRDefault="00B55835" w:rsidP="00B55835">
      <w:pPr>
        <w:rPr>
          <w:lang w:val="en-GB"/>
        </w:rPr>
      </w:pPr>
    </w:p>
    <w:p w14:paraId="343E03B5" w14:textId="77777777" w:rsidR="00B55835" w:rsidRDefault="00B55835" w:rsidP="00B55835">
      <w:pPr>
        <w:rPr>
          <w:lang w:val="en-GB"/>
        </w:rPr>
      </w:pPr>
    </w:p>
    <w:p w14:paraId="5D6C9C45" w14:textId="77777777" w:rsidR="00DB5897" w:rsidRDefault="00B55835" w:rsidP="00DB5897">
      <w:pPr>
        <w:keepNext/>
      </w:pPr>
      <w:r w:rsidRPr="0039777B">
        <w:lastRenderedPageBreak/>
        <w:drawing>
          <wp:inline distT="0" distB="0" distL="0" distR="0" wp14:anchorId="6169A74F" wp14:editId="2F63CB47">
            <wp:extent cx="6081167" cy="3284220"/>
            <wp:effectExtent l="0" t="0" r="0" b="0"/>
            <wp:docPr id="2029417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417640" name=""/>
                    <pic:cNvPicPr/>
                  </pic:nvPicPr>
                  <pic:blipFill>
                    <a:blip r:embed="rId35"/>
                    <a:stretch>
                      <a:fillRect/>
                    </a:stretch>
                  </pic:blipFill>
                  <pic:spPr>
                    <a:xfrm>
                      <a:off x="0" y="0"/>
                      <a:ext cx="6083999" cy="3285750"/>
                    </a:xfrm>
                    <a:prstGeom prst="rect">
                      <a:avLst/>
                    </a:prstGeom>
                  </pic:spPr>
                </pic:pic>
              </a:graphicData>
            </a:graphic>
          </wp:inline>
        </w:drawing>
      </w:r>
    </w:p>
    <w:p w14:paraId="71C635F5" w14:textId="79D4232B" w:rsidR="00B55835" w:rsidRDefault="00DB5897" w:rsidP="00DB5897">
      <w:pPr>
        <w:pStyle w:val="Caption"/>
      </w:pPr>
      <w:bookmarkStart w:id="267" w:name="_Toc228751897"/>
      <w:r>
        <w:t xml:space="preserve">Figure </w:t>
      </w:r>
      <w:r>
        <w:fldChar w:fldCharType="begin"/>
      </w:r>
      <w:r>
        <w:instrText xml:space="preserve"> SEQ Figure \* ARABIC </w:instrText>
      </w:r>
      <w:r>
        <w:fldChar w:fldCharType="separate"/>
      </w:r>
      <w:r>
        <w:rPr>
          <w:noProof/>
        </w:rPr>
        <w:t>16</w:t>
      </w:r>
      <w:r>
        <w:fldChar w:fldCharType="end"/>
      </w:r>
      <w:r>
        <w:t xml:space="preserve"> - </w:t>
      </w:r>
      <w:r w:rsidRPr="00122AAE">
        <w:t>Voice of the Associate (Customer)</w:t>
      </w:r>
      <w:bookmarkEnd w:id="267"/>
    </w:p>
    <w:p w14:paraId="5D67F823" w14:textId="3D002B4D" w:rsidR="00B55835" w:rsidRDefault="00DB5897" w:rsidP="00B55835">
      <w:r>
        <w:rPr>
          <w:noProof/>
        </w:rPr>
        <mc:AlternateContent>
          <mc:Choice Requires="wps">
            <w:drawing>
              <wp:anchor distT="0" distB="0" distL="114300" distR="114300" simplePos="0" relativeHeight="251809792" behindDoc="0" locked="0" layoutInCell="1" allowOverlap="1" wp14:anchorId="4A89EF54" wp14:editId="08C78E93">
                <wp:simplePos x="0" y="0"/>
                <wp:positionH relativeFrom="column">
                  <wp:posOffset>312420</wp:posOffset>
                </wp:positionH>
                <wp:positionV relativeFrom="paragraph">
                  <wp:posOffset>4360545</wp:posOffset>
                </wp:positionV>
                <wp:extent cx="5113020" cy="635"/>
                <wp:effectExtent l="0" t="0" r="0" b="0"/>
                <wp:wrapSquare wrapText="bothSides"/>
                <wp:docPr id="1332134245" name="Text Box 1"/>
                <wp:cNvGraphicFramePr/>
                <a:graphic xmlns:a="http://schemas.openxmlformats.org/drawingml/2006/main">
                  <a:graphicData uri="http://schemas.microsoft.com/office/word/2010/wordprocessingShape">
                    <wps:wsp>
                      <wps:cNvSpPr txBox="1"/>
                      <wps:spPr>
                        <a:xfrm>
                          <a:off x="0" y="0"/>
                          <a:ext cx="5113020" cy="635"/>
                        </a:xfrm>
                        <a:prstGeom prst="rect">
                          <a:avLst/>
                        </a:prstGeom>
                        <a:solidFill>
                          <a:prstClr val="white"/>
                        </a:solidFill>
                        <a:ln>
                          <a:noFill/>
                        </a:ln>
                      </wps:spPr>
                      <wps:txbx>
                        <w:txbxContent>
                          <w:p w14:paraId="2828B6F9" w14:textId="6B35024F" w:rsidR="00DB5897" w:rsidRPr="00764CCF" w:rsidRDefault="00DB5897" w:rsidP="00DB5897">
                            <w:pPr>
                              <w:pStyle w:val="Caption"/>
                              <w:rPr>
                                <w:sz w:val="22"/>
                                <w:szCs w:val="22"/>
                              </w:rPr>
                            </w:pPr>
                            <w:bookmarkStart w:id="268" w:name="_Toc228751898"/>
                            <w:r>
                              <w:t xml:space="preserve">Figure </w:t>
                            </w:r>
                            <w:r>
                              <w:fldChar w:fldCharType="begin"/>
                            </w:r>
                            <w:r>
                              <w:instrText xml:space="preserve"> SEQ Figure \* ARABIC </w:instrText>
                            </w:r>
                            <w:r>
                              <w:fldChar w:fldCharType="separate"/>
                            </w:r>
                            <w:r>
                              <w:rPr>
                                <w:noProof/>
                              </w:rPr>
                              <w:t>17</w:t>
                            </w:r>
                            <w:r>
                              <w:fldChar w:fldCharType="end"/>
                            </w:r>
                            <w:r>
                              <w:t xml:space="preserve"> - </w:t>
                            </w:r>
                            <w:r w:rsidRPr="00BD5593">
                              <w:t>Gas usage October 2025 - May 2026</w:t>
                            </w:r>
                            <w:bookmarkEnd w:id="2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89EF54" id="_x0000_s1046" type="#_x0000_t202" style="position:absolute;left:0;text-align:left;margin-left:24.6pt;margin-top:343.35pt;width:402.6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" stroked="f">
                <v:textbox style="mso-fit-shape-to-text:t" inset="0,0,0,0">
                  <w:txbxContent>
                    <w:p w14:paraId="2828B6F9" w14:textId="6B35024F" w:rsidR="00DB5897" w:rsidRPr="00764CCF" w:rsidRDefault="00DB5897" w:rsidP="00DB5897">
                      <w:pPr>
                        <w:pStyle w:val="Caption"/>
                        <w:rPr>
                          <w:sz w:val="22"/>
                          <w:szCs w:val="22"/>
                        </w:rPr>
                      </w:pPr>
                      <w:bookmarkStart w:id="269" w:name="_Toc228751898"/>
                      <w:r>
                        <w:t xml:space="preserve">Figure </w:t>
                      </w:r>
                      <w:r>
                        <w:fldChar w:fldCharType="begin"/>
                      </w:r>
                      <w:r>
                        <w:instrText xml:space="preserve"> SEQ Figure \* ARABIC </w:instrText>
                      </w:r>
                      <w:r>
                        <w:fldChar w:fldCharType="separate"/>
                      </w:r>
                      <w:r>
                        <w:rPr>
                          <w:noProof/>
                        </w:rPr>
                        <w:t>17</w:t>
                      </w:r>
                      <w:r>
                        <w:fldChar w:fldCharType="end"/>
                      </w:r>
                      <w:r>
                        <w:t xml:space="preserve"> - </w:t>
                      </w:r>
                      <w:r w:rsidRPr="00BD5593">
                        <w:t>Gas usage October 2025 - May 2026</w:t>
                      </w:r>
                      <w:bookmarkEnd w:id="269"/>
                    </w:p>
                  </w:txbxContent>
                </v:textbox>
                <w10:wrap type="square"/>
              </v:shape>
            </w:pict>
          </mc:Fallback>
        </mc:AlternateContent>
      </w:r>
      <w:r w:rsidR="00B55835" w:rsidRPr="004A0C65">
        <w:drawing>
          <wp:anchor distT="0" distB="0" distL="114300" distR="114300" simplePos="0" relativeHeight="251782144" behindDoc="0" locked="0" layoutInCell="1" allowOverlap="1" wp14:anchorId="7C8206FD" wp14:editId="053D46A9">
            <wp:simplePos x="0" y="0"/>
            <wp:positionH relativeFrom="margin">
              <wp:posOffset>312420</wp:posOffset>
            </wp:positionH>
            <wp:positionV relativeFrom="paragraph">
              <wp:posOffset>1429385</wp:posOffset>
            </wp:positionV>
            <wp:extent cx="5113020" cy="2874010"/>
            <wp:effectExtent l="0" t="0" r="0" b="2540"/>
            <wp:wrapSquare wrapText="bothSides"/>
            <wp:docPr id="1626810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51845"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113020" cy="2874010"/>
                    </a:xfrm>
                    <a:prstGeom prst="rect">
                      <a:avLst/>
                    </a:prstGeom>
                  </pic:spPr>
                </pic:pic>
              </a:graphicData>
            </a:graphic>
            <wp14:sizeRelH relativeFrom="margin">
              <wp14:pctWidth>0</wp14:pctWidth>
            </wp14:sizeRelH>
            <wp14:sizeRelV relativeFrom="margin">
              <wp14:pctHeight>0</wp14:pctHeight>
            </wp14:sizeRelV>
          </wp:anchor>
        </w:drawing>
      </w:r>
      <w:r w:rsidR="00B55835" w:rsidRPr="00B55835">
        <w:t>Analysis of gas</w:t>
      </w:r>
      <w:r w:rsidR="00B55835" w:rsidRPr="00B55835">
        <w:noBreakHyphen/>
        <w:t xml:space="preserve">flow data </w:t>
      </w:r>
      <w:r w:rsidR="00B55835">
        <w:t xml:space="preserve">from BMS </w:t>
      </w:r>
      <w:r w:rsidR="00B55835" w:rsidRPr="00B55835">
        <w:t>across 2024–2026 showed the expected seasonal heating pattern, with higher demand during winter and lower demand in spring. Importantly, there was no increase in gas consumption following the heater repairs, air</w:t>
      </w:r>
      <w:r w:rsidR="00B55835" w:rsidRPr="00B55835">
        <w:noBreakHyphen/>
        <w:t>curtain restoration and door</w:t>
      </w:r>
      <w:r w:rsidR="00B55835" w:rsidRPr="00B55835">
        <w:noBreakHyphen/>
        <w:t>management controls. This indicates that the improvements stabilised heat</w:t>
      </w:r>
      <w:r w:rsidR="00B55835" w:rsidRPr="00B55835">
        <w:noBreakHyphen/>
        <w:t>loss pathways without creating additional energy demand, demonstrating that temperature recovery capability was restored without negative impact on energy performance</w:t>
      </w:r>
      <w:r w:rsidR="00B55835">
        <w:t xml:space="preserve"> (Figures 1</w:t>
      </w:r>
      <w:r w:rsidR="00DE7B93">
        <w:t>7</w:t>
      </w:r>
      <w:r w:rsidR="00B55835">
        <w:t>-1</w:t>
      </w:r>
      <w:r w:rsidR="00DE7B93">
        <w:t>8</w:t>
      </w:r>
      <w:r w:rsidR="00B55835">
        <w:t xml:space="preserve">). </w:t>
      </w:r>
    </w:p>
    <w:p w14:paraId="1A58E9AF" w14:textId="4BF39116" w:rsidR="00B55835" w:rsidRDefault="00DB5897" w:rsidP="00B55835">
      <w:r>
        <w:rPr>
          <w:noProof/>
        </w:rPr>
        <w:lastRenderedPageBreak/>
        <mc:AlternateContent>
          <mc:Choice Requires="wps">
            <w:drawing>
              <wp:anchor distT="0" distB="0" distL="114300" distR="114300" simplePos="0" relativeHeight="251811840" behindDoc="0" locked="0" layoutInCell="1" allowOverlap="1" wp14:anchorId="5A11DE12" wp14:editId="741632CF">
                <wp:simplePos x="0" y="0"/>
                <wp:positionH relativeFrom="column">
                  <wp:posOffset>30480</wp:posOffset>
                </wp:positionH>
                <wp:positionV relativeFrom="paragraph">
                  <wp:posOffset>3417570</wp:posOffset>
                </wp:positionV>
                <wp:extent cx="5977255" cy="635"/>
                <wp:effectExtent l="0" t="0" r="0" b="0"/>
                <wp:wrapSquare wrapText="bothSides"/>
                <wp:docPr id="882951258" name="Text Box 1"/>
                <wp:cNvGraphicFramePr/>
                <a:graphic xmlns:a="http://schemas.openxmlformats.org/drawingml/2006/main">
                  <a:graphicData uri="http://schemas.microsoft.com/office/word/2010/wordprocessingShape">
                    <wps:wsp>
                      <wps:cNvSpPr txBox="1"/>
                      <wps:spPr>
                        <a:xfrm>
                          <a:off x="0" y="0"/>
                          <a:ext cx="5977255" cy="635"/>
                        </a:xfrm>
                        <a:prstGeom prst="rect">
                          <a:avLst/>
                        </a:prstGeom>
                        <a:solidFill>
                          <a:prstClr val="white"/>
                        </a:solidFill>
                        <a:ln>
                          <a:noFill/>
                        </a:ln>
                      </wps:spPr>
                      <wps:txbx>
                        <w:txbxContent>
                          <w:p w14:paraId="07CC8413" w14:textId="6C90ACAC" w:rsidR="00DB5897" w:rsidRPr="004A7A0A" w:rsidRDefault="00DB5897" w:rsidP="00DB5897">
                            <w:pPr>
                              <w:pStyle w:val="Caption"/>
                              <w:rPr>
                                <w:sz w:val="22"/>
                                <w:szCs w:val="22"/>
                              </w:rPr>
                            </w:pPr>
                            <w:bookmarkStart w:id="270" w:name="_Toc228751899"/>
                            <w:r>
                              <w:t xml:space="preserve">Figure </w:t>
                            </w:r>
                            <w:r>
                              <w:fldChar w:fldCharType="begin"/>
                            </w:r>
                            <w:r>
                              <w:instrText xml:space="preserve"> SEQ Figure \* ARABIC </w:instrText>
                            </w:r>
                            <w:r>
                              <w:fldChar w:fldCharType="separate"/>
                            </w:r>
                            <w:r>
                              <w:rPr>
                                <w:noProof/>
                              </w:rPr>
                              <w:t>18</w:t>
                            </w:r>
                            <w:r>
                              <w:fldChar w:fldCharType="end"/>
                            </w:r>
                            <w:r>
                              <w:t xml:space="preserve"> - </w:t>
                            </w:r>
                            <w:r w:rsidRPr="00CA0571">
                              <w:t>Gas Usage October 2025 - May 2026</w:t>
                            </w:r>
                            <w:bookmarkEnd w:id="2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1DE12" id="_x0000_s1047" type="#_x0000_t202" style="position:absolute;left:0;text-align:left;margin-left:2.4pt;margin-top:269.1pt;width:470.65pt;height:.0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" stroked="f">
                <v:textbox style="mso-fit-shape-to-text:t" inset="0,0,0,0">
                  <w:txbxContent>
                    <w:p w14:paraId="07CC8413" w14:textId="6C90ACAC" w:rsidR="00DB5897" w:rsidRPr="004A7A0A" w:rsidRDefault="00DB5897" w:rsidP="00DB5897">
                      <w:pPr>
                        <w:pStyle w:val="Caption"/>
                        <w:rPr>
                          <w:sz w:val="22"/>
                          <w:szCs w:val="22"/>
                        </w:rPr>
                      </w:pPr>
                      <w:bookmarkStart w:id="271" w:name="_Toc228751899"/>
                      <w:r>
                        <w:t xml:space="preserve">Figure </w:t>
                      </w:r>
                      <w:r>
                        <w:fldChar w:fldCharType="begin"/>
                      </w:r>
                      <w:r>
                        <w:instrText xml:space="preserve"> SEQ Figure \* ARABIC </w:instrText>
                      </w:r>
                      <w:r>
                        <w:fldChar w:fldCharType="separate"/>
                      </w:r>
                      <w:r>
                        <w:rPr>
                          <w:noProof/>
                        </w:rPr>
                        <w:t>18</w:t>
                      </w:r>
                      <w:r>
                        <w:fldChar w:fldCharType="end"/>
                      </w:r>
                      <w:r>
                        <w:t xml:space="preserve"> - </w:t>
                      </w:r>
                      <w:r w:rsidRPr="00CA0571">
                        <w:t>Gas Usage October 2025 - May 2026</w:t>
                      </w:r>
                      <w:bookmarkEnd w:id="271"/>
                    </w:p>
                  </w:txbxContent>
                </v:textbox>
                <w10:wrap type="square"/>
              </v:shape>
            </w:pict>
          </mc:Fallback>
        </mc:AlternateContent>
      </w:r>
      <w:r w:rsidR="00B55835" w:rsidRPr="004A0C65">
        <w:drawing>
          <wp:anchor distT="0" distB="0" distL="114300" distR="114300" simplePos="0" relativeHeight="251783168" behindDoc="0" locked="0" layoutInCell="1" allowOverlap="1" wp14:anchorId="0A35A9C4" wp14:editId="03265129">
            <wp:simplePos x="0" y="0"/>
            <wp:positionH relativeFrom="column">
              <wp:posOffset>30480</wp:posOffset>
            </wp:positionH>
            <wp:positionV relativeFrom="paragraph">
              <wp:posOffset>0</wp:posOffset>
            </wp:positionV>
            <wp:extent cx="5977487" cy="3360420"/>
            <wp:effectExtent l="0" t="0" r="4445" b="0"/>
            <wp:wrapSquare wrapText="bothSides"/>
            <wp:docPr id="1514551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51845"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77487" cy="3360420"/>
                    </a:xfrm>
                    <a:prstGeom prst="rect">
                      <a:avLst/>
                    </a:prstGeom>
                  </pic:spPr>
                </pic:pic>
              </a:graphicData>
            </a:graphic>
          </wp:anchor>
        </w:drawing>
      </w:r>
    </w:p>
    <w:p w14:paraId="6C5404A5" w14:textId="65D79415" w:rsidR="00B55835" w:rsidRPr="00B55835" w:rsidRDefault="00B55835" w:rsidP="00B55835">
      <w:r>
        <w:t>T</w:t>
      </w:r>
      <w:r w:rsidRPr="00B55835">
        <w:t>he analysis was limited by the transition to the new IT monitoring platform</w:t>
      </w:r>
      <w:r>
        <w:t xml:space="preserve"> in February 2026</w:t>
      </w:r>
      <w:r w:rsidRPr="00B55835">
        <w:t xml:space="preserve">, which reduced </w:t>
      </w:r>
      <w:r>
        <w:t xml:space="preserve">IT Heat Sensor Sev3 </w:t>
      </w:r>
      <w:r w:rsidRPr="00B55835">
        <w:t>escalation visibility, though BMS data remained sufficient to validate improvement impact</w:t>
      </w:r>
      <w:r>
        <w:t xml:space="preserve">. </w:t>
      </w:r>
      <w:r w:rsidRPr="00B55835">
        <w:rPr>
          <w:lang w:val="en-GB"/>
        </w:rPr>
        <w:t xml:space="preserve">Overall, the project strengthened temperature control capability, reduced exposure to thermal deviation and enhanced operational resilience through sustainable, </w:t>
      </w:r>
      <w:r w:rsidRPr="00B55835">
        <w:rPr>
          <w:lang w:val="en-GB"/>
        </w:rPr>
        <w:t>evidence-based</w:t>
      </w:r>
      <w:r w:rsidRPr="00B55835">
        <w:rPr>
          <w:lang w:val="en-GB"/>
        </w:rPr>
        <w:t xml:space="preserve"> improvements.</w:t>
      </w:r>
    </w:p>
    <w:p w14:paraId="64924A5F" w14:textId="77777777" w:rsidR="00B55835" w:rsidRDefault="00B55835" w:rsidP="003B1C71">
      <w:pPr>
        <w:rPr>
          <w:lang w:val="en-GB"/>
        </w:rPr>
      </w:pPr>
    </w:p>
    <w:p w14:paraId="44D9C0DE" w14:textId="77777777" w:rsidR="003B1C71" w:rsidRDefault="003B1C71" w:rsidP="003B1C71">
      <w:pPr>
        <w:rPr>
          <w:lang w:val="en-GB"/>
        </w:rPr>
      </w:pPr>
    </w:p>
    <w:p w14:paraId="2F7D7495" w14:textId="77777777" w:rsidR="00B55835" w:rsidRDefault="00B55835" w:rsidP="003B1C71">
      <w:pPr>
        <w:rPr>
          <w:lang w:val="en-GB"/>
        </w:rPr>
      </w:pPr>
    </w:p>
    <w:p w14:paraId="1C275A4E" w14:textId="77777777" w:rsidR="00B55835" w:rsidRPr="003B1C71" w:rsidRDefault="00B55835" w:rsidP="003B1C71">
      <w:pPr>
        <w:rPr>
          <w:lang w:val="en-GB"/>
        </w:rPr>
      </w:pPr>
    </w:p>
    <w:p w14:paraId="24B2AF2E" w14:textId="77777777" w:rsidR="00B30F9E" w:rsidRDefault="00B30F9E"/>
    <w:p w14:paraId="29AA91CD" w14:textId="68A9615F" w:rsidR="00B30F9E" w:rsidRDefault="00B30F9E"/>
    <w:p w14:paraId="584DA741" w14:textId="7EE38DC6" w:rsidR="000B42F8" w:rsidRDefault="000B42F8"/>
    <w:p w14:paraId="2AB953B6" w14:textId="1DB4EDBC" w:rsidR="00C426AA" w:rsidRDefault="00C426AA"/>
    <w:p w14:paraId="159D8DEF" w14:textId="77777777" w:rsidR="00E947BF" w:rsidRDefault="00E947BF"/>
    <w:p w14:paraId="2D84547B" w14:textId="77777777" w:rsidR="00E947BF" w:rsidRDefault="00E947BF"/>
    <w:p w14:paraId="32913F73" w14:textId="77777777" w:rsidR="00E947BF" w:rsidRDefault="00E947BF"/>
    <w:p w14:paraId="5EB256E8" w14:textId="77777777" w:rsidR="00BB5E85" w:rsidRDefault="00BB5E85" w:rsidP="00E947BF">
      <w:pPr>
        <w:rPr>
          <w:rFonts w:cs="Arial"/>
          <w:sz w:val="24"/>
          <w:szCs w:val="24"/>
        </w:rPr>
      </w:pPr>
    </w:p>
    <w:p w14:paraId="4B701AF8" w14:textId="77777777" w:rsidR="00CB2B2C" w:rsidRPr="00CB2B2C" w:rsidRDefault="00CB2B2C" w:rsidP="006D3070">
      <w:pPr>
        <w:pStyle w:val="Heading1"/>
        <w:rPr>
          <w:vanish/>
        </w:rPr>
      </w:pPr>
      <w:bookmarkStart w:id="272" w:name="_Toc228741909"/>
      <w:bookmarkStart w:id="273" w:name="_Toc228745954"/>
      <w:bookmarkStart w:id="274" w:name="_Toc228746000"/>
      <w:bookmarkStart w:id="275" w:name="_Toc228746046"/>
      <w:bookmarkStart w:id="276" w:name="_Toc228746091"/>
      <w:bookmarkStart w:id="277" w:name="_Toc228746154"/>
      <w:bookmarkStart w:id="278" w:name="_Toc228746243"/>
      <w:bookmarkStart w:id="279" w:name="_Toc228747262"/>
      <w:bookmarkStart w:id="280" w:name="_Toc228747740"/>
      <w:bookmarkStart w:id="281" w:name="_Toc228748636"/>
      <w:bookmarkStart w:id="282" w:name="_Toc228748759"/>
      <w:bookmarkStart w:id="283" w:name="_Toc228749233"/>
      <w:bookmarkStart w:id="284" w:name="_Toc228749991"/>
      <w:bookmarkStart w:id="285" w:name="_Toc228750032"/>
      <w:bookmarkStart w:id="286" w:name="_Toc228750956"/>
      <w:bookmarkStart w:id="287" w:name="_Toc228751025"/>
      <w:bookmarkStart w:id="288" w:name="_Toc228751275"/>
      <w:bookmarkStart w:id="289" w:name="_Toc228751481"/>
      <w:bookmarkStart w:id="290" w:name="_Toc228751613"/>
      <w:bookmarkStart w:id="291" w:name="_Toc228751654"/>
      <w:bookmarkStart w:id="292" w:name="_Toc228751851"/>
      <w:bookmarkStart w:id="293" w:name="_Toc228752030"/>
      <w:bookmarkStart w:id="294" w:name="_Toc228753009"/>
      <w:bookmarkStart w:id="295" w:name="_Toc228753183"/>
      <w:bookmarkStart w:id="296" w:name="_Toc228753224"/>
      <w:bookmarkStart w:id="297" w:name="_Toc228753275"/>
      <w:bookmarkStart w:id="298" w:name="_Toc228753347"/>
      <w:bookmarkStart w:id="299" w:name="_Toc228753388"/>
      <w:bookmarkStart w:id="300" w:name="_Toc228755502"/>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4EE70DC5" w14:textId="77777777" w:rsidR="00CB2B2C" w:rsidRPr="00CB2B2C" w:rsidRDefault="00CB2B2C" w:rsidP="006D3070">
      <w:pPr>
        <w:pStyle w:val="Heading1"/>
        <w:rPr>
          <w:vanish/>
        </w:rPr>
      </w:pPr>
      <w:bookmarkStart w:id="301" w:name="_Toc228745955"/>
      <w:bookmarkStart w:id="302" w:name="_Toc228746001"/>
      <w:bookmarkStart w:id="303" w:name="_Toc228746047"/>
      <w:bookmarkStart w:id="304" w:name="_Toc228746092"/>
      <w:bookmarkStart w:id="305" w:name="_Toc228746155"/>
      <w:bookmarkStart w:id="306" w:name="_Toc228746244"/>
      <w:bookmarkStart w:id="307" w:name="_Toc228747263"/>
      <w:bookmarkStart w:id="308" w:name="_Toc228747741"/>
      <w:bookmarkStart w:id="309" w:name="_Toc228748637"/>
      <w:bookmarkStart w:id="310" w:name="_Toc228748760"/>
      <w:bookmarkStart w:id="311" w:name="_Toc228749234"/>
      <w:bookmarkStart w:id="312" w:name="_Toc228749992"/>
      <w:bookmarkStart w:id="313" w:name="_Toc228750033"/>
      <w:bookmarkStart w:id="314" w:name="_Toc228750957"/>
      <w:bookmarkStart w:id="315" w:name="_Toc228751026"/>
      <w:bookmarkStart w:id="316" w:name="_Toc228751276"/>
      <w:bookmarkStart w:id="317" w:name="_Toc228751482"/>
      <w:bookmarkStart w:id="318" w:name="_Toc228751614"/>
      <w:bookmarkStart w:id="319" w:name="_Toc228751655"/>
      <w:bookmarkStart w:id="320" w:name="_Toc228751852"/>
      <w:bookmarkStart w:id="321" w:name="_Toc228752031"/>
      <w:bookmarkStart w:id="322" w:name="_Toc228753010"/>
      <w:bookmarkStart w:id="323" w:name="_Toc228753184"/>
      <w:bookmarkStart w:id="324" w:name="_Toc228753225"/>
      <w:bookmarkStart w:id="325" w:name="_Toc228753276"/>
      <w:bookmarkStart w:id="326" w:name="_Toc228753348"/>
      <w:bookmarkStart w:id="327" w:name="_Toc228753389"/>
      <w:bookmarkStart w:id="328" w:name="_Toc228755503"/>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E46E354" w14:textId="77777777" w:rsidR="00CB2B2C" w:rsidRPr="00CB2B2C" w:rsidRDefault="00CB2B2C" w:rsidP="006D3070">
      <w:pPr>
        <w:pStyle w:val="Heading1"/>
        <w:rPr>
          <w:vanish/>
        </w:rPr>
      </w:pPr>
      <w:bookmarkStart w:id="329" w:name="_Toc228745956"/>
      <w:bookmarkStart w:id="330" w:name="_Toc228746002"/>
      <w:bookmarkStart w:id="331" w:name="_Toc228746048"/>
      <w:bookmarkStart w:id="332" w:name="_Toc228746093"/>
      <w:bookmarkStart w:id="333" w:name="_Toc228746156"/>
      <w:bookmarkStart w:id="334" w:name="_Toc228746245"/>
      <w:bookmarkStart w:id="335" w:name="_Toc228747264"/>
      <w:bookmarkStart w:id="336" w:name="_Toc228747742"/>
      <w:bookmarkStart w:id="337" w:name="_Toc228748638"/>
      <w:bookmarkStart w:id="338" w:name="_Toc228748761"/>
      <w:bookmarkStart w:id="339" w:name="_Toc228749235"/>
      <w:bookmarkStart w:id="340" w:name="_Toc228749993"/>
      <w:bookmarkStart w:id="341" w:name="_Toc228750034"/>
      <w:bookmarkStart w:id="342" w:name="_Toc228750958"/>
      <w:bookmarkStart w:id="343" w:name="_Toc228751027"/>
      <w:bookmarkStart w:id="344" w:name="_Toc228751277"/>
      <w:bookmarkStart w:id="345" w:name="_Toc228751483"/>
      <w:bookmarkStart w:id="346" w:name="_Toc228751615"/>
      <w:bookmarkStart w:id="347" w:name="_Toc228751656"/>
      <w:bookmarkStart w:id="348" w:name="_Toc228751853"/>
      <w:bookmarkStart w:id="349" w:name="_Toc228752032"/>
      <w:bookmarkStart w:id="350" w:name="_Toc228753011"/>
      <w:bookmarkStart w:id="351" w:name="_Toc228753185"/>
      <w:bookmarkStart w:id="352" w:name="_Toc228753226"/>
      <w:bookmarkStart w:id="353" w:name="_Toc228753277"/>
      <w:bookmarkStart w:id="354" w:name="_Toc228753349"/>
      <w:bookmarkStart w:id="355" w:name="_Toc228753390"/>
      <w:bookmarkStart w:id="356" w:name="_Toc228755504"/>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3EB9505E" w14:textId="48BC4998" w:rsidR="00BB5E85" w:rsidRDefault="00E947BF" w:rsidP="00CB2B2C">
      <w:pPr>
        <w:pStyle w:val="Heading1"/>
        <w:numPr>
          <w:ilvl w:val="0"/>
          <w:numId w:val="43"/>
        </w:numPr>
      </w:pPr>
      <w:bookmarkStart w:id="357" w:name="_Toc228755505"/>
      <w:r>
        <w:t>References</w:t>
      </w:r>
      <w:bookmarkEnd w:id="357"/>
    </w:p>
    <w:p w14:paraId="3D26AC90" w14:textId="77777777" w:rsidR="00E947BF" w:rsidRPr="00E947BF" w:rsidRDefault="00E947BF" w:rsidP="00E947BF"/>
    <w:p w14:paraId="26476F7D" w14:textId="67EA93A7" w:rsidR="00E947BF" w:rsidRPr="00E947BF" w:rsidRDefault="00E947BF" w:rsidP="00E947BF">
      <w:pPr>
        <w:spacing w:line="276" w:lineRule="auto"/>
        <w:rPr>
          <w:sz w:val="20"/>
          <w:szCs w:val="20"/>
          <w:lang w:val="en-GB"/>
        </w:rPr>
      </w:pPr>
      <w:r w:rsidRPr="00E947BF">
        <w:rPr>
          <w:sz w:val="20"/>
          <w:szCs w:val="20"/>
          <w:lang w:val="en-GB"/>
        </w:rPr>
        <w:t xml:space="preserve">Adeodu, A., Maladzhi, R., Katumba, M.G.K.-K. and Daniyan, I. (2023). Development of an Improvement Framework for Warehouse Processes Using Lean Six Sigma (DMAIC) approach. a Case of </w:t>
      </w:r>
      <w:proofErr w:type="gramStart"/>
      <w:r w:rsidRPr="00E947BF">
        <w:rPr>
          <w:sz w:val="20"/>
          <w:szCs w:val="20"/>
          <w:lang w:val="en-GB"/>
        </w:rPr>
        <w:t>Third Party</w:t>
      </w:r>
      <w:proofErr w:type="gramEnd"/>
      <w:r w:rsidRPr="00E947BF">
        <w:rPr>
          <w:sz w:val="20"/>
          <w:szCs w:val="20"/>
          <w:lang w:val="en-GB"/>
        </w:rPr>
        <w:t xml:space="preserve"> Logistics (3PL) Services. </w:t>
      </w:r>
      <w:r w:rsidRPr="00E947BF">
        <w:rPr>
          <w:i/>
          <w:iCs/>
          <w:sz w:val="20"/>
          <w:szCs w:val="20"/>
          <w:lang w:val="en-GB"/>
        </w:rPr>
        <w:t>Heliyon</w:t>
      </w:r>
      <w:r w:rsidRPr="00E947BF">
        <w:rPr>
          <w:sz w:val="20"/>
          <w:szCs w:val="20"/>
          <w:lang w:val="en-GB"/>
        </w:rPr>
        <w:t xml:space="preserve">, [online] 9(4), p.e14915. </w:t>
      </w:r>
      <w:proofErr w:type="gramStart"/>
      <w:r w:rsidRPr="00E947BF">
        <w:rPr>
          <w:sz w:val="20"/>
          <w:szCs w:val="20"/>
          <w:lang w:val="en-GB"/>
        </w:rPr>
        <w:t>doi:https://doi.org/10.1016/j.heliyon.2023.e14915</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10</w:t>
      </w:r>
      <w:r w:rsidR="0047688A" w:rsidRPr="00E947BF">
        <w:rPr>
          <w:sz w:val="20"/>
          <w:szCs w:val="20"/>
          <w:lang w:val="en-GB"/>
        </w:rPr>
        <w:t xml:space="preserve"> </w:t>
      </w:r>
      <w:r w:rsidR="0047688A">
        <w:rPr>
          <w:sz w:val="20"/>
          <w:szCs w:val="20"/>
          <w:lang w:val="en-GB"/>
        </w:rPr>
        <w:t>Apr</w:t>
      </w:r>
      <w:r w:rsidR="0047688A" w:rsidRPr="00E947BF">
        <w:rPr>
          <w:sz w:val="20"/>
          <w:szCs w:val="20"/>
          <w:lang w:val="en-GB"/>
        </w:rPr>
        <w:t>. 2026].</w:t>
      </w:r>
    </w:p>
    <w:p w14:paraId="09E1846D" w14:textId="77777777" w:rsidR="00E947BF" w:rsidRPr="00E947BF" w:rsidRDefault="00E947BF" w:rsidP="00E947BF">
      <w:pPr>
        <w:spacing w:line="276" w:lineRule="auto"/>
        <w:rPr>
          <w:sz w:val="20"/>
          <w:szCs w:val="20"/>
          <w:lang w:val="en-GB"/>
        </w:rPr>
      </w:pPr>
    </w:p>
    <w:p w14:paraId="1D8CC26A" w14:textId="237B1277" w:rsidR="00E947BF" w:rsidRPr="00E947BF" w:rsidRDefault="00E947BF" w:rsidP="00E947BF">
      <w:pPr>
        <w:spacing w:line="276" w:lineRule="auto"/>
        <w:rPr>
          <w:sz w:val="20"/>
          <w:szCs w:val="20"/>
          <w:lang w:val="en-GB"/>
        </w:rPr>
      </w:pPr>
      <w:r w:rsidRPr="00E947BF">
        <w:rPr>
          <w:sz w:val="20"/>
          <w:szCs w:val="20"/>
          <w:lang w:val="en-GB"/>
        </w:rPr>
        <w:t xml:space="preserve">Alhuraish, I., Robledo, C. and Kobi, A. (2017). A Comparative Exploration of Lean Manufacturing and Six Sigma in Terms of Their Critical Success Factors. </w:t>
      </w:r>
      <w:r w:rsidRPr="00E947BF">
        <w:rPr>
          <w:i/>
          <w:iCs/>
          <w:sz w:val="20"/>
          <w:szCs w:val="20"/>
          <w:lang w:val="en-GB"/>
        </w:rPr>
        <w:t>Journal of Cleaner Production</w:t>
      </w:r>
      <w:r w:rsidRPr="00E947BF">
        <w:rPr>
          <w:sz w:val="20"/>
          <w:szCs w:val="20"/>
          <w:lang w:val="en-GB"/>
        </w:rPr>
        <w:t xml:space="preserve">, [online] 164, pp.325–337. </w:t>
      </w:r>
      <w:proofErr w:type="gramStart"/>
      <w:r w:rsidRPr="00E947BF">
        <w:rPr>
          <w:sz w:val="20"/>
          <w:szCs w:val="20"/>
          <w:lang w:val="en-GB"/>
        </w:rPr>
        <w:t>doi:https://doi.org/10.1016/j.jclepro.2017.06.146</w:t>
      </w:r>
      <w:proofErr w:type="gramEnd"/>
      <w:r w:rsidRPr="00E947BF">
        <w:rPr>
          <w:sz w:val="20"/>
          <w:szCs w:val="20"/>
          <w:lang w:val="en-GB"/>
        </w:rPr>
        <w:t>.</w:t>
      </w:r>
      <w:r w:rsidR="0047688A" w:rsidRPr="0047688A">
        <w:rPr>
          <w:sz w:val="20"/>
          <w:szCs w:val="20"/>
          <w:lang w:val="en-GB"/>
        </w:rPr>
        <w:t xml:space="preserve"> </w:t>
      </w:r>
      <w:r w:rsidR="0047688A" w:rsidRPr="00E947BF">
        <w:rPr>
          <w:sz w:val="20"/>
          <w:szCs w:val="20"/>
          <w:lang w:val="en-GB"/>
        </w:rPr>
        <w:t xml:space="preserve">[Accessed </w:t>
      </w:r>
      <w:r w:rsidR="0047688A">
        <w:rPr>
          <w:sz w:val="20"/>
          <w:szCs w:val="20"/>
          <w:lang w:val="en-GB"/>
        </w:rPr>
        <w:t>4</w:t>
      </w:r>
      <w:r w:rsidR="0047688A" w:rsidRPr="00E947BF">
        <w:rPr>
          <w:sz w:val="20"/>
          <w:szCs w:val="20"/>
          <w:lang w:val="en-GB"/>
        </w:rPr>
        <w:t xml:space="preserve"> Mar. 2026].</w:t>
      </w:r>
    </w:p>
    <w:p w14:paraId="01D543CD" w14:textId="77777777" w:rsidR="00E947BF" w:rsidRPr="00E947BF" w:rsidRDefault="00E947BF" w:rsidP="00E947BF">
      <w:pPr>
        <w:spacing w:line="276" w:lineRule="auto"/>
        <w:rPr>
          <w:sz w:val="20"/>
          <w:szCs w:val="20"/>
          <w:lang w:val="en-GB"/>
        </w:rPr>
      </w:pPr>
    </w:p>
    <w:p w14:paraId="3C0B123B" w14:textId="77777777" w:rsidR="00E947BF" w:rsidRPr="00E947BF" w:rsidRDefault="00E947BF" w:rsidP="00E947BF">
      <w:pPr>
        <w:spacing w:line="276" w:lineRule="auto"/>
        <w:rPr>
          <w:sz w:val="20"/>
          <w:szCs w:val="20"/>
          <w:lang w:val="en-GB"/>
        </w:rPr>
      </w:pPr>
      <w:r w:rsidRPr="00E947BF">
        <w:rPr>
          <w:sz w:val="20"/>
          <w:szCs w:val="20"/>
          <w:lang w:val="en-GB"/>
        </w:rPr>
        <w:t xml:space="preserve">Amazon (2019). </w:t>
      </w:r>
      <w:r w:rsidRPr="00E947BF">
        <w:rPr>
          <w:i/>
          <w:iCs/>
          <w:sz w:val="20"/>
          <w:szCs w:val="20"/>
          <w:lang w:val="en-GB"/>
        </w:rPr>
        <w:t>Why Amazon Warehouses Are Called Fulfilment Centres</w:t>
      </w:r>
      <w:r w:rsidRPr="00E947BF">
        <w:rPr>
          <w:sz w:val="20"/>
          <w:szCs w:val="20"/>
          <w:lang w:val="en-GB"/>
        </w:rPr>
        <w:t>. [online] Amazon UK. Available at: https://www.aboutamazon.co.uk/news/operations/why-amazon-warehouses-are-called-fulfilment-centres [Accessed 1 Mar. 2026].</w:t>
      </w:r>
    </w:p>
    <w:p w14:paraId="4B153DB6" w14:textId="77777777" w:rsidR="00E947BF" w:rsidRPr="00E947BF" w:rsidRDefault="00E947BF" w:rsidP="00E947BF">
      <w:pPr>
        <w:spacing w:line="276" w:lineRule="auto"/>
        <w:rPr>
          <w:sz w:val="20"/>
          <w:szCs w:val="20"/>
          <w:lang w:val="en-GB"/>
        </w:rPr>
      </w:pPr>
    </w:p>
    <w:p w14:paraId="0FC74458" w14:textId="77777777" w:rsidR="00E947BF" w:rsidRDefault="00E947BF" w:rsidP="00E947BF">
      <w:pPr>
        <w:spacing w:line="276" w:lineRule="auto"/>
        <w:rPr>
          <w:sz w:val="20"/>
          <w:szCs w:val="20"/>
          <w:lang w:val="en-GB"/>
        </w:rPr>
      </w:pPr>
      <w:r w:rsidRPr="00E947BF">
        <w:rPr>
          <w:sz w:val="20"/>
          <w:szCs w:val="20"/>
          <w:lang w:val="en-GB"/>
        </w:rPr>
        <w:t>Amazon Environmental Standards (2025) Internal Policy. WHS Hot and Cold Stress Policy EU. Unpublished internal operational policy, Amazon EU Temperature Severity Thresholds</w:t>
      </w:r>
    </w:p>
    <w:p w14:paraId="6D5C5D83" w14:textId="1C99F6AB" w:rsidR="00C0457E" w:rsidRPr="00C0457E" w:rsidRDefault="00C0457E" w:rsidP="00E947BF">
      <w:pPr>
        <w:spacing w:line="276" w:lineRule="auto"/>
        <w:rPr>
          <w:sz w:val="20"/>
          <w:szCs w:val="20"/>
          <w:lang w:val="en-GB"/>
        </w:rPr>
      </w:pPr>
    </w:p>
    <w:p w14:paraId="53605B0D" w14:textId="3B194DF8" w:rsidR="00C0457E" w:rsidRPr="00C0457E" w:rsidRDefault="00C0457E" w:rsidP="00E947BF">
      <w:pPr>
        <w:spacing w:line="276" w:lineRule="auto"/>
        <w:rPr>
          <w:sz w:val="20"/>
          <w:szCs w:val="20"/>
          <w:lang w:val="en-GB"/>
        </w:rPr>
      </w:pPr>
      <w:r w:rsidRPr="00C0457E">
        <w:rPr>
          <w:sz w:val="20"/>
          <w:szCs w:val="20"/>
        </w:rPr>
        <w:t xml:space="preserve">Amazon </w:t>
      </w:r>
      <w:r>
        <w:rPr>
          <w:sz w:val="20"/>
          <w:szCs w:val="20"/>
        </w:rPr>
        <w:t xml:space="preserve">(2026) Internal Policy. </w:t>
      </w:r>
      <w:r w:rsidRPr="00C0457E">
        <w:rPr>
          <w:sz w:val="20"/>
          <w:szCs w:val="20"/>
        </w:rPr>
        <w:t>WHS Vehicle Loading Dock Safety Procedure EU, 2026</w:t>
      </w:r>
      <w:r w:rsidR="007F23B3">
        <w:rPr>
          <w:sz w:val="20"/>
          <w:szCs w:val="20"/>
        </w:rPr>
        <w:t>.</w:t>
      </w:r>
      <w:r>
        <w:rPr>
          <w:sz w:val="20"/>
          <w:szCs w:val="20"/>
        </w:rPr>
        <w:t xml:space="preserve"> Unpublished internal operational policy, Amazon EU</w:t>
      </w:r>
    </w:p>
    <w:p w14:paraId="0F6D6F97" w14:textId="77777777" w:rsidR="00C0457E" w:rsidRPr="00E947BF" w:rsidRDefault="00C0457E" w:rsidP="00E947BF">
      <w:pPr>
        <w:spacing w:line="276" w:lineRule="auto"/>
        <w:rPr>
          <w:sz w:val="20"/>
          <w:szCs w:val="20"/>
          <w:lang w:val="en-GB"/>
        </w:rPr>
      </w:pPr>
    </w:p>
    <w:p w14:paraId="6A958E73" w14:textId="77777777" w:rsidR="00E947BF" w:rsidRPr="00E947BF" w:rsidRDefault="00E947BF" w:rsidP="00E947BF">
      <w:pPr>
        <w:spacing w:line="276" w:lineRule="auto"/>
        <w:rPr>
          <w:sz w:val="20"/>
          <w:szCs w:val="20"/>
          <w:lang w:val="en-GB"/>
        </w:rPr>
      </w:pPr>
      <w:r w:rsidRPr="00E947BF">
        <w:rPr>
          <w:sz w:val="20"/>
          <w:szCs w:val="20"/>
          <w:lang w:val="en-GB"/>
        </w:rPr>
        <w:t xml:space="preserve">Antony, J., Gijo, E.V. and Vinodh, S. (2017). </w:t>
      </w:r>
      <w:r w:rsidRPr="00E947BF">
        <w:rPr>
          <w:i/>
          <w:iCs/>
          <w:sz w:val="20"/>
          <w:szCs w:val="20"/>
          <w:lang w:val="en-GB"/>
        </w:rPr>
        <w:t xml:space="preserve">Lean Six Sigma for Small and Medium Sized </w:t>
      </w:r>
      <w:proofErr w:type="gramStart"/>
      <w:r w:rsidRPr="00E947BF">
        <w:rPr>
          <w:i/>
          <w:iCs/>
          <w:sz w:val="20"/>
          <w:szCs w:val="20"/>
          <w:lang w:val="en-GB"/>
        </w:rPr>
        <w:t>Enterprises :</w:t>
      </w:r>
      <w:proofErr w:type="gramEnd"/>
      <w:r w:rsidRPr="00E947BF">
        <w:rPr>
          <w:i/>
          <w:iCs/>
          <w:sz w:val="20"/>
          <w:szCs w:val="20"/>
          <w:lang w:val="en-GB"/>
        </w:rPr>
        <w:t xml:space="preserve"> a Practical Guide</w:t>
      </w:r>
      <w:r w:rsidRPr="00E947BF">
        <w:rPr>
          <w:sz w:val="20"/>
          <w:szCs w:val="20"/>
          <w:lang w:val="en-GB"/>
        </w:rPr>
        <w:t>. [online] Boca Raton: Crc Press. Available at: https://scholar.google.com/scholar?hl=en&amp;as_sdt=0%2C5&amp;q=978-1-4822-6008-3&amp;btnG= [Accessed 2 Mar. 2026].</w:t>
      </w:r>
    </w:p>
    <w:p w14:paraId="12486E5A" w14:textId="77777777" w:rsidR="00E947BF" w:rsidRPr="00E947BF" w:rsidRDefault="00E947BF" w:rsidP="00E947BF">
      <w:pPr>
        <w:spacing w:line="276" w:lineRule="auto"/>
        <w:rPr>
          <w:sz w:val="20"/>
          <w:szCs w:val="20"/>
          <w:lang w:val="en-GB"/>
        </w:rPr>
      </w:pPr>
    </w:p>
    <w:p w14:paraId="0686D19C" w14:textId="6197C8E9" w:rsidR="00E947BF" w:rsidRPr="00E947BF" w:rsidRDefault="00E947BF" w:rsidP="00E947BF">
      <w:pPr>
        <w:spacing w:line="276" w:lineRule="auto"/>
        <w:rPr>
          <w:sz w:val="20"/>
          <w:szCs w:val="20"/>
          <w:lang w:val="en-GB"/>
        </w:rPr>
      </w:pPr>
      <w:r w:rsidRPr="00E947BF">
        <w:rPr>
          <w:sz w:val="20"/>
          <w:szCs w:val="20"/>
          <w:lang w:val="en-GB"/>
        </w:rPr>
        <w:t xml:space="preserve">Antony, J., Snee, R. and Hoerl, R. (2017). Lean Six Sigma: yesterday, Today and Tomorrow. </w:t>
      </w:r>
      <w:r w:rsidRPr="00E947BF">
        <w:rPr>
          <w:i/>
          <w:iCs/>
          <w:sz w:val="20"/>
          <w:szCs w:val="20"/>
          <w:lang w:val="en-GB"/>
        </w:rPr>
        <w:t>International Journal of Quality &amp; Reliability Management</w:t>
      </w:r>
      <w:r w:rsidRPr="00E947BF">
        <w:rPr>
          <w:sz w:val="20"/>
          <w:szCs w:val="20"/>
          <w:lang w:val="en-GB"/>
        </w:rPr>
        <w:t xml:space="preserve">, [online] 34(7), pp.1073–1093. </w:t>
      </w:r>
      <w:proofErr w:type="gramStart"/>
      <w:r w:rsidRPr="00E947BF">
        <w:rPr>
          <w:sz w:val="20"/>
          <w:szCs w:val="20"/>
          <w:lang w:val="en-GB"/>
        </w:rPr>
        <w:t>doi:https://doi.org/10.1108/ijqrm-03-2016-0035</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14</w:t>
      </w:r>
      <w:r w:rsidR="0047688A" w:rsidRPr="00E947BF">
        <w:rPr>
          <w:sz w:val="20"/>
          <w:szCs w:val="20"/>
          <w:lang w:val="en-GB"/>
        </w:rPr>
        <w:t xml:space="preserve"> Mar. 2026].</w:t>
      </w:r>
    </w:p>
    <w:p w14:paraId="3D1BB409" w14:textId="77777777" w:rsidR="00E947BF" w:rsidRPr="00E947BF" w:rsidRDefault="00E947BF" w:rsidP="00E947BF">
      <w:pPr>
        <w:spacing w:line="276" w:lineRule="auto"/>
        <w:rPr>
          <w:sz w:val="20"/>
          <w:szCs w:val="20"/>
          <w:lang w:val="en-GB"/>
        </w:rPr>
      </w:pPr>
    </w:p>
    <w:p w14:paraId="7D23FC80" w14:textId="77777777" w:rsidR="00E947BF" w:rsidRPr="00E947BF" w:rsidRDefault="00E947BF" w:rsidP="00E947BF">
      <w:pPr>
        <w:spacing w:line="276" w:lineRule="auto"/>
        <w:rPr>
          <w:sz w:val="20"/>
          <w:szCs w:val="20"/>
          <w:lang w:val="en-GB"/>
        </w:rPr>
      </w:pPr>
      <w:r w:rsidRPr="00E947BF">
        <w:rPr>
          <w:sz w:val="20"/>
          <w:szCs w:val="20"/>
          <w:lang w:val="en-GB"/>
        </w:rPr>
        <w:t xml:space="preserve">Chakravorty, S.S. (2009). Six Sigma programs: an Implementation Model. </w:t>
      </w:r>
      <w:r w:rsidRPr="00E947BF">
        <w:rPr>
          <w:i/>
          <w:iCs/>
          <w:sz w:val="20"/>
          <w:szCs w:val="20"/>
          <w:lang w:val="en-GB"/>
        </w:rPr>
        <w:t>International Journal of Production Economics</w:t>
      </w:r>
      <w:r w:rsidRPr="00E947BF">
        <w:rPr>
          <w:sz w:val="20"/>
          <w:szCs w:val="20"/>
          <w:lang w:val="en-GB"/>
        </w:rPr>
        <w:t xml:space="preserve">, [online] 119(1), pp.1–16. </w:t>
      </w:r>
      <w:proofErr w:type="gramStart"/>
      <w:r w:rsidRPr="00E947BF">
        <w:rPr>
          <w:sz w:val="20"/>
          <w:szCs w:val="20"/>
          <w:lang w:val="en-GB"/>
        </w:rPr>
        <w:t>doi:https://doi.org/10.1016/j.ijpe.2009.01.003</w:t>
      </w:r>
      <w:proofErr w:type="gramEnd"/>
      <w:r w:rsidRPr="00E947BF">
        <w:rPr>
          <w:sz w:val="20"/>
          <w:szCs w:val="20"/>
          <w:lang w:val="en-GB"/>
        </w:rPr>
        <w:t>.</w:t>
      </w:r>
    </w:p>
    <w:p w14:paraId="689AA87E" w14:textId="6A7CE873" w:rsidR="00E947BF" w:rsidRPr="00E947BF" w:rsidRDefault="00E947BF" w:rsidP="00E947BF">
      <w:pPr>
        <w:spacing w:line="276" w:lineRule="auto"/>
        <w:rPr>
          <w:sz w:val="20"/>
          <w:szCs w:val="20"/>
          <w:lang w:val="en-GB"/>
        </w:rPr>
      </w:pPr>
      <w:r w:rsidRPr="00E947BF">
        <w:rPr>
          <w:sz w:val="20"/>
          <w:szCs w:val="20"/>
          <w:lang w:val="en-GB"/>
        </w:rPr>
        <w:t xml:space="preserve">Chiarini, A. and Kumar, M. (2020). Lean Six Sigma and Industry 4.0 Integration for Operational Excellence: Evidence from Italian Manufacturing Companies. </w:t>
      </w:r>
      <w:r w:rsidRPr="00E947BF">
        <w:rPr>
          <w:i/>
          <w:iCs/>
          <w:sz w:val="20"/>
          <w:szCs w:val="20"/>
          <w:lang w:val="en-GB"/>
        </w:rPr>
        <w:t>Production Planning &amp; Control</w:t>
      </w:r>
      <w:r w:rsidRPr="00E947BF">
        <w:rPr>
          <w:sz w:val="20"/>
          <w:szCs w:val="20"/>
          <w:lang w:val="en-GB"/>
        </w:rPr>
        <w:t xml:space="preserve">, [online] 32(13), pp.1–18. </w:t>
      </w:r>
      <w:proofErr w:type="gramStart"/>
      <w:r w:rsidRPr="00E947BF">
        <w:rPr>
          <w:sz w:val="20"/>
          <w:szCs w:val="20"/>
          <w:lang w:val="en-GB"/>
        </w:rPr>
        <w:t>doi:https://doi.org/10.1080/09537287.2020.1784485</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20 Apr</w:t>
      </w:r>
      <w:r w:rsidR="0047688A" w:rsidRPr="00E947BF">
        <w:rPr>
          <w:sz w:val="20"/>
          <w:szCs w:val="20"/>
          <w:lang w:val="en-GB"/>
        </w:rPr>
        <w:t>. 2026].</w:t>
      </w:r>
    </w:p>
    <w:p w14:paraId="4558DFE1" w14:textId="77777777" w:rsidR="00E947BF" w:rsidRPr="00E947BF" w:rsidRDefault="00E947BF" w:rsidP="00E947BF">
      <w:pPr>
        <w:spacing w:line="276" w:lineRule="auto"/>
        <w:rPr>
          <w:sz w:val="20"/>
          <w:szCs w:val="20"/>
          <w:lang w:val="en-GB"/>
        </w:rPr>
      </w:pPr>
    </w:p>
    <w:p w14:paraId="103EDC7E" w14:textId="341157EB" w:rsidR="00E947BF" w:rsidRPr="00E947BF" w:rsidRDefault="00E947BF" w:rsidP="00E947BF">
      <w:pPr>
        <w:spacing w:line="276" w:lineRule="auto"/>
        <w:rPr>
          <w:sz w:val="20"/>
          <w:szCs w:val="20"/>
          <w:lang w:val="en-GB"/>
        </w:rPr>
      </w:pPr>
      <w:r w:rsidRPr="00E947BF">
        <w:rPr>
          <w:sz w:val="20"/>
          <w:szCs w:val="20"/>
          <w:lang w:val="en-GB"/>
        </w:rPr>
        <w:t xml:space="preserve">Goubran, S., Qi, D. and Wang, L.L. (2017). Assessing Dynamic Efficiency of Air Curtain in Reducing Whole Building Annual Energy Usage. </w:t>
      </w:r>
      <w:r w:rsidRPr="00E947BF">
        <w:rPr>
          <w:i/>
          <w:iCs/>
          <w:sz w:val="20"/>
          <w:szCs w:val="20"/>
          <w:lang w:val="en-GB"/>
        </w:rPr>
        <w:t>Building Simulation</w:t>
      </w:r>
      <w:r w:rsidRPr="00E947BF">
        <w:rPr>
          <w:sz w:val="20"/>
          <w:szCs w:val="20"/>
          <w:lang w:val="en-GB"/>
        </w:rPr>
        <w:t xml:space="preserve">, [online] 10(4), pp.497–507. </w:t>
      </w:r>
      <w:proofErr w:type="gramStart"/>
      <w:r w:rsidRPr="00E947BF">
        <w:rPr>
          <w:sz w:val="20"/>
          <w:szCs w:val="20"/>
          <w:lang w:val="en-GB"/>
        </w:rPr>
        <w:t>doi:https://doi.org/10.1007/s12273-017-0349-0</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1</w:t>
      </w:r>
      <w:r w:rsidR="0047688A" w:rsidRPr="00E947BF">
        <w:rPr>
          <w:sz w:val="20"/>
          <w:szCs w:val="20"/>
          <w:lang w:val="en-GB"/>
        </w:rPr>
        <w:t xml:space="preserve"> </w:t>
      </w:r>
      <w:r w:rsidR="0047688A">
        <w:rPr>
          <w:sz w:val="20"/>
          <w:szCs w:val="20"/>
          <w:lang w:val="en-GB"/>
        </w:rPr>
        <w:t>Apr</w:t>
      </w:r>
      <w:r w:rsidR="0047688A" w:rsidRPr="00E947BF">
        <w:rPr>
          <w:sz w:val="20"/>
          <w:szCs w:val="20"/>
          <w:lang w:val="en-GB"/>
        </w:rPr>
        <w:t>. 2026].</w:t>
      </w:r>
    </w:p>
    <w:p w14:paraId="54234D44" w14:textId="77777777" w:rsidR="00E947BF" w:rsidRPr="00E947BF" w:rsidRDefault="00E947BF" w:rsidP="00E947BF">
      <w:pPr>
        <w:spacing w:line="276" w:lineRule="auto"/>
        <w:rPr>
          <w:sz w:val="20"/>
          <w:szCs w:val="20"/>
          <w:lang w:val="en-GB"/>
        </w:rPr>
      </w:pPr>
    </w:p>
    <w:p w14:paraId="569D84C5" w14:textId="4D63AF35" w:rsidR="00E947BF" w:rsidRPr="00E947BF" w:rsidRDefault="00E947BF" w:rsidP="00E947BF">
      <w:pPr>
        <w:spacing w:line="276" w:lineRule="auto"/>
        <w:rPr>
          <w:sz w:val="20"/>
          <w:szCs w:val="20"/>
          <w:lang w:val="en-GB"/>
        </w:rPr>
      </w:pPr>
      <w:r w:rsidRPr="00E947BF">
        <w:rPr>
          <w:sz w:val="20"/>
          <w:szCs w:val="20"/>
          <w:lang w:val="en-GB"/>
        </w:rPr>
        <w:t xml:space="preserve">Habidin, N.F., Mohd Yusof, S. and Mohd Fuzi, N. (2016). Lean Six Sigma, Strategic Control systems, and Organizational Performance for Automotive Suppliers. </w:t>
      </w:r>
      <w:r w:rsidRPr="00E947BF">
        <w:rPr>
          <w:i/>
          <w:iCs/>
          <w:sz w:val="20"/>
          <w:szCs w:val="20"/>
          <w:lang w:val="en-GB"/>
        </w:rPr>
        <w:t>International Journal of Lean Six Sigma</w:t>
      </w:r>
      <w:r w:rsidRPr="00E947BF">
        <w:rPr>
          <w:sz w:val="20"/>
          <w:szCs w:val="20"/>
          <w:lang w:val="en-GB"/>
        </w:rPr>
        <w:t xml:space="preserve">, [online] 7(2), pp.110–135. </w:t>
      </w:r>
      <w:proofErr w:type="gramStart"/>
      <w:r w:rsidRPr="00E947BF">
        <w:rPr>
          <w:sz w:val="20"/>
          <w:szCs w:val="20"/>
          <w:lang w:val="en-GB"/>
        </w:rPr>
        <w:t>doi:https://doi.org/10.1108/ijlss-04-2015-0013</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2</w:t>
      </w:r>
      <w:r w:rsidR="0047688A" w:rsidRPr="00E947BF">
        <w:rPr>
          <w:sz w:val="20"/>
          <w:szCs w:val="20"/>
          <w:lang w:val="en-GB"/>
        </w:rPr>
        <w:t xml:space="preserve"> Mar. 2026].</w:t>
      </w:r>
    </w:p>
    <w:p w14:paraId="7172B2D2" w14:textId="77777777" w:rsidR="00E947BF" w:rsidRPr="00E947BF" w:rsidRDefault="00E947BF" w:rsidP="00E947BF">
      <w:pPr>
        <w:spacing w:line="276" w:lineRule="auto"/>
        <w:rPr>
          <w:sz w:val="20"/>
          <w:szCs w:val="20"/>
          <w:lang w:val="en-GB"/>
        </w:rPr>
      </w:pPr>
    </w:p>
    <w:p w14:paraId="73FB5FD7" w14:textId="77777777" w:rsidR="00E947BF" w:rsidRPr="00E947BF" w:rsidRDefault="00E947BF" w:rsidP="00E947BF">
      <w:pPr>
        <w:spacing w:line="276" w:lineRule="auto"/>
        <w:rPr>
          <w:sz w:val="20"/>
          <w:szCs w:val="20"/>
          <w:lang w:val="en-GB"/>
        </w:rPr>
      </w:pPr>
      <w:r w:rsidRPr="00E947BF">
        <w:rPr>
          <w:sz w:val="20"/>
          <w:szCs w:val="20"/>
          <w:lang w:val="en-GB"/>
        </w:rPr>
        <w:t xml:space="preserve">Health and Safety Executive (2025). </w:t>
      </w:r>
      <w:r w:rsidRPr="00E947BF">
        <w:rPr>
          <w:i/>
          <w:iCs/>
          <w:sz w:val="20"/>
          <w:szCs w:val="20"/>
          <w:lang w:val="en-GB"/>
        </w:rPr>
        <w:t>Temperature in the Workplace</w:t>
      </w:r>
      <w:r w:rsidRPr="00E947BF">
        <w:rPr>
          <w:sz w:val="20"/>
          <w:szCs w:val="20"/>
          <w:lang w:val="en-GB"/>
        </w:rPr>
        <w:t>. [online] www.hse.gov.uk. Available at: https://www.hse.gov.uk/temperature/employer/index.htm [Accessed 1 Mar. 2026].</w:t>
      </w:r>
    </w:p>
    <w:p w14:paraId="1F13F59D" w14:textId="77777777" w:rsidR="00E947BF" w:rsidRPr="00E947BF" w:rsidRDefault="00E947BF" w:rsidP="00E947BF">
      <w:pPr>
        <w:spacing w:line="276" w:lineRule="auto"/>
        <w:rPr>
          <w:sz w:val="20"/>
          <w:szCs w:val="20"/>
          <w:lang w:val="en-GB"/>
        </w:rPr>
      </w:pPr>
    </w:p>
    <w:p w14:paraId="0D98B8FD" w14:textId="73388CFB" w:rsidR="00E947BF" w:rsidRPr="00E947BF" w:rsidRDefault="00E947BF" w:rsidP="00E947BF">
      <w:pPr>
        <w:spacing w:line="276" w:lineRule="auto"/>
        <w:rPr>
          <w:sz w:val="20"/>
          <w:szCs w:val="20"/>
          <w:lang w:val="en-GB"/>
        </w:rPr>
      </w:pPr>
      <w:r w:rsidRPr="00E947BF">
        <w:rPr>
          <w:sz w:val="20"/>
          <w:szCs w:val="20"/>
          <w:lang w:val="en-GB"/>
        </w:rPr>
        <w:lastRenderedPageBreak/>
        <w:t xml:space="preserve">Mittal, A., Gupta, P., Kumar, V., Owad, A.A., Mahlawat, S. and Singh, S. (2023). The Performance Improvement Analysis Using Six Sigma DMAIC methodology: a Case Study on Indian Manufacturing Company. </w:t>
      </w:r>
      <w:r w:rsidRPr="00E947BF">
        <w:rPr>
          <w:i/>
          <w:iCs/>
          <w:sz w:val="20"/>
          <w:szCs w:val="20"/>
          <w:lang w:val="en-GB"/>
        </w:rPr>
        <w:t>Heliyon</w:t>
      </w:r>
      <w:r w:rsidRPr="00E947BF">
        <w:rPr>
          <w:sz w:val="20"/>
          <w:szCs w:val="20"/>
          <w:lang w:val="en-GB"/>
        </w:rPr>
        <w:t xml:space="preserve">, [online] 9(3). </w:t>
      </w:r>
      <w:proofErr w:type="gramStart"/>
      <w:r w:rsidRPr="00E947BF">
        <w:rPr>
          <w:sz w:val="20"/>
          <w:szCs w:val="20"/>
          <w:lang w:val="en-GB"/>
        </w:rPr>
        <w:t>doi:https://doi.org/10.1016/j.heliyon.2023.e14625</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5</w:t>
      </w:r>
      <w:r w:rsidR="0047688A" w:rsidRPr="00E947BF">
        <w:rPr>
          <w:sz w:val="20"/>
          <w:szCs w:val="20"/>
          <w:lang w:val="en-GB"/>
        </w:rPr>
        <w:t xml:space="preserve"> Mar. 2026].</w:t>
      </w:r>
    </w:p>
    <w:p w14:paraId="4826A318" w14:textId="77777777" w:rsidR="00E947BF" w:rsidRPr="00E947BF" w:rsidRDefault="00E947BF" w:rsidP="00E947BF">
      <w:pPr>
        <w:spacing w:line="276" w:lineRule="auto"/>
        <w:rPr>
          <w:sz w:val="20"/>
          <w:szCs w:val="20"/>
          <w:lang w:val="en-GB"/>
        </w:rPr>
      </w:pPr>
    </w:p>
    <w:p w14:paraId="36FD7B62" w14:textId="4EDE1946" w:rsidR="00E947BF" w:rsidRPr="00E947BF" w:rsidRDefault="00E947BF" w:rsidP="00E947BF">
      <w:pPr>
        <w:spacing w:line="276" w:lineRule="auto"/>
        <w:rPr>
          <w:sz w:val="20"/>
          <w:szCs w:val="20"/>
          <w:lang w:val="en-GB"/>
        </w:rPr>
      </w:pPr>
      <w:r w:rsidRPr="00E947BF">
        <w:rPr>
          <w:sz w:val="20"/>
          <w:szCs w:val="20"/>
          <w:lang w:val="en-GB"/>
        </w:rPr>
        <w:t xml:space="preserve">Monday, L. (2022). Define, measure, </w:t>
      </w:r>
      <w:r w:rsidRPr="00E947BF">
        <w:rPr>
          <w:sz w:val="20"/>
          <w:szCs w:val="20"/>
          <w:lang w:val="en-GB"/>
        </w:rPr>
        <w:t>analyse</w:t>
      </w:r>
      <w:r w:rsidRPr="00E947BF">
        <w:rPr>
          <w:sz w:val="20"/>
          <w:szCs w:val="20"/>
          <w:lang w:val="en-GB"/>
        </w:rPr>
        <w:t xml:space="preserve">, improve, Control (DMAIC) Methodology as a Roadmap in Quality Improvement. </w:t>
      </w:r>
      <w:r w:rsidRPr="00E947BF">
        <w:rPr>
          <w:i/>
          <w:iCs/>
          <w:sz w:val="20"/>
          <w:szCs w:val="20"/>
          <w:lang w:val="en-GB"/>
        </w:rPr>
        <w:t>Global Journal on Quality and Safety in Healthcare</w:t>
      </w:r>
      <w:r w:rsidRPr="00E947BF">
        <w:rPr>
          <w:sz w:val="20"/>
          <w:szCs w:val="20"/>
          <w:lang w:val="en-GB"/>
        </w:rPr>
        <w:t xml:space="preserve">, [online] 5(2), pp.44–46. </w:t>
      </w:r>
      <w:proofErr w:type="gramStart"/>
      <w:r w:rsidRPr="00E947BF">
        <w:rPr>
          <w:sz w:val="20"/>
          <w:szCs w:val="20"/>
          <w:lang w:val="en-GB"/>
        </w:rPr>
        <w:t>doi:https://doi.org/10.36401/jqsh-22-x2</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 xml:space="preserve">[Accessed </w:t>
      </w:r>
      <w:r w:rsidR="0047688A">
        <w:rPr>
          <w:sz w:val="20"/>
          <w:szCs w:val="20"/>
          <w:lang w:val="en-GB"/>
        </w:rPr>
        <w:t>28</w:t>
      </w:r>
      <w:r w:rsidR="0047688A" w:rsidRPr="00E947BF">
        <w:rPr>
          <w:sz w:val="20"/>
          <w:szCs w:val="20"/>
          <w:lang w:val="en-GB"/>
        </w:rPr>
        <w:t xml:space="preserve"> Mar. 2026].</w:t>
      </w:r>
    </w:p>
    <w:p w14:paraId="2B473E07" w14:textId="77777777" w:rsidR="00E947BF" w:rsidRPr="00E947BF" w:rsidRDefault="00E947BF" w:rsidP="00E947BF">
      <w:pPr>
        <w:spacing w:line="276" w:lineRule="auto"/>
        <w:rPr>
          <w:sz w:val="20"/>
          <w:szCs w:val="20"/>
          <w:lang w:val="en-GB"/>
        </w:rPr>
      </w:pPr>
    </w:p>
    <w:p w14:paraId="35731E4B" w14:textId="5F8C1EC3" w:rsidR="00E947BF" w:rsidRPr="00E947BF" w:rsidRDefault="00E947BF" w:rsidP="00E947BF">
      <w:pPr>
        <w:spacing w:line="276" w:lineRule="auto"/>
        <w:rPr>
          <w:sz w:val="20"/>
          <w:szCs w:val="20"/>
          <w:lang w:val="en-GB"/>
        </w:rPr>
      </w:pPr>
      <w:proofErr w:type="gramStart"/>
      <w:r w:rsidRPr="00E947BF">
        <w:rPr>
          <w:sz w:val="20"/>
          <w:szCs w:val="20"/>
          <w:lang w:val="en-GB"/>
        </w:rPr>
        <w:t>Nguyen ,</w:t>
      </w:r>
      <w:proofErr w:type="gramEnd"/>
      <w:r w:rsidRPr="00E947BF">
        <w:rPr>
          <w:sz w:val="20"/>
          <w:szCs w:val="20"/>
          <w:lang w:val="en-GB"/>
        </w:rPr>
        <w:t xml:space="preserve"> H.K., Van, N.T.A., Khuu, D. and Nguyen, T.M.H. (2025). Applying Lean Six Sigma Methodology to Improve Productivity: Case Study at a Mooncake Production Enterprise. </w:t>
      </w:r>
      <w:r w:rsidRPr="00E947BF">
        <w:rPr>
          <w:i/>
          <w:iCs/>
          <w:sz w:val="20"/>
          <w:szCs w:val="20"/>
          <w:lang w:val="en-GB"/>
        </w:rPr>
        <w:t>Management and Production Engineering Review</w:t>
      </w:r>
      <w:r w:rsidRPr="00E947BF">
        <w:rPr>
          <w:sz w:val="20"/>
          <w:szCs w:val="20"/>
          <w:lang w:val="en-GB"/>
        </w:rPr>
        <w:t xml:space="preserve">. [online] </w:t>
      </w:r>
      <w:proofErr w:type="gramStart"/>
      <w:r w:rsidRPr="00E947BF">
        <w:rPr>
          <w:sz w:val="20"/>
          <w:szCs w:val="20"/>
          <w:lang w:val="en-GB"/>
        </w:rPr>
        <w:t>doi:https://doi.org/10.24425/mper.2025.154933</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0</w:t>
      </w:r>
      <w:r w:rsidR="0047688A" w:rsidRPr="00E947BF">
        <w:rPr>
          <w:sz w:val="20"/>
          <w:szCs w:val="20"/>
          <w:lang w:val="en-GB"/>
        </w:rPr>
        <w:t xml:space="preserve"> </w:t>
      </w:r>
      <w:r w:rsidR="0047688A">
        <w:rPr>
          <w:sz w:val="20"/>
          <w:szCs w:val="20"/>
          <w:lang w:val="en-GB"/>
        </w:rPr>
        <w:t>Apr</w:t>
      </w:r>
      <w:r w:rsidR="0047688A" w:rsidRPr="00E947BF">
        <w:rPr>
          <w:sz w:val="20"/>
          <w:szCs w:val="20"/>
          <w:lang w:val="en-GB"/>
        </w:rPr>
        <w:t>. 2026].</w:t>
      </w:r>
    </w:p>
    <w:p w14:paraId="52303DBC" w14:textId="77777777" w:rsidR="00E947BF" w:rsidRPr="00E947BF" w:rsidRDefault="00E947BF" w:rsidP="00E947BF">
      <w:pPr>
        <w:spacing w:line="276" w:lineRule="auto"/>
        <w:rPr>
          <w:sz w:val="20"/>
          <w:szCs w:val="20"/>
          <w:lang w:val="en-GB"/>
        </w:rPr>
      </w:pPr>
    </w:p>
    <w:p w14:paraId="1C5DE5DC" w14:textId="1029E4BA" w:rsidR="00E947BF" w:rsidRPr="00E947BF" w:rsidRDefault="00E947BF" w:rsidP="00E947BF">
      <w:pPr>
        <w:spacing w:line="276" w:lineRule="auto"/>
        <w:rPr>
          <w:sz w:val="20"/>
          <w:szCs w:val="20"/>
          <w:lang w:val="en-GB"/>
        </w:rPr>
      </w:pPr>
      <w:r w:rsidRPr="00E947BF">
        <w:rPr>
          <w:sz w:val="20"/>
          <w:szCs w:val="20"/>
          <w:lang w:val="en-GB"/>
        </w:rPr>
        <w:t xml:space="preserve">Patel, M. and Desai, D.A. (2018). Critical Review and Analysis of Measuring the Success of Six Sigma Implementation in Manufacturing Sector. </w:t>
      </w:r>
      <w:r w:rsidRPr="00E947BF">
        <w:rPr>
          <w:i/>
          <w:iCs/>
          <w:sz w:val="20"/>
          <w:szCs w:val="20"/>
          <w:lang w:val="en-GB"/>
        </w:rPr>
        <w:t>International Journal of Quality &amp; Reliability Management</w:t>
      </w:r>
      <w:r w:rsidRPr="00E947BF">
        <w:rPr>
          <w:sz w:val="20"/>
          <w:szCs w:val="20"/>
          <w:lang w:val="en-GB"/>
        </w:rPr>
        <w:t xml:space="preserve">, 35(8), pp.1519–1545. </w:t>
      </w:r>
      <w:proofErr w:type="gramStart"/>
      <w:r w:rsidRPr="00E947BF">
        <w:rPr>
          <w:sz w:val="20"/>
          <w:szCs w:val="20"/>
          <w:lang w:val="en-GB"/>
        </w:rPr>
        <w:t>doi:https://doi.org/10.1108/ijqrm-04-2017-0081</w:t>
      </w:r>
      <w:proofErr w:type="gramEnd"/>
      <w:r w:rsidRPr="00E947BF">
        <w:rPr>
          <w:sz w:val="20"/>
          <w:szCs w:val="20"/>
          <w:lang w:val="en-GB"/>
        </w:rPr>
        <w:t>.</w:t>
      </w:r>
      <w:r w:rsidR="0047688A" w:rsidRPr="0047688A">
        <w:rPr>
          <w:sz w:val="20"/>
          <w:szCs w:val="20"/>
          <w:lang w:val="en-GB"/>
        </w:rPr>
        <w:t xml:space="preserve"> </w:t>
      </w:r>
      <w:r w:rsidR="0047688A" w:rsidRPr="00E947BF">
        <w:rPr>
          <w:sz w:val="20"/>
          <w:szCs w:val="20"/>
          <w:lang w:val="en-GB"/>
        </w:rPr>
        <w:t>[Accessed 1</w:t>
      </w:r>
      <w:r w:rsidR="0047688A">
        <w:rPr>
          <w:sz w:val="20"/>
          <w:szCs w:val="20"/>
          <w:lang w:val="en-GB"/>
        </w:rPr>
        <w:t>5</w:t>
      </w:r>
      <w:r w:rsidR="0047688A" w:rsidRPr="00E947BF">
        <w:rPr>
          <w:sz w:val="20"/>
          <w:szCs w:val="20"/>
          <w:lang w:val="en-GB"/>
        </w:rPr>
        <w:t xml:space="preserve"> Mar. 2026].</w:t>
      </w:r>
    </w:p>
    <w:p w14:paraId="377E469F" w14:textId="77777777" w:rsidR="00E947BF" w:rsidRPr="00E947BF" w:rsidRDefault="00E947BF" w:rsidP="00E947BF">
      <w:pPr>
        <w:spacing w:line="276" w:lineRule="auto"/>
        <w:rPr>
          <w:sz w:val="20"/>
          <w:szCs w:val="20"/>
          <w:lang w:val="en-GB"/>
        </w:rPr>
      </w:pPr>
    </w:p>
    <w:p w14:paraId="5947EEC1" w14:textId="468679FA" w:rsidR="00E947BF" w:rsidRDefault="00E947BF" w:rsidP="00E947BF">
      <w:pPr>
        <w:spacing w:line="276" w:lineRule="auto"/>
        <w:rPr>
          <w:sz w:val="20"/>
          <w:szCs w:val="20"/>
          <w:lang w:val="en-GB"/>
        </w:rPr>
      </w:pPr>
      <w:r w:rsidRPr="00E947BF">
        <w:rPr>
          <w:sz w:val="20"/>
          <w:szCs w:val="20"/>
          <w:lang w:val="en-GB"/>
        </w:rPr>
        <w:t xml:space="preserve">Raju, R., Sunder M., V. and Antony, J. (2019). Assessment of Lean Six Sigma Readiness (LESIRE) for Manufacturing Industries Using Fuzzy Logic. </w:t>
      </w:r>
      <w:r w:rsidRPr="00E947BF">
        <w:rPr>
          <w:i/>
          <w:iCs/>
          <w:sz w:val="20"/>
          <w:szCs w:val="20"/>
          <w:lang w:val="en-GB"/>
        </w:rPr>
        <w:t>International Journal of Quality &amp; Reliability Management</w:t>
      </w:r>
      <w:r w:rsidRPr="00E947BF">
        <w:rPr>
          <w:sz w:val="20"/>
          <w:szCs w:val="20"/>
          <w:lang w:val="en-GB"/>
        </w:rPr>
        <w:t xml:space="preserve">, [online] 36(2), pp.137–161. </w:t>
      </w:r>
      <w:proofErr w:type="gramStart"/>
      <w:r w:rsidRPr="00E947BF">
        <w:rPr>
          <w:sz w:val="20"/>
          <w:szCs w:val="20"/>
          <w:lang w:val="en-GB"/>
        </w:rPr>
        <w:t>doi:https://doi.org/10.1108/ijqrm-09-2017-0181</w:t>
      </w:r>
      <w:proofErr w:type="gramEnd"/>
      <w:r w:rsidRPr="00E947BF">
        <w:rPr>
          <w:sz w:val="20"/>
          <w:szCs w:val="20"/>
          <w:lang w:val="en-GB"/>
        </w:rPr>
        <w:t>.</w:t>
      </w:r>
      <w:r w:rsidR="0047688A" w:rsidRPr="0047688A">
        <w:rPr>
          <w:sz w:val="20"/>
          <w:szCs w:val="20"/>
          <w:lang w:val="en-GB"/>
        </w:rPr>
        <w:t xml:space="preserve"> </w:t>
      </w:r>
      <w:r w:rsidR="0047688A" w:rsidRPr="00E947BF">
        <w:rPr>
          <w:sz w:val="20"/>
          <w:szCs w:val="20"/>
          <w:lang w:val="en-GB"/>
        </w:rPr>
        <w:t xml:space="preserve">[Accessed </w:t>
      </w:r>
      <w:r w:rsidR="0047688A">
        <w:rPr>
          <w:sz w:val="20"/>
          <w:szCs w:val="20"/>
          <w:lang w:val="en-GB"/>
        </w:rPr>
        <w:t>3</w:t>
      </w:r>
      <w:r w:rsidR="0047688A" w:rsidRPr="00E947BF">
        <w:rPr>
          <w:sz w:val="20"/>
          <w:szCs w:val="20"/>
          <w:lang w:val="en-GB"/>
        </w:rPr>
        <w:t xml:space="preserve"> Mar. 2026].</w:t>
      </w:r>
    </w:p>
    <w:p w14:paraId="3B376D9D" w14:textId="77777777" w:rsidR="0047688A" w:rsidRPr="00E947BF" w:rsidRDefault="0047688A" w:rsidP="00E947BF">
      <w:pPr>
        <w:spacing w:line="276" w:lineRule="auto"/>
        <w:rPr>
          <w:sz w:val="20"/>
          <w:szCs w:val="20"/>
          <w:lang w:val="en-GB"/>
        </w:rPr>
      </w:pPr>
    </w:p>
    <w:p w14:paraId="379F470B" w14:textId="2F4F610C" w:rsidR="00E947BF" w:rsidRPr="00E947BF" w:rsidRDefault="00E947BF" w:rsidP="00E947BF">
      <w:pPr>
        <w:spacing w:line="276" w:lineRule="auto"/>
        <w:rPr>
          <w:sz w:val="20"/>
          <w:szCs w:val="20"/>
          <w:lang w:val="en-GB"/>
        </w:rPr>
      </w:pPr>
      <w:r w:rsidRPr="00E947BF">
        <w:rPr>
          <w:sz w:val="20"/>
          <w:szCs w:val="20"/>
          <w:lang w:val="en-GB"/>
        </w:rPr>
        <w:t xml:space="preserve">Rejikumar, G., Aswathy Asokan, A. and Sreedharan, V.R. (2018). Impact of data-driven decision-making in Lean Six Sigma: </w:t>
      </w:r>
      <w:proofErr w:type="gramStart"/>
      <w:r w:rsidRPr="00E947BF">
        <w:rPr>
          <w:sz w:val="20"/>
          <w:szCs w:val="20"/>
          <w:lang w:val="en-GB"/>
        </w:rPr>
        <w:t>an</w:t>
      </w:r>
      <w:proofErr w:type="gramEnd"/>
      <w:r w:rsidRPr="00E947BF">
        <w:rPr>
          <w:sz w:val="20"/>
          <w:szCs w:val="20"/>
          <w:lang w:val="en-GB"/>
        </w:rPr>
        <w:t xml:space="preserve"> Empirical Analysis. </w:t>
      </w:r>
      <w:r w:rsidRPr="00E947BF">
        <w:rPr>
          <w:i/>
          <w:iCs/>
          <w:sz w:val="20"/>
          <w:szCs w:val="20"/>
          <w:lang w:val="en-GB"/>
        </w:rPr>
        <w:t>Total Quality Management &amp; Business Excellence</w:t>
      </w:r>
      <w:r w:rsidRPr="00E947BF">
        <w:rPr>
          <w:sz w:val="20"/>
          <w:szCs w:val="20"/>
          <w:lang w:val="en-GB"/>
        </w:rPr>
        <w:t xml:space="preserve">, [online] 31(3-4), pp.1–18. </w:t>
      </w:r>
      <w:proofErr w:type="gramStart"/>
      <w:r w:rsidRPr="00E947BF">
        <w:rPr>
          <w:sz w:val="20"/>
          <w:szCs w:val="20"/>
          <w:lang w:val="en-GB"/>
        </w:rPr>
        <w:t>doi:https://doi.org/10.1080/14783363.2018.1426452</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1</w:t>
      </w:r>
      <w:r w:rsidR="0047688A" w:rsidRPr="00E947BF">
        <w:rPr>
          <w:sz w:val="20"/>
          <w:szCs w:val="20"/>
          <w:lang w:val="en-GB"/>
        </w:rPr>
        <w:t xml:space="preserve"> Mar. 2026].</w:t>
      </w:r>
    </w:p>
    <w:p w14:paraId="6D17AA36" w14:textId="77777777" w:rsidR="00E947BF" w:rsidRPr="00E947BF" w:rsidRDefault="00E947BF" w:rsidP="00E947BF">
      <w:pPr>
        <w:spacing w:line="276" w:lineRule="auto"/>
        <w:rPr>
          <w:sz w:val="20"/>
          <w:szCs w:val="20"/>
          <w:lang w:val="en-GB"/>
        </w:rPr>
      </w:pPr>
    </w:p>
    <w:p w14:paraId="74753E2B" w14:textId="3BD28380" w:rsidR="00E947BF" w:rsidRPr="00E947BF" w:rsidRDefault="00E947BF" w:rsidP="00E947BF">
      <w:pPr>
        <w:spacing w:line="276" w:lineRule="auto"/>
        <w:rPr>
          <w:sz w:val="20"/>
          <w:szCs w:val="20"/>
          <w:lang w:val="en-GB"/>
        </w:rPr>
      </w:pPr>
      <w:r w:rsidRPr="00E947BF">
        <w:rPr>
          <w:sz w:val="20"/>
          <w:szCs w:val="20"/>
          <w:lang w:val="en-GB"/>
        </w:rPr>
        <w:t xml:space="preserve">Seppanen, O., Fisk, W.J. and Faulkner, D. (2003). </w:t>
      </w:r>
      <w:r w:rsidRPr="00E947BF">
        <w:rPr>
          <w:i/>
          <w:iCs/>
          <w:sz w:val="20"/>
          <w:szCs w:val="20"/>
          <w:lang w:val="en-GB"/>
        </w:rPr>
        <w:t>Cost Benefit Analysis of the night-time Ventilative Cooling in Office Building</w:t>
      </w:r>
      <w:r w:rsidRPr="00E947BF">
        <w:rPr>
          <w:sz w:val="20"/>
          <w:szCs w:val="20"/>
          <w:lang w:val="en-GB"/>
        </w:rPr>
        <w:t xml:space="preserve">. [online] Escholarship.org. Available at: https://escholarship.org/uc/item/3j82f642 [Accessed </w:t>
      </w:r>
      <w:r w:rsidR="0047688A">
        <w:rPr>
          <w:sz w:val="20"/>
          <w:szCs w:val="20"/>
          <w:lang w:val="en-GB"/>
        </w:rPr>
        <w:t>2</w:t>
      </w:r>
      <w:r w:rsidRPr="00E947BF">
        <w:rPr>
          <w:sz w:val="20"/>
          <w:szCs w:val="20"/>
          <w:lang w:val="en-GB"/>
        </w:rPr>
        <w:t xml:space="preserve"> Mar. 2026].</w:t>
      </w:r>
    </w:p>
    <w:p w14:paraId="08EBDAD4" w14:textId="77777777" w:rsidR="00E947BF" w:rsidRPr="00E947BF" w:rsidRDefault="00E947BF" w:rsidP="00E947BF">
      <w:pPr>
        <w:spacing w:line="276" w:lineRule="auto"/>
        <w:rPr>
          <w:sz w:val="20"/>
          <w:szCs w:val="20"/>
          <w:lang w:val="en-GB"/>
        </w:rPr>
      </w:pPr>
    </w:p>
    <w:p w14:paraId="50DEFB45" w14:textId="2AB18067" w:rsidR="00E947BF" w:rsidRPr="00E947BF" w:rsidRDefault="00E947BF" w:rsidP="00E947BF">
      <w:pPr>
        <w:spacing w:line="276" w:lineRule="auto"/>
        <w:rPr>
          <w:sz w:val="20"/>
          <w:szCs w:val="20"/>
          <w:lang w:val="en-GB"/>
        </w:rPr>
      </w:pPr>
      <w:r w:rsidRPr="00E947BF">
        <w:rPr>
          <w:sz w:val="20"/>
          <w:szCs w:val="20"/>
          <w:lang w:val="en-GB"/>
        </w:rPr>
        <w:t xml:space="preserve">Sreedharan V., R., G., S. and Raju, R. (2018). Development of a Green Lean Six Sigma Model for Public Sectors. </w:t>
      </w:r>
      <w:r w:rsidRPr="00E947BF">
        <w:rPr>
          <w:i/>
          <w:iCs/>
          <w:sz w:val="20"/>
          <w:szCs w:val="20"/>
          <w:lang w:val="en-GB"/>
        </w:rPr>
        <w:t>International Journal of Lean Six Sigma</w:t>
      </w:r>
      <w:r w:rsidRPr="00E947BF">
        <w:rPr>
          <w:sz w:val="20"/>
          <w:szCs w:val="20"/>
          <w:lang w:val="en-GB"/>
        </w:rPr>
        <w:t xml:space="preserve">, [online] 9(2), pp.238–255. </w:t>
      </w:r>
      <w:proofErr w:type="gramStart"/>
      <w:r w:rsidRPr="00E947BF">
        <w:rPr>
          <w:sz w:val="20"/>
          <w:szCs w:val="20"/>
          <w:lang w:val="en-GB"/>
        </w:rPr>
        <w:t>doi:https://doi.org/10.1108/ijlss-02-2017-0020</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[Accessed 1</w:t>
      </w:r>
      <w:r w:rsidR="0047688A">
        <w:rPr>
          <w:sz w:val="20"/>
          <w:szCs w:val="20"/>
          <w:lang w:val="en-GB"/>
        </w:rPr>
        <w:t>9</w:t>
      </w:r>
      <w:r w:rsidR="0047688A" w:rsidRPr="00E947BF">
        <w:rPr>
          <w:sz w:val="20"/>
          <w:szCs w:val="20"/>
          <w:lang w:val="en-GB"/>
        </w:rPr>
        <w:t xml:space="preserve"> Mar. 2026].</w:t>
      </w:r>
    </w:p>
    <w:p w14:paraId="5AB05B86" w14:textId="77777777" w:rsidR="00E947BF" w:rsidRPr="00E947BF" w:rsidRDefault="00E947BF" w:rsidP="00E947BF">
      <w:pPr>
        <w:spacing w:line="276" w:lineRule="auto"/>
        <w:rPr>
          <w:sz w:val="20"/>
          <w:szCs w:val="20"/>
          <w:lang w:val="en-GB"/>
        </w:rPr>
      </w:pPr>
    </w:p>
    <w:p w14:paraId="47F93E59" w14:textId="6E9589FB" w:rsidR="006E7270" w:rsidRPr="00F977EE" w:rsidRDefault="00E947BF" w:rsidP="00F977EE">
      <w:pPr>
        <w:spacing w:line="276" w:lineRule="auto"/>
        <w:rPr>
          <w:sz w:val="20"/>
          <w:szCs w:val="20"/>
          <w:lang w:val="en-GB"/>
        </w:rPr>
      </w:pPr>
      <w:r w:rsidRPr="00E947BF">
        <w:rPr>
          <w:sz w:val="20"/>
          <w:szCs w:val="20"/>
          <w:lang w:val="en-GB"/>
        </w:rPr>
        <w:t xml:space="preserve">Trubetskaya, A., McDermott, O. and Ryan, A. (2023). Application of Design for Lean Six Sigma to Strategic Space Management. </w:t>
      </w:r>
      <w:r w:rsidRPr="00E947BF">
        <w:rPr>
          <w:i/>
          <w:iCs/>
          <w:sz w:val="20"/>
          <w:szCs w:val="20"/>
          <w:lang w:val="en-GB"/>
        </w:rPr>
        <w:t>The TQM Journal</w:t>
      </w:r>
      <w:r w:rsidRPr="00E947BF">
        <w:rPr>
          <w:sz w:val="20"/>
          <w:szCs w:val="20"/>
          <w:lang w:val="en-GB"/>
        </w:rPr>
        <w:t xml:space="preserve">, [online] 35(9), pp.42–58. </w:t>
      </w:r>
      <w:proofErr w:type="gramStart"/>
      <w:r w:rsidRPr="00E947BF">
        <w:rPr>
          <w:sz w:val="20"/>
          <w:szCs w:val="20"/>
          <w:lang w:val="en-GB"/>
        </w:rPr>
        <w:t>doi:https://doi.org/10.1108/tqm-11-2022-0328</w:t>
      </w:r>
      <w:proofErr w:type="gramEnd"/>
      <w:r w:rsidRPr="00E947BF">
        <w:rPr>
          <w:sz w:val="20"/>
          <w:szCs w:val="20"/>
          <w:lang w:val="en-GB"/>
        </w:rPr>
        <w:t>.</w:t>
      </w:r>
      <w:r w:rsidR="0047688A">
        <w:rPr>
          <w:sz w:val="20"/>
          <w:szCs w:val="20"/>
          <w:lang w:val="en-GB"/>
        </w:rPr>
        <w:t xml:space="preserve"> </w:t>
      </w:r>
      <w:r w:rsidR="0047688A" w:rsidRPr="00E947BF">
        <w:rPr>
          <w:sz w:val="20"/>
          <w:szCs w:val="20"/>
          <w:lang w:val="en-GB"/>
        </w:rPr>
        <w:t>[</w:t>
      </w:r>
      <w:r w:rsidR="00DE7B93" w:rsidRPr="00E947BF">
        <w:rPr>
          <w:sz w:val="20"/>
          <w:szCs w:val="20"/>
          <w:lang w:val="en-GB"/>
        </w:rPr>
        <w:t>Accessed</w:t>
      </w:r>
      <w:r w:rsidR="0047688A" w:rsidRPr="00E947BF">
        <w:rPr>
          <w:sz w:val="20"/>
          <w:szCs w:val="20"/>
          <w:lang w:val="en-GB"/>
        </w:rPr>
        <w:t xml:space="preserve"> </w:t>
      </w:r>
      <w:r w:rsidR="0047688A">
        <w:rPr>
          <w:sz w:val="20"/>
          <w:szCs w:val="20"/>
          <w:lang w:val="en-GB"/>
        </w:rPr>
        <w:t>2</w:t>
      </w:r>
      <w:r w:rsidR="0047688A" w:rsidRPr="00E947BF">
        <w:rPr>
          <w:sz w:val="20"/>
          <w:szCs w:val="20"/>
          <w:lang w:val="en-GB"/>
        </w:rPr>
        <w:t xml:space="preserve"> Mar. 2026].</w:t>
      </w:r>
      <w:bookmarkStart w:id="358" w:name="_Toc228540327"/>
      <w:bookmarkStart w:id="359" w:name="_Toc228541749"/>
      <w:bookmarkStart w:id="360" w:name="_Toc228738590"/>
      <w:bookmarkStart w:id="361" w:name="_Toc228738640"/>
      <w:bookmarkStart w:id="362" w:name="_Toc228738688"/>
      <w:bookmarkStart w:id="363" w:name="_Toc228741913"/>
      <w:bookmarkEnd w:id="358"/>
      <w:bookmarkEnd w:id="359"/>
      <w:bookmarkEnd w:id="360"/>
      <w:bookmarkEnd w:id="361"/>
      <w:bookmarkEnd w:id="362"/>
      <w:bookmarkEnd w:id="363"/>
    </w:p>
    <w:p w14:paraId="136E0281" w14:textId="77777777" w:rsidR="00467341" w:rsidRPr="00467341" w:rsidRDefault="00467341" w:rsidP="006D3070">
      <w:pPr>
        <w:pStyle w:val="Heading1"/>
        <w:rPr>
          <w:vanish/>
        </w:rPr>
      </w:pPr>
      <w:bookmarkStart w:id="364" w:name="_Toc228745958"/>
      <w:bookmarkStart w:id="365" w:name="_Toc228746004"/>
      <w:bookmarkStart w:id="366" w:name="_Toc228746050"/>
      <w:bookmarkStart w:id="367" w:name="_Toc228746095"/>
      <w:bookmarkStart w:id="368" w:name="_Toc228746158"/>
      <w:bookmarkStart w:id="369" w:name="_Toc228746247"/>
      <w:bookmarkStart w:id="370" w:name="_Toc228747266"/>
      <w:bookmarkStart w:id="371" w:name="_Toc228747744"/>
      <w:bookmarkStart w:id="372" w:name="_Toc228748640"/>
      <w:bookmarkStart w:id="373" w:name="_Toc228748763"/>
      <w:bookmarkStart w:id="374" w:name="_Toc228749237"/>
      <w:bookmarkStart w:id="375" w:name="_Toc228749995"/>
      <w:bookmarkStart w:id="376" w:name="_Toc228750036"/>
      <w:bookmarkStart w:id="377" w:name="_Toc228750960"/>
      <w:bookmarkStart w:id="378" w:name="_Toc228751029"/>
      <w:bookmarkStart w:id="379" w:name="_Toc228751279"/>
      <w:bookmarkStart w:id="380" w:name="_Toc228751485"/>
      <w:bookmarkStart w:id="381" w:name="_Toc228751617"/>
      <w:bookmarkStart w:id="382" w:name="_Toc228751658"/>
      <w:bookmarkStart w:id="383" w:name="_Toc228751855"/>
      <w:bookmarkStart w:id="384" w:name="_Toc228752034"/>
      <w:bookmarkStart w:id="385" w:name="_Toc228753013"/>
      <w:bookmarkStart w:id="386" w:name="_Toc228753187"/>
      <w:bookmarkStart w:id="387" w:name="_Toc228753228"/>
      <w:bookmarkStart w:id="388" w:name="_Toc228753279"/>
      <w:bookmarkStart w:id="389" w:name="_Toc228753351"/>
      <w:bookmarkStart w:id="390" w:name="_Toc228753392"/>
      <w:bookmarkStart w:id="391" w:name="_Toc228755506"/>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p w14:paraId="743186B3" w14:textId="2D91AA52" w:rsidR="006E7270" w:rsidRPr="003B1C71" w:rsidRDefault="002E0DD0" w:rsidP="002E0DD0">
      <w:pPr>
        <w:pStyle w:val="Heading1"/>
        <w:numPr>
          <w:ilvl w:val="0"/>
          <w:numId w:val="0"/>
        </w:numPr>
        <w:rPr>
          <w:vanish/>
        </w:rPr>
      </w:pPr>
      <w:bookmarkStart w:id="392" w:name="_Toc228755507"/>
      <w:r>
        <w:t xml:space="preserve">9. </w:t>
      </w:r>
      <w:r w:rsidR="00E947BF">
        <w:t>Appendices</w:t>
      </w:r>
      <w:bookmarkStart w:id="393" w:name="_Toc228745546"/>
      <w:bookmarkStart w:id="394" w:name="_Toc228745588"/>
      <w:bookmarkStart w:id="395" w:name="_Toc228745630"/>
      <w:bookmarkStart w:id="396" w:name="_Toc228745960"/>
      <w:bookmarkStart w:id="397" w:name="_Toc228746006"/>
      <w:bookmarkStart w:id="398" w:name="_Toc228746052"/>
      <w:bookmarkStart w:id="399" w:name="_Toc228746097"/>
      <w:bookmarkStart w:id="400" w:name="_Toc228746160"/>
      <w:bookmarkStart w:id="401" w:name="_Toc228746249"/>
      <w:bookmarkEnd w:id="392"/>
      <w:bookmarkEnd w:id="393"/>
      <w:bookmarkEnd w:id="394"/>
      <w:bookmarkEnd w:id="395"/>
      <w:bookmarkEnd w:id="396"/>
      <w:bookmarkEnd w:id="397"/>
      <w:bookmarkEnd w:id="398"/>
      <w:bookmarkEnd w:id="399"/>
      <w:bookmarkEnd w:id="400"/>
      <w:bookmarkEnd w:id="401"/>
    </w:p>
    <w:p w14:paraId="232EAE88" w14:textId="77777777" w:rsidR="006E7270" w:rsidRPr="006E7270" w:rsidRDefault="006E7270" w:rsidP="006D3070">
      <w:pPr>
        <w:pStyle w:val="Heading1"/>
        <w:numPr>
          <w:ilvl w:val="0"/>
          <w:numId w:val="47"/>
        </w:numPr>
        <w:rPr>
          <w:vanish/>
        </w:rPr>
      </w:pPr>
      <w:bookmarkStart w:id="402" w:name="_Toc228745547"/>
      <w:bookmarkStart w:id="403" w:name="_Toc228745589"/>
      <w:bookmarkStart w:id="404" w:name="_Toc228745631"/>
      <w:bookmarkStart w:id="405" w:name="_Toc228745961"/>
      <w:bookmarkStart w:id="406" w:name="_Toc228746007"/>
      <w:bookmarkStart w:id="407" w:name="_Toc228746053"/>
      <w:bookmarkStart w:id="408" w:name="_Toc228746098"/>
      <w:bookmarkStart w:id="409" w:name="_Toc228746161"/>
      <w:bookmarkStart w:id="410" w:name="_Toc228746250"/>
      <w:bookmarkStart w:id="411" w:name="_Toc228747268"/>
      <w:bookmarkStart w:id="412" w:name="_Toc228747746"/>
      <w:bookmarkStart w:id="413" w:name="_Toc228748642"/>
      <w:bookmarkStart w:id="414" w:name="_Toc228748765"/>
      <w:bookmarkStart w:id="415" w:name="_Toc228749239"/>
      <w:bookmarkStart w:id="416" w:name="_Toc228749997"/>
      <w:bookmarkStart w:id="417" w:name="_Toc228750038"/>
      <w:bookmarkStart w:id="418" w:name="_Toc228750962"/>
      <w:bookmarkStart w:id="419" w:name="_Toc228751031"/>
      <w:bookmarkStart w:id="420" w:name="_Toc228751281"/>
      <w:bookmarkStart w:id="421" w:name="_Toc228751487"/>
      <w:bookmarkStart w:id="422" w:name="_Toc228751619"/>
      <w:bookmarkStart w:id="423" w:name="_Toc228751660"/>
      <w:bookmarkStart w:id="424" w:name="_Toc228751857"/>
      <w:bookmarkStart w:id="425" w:name="_Toc228752036"/>
      <w:bookmarkStart w:id="426" w:name="_Toc228753015"/>
      <w:bookmarkStart w:id="427" w:name="_Toc228753189"/>
      <w:bookmarkStart w:id="428" w:name="_Toc228753230"/>
      <w:bookmarkStart w:id="429" w:name="_Toc228753281"/>
      <w:bookmarkStart w:id="430" w:name="_Toc228753353"/>
      <w:bookmarkStart w:id="431" w:name="_Toc228753394"/>
      <w:bookmarkStart w:id="432" w:name="_Toc228755508"/>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4B388461" w14:textId="77777777" w:rsidR="006E7270" w:rsidRPr="006E7270" w:rsidRDefault="006E7270" w:rsidP="006D3070">
      <w:pPr>
        <w:pStyle w:val="Heading1"/>
        <w:numPr>
          <w:ilvl w:val="0"/>
          <w:numId w:val="47"/>
        </w:numPr>
        <w:rPr>
          <w:vanish/>
        </w:rPr>
      </w:pPr>
      <w:bookmarkStart w:id="433" w:name="_Toc228745548"/>
      <w:bookmarkStart w:id="434" w:name="_Toc228745590"/>
      <w:bookmarkStart w:id="435" w:name="_Toc228745632"/>
      <w:bookmarkStart w:id="436" w:name="_Toc228745962"/>
      <w:bookmarkStart w:id="437" w:name="_Toc228746008"/>
      <w:bookmarkStart w:id="438" w:name="_Toc228746054"/>
      <w:bookmarkStart w:id="439" w:name="_Toc228746099"/>
      <w:bookmarkStart w:id="440" w:name="_Toc228746162"/>
      <w:bookmarkStart w:id="441" w:name="_Toc228746251"/>
      <w:bookmarkStart w:id="442" w:name="_Toc228747269"/>
      <w:bookmarkStart w:id="443" w:name="_Toc228747747"/>
      <w:bookmarkStart w:id="444" w:name="_Toc228748643"/>
      <w:bookmarkStart w:id="445" w:name="_Toc228748766"/>
      <w:bookmarkStart w:id="446" w:name="_Toc228749240"/>
      <w:bookmarkStart w:id="447" w:name="_Toc228749998"/>
      <w:bookmarkStart w:id="448" w:name="_Toc228750039"/>
      <w:bookmarkStart w:id="449" w:name="_Toc228750963"/>
      <w:bookmarkStart w:id="450" w:name="_Toc228751032"/>
      <w:bookmarkStart w:id="451" w:name="_Toc228751282"/>
      <w:bookmarkStart w:id="452" w:name="_Toc228751488"/>
      <w:bookmarkStart w:id="453" w:name="_Toc228751620"/>
      <w:bookmarkStart w:id="454" w:name="_Toc228751661"/>
      <w:bookmarkStart w:id="455" w:name="_Toc228751858"/>
      <w:bookmarkStart w:id="456" w:name="_Toc228752037"/>
      <w:bookmarkStart w:id="457" w:name="_Toc228753016"/>
      <w:bookmarkStart w:id="458" w:name="_Toc228753190"/>
      <w:bookmarkStart w:id="459" w:name="_Toc228753231"/>
      <w:bookmarkStart w:id="460" w:name="_Toc228753282"/>
      <w:bookmarkStart w:id="461" w:name="_Toc228753354"/>
      <w:bookmarkStart w:id="462" w:name="_Toc228753395"/>
      <w:bookmarkStart w:id="463" w:name="_Toc228755509"/>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5C2A21AF" w14:textId="77777777" w:rsidR="003B1C71" w:rsidRDefault="003B1C71" w:rsidP="003B1C71">
      <w:pPr>
        <w:pStyle w:val="Heading1"/>
        <w:numPr>
          <w:ilvl w:val="0"/>
          <w:numId w:val="0"/>
        </w:numPr>
        <w:rPr>
          <w:sz w:val="32"/>
          <w:szCs w:val="26"/>
        </w:rPr>
      </w:pPr>
    </w:p>
    <w:p w14:paraId="5D9CACA4" w14:textId="77777777" w:rsidR="003B1C71" w:rsidRDefault="003B1C71" w:rsidP="003B1C71">
      <w:pPr>
        <w:pStyle w:val="Heading1"/>
        <w:numPr>
          <w:ilvl w:val="0"/>
          <w:numId w:val="0"/>
        </w:numPr>
        <w:rPr>
          <w:sz w:val="32"/>
          <w:szCs w:val="26"/>
        </w:rPr>
      </w:pPr>
    </w:p>
    <w:p w14:paraId="4875E76E" w14:textId="27B0BC75" w:rsidR="00E947BF" w:rsidRPr="00B048C5" w:rsidRDefault="008B0757" w:rsidP="002B5372">
      <w:pPr>
        <w:pStyle w:val="Heading2"/>
      </w:pPr>
      <w:bookmarkStart w:id="464" w:name="_Toc228755510"/>
      <w:r w:rsidRPr="00B048C5">
        <w:drawing>
          <wp:anchor distT="0" distB="0" distL="114300" distR="114300" simplePos="0" relativeHeight="251704320" behindDoc="0" locked="0" layoutInCell="1" allowOverlap="1" wp14:anchorId="48C5DCC7" wp14:editId="752555EC">
            <wp:simplePos x="0" y="0"/>
            <wp:positionH relativeFrom="margin">
              <wp:posOffset>-491490</wp:posOffset>
            </wp:positionH>
            <wp:positionV relativeFrom="paragraph">
              <wp:posOffset>548640</wp:posOffset>
            </wp:positionV>
            <wp:extent cx="7045960" cy="3253740"/>
            <wp:effectExtent l="0" t="0" r="2540" b="3810"/>
            <wp:wrapSquare wrapText="bothSides"/>
            <wp:docPr id="98656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567569" name=""/>
                    <pic:cNvPicPr/>
                  </pic:nvPicPr>
                  <pic:blipFill>
                    <a:blip r:embed="rId38">
                      <a:extLst>
                        <a:ext uri="{28A0092B-C50C-407E-A947-70E740481C1C}">
                          <a14:useLocalDpi xmlns:a14="http://schemas.microsoft.com/office/drawing/2010/main" val="0"/>
                        </a:ext>
                      </a:extLst>
                    </a:blip>
                    <a:stretch>
                      <a:fillRect/>
                    </a:stretch>
                  </pic:blipFill>
                  <pic:spPr>
                    <a:xfrm>
                      <a:off x="0" y="0"/>
                      <a:ext cx="7045960" cy="3253740"/>
                    </a:xfrm>
                    <a:prstGeom prst="rect">
                      <a:avLst/>
                    </a:prstGeom>
                  </pic:spPr>
                </pic:pic>
              </a:graphicData>
            </a:graphic>
            <wp14:sizeRelH relativeFrom="margin">
              <wp14:pctWidth>0</wp14:pctWidth>
            </wp14:sizeRelH>
            <wp14:sizeRelV relativeFrom="margin">
              <wp14:pctHeight>0</wp14:pctHeight>
            </wp14:sizeRelV>
          </wp:anchor>
        </w:drawing>
      </w:r>
      <w:bookmarkStart w:id="465" w:name="_Toc228744402"/>
      <w:bookmarkStart w:id="466" w:name="_Toc228745550"/>
      <w:bookmarkStart w:id="467" w:name="_Toc228745592"/>
      <w:bookmarkStart w:id="468" w:name="_Toc228745634"/>
      <w:bookmarkStart w:id="469" w:name="_Toc228744403"/>
      <w:bookmarkStart w:id="470" w:name="_Toc228745551"/>
      <w:bookmarkStart w:id="471" w:name="_Toc228745593"/>
      <w:bookmarkStart w:id="472" w:name="_Toc228745635"/>
      <w:bookmarkStart w:id="473" w:name="_Toc228744404"/>
      <w:bookmarkStart w:id="474" w:name="_Toc228745552"/>
      <w:bookmarkStart w:id="475" w:name="_Toc228745594"/>
      <w:bookmarkStart w:id="476" w:name="_Toc228745636"/>
      <w:bookmarkEnd w:id="465"/>
      <w:bookmarkEnd w:id="466"/>
      <w:bookmarkEnd w:id="467"/>
      <w:bookmarkEnd w:id="468"/>
      <w:bookmarkEnd w:id="469"/>
      <w:bookmarkEnd w:id="470"/>
      <w:bookmarkEnd w:id="471"/>
      <w:bookmarkEnd w:id="472"/>
      <w:bookmarkEnd w:id="473"/>
      <w:bookmarkEnd w:id="474"/>
      <w:bookmarkEnd w:id="475"/>
      <w:bookmarkEnd w:id="476"/>
      <w:r w:rsidR="00B048C5">
        <w:t xml:space="preserve">9.1 </w:t>
      </w:r>
      <w:r w:rsidR="00B048C5" w:rsidRPr="00B048C5">
        <w:t>Appendix A1</w:t>
      </w:r>
      <w:r w:rsidR="004413CA">
        <w:t xml:space="preserve"> – Measurement System Analysis</w:t>
      </w:r>
      <w:bookmarkEnd w:id="464"/>
    </w:p>
    <w:p w14:paraId="16726276" w14:textId="216A4FA3" w:rsidR="00E947BF" w:rsidRDefault="00E947BF" w:rsidP="00C6656B"/>
    <w:p w14:paraId="4D363968" w14:textId="433F9001" w:rsidR="00C6656B" w:rsidRDefault="00C6656B" w:rsidP="00C6656B"/>
    <w:p w14:paraId="0DB4CED8" w14:textId="77777777" w:rsidR="00B048C5" w:rsidRDefault="00B048C5" w:rsidP="00C6656B"/>
    <w:p w14:paraId="1C613DBE" w14:textId="77777777" w:rsidR="00B048C5" w:rsidRDefault="00B048C5" w:rsidP="00C6656B"/>
    <w:p w14:paraId="2E96B7CA" w14:textId="77777777" w:rsidR="00B048C5" w:rsidRDefault="00B048C5" w:rsidP="00C6656B"/>
    <w:p w14:paraId="409127FC" w14:textId="77777777" w:rsidR="00B048C5" w:rsidRDefault="00B048C5" w:rsidP="00C6656B"/>
    <w:p w14:paraId="760ABE90" w14:textId="77777777" w:rsidR="00B048C5" w:rsidRDefault="00B048C5" w:rsidP="00C6656B"/>
    <w:p w14:paraId="7643D85F" w14:textId="77777777" w:rsidR="00B048C5" w:rsidRDefault="00B048C5" w:rsidP="00C6656B"/>
    <w:p w14:paraId="16F41633" w14:textId="77777777" w:rsidR="00B048C5" w:rsidRDefault="00B048C5" w:rsidP="00C6656B"/>
    <w:p w14:paraId="1E102BBF" w14:textId="77777777" w:rsidR="00B048C5" w:rsidRDefault="00B048C5" w:rsidP="00C6656B"/>
    <w:p w14:paraId="3FC123ED" w14:textId="77777777" w:rsidR="00B048C5" w:rsidRDefault="00B048C5" w:rsidP="00C6656B"/>
    <w:p w14:paraId="69D8A634" w14:textId="77777777" w:rsidR="00B048C5" w:rsidRDefault="00B048C5" w:rsidP="00C6656B"/>
    <w:p w14:paraId="6FAD7C49" w14:textId="77777777" w:rsidR="00B048C5" w:rsidRDefault="00B048C5" w:rsidP="00C6656B"/>
    <w:p w14:paraId="44D8FE03" w14:textId="77777777" w:rsidR="00B048C5" w:rsidRDefault="00B048C5" w:rsidP="00C6656B"/>
    <w:p w14:paraId="29F95FBE" w14:textId="77777777" w:rsidR="00B048C5" w:rsidRDefault="00B048C5" w:rsidP="00C6656B"/>
    <w:p w14:paraId="0807021B" w14:textId="77777777" w:rsidR="00B048C5" w:rsidRDefault="00B048C5" w:rsidP="00C6656B"/>
    <w:p w14:paraId="2B22A542" w14:textId="209E5970" w:rsidR="00B048C5" w:rsidRDefault="00B048C5" w:rsidP="002B5372">
      <w:pPr>
        <w:pStyle w:val="Heading2"/>
      </w:pPr>
      <w:bookmarkStart w:id="477" w:name="_Toc228755511"/>
      <w:r>
        <w:lastRenderedPageBreak/>
        <w:t>9.</w:t>
      </w:r>
      <w:r>
        <w:t>2</w:t>
      </w:r>
      <w:r>
        <w:t xml:space="preserve"> </w:t>
      </w:r>
      <w:r w:rsidRPr="00B048C5">
        <w:t>Appendix A</w:t>
      </w:r>
      <w:r>
        <w:t>2</w:t>
      </w:r>
      <w:r w:rsidR="004413CA">
        <w:t xml:space="preserve"> – Asana Dock Heat Escalation Project</w:t>
      </w:r>
      <w:bookmarkEnd w:id="477"/>
    </w:p>
    <w:p w14:paraId="0B3D02F3" w14:textId="77777777" w:rsidR="00F977EE" w:rsidRDefault="00F977EE" w:rsidP="00F977EE"/>
    <w:p w14:paraId="21E67655" w14:textId="4B015AF6" w:rsidR="00F977EE" w:rsidRPr="00F977EE" w:rsidRDefault="00F977EE" w:rsidP="00F977EE">
      <w:pPr>
        <w:jc w:val="center"/>
      </w:pPr>
      <w:r w:rsidRPr="00F977EE">
        <w:drawing>
          <wp:inline distT="0" distB="0" distL="0" distR="0" wp14:anchorId="0E0B72F3" wp14:editId="1C762103">
            <wp:extent cx="5349240" cy="3192399"/>
            <wp:effectExtent l="0" t="0" r="3810" b="8255"/>
            <wp:docPr id="1386859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859276" name=""/>
                    <pic:cNvPicPr/>
                  </pic:nvPicPr>
                  <pic:blipFill>
                    <a:blip r:embed="rId39"/>
                    <a:stretch>
                      <a:fillRect/>
                    </a:stretch>
                  </pic:blipFill>
                  <pic:spPr>
                    <a:xfrm>
                      <a:off x="0" y="0"/>
                      <a:ext cx="5360142" cy="3198906"/>
                    </a:xfrm>
                    <a:prstGeom prst="rect">
                      <a:avLst/>
                    </a:prstGeom>
                  </pic:spPr>
                </pic:pic>
              </a:graphicData>
            </a:graphic>
          </wp:inline>
        </w:drawing>
      </w:r>
    </w:p>
    <w:p w14:paraId="636803DD" w14:textId="055E6086" w:rsidR="00B048C5" w:rsidRDefault="00B048C5" w:rsidP="002B5372">
      <w:pPr>
        <w:pStyle w:val="Heading2"/>
      </w:pPr>
    </w:p>
    <w:p w14:paraId="357DF280" w14:textId="43F158EC" w:rsidR="00F977EE" w:rsidRDefault="00F977EE" w:rsidP="00F977EE">
      <w:pPr>
        <w:jc w:val="center"/>
      </w:pPr>
      <w:r w:rsidRPr="00F977EE">
        <w:drawing>
          <wp:inline distT="0" distB="0" distL="0" distR="0" wp14:anchorId="1CED30C6" wp14:editId="48541648">
            <wp:extent cx="5448300" cy="3959913"/>
            <wp:effectExtent l="0" t="0" r="0" b="2540"/>
            <wp:docPr id="1233627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627378" name=""/>
                    <pic:cNvPicPr/>
                  </pic:nvPicPr>
                  <pic:blipFill>
                    <a:blip r:embed="rId40"/>
                    <a:stretch>
                      <a:fillRect/>
                    </a:stretch>
                  </pic:blipFill>
                  <pic:spPr>
                    <a:xfrm>
                      <a:off x="0" y="0"/>
                      <a:ext cx="5449958" cy="3961118"/>
                    </a:xfrm>
                    <a:prstGeom prst="rect">
                      <a:avLst/>
                    </a:prstGeom>
                  </pic:spPr>
                </pic:pic>
              </a:graphicData>
            </a:graphic>
          </wp:inline>
        </w:drawing>
      </w:r>
    </w:p>
    <w:p w14:paraId="117C19E9" w14:textId="11BF9F57" w:rsidR="00F977EE" w:rsidRDefault="00F977EE" w:rsidP="00F977EE">
      <w:pPr>
        <w:jc w:val="center"/>
      </w:pPr>
      <w:r w:rsidRPr="00F977EE">
        <w:lastRenderedPageBreak/>
        <w:drawing>
          <wp:inline distT="0" distB="0" distL="0" distR="0" wp14:anchorId="7F50876C" wp14:editId="43DD1F74">
            <wp:extent cx="5372100" cy="3955610"/>
            <wp:effectExtent l="0" t="0" r="0" b="6985"/>
            <wp:docPr id="612897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897145" name=""/>
                    <pic:cNvPicPr/>
                  </pic:nvPicPr>
                  <pic:blipFill>
                    <a:blip r:embed="rId41"/>
                    <a:stretch>
                      <a:fillRect/>
                    </a:stretch>
                  </pic:blipFill>
                  <pic:spPr>
                    <a:xfrm>
                      <a:off x="0" y="0"/>
                      <a:ext cx="5376143" cy="3958587"/>
                    </a:xfrm>
                    <a:prstGeom prst="rect">
                      <a:avLst/>
                    </a:prstGeom>
                  </pic:spPr>
                </pic:pic>
              </a:graphicData>
            </a:graphic>
          </wp:inline>
        </w:drawing>
      </w:r>
    </w:p>
    <w:p w14:paraId="679B296F" w14:textId="70E946EF" w:rsidR="00F977EE" w:rsidRDefault="00F977EE" w:rsidP="00F977EE">
      <w:pPr>
        <w:jc w:val="center"/>
      </w:pPr>
      <w:r w:rsidRPr="00F977EE">
        <w:drawing>
          <wp:inline distT="0" distB="0" distL="0" distR="0" wp14:anchorId="4053221B" wp14:editId="72E5DD9C">
            <wp:extent cx="5341620" cy="3687202"/>
            <wp:effectExtent l="0" t="0" r="0" b="8890"/>
            <wp:docPr id="1613886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886877" name=""/>
                    <pic:cNvPicPr/>
                  </pic:nvPicPr>
                  <pic:blipFill>
                    <a:blip r:embed="rId42"/>
                    <a:stretch>
                      <a:fillRect/>
                    </a:stretch>
                  </pic:blipFill>
                  <pic:spPr>
                    <a:xfrm>
                      <a:off x="0" y="0"/>
                      <a:ext cx="5342711" cy="3687955"/>
                    </a:xfrm>
                    <a:prstGeom prst="rect">
                      <a:avLst/>
                    </a:prstGeom>
                  </pic:spPr>
                </pic:pic>
              </a:graphicData>
            </a:graphic>
          </wp:inline>
        </w:drawing>
      </w:r>
    </w:p>
    <w:p w14:paraId="371ECF0D" w14:textId="153A397E" w:rsidR="002A7C48" w:rsidRPr="00F977EE" w:rsidRDefault="002A7C48" w:rsidP="00F977EE">
      <w:pPr>
        <w:jc w:val="center"/>
      </w:pPr>
      <w:r w:rsidRPr="002A7C48">
        <w:lastRenderedPageBreak/>
        <w:drawing>
          <wp:inline distT="0" distB="0" distL="0" distR="0" wp14:anchorId="75BC5B54" wp14:editId="2CB950DD">
            <wp:extent cx="5943600" cy="4735195"/>
            <wp:effectExtent l="0" t="0" r="0" b="8255"/>
            <wp:docPr id="1926099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99693" name=""/>
                    <pic:cNvPicPr/>
                  </pic:nvPicPr>
                  <pic:blipFill>
                    <a:blip r:embed="rId43"/>
                    <a:stretch>
                      <a:fillRect/>
                    </a:stretch>
                  </pic:blipFill>
                  <pic:spPr>
                    <a:xfrm>
                      <a:off x="0" y="0"/>
                      <a:ext cx="5943600" cy="4735195"/>
                    </a:xfrm>
                    <a:prstGeom prst="rect">
                      <a:avLst/>
                    </a:prstGeom>
                  </pic:spPr>
                </pic:pic>
              </a:graphicData>
            </a:graphic>
          </wp:inline>
        </w:drawing>
      </w:r>
    </w:p>
    <w:sectPr w:rsidR="002A7C48" w:rsidRPr="00F977EE" w:rsidSect="003C3F93">
      <w:pgSz w:w="12240" w:h="15840"/>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AD89D" w14:textId="77777777" w:rsidR="00D2055D" w:rsidRDefault="00D2055D" w:rsidP="008F4934">
      <w:pPr>
        <w:spacing w:line="240" w:lineRule="auto"/>
      </w:pPr>
      <w:r>
        <w:separator/>
      </w:r>
    </w:p>
  </w:endnote>
  <w:endnote w:type="continuationSeparator" w:id="0">
    <w:p w14:paraId="0443CFBA" w14:textId="77777777" w:rsidR="00D2055D" w:rsidRDefault="00D2055D" w:rsidP="008F49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518254"/>
      <w:docPartObj>
        <w:docPartGallery w:val="Page Numbers (Bottom of Page)"/>
        <w:docPartUnique/>
      </w:docPartObj>
    </w:sdtPr>
    <w:sdtEndPr>
      <w:rPr>
        <w:noProof/>
      </w:rPr>
    </w:sdtEndPr>
    <w:sdtContent>
      <w:p w14:paraId="0E2A8D37" w14:textId="77777777" w:rsidR="00EB3A63" w:rsidRDefault="00EB3A6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783207" w14:textId="77777777" w:rsidR="00EB3A63" w:rsidRDefault="00EB3A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94296" w14:textId="77777777" w:rsidR="00D2055D" w:rsidRDefault="00D2055D" w:rsidP="008F4934">
      <w:pPr>
        <w:spacing w:line="240" w:lineRule="auto"/>
      </w:pPr>
      <w:r>
        <w:separator/>
      </w:r>
    </w:p>
  </w:footnote>
  <w:footnote w:type="continuationSeparator" w:id="0">
    <w:p w14:paraId="471ACCA5" w14:textId="77777777" w:rsidR="00D2055D" w:rsidRDefault="00D2055D" w:rsidP="008F49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4FF3"/>
    <w:multiLevelType w:val="hybridMultilevel"/>
    <w:tmpl w:val="25D830D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5465CA"/>
    <w:multiLevelType w:val="multilevel"/>
    <w:tmpl w:val="1E3A0558"/>
    <w:lvl w:ilvl="0">
      <w:start w:val="1"/>
      <w:numFmt w:val="decimal"/>
      <w:pStyle w:val="Heading1"/>
      <w:lvlText w:val="%1"/>
      <w:lvlJc w:val="left"/>
      <w:pPr>
        <w:ind w:left="432" w:hanging="432"/>
      </w:pPr>
      <w:rPr>
        <w:rFonts w:hint="default"/>
      </w:rPr>
    </w:lvl>
    <w:lvl w:ilvl="1">
      <w:start w:val="3"/>
      <w:numFmt w:val="decimal"/>
      <w:lvlText w:val="5.%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 w15:restartNumberingAfterBreak="0">
    <w:nsid w:val="044C0C62"/>
    <w:multiLevelType w:val="hybridMultilevel"/>
    <w:tmpl w:val="67105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35F4"/>
    <w:multiLevelType w:val="multilevel"/>
    <w:tmpl w:val="2E0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F575E"/>
    <w:multiLevelType w:val="multilevel"/>
    <w:tmpl w:val="1572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C63DBE"/>
    <w:multiLevelType w:val="multilevel"/>
    <w:tmpl w:val="A8263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7C203C"/>
    <w:multiLevelType w:val="multilevel"/>
    <w:tmpl w:val="CB76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38248F"/>
    <w:multiLevelType w:val="hybridMultilevel"/>
    <w:tmpl w:val="635A1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16AD6"/>
    <w:multiLevelType w:val="multilevel"/>
    <w:tmpl w:val="E7D2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4D7EB6"/>
    <w:multiLevelType w:val="multilevel"/>
    <w:tmpl w:val="E0584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CD12B2A"/>
    <w:multiLevelType w:val="multilevel"/>
    <w:tmpl w:val="BCD4B698"/>
    <w:lvl w:ilvl="0">
      <w:start w:val="1"/>
      <w:numFmt w:val="decimal"/>
      <w:lvlText w:val="%1."/>
      <w:lvlJc w:val="left"/>
      <w:pPr>
        <w:ind w:left="502" w:hanging="360"/>
      </w:pPr>
      <w:rPr>
        <w:rFonts w:hint="default"/>
      </w:rPr>
    </w:lvl>
    <w:lvl w:ilvl="1">
      <w:start w:val="1"/>
      <w:numFmt w:val="decimal"/>
      <w:isLgl/>
      <w:lvlText w:val="%1.%2"/>
      <w:lvlJc w:val="left"/>
      <w:pPr>
        <w:ind w:left="742" w:hanging="60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11" w15:restartNumberingAfterBreak="0">
    <w:nsid w:val="1E276B78"/>
    <w:multiLevelType w:val="multilevel"/>
    <w:tmpl w:val="597A0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3274F3"/>
    <w:multiLevelType w:val="multilevel"/>
    <w:tmpl w:val="A72E2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AA4824"/>
    <w:multiLevelType w:val="hybridMultilevel"/>
    <w:tmpl w:val="2C947234"/>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9F565E1"/>
    <w:multiLevelType w:val="multilevel"/>
    <w:tmpl w:val="7C6C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5835FC"/>
    <w:multiLevelType w:val="multilevel"/>
    <w:tmpl w:val="611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F14E03"/>
    <w:multiLevelType w:val="multilevel"/>
    <w:tmpl w:val="22D46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13714A"/>
    <w:multiLevelType w:val="multilevel"/>
    <w:tmpl w:val="D7A43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FA50F8"/>
    <w:multiLevelType w:val="hybridMultilevel"/>
    <w:tmpl w:val="07B626B6"/>
    <w:lvl w:ilvl="0" w:tplc="5BE86782">
      <w:start w:val="8"/>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A2049B"/>
    <w:multiLevelType w:val="hybridMultilevel"/>
    <w:tmpl w:val="C4B8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6A549B"/>
    <w:multiLevelType w:val="hybridMultilevel"/>
    <w:tmpl w:val="2BD29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000613"/>
    <w:multiLevelType w:val="multilevel"/>
    <w:tmpl w:val="66264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46E777F"/>
    <w:multiLevelType w:val="multilevel"/>
    <w:tmpl w:val="093EC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855D87"/>
    <w:multiLevelType w:val="hybridMultilevel"/>
    <w:tmpl w:val="E6B418A4"/>
    <w:lvl w:ilvl="0" w:tplc="001ED0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9841808"/>
    <w:multiLevelType w:val="multilevel"/>
    <w:tmpl w:val="29449F6E"/>
    <w:lvl w:ilvl="0">
      <w:start w:val="9"/>
      <w:numFmt w:val="decimal"/>
      <w:lvlText w:val="%1"/>
      <w:lvlJc w:val="left"/>
      <w:pPr>
        <w:ind w:left="456" w:hanging="456"/>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4DCE1C7D"/>
    <w:multiLevelType w:val="multilevel"/>
    <w:tmpl w:val="55003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773EE9"/>
    <w:multiLevelType w:val="hybridMultilevel"/>
    <w:tmpl w:val="4BD48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9826C2"/>
    <w:multiLevelType w:val="multilevel"/>
    <w:tmpl w:val="5368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3CC0961"/>
    <w:multiLevelType w:val="hybridMultilevel"/>
    <w:tmpl w:val="0BB2F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9762ED"/>
    <w:multiLevelType w:val="hybridMultilevel"/>
    <w:tmpl w:val="8730B478"/>
    <w:lvl w:ilvl="0" w:tplc="533EEB90">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7C597B"/>
    <w:multiLevelType w:val="hybridMultilevel"/>
    <w:tmpl w:val="2B7A4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8276B8"/>
    <w:multiLevelType w:val="hybridMultilevel"/>
    <w:tmpl w:val="E6B418A4"/>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2" w15:restartNumberingAfterBreak="0">
    <w:nsid w:val="644903F3"/>
    <w:multiLevelType w:val="multilevel"/>
    <w:tmpl w:val="657CD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531961"/>
    <w:multiLevelType w:val="hybridMultilevel"/>
    <w:tmpl w:val="A19C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CA7493"/>
    <w:multiLevelType w:val="multilevel"/>
    <w:tmpl w:val="D8E8E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717251"/>
    <w:multiLevelType w:val="multilevel"/>
    <w:tmpl w:val="BF965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A5A51E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C69453C"/>
    <w:multiLevelType w:val="hybridMultilevel"/>
    <w:tmpl w:val="3740ECDA"/>
    <w:lvl w:ilvl="0" w:tplc="25B262A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E70A05"/>
    <w:multiLevelType w:val="multilevel"/>
    <w:tmpl w:val="16F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1645750">
    <w:abstractNumId w:val="37"/>
  </w:num>
  <w:num w:numId="2" w16cid:durableId="119227344">
    <w:abstractNumId w:val="2"/>
  </w:num>
  <w:num w:numId="3" w16cid:durableId="544102226">
    <w:abstractNumId w:val="26"/>
  </w:num>
  <w:num w:numId="4" w16cid:durableId="1402603190">
    <w:abstractNumId w:val="30"/>
  </w:num>
  <w:num w:numId="5" w16cid:durableId="748503026">
    <w:abstractNumId w:val="29"/>
  </w:num>
  <w:num w:numId="6" w16cid:durableId="385103109">
    <w:abstractNumId w:val="11"/>
  </w:num>
  <w:num w:numId="7" w16cid:durableId="1807549291">
    <w:abstractNumId w:val="27"/>
  </w:num>
  <w:num w:numId="8" w16cid:durableId="1159618284">
    <w:abstractNumId w:val="9"/>
  </w:num>
  <w:num w:numId="9" w16cid:durableId="1080446314">
    <w:abstractNumId w:val="5"/>
  </w:num>
  <w:num w:numId="10" w16cid:durableId="342828286">
    <w:abstractNumId w:val="21"/>
  </w:num>
  <w:num w:numId="11" w16cid:durableId="1999574731">
    <w:abstractNumId w:val="3"/>
  </w:num>
  <w:num w:numId="12" w16cid:durableId="1394546751">
    <w:abstractNumId w:val="32"/>
  </w:num>
  <w:num w:numId="13" w16cid:durableId="136345196">
    <w:abstractNumId w:val="34"/>
  </w:num>
  <w:num w:numId="14" w16cid:durableId="516162673">
    <w:abstractNumId w:val="20"/>
  </w:num>
  <w:num w:numId="15" w16cid:durableId="2093236525">
    <w:abstractNumId w:val="7"/>
  </w:num>
  <w:num w:numId="16" w16cid:durableId="622468401">
    <w:abstractNumId w:val="33"/>
  </w:num>
  <w:num w:numId="17" w16cid:durableId="1152404297">
    <w:abstractNumId w:val="10"/>
  </w:num>
  <w:num w:numId="18" w16cid:durableId="189418256">
    <w:abstractNumId w:val="1"/>
  </w:num>
  <w:num w:numId="19" w16cid:durableId="2141536273">
    <w:abstractNumId w:val="0"/>
  </w:num>
  <w:num w:numId="20" w16cid:durableId="1447389427">
    <w:abstractNumId w:val="1"/>
    <w:lvlOverride w:ilvl="0">
      <w:startOverride w:val="6"/>
    </w:lvlOverride>
    <w:lvlOverride w:ilvl="1">
      <w:startOverride w:val="1"/>
    </w:lvlOverride>
  </w:num>
  <w:num w:numId="21" w16cid:durableId="1111775762">
    <w:abstractNumId w:val="1"/>
    <w:lvlOverride w:ilvl="0">
      <w:startOverride w:val="6"/>
    </w:lvlOverride>
    <w:lvlOverride w:ilvl="1">
      <w:startOverride w:val="1"/>
    </w:lvlOverride>
  </w:num>
  <w:num w:numId="22" w16cid:durableId="1937593092">
    <w:abstractNumId w:val="28"/>
  </w:num>
  <w:num w:numId="23" w16cid:durableId="789587433">
    <w:abstractNumId w:val="4"/>
  </w:num>
  <w:num w:numId="24" w16cid:durableId="1965885928">
    <w:abstractNumId w:val="19"/>
  </w:num>
  <w:num w:numId="25" w16cid:durableId="1849444714">
    <w:abstractNumId w:val="23"/>
  </w:num>
  <w:num w:numId="26" w16cid:durableId="1489249640">
    <w:abstractNumId w:val="13"/>
  </w:num>
  <w:num w:numId="27" w16cid:durableId="2018575240">
    <w:abstractNumId w:val="35"/>
  </w:num>
  <w:num w:numId="28" w16cid:durableId="518666764">
    <w:abstractNumId w:val="14"/>
  </w:num>
  <w:num w:numId="29" w16cid:durableId="1207837716">
    <w:abstractNumId w:val="16"/>
  </w:num>
  <w:num w:numId="30" w16cid:durableId="1942640767">
    <w:abstractNumId w:val="22"/>
  </w:num>
  <w:num w:numId="31" w16cid:durableId="944113894">
    <w:abstractNumId w:val="25"/>
  </w:num>
  <w:num w:numId="32" w16cid:durableId="741022005">
    <w:abstractNumId w:val="12"/>
  </w:num>
  <w:num w:numId="33" w16cid:durableId="264046049">
    <w:abstractNumId w:val="15"/>
  </w:num>
  <w:num w:numId="34" w16cid:durableId="398478787">
    <w:abstractNumId w:val="1"/>
  </w:num>
  <w:num w:numId="35" w16cid:durableId="312681867">
    <w:abstractNumId w:val="8"/>
  </w:num>
  <w:num w:numId="36" w16cid:durableId="560794120">
    <w:abstractNumId w:val="38"/>
  </w:num>
  <w:num w:numId="37" w16cid:durableId="707489253">
    <w:abstractNumId w:val="6"/>
  </w:num>
  <w:num w:numId="38" w16cid:durableId="1939485052">
    <w:abstractNumId w:val="17"/>
  </w:num>
  <w:num w:numId="39" w16cid:durableId="643853417">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86966807">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0896282">
    <w:abstractNumId w:val="31"/>
  </w:num>
  <w:num w:numId="42" w16cid:durableId="1904950486">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62714477">
    <w:abstractNumId w:val="18"/>
  </w:num>
  <w:num w:numId="44" w16cid:durableId="1652641137">
    <w:abstractNumId w:val="24"/>
  </w:num>
  <w:num w:numId="45" w16cid:durableId="567306428">
    <w:abstractNumId w:val="1"/>
  </w:num>
  <w:num w:numId="46" w16cid:durableId="19128083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149179">
    <w:abstractNumId w:val="1"/>
  </w:num>
  <w:num w:numId="48" w16cid:durableId="1464498500">
    <w:abstractNumId w:val="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18884749">
    <w:abstractNumId w:val="1"/>
  </w:num>
  <w:num w:numId="50" w16cid:durableId="530454408">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042098063">
    <w:abstractNumId w:val="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22181604">
    <w:abstractNumId w:val="1"/>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35144644">
    <w:abstractNumId w:val="3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DE7"/>
    <w:rsid w:val="00001100"/>
    <w:rsid w:val="00001787"/>
    <w:rsid w:val="00007DD4"/>
    <w:rsid w:val="00012EEC"/>
    <w:rsid w:val="00013B5C"/>
    <w:rsid w:val="00017065"/>
    <w:rsid w:val="00024623"/>
    <w:rsid w:val="00027589"/>
    <w:rsid w:val="00034A34"/>
    <w:rsid w:val="00036040"/>
    <w:rsid w:val="00041041"/>
    <w:rsid w:val="000428CC"/>
    <w:rsid w:val="00042FD5"/>
    <w:rsid w:val="0004382A"/>
    <w:rsid w:val="00046CCE"/>
    <w:rsid w:val="00053A0C"/>
    <w:rsid w:val="00065B96"/>
    <w:rsid w:val="00082F66"/>
    <w:rsid w:val="000865FC"/>
    <w:rsid w:val="00086E22"/>
    <w:rsid w:val="00090C65"/>
    <w:rsid w:val="00092C72"/>
    <w:rsid w:val="00092D84"/>
    <w:rsid w:val="00093B02"/>
    <w:rsid w:val="000A43EA"/>
    <w:rsid w:val="000A5502"/>
    <w:rsid w:val="000B42F8"/>
    <w:rsid w:val="000C3F7B"/>
    <w:rsid w:val="000D09C6"/>
    <w:rsid w:val="000D2DEF"/>
    <w:rsid w:val="000E2E75"/>
    <w:rsid w:val="000E7ADF"/>
    <w:rsid w:val="000F035D"/>
    <w:rsid w:val="000F2AB4"/>
    <w:rsid w:val="00111ED3"/>
    <w:rsid w:val="001156C0"/>
    <w:rsid w:val="00122EAF"/>
    <w:rsid w:val="00124DC9"/>
    <w:rsid w:val="001309DD"/>
    <w:rsid w:val="0013223B"/>
    <w:rsid w:val="00134C87"/>
    <w:rsid w:val="00142A44"/>
    <w:rsid w:val="00142AAA"/>
    <w:rsid w:val="001455B8"/>
    <w:rsid w:val="0015096B"/>
    <w:rsid w:val="001528FD"/>
    <w:rsid w:val="0015649A"/>
    <w:rsid w:val="0016013B"/>
    <w:rsid w:val="001628C0"/>
    <w:rsid w:val="00164D74"/>
    <w:rsid w:val="00170837"/>
    <w:rsid w:val="001843A6"/>
    <w:rsid w:val="00193047"/>
    <w:rsid w:val="001B3519"/>
    <w:rsid w:val="001B518C"/>
    <w:rsid w:val="001B78CB"/>
    <w:rsid w:val="001B7C43"/>
    <w:rsid w:val="001C6738"/>
    <w:rsid w:val="001D2BAD"/>
    <w:rsid w:val="001D6220"/>
    <w:rsid w:val="001E13C9"/>
    <w:rsid w:val="001E1E7E"/>
    <w:rsid w:val="001E4427"/>
    <w:rsid w:val="001E4DDB"/>
    <w:rsid w:val="001E6D68"/>
    <w:rsid w:val="001F4CDC"/>
    <w:rsid w:val="001F4F6E"/>
    <w:rsid w:val="001F588D"/>
    <w:rsid w:val="001F7F8B"/>
    <w:rsid w:val="00203898"/>
    <w:rsid w:val="002156E2"/>
    <w:rsid w:val="00216E7C"/>
    <w:rsid w:val="00216F80"/>
    <w:rsid w:val="002211E8"/>
    <w:rsid w:val="002264BE"/>
    <w:rsid w:val="002307A9"/>
    <w:rsid w:val="002315DA"/>
    <w:rsid w:val="00232F4A"/>
    <w:rsid w:val="00234A2C"/>
    <w:rsid w:val="00247676"/>
    <w:rsid w:val="00252C72"/>
    <w:rsid w:val="002556BF"/>
    <w:rsid w:val="00255DEF"/>
    <w:rsid w:val="00257393"/>
    <w:rsid w:val="00261629"/>
    <w:rsid w:val="00262969"/>
    <w:rsid w:val="00263AB8"/>
    <w:rsid w:val="00263F59"/>
    <w:rsid w:val="00266EF8"/>
    <w:rsid w:val="002705B5"/>
    <w:rsid w:val="002713A3"/>
    <w:rsid w:val="00277B81"/>
    <w:rsid w:val="00281115"/>
    <w:rsid w:val="0029624F"/>
    <w:rsid w:val="00297171"/>
    <w:rsid w:val="002A1E48"/>
    <w:rsid w:val="002A7C48"/>
    <w:rsid w:val="002B175F"/>
    <w:rsid w:val="002B2C6B"/>
    <w:rsid w:val="002B5372"/>
    <w:rsid w:val="002C5982"/>
    <w:rsid w:val="002C7B7B"/>
    <w:rsid w:val="002D012B"/>
    <w:rsid w:val="002D0EDA"/>
    <w:rsid w:val="002D38D9"/>
    <w:rsid w:val="002D4026"/>
    <w:rsid w:val="002E0DD0"/>
    <w:rsid w:val="002E5757"/>
    <w:rsid w:val="002F1A37"/>
    <w:rsid w:val="002F5D01"/>
    <w:rsid w:val="003049BD"/>
    <w:rsid w:val="00310BD9"/>
    <w:rsid w:val="003117F8"/>
    <w:rsid w:val="00311B02"/>
    <w:rsid w:val="00312620"/>
    <w:rsid w:val="00313287"/>
    <w:rsid w:val="00317BFE"/>
    <w:rsid w:val="00320D00"/>
    <w:rsid w:val="00326BF7"/>
    <w:rsid w:val="003314E0"/>
    <w:rsid w:val="0033510C"/>
    <w:rsid w:val="003433ED"/>
    <w:rsid w:val="00343DB3"/>
    <w:rsid w:val="003450DE"/>
    <w:rsid w:val="00361A36"/>
    <w:rsid w:val="00361E0A"/>
    <w:rsid w:val="00367473"/>
    <w:rsid w:val="003837B1"/>
    <w:rsid w:val="003854EA"/>
    <w:rsid w:val="00394366"/>
    <w:rsid w:val="003950F5"/>
    <w:rsid w:val="0039777B"/>
    <w:rsid w:val="003977B7"/>
    <w:rsid w:val="003A2F42"/>
    <w:rsid w:val="003A4C7B"/>
    <w:rsid w:val="003A5EFF"/>
    <w:rsid w:val="003B0434"/>
    <w:rsid w:val="003B1C71"/>
    <w:rsid w:val="003B7520"/>
    <w:rsid w:val="003C2FC0"/>
    <w:rsid w:val="003C3F93"/>
    <w:rsid w:val="003C4856"/>
    <w:rsid w:val="003D0083"/>
    <w:rsid w:val="003D7423"/>
    <w:rsid w:val="003E0A11"/>
    <w:rsid w:val="003E1180"/>
    <w:rsid w:val="003E54F1"/>
    <w:rsid w:val="003F1174"/>
    <w:rsid w:val="003F391F"/>
    <w:rsid w:val="003F7871"/>
    <w:rsid w:val="0040075D"/>
    <w:rsid w:val="00403A5C"/>
    <w:rsid w:val="00403DE3"/>
    <w:rsid w:val="00407D52"/>
    <w:rsid w:val="00413C41"/>
    <w:rsid w:val="00417230"/>
    <w:rsid w:val="004222BC"/>
    <w:rsid w:val="0042323A"/>
    <w:rsid w:val="00427142"/>
    <w:rsid w:val="004413CA"/>
    <w:rsid w:val="0044464E"/>
    <w:rsid w:val="00451085"/>
    <w:rsid w:val="00453F34"/>
    <w:rsid w:val="0045631F"/>
    <w:rsid w:val="00456452"/>
    <w:rsid w:val="00464553"/>
    <w:rsid w:val="00467341"/>
    <w:rsid w:val="004711C2"/>
    <w:rsid w:val="0047222D"/>
    <w:rsid w:val="00475C25"/>
    <w:rsid w:val="0047688A"/>
    <w:rsid w:val="0048053B"/>
    <w:rsid w:val="004A0C65"/>
    <w:rsid w:val="004A5851"/>
    <w:rsid w:val="004B360A"/>
    <w:rsid w:val="004B4C9B"/>
    <w:rsid w:val="004C1E0B"/>
    <w:rsid w:val="004C1F4F"/>
    <w:rsid w:val="004C545C"/>
    <w:rsid w:val="004C6375"/>
    <w:rsid w:val="004C6E32"/>
    <w:rsid w:val="004D5898"/>
    <w:rsid w:val="004D6837"/>
    <w:rsid w:val="004D78EE"/>
    <w:rsid w:val="004E6574"/>
    <w:rsid w:val="00503554"/>
    <w:rsid w:val="005060DB"/>
    <w:rsid w:val="00510BE9"/>
    <w:rsid w:val="00511681"/>
    <w:rsid w:val="00512759"/>
    <w:rsid w:val="00517C4F"/>
    <w:rsid w:val="00530238"/>
    <w:rsid w:val="00533E8C"/>
    <w:rsid w:val="005373D1"/>
    <w:rsid w:val="005452B4"/>
    <w:rsid w:val="00552FDE"/>
    <w:rsid w:val="00553314"/>
    <w:rsid w:val="005542BE"/>
    <w:rsid w:val="005576D1"/>
    <w:rsid w:val="00563BD1"/>
    <w:rsid w:val="0056583A"/>
    <w:rsid w:val="00572E39"/>
    <w:rsid w:val="00573706"/>
    <w:rsid w:val="00582103"/>
    <w:rsid w:val="00582F95"/>
    <w:rsid w:val="00586A06"/>
    <w:rsid w:val="00595C37"/>
    <w:rsid w:val="005A3B78"/>
    <w:rsid w:val="005A735A"/>
    <w:rsid w:val="005A74CC"/>
    <w:rsid w:val="005B067B"/>
    <w:rsid w:val="005B1A2E"/>
    <w:rsid w:val="005B1AB6"/>
    <w:rsid w:val="005B2396"/>
    <w:rsid w:val="005B411D"/>
    <w:rsid w:val="005B45A2"/>
    <w:rsid w:val="005B7FC2"/>
    <w:rsid w:val="005C4458"/>
    <w:rsid w:val="005C5F2B"/>
    <w:rsid w:val="005C5F38"/>
    <w:rsid w:val="005C7BD1"/>
    <w:rsid w:val="005D0917"/>
    <w:rsid w:val="005D7877"/>
    <w:rsid w:val="005E0102"/>
    <w:rsid w:val="005E2177"/>
    <w:rsid w:val="005F0E04"/>
    <w:rsid w:val="005F534D"/>
    <w:rsid w:val="005F7409"/>
    <w:rsid w:val="00601ECA"/>
    <w:rsid w:val="00604F7A"/>
    <w:rsid w:val="00607C54"/>
    <w:rsid w:val="00611F0F"/>
    <w:rsid w:val="0061286F"/>
    <w:rsid w:val="0063299F"/>
    <w:rsid w:val="00632B8A"/>
    <w:rsid w:val="00634090"/>
    <w:rsid w:val="006421E1"/>
    <w:rsid w:val="006440B5"/>
    <w:rsid w:val="00644B41"/>
    <w:rsid w:val="00646F28"/>
    <w:rsid w:val="006742D4"/>
    <w:rsid w:val="00681E4D"/>
    <w:rsid w:val="00695014"/>
    <w:rsid w:val="00695436"/>
    <w:rsid w:val="006976DA"/>
    <w:rsid w:val="006A16C1"/>
    <w:rsid w:val="006A16FE"/>
    <w:rsid w:val="006A67ED"/>
    <w:rsid w:val="006B4670"/>
    <w:rsid w:val="006B7804"/>
    <w:rsid w:val="006C583C"/>
    <w:rsid w:val="006D3070"/>
    <w:rsid w:val="006D3960"/>
    <w:rsid w:val="006D455D"/>
    <w:rsid w:val="006D69FC"/>
    <w:rsid w:val="006D72E7"/>
    <w:rsid w:val="006E5A32"/>
    <w:rsid w:val="006E7270"/>
    <w:rsid w:val="006F1D0D"/>
    <w:rsid w:val="006F345B"/>
    <w:rsid w:val="007019F3"/>
    <w:rsid w:val="00702694"/>
    <w:rsid w:val="00702805"/>
    <w:rsid w:val="007107F3"/>
    <w:rsid w:val="00710DD4"/>
    <w:rsid w:val="00714851"/>
    <w:rsid w:val="00717B46"/>
    <w:rsid w:val="0072287E"/>
    <w:rsid w:val="007343E0"/>
    <w:rsid w:val="0073731F"/>
    <w:rsid w:val="00741030"/>
    <w:rsid w:val="00743F68"/>
    <w:rsid w:val="00750386"/>
    <w:rsid w:val="0076000F"/>
    <w:rsid w:val="007608D3"/>
    <w:rsid w:val="007611E7"/>
    <w:rsid w:val="007643E8"/>
    <w:rsid w:val="00767576"/>
    <w:rsid w:val="00770390"/>
    <w:rsid w:val="00770AB9"/>
    <w:rsid w:val="00774BD4"/>
    <w:rsid w:val="00783743"/>
    <w:rsid w:val="00785DE7"/>
    <w:rsid w:val="00786662"/>
    <w:rsid w:val="00792CC6"/>
    <w:rsid w:val="007A131E"/>
    <w:rsid w:val="007B070F"/>
    <w:rsid w:val="007B3E5C"/>
    <w:rsid w:val="007B5255"/>
    <w:rsid w:val="007C0AB3"/>
    <w:rsid w:val="007C467C"/>
    <w:rsid w:val="007C7F07"/>
    <w:rsid w:val="007D1BD6"/>
    <w:rsid w:val="007E0276"/>
    <w:rsid w:val="007E06F1"/>
    <w:rsid w:val="007E269F"/>
    <w:rsid w:val="007E313F"/>
    <w:rsid w:val="007E4D51"/>
    <w:rsid w:val="007F23B3"/>
    <w:rsid w:val="00800925"/>
    <w:rsid w:val="008039BB"/>
    <w:rsid w:val="008056E2"/>
    <w:rsid w:val="00813206"/>
    <w:rsid w:val="00820608"/>
    <w:rsid w:val="00833848"/>
    <w:rsid w:val="0084009F"/>
    <w:rsid w:val="008536BE"/>
    <w:rsid w:val="0085606F"/>
    <w:rsid w:val="00867EBF"/>
    <w:rsid w:val="008714EB"/>
    <w:rsid w:val="00874308"/>
    <w:rsid w:val="00884F56"/>
    <w:rsid w:val="008940F3"/>
    <w:rsid w:val="008A6DC5"/>
    <w:rsid w:val="008B0757"/>
    <w:rsid w:val="008B28E4"/>
    <w:rsid w:val="008B2A00"/>
    <w:rsid w:val="008B3DA1"/>
    <w:rsid w:val="008B4358"/>
    <w:rsid w:val="008B5E27"/>
    <w:rsid w:val="008B71DC"/>
    <w:rsid w:val="008C0E36"/>
    <w:rsid w:val="008C4145"/>
    <w:rsid w:val="008C44A7"/>
    <w:rsid w:val="008C7F14"/>
    <w:rsid w:val="008E04C5"/>
    <w:rsid w:val="008E3316"/>
    <w:rsid w:val="008E57B4"/>
    <w:rsid w:val="008E59B8"/>
    <w:rsid w:val="008F1155"/>
    <w:rsid w:val="008F4934"/>
    <w:rsid w:val="008F5A21"/>
    <w:rsid w:val="008F6662"/>
    <w:rsid w:val="0090123C"/>
    <w:rsid w:val="00902FD5"/>
    <w:rsid w:val="00903EC8"/>
    <w:rsid w:val="00910D9E"/>
    <w:rsid w:val="00925D3C"/>
    <w:rsid w:val="009307AA"/>
    <w:rsid w:val="00932753"/>
    <w:rsid w:val="00943749"/>
    <w:rsid w:val="00946EBC"/>
    <w:rsid w:val="009509E0"/>
    <w:rsid w:val="00955581"/>
    <w:rsid w:val="00955C36"/>
    <w:rsid w:val="00955DFD"/>
    <w:rsid w:val="009562B8"/>
    <w:rsid w:val="009569C7"/>
    <w:rsid w:val="00964759"/>
    <w:rsid w:val="009722CD"/>
    <w:rsid w:val="009729DE"/>
    <w:rsid w:val="00976CC2"/>
    <w:rsid w:val="00984364"/>
    <w:rsid w:val="00994D6E"/>
    <w:rsid w:val="009A0B3D"/>
    <w:rsid w:val="009A1F94"/>
    <w:rsid w:val="009A770A"/>
    <w:rsid w:val="009B0A05"/>
    <w:rsid w:val="009B1BDF"/>
    <w:rsid w:val="009C1E74"/>
    <w:rsid w:val="009C31C7"/>
    <w:rsid w:val="009C7166"/>
    <w:rsid w:val="009D2042"/>
    <w:rsid w:val="009E02F3"/>
    <w:rsid w:val="009E3A71"/>
    <w:rsid w:val="009E712C"/>
    <w:rsid w:val="009F3095"/>
    <w:rsid w:val="009F527E"/>
    <w:rsid w:val="00A10728"/>
    <w:rsid w:val="00A12224"/>
    <w:rsid w:val="00A13851"/>
    <w:rsid w:val="00A13ADE"/>
    <w:rsid w:val="00A175F1"/>
    <w:rsid w:val="00A17B8F"/>
    <w:rsid w:val="00A22AB4"/>
    <w:rsid w:val="00A22E27"/>
    <w:rsid w:val="00A22F6A"/>
    <w:rsid w:val="00A431D1"/>
    <w:rsid w:val="00A4528E"/>
    <w:rsid w:val="00A50015"/>
    <w:rsid w:val="00A5283F"/>
    <w:rsid w:val="00A62C27"/>
    <w:rsid w:val="00A71DDC"/>
    <w:rsid w:val="00A71FB4"/>
    <w:rsid w:val="00A745C1"/>
    <w:rsid w:val="00A7545B"/>
    <w:rsid w:val="00A82C8F"/>
    <w:rsid w:val="00A8316B"/>
    <w:rsid w:val="00AA1BB8"/>
    <w:rsid w:val="00AB2177"/>
    <w:rsid w:val="00AB36C4"/>
    <w:rsid w:val="00AC5634"/>
    <w:rsid w:val="00AC5904"/>
    <w:rsid w:val="00AC5C9F"/>
    <w:rsid w:val="00AC6FD3"/>
    <w:rsid w:val="00AD26DF"/>
    <w:rsid w:val="00AD309F"/>
    <w:rsid w:val="00AD466B"/>
    <w:rsid w:val="00AE1153"/>
    <w:rsid w:val="00AE40D2"/>
    <w:rsid w:val="00AE4A1B"/>
    <w:rsid w:val="00AE69C2"/>
    <w:rsid w:val="00AF34A1"/>
    <w:rsid w:val="00AF62D1"/>
    <w:rsid w:val="00B00E37"/>
    <w:rsid w:val="00B02B1E"/>
    <w:rsid w:val="00B048C5"/>
    <w:rsid w:val="00B11B6D"/>
    <w:rsid w:val="00B11D59"/>
    <w:rsid w:val="00B14938"/>
    <w:rsid w:val="00B15144"/>
    <w:rsid w:val="00B159D4"/>
    <w:rsid w:val="00B164A7"/>
    <w:rsid w:val="00B16BD7"/>
    <w:rsid w:val="00B202F5"/>
    <w:rsid w:val="00B211C8"/>
    <w:rsid w:val="00B226B2"/>
    <w:rsid w:val="00B238A3"/>
    <w:rsid w:val="00B306A5"/>
    <w:rsid w:val="00B30F9E"/>
    <w:rsid w:val="00B338C7"/>
    <w:rsid w:val="00B36F3C"/>
    <w:rsid w:val="00B41312"/>
    <w:rsid w:val="00B45BD3"/>
    <w:rsid w:val="00B45FEE"/>
    <w:rsid w:val="00B5081F"/>
    <w:rsid w:val="00B510C8"/>
    <w:rsid w:val="00B51500"/>
    <w:rsid w:val="00B55835"/>
    <w:rsid w:val="00B567D8"/>
    <w:rsid w:val="00B633A2"/>
    <w:rsid w:val="00B633D3"/>
    <w:rsid w:val="00B668D2"/>
    <w:rsid w:val="00B6735A"/>
    <w:rsid w:val="00B71200"/>
    <w:rsid w:val="00B84319"/>
    <w:rsid w:val="00B85408"/>
    <w:rsid w:val="00B85684"/>
    <w:rsid w:val="00B906F5"/>
    <w:rsid w:val="00B90C5C"/>
    <w:rsid w:val="00B939E6"/>
    <w:rsid w:val="00B972DF"/>
    <w:rsid w:val="00BA06A8"/>
    <w:rsid w:val="00BB0B0F"/>
    <w:rsid w:val="00BB3B6A"/>
    <w:rsid w:val="00BB4793"/>
    <w:rsid w:val="00BB56B6"/>
    <w:rsid w:val="00BB5E85"/>
    <w:rsid w:val="00BC655D"/>
    <w:rsid w:val="00BD371B"/>
    <w:rsid w:val="00BE253C"/>
    <w:rsid w:val="00BE75FF"/>
    <w:rsid w:val="00BF59C9"/>
    <w:rsid w:val="00C013D1"/>
    <w:rsid w:val="00C01EBD"/>
    <w:rsid w:val="00C0457E"/>
    <w:rsid w:val="00C05070"/>
    <w:rsid w:val="00C13411"/>
    <w:rsid w:val="00C156DE"/>
    <w:rsid w:val="00C24468"/>
    <w:rsid w:val="00C26C50"/>
    <w:rsid w:val="00C270B8"/>
    <w:rsid w:val="00C3029B"/>
    <w:rsid w:val="00C32493"/>
    <w:rsid w:val="00C40286"/>
    <w:rsid w:val="00C4138E"/>
    <w:rsid w:val="00C414AF"/>
    <w:rsid w:val="00C426AA"/>
    <w:rsid w:val="00C4426B"/>
    <w:rsid w:val="00C50E03"/>
    <w:rsid w:val="00C567AD"/>
    <w:rsid w:val="00C575B1"/>
    <w:rsid w:val="00C624E5"/>
    <w:rsid w:val="00C628F2"/>
    <w:rsid w:val="00C6656B"/>
    <w:rsid w:val="00C7673D"/>
    <w:rsid w:val="00C8389F"/>
    <w:rsid w:val="00C95755"/>
    <w:rsid w:val="00CA0A34"/>
    <w:rsid w:val="00CB2B2C"/>
    <w:rsid w:val="00CC3471"/>
    <w:rsid w:val="00CC3CEB"/>
    <w:rsid w:val="00CC6FCC"/>
    <w:rsid w:val="00CC79A6"/>
    <w:rsid w:val="00CD2181"/>
    <w:rsid w:val="00CD327C"/>
    <w:rsid w:val="00CE31A1"/>
    <w:rsid w:val="00CE3664"/>
    <w:rsid w:val="00CF53F6"/>
    <w:rsid w:val="00D004AA"/>
    <w:rsid w:val="00D0383D"/>
    <w:rsid w:val="00D0450C"/>
    <w:rsid w:val="00D0572F"/>
    <w:rsid w:val="00D2055D"/>
    <w:rsid w:val="00D20CBE"/>
    <w:rsid w:val="00D2308D"/>
    <w:rsid w:val="00D24EDC"/>
    <w:rsid w:val="00D35813"/>
    <w:rsid w:val="00D3720D"/>
    <w:rsid w:val="00D45BEF"/>
    <w:rsid w:val="00D46FF3"/>
    <w:rsid w:val="00D5032D"/>
    <w:rsid w:val="00D50E83"/>
    <w:rsid w:val="00D5150E"/>
    <w:rsid w:val="00D53090"/>
    <w:rsid w:val="00D6237C"/>
    <w:rsid w:val="00D64733"/>
    <w:rsid w:val="00D70350"/>
    <w:rsid w:val="00D71640"/>
    <w:rsid w:val="00D9105A"/>
    <w:rsid w:val="00DB434B"/>
    <w:rsid w:val="00DB5163"/>
    <w:rsid w:val="00DB5508"/>
    <w:rsid w:val="00DB5897"/>
    <w:rsid w:val="00DC1BEE"/>
    <w:rsid w:val="00DD041F"/>
    <w:rsid w:val="00DD6DB0"/>
    <w:rsid w:val="00DE2A6B"/>
    <w:rsid w:val="00DE7B93"/>
    <w:rsid w:val="00DF0179"/>
    <w:rsid w:val="00DF1884"/>
    <w:rsid w:val="00DF2652"/>
    <w:rsid w:val="00DF3F52"/>
    <w:rsid w:val="00DF5391"/>
    <w:rsid w:val="00E13277"/>
    <w:rsid w:val="00E13CFB"/>
    <w:rsid w:val="00E22478"/>
    <w:rsid w:val="00E22CE3"/>
    <w:rsid w:val="00E24819"/>
    <w:rsid w:val="00E277FD"/>
    <w:rsid w:val="00E318F1"/>
    <w:rsid w:val="00E42774"/>
    <w:rsid w:val="00E4320E"/>
    <w:rsid w:val="00E46FC9"/>
    <w:rsid w:val="00E5067B"/>
    <w:rsid w:val="00E63885"/>
    <w:rsid w:val="00E64400"/>
    <w:rsid w:val="00E8314B"/>
    <w:rsid w:val="00E832D3"/>
    <w:rsid w:val="00E86F0D"/>
    <w:rsid w:val="00E947A5"/>
    <w:rsid w:val="00E947BF"/>
    <w:rsid w:val="00E94A40"/>
    <w:rsid w:val="00EA1A66"/>
    <w:rsid w:val="00EA5911"/>
    <w:rsid w:val="00EA676B"/>
    <w:rsid w:val="00EA6F21"/>
    <w:rsid w:val="00EB3A63"/>
    <w:rsid w:val="00EB71F9"/>
    <w:rsid w:val="00EB7BEE"/>
    <w:rsid w:val="00ED22E3"/>
    <w:rsid w:val="00ED34AC"/>
    <w:rsid w:val="00ED63E7"/>
    <w:rsid w:val="00EE169B"/>
    <w:rsid w:val="00EE4786"/>
    <w:rsid w:val="00EE492D"/>
    <w:rsid w:val="00EE54DD"/>
    <w:rsid w:val="00EE5DE3"/>
    <w:rsid w:val="00EF503F"/>
    <w:rsid w:val="00F0353D"/>
    <w:rsid w:val="00F11A2A"/>
    <w:rsid w:val="00F13DAE"/>
    <w:rsid w:val="00F15F47"/>
    <w:rsid w:val="00F17729"/>
    <w:rsid w:val="00F20DA3"/>
    <w:rsid w:val="00F22029"/>
    <w:rsid w:val="00F25453"/>
    <w:rsid w:val="00F2774B"/>
    <w:rsid w:val="00F30E3C"/>
    <w:rsid w:val="00F32496"/>
    <w:rsid w:val="00F3387E"/>
    <w:rsid w:val="00F369F7"/>
    <w:rsid w:val="00F433E7"/>
    <w:rsid w:val="00F466F6"/>
    <w:rsid w:val="00F50F98"/>
    <w:rsid w:val="00F5696C"/>
    <w:rsid w:val="00F66A0C"/>
    <w:rsid w:val="00F7285A"/>
    <w:rsid w:val="00F833ED"/>
    <w:rsid w:val="00F842F7"/>
    <w:rsid w:val="00F860D9"/>
    <w:rsid w:val="00F929AF"/>
    <w:rsid w:val="00F96485"/>
    <w:rsid w:val="00F96ADC"/>
    <w:rsid w:val="00F977EE"/>
    <w:rsid w:val="00FB4DAD"/>
    <w:rsid w:val="00FE0995"/>
    <w:rsid w:val="00FE0BA8"/>
    <w:rsid w:val="00FE0FE3"/>
    <w:rsid w:val="00FE1047"/>
    <w:rsid w:val="00FE1838"/>
    <w:rsid w:val="00FE2899"/>
    <w:rsid w:val="00FE4E65"/>
    <w:rsid w:val="00FF0362"/>
    <w:rsid w:val="00FF48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9037C"/>
  <w15:chartTrackingRefBased/>
  <w15:docId w15:val="{8344C664-0BDB-4325-AFB7-262E584AB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2B2C"/>
    <w:pPr>
      <w:spacing w:after="0" w:line="360" w:lineRule="auto"/>
      <w:jc w:val="both"/>
    </w:pPr>
    <w:rPr>
      <w:rFonts w:ascii="Arial" w:hAnsi="Arial"/>
    </w:rPr>
  </w:style>
  <w:style w:type="paragraph" w:styleId="Heading1">
    <w:name w:val="heading 1"/>
    <w:basedOn w:val="Normal"/>
    <w:next w:val="Normal"/>
    <w:link w:val="Heading1Char"/>
    <w:uiPriority w:val="9"/>
    <w:qFormat/>
    <w:rsid w:val="003450DE"/>
    <w:pPr>
      <w:keepNext/>
      <w:keepLines/>
      <w:numPr>
        <w:numId w:val="49"/>
      </w:numPr>
      <w:spacing w:line="240" w:lineRule="auto"/>
      <w:outlineLvl w:val="0"/>
    </w:pPr>
    <w:rPr>
      <w:rFonts w:eastAsiaTheme="majorEastAsia" w:cstheme="majorBidi"/>
      <w:color w:val="2F5496" w:themeColor="accent1" w:themeShade="BF"/>
      <w:sz w:val="40"/>
      <w:szCs w:val="32"/>
    </w:rPr>
  </w:style>
  <w:style w:type="paragraph" w:styleId="Heading2">
    <w:name w:val="heading 2"/>
    <w:basedOn w:val="Normal"/>
    <w:next w:val="Normal"/>
    <w:link w:val="Heading2Char"/>
    <w:uiPriority w:val="9"/>
    <w:unhideWhenUsed/>
    <w:qFormat/>
    <w:rsid w:val="002B5372"/>
    <w:pPr>
      <w:keepNext/>
      <w:keepLines/>
      <w:spacing w:before="40"/>
      <w:ind w:left="576" w:hanging="576"/>
      <w:jc w:val="left"/>
      <w:outlineLvl w:val="1"/>
    </w:pPr>
    <w:rPr>
      <w:rFonts w:eastAsiaTheme="majorEastAsia" w:cstheme="majorBidi"/>
      <w:color w:val="2F5496" w:themeColor="accent1" w:themeShade="BF"/>
      <w:sz w:val="32"/>
      <w:szCs w:val="26"/>
      <w:lang w:val="en-GB"/>
    </w:rPr>
  </w:style>
  <w:style w:type="paragraph" w:styleId="Heading3">
    <w:name w:val="heading 3"/>
    <w:basedOn w:val="Normal"/>
    <w:link w:val="Heading3Char"/>
    <w:uiPriority w:val="9"/>
    <w:qFormat/>
    <w:rsid w:val="0040075D"/>
    <w:pPr>
      <w:numPr>
        <w:ilvl w:val="2"/>
        <w:numId w:val="49"/>
      </w:numPr>
      <w:spacing w:before="100" w:beforeAutospacing="1" w:after="100" w:afterAutospacing="1" w:line="240" w:lineRule="auto"/>
      <w:outlineLvl w:val="2"/>
    </w:pPr>
    <w:rPr>
      <w:rFonts w:eastAsia="Times New Roman" w:cs="Times New Roman"/>
      <w:bCs/>
      <w:color w:val="2F5496" w:themeColor="accent1" w:themeShade="BF"/>
      <w:sz w:val="28"/>
      <w:szCs w:val="27"/>
      <w:lang w:val="en-GB" w:eastAsia="en-GB"/>
    </w:rPr>
  </w:style>
  <w:style w:type="paragraph" w:styleId="Heading4">
    <w:name w:val="heading 4"/>
    <w:basedOn w:val="Normal"/>
    <w:next w:val="Normal"/>
    <w:link w:val="Heading4Char"/>
    <w:uiPriority w:val="9"/>
    <w:semiHidden/>
    <w:unhideWhenUsed/>
    <w:qFormat/>
    <w:rsid w:val="00C8389F"/>
    <w:pPr>
      <w:keepNext/>
      <w:keepLines/>
      <w:numPr>
        <w:ilvl w:val="3"/>
        <w:numId w:val="49"/>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8389F"/>
    <w:pPr>
      <w:keepNext/>
      <w:keepLines/>
      <w:numPr>
        <w:ilvl w:val="4"/>
        <w:numId w:val="49"/>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8389F"/>
    <w:pPr>
      <w:keepNext/>
      <w:keepLines/>
      <w:numPr>
        <w:ilvl w:val="5"/>
        <w:numId w:val="49"/>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8389F"/>
    <w:pPr>
      <w:keepNext/>
      <w:keepLines/>
      <w:numPr>
        <w:ilvl w:val="6"/>
        <w:numId w:val="49"/>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8389F"/>
    <w:pPr>
      <w:keepNext/>
      <w:keepLines/>
      <w:numPr>
        <w:ilvl w:val="7"/>
        <w:numId w:val="4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8389F"/>
    <w:pPr>
      <w:keepNext/>
      <w:keepLines/>
      <w:numPr>
        <w:ilvl w:val="8"/>
        <w:numId w:val="4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85DE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85DE7"/>
  </w:style>
  <w:style w:type="character" w:customStyle="1" w:styleId="eop">
    <w:name w:val="eop"/>
    <w:basedOn w:val="DefaultParagraphFont"/>
    <w:rsid w:val="00785DE7"/>
  </w:style>
  <w:style w:type="character" w:customStyle="1" w:styleId="contextualspellingandgrammarerrorzoomed">
    <w:name w:val="contextualspellingandgrammarerrorzoomed"/>
    <w:basedOn w:val="DefaultParagraphFont"/>
    <w:rsid w:val="00785DE7"/>
  </w:style>
  <w:style w:type="paragraph" w:styleId="ListParagraph">
    <w:name w:val="List Paragraph"/>
    <w:basedOn w:val="Normal"/>
    <w:uiPriority w:val="34"/>
    <w:qFormat/>
    <w:rsid w:val="00FE0BA8"/>
    <w:pPr>
      <w:ind w:left="720"/>
      <w:contextualSpacing/>
    </w:pPr>
  </w:style>
  <w:style w:type="character" w:customStyle="1" w:styleId="screenreaderfriendlyhiddentag-368">
    <w:name w:val="screenreaderfriendlyhiddentag-368"/>
    <w:basedOn w:val="DefaultParagraphFont"/>
    <w:rsid w:val="008E3316"/>
  </w:style>
  <w:style w:type="character" w:styleId="Strong">
    <w:name w:val="Strong"/>
    <w:basedOn w:val="DefaultParagraphFont"/>
    <w:uiPriority w:val="22"/>
    <w:qFormat/>
    <w:rsid w:val="003F391F"/>
    <w:rPr>
      <w:b/>
      <w:bCs/>
    </w:rPr>
  </w:style>
  <w:style w:type="paragraph" w:styleId="Caption">
    <w:name w:val="caption"/>
    <w:basedOn w:val="Normal"/>
    <w:next w:val="Normal"/>
    <w:uiPriority w:val="35"/>
    <w:unhideWhenUsed/>
    <w:qFormat/>
    <w:rsid w:val="00232F4A"/>
    <w:pPr>
      <w:spacing w:after="200" w:line="240" w:lineRule="auto"/>
    </w:pPr>
    <w:rPr>
      <w:i/>
      <w:iCs/>
      <w:color w:val="44546A" w:themeColor="text2"/>
      <w:sz w:val="18"/>
      <w:szCs w:val="18"/>
    </w:rPr>
  </w:style>
  <w:style w:type="paragraph" w:styleId="NormalWeb">
    <w:name w:val="Normal (Web)"/>
    <w:basedOn w:val="Normal"/>
    <w:uiPriority w:val="99"/>
    <w:unhideWhenUsed/>
    <w:rsid w:val="005C5F38"/>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40075D"/>
    <w:rPr>
      <w:rFonts w:ascii="Arial" w:eastAsia="Times New Roman" w:hAnsi="Arial" w:cs="Times New Roman"/>
      <w:bCs/>
      <w:color w:val="2F5496" w:themeColor="accent1" w:themeShade="BF"/>
      <w:sz w:val="28"/>
      <w:szCs w:val="27"/>
      <w:lang w:val="en-GB" w:eastAsia="en-GB"/>
    </w:rPr>
  </w:style>
  <w:style w:type="character" w:customStyle="1" w:styleId="Heading1Char">
    <w:name w:val="Heading 1 Char"/>
    <w:basedOn w:val="DefaultParagraphFont"/>
    <w:link w:val="Heading1"/>
    <w:uiPriority w:val="9"/>
    <w:rsid w:val="003450DE"/>
    <w:rPr>
      <w:rFonts w:ascii="Arial" w:eastAsiaTheme="majorEastAsia" w:hAnsi="Arial" w:cstheme="majorBidi"/>
      <w:color w:val="2F5496" w:themeColor="accent1" w:themeShade="BF"/>
      <w:sz w:val="40"/>
      <w:szCs w:val="32"/>
    </w:rPr>
  </w:style>
  <w:style w:type="paragraph" w:styleId="Bibliography">
    <w:name w:val="Bibliography"/>
    <w:basedOn w:val="Normal"/>
    <w:next w:val="Normal"/>
    <w:uiPriority w:val="37"/>
    <w:unhideWhenUsed/>
    <w:rsid w:val="002315DA"/>
  </w:style>
  <w:style w:type="character" w:styleId="Hyperlink">
    <w:name w:val="Hyperlink"/>
    <w:basedOn w:val="DefaultParagraphFont"/>
    <w:uiPriority w:val="99"/>
    <w:unhideWhenUsed/>
    <w:rsid w:val="00EF503F"/>
    <w:rPr>
      <w:color w:val="0000FF"/>
      <w:u w:val="single"/>
    </w:rPr>
  </w:style>
  <w:style w:type="character" w:styleId="UnresolvedMention">
    <w:name w:val="Unresolved Mention"/>
    <w:basedOn w:val="DefaultParagraphFont"/>
    <w:uiPriority w:val="99"/>
    <w:semiHidden/>
    <w:unhideWhenUsed/>
    <w:rsid w:val="00976CC2"/>
    <w:rPr>
      <w:color w:val="605E5C"/>
      <w:shd w:val="clear" w:color="auto" w:fill="E1DFDD"/>
    </w:rPr>
  </w:style>
  <w:style w:type="character" w:styleId="FollowedHyperlink">
    <w:name w:val="FollowedHyperlink"/>
    <w:basedOn w:val="DefaultParagraphFont"/>
    <w:uiPriority w:val="99"/>
    <w:semiHidden/>
    <w:unhideWhenUsed/>
    <w:rsid w:val="00D0572F"/>
    <w:rPr>
      <w:color w:val="954F72" w:themeColor="followedHyperlink"/>
      <w:u w:val="single"/>
    </w:rPr>
  </w:style>
  <w:style w:type="character" w:customStyle="1" w:styleId="Heading2Char">
    <w:name w:val="Heading 2 Char"/>
    <w:basedOn w:val="DefaultParagraphFont"/>
    <w:link w:val="Heading2"/>
    <w:uiPriority w:val="9"/>
    <w:rsid w:val="002B5372"/>
    <w:rPr>
      <w:rFonts w:ascii="Arial" w:eastAsiaTheme="majorEastAsia" w:hAnsi="Arial" w:cstheme="majorBidi"/>
      <w:color w:val="2F5496" w:themeColor="accent1" w:themeShade="BF"/>
      <w:sz w:val="32"/>
      <w:szCs w:val="26"/>
      <w:lang w:val="en-GB"/>
    </w:rPr>
  </w:style>
  <w:style w:type="character" w:customStyle="1" w:styleId="archive-author-byline">
    <w:name w:val="archive-author-byline"/>
    <w:basedOn w:val="DefaultParagraphFont"/>
    <w:rsid w:val="002A1E48"/>
  </w:style>
  <w:style w:type="character" w:styleId="Emphasis">
    <w:name w:val="Emphasis"/>
    <w:basedOn w:val="DefaultParagraphFont"/>
    <w:uiPriority w:val="20"/>
    <w:qFormat/>
    <w:rsid w:val="008C44A7"/>
    <w:rPr>
      <w:i/>
      <w:iCs/>
    </w:rPr>
  </w:style>
  <w:style w:type="character" w:customStyle="1" w:styleId="Heading4Char">
    <w:name w:val="Heading 4 Char"/>
    <w:basedOn w:val="DefaultParagraphFont"/>
    <w:link w:val="Heading4"/>
    <w:uiPriority w:val="9"/>
    <w:semiHidden/>
    <w:rsid w:val="00C838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838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838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838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838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8389F"/>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8389F"/>
    <w:pPr>
      <w:numPr>
        <w:numId w:val="0"/>
      </w:numPr>
      <w:outlineLvl w:val="9"/>
    </w:pPr>
    <w:rPr>
      <w:rFonts w:asciiTheme="majorHAnsi" w:hAnsiTheme="majorHAnsi"/>
      <w:sz w:val="32"/>
    </w:rPr>
  </w:style>
  <w:style w:type="paragraph" w:styleId="TOC1">
    <w:name w:val="toc 1"/>
    <w:basedOn w:val="Normal"/>
    <w:next w:val="Normal"/>
    <w:autoRedefine/>
    <w:uiPriority w:val="39"/>
    <w:unhideWhenUsed/>
    <w:rsid w:val="00C8389F"/>
    <w:pPr>
      <w:spacing w:after="100"/>
    </w:pPr>
  </w:style>
  <w:style w:type="paragraph" w:styleId="TOC2">
    <w:name w:val="toc 2"/>
    <w:basedOn w:val="Normal"/>
    <w:next w:val="Normal"/>
    <w:autoRedefine/>
    <w:uiPriority w:val="39"/>
    <w:unhideWhenUsed/>
    <w:rsid w:val="00C8389F"/>
    <w:pPr>
      <w:spacing w:after="100"/>
      <w:ind w:left="220"/>
    </w:pPr>
  </w:style>
  <w:style w:type="paragraph" w:styleId="TableofFigures">
    <w:name w:val="table of figures"/>
    <w:basedOn w:val="Normal"/>
    <w:next w:val="Normal"/>
    <w:uiPriority w:val="99"/>
    <w:unhideWhenUsed/>
    <w:rsid w:val="00C8389F"/>
  </w:style>
  <w:style w:type="paragraph" w:styleId="TOC3">
    <w:name w:val="toc 3"/>
    <w:basedOn w:val="Normal"/>
    <w:next w:val="Normal"/>
    <w:autoRedefine/>
    <w:uiPriority w:val="39"/>
    <w:unhideWhenUsed/>
    <w:rsid w:val="00CC79A6"/>
    <w:pPr>
      <w:spacing w:after="100"/>
      <w:ind w:left="440"/>
    </w:pPr>
  </w:style>
  <w:style w:type="paragraph" w:styleId="Header">
    <w:name w:val="header"/>
    <w:basedOn w:val="Normal"/>
    <w:link w:val="HeaderChar"/>
    <w:uiPriority w:val="99"/>
    <w:unhideWhenUsed/>
    <w:rsid w:val="008F4934"/>
    <w:pPr>
      <w:tabs>
        <w:tab w:val="center" w:pos="4513"/>
        <w:tab w:val="right" w:pos="9026"/>
      </w:tabs>
      <w:spacing w:line="240" w:lineRule="auto"/>
    </w:pPr>
  </w:style>
  <w:style w:type="character" w:customStyle="1" w:styleId="HeaderChar">
    <w:name w:val="Header Char"/>
    <w:basedOn w:val="DefaultParagraphFont"/>
    <w:link w:val="Header"/>
    <w:uiPriority w:val="99"/>
    <w:rsid w:val="008F4934"/>
  </w:style>
  <w:style w:type="paragraph" w:styleId="Footer">
    <w:name w:val="footer"/>
    <w:basedOn w:val="Normal"/>
    <w:link w:val="FooterChar"/>
    <w:uiPriority w:val="99"/>
    <w:unhideWhenUsed/>
    <w:rsid w:val="008F4934"/>
    <w:pPr>
      <w:tabs>
        <w:tab w:val="center" w:pos="4513"/>
        <w:tab w:val="right" w:pos="9026"/>
      </w:tabs>
      <w:spacing w:line="240" w:lineRule="auto"/>
    </w:pPr>
  </w:style>
  <w:style w:type="character" w:customStyle="1" w:styleId="FooterChar">
    <w:name w:val="Footer Char"/>
    <w:basedOn w:val="DefaultParagraphFont"/>
    <w:link w:val="Footer"/>
    <w:uiPriority w:val="99"/>
    <w:rsid w:val="008F4934"/>
  </w:style>
  <w:style w:type="paragraph" w:styleId="NoSpacing">
    <w:name w:val="No Spacing"/>
    <w:uiPriority w:val="1"/>
    <w:qFormat/>
    <w:rsid w:val="009A0B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30497">
      <w:bodyDiv w:val="1"/>
      <w:marLeft w:val="0"/>
      <w:marRight w:val="0"/>
      <w:marTop w:val="0"/>
      <w:marBottom w:val="0"/>
      <w:divBdr>
        <w:top w:val="none" w:sz="0" w:space="0" w:color="auto"/>
        <w:left w:val="none" w:sz="0" w:space="0" w:color="auto"/>
        <w:bottom w:val="none" w:sz="0" w:space="0" w:color="auto"/>
        <w:right w:val="none" w:sz="0" w:space="0" w:color="auto"/>
      </w:divBdr>
    </w:div>
    <w:div w:id="40130355">
      <w:bodyDiv w:val="1"/>
      <w:marLeft w:val="0"/>
      <w:marRight w:val="0"/>
      <w:marTop w:val="0"/>
      <w:marBottom w:val="0"/>
      <w:divBdr>
        <w:top w:val="none" w:sz="0" w:space="0" w:color="auto"/>
        <w:left w:val="none" w:sz="0" w:space="0" w:color="auto"/>
        <w:bottom w:val="none" w:sz="0" w:space="0" w:color="auto"/>
        <w:right w:val="none" w:sz="0" w:space="0" w:color="auto"/>
      </w:divBdr>
    </w:div>
    <w:div w:id="76904147">
      <w:bodyDiv w:val="1"/>
      <w:marLeft w:val="0"/>
      <w:marRight w:val="0"/>
      <w:marTop w:val="0"/>
      <w:marBottom w:val="0"/>
      <w:divBdr>
        <w:top w:val="none" w:sz="0" w:space="0" w:color="auto"/>
        <w:left w:val="none" w:sz="0" w:space="0" w:color="auto"/>
        <w:bottom w:val="none" w:sz="0" w:space="0" w:color="auto"/>
        <w:right w:val="none" w:sz="0" w:space="0" w:color="auto"/>
      </w:divBdr>
    </w:div>
    <w:div w:id="84113532">
      <w:bodyDiv w:val="1"/>
      <w:marLeft w:val="0"/>
      <w:marRight w:val="0"/>
      <w:marTop w:val="0"/>
      <w:marBottom w:val="0"/>
      <w:divBdr>
        <w:top w:val="none" w:sz="0" w:space="0" w:color="auto"/>
        <w:left w:val="none" w:sz="0" w:space="0" w:color="auto"/>
        <w:bottom w:val="none" w:sz="0" w:space="0" w:color="auto"/>
        <w:right w:val="none" w:sz="0" w:space="0" w:color="auto"/>
      </w:divBdr>
    </w:div>
    <w:div w:id="113181066">
      <w:bodyDiv w:val="1"/>
      <w:marLeft w:val="0"/>
      <w:marRight w:val="0"/>
      <w:marTop w:val="0"/>
      <w:marBottom w:val="0"/>
      <w:divBdr>
        <w:top w:val="none" w:sz="0" w:space="0" w:color="auto"/>
        <w:left w:val="none" w:sz="0" w:space="0" w:color="auto"/>
        <w:bottom w:val="none" w:sz="0" w:space="0" w:color="auto"/>
        <w:right w:val="none" w:sz="0" w:space="0" w:color="auto"/>
      </w:divBdr>
    </w:div>
    <w:div w:id="132603336">
      <w:bodyDiv w:val="1"/>
      <w:marLeft w:val="0"/>
      <w:marRight w:val="0"/>
      <w:marTop w:val="0"/>
      <w:marBottom w:val="0"/>
      <w:divBdr>
        <w:top w:val="none" w:sz="0" w:space="0" w:color="auto"/>
        <w:left w:val="none" w:sz="0" w:space="0" w:color="auto"/>
        <w:bottom w:val="none" w:sz="0" w:space="0" w:color="auto"/>
        <w:right w:val="none" w:sz="0" w:space="0" w:color="auto"/>
      </w:divBdr>
      <w:divsChild>
        <w:div w:id="294676537">
          <w:marLeft w:val="0"/>
          <w:marRight w:val="0"/>
          <w:marTop w:val="0"/>
          <w:marBottom w:val="0"/>
          <w:divBdr>
            <w:top w:val="none" w:sz="0" w:space="0" w:color="auto"/>
            <w:left w:val="none" w:sz="0" w:space="0" w:color="auto"/>
            <w:bottom w:val="none" w:sz="0" w:space="0" w:color="auto"/>
            <w:right w:val="none" w:sz="0" w:space="0" w:color="auto"/>
          </w:divBdr>
          <w:divsChild>
            <w:div w:id="1505441126">
              <w:marLeft w:val="0"/>
              <w:marRight w:val="0"/>
              <w:marTop w:val="0"/>
              <w:marBottom w:val="0"/>
              <w:divBdr>
                <w:top w:val="none" w:sz="0" w:space="0" w:color="auto"/>
                <w:left w:val="none" w:sz="0" w:space="0" w:color="auto"/>
                <w:bottom w:val="none" w:sz="0" w:space="0" w:color="auto"/>
                <w:right w:val="none" w:sz="0" w:space="0" w:color="auto"/>
              </w:divBdr>
              <w:divsChild>
                <w:div w:id="1653825261">
                  <w:marLeft w:val="0"/>
                  <w:marRight w:val="0"/>
                  <w:marTop w:val="0"/>
                  <w:marBottom w:val="0"/>
                  <w:divBdr>
                    <w:top w:val="none" w:sz="0" w:space="0" w:color="auto"/>
                    <w:left w:val="none" w:sz="0" w:space="0" w:color="auto"/>
                    <w:bottom w:val="none" w:sz="0" w:space="0" w:color="auto"/>
                    <w:right w:val="none" w:sz="0" w:space="0" w:color="auto"/>
                  </w:divBdr>
                  <w:divsChild>
                    <w:div w:id="1166743936">
                      <w:marLeft w:val="0"/>
                      <w:marRight w:val="0"/>
                      <w:marTop w:val="0"/>
                      <w:marBottom w:val="0"/>
                      <w:divBdr>
                        <w:top w:val="none" w:sz="0" w:space="0" w:color="auto"/>
                        <w:left w:val="none" w:sz="0" w:space="0" w:color="auto"/>
                        <w:bottom w:val="none" w:sz="0" w:space="0" w:color="auto"/>
                        <w:right w:val="none" w:sz="0" w:space="0" w:color="auto"/>
                      </w:divBdr>
                      <w:divsChild>
                        <w:div w:id="1969361192">
                          <w:marLeft w:val="0"/>
                          <w:marRight w:val="0"/>
                          <w:marTop w:val="0"/>
                          <w:marBottom w:val="0"/>
                          <w:divBdr>
                            <w:top w:val="none" w:sz="0" w:space="0" w:color="auto"/>
                            <w:left w:val="none" w:sz="0" w:space="0" w:color="auto"/>
                            <w:bottom w:val="none" w:sz="0" w:space="0" w:color="auto"/>
                            <w:right w:val="none" w:sz="0" w:space="0" w:color="auto"/>
                          </w:divBdr>
                          <w:divsChild>
                            <w:div w:id="2035112405">
                              <w:marLeft w:val="0"/>
                              <w:marRight w:val="0"/>
                              <w:marTop w:val="0"/>
                              <w:marBottom w:val="0"/>
                              <w:divBdr>
                                <w:top w:val="none" w:sz="0" w:space="0" w:color="auto"/>
                                <w:left w:val="none" w:sz="0" w:space="0" w:color="auto"/>
                                <w:bottom w:val="none" w:sz="0" w:space="0" w:color="auto"/>
                                <w:right w:val="none" w:sz="0" w:space="0" w:color="auto"/>
                              </w:divBdr>
                              <w:divsChild>
                                <w:div w:id="38456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3562">
          <w:marLeft w:val="0"/>
          <w:marRight w:val="0"/>
          <w:marTop w:val="0"/>
          <w:marBottom w:val="0"/>
          <w:divBdr>
            <w:top w:val="none" w:sz="0" w:space="0" w:color="auto"/>
            <w:left w:val="none" w:sz="0" w:space="0" w:color="auto"/>
            <w:bottom w:val="none" w:sz="0" w:space="0" w:color="auto"/>
            <w:right w:val="none" w:sz="0" w:space="0" w:color="auto"/>
          </w:divBdr>
          <w:divsChild>
            <w:div w:id="1064183538">
              <w:marLeft w:val="0"/>
              <w:marRight w:val="0"/>
              <w:marTop w:val="0"/>
              <w:marBottom w:val="0"/>
              <w:divBdr>
                <w:top w:val="none" w:sz="0" w:space="0" w:color="auto"/>
                <w:left w:val="none" w:sz="0" w:space="0" w:color="auto"/>
                <w:bottom w:val="none" w:sz="0" w:space="0" w:color="auto"/>
                <w:right w:val="none" w:sz="0" w:space="0" w:color="auto"/>
              </w:divBdr>
              <w:divsChild>
                <w:div w:id="2012217486">
                  <w:marLeft w:val="0"/>
                  <w:marRight w:val="0"/>
                  <w:marTop w:val="0"/>
                  <w:marBottom w:val="0"/>
                  <w:divBdr>
                    <w:top w:val="none" w:sz="0" w:space="0" w:color="auto"/>
                    <w:left w:val="none" w:sz="0" w:space="0" w:color="auto"/>
                    <w:bottom w:val="none" w:sz="0" w:space="0" w:color="auto"/>
                    <w:right w:val="none" w:sz="0" w:space="0" w:color="auto"/>
                  </w:divBdr>
                  <w:divsChild>
                    <w:div w:id="780488386">
                      <w:marLeft w:val="0"/>
                      <w:marRight w:val="0"/>
                      <w:marTop w:val="0"/>
                      <w:marBottom w:val="0"/>
                      <w:divBdr>
                        <w:top w:val="none" w:sz="0" w:space="0" w:color="auto"/>
                        <w:left w:val="none" w:sz="0" w:space="0" w:color="auto"/>
                        <w:bottom w:val="none" w:sz="0" w:space="0" w:color="auto"/>
                        <w:right w:val="none" w:sz="0" w:space="0" w:color="auto"/>
                      </w:divBdr>
                      <w:divsChild>
                        <w:div w:id="2058704213">
                          <w:marLeft w:val="0"/>
                          <w:marRight w:val="0"/>
                          <w:marTop w:val="0"/>
                          <w:marBottom w:val="0"/>
                          <w:divBdr>
                            <w:top w:val="none" w:sz="0" w:space="0" w:color="auto"/>
                            <w:left w:val="none" w:sz="0" w:space="0" w:color="auto"/>
                            <w:bottom w:val="none" w:sz="0" w:space="0" w:color="auto"/>
                            <w:right w:val="none" w:sz="0" w:space="0" w:color="auto"/>
                          </w:divBdr>
                          <w:divsChild>
                            <w:div w:id="1042483567">
                              <w:marLeft w:val="0"/>
                              <w:marRight w:val="0"/>
                              <w:marTop w:val="0"/>
                              <w:marBottom w:val="0"/>
                              <w:divBdr>
                                <w:top w:val="none" w:sz="0" w:space="0" w:color="auto"/>
                                <w:left w:val="none" w:sz="0" w:space="0" w:color="auto"/>
                                <w:bottom w:val="none" w:sz="0" w:space="0" w:color="auto"/>
                                <w:right w:val="none" w:sz="0" w:space="0" w:color="auto"/>
                              </w:divBdr>
                              <w:divsChild>
                                <w:div w:id="20740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01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30469">
      <w:bodyDiv w:val="1"/>
      <w:marLeft w:val="0"/>
      <w:marRight w:val="0"/>
      <w:marTop w:val="0"/>
      <w:marBottom w:val="0"/>
      <w:divBdr>
        <w:top w:val="none" w:sz="0" w:space="0" w:color="auto"/>
        <w:left w:val="none" w:sz="0" w:space="0" w:color="auto"/>
        <w:bottom w:val="none" w:sz="0" w:space="0" w:color="auto"/>
        <w:right w:val="none" w:sz="0" w:space="0" w:color="auto"/>
      </w:divBdr>
    </w:div>
    <w:div w:id="164325446">
      <w:bodyDiv w:val="1"/>
      <w:marLeft w:val="0"/>
      <w:marRight w:val="0"/>
      <w:marTop w:val="0"/>
      <w:marBottom w:val="0"/>
      <w:divBdr>
        <w:top w:val="none" w:sz="0" w:space="0" w:color="auto"/>
        <w:left w:val="none" w:sz="0" w:space="0" w:color="auto"/>
        <w:bottom w:val="none" w:sz="0" w:space="0" w:color="auto"/>
        <w:right w:val="none" w:sz="0" w:space="0" w:color="auto"/>
      </w:divBdr>
    </w:div>
    <w:div w:id="194849988">
      <w:bodyDiv w:val="1"/>
      <w:marLeft w:val="0"/>
      <w:marRight w:val="0"/>
      <w:marTop w:val="0"/>
      <w:marBottom w:val="0"/>
      <w:divBdr>
        <w:top w:val="none" w:sz="0" w:space="0" w:color="auto"/>
        <w:left w:val="none" w:sz="0" w:space="0" w:color="auto"/>
        <w:bottom w:val="none" w:sz="0" w:space="0" w:color="auto"/>
        <w:right w:val="none" w:sz="0" w:space="0" w:color="auto"/>
      </w:divBdr>
    </w:div>
    <w:div w:id="214658937">
      <w:bodyDiv w:val="1"/>
      <w:marLeft w:val="0"/>
      <w:marRight w:val="0"/>
      <w:marTop w:val="0"/>
      <w:marBottom w:val="0"/>
      <w:divBdr>
        <w:top w:val="none" w:sz="0" w:space="0" w:color="auto"/>
        <w:left w:val="none" w:sz="0" w:space="0" w:color="auto"/>
        <w:bottom w:val="none" w:sz="0" w:space="0" w:color="auto"/>
        <w:right w:val="none" w:sz="0" w:space="0" w:color="auto"/>
      </w:divBdr>
    </w:div>
    <w:div w:id="223874985">
      <w:bodyDiv w:val="1"/>
      <w:marLeft w:val="0"/>
      <w:marRight w:val="0"/>
      <w:marTop w:val="0"/>
      <w:marBottom w:val="0"/>
      <w:divBdr>
        <w:top w:val="none" w:sz="0" w:space="0" w:color="auto"/>
        <w:left w:val="none" w:sz="0" w:space="0" w:color="auto"/>
        <w:bottom w:val="none" w:sz="0" w:space="0" w:color="auto"/>
        <w:right w:val="none" w:sz="0" w:space="0" w:color="auto"/>
      </w:divBdr>
    </w:div>
    <w:div w:id="229578370">
      <w:bodyDiv w:val="1"/>
      <w:marLeft w:val="0"/>
      <w:marRight w:val="0"/>
      <w:marTop w:val="0"/>
      <w:marBottom w:val="0"/>
      <w:divBdr>
        <w:top w:val="none" w:sz="0" w:space="0" w:color="auto"/>
        <w:left w:val="none" w:sz="0" w:space="0" w:color="auto"/>
        <w:bottom w:val="none" w:sz="0" w:space="0" w:color="auto"/>
        <w:right w:val="none" w:sz="0" w:space="0" w:color="auto"/>
      </w:divBdr>
    </w:div>
    <w:div w:id="237400370">
      <w:bodyDiv w:val="1"/>
      <w:marLeft w:val="0"/>
      <w:marRight w:val="0"/>
      <w:marTop w:val="0"/>
      <w:marBottom w:val="0"/>
      <w:divBdr>
        <w:top w:val="none" w:sz="0" w:space="0" w:color="auto"/>
        <w:left w:val="none" w:sz="0" w:space="0" w:color="auto"/>
        <w:bottom w:val="none" w:sz="0" w:space="0" w:color="auto"/>
        <w:right w:val="none" w:sz="0" w:space="0" w:color="auto"/>
      </w:divBdr>
    </w:div>
    <w:div w:id="257056563">
      <w:bodyDiv w:val="1"/>
      <w:marLeft w:val="0"/>
      <w:marRight w:val="0"/>
      <w:marTop w:val="0"/>
      <w:marBottom w:val="0"/>
      <w:divBdr>
        <w:top w:val="none" w:sz="0" w:space="0" w:color="auto"/>
        <w:left w:val="none" w:sz="0" w:space="0" w:color="auto"/>
        <w:bottom w:val="none" w:sz="0" w:space="0" w:color="auto"/>
        <w:right w:val="none" w:sz="0" w:space="0" w:color="auto"/>
      </w:divBdr>
    </w:div>
    <w:div w:id="263614636">
      <w:bodyDiv w:val="1"/>
      <w:marLeft w:val="0"/>
      <w:marRight w:val="0"/>
      <w:marTop w:val="0"/>
      <w:marBottom w:val="0"/>
      <w:divBdr>
        <w:top w:val="none" w:sz="0" w:space="0" w:color="auto"/>
        <w:left w:val="none" w:sz="0" w:space="0" w:color="auto"/>
        <w:bottom w:val="none" w:sz="0" w:space="0" w:color="auto"/>
        <w:right w:val="none" w:sz="0" w:space="0" w:color="auto"/>
      </w:divBdr>
    </w:div>
    <w:div w:id="283775833">
      <w:bodyDiv w:val="1"/>
      <w:marLeft w:val="0"/>
      <w:marRight w:val="0"/>
      <w:marTop w:val="0"/>
      <w:marBottom w:val="0"/>
      <w:divBdr>
        <w:top w:val="none" w:sz="0" w:space="0" w:color="auto"/>
        <w:left w:val="none" w:sz="0" w:space="0" w:color="auto"/>
        <w:bottom w:val="none" w:sz="0" w:space="0" w:color="auto"/>
        <w:right w:val="none" w:sz="0" w:space="0" w:color="auto"/>
      </w:divBdr>
    </w:div>
    <w:div w:id="295794459">
      <w:bodyDiv w:val="1"/>
      <w:marLeft w:val="0"/>
      <w:marRight w:val="0"/>
      <w:marTop w:val="0"/>
      <w:marBottom w:val="0"/>
      <w:divBdr>
        <w:top w:val="none" w:sz="0" w:space="0" w:color="auto"/>
        <w:left w:val="none" w:sz="0" w:space="0" w:color="auto"/>
        <w:bottom w:val="none" w:sz="0" w:space="0" w:color="auto"/>
        <w:right w:val="none" w:sz="0" w:space="0" w:color="auto"/>
      </w:divBdr>
    </w:div>
    <w:div w:id="310330964">
      <w:bodyDiv w:val="1"/>
      <w:marLeft w:val="0"/>
      <w:marRight w:val="0"/>
      <w:marTop w:val="0"/>
      <w:marBottom w:val="0"/>
      <w:divBdr>
        <w:top w:val="none" w:sz="0" w:space="0" w:color="auto"/>
        <w:left w:val="none" w:sz="0" w:space="0" w:color="auto"/>
        <w:bottom w:val="none" w:sz="0" w:space="0" w:color="auto"/>
        <w:right w:val="none" w:sz="0" w:space="0" w:color="auto"/>
      </w:divBdr>
    </w:div>
    <w:div w:id="319316047">
      <w:bodyDiv w:val="1"/>
      <w:marLeft w:val="0"/>
      <w:marRight w:val="0"/>
      <w:marTop w:val="0"/>
      <w:marBottom w:val="0"/>
      <w:divBdr>
        <w:top w:val="none" w:sz="0" w:space="0" w:color="auto"/>
        <w:left w:val="none" w:sz="0" w:space="0" w:color="auto"/>
        <w:bottom w:val="none" w:sz="0" w:space="0" w:color="auto"/>
        <w:right w:val="none" w:sz="0" w:space="0" w:color="auto"/>
      </w:divBdr>
    </w:div>
    <w:div w:id="324089891">
      <w:bodyDiv w:val="1"/>
      <w:marLeft w:val="0"/>
      <w:marRight w:val="0"/>
      <w:marTop w:val="0"/>
      <w:marBottom w:val="0"/>
      <w:divBdr>
        <w:top w:val="none" w:sz="0" w:space="0" w:color="auto"/>
        <w:left w:val="none" w:sz="0" w:space="0" w:color="auto"/>
        <w:bottom w:val="none" w:sz="0" w:space="0" w:color="auto"/>
        <w:right w:val="none" w:sz="0" w:space="0" w:color="auto"/>
      </w:divBdr>
    </w:div>
    <w:div w:id="335696975">
      <w:bodyDiv w:val="1"/>
      <w:marLeft w:val="0"/>
      <w:marRight w:val="0"/>
      <w:marTop w:val="0"/>
      <w:marBottom w:val="0"/>
      <w:divBdr>
        <w:top w:val="none" w:sz="0" w:space="0" w:color="auto"/>
        <w:left w:val="none" w:sz="0" w:space="0" w:color="auto"/>
        <w:bottom w:val="none" w:sz="0" w:space="0" w:color="auto"/>
        <w:right w:val="none" w:sz="0" w:space="0" w:color="auto"/>
      </w:divBdr>
    </w:div>
    <w:div w:id="349650752">
      <w:bodyDiv w:val="1"/>
      <w:marLeft w:val="0"/>
      <w:marRight w:val="0"/>
      <w:marTop w:val="0"/>
      <w:marBottom w:val="0"/>
      <w:divBdr>
        <w:top w:val="none" w:sz="0" w:space="0" w:color="auto"/>
        <w:left w:val="none" w:sz="0" w:space="0" w:color="auto"/>
        <w:bottom w:val="none" w:sz="0" w:space="0" w:color="auto"/>
        <w:right w:val="none" w:sz="0" w:space="0" w:color="auto"/>
      </w:divBdr>
      <w:divsChild>
        <w:div w:id="324480726">
          <w:marLeft w:val="0"/>
          <w:marRight w:val="0"/>
          <w:marTop w:val="0"/>
          <w:marBottom w:val="0"/>
          <w:divBdr>
            <w:top w:val="none" w:sz="0" w:space="0" w:color="auto"/>
            <w:left w:val="none" w:sz="0" w:space="0" w:color="auto"/>
            <w:bottom w:val="none" w:sz="0" w:space="0" w:color="auto"/>
            <w:right w:val="none" w:sz="0" w:space="0" w:color="auto"/>
          </w:divBdr>
          <w:divsChild>
            <w:div w:id="111755441">
              <w:marLeft w:val="0"/>
              <w:marRight w:val="0"/>
              <w:marTop w:val="0"/>
              <w:marBottom w:val="0"/>
              <w:divBdr>
                <w:top w:val="none" w:sz="0" w:space="0" w:color="auto"/>
                <w:left w:val="none" w:sz="0" w:space="0" w:color="auto"/>
                <w:bottom w:val="none" w:sz="0" w:space="0" w:color="auto"/>
                <w:right w:val="none" w:sz="0" w:space="0" w:color="auto"/>
              </w:divBdr>
            </w:div>
            <w:div w:id="1328706615">
              <w:marLeft w:val="0"/>
              <w:marRight w:val="0"/>
              <w:marTop w:val="0"/>
              <w:marBottom w:val="0"/>
              <w:divBdr>
                <w:top w:val="none" w:sz="0" w:space="0" w:color="auto"/>
                <w:left w:val="none" w:sz="0" w:space="0" w:color="auto"/>
                <w:bottom w:val="none" w:sz="0" w:space="0" w:color="auto"/>
                <w:right w:val="none" w:sz="0" w:space="0" w:color="auto"/>
              </w:divBdr>
            </w:div>
            <w:div w:id="1522822013">
              <w:marLeft w:val="0"/>
              <w:marRight w:val="0"/>
              <w:marTop w:val="0"/>
              <w:marBottom w:val="0"/>
              <w:divBdr>
                <w:top w:val="none" w:sz="0" w:space="0" w:color="auto"/>
                <w:left w:val="none" w:sz="0" w:space="0" w:color="auto"/>
                <w:bottom w:val="none" w:sz="0" w:space="0" w:color="auto"/>
                <w:right w:val="none" w:sz="0" w:space="0" w:color="auto"/>
              </w:divBdr>
            </w:div>
          </w:divsChild>
        </w:div>
        <w:div w:id="804078921">
          <w:marLeft w:val="0"/>
          <w:marRight w:val="0"/>
          <w:marTop w:val="0"/>
          <w:marBottom w:val="0"/>
          <w:divBdr>
            <w:top w:val="none" w:sz="0" w:space="0" w:color="auto"/>
            <w:left w:val="none" w:sz="0" w:space="0" w:color="auto"/>
            <w:bottom w:val="none" w:sz="0" w:space="0" w:color="auto"/>
            <w:right w:val="none" w:sz="0" w:space="0" w:color="auto"/>
          </w:divBdr>
          <w:divsChild>
            <w:div w:id="1771779831">
              <w:marLeft w:val="0"/>
              <w:marRight w:val="0"/>
              <w:marTop w:val="0"/>
              <w:marBottom w:val="0"/>
              <w:divBdr>
                <w:top w:val="none" w:sz="0" w:space="0" w:color="auto"/>
                <w:left w:val="none" w:sz="0" w:space="0" w:color="auto"/>
                <w:bottom w:val="none" w:sz="0" w:space="0" w:color="auto"/>
                <w:right w:val="none" w:sz="0" w:space="0" w:color="auto"/>
              </w:divBdr>
            </w:div>
          </w:divsChild>
        </w:div>
        <w:div w:id="836532932">
          <w:marLeft w:val="0"/>
          <w:marRight w:val="0"/>
          <w:marTop w:val="0"/>
          <w:marBottom w:val="0"/>
          <w:divBdr>
            <w:top w:val="none" w:sz="0" w:space="0" w:color="auto"/>
            <w:left w:val="none" w:sz="0" w:space="0" w:color="auto"/>
            <w:bottom w:val="none" w:sz="0" w:space="0" w:color="auto"/>
            <w:right w:val="none" w:sz="0" w:space="0" w:color="auto"/>
          </w:divBdr>
          <w:divsChild>
            <w:div w:id="294142111">
              <w:marLeft w:val="0"/>
              <w:marRight w:val="0"/>
              <w:marTop w:val="0"/>
              <w:marBottom w:val="0"/>
              <w:divBdr>
                <w:top w:val="none" w:sz="0" w:space="0" w:color="auto"/>
                <w:left w:val="none" w:sz="0" w:space="0" w:color="auto"/>
                <w:bottom w:val="none" w:sz="0" w:space="0" w:color="auto"/>
                <w:right w:val="none" w:sz="0" w:space="0" w:color="auto"/>
              </w:divBdr>
            </w:div>
          </w:divsChild>
        </w:div>
        <w:div w:id="932594415">
          <w:marLeft w:val="0"/>
          <w:marRight w:val="0"/>
          <w:marTop w:val="0"/>
          <w:marBottom w:val="0"/>
          <w:divBdr>
            <w:top w:val="none" w:sz="0" w:space="0" w:color="auto"/>
            <w:left w:val="none" w:sz="0" w:space="0" w:color="auto"/>
            <w:bottom w:val="none" w:sz="0" w:space="0" w:color="auto"/>
            <w:right w:val="none" w:sz="0" w:space="0" w:color="auto"/>
          </w:divBdr>
          <w:divsChild>
            <w:div w:id="118111058">
              <w:marLeft w:val="0"/>
              <w:marRight w:val="0"/>
              <w:marTop w:val="0"/>
              <w:marBottom w:val="0"/>
              <w:divBdr>
                <w:top w:val="none" w:sz="0" w:space="0" w:color="auto"/>
                <w:left w:val="none" w:sz="0" w:space="0" w:color="auto"/>
                <w:bottom w:val="none" w:sz="0" w:space="0" w:color="auto"/>
                <w:right w:val="none" w:sz="0" w:space="0" w:color="auto"/>
              </w:divBdr>
            </w:div>
            <w:div w:id="261031790">
              <w:marLeft w:val="0"/>
              <w:marRight w:val="0"/>
              <w:marTop w:val="0"/>
              <w:marBottom w:val="0"/>
              <w:divBdr>
                <w:top w:val="none" w:sz="0" w:space="0" w:color="auto"/>
                <w:left w:val="none" w:sz="0" w:space="0" w:color="auto"/>
                <w:bottom w:val="none" w:sz="0" w:space="0" w:color="auto"/>
                <w:right w:val="none" w:sz="0" w:space="0" w:color="auto"/>
              </w:divBdr>
            </w:div>
            <w:div w:id="521895205">
              <w:marLeft w:val="0"/>
              <w:marRight w:val="0"/>
              <w:marTop w:val="0"/>
              <w:marBottom w:val="0"/>
              <w:divBdr>
                <w:top w:val="none" w:sz="0" w:space="0" w:color="auto"/>
                <w:left w:val="none" w:sz="0" w:space="0" w:color="auto"/>
                <w:bottom w:val="none" w:sz="0" w:space="0" w:color="auto"/>
                <w:right w:val="none" w:sz="0" w:space="0" w:color="auto"/>
              </w:divBdr>
            </w:div>
            <w:div w:id="584803196">
              <w:marLeft w:val="0"/>
              <w:marRight w:val="0"/>
              <w:marTop w:val="0"/>
              <w:marBottom w:val="0"/>
              <w:divBdr>
                <w:top w:val="none" w:sz="0" w:space="0" w:color="auto"/>
                <w:left w:val="none" w:sz="0" w:space="0" w:color="auto"/>
                <w:bottom w:val="none" w:sz="0" w:space="0" w:color="auto"/>
                <w:right w:val="none" w:sz="0" w:space="0" w:color="auto"/>
              </w:divBdr>
            </w:div>
            <w:div w:id="1281298784">
              <w:marLeft w:val="0"/>
              <w:marRight w:val="0"/>
              <w:marTop w:val="0"/>
              <w:marBottom w:val="0"/>
              <w:divBdr>
                <w:top w:val="none" w:sz="0" w:space="0" w:color="auto"/>
                <w:left w:val="none" w:sz="0" w:space="0" w:color="auto"/>
                <w:bottom w:val="none" w:sz="0" w:space="0" w:color="auto"/>
                <w:right w:val="none" w:sz="0" w:space="0" w:color="auto"/>
              </w:divBdr>
            </w:div>
            <w:div w:id="1575167683">
              <w:marLeft w:val="0"/>
              <w:marRight w:val="0"/>
              <w:marTop w:val="0"/>
              <w:marBottom w:val="0"/>
              <w:divBdr>
                <w:top w:val="none" w:sz="0" w:space="0" w:color="auto"/>
                <w:left w:val="none" w:sz="0" w:space="0" w:color="auto"/>
                <w:bottom w:val="none" w:sz="0" w:space="0" w:color="auto"/>
                <w:right w:val="none" w:sz="0" w:space="0" w:color="auto"/>
              </w:divBdr>
            </w:div>
          </w:divsChild>
        </w:div>
        <w:div w:id="986129424">
          <w:marLeft w:val="0"/>
          <w:marRight w:val="0"/>
          <w:marTop w:val="0"/>
          <w:marBottom w:val="0"/>
          <w:divBdr>
            <w:top w:val="none" w:sz="0" w:space="0" w:color="auto"/>
            <w:left w:val="none" w:sz="0" w:space="0" w:color="auto"/>
            <w:bottom w:val="none" w:sz="0" w:space="0" w:color="auto"/>
            <w:right w:val="none" w:sz="0" w:space="0" w:color="auto"/>
          </w:divBdr>
          <w:divsChild>
            <w:div w:id="1416048004">
              <w:marLeft w:val="0"/>
              <w:marRight w:val="0"/>
              <w:marTop w:val="0"/>
              <w:marBottom w:val="0"/>
              <w:divBdr>
                <w:top w:val="none" w:sz="0" w:space="0" w:color="auto"/>
                <w:left w:val="none" w:sz="0" w:space="0" w:color="auto"/>
                <w:bottom w:val="none" w:sz="0" w:space="0" w:color="auto"/>
                <w:right w:val="none" w:sz="0" w:space="0" w:color="auto"/>
              </w:divBdr>
            </w:div>
          </w:divsChild>
        </w:div>
        <w:div w:id="1115558952">
          <w:marLeft w:val="0"/>
          <w:marRight w:val="0"/>
          <w:marTop w:val="0"/>
          <w:marBottom w:val="0"/>
          <w:divBdr>
            <w:top w:val="none" w:sz="0" w:space="0" w:color="auto"/>
            <w:left w:val="none" w:sz="0" w:space="0" w:color="auto"/>
            <w:bottom w:val="none" w:sz="0" w:space="0" w:color="auto"/>
            <w:right w:val="none" w:sz="0" w:space="0" w:color="auto"/>
          </w:divBdr>
          <w:divsChild>
            <w:div w:id="641807885">
              <w:marLeft w:val="0"/>
              <w:marRight w:val="0"/>
              <w:marTop w:val="0"/>
              <w:marBottom w:val="0"/>
              <w:divBdr>
                <w:top w:val="none" w:sz="0" w:space="0" w:color="auto"/>
                <w:left w:val="none" w:sz="0" w:space="0" w:color="auto"/>
                <w:bottom w:val="none" w:sz="0" w:space="0" w:color="auto"/>
                <w:right w:val="none" w:sz="0" w:space="0" w:color="auto"/>
              </w:divBdr>
            </w:div>
            <w:div w:id="849030843">
              <w:marLeft w:val="0"/>
              <w:marRight w:val="0"/>
              <w:marTop w:val="0"/>
              <w:marBottom w:val="0"/>
              <w:divBdr>
                <w:top w:val="none" w:sz="0" w:space="0" w:color="auto"/>
                <w:left w:val="none" w:sz="0" w:space="0" w:color="auto"/>
                <w:bottom w:val="none" w:sz="0" w:space="0" w:color="auto"/>
                <w:right w:val="none" w:sz="0" w:space="0" w:color="auto"/>
              </w:divBdr>
            </w:div>
          </w:divsChild>
        </w:div>
        <w:div w:id="1240558933">
          <w:marLeft w:val="0"/>
          <w:marRight w:val="0"/>
          <w:marTop w:val="0"/>
          <w:marBottom w:val="0"/>
          <w:divBdr>
            <w:top w:val="none" w:sz="0" w:space="0" w:color="auto"/>
            <w:left w:val="none" w:sz="0" w:space="0" w:color="auto"/>
            <w:bottom w:val="none" w:sz="0" w:space="0" w:color="auto"/>
            <w:right w:val="none" w:sz="0" w:space="0" w:color="auto"/>
          </w:divBdr>
          <w:divsChild>
            <w:div w:id="381172771">
              <w:marLeft w:val="0"/>
              <w:marRight w:val="0"/>
              <w:marTop w:val="0"/>
              <w:marBottom w:val="0"/>
              <w:divBdr>
                <w:top w:val="none" w:sz="0" w:space="0" w:color="auto"/>
                <w:left w:val="none" w:sz="0" w:space="0" w:color="auto"/>
                <w:bottom w:val="none" w:sz="0" w:space="0" w:color="auto"/>
                <w:right w:val="none" w:sz="0" w:space="0" w:color="auto"/>
              </w:divBdr>
            </w:div>
            <w:div w:id="575213321">
              <w:marLeft w:val="0"/>
              <w:marRight w:val="0"/>
              <w:marTop w:val="0"/>
              <w:marBottom w:val="0"/>
              <w:divBdr>
                <w:top w:val="none" w:sz="0" w:space="0" w:color="auto"/>
                <w:left w:val="none" w:sz="0" w:space="0" w:color="auto"/>
                <w:bottom w:val="none" w:sz="0" w:space="0" w:color="auto"/>
                <w:right w:val="none" w:sz="0" w:space="0" w:color="auto"/>
              </w:divBdr>
            </w:div>
          </w:divsChild>
        </w:div>
        <w:div w:id="1277061448">
          <w:marLeft w:val="0"/>
          <w:marRight w:val="0"/>
          <w:marTop w:val="0"/>
          <w:marBottom w:val="0"/>
          <w:divBdr>
            <w:top w:val="none" w:sz="0" w:space="0" w:color="auto"/>
            <w:left w:val="none" w:sz="0" w:space="0" w:color="auto"/>
            <w:bottom w:val="none" w:sz="0" w:space="0" w:color="auto"/>
            <w:right w:val="none" w:sz="0" w:space="0" w:color="auto"/>
          </w:divBdr>
          <w:divsChild>
            <w:div w:id="1835338321">
              <w:marLeft w:val="0"/>
              <w:marRight w:val="0"/>
              <w:marTop w:val="0"/>
              <w:marBottom w:val="0"/>
              <w:divBdr>
                <w:top w:val="none" w:sz="0" w:space="0" w:color="auto"/>
                <w:left w:val="none" w:sz="0" w:space="0" w:color="auto"/>
                <w:bottom w:val="none" w:sz="0" w:space="0" w:color="auto"/>
                <w:right w:val="none" w:sz="0" w:space="0" w:color="auto"/>
              </w:divBdr>
            </w:div>
          </w:divsChild>
        </w:div>
        <w:div w:id="1344940354">
          <w:marLeft w:val="0"/>
          <w:marRight w:val="0"/>
          <w:marTop w:val="0"/>
          <w:marBottom w:val="0"/>
          <w:divBdr>
            <w:top w:val="none" w:sz="0" w:space="0" w:color="auto"/>
            <w:left w:val="none" w:sz="0" w:space="0" w:color="auto"/>
            <w:bottom w:val="none" w:sz="0" w:space="0" w:color="auto"/>
            <w:right w:val="none" w:sz="0" w:space="0" w:color="auto"/>
          </w:divBdr>
          <w:divsChild>
            <w:div w:id="1115755220">
              <w:marLeft w:val="0"/>
              <w:marRight w:val="0"/>
              <w:marTop w:val="0"/>
              <w:marBottom w:val="0"/>
              <w:divBdr>
                <w:top w:val="none" w:sz="0" w:space="0" w:color="auto"/>
                <w:left w:val="none" w:sz="0" w:space="0" w:color="auto"/>
                <w:bottom w:val="none" w:sz="0" w:space="0" w:color="auto"/>
                <w:right w:val="none" w:sz="0" w:space="0" w:color="auto"/>
              </w:divBdr>
            </w:div>
            <w:div w:id="2006592163">
              <w:marLeft w:val="0"/>
              <w:marRight w:val="0"/>
              <w:marTop w:val="0"/>
              <w:marBottom w:val="0"/>
              <w:divBdr>
                <w:top w:val="none" w:sz="0" w:space="0" w:color="auto"/>
                <w:left w:val="none" w:sz="0" w:space="0" w:color="auto"/>
                <w:bottom w:val="none" w:sz="0" w:space="0" w:color="auto"/>
                <w:right w:val="none" w:sz="0" w:space="0" w:color="auto"/>
              </w:divBdr>
            </w:div>
          </w:divsChild>
        </w:div>
        <w:div w:id="1347319678">
          <w:marLeft w:val="0"/>
          <w:marRight w:val="0"/>
          <w:marTop w:val="0"/>
          <w:marBottom w:val="0"/>
          <w:divBdr>
            <w:top w:val="none" w:sz="0" w:space="0" w:color="auto"/>
            <w:left w:val="none" w:sz="0" w:space="0" w:color="auto"/>
            <w:bottom w:val="none" w:sz="0" w:space="0" w:color="auto"/>
            <w:right w:val="none" w:sz="0" w:space="0" w:color="auto"/>
          </w:divBdr>
          <w:divsChild>
            <w:div w:id="1161121930">
              <w:marLeft w:val="0"/>
              <w:marRight w:val="0"/>
              <w:marTop w:val="0"/>
              <w:marBottom w:val="0"/>
              <w:divBdr>
                <w:top w:val="none" w:sz="0" w:space="0" w:color="auto"/>
                <w:left w:val="none" w:sz="0" w:space="0" w:color="auto"/>
                <w:bottom w:val="none" w:sz="0" w:space="0" w:color="auto"/>
                <w:right w:val="none" w:sz="0" w:space="0" w:color="auto"/>
              </w:divBdr>
            </w:div>
          </w:divsChild>
        </w:div>
        <w:div w:id="1703167988">
          <w:marLeft w:val="0"/>
          <w:marRight w:val="0"/>
          <w:marTop w:val="0"/>
          <w:marBottom w:val="0"/>
          <w:divBdr>
            <w:top w:val="none" w:sz="0" w:space="0" w:color="auto"/>
            <w:left w:val="none" w:sz="0" w:space="0" w:color="auto"/>
            <w:bottom w:val="none" w:sz="0" w:space="0" w:color="auto"/>
            <w:right w:val="none" w:sz="0" w:space="0" w:color="auto"/>
          </w:divBdr>
          <w:divsChild>
            <w:div w:id="2104909309">
              <w:marLeft w:val="0"/>
              <w:marRight w:val="0"/>
              <w:marTop w:val="0"/>
              <w:marBottom w:val="0"/>
              <w:divBdr>
                <w:top w:val="none" w:sz="0" w:space="0" w:color="auto"/>
                <w:left w:val="none" w:sz="0" w:space="0" w:color="auto"/>
                <w:bottom w:val="none" w:sz="0" w:space="0" w:color="auto"/>
                <w:right w:val="none" w:sz="0" w:space="0" w:color="auto"/>
              </w:divBdr>
            </w:div>
          </w:divsChild>
        </w:div>
        <w:div w:id="1758357988">
          <w:marLeft w:val="0"/>
          <w:marRight w:val="0"/>
          <w:marTop w:val="0"/>
          <w:marBottom w:val="0"/>
          <w:divBdr>
            <w:top w:val="none" w:sz="0" w:space="0" w:color="auto"/>
            <w:left w:val="none" w:sz="0" w:space="0" w:color="auto"/>
            <w:bottom w:val="none" w:sz="0" w:space="0" w:color="auto"/>
            <w:right w:val="none" w:sz="0" w:space="0" w:color="auto"/>
          </w:divBdr>
          <w:divsChild>
            <w:div w:id="1685397432">
              <w:marLeft w:val="0"/>
              <w:marRight w:val="0"/>
              <w:marTop w:val="0"/>
              <w:marBottom w:val="0"/>
              <w:divBdr>
                <w:top w:val="none" w:sz="0" w:space="0" w:color="auto"/>
                <w:left w:val="none" w:sz="0" w:space="0" w:color="auto"/>
                <w:bottom w:val="none" w:sz="0" w:space="0" w:color="auto"/>
                <w:right w:val="none" w:sz="0" w:space="0" w:color="auto"/>
              </w:divBdr>
            </w:div>
          </w:divsChild>
        </w:div>
        <w:div w:id="2084642821">
          <w:marLeft w:val="0"/>
          <w:marRight w:val="0"/>
          <w:marTop w:val="0"/>
          <w:marBottom w:val="0"/>
          <w:divBdr>
            <w:top w:val="none" w:sz="0" w:space="0" w:color="auto"/>
            <w:left w:val="none" w:sz="0" w:space="0" w:color="auto"/>
            <w:bottom w:val="none" w:sz="0" w:space="0" w:color="auto"/>
            <w:right w:val="none" w:sz="0" w:space="0" w:color="auto"/>
          </w:divBdr>
          <w:divsChild>
            <w:div w:id="972365465">
              <w:marLeft w:val="0"/>
              <w:marRight w:val="0"/>
              <w:marTop w:val="0"/>
              <w:marBottom w:val="0"/>
              <w:divBdr>
                <w:top w:val="none" w:sz="0" w:space="0" w:color="auto"/>
                <w:left w:val="none" w:sz="0" w:space="0" w:color="auto"/>
                <w:bottom w:val="none" w:sz="0" w:space="0" w:color="auto"/>
                <w:right w:val="none" w:sz="0" w:space="0" w:color="auto"/>
              </w:divBdr>
            </w:div>
            <w:div w:id="1938055528">
              <w:marLeft w:val="0"/>
              <w:marRight w:val="0"/>
              <w:marTop w:val="0"/>
              <w:marBottom w:val="0"/>
              <w:divBdr>
                <w:top w:val="none" w:sz="0" w:space="0" w:color="auto"/>
                <w:left w:val="none" w:sz="0" w:space="0" w:color="auto"/>
                <w:bottom w:val="none" w:sz="0" w:space="0" w:color="auto"/>
                <w:right w:val="none" w:sz="0" w:space="0" w:color="auto"/>
              </w:divBdr>
            </w:div>
          </w:divsChild>
        </w:div>
        <w:div w:id="2115127099">
          <w:marLeft w:val="0"/>
          <w:marRight w:val="0"/>
          <w:marTop w:val="0"/>
          <w:marBottom w:val="0"/>
          <w:divBdr>
            <w:top w:val="none" w:sz="0" w:space="0" w:color="auto"/>
            <w:left w:val="none" w:sz="0" w:space="0" w:color="auto"/>
            <w:bottom w:val="none" w:sz="0" w:space="0" w:color="auto"/>
            <w:right w:val="none" w:sz="0" w:space="0" w:color="auto"/>
          </w:divBdr>
          <w:divsChild>
            <w:div w:id="165513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982391">
      <w:bodyDiv w:val="1"/>
      <w:marLeft w:val="0"/>
      <w:marRight w:val="0"/>
      <w:marTop w:val="0"/>
      <w:marBottom w:val="0"/>
      <w:divBdr>
        <w:top w:val="none" w:sz="0" w:space="0" w:color="auto"/>
        <w:left w:val="none" w:sz="0" w:space="0" w:color="auto"/>
        <w:bottom w:val="none" w:sz="0" w:space="0" w:color="auto"/>
        <w:right w:val="none" w:sz="0" w:space="0" w:color="auto"/>
      </w:divBdr>
    </w:div>
    <w:div w:id="395737361">
      <w:bodyDiv w:val="1"/>
      <w:marLeft w:val="0"/>
      <w:marRight w:val="0"/>
      <w:marTop w:val="0"/>
      <w:marBottom w:val="0"/>
      <w:divBdr>
        <w:top w:val="none" w:sz="0" w:space="0" w:color="auto"/>
        <w:left w:val="none" w:sz="0" w:space="0" w:color="auto"/>
        <w:bottom w:val="none" w:sz="0" w:space="0" w:color="auto"/>
        <w:right w:val="none" w:sz="0" w:space="0" w:color="auto"/>
      </w:divBdr>
    </w:div>
    <w:div w:id="420879342">
      <w:bodyDiv w:val="1"/>
      <w:marLeft w:val="0"/>
      <w:marRight w:val="0"/>
      <w:marTop w:val="0"/>
      <w:marBottom w:val="0"/>
      <w:divBdr>
        <w:top w:val="none" w:sz="0" w:space="0" w:color="auto"/>
        <w:left w:val="none" w:sz="0" w:space="0" w:color="auto"/>
        <w:bottom w:val="none" w:sz="0" w:space="0" w:color="auto"/>
        <w:right w:val="none" w:sz="0" w:space="0" w:color="auto"/>
      </w:divBdr>
    </w:div>
    <w:div w:id="430391737">
      <w:bodyDiv w:val="1"/>
      <w:marLeft w:val="0"/>
      <w:marRight w:val="0"/>
      <w:marTop w:val="0"/>
      <w:marBottom w:val="0"/>
      <w:divBdr>
        <w:top w:val="none" w:sz="0" w:space="0" w:color="auto"/>
        <w:left w:val="none" w:sz="0" w:space="0" w:color="auto"/>
        <w:bottom w:val="none" w:sz="0" w:space="0" w:color="auto"/>
        <w:right w:val="none" w:sz="0" w:space="0" w:color="auto"/>
      </w:divBdr>
    </w:div>
    <w:div w:id="437601180">
      <w:bodyDiv w:val="1"/>
      <w:marLeft w:val="0"/>
      <w:marRight w:val="0"/>
      <w:marTop w:val="0"/>
      <w:marBottom w:val="0"/>
      <w:divBdr>
        <w:top w:val="none" w:sz="0" w:space="0" w:color="auto"/>
        <w:left w:val="none" w:sz="0" w:space="0" w:color="auto"/>
        <w:bottom w:val="none" w:sz="0" w:space="0" w:color="auto"/>
        <w:right w:val="none" w:sz="0" w:space="0" w:color="auto"/>
      </w:divBdr>
    </w:div>
    <w:div w:id="444887784">
      <w:bodyDiv w:val="1"/>
      <w:marLeft w:val="0"/>
      <w:marRight w:val="0"/>
      <w:marTop w:val="0"/>
      <w:marBottom w:val="0"/>
      <w:divBdr>
        <w:top w:val="none" w:sz="0" w:space="0" w:color="auto"/>
        <w:left w:val="none" w:sz="0" w:space="0" w:color="auto"/>
        <w:bottom w:val="none" w:sz="0" w:space="0" w:color="auto"/>
        <w:right w:val="none" w:sz="0" w:space="0" w:color="auto"/>
      </w:divBdr>
    </w:div>
    <w:div w:id="447361767">
      <w:bodyDiv w:val="1"/>
      <w:marLeft w:val="0"/>
      <w:marRight w:val="0"/>
      <w:marTop w:val="0"/>
      <w:marBottom w:val="0"/>
      <w:divBdr>
        <w:top w:val="none" w:sz="0" w:space="0" w:color="auto"/>
        <w:left w:val="none" w:sz="0" w:space="0" w:color="auto"/>
        <w:bottom w:val="none" w:sz="0" w:space="0" w:color="auto"/>
        <w:right w:val="none" w:sz="0" w:space="0" w:color="auto"/>
      </w:divBdr>
    </w:div>
    <w:div w:id="469130290">
      <w:bodyDiv w:val="1"/>
      <w:marLeft w:val="0"/>
      <w:marRight w:val="0"/>
      <w:marTop w:val="0"/>
      <w:marBottom w:val="0"/>
      <w:divBdr>
        <w:top w:val="none" w:sz="0" w:space="0" w:color="auto"/>
        <w:left w:val="none" w:sz="0" w:space="0" w:color="auto"/>
        <w:bottom w:val="none" w:sz="0" w:space="0" w:color="auto"/>
        <w:right w:val="none" w:sz="0" w:space="0" w:color="auto"/>
      </w:divBdr>
    </w:div>
    <w:div w:id="481241585">
      <w:bodyDiv w:val="1"/>
      <w:marLeft w:val="0"/>
      <w:marRight w:val="0"/>
      <w:marTop w:val="0"/>
      <w:marBottom w:val="0"/>
      <w:divBdr>
        <w:top w:val="none" w:sz="0" w:space="0" w:color="auto"/>
        <w:left w:val="none" w:sz="0" w:space="0" w:color="auto"/>
        <w:bottom w:val="none" w:sz="0" w:space="0" w:color="auto"/>
        <w:right w:val="none" w:sz="0" w:space="0" w:color="auto"/>
      </w:divBdr>
    </w:div>
    <w:div w:id="493424182">
      <w:bodyDiv w:val="1"/>
      <w:marLeft w:val="0"/>
      <w:marRight w:val="0"/>
      <w:marTop w:val="0"/>
      <w:marBottom w:val="0"/>
      <w:divBdr>
        <w:top w:val="none" w:sz="0" w:space="0" w:color="auto"/>
        <w:left w:val="none" w:sz="0" w:space="0" w:color="auto"/>
        <w:bottom w:val="none" w:sz="0" w:space="0" w:color="auto"/>
        <w:right w:val="none" w:sz="0" w:space="0" w:color="auto"/>
      </w:divBdr>
    </w:div>
    <w:div w:id="497768966">
      <w:bodyDiv w:val="1"/>
      <w:marLeft w:val="0"/>
      <w:marRight w:val="0"/>
      <w:marTop w:val="0"/>
      <w:marBottom w:val="0"/>
      <w:divBdr>
        <w:top w:val="none" w:sz="0" w:space="0" w:color="auto"/>
        <w:left w:val="none" w:sz="0" w:space="0" w:color="auto"/>
        <w:bottom w:val="none" w:sz="0" w:space="0" w:color="auto"/>
        <w:right w:val="none" w:sz="0" w:space="0" w:color="auto"/>
      </w:divBdr>
    </w:div>
    <w:div w:id="506016623">
      <w:bodyDiv w:val="1"/>
      <w:marLeft w:val="0"/>
      <w:marRight w:val="0"/>
      <w:marTop w:val="0"/>
      <w:marBottom w:val="0"/>
      <w:divBdr>
        <w:top w:val="none" w:sz="0" w:space="0" w:color="auto"/>
        <w:left w:val="none" w:sz="0" w:space="0" w:color="auto"/>
        <w:bottom w:val="none" w:sz="0" w:space="0" w:color="auto"/>
        <w:right w:val="none" w:sz="0" w:space="0" w:color="auto"/>
      </w:divBdr>
    </w:div>
    <w:div w:id="526141810">
      <w:bodyDiv w:val="1"/>
      <w:marLeft w:val="0"/>
      <w:marRight w:val="0"/>
      <w:marTop w:val="0"/>
      <w:marBottom w:val="0"/>
      <w:divBdr>
        <w:top w:val="none" w:sz="0" w:space="0" w:color="auto"/>
        <w:left w:val="none" w:sz="0" w:space="0" w:color="auto"/>
        <w:bottom w:val="none" w:sz="0" w:space="0" w:color="auto"/>
        <w:right w:val="none" w:sz="0" w:space="0" w:color="auto"/>
      </w:divBdr>
    </w:div>
    <w:div w:id="531111350">
      <w:bodyDiv w:val="1"/>
      <w:marLeft w:val="0"/>
      <w:marRight w:val="0"/>
      <w:marTop w:val="0"/>
      <w:marBottom w:val="0"/>
      <w:divBdr>
        <w:top w:val="none" w:sz="0" w:space="0" w:color="auto"/>
        <w:left w:val="none" w:sz="0" w:space="0" w:color="auto"/>
        <w:bottom w:val="none" w:sz="0" w:space="0" w:color="auto"/>
        <w:right w:val="none" w:sz="0" w:space="0" w:color="auto"/>
      </w:divBdr>
    </w:div>
    <w:div w:id="551422530">
      <w:bodyDiv w:val="1"/>
      <w:marLeft w:val="0"/>
      <w:marRight w:val="0"/>
      <w:marTop w:val="0"/>
      <w:marBottom w:val="0"/>
      <w:divBdr>
        <w:top w:val="none" w:sz="0" w:space="0" w:color="auto"/>
        <w:left w:val="none" w:sz="0" w:space="0" w:color="auto"/>
        <w:bottom w:val="none" w:sz="0" w:space="0" w:color="auto"/>
        <w:right w:val="none" w:sz="0" w:space="0" w:color="auto"/>
      </w:divBdr>
    </w:div>
    <w:div w:id="553590594">
      <w:bodyDiv w:val="1"/>
      <w:marLeft w:val="0"/>
      <w:marRight w:val="0"/>
      <w:marTop w:val="0"/>
      <w:marBottom w:val="0"/>
      <w:divBdr>
        <w:top w:val="none" w:sz="0" w:space="0" w:color="auto"/>
        <w:left w:val="none" w:sz="0" w:space="0" w:color="auto"/>
        <w:bottom w:val="none" w:sz="0" w:space="0" w:color="auto"/>
        <w:right w:val="none" w:sz="0" w:space="0" w:color="auto"/>
      </w:divBdr>
    </w:div>
    <w:div w:id="568032016">
      <w:bodyDiv w:val="1"/>
      <w:marLeft w:val="0"/>
      <w:marRight w:val="0"/>
      <w:marTop w:val="0"/>
      <w:marBottom w:val="0"/>
      <w:divBdr>
        <w:top w:val="none" w:sz="0" w:space="0" w:color="auto"/>
        <w:left w:val="none" w:sz="0" w:space="0" w:color="auto"/>
        <w:bottom w:val="none" w:sz="0" w:space="0" w:color="auto"/>
        <w:right w:val="none" w:sz="0" w:space="0" w:color="auto"/>
      </w:divBdr>
    </w:div>
    <w:div w:id="602543004">
      <w:bodyDiv w:val="1"/>
      <w:marLeft w:val="0"/>
      <w:marRight w:val="0"/>
      <w:marTop w:val="0"/>
      <w:marBottom w:val="0"/>
      <w:divBdr>
        <w:top w:val="none" w:sz="0" w:space="0" w:color="auto"/>
        <w:left w:val="none" w:sz="0" w:space="0" w:color="auto"/>
        <w:bottom w:val="none" w:sz="0" w:space="0" w:color="auto"/>
        <w:right w:val="none" w:sz="0" w:space="0" w:color="auto"/>
      </w:divBdr>
      <w:divsChild>
        <w:div w:id="150952263">
          <w:marLeft w:val="0"/>
          <w:marRight w:val="0"/>
          <w:marTop w:val="0"/>
          <w:marBottom w:val="0"/>
          <w:divBdr>
            <w:top w:val="none" w:sz="0" w:space="0" w:color="auto"/>
            <w:left w:val="none" w:sz="0" w:space="0" w:color="auto"/>
            <w:bottom w:val="none" w:sz="0" w:space="0" w:color="auto"/>
            <w:right w:val="none" w:sz="0" w:space="0" w:color="auto"/>
          </w:divBdr>
        </w:div>
        <w:div w:id="1524201204">
          <w:marLeft w:val="0"/>
          <w:marRight w:val="0"/>
          <w:marTop w:val="0"/>
          <w:marBottom w:val="0"/>
          <w:divBdr>
            <w:top w:val="none" w:sz="0" w:space="0" w:color="auto"/>
            <w:left w:val="none" w:sz="0" w:space="0" w:color="auto"/>
            <w:bottom w:val="none" w:sz="0" w:space="0" w:color="auto"/>
            <w:right w:val="none" w:sz="0" w:space="0" w:color="auto"/>
          </w:divBdr>
        </w:div>
        <w:div w:id="2061973016">
          <w:marLeft w:val="0"/>
          <w:marRight w:val="0"/>
          <w:marTop w:val="0"/>
          <w:marBottom w:val="0"/>
          <w:divBdr>
            <w:top w:val="none" w:sz="0" w:space="0" w:color="auto"/>
            <w:left w:val="none" w:sz="0" w:space="0" w:color="auto"/>
            <w:bottom w:val="none" w:sz="0" w:space="0" w:color="auto"/>
            <w:right w:val="none" w:sz="0" w:space="0" w:color="auto"/>
          </w:divBdr>
        </w:div>
      </w:divsChild>
    </w:div>
    <w:div w:id="603925931">
      <w:bodyDiv w:val="1"/>
      <w:marLeft w:val="0"/>
      <w:marRight w:val="0"/>
      <w:marTop w:val="0"/>
      <w:marBottom w:val="0"/>
      <w:divBdr>
        <w:top w:val="none" w:sz="0" w:space="0" w:color="auto"/>
        <w:left w:val="none" w:sz="0" w:space="0" w:color="auto"/>
        <w:bottom w:val="none" w:sz="0" w:space="0" w:color="auto"/>
        <w:right w:val="none" w:sz="0" w:space="0" w:color="auto"/>
      </w:divBdr>
    </w:div>
    <w:div w:id="643505278">
      <w:bodyDiv w:val="1"/>
      <w:marLeft w:val="0"/>
      <w:marRight w:val="0"/>
      <w:marTop w:val="0"/>
      <w:marBottom w:val="0"/>
      <w:divBdr>
        <w:top w:val="none" w:sz="0" w:space="0" w:color="auto"/>
        <w:left w:val="none" w:sz="0" w:space="0" w:color="auto"/>
        <w:bottom w:val="none" w:sz="0" w:space="0" w:color="auto"/>
        <w:right w:val="none" w:sz="0" w:space="0" w:color="auto"/>
      </w:divBdr>
    </w:div>
    <w:div w:id="644821197">
      <w:bodyDiv w:val="1"/>
      <w:marLeft w:val="0"/>
      <w:marRight w:val="0"/>
      <w:marTop w:val="0"/>
      <w:marBottom w:val="0"/>
      <w:divBdr>
        <w:top w:val="none" w:sz="0" w:space="0" w:color="auto"/>
        <w:left w:val="none" w:sz="0" w:space="0" w:color="auto"/>
        <w:bottom w:val="none" w:sz="0" w:space="0" w:color="auto"/>
        <w:right w:val="none" w:sz="0" w:space="0" w:color="auto"/>
      </w:divBdr>
    </w:div>
    <w:div w:id="692145279">
      <w:bodyDiv w:val="1"/>
      <w:marLeft w:val="0"/>
      <w:marRight w:val="0"/>
      <w:marTop w:val="0"/>
      <w:marBottom w:val="0"/>
      <w:divBdr>
        <w:top w:val="none" w:sz="0" w:space="0" w:color="auto"/>
        <w:left w:val="none" w:sz="0" w:space="0" w:color="auto"/>
        <w:bottom w:val="none" w:sz="0" w:space="0" w:color="auto"/>
        <w:right w:val="none" w:sz="0" w:space="0" w:color="auto"/>
      </w:divBdr>
    </w:div>
    <w:div w:id="697044878">
      <w:bodyDiv w:val="1"/>
      <w:marLeft w:val="0"/>
      <w:marRight w:val="0"/>
      <w:marTop w:val="0"/>
      <w:marBottom w:val="0"/>
      <w:divBdr>
        <w:top w:val="none" w:sz="0" w:space="0" w:color="auto"/>
        <w:left w:val="none" w:sz="0" w:space="0" w:color="auto"/>
        <w:bottom w:val="none" w:sz="0" w:space="0" w:color="auto"/>
        <w:right w:val="none" w:sz="0" w:space="0" w:color="auto"/>
      </w:divBdr>
    </w:div>
    <w:div w:id="702555458">
      <w:bodyDiv w:val="1"/>
      <w:marLeft w:val="0"/>
      <w:marRight w:val="0"/>
      <w:marTop w:val="0"/>
      <w:marBottom w:val="0"/>
      <w:divBdr>
        <w:top w:val="none" w:sz="0" w:space="0" w:color="auto"/>
        <w:left w:val="none" w:sz="0" w:space="0" w:color="auto"/>
        <w:bottom w:val="none" w:sz="0" w:space="0" w:color="auto"/>
        <w:right w:val="none" w:sz="0" w:space="0" w:color="auto"/>
      </w:divBdr>
    </w:div>
    <w:div w:id="703136483">
      <w:bodyDiv w:val="1"/>
      <w:marLeft w:val="0"/>
      <w:marRight w:val="0"/>
      <w:marTop w:val="0"/>
      <w:marBottom w:val="0"/>
      <w:divBdr>
        <w:top w:val="none" w:sz="0" w:space="0" w:color="auto"/>
        <w:left w:val="none" w:sz="0" w:space="0" w:color="auto"/>
        <w:bottom w:val="none" w:sz="0" w:space="0" w:color="auto"/>
        <w:right w:val="none" w:sz="0" w:space="0" w:color="auto"/>
      </w:divBdr>
    </w:div>
    <w:div w:id="712926039">
      <w:bodyDiv w:val="1"/>
      <w:marLeft w:val="0"/>
      <w:marRight w:val="0"/>
      <w:marTop w:val="0"/>
      <w:marBottom w:val="0"/>
      <w:divBdr>
        <w:top w:val="none" w:sz="0" w:space="0" w:color="auto"/>
        <w:left w:val="none" w:sz="0" w:space="0" w:color="auto"/>
        <w:bottom w:val="none" w:sz="0" w:space="0" w:color="auto"/>
        <w:right w:val="none" w:sz="0" w:space="0" w:color="auto"/>
      </w:divBdr>
    </w:div>
    <w:div w:id="728961751">
      <w:bodyDiv w:val="1"/>
      <w:marLeft w:val="0"/>
      <w:marRight w:val="0"/>
      <w:marTop w:val="0"/>
      <w:marBottom w:val="0"/>
      <w:divBdr>
        <w:top w:val="none" w:sz="0" w:space="0" w:color="auto"/>
        <w:left w:val="none" w:sz="0" w:space="0" w:color="auto"/>
        <w:bottom w:val="none" w:sz="0" w:space="0" w:color="auto"/>
        <w:right w:val="none" w:sz="0" w:space="0" w:color="auto"/>
      </w:divBdr>
    </w:div>
    <w:div w:id="748422702">
      <w:bodyDiv w:val="1"/>
      <w:marLeft w:val="0"/>
      <w:marRight w:val="0"/>
      <w:marTop w:val="0"/>
      <w:marBottom w:val="0"/>
      <w:divBdr>
        <w:top w:val="none" w:sz="0" w:space="0" w:color="auto"/>
        <w:left w:val="none" w:sz="0" w:space="0" w:color="auto"/>
        <w:bottom w:val="none" w:sz="0" w:space="0" w:color="auto"/>
        <w:right w:val="none" w:sz="0" w:space="0" w:color="auto"/>
      </w:divBdr>
    </w:div>
    <w:div w:id="749733476">
      <w:bodyDiv w:val="1"/>
      <w:marLeft w:val="0"/>
      <w:marRight w:val="0"/>
      <w:marTop w:val="0"/>
      <w:marBottom w:val="0"/>
      <w:divBdr>
        <w:top w:val="none" w:sz="0" w:space="0" w:color="auto"/>
        <w:left w:val="none" w:sz="0" w:space="0" w:color="auto"/>
        <w:bottom w:val="none" w:sz="0" w:space="0" w:color="auto"/>
        <w:right w:val="none" w:sz="0" w:space="0" w:color="auto"/>
      </w:divBdr>
    </w:div>
    <w:div w:id="773088126">
      <w:bodyDiv w:val="1"/>
      <w:marLeft w:val="0"/>
      <w:marRight w:val="0"/>
      <w:marTop w:val="0"/>
      <w:marBottom w:val="0"/>
      <w:divBdr>
        <w:top w:val="none" w:sz="0" w:space="0" w:color="auto"/>
        <w:left w:val="none" w:sz="0" w:space="0" w:color="auto"/>
        <w:bottom w:val="none" w:sz="0" w:space="0" w:color="auto"/>
        <w:right w:val="none" w:sz="0" w:space="0" w:color="auto"/>
      </w:divBdr>
    </w:div>
    <w:div w:id="779569623">
      <w:bodyDiv w:val="1"/>
      <w:marLeft w:val="0"/>
      <w:marRight w:val="0"/>
      <w:marTop w:val="0"/>
      <w:marBottom w:val="0"/>
      <w:divBdr>
        <w:top w:val="none" w:sz="0" w:space="0" w:color="auto"/>
        <w:left w:val="none" w:sz="0" w:space="0" w:color="auto"/>
        <w:bottom w:val="none" w:sz="0" w:space="0" w:color="auto"/>
        <w:right w:val="none" w:sz="0" w:space="0" w:color="auto"/>
      </w:divBdr>
    </w:div>
    <w:div w:id="788595908">
      <w:bodyDiv w:val="1"/>
      <w:marLeft w:val="0"/>
      <w:marRight w:val="0"/>
      <w:marTop w:val="0"/>
      <w:marBottom w:val="0"/>
      <w:divBdr>
        <w:top w:val="none" w:sz="0" w:space="0" w:color="auto"/>
        <w:left w:val="none" w:sz="0" w:space="0" w:color="auto"/>
        <w:bottom w:val="none" w:sz="0" w:space="0" w:color="auto"/>
        <w:right w:val="none" w:sz="0" w:space="0" w:color="auto"/>
      </w:divBdr>
    </w:div>
    <w:div w:id="789402053">
      <w:bodyDiv w:val="1"/>
      <w:marLeft w:val="0"/>
      <w:marRight w:val="0"/>
      <w:marTop w:val="0"/>
      <w:marBottom w:val="0"/>
      <w:divBdr>
        <w:top w:val="none" w:sz="0" w:space="0" w:color="auto"/>
        <w:left w:val="none" w:sz="0" w:space="0" w:color="auto"/>
        <w:bottom w:val="none" w:sz="0" w:space="0" w:color="auto"/>
        <w:right w:val="none" w:sz="0" w:space="0" w:color="auto"/>
      </w:divBdr>
    </w:div>
    <w:div w:id="800540075">
      <w:bodyDiv w:val="1"/>
      <w:marLeft w:val="0"/>
      <w:marRight w:val="0"/>
      <w:marTop w:val="0"/>
      <w:marBottom w:val="0"/>
      <w:divBdr>
        <w:top w:val="none" w:sz="0" w:space="0" w:color="auto"/>
        <w:left w:val="none" w:sz="0" w:space="0" w:color="auto"/>
        <w:bottom w:val="none" w:sz="0" w:space="0" w:color="auto"/>
        <w:right w:val="none" w:sz="0" w:space="0" w:color="auto"/>
      </w:divBdr>
    </w:div>
    <w:div w:id="809250266">
      <w:bodyDiv w:val="1"/>
      <w:marLeft w:val="0"/>
      <w:marRight w:val="0"/>
      <w:marTop w:val="0"/>
      <w:marBottom w:val="0"/>
      <w:divBdr>
        <w:top w:val="none" w:sz="0" w:space="0" w:color="auto"/>
        <w:left w:val="none" w:sz="0" w:space="0" w:color="auto"/>
        <w:bottom w:val="none" w:sz="0" w:space="0" w:color="auto"/>
        <w:right w:val="none" w:sz="0" w:space="0" w:color="auto"/>
      </w:divBdr>
    </w:div>
    <w:div w:id="817109114">
      <w:bodyDiv w:val="1"/>
      <w:marLeft w:val="0"/>
      <w:marRight w:val="0"/>
      <w:marTop w:val="0"/>
      <w:marBottom w:val="0"/>
      <w:divBdr>
        <w:top w:val="none" w:sz="0" w:space="0" w:color="auto"/>
        <w:left w:val="none" w:sz="0" w:space="0" w:color="auto"/>
        <w:bottom w:val="none" w:sz="0" w:space="0" w:color="auto"/>
        <w:right w:val="none" w:sz="0" w:space="0" w:color="auto"/>
      </w:divBdr>
    </w:div>
    <w:div w:id="827021158">
      <w:bodyDiv w:val="1"/>
      <w:marLeft w:val="0"/>
      <w:marRight w:val="0"/>
      <w:marTop w:val="0"/>
      <w:marBottom w:val="0"/>
      <w:divBdr>
        <w:top w:val="none" w:sz="0" w:space="0" w:color="auto"/>
        <w:left w:val="none" w:sz="0" w:space="0" w:color="auto"/>
        <w:bottom w:val="none" w:sz="0" w:space="0" w:color="auto"/>
        <w:right w:val="none" w:sz="0" w:space="0" w:color="auto"/>
      </w:divBdr>
    </w:div>
    <w:div w:id="835153716">
      <w:bodyDiv w:val="1"/>
      <w:marLeft w:val="0"/>
      <w:marRight w:val="0"/>
      <w:marTop w:val="0"/>
      <w:marBottom w:val="0"/>
      <w:divBdr>
        <w:top w:val="none" w:sz="0" w:space="0" w:color="auto"/>
        <w:left w:val="none" w:sz="0" w:space="0" w:color="auto"/>
        <w:bottom w:val="none" w:sz="0" w:space="0" w:color="auto"/>
        <w:right w:val="none" w:sz="0" w:space="0" w:color="auto"/>
      </w:divBdr>
    </w:div>
    <w:div w:id="849368307">
      <w:bodyDiv w:val="1"/>
      <w:marLeft w:val="0"/>
      <w:marRight w:val="0"/>
      <w:marTop w:val="0"/>
      <w:marBottom w:val="0"/>
      <w:divBdr>
        <w:top w:val="none" w:sz="0" w:space="0" w:color="auto"/>
        <w:left w:val="none" w:sz="0" w:space="0" w:color="auto"/>
        <w:bottom w:val="none" w:sz="0" w:space="0" w:color="auto"/>
        <w:right w:val="none" w:sz="0" w:space="0" w:color="auto"/>
      </w:divBdr>
    </w:div>
    <w:div w:id="854420464">
      <w:bodyDiv w:val="1"/>
      <w:marLeft w:val="0"/>
      <w:marRight w:val="0"/>
      <w:marTop w:val="0"/>
      <w:marBottom w:val="0"/>
      <w:divBdr>
        <w:top w:val="none" w:sz="0" w:space="0" w:color="auto"/>
        <w:left w:val="none" w:sz="0" w:space="0" w:color="auto"/>
        <w:bottom w:val="none" w:sz="0" w:space="0" w:color="auto"/>
        <w:right w:val="none" w:sz="0" w:space="0" w:color="auto"/>
      </w:divBdr>
    </w:div>
    <w:div w:id="865018662">
      <w:bodyDiv w:val="1"/>
      <w:marLeft w:val="0"/>
      <w:marRight w:val="0"/>
      <w:marTop w:val="0"/>
      <w:marBottom w:val="0"/>
      <w:divBdr>
        <w:top w:val="none" w:sz="0" w:space="0" w:color="auto"/>
        <w:left w:val="none" w:sz="0" w:space="0" w:color="auto"/>
        <w:bottom w:val="none" w:sz="0" w:space="0" w:color="auto"/>
        <w:right w:val="none" w:sz="0" w:space="0" w:color="auto"/>
      </w:divBdr>
    </w:div>
    <w:div w:id="868640586">
      <w:bodyDiv w:val="1"/>
      <w:marLeft w:val="0"/>
      <w:marRight w:val="0"/>
      <w:marTop w:val="0"/>
      <w:marBottom w:val="0"/>
      <w:divBdr>
        <w:top w:val="none" w:sz="0" w:space="0" w:color="auto"/>
        <w:left w:val="none" w:sz="0" w:space="0" w:color="auto"/>
        <w:bottom w:val="none" w:sz="0" w:space="0" w:color="auto"/>
        <w:right w:val="none" w:sz="0" w:space="0" w:color="auto"/>
      </w:divBdr>
      <w:divsChild>
        <w:div w:id="997030216">
          <w:marLeft w:val="0"/>
          <w:marRight w:val="0"/>
          <w:marTop w:val="0"/>
          <w:marBottom w:val="0"/>
          <w:divBdr>
            <w:top w:val="none" w:sz="0" w:space="0" w:color="auto"/>
            <w:left w:val="none" w:sz="0" w:space="0" w:color="auto"/>
            <w:bottom w:val="none" w:sz="0" w:space="0" w:color="auto"/>
            <w:right w:val="none" w:sz="0" w:space="0" w:color="auto"/>
          </w:divBdr>
          <w:divsChild>
            <w:div w:id="1291785115">
              <w:marLeft w:val="0"/>
              <w:marRight w:val="0"/>
              <w:marTop w:val="0"/>
              <w:marBottom w:val="0"/>
              <w:divBdr>
                <w:top w:val="none" w:sz="0" w:space="0" w:color="auto"/>
                <w:left w:val="none" w:sz="0" w:space="0" w:color="auto"/>
                <w:bottom w:val="none" w:sz="0" w:space="0" w:color="auto"/>
                <w:right w:val="none" w:sz="0" w:space="0" w:color="auto"/>
              </w:divBdr>
              <w:divsChild>
                <w:div w:id="1145202647">
                  <w:marLeft w:val="0"/>
                  <w:marRight w:val="0"/>
                  <w:marTop w:val="0"/>
                  <w:marBottom w:val="0"/>
                  <w:divBdr>
                    <w:top w:val="none" w:sz="0" w:space="0" w:color="auto"/>
                    <w:left w:val="none" w:sz="0" w:space="0" w:color="auto"/>
                    <w:bottom w:val="none" w:sz="0" w:space="0" w:color="auto"/>
                    <w:right w:val="none" w:sz="0" w:space="0" w:color="auto"/>
                  </w:divBdr>
                  <w:divsChild>
                    <w:div w:id="184365798">
                      <w:marLeft w:val="0"/>
                      <w:marRight w:val="0"/>
                      <w:marTop w:val="0"/>
                      <w:marBottom w:val="0"/>
                      <w:divBdr>
                        <w:top w:val="none" w:sz="0" w:space="0" w:color="auto"/>
                        <w:left w:val="none" w:sz="0" w:space="0" w:color="auto"/>
                        <w:bottom w:val="none" w:sz="0" w:space="0" w:color="auto"/>
                        <w:right w:val="none" w:sz="0" w:space="0" w:color="auto"/>
                      </w:divBdr>
                      <w:divsChild>
                        <w:div w:id="1570651768">
                          <w:marLeft w:val="0"/>
                          <w:marRight w:val="0"/>
                          <w:marTop w:val="0"/>
                          <w:marBottom w:val="0"/>
                          <w:divBdr>
                            <w:top w:val="none" w:sz="0" w:space="0" w:color="auto"/>
                            <w:left w:val="none" w:sz="0" w:space="0" w:color="auto"/>
                            <w:bottom w:val="none" w:sz="0" w:space="0" w:color="auto"/>
                            <w:right w:val="none" w:sz="0" w:space="0" w:color="auto"/>
                          </w:divBdr>
                          <w:divsChild>
                            <w:div w:id="144056181">
                              <w:marLeft w:val="0"/>
                              <w:marRight w:val="0"/>
                              <w:marTop w:val="0"/>
                              <w:marBottom w:val="0"/>
                              <w:divBdr>
                                <w:top w:val="none" w:sz="0" w:space="0" w:color="auto"/>
                                <w:left w:val="none" w:sz="0" w:space="0" w:color="auto"/>
                                <w:bottom w:val="none" w:sz="0" w:space="0" w:color="auto"/>
                                <w:right w:val="none" w:sz="0" w:space="0" w:color="auto"/>
                              </w:divBdr>
                              <w:divsChild>
                                <w:div w:id="2561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5515570">
          <w:marLeft w:val="0"/>
          <w:marRight w:val="0"/>
          <w:marTop w:val="0"/>
          <w:marBottom w:val="0"/>
          <w:divBdr>
            <w:top w:val="none" w:sz="0" w:space="0" w:color="auto"/>
            <w:left w:val="none" w:sz="0" w:space="0" w:color="auto"/>
            <w:bottom w:val="none" w:sz="0" w:space="0" w:color="auto"/>
            <w:right w:val="none" w:sz="0" w:space="0" w:color="auto"/>
          </w:divBdr>
          <w:divsChild>
            <w:div w:id="1220361863">
              <w:marLeft w:val="0"/>
              <w:marRight w:val="0"/>
              <w:marTop w:val="0"/>
              <w:marBottom w:val="0"/>
              <w:divBdr>
                <w:top w:val="none" w:sz="0" w:space="0" w:color="auto"/>
                <w:left w:val="none" w:sz="0" w:space="0" w:color="auto"/>
                <w:bottom w:val="none" w:sz="0" w:space="0" w:color="auto"/>
                <w:right w:val="none" w:sz="0" w:space="0" w:color="auto"/>
              </w:divBdr>
              <w:divsChild>
                <w:div w:id="515854240">
                  <w:marLeft w:val="0"/>
                  <w:marRight w:val="0"/>
                  <w:marTop w:val="0"/>
                  <w:marBottom w:val="0"/>
                  <w:divBdr>
                    <w:top w:val="none" w:sz="0" w:space="0" w:color="auto"/>
                    <w:left w:val="none" w:sz="0" w:space="0" w:color="auto"/>
                    <w:bottom w:val="none" w:sz="0" w:space="0" w:color="auto"/>
                    <w:right w:val="none" w:sz="0" w:space="0" w:color="auto"/>
                  </w:divBdr>
                  <w:divsChild>
                    <w:div w:id="1182745715">
                      <w:marLeft w:val="0"/>
                      <w:marRight w:val="0"/>
                      <w:marTop w:val="0"/>
                      <w:marBottom w:val="0"/>
                      <w:divBdr>
                        <w:top w:val="none" w:sz="0" w:space="0" w:color="auto"/>
                        <w:left w:val="none" w:sz="0" w:space="0" w:color="auto"/>
                        <w:bottom w:val="none" w:sz="0" w:space="0" w:color="auto"/>
                        <w:right w:val="none" w:sz="0" w:space="0" w:color="auto"/>
                      </w:divBdr>
                      <w:divsChild>
                        <w:div w:id="1341158467">
                          <w:marLeft w:val="0"/>
                          <w:marRight w:val="0"/>
                          <w:marTop w:val="0"/>
                          <w:marBottom w:val="0"/>
                          <w:divBdr>
                            <w:top w:val="none" w:sz="0" w:space="0" w:color="auto"/>
                            <w:left w:val="none" w:sz="0" w:space="0" w:color="auto"/>
                            <w:bottom w:val="none" w:sz="0" w:space="0" w:color="auto"/>
                            <w:right w:val="none" w:sz="0" w:space="0" w:color="auto"/>
                          </w:divBdr>
                          <w:divsChild>
                            <w:div w:id="136922726">
                              <w:marLeft w:val="0"/>
                              <w:marRight w:val="0"/>
                              <w:marTop w:val="0"/>
                              <w:marBottom w:val="0"/>
                              <w:divBdr>
                                <w:top w:val="none" w:sz="0" w:space="0" w:color="auto"/>
                                <w:left w:val="none" w:sz="0" w:space="0" w:color="auto"/>
                                <w:bottom w:val="none" w:sz="0" w:space="0" w:color="auto"/>
                                <w:right w:val="none" w:sz="0" w:space="0" w:color="auto"/>
                              </w:divBdr>
                              <w:divsChild>
                                <w:div w:id="48150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7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926420">
      <w:bodyDiv w:val="1"/>
      <w:marLeft w:val="0"/>
      <w:marRight w:val="0"/>
      <w:marTop w:val="0"/>
      <w:marBottom w:val="0"/>
      <w:divBdr>
        <w:top w:val="none" w:sz="0" w:space="0" w:color="auto"/>
        <w:left w:val="none" w:sz="0" w:space="0" w:color="auto"/>
        <w:bottom w:val="none" w:sz="0" w:space="0" w:color="auto"/>
        <w:right w:val="none" w:sz="0" w:space="0" w:color="auto"/>
      </w:divBdr>
    </w:div>
    <w:div w:id="877279271">
      <w:bodyDiv w:val="1"/>
      <w:marLeft w:val="0"/>
      <w:marRight w:val="0"/>
      <w:marTop w:val="0"/>
      <w:marBottom w:val="0"/>
      <w:divBdr>
        <w:top w:val="none" w:sz="0" w:space="0" w:color="auto"/>
        <w:left w:val="none" w:sz="0" w:space="0" w:color="auto"/>
        <w:bottom w:val="none" w:sz="0" w:space="0" w:color="auto"/>
        <w:right w:val="none" w:sz="0" w:space="0" w:color="auto"/>
      </w:divBdr>
      <w:divsChild>
        <w:div w:id="253368360">
          <w:marLeft w:val="0"/>
          <w:marRight w:val="0"/>
          <w:marTop w:val="0"/>
          <w:marBottom w:val="0"/>
          <w:divBdr>
            <w:top w:val="none" w:sz="0" w:space="0" w:color="auto"/>
            <w:left w:val="none" w:sz="0" w:space="0" w:color="auto"/>
            <w:bottom w:val="none" w:sz="0" w:space="0" w:color="auto"/>
            <w:right w:val="none" w:sz="0" w:space="0" w:color="auto"/>
          </w:divBdr>
          <w:divsChild>
            <w:div w:id="248151489">
              <w:marLeft w:val="0"/>
              <w:marRight w:val="0"/>
              <w:marTop w:val="0"/>
              <w:marBottom w:val="0"/>
              <w:divBdr>
                <w:top w:val="none" w:sz="0" w:space="0" w:color="auto"/>
                <w:left w:val="none" w:sz="0" w:space="0" w:color="auto"/>
                <w:bottom w:val="none" w:sz="0" w:space="0" w:color="auto"/>
                <w:right w:val="none" w:sz="0" w:space="0" w:color="auto"/>
              </w:divBdr>
            </w:div>
          </w:divsChild>
        </w:div>
        <w:div w:id="261375834">
          <w:marLeft w:val="0"/>
          <w:marRight w:val="0"/>
          <w:marTop w:val="0"/>
          <w:marBottom w:val="0"/>
          <w:divBdr>
            <w:top w:val="none" w:sz="0" w:space="0" w:color="auto"/>
            <w:left w:val="none" w:sz="0" w:space="0" w:color="auto"/>
            <w:bottom w:val="none" w:sz="0" w:space="0" w:color="auto"/>
            <w:right w:val="none" w:sz="0" w:space="0" w:color="auto"/>
          </w:divBdr>
          <w:divsChild>
            <w:div w:id="155808169">
              <w:marLeft w:val="0"/>
              <w:marRight w:val="0"/>
              <w:marTop w:val="0"/>
              <w:marBottom w:val="0"/>
              <w:divBdr>
                <w:top w:val="none" w:sz="0" w:space="0" w:color="auto"/>
                <w:left w:val="none" w:sz="0" w:space="0" w:color="auto"/>
                <w:bottom w:val="none" w:sz="0" w:space="0" w:color="auto"/>
                <w:right w:val="none" w:sz="0" w:space="0" w:color="auto"/>
              </w:divBdr>
            </w:div>
            <w:div w:id="1340083805">
              <w:marLeft w:val="0"/>
              <w:marRight w:val="0"/>
              <w:marTop w:val="0"/>
              <w:marBottom w:val="0"/>
              <w:divBdr>
                <w:top w:val="none" w:sz="0" w:space="0" w:color="auto"/>
                <w:left w:val="none" w:sz="0" w:space="0" w:color="auto"/>
                <w:bottom w:val="none" w:sz="0" w:space="0" w:color="auto"/>
                <w:right w:val="none" w:sz="0" w:space="0" w:color="auto"/>
              </w:divBdr>
            </w:div>
          </w:divsChild>
        </w:div>
        <w:div w:id="600138338">
          <w:marLeft w:val="0"/>
          <w:marRight w:val="0"/>
          <w:marTop w:val="0"/>
          <w:marBottom w:val="0"/>
          <w:divBdr>
            <w:top w:val="none" w:sz="0" w:space="0" w:color="auto"/>
            <w:left w:val="none" w:sz="0" w:space="0" w:color="auto"/>
            <w:bottom w:val="none" w:sz="0" w:space="0" w:color="auto"/>
            <w:right w:val="none" w:sz="0" w:space="0" w:color="auto"/>
          </w:divBdr>
          <w:divsChild>
            <w:div w:id="1939554903">
              <w:marLeft w:val="0"/>
              <w:marRight w:val="0"/>
              <w:marTop w:val="0"/>
              <w:marBottom w:val="0"/>
              <w:divBdr>
                <w:top w:val="none" w:sz="0" w:space="0" w:color="auto"/>
                <w:left w:val="none" w:sz="0" w:space="0" w:color="auto"/>
                <w:bottom w:val="none" w:sz="0" w:space="0" w:color="auto"/>
                <w:right w:val="none" w:sz="0" w:space="0" w:color="auto"/>
              </w:divBdr>
            </w:div>
          </w:divsChild>
        </w:div>
        <w:div w:id="826363271">
          <w:marLeft w:val="0"/>
          <w:marRight w:val="0"/>
          <w:marTop w:val="0"/>
          <w:marBottom w:val="0"/>
          <w:divBdr>
            <w:top w:val="none" w:sz="0" w:space="0" w:color="auto"/>
            <w:left w:val="none" w:sz="0" w:space="0" w:color="auto"/>
            <w:bottom w:val="none" w:sz="0" w:space="0" w:color="auto"/>
            <w:right w:val="none" w:sz="0" w:space="0" w:color="auto"/>
          </w:divBdr>
          <w:divsChild>
            <w:div w:id="1532187668">
              <w:marLeft w:val="0"/>
              <w:marRight w:val="0"/>
              <w:marTop w:val="0"/>
              <w:marBottom w:val="0"/>
              <w:divBdr>
                <w:top w:val="none" w:sz="0" w:space="0" w:color="auto"/>
                <w:left w:val="none" w:sz="0" w:space="0" w:color="auto"/>
                <w:bottom w:val="none" w:sz="0" w:space="0" w:color="auto"/>
                <w:right w:val="none" w:sz="0" w:space="0" w:color="auto"/>
              </w:divBdr>
            </w:div>
          </w:divsChild>
        </w:div>
        <w:div w:id="843741879">
          <w:marLeft w:val="0"/>
          <w:marRight w:val="0"/>
          <w:marTop w:val="0"/>
          <w:marBottom w:val="0"/>
          <w:divBdr>
            <w:top w:val="none" w:sz="0" w:space="0" w:color="auto"/>
            <w:left w:val="none" w:sz="0" w:space="0" w:color="auto"/>
            <w:bottom w:val="none" w:sz="0" w:space="0" w:color="auto"/>
            <w:right w:val="none" w:sz="0" w:space="0" w:color="auto"/>
          </w:divBdr>
          <w:divsChild>
            <w:div w:id="1736320521">
              <w:marLeft w:val="0"/>
              <w:marRight w:val="0"/>
              <w:marTop w:val="0"/>
              <w:marBottom w:val="0"/>
              <w:divBdr>
                <w:top w:val="none" w:sz="0" w:space="0" w:color="auto"/>
                <w:left w:val="none" w:sz="0" w:space="0" w:color="auto"/>
                <w:bottom w:val="none" w:sz="0" w:space="0" w:color="auto"/>
                <w:right w:val="none" w:sz="0" w:space="0" w:color="auto"/>
              </w:divBdr>
            </w:div>
          </w:divsChild>
        </w:div>
        <w:div w:id="864757682">
          <w:marLeft w:val="0"/>
          <w:marRight w:val="0"/>
          <w:marTop w:val="0"/>
          <w:marBottom w:val="0"/>
          <w:divBdr>
            <w:top w:val="none" w:sz="0" w:space="0" w:color="auto"/>
            <w:left w:val="none" w:sz="0" w:space="0" w:color="auto"/>
            <w:bottom w:val="none" w:sz="0" w:space="0" w:color="auto"/>
            <w:right w:val="none" w:sz="0" w:space="0" w:color="auto"/>
          </w:divBdr>
          <w:divsChild>
            <w:div w:id="1719427594">
              <w:marLeft w:val="0"/>
              <w:marRight w:val="0"/>
              <w:marTop w:val="0"/>
              <w:marBottom w:val="0"/>
              <w:divBdr>
                <w:top w:val="none" w:sz="0" w:space="0" w:color="auto"/>
                <w:left w:val="none" w:sz="0" w:space="0" w:color="auto"/>
                <w:bottom w:val="none" w:sz="0" w:space="0" w:color="auto"/>
                <w:right w:val="none" w:sz="0" w:space="0" w:color="auto"/>
              </w:divBdr>
            </w:div>
          </w:divsChild>
        </w:div>
        <w:div w:id="973095234">
          <w:marLeft w:val="0"/>
          <w:marRight w:val="0"/>
          <w:marTop w:val="0"/>
          <w:marBottom w:val="0"/>
          <w:divBdr>
            <w:top w:val="none" w:sz="0" w:space="0" w:color="auto"/>
            <w:left w:val="none" w:sz="0" w:space="0" w:color="auto"/>
            <w:bottom w:val="none" w:sz="0" w:space="0" w:color="auto"/>
            <w:right w:val="none" w:sz="0" w:space="0" w:color="auto"/>
          </w:divBdr>
          <w:divsChild>
            <w:div w:id="764805205">
              <w:marLeft w:val="0"/>
              <w:marRight w:val="0"/>
              <w:marTop w:val="0"/>
              <w:marBottom w:val="0"/>
              <w:divBdr>
                <w:top w:val="none" w:sz="0" w:space="0" w:color="auto"/>
                <w:left w:val="none" w:sz="0" w:space="0" w:color="auto"/>
                <w:bottom w:val="none" w:sz="0" w:space="0" w:color="auto"/>
                <w:right w:val="none" w:sz="0" w:space="0" w:color="auto"/>
              </w:divBdr>
            </w:div>
            <w:div w:id="1247761865">
              <w:marLeft w:val="0"/>
              <w:marRight w:val="0"/>
              <w:marTop w:val="0"/>
              <w:marBottom w:val="0"/>
              <w:divBdr>
                <w:top w:val="none" w:sz="0" w:space="0" w:color="auto"/>
                <w:left w:val="none" w:sz="0" w:space="0" w:color="auto"/>
                <w:bottom w:val="none" w:sz="0" w:space="0" w:color="auto"/>
                <w:right w:val="none" w:sz="0" w:space="0" w:color="auto"/>
              </w:divBdr>
            </w:div>
          </w:divsChild>
        </w:div>
        <w:div w:id="1207988651">
          <w:marLeft w:val="0"/>
          <w:marRight w:val="0"/>
          <w:marTop w:val="0"/>
          <w:marBottom w:val="0"/>
          <w:divBdr>
            <w:top w:val="none" w:sz="0" w:space="0" w:color="auto"/>
            <w:left w:val="none" w:sz="0" w:space="0" w:color="auto"/>
            <w:bottom w:val="none" w:sz="0" w:space="0" w:color="auto"/>
            <w:right w:val="none" w:sz="0" w:space="0" w:color="auto"/>
          </w:divBdr>
          <w:divsChild>
            <w:div w:id="88699847">
              <w:marLeft w:val="0"/>
              <w:marRight w:val="0"/>
              <w:marTop w:val="0"/>
              <w:marBottom w:val="0"/>
              <w:divBdr>
                <w:top w:val="none" w:sz="0" w:space="0" w:color="auto"/>
                <w:left w:val="none" w:sz="0" w:space="0" w:color="auto"/>
                <w:bottom w:val="none" w:sz="0" w:space="0" w:color="auto"/>
                <w:right w:val="none" w:sz="0" w:space="0" w:color="auto"/>
              </w:divBdr>
            </w:div>
          </w:divsChild>
        </w:div>
        <w:div w:id="1281720000">
          <w:marLeft w:val="0"/>
          <w:marRight w:val="0"/>
          <w:marTop w:val="0"/>
          <w:marBottom w:val="0"/>
          <w:divBdr>
            <w:top w:val="none" w:sz="0" w:space="0" w:color="auto"/>
            <w:left w:val="none" w:sz="0" w:space="0" w:color="auto"/>
            <w:bottom w:val="none" w:sz="0" w:space="0" w:color="auto"/>
            <w:right w:val="none" w:sz="0" w:space="0" w:color="auto"/>
          </w:divBdr>
          <w:divsChild>
            <w:div w:id="918559638">
              <w:marLeft w:val="0"/>
              <w:marRight w:val="0"/>
              <w:marTop w:val="0"/>
              <w:marBottom w:val="0"/>
              <w:divBdr>
                <w:top w:val="none" w:sz="0" w:space="0" w:color="auto"/>
                <w:left w:val="none" w:sz="0" w:space="0" w:color="auto"/>
                <w:bottom w:val="none" w:sz="0" w:space="0" w:color="auto"/>
                <w:right w:val="none" w:sz="0" w:space="0" w:color="auto"/>
              </w:divBdr>
            </w:div>
            <w:div w:id="1721173415">
              <w:marLeft w:val="0"/>
              <w:marRight w:val="0"/>
              <w:marTop w:val="0"/>
              <w:marBottom w:val="0"/>
              <w:divBdr>
                <w:top w:val="none" w:sz="0" w:space="0" w:color="auto"/>
                <w:left w:val="none" w:sz="0" w:space="0" w:color="auto"/>
                <w:bottom w:val="none" w:sz="0" w:space="0" w:color="auto"/>
                <w:right w:val="none" w:sz="0" w:space="0" w:color="auto"/>
              </w:divBdr>
            </w:div>
            <w:div w:id="1815949850">
              <w:marLeft w:val="0"/>
              <w:marRight w:val="0"/>
              <w:marTop w:val="0"/>
              <w:marBottom w:val="0"/>
              <w:divBdr>
                <w:top w:val="none" w:sz="0" w:space="0" w:color="auto"/>
                <w:left w:val="none" w:sz="0" w:space="0" w:color="auto"/>
                <w:bottom w:val="none" w:sz="0" w:space="0" w:color="auto"/>
                <w:right w:val="none" w:sz="0" w:space="0" w:color="auto"/>
              </w:divBdr>
            </w:div>
          </w:divsChild>
        </w:div>
        <w:div w:id="1420447646">
          <w:marLeft w:val="0"/>
          <w:marRight w:val="0"/>
          <w:marTop w:val="0"/>
          <w:marBottom w:val="0"/>
          <w:divBdr>
            <w:top w:val="none" w:sz="0" w:space="0" w:color="auto"/>
            <w:left w:val="none" w:sz="0" w:space="0" w:color="auto"/>
            <w:bottom w:val="none" w:sz="0" w:space="0" w:color="auto"/>
            <w:right w:val="none" w:sz="0" w:space="0" w:color="auto"/>
          </w:divBdr>
          <w:divsChild>
            <w:div w:id="1290939627">
              <w:marLeft w:val="0"/>
              <w:marRight w:val="0"/>
              <w:marTop w:val="0"/>
              <w:marBottom w:val="0"/>
              <w:divBdr>
                <w:top w:val="none" w:sz="0" w:space="0" w:color="auto"/>
                <w:left w:val="none" w:sz="0" w:space="0" w:color="auto"/>
                <w:bottom w:val="none" w:sz="0" w:space="0" w:color="auto"/>
                <w:right w:val="none" w:sz="0" w:space="0" w:color="auto"/>
              </w:divBdr>
            </w:div>
          </w:divsChild>
        </w:div>
        <w:div w:id="1883591975">
          <w:marLeft w:val="0"/>
          <w:marRight w:val="0"/>
          <w:marTop w:val="0"/>
          <w:marBottom w:val="0"/>
          <w:divBdr>
            <w:top w:val="none" w:sz="0" w:space="0" w:color="auto"/>
            <w:left w:val="none" w:sz="0" w:space="0" w:color="auto"/>
            <w:bottom w:val="none" w:sz="0" w:space="0" w:color="auto"/>
            <w:right w:val="none" w:sz="0" w:space="0" w:color="auto"/>
          </w:divBdr>
          <w:divsChild>
            <w:div w:id="844591298">
              <w:marLeft w:val="0"/>
              <w:marRight w:val="0"/>
              <w:marTop w:val="0"/>
              <w:marBottom w:val="0"/>
              <w:divBdr>
                <w:top w:val="none" w:sz="0" w:space="0" w:color="auto"/>
                <w:left w:val="none" w:sz="0" w:space="0" w:color="auto"/>
                <w:bottom w:val="none" w:sz="0" w:space="0" w:color="auto"/>
                <w:right w:val="none" w:sz="0" w:space="0" w:color="auto"/>
              </w:divBdr>
            </w:div>
          </w:divsChild>
        </w:div>
        <w:div w:id="2041315751">
          <w:marLeft w:val="0"/>
          <w:marRight w:val="0"/>
          <w:marTop w:val="0"/>
          <w:marBottom w:val="0"/>
          <w:divBdr>
            <w:top w:val="none" w:sz="0" w:space="0" w:color="auto"/>
            <w:left w:val="none" w:sz="0" w:space="0" w:color="auto"/>
            <w:bottom w:val="none" w:sz="0" w:space="0" w:color="auto"/>
            <w:right w:val="none" w:sz="0" w:space="0" w:color="auto"/>
          </w:divBdr>
          <w:divsChild>
            <w:div w:id="1268806437">
              <w:marLeft w:val="0"/>
              <w:marRight w:val="0"/>
              <w:marTop w:val="0"/>
              <w:marBottom w:val="0"/>
              <w:divBdr>
                <w:top w:val="none" w:sz="0" w:space="0" w:color="auto"/>
                <w:left w:val="none" w:sz="0" w:space="0" w:color="auto"/>
                <w:bottom w:val="none" w:sz="0" w:space="0" w:color="auto"/>
                <w:right w:val="none" w:sz="0" w:space="0" w:color="auto"/>
              </w:divBdr>
            </w:div>
            <w:div w:id="148808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173025">
      <w:bodyDiv w:val="1"/>
      <w:marLeft w:val="0"/>
      <w:marRight w:val="0"/>
      <w:marTop w:val="0"/>
      <w:marBottom w:val="0"/>
      <w:divBdr>
        <w:top w:val="none" w:sz="0" w:space="0" w:color="auto"/>
        <w:left w:val="none" w:sz="0" w:space="0" w:color="auto"/>
        <w:bottom w:val="none" w:sz="0" w:space="0" w:color="auto"/>
        <w:right w:val="none" w:sz="0" w:space="0" w:color="auto"/>
      </w:divBdr>
    </w:div>
    <w:div w:id="888342745">
      <w:bodyDiv w:val="1"/>
      <w:marLeft w:val="0"/>
      <w:marRight w:val="0"/>
      <w:marTop w:val="0"/>
      <w:marBottom w:val="0"/>
      <w:divBdr>
        <w:top w:val="none" w:sz="0" w:space="0" w:color="auto"/>
        <w:left w:val="none" w:sz="0" w:space="0" w:color="auto"/>
        <w:bottom w:val="none" w:sz="0" w:space="0" w:color="auto"/>
        <w:right w:val="none" w:sz="0" w:space="0" w:color="auto"/>
      </w:divBdr>
    </w:div>
    <w:div w:id="893811267">
      <w:bodyDiv w:val="1"/>
      <w:marLeft w:val="0"/>
      <w:marRight w:val="0"/>
      <w:marTop w:val="0"/>
      <w:marBottom w:val="0"/>
      <w:divBdr>
        <w:top w:val="none" w:sz="0" w:space="0" w:color="auto"/>
        <w:left w:val="none" w:sz="0" w:space="0" w:color="auto"/>
        <w:bottom w:val="none" w:sz="0" w:space="0" w:color="auto"/>
        <w:right w:val="none" w:sz="0" w:space="0" w:color="auto"/>
      </w:divBdr>
    </w:div>
    <w:div w:id="897862284">
      <w:bodyDiv w:val="1"/>
      <w:marLeft w:val="0"/>
      <w:marRight w:val="0"/>
      <w:marTop w:val="0"/>
      <w:marBottom w:val="0"/>
      <w:divBdr>
        <w:top w:val="none" w:sz="0" w:space="0" w:color="auto"/>
        <w:left w:val="none" w:sz="0" w:space="0" w:color="auto"/>
        <w:bottom w:val="none" w:sz="0" w:space="0" w:color="auto"/>
        <w:right w:val="none" w:sz="0" w:space="0" w:color="auto"/>
      </w:divBdr>
    </w:div>
    <w:div w:id="903838616">
      <w:bodyDiv w:val="1"/>
      <w:marLeft w:val="0"/>
      <w:marRight w:val="0"/>
      <w:marTop w:val="0"/>
      <w:marBottom w:val="0"/>
      <w:divBdr>
        <w:top w:val="none" w:sz="0" w:space="0" w:color="auto"/>
        <w:left w:val="none" w:sz="0" w:space="0" w:color="auto"/>
        <w:bottom w:val="none" w:sz="0" w:space="0" w:color="auto"/>
        <w:right w:val="none" w:sz="0" w:space="0" w:color="auto"/>
      </w:divBdr>
    </w:div>
    <w:div w:id="917400589">
      <w:bodyDiv w:val="1"/>
      <w:marLeft w:val="0"/>
      <w:marRight w:val="0"/>
      <w:marTop w:val="0"/>
      <w:marBottom w:val="0"/>
      <w:divBdr>
        <w:top w:val="none" w:sz="0" w:space="0" w:color="auto"/>
        <w:left w:val="none" w:sz="0" w:space="0" w:color="auto"/>
        <w:bottom w:val="none" w:sz="0" w:space="0" w:color="auto"/>
        <w:right w:val="none" w:sz="0" w:space="0" w:color="auto"/>
      </w:divBdr>
    </w:div>
    <w:div w:id="918900539">
      <w:bodyDiv w:val="1"/>
      <w:marLeft w:val="0"/>
      <w:marRight w:val="0"/>
      <w:marTop w:val="0"/>
      <w:marBottom w:val="0"/>
      <w:divBdr>
        <w:top w:val="none" w:sz="0" w:space="0" w:color="auto"/>
        <w:left w:val="none" w:sz="0" w:space="0" w:color="auto"/>
        <w:bottom w:val="none" w:sz="0" w:space="0" w:color="auto"/>
        <w:right w:val="none" w:sz="0" w:space="0" w:color="auto"/>
      </w:divBdr>
    </w:div>
    <w:div w:id="923613087">
      <w:bodyDiv w:val="1"/>
      <w:marLeft w:val="0"/>
      <w:marRight w:val="0"/>
      <w:marTop w:val="0"/>
      <w:marBottom w:val="0"/>
      <w:divBdr>
        <w:top w:val="none" w:sz="0" w:space="0" w:color="auto"/>
        <w:left w:val="none" w:sz="0" w:space="0" w:color="auto"/>
        <w:bottom w:val="none" w:sz="0" w:space="0" w:color="auto"/>
        <w:right w:val="none" w:sz="0" w:space="0" w:color="auto"/>
      </w:divBdr>
    </w:div>
    <w:div w:id="927884216">
      <w:bodyDiv w:val="1"/>
      <w:marLeft w:val="0"/>
      <w:marRight w:val="0"/>
      <w:marTop w:val="0"/>
      <w:marBottom w:val="0"/>
      <w:divBdr>
        <w:top w:val="none" w:sz="0" w:space="0" w:color="auto"/>
        <w:left w:val="none" w:sz="0" w:space="0" w:color="auto"/>
        <w:bottom w:val="none" w:sz="0" w:space="0" w:color="auto"/>
        <w:right w:val="none" w:sz="0" w:space="0" w:color="auto"/>
      </w:divBdr>
    </w:div>
    <w:div w:id="932321418">
      <w:bodyDiv w:val="1"/>
      <w:marLeft w:val="0"/>
      <w:marRight w:val="0"/>
      <w:marTop w:val="0"/>
      <w:marBottom w:val="0"/>
      <w:divBdr>
        <w:top w:val="none" w:sz="0" w:space="0" w:color="auto"/>
        <w:left w:val="none" w:sz="0" w:space="0" w:color="auto"/>
        <w:bottom w:val="none" w:sz="0" w:space="0" w:color="auto"/>
        <w:right w:val="none" w:sz="0" w:space="0" w:color="auto"/>
      </w:divBdr>
    </w:div>
    <w:div w:id="962270254">
      <w:bodyDiv w:val="1"/>
      <w:marLeft w:val="0"/>
      <w:marRight w:val="0"/>
      <w:marTop w:val="0"/>
      <w:marBottom w:val="0"/>
      <w:divBdr>
        <w:top w:val="none" w:sz="0" w:space="0" w:color="auto"/>
        <w:left w:val="none" w:sz="0" w:space="0" w:color="auto"/>
        <w:bottom w:val="none" w:sz="0" w:space="0" w:color="auto"/>
        <w:right w:val="none" w:sz="0" w:space="0" w:color="auto"/>
      </w:divBdr>
    </w:div>
    <w:div w:id="970865816">
      <w:bodyDiv w:val="1"/>
      <w:marLeft w:val="0"/>
      <w:marRight w:val="0"/>
      <w:marTop w:val="0"/>
      <w:marBottom w:val="0"/>
      <w:divBdr>
        <w:top w:val="none" w:sz="0" w:space="0" w:color="auto"/>
        <w:left w:val="none" w:sz="0" w:space="0" w:color="auto"/>
        <w:bottom w:val="none" w:sz="0" w:space="0" w:color="auto"/>
        <w:right w:val="none" w:sz="0" w:space="0" w:color="auto"/>
      </w:divBdr>
      <w:divsChild>
        <w:div w:id="487208011">
          <w:marLeft w:val="0"/>
          <w:marRight w:val="0"/>
          <w:marTop w:val="0"/>
          <w:marBottom w:val="0"/>
          <w:divBdr>
            <w:top w:val="none" w:sz="0" w:space="0" w:color="auto"/>
            <w:left w:val="none" w:sz="0" w:space="0" w:color="auto"/>
            <w:bottom w:val="none" w:sz="0" w:space="0" w:color="auto"/>
            <w:right w:val="none" w:sz="0" w:space="0" w:color="auto"/>
          </w:divBdr>
          <w:divsChild>
            <w:div w:id="787237815">
              <w:marLeft w:val="0"/>
              <w:marRight w:val="0"/>
              <w:marTop w:val="0"/>
              <w:marBottom w:val="0"/>
              <w:divBdr>
                <w:top w:val="none" w:sz="0" w:space="0" w:color="auto"/>
                <w:left w:val="none" w:sz="0" w:space="0" w:color="auto"/>
                <w:bottom w:val="none" w:sz="0" w:space="0" w:color="auto"/>
                <w:right w:val="none" w:sz="0" w:space="0" w:color="auto"/>
              </w:divBdr>
              <w:divsChild>
                <w:div w:id="1610505737">
                  <w:marLeft w:val="0"/>
                  <w:marRight w:val="0"/>
                  <w:marTop w:val="0"/>
                  <w:marBottom w:val="0"/>
                  <w:divBdr>
                    <w:top w:val="none" w:sz="0" w:space="0" w:color="auto"/>
                    <w:left w:val="none" w:sz="0" w:space="0" w:color="auto"/>
                    <w:bottom w:val="none" w:sz="0" w:space="0" w:color="auto"/>
                    <w:right w:val="none" w:sz="0" w:space="0" w:color="auto"/>
                  </w:divBdr>
                  <w:divsChild>
                    <w:div w:id="885483183">
                      <w:marLeft w:val="0"/>
                      <w:marRight w:val="0"/>
                      <w:marTop w:val="0"/>
                      <w:marBottom w:val="0"/>
                      <w:divBdr>
                        <w:top w:val="none" w:sz="0" w:space="0" w:color="auto"/>
                        <w:left w:val="none" w:sz="0" w:space="0" w:color="auto"/>
                        <w:bottom w:val="none" w:sz="0" w:space="0" w:color="auto"/>
                        <w:right w:val="none" w:sz="0" w:space="0" w:color="auto"/>
                      </w:divBdr>
                      <w:divsChild>
                        <w:div w:id="87317870">
                          <w:marLeft w:val="0"/>
                          <w:marRight w:val="0"/>
                          <w:marTop w:val="0"/>
                          <w:marBottom w:val="0"/>
                          <w:divBdr>
                            <w:top w:val="none" w:sz="0" w:space="0" w:color="auto"/>
                            <w:left w:val="none" w:sz="0" w:space="0" w:color="auto"/>
                            <w:bottom w:val="none" w:sz="0" w:space="0" w:color="auto"/>
                            <w:right w:val="none" w:sz="0" w:space="0" w:color="auto"/>
                          </w:divBdr>
                        </w:div>
                        <w:div w:id="1996950333">
                          <w:marLeft w:val="0"/>
                          <w:marRight w:val="0"/>
                          <w:marTop w:val="0"/>
                          <w:marBottom w:val="0"/>
                          <w:divBdr>
                            <w:top w:val="none" w:sz="0" w:space="0" w:color="auto"/>
                            <w:left w:val="none" w:sz="0" w:space="0" w:color="auto"/>
                            <w:bottom w:val="none" w:sz="0" w:space="0" w:color="auto"/>
                            <w:right w:val="none" w:sz="0" w:space="0" w:color="auto"/>
                          </w:divBdr>
                          <w:divsChild>
                            <w:div w:id="1227381079">
                              <w:marLeft w:val="0"/>
                              <w:marRight w:val="0"/>
                              <w:marTop w:val="0"/>
                              <w:marBottom w:val="0"/>
                              <w:divBdr>
                                <w:top w:val="none" w:sz="0" w:space="0" w:color="auto"/>
                                <w:left w:val="none" w:sz="0" w:space="0" w:color="auto"/>
                                <w:bottom w:val="none" w:sz="0" w:space="0" w:color="auto"/>
                                <w:right w:val="none" w:sz="0" w:space="0" w:color="auto"/>
                              </w:divBdr>
                              <w:divsChild>
                                <w:div w:id="1774550343">
                                  <w:marLeft w:val="0"/>
                                  <w:marRight w:val="0"/>
                                  <w:marTop w:val="0"/>
                                  <w:marBottom w:val="0"/>
                                  <w:divBdr>
                                    <w:top w:val="none" w:sz="0" w:space="0" w:color="auto"/>
                                    <w:left w:val="none" w:sz="0" w:space="0" w:color="auto"/>
                                    <w:bottom w:val="none" w:sz="0" w:space="0" w:color="auto"/>
                                    <w:right w:val="none" w:sz="0" w:space="0" w:color="auto"/>
                                  </w:divBdr>
                                  <w:divsChild>
                                    <w:div w:id="187703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92994">
              <w:marLeft w:val="0"/>
              <w:marRight w:val="0"/>
              <w:marTop w:val="0"/>
              <w:marBottom w:val="0"/>
              <w:divBdr>
                <w:top w:val="none" w:sz="0" w:space="0" w:color="auto"/>
                <w:left w:val="none" w:sz="0" w:space="0" w:color="auto"/>
                <w:bottom w:val="none" w:sz="0" w:space="0" w:color="auto"/>
                <w:right w:val="none" w:sz="0" w:space="0" w:color="auto"/>
              </w:divBdr>
              <w:divsChild>
                <w:div w:id="1926498799">
                  <w:marLeft w:val="0"/>
                  <w:marRight w:val="0"/>
                  <w:marTop w:val="0"/>
                  <w:marBottom w:val="0"/>
                  <w:divBdr>
                    <w:top w:val="none" w:sz="0" w:space="0" w:color="auto"/>
                    <w:left w:val="none" w:sz="0" w:space="0" w:color="auto"/>
                    <w:bottom w:val="none" w:sz="0" w:space="0" w:color="auto"/>
                    <w:right w:val="none" w:sz="0" w:space="0" w:color="auto"/>
                  </w:divBdr>
                  <w:divsChild>
                    <w:div w:id="191960786">
                      <w:marLeft w:val="0"/>
                      <w:marRight w:val="0"/>
                      <w:marTop w:val="0"/>
                      <w:marBottom w:val="0"/>
                      <w:divBdr>
                        <w:top w:val="none" w:sz="0" w:space="0" w:color="auto"/>
                        <w:left w:val="none" w:sz="0" w:space="0" w:color="auto"/>
                        <w:bottom w:val="none" w:sz="0" w:space="0" w:color="auto"/>
                        <w:right w:val="none" w:sz="0" w:space="0" w:color="auto"/>
                      </w:divBdr>
                      <w:divsChild>
                        <w:div w:id="97334246">
                          <w:marLeft w:val="0"/>
                          <w:marRight w:val="0"/>
                          <w:marTop w:val="0"/>
                          <w:marBottom w:val="0"/>
                          <w:divBdr>
                            <w:top w:val="none" w:sz="0" w:space="0" w:color="auto"/>
                            <w:left w:val="none" w:sz="0" w:space="0" w:color="auto"/>
                            <w:bottom w:val="none" w:sz="0" w:space="0" w:color="auto"/>
                            <w:right w:val="none" w:sz="0" w:space="0" w:color="auto"/>
                          </w:divBdr>
                          <w:divsChild>
                            <w:div w:id="2039695518">
                              <w:marLeft w:val="0"/>
                              <w:marRight w:val="0"/>
                              <w:marTop w:val="0"/>
                              <w:marBottom w:val="0"/>
                              <w:divBdr>
                                <w:top w:val="none" w:sz="0" w:space="0" w:color="auto"/>
                                <w:left w:val="none" w:sz="0" w:space="0" w:color="auto"/>
                                <w:bottom w:val="none" w:sz="0" w:space="0" w:color="auto"/>
                                <w:right w:val="none" w:sz="0" w:space="0" w:color="auto"/>
                              </w:divBdr>
                              <w:divsChild>
                                <w:div w:id="2087073639">
                                  <w:marLeft w:val="0"/>
                                  <w:marRight w:val="0"/>
                                  <w:marTop w:val="0"/>
                                  <w:marBottom w:val="0"/>
                                  <w:divBdr>
                                    <w:top w:val="none" w:sz="0" w:space="0" w:color="auto"/>
                                    <w:left w:val="none" w:sz="0" w:space="0" w:color="auto"/>
                                    <w:bottom w:val="none" w:sz="0" w:space="0" w:color="auto"/>
                                    <w:right w:val="none" w:sz="0" w:space="0" w:color="auto"/>
                                  </w:divBdr>
                                  <w:divsChild>
                                    <w:div w:id="138335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41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051851">
              <w:marLeft w:val="0"/>
              <w:marRight w:val="0"/>
              <w:marTop w:val="0"/>
              <w:marBottom w:val="0"/>
              <w:divBdr>
                <w:top w:val="none" w:sz="0" w:space="0" w:color="auto"/>
                <w:left w:val="none" w:sz="0" w:space="0" w:color="auto"/>
                <w:bottom w:val="none" w:sz="0" w:space="0" w:color="auto"/>
                <w:right w:val="none" w:sz="0" w:space="0" w:color="auto"/>
              </w:divBdr>
              <w:divsChild>
                <w:div w:id="127432313">
                  <w:marLeft w:val="0"/>
                  <w:marRight w:val="0"/>
                  <w:marTop w:val="0"/>
                  <w:marBottom w:val="0"/>
                  <w:divBdr>
                    <w:top w:val="none" w:sz="0" w:space="0" w:color="auto"/>
                    <w:left w:val="none" w:sz="0" w:space="0" w:color="auto"/>
                    <w:bottom w:val="none" w:sz="0" w:space="0" w:color="auto"/>
                    <w:right w:val="none" w:sz="0" w:space="0" w:color="auto"/>
                  </w:divBdr>
                  <w:divsChild>
                    <w:div w:id="909726763">
                      <w:marLeft w:val="0"/>
                      <w:marRight w:val="0"/>
                      <w:marTop w:val="0"/>
                      <w:marBottom w:val="0"/>
                      <w:divBdr>
                        <w:top w:val="none" w:sz="0" w:space="0" w:color="auto"/>
                        <w:left w:val="none" w:sz="0" w:space="0" w:color="auto"/>
                        <w:bottom w:val="none" w:sz="0" w:space="0" w:color="auto"/>
                        <w:right w:val="none" w:sz="0" w:space="0" w:color="auto"/>
                      </w:divBdr>
                      <w:divsChild>
                        <w:div w:id="902059859">
                          <w:marLeft w:val="0"/>
                          <w:marRight w:val="0"/>
                          <w:marTop w:val="0"/>
                          <w:marBottom w:val="0"/>
                          <w:divBdr>
                            <w:top w:val="none" w:sz="0" w:space="0" w:color="auto"/>
                            <w:left w:val="none" w:sz="0" w:space="0" w:color="auto"/>
                            <w:bottom w:val="none" w:sz="0" w:space="0" w:color="auto"/>
                            <w:right w:val="none" w:sz="0" w:space="0" w:color="auto"/>
                          </w:divBdr>
                        </w:div>
                        <w:div w:id="1547175954">
                          <w:marLeft w:val="0"/>
                          <w:marRight w:val="0"/>
                          <w:marTop w:val="0"/>
                          <w:marBottom w:val="0"/>
                          <w:divBdr>
                            <w:top w:val="none" w:sz="0" w:space="0" w:color="auto"/>
                            <w:left w:val="none" w:sz="0" w:space="0" w:color="auto"/>
                            <w:bottom w:val="none" w:sz="0" w:space="0" w:color="auto"/>
                            <w:right w:val="none" w:sz="0" w:space="0" w:color="auto"/>
                          </w:divBdr>
                          <w:divsChild>
                            <w:div w:id="440688762">
                              <w:marLeft w:val="0"/>
                              <w:marRight w:val="0"/>
                              <w:marTop w:val="0"/>
                              <w:marBottom w:val="0"/>
                              <w:divBdr>
                                <w:top w:val="none" w:sz="0" w:space="0" w:color="auto"/>
                                <w:left w:val="none" w:sz="0" w:space="0" w:color="auto"/>
                                <w:bottom w:val="none" w:sz="0" w:space="0" w:color="auto"/>
                                <w:right w:val="none" w:sz="0" w:space="0" w:color="auto"/>
                              </w:divBdr>
                              <w:divsChild>
                                <w:div w:id="816383774">
                                  <w:marLeft w:val="0"/>
                                  <w:marRight w:val="0"/>
                                  <w:marTop w:val="0"/>
                                  <w:marBottom w:val="0"/>
                                  <w:divBdr>
                                    <w:top w:val="none" w:sz="0" w:space="0" w:color="auto"/>
                                    <w:left w:val="none" w:sz="0" w:space="0" w:color="auto"/>
                                    <w:bottom w:val="none" w:sz="0" w:space="0" w:color="auto"/>
                                    <w:right w:val="none" w:sz="0" w:space="0" w:color="auto"/>
                                  </w:divBdr>
                                  <w:divsChild>
                                    <w:div w:id="107296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3186049">
              <w:marLeft w:val="0"/>
              <w:marRight w:val="0"/>
              <w:marTop w:val="0"/>
              <w:marBottom w:val="0"/>
              <w:divBdr>
                <w:top w:val="none" w:sz="0" w:space="0" w:color="auto"/>
                <w:left w:val="none" w:sz="0" w:space="0" w:color="auto"/>
                <w:bottom w:val="none" w:sz="0" w:space="0" w:color="auto"/>
                <w:right w:val="none" w:sz="0" w:space="0" w:color="auto"/>
              </w:divBdr>
              <w:divsChild>
                <w:div w:id="523709782">
                  <w:marLeft w:val="0"/>
                  <w:marRight w:val="0"/>
                  <w:marTop w:val="0"/>
                  <w:marBottom w:val="0"/>
                  <w:divBdr>
                    <w:top w:val="none" w:sz="0" w:space="0" w:color="auto"/>
                    <w:left w:val="none" w:sz="0" w:space="0" w:color="auto"/>
                    <w:bottom w:val="none" w:sz="0" w:space="0" w:color="auto"/>
                    <w:right w:val="none" w:sz="0" w:space="0" w:color="auto"/>
                  </w:divBdr>
                  <w:divsChild>
                    <w:div w:id="808787360">
                      <w:marLeft w:val="0"/>
                      <w:marRight w:val="0"/>
                      <w:marTop w:val="0"/>
                      <w:marBottom w:val="0"/>
                      <w:divBdr>
                        <w:top w:val="none" w:sz="0" w:space="0" w:color="auto"/>
                        <w:left w:val="none" w:sz="0" w:space="0" w:color="auto"/>
                        <w:bottom w:val="none" w:sz="0" w:space="0" w:color="auto"/>
                        <w:right w:val="none" w:sz="0" w:space="0" w:color="auto"/>
                      </w:divBdr>
                      <w:divsChild>
                        <w:div w:id="232008171">
                          <w:marLeft w:val="0"/>
                          <w:marRight w:val="0"/>
                          <w:marTop w:val="0"/>
                          <w:marBottom w:val="0"/>
                          <w:divBdr>
                            <w:top w:val="none" w:sz="0" w:space="0" w:color="auto"/>
                            <w:left w:val="none" w:sz="0" w:space="0" w:color="auto"/>
                            <w:bottom w:val="none" w:sz="0" w:space="0" w:color="auto"/>
                            <w:right w:val="none" w:sz="0" w:space="0" w:color="auto"/>
                          </w:divBdr>
                          <w:divsChild>
                            <w:div w:id="288973681">
                              <w:marLeft w:val="0"/>
                              <w:marRight w:val="0"/>
                              <w:marTop w:val="0"/>
                              <w:marBottom w:val="0"/>
                              <w:divBdr>
                                <w:top w:val="none" w:sz="0" w:space="0" w:color="auto"/>
                                <w:left w:val="none" w:sz="0" w:space="0" w:color="auto"/>
                                <w:bottom w:val="none" w:sz="0" w:space="0" w:color="auto"/>
                                <w:right w:val="none" w:sz="0" w:space="0" w:color="auto"/>
                              </w:divBdr>
                              <w:divsChild>
                                <w:div w:id="521624516">
                                  <w:marLeft w:val="0"/>
                                  <w:marRight w:val="0"/>
                                  <w:marTop w:val="0"/>
                                  <w:marBottom w:val="0"/>
                                  <w:divBdr>
                                    <w:top w:val="none" w:sz="0" w:space="0" w:color="auto"/>
                                    <w:left w:val="none" w:sz="0" w:space="0" w:color="auto"/>
                                    <w:bottom w:val="none" w:sz="0" w:space="0" w:color="auto"/>
                                    <w:right w:val="none" w:sz="0" w:space="0" w:color="auto"/>
                                  </w:divBdr>
                                  <w:divsChild>
                                    <w:div w:id="172384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0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237612">
              <w:marLeft w:val="0"/>
              <w:marRight w:val="0"/>
              <w:marTop w:val="0"/>
              <w:marBottom w:val="0"/>
              <w:divBdr>
                <w:top w:val="none" w:sz="0" w:space="0" w:color="auto"/>
                <w:left w:val="none" w:sz="0" w:space="0" w:color="auto"/>
                <w:bottom w:val="none" w:sz="0" w:space="0" w:color="auto"/>
                <w:right w:val="none" w:sz="0" w:space="0" w:color="auto"/>
              </w:divBdr>
              <w:divsChild>
                <w:div w:id="1197547061">
                  <w:marLeft w:val="0"/>
                  <w:marRight w:val="0"/>
                  <w:marTop w:val="0"/>
                  <w:marBottom w:val="0"/>
                  <w:divBdr>
                    <w:top w:val="none" w:sz="0" w:space="0" w:color="auto"/>
                    <w:left w:val="none" w:sz="0" w:space="0" w:color="auto"/>
                    <w:bottom w:val="none" w:sz="0" w:space="0" w:color="auto"/>
                    <w:right w:val="none" w:sz="0" w:space="0" w:color="auto"/>
                  </w:divBdr>
                  <w:divsChild>
                    <w:div w:id="1321468730">
                      <w:marLeft w:val="0"/>
                      <w:marRight w:val="0"/>
                      <w:marTop w:val="0"/>
                      <w:marBottom w:val="0"/>
                      <w:divBdr>
                        <w:top w:val="none" w:sz="0" w:space="0" w:color="auto"/>
                        <w:left w:val="none" w:sz="0" w:space="0" w:color="auto"/>
                        <w:bottom w:val="none" w:sz="0" w:space="0" w:color="auto"/>
                        <w:right w:val="none" w:sz="0" w:space="0" w:color="auto"/>
                      </w:divBdr>
                      <w:divsChild>
                        <w:div w:id="936715236">
                          <w:marLeft w:val="0"/>
                          <w:marRight w:val="0"/>
                          <w:marTop w:val="0"/>
                          <w:marBottom w:val="0"/>
                          <w:divBdr>
                            <w:top w:val="none" w:sz="0" w:space="0" w:color="auto"/>
                            <w:left w:val="none" w:sz="0" w:space="0" w:color="auto"/>
                            <w:bottom w:val="none" w:sz="0" w:space="0" w:color="auto"/>
                            <w:right w:val="none" w:sz="0" w:space="0" w:color="auto"/>
                          </w:divBdr>
                        </w:div>
                        <w:div w:id="1394039429">
                          <w:marLeft w:val="0"/>
                          <w:marRight w:val="0"/>
                          <w:marTop w:val="0"/>
                          <w:marBottom w:val="0"/>
                          <w:divBdr>
                            <w:top w:val="none" w:sz="0" w:space="0" w:color="auto"/>
                            <w:left w:val="none" w:sz="0" w:space="0" w:color="auto"/>
                            <w:bottom w:val="none" w:sz="0" w:space="0" w:color="auto"/>
                            <w:right w:val="none" w:sz="0" w:space="0" w:color="auto"/>
                          </w:divBdr>
                          <w:divsChild>
                            <w:div w:id="2056926217">
                              <w:marLeft w:val="0"/>
                              <w:marRight w:val="0"/>
                              <w:marTop w:val="0"/>
                              <w:marBottom w:val="0"/>
                              <w:divBdr>
                                <w:top w:val="none" w:sz="0" w:space="0" w:color="auto"/>
                                <w:left w:val="none" w:sz="0" w:space="0" w:color="auto"/>
                                <w:bottom w:val="none" w:sz="0" w:space="0" w:color="auto"/>
                                <w:right w:val="none" w:sz="0" w:space="0" w:color="auto"/>
                              </w:divBdr>
                              <w:divsChild>
                                <w:div w:id="39017021">
                                  <w:marLeft w:val="0"/>
                                  <w:marRight w:val="0"/>
                                  <w:marTop w:val="0"/>
                                  <w:marBottom w:val="0"/>
                                  <w:divBdr>
                                    <w:top w:val="none" w:sz="0" w:space="0" w:color="auto"/>
                                    <w:left w:val="none" w:sz="0" w:space="0" w:color="auto"/>
                                    <w:bottom w:val="none" w:sz="0" w:space="0" w:color="auto"/>
                                    <w:right w:val="none" w:sz="0" w:space="0" w:color="auto"/>
                                  </w:divBdr>
                                  <w:divsChild>
                                    <w:div w:id="20943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4523973">
              <w:marLeft w:val="0"/>
              <w:marRight w:val="0"/>
              <w:marTop w:val="0"/>
              <w:marBottom w:val="0"/>
              <w:divBdr>
                <w:top w:val="none" w:sz="0" w:space="0" w:color="auto"/>
                <w:left w:val="none" w:sz="0" w:space="0" w:color="auto"/>
                <w:bottom w:val="none" w:sz="0" w:space="0" w:color="auto"/>
                <w:right w:val="none" w:sz="0" w:space="0" w:color="auto"/>
              </w:divBdr>
              <w:divsChild>
                <w:div w:id="985205053">
                  <w:marLeft w:val="0"/>
                  <w:marRight w:val="0"/>
                  <w:marTop w:val="0"/>
                  <w:marBottom w:val="0"/>
                  <w:divBdr>
                    <w:top w:val="none" w:sz="0" w:space="0" w:color="auto"/>
                    <w:left w:val="none" w:sz="0" w:space="0" w:color="auto"/>
                    <w:bottom w:val="none" w:sz="0" w:space="0" w:color="auto"/>
                    <w:right w:val="none" w:sz="0" w:space="0" w:color="auto"/>
                  </w:divBdr>
                  <w:divsChild>
                    <w:div w:id="1733888846">
                      <w:marLeft w:val="0"/>
                      <w:marRight w:val="0"/>
                      <w:marTop w:val="0"/>
                      <w:marBottom w:val="0"/>
                      <w:divBdr>
                        <w:top w:val="none" w:sz="0" w:space="0" w:color="auto"/>
                        <w:left w:val="none" w:sz="0" w:space="0" w:color="auto"/>
                        <w:bottom w:val="none" w:sz="0" w:space="0" w:color="auto"/>
                        <w:right w:val="none" w:sz="0" w:space="0" w:color="auto"/>
                      </w:divBdr>
                      <w:divsChild>
                        <w:div w:id="93405459">
                          <w:marLeft w:val="0"/>
                          <w:marRight w:val="0"/>
                          <w:marTop w:val="0"/>
                          <w:marBottom w:val="0"/>
                          <w:divBdr>
                            <w:top w:val="none" w:sz="0" w:space="0" w:color="auto"/>
                            <w:left w:val="none" w:sz="0" w:space="0" w:color="auto"/>
                            <w:bottom w:val="none" w:sz="0" w:space="0" w:color="auto"/>
                            <w:right w:val="none" w:sz="0" w:space="0" w:color="auto"/>
                          </w:divBdr>
                        </w:div>
                        <w:div w:id="568544264">
                          <w:marLeft w:val="0"/>
                          <w:marRight w:val="0"/>
                          <w:marTop w:val="0"/>
                          <w:marBottom w:val="0"/>
                          <w:divBdr>
                            <w:top w:val="none" w:sz="0" w:space="0" w:color="auto"/>
                            <w:left w:val="none" w:sz="0" w:space="0" w:color="auto"/>
                            <w:bottom w:val="none" w:sz="0" w:space="0" w:color="auto"/>
                            <w:right w:val="none" w:sz="0" w:space="0" w:color="auto"/>
                          </w:divBdr>
                          <w:divsChild>
                            <w:div w:id="159807577">
                              <w:marLeft w:val="0"/>
                              <w:marRight w:val="0"/>
                              <w:marTop w:val="0"/>
                              <w:marBottom w:val="0"/>
                              <w:divBdr>
                                <w:top w:val="none" w:sz="0" w:space="0" w:color="auto"/>
                                <w:left w:val="none" w:sz="0" w:space="0" w:color="auto"/>
                                <w:bottom w:val="none" w:sz="0" w:space="0" w:color="auto"/>
                                <w:right w:val="none" w:sz="0" w:space="0" w:color="auto"/>
                              </w:divBdr>
                              <w:divsChild>
                                <w:div w:id="1618218962">
                                  <w:marLeft w:val="0"/>
                                  <w:marRight w:val="0"/>
                                  <w:marTop w:val="0"/>
                                  <w:marBottom w:val="0"/>
                                  <w:divBdr>
                                    <w:top w:val="none" w:sz="0" w:space="0" w:color="auto"/>
                                    <w:left w:val="none" w:sz="0" w:space="0" w:color="auto"/>
                                    <w:bottom w:val="none" w:sz="0" w:space="0" w:color="auto"/>
                                    <w:right w:val="none" w:sz="0" w:space="0" w:color="auto"/>
                                  </w:divBdr>
                                  <w:divsChild>
                                    <w:div w:id="50351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817515">
              <w:marLeft w:val="0"/>
              <w:marRight w:val="0"/>
              <w:marTop w:val="0"/>
              <w:marBottom w:val="0"/>
              <w:divBdr>
                <w:top w:val="none" w:sz="0" w:space="0" w:color="auto"/>
                <w:left w:val="none" w:sz="0" w:space="0" w:color="auto"/>
                <w:bottom w:val="none" w:sz="0" w:space="0" w:color="auto"/>
                <w:right w:val="none" w:sz="0" w:space="0" w:color="auto"/>
              </w:divBdr>
              <w:divsChild>
                <w:div w:id="1871410597">
                  <w:marLeft w:val="0"/>
                  <w:marRight w:val="0"/>
                  <w:marTop w:val="0"/>
                  <w:marBottom w:val="0"/>
                  <w:divBdr>
                    <w:top w:val="none" w:sz="0" w:space="0" w:color="auto"/>
                    <w:left w:val="none" w:sz="0" w:space="0" w:color="auto"/>
                    <w:bottom w:val="none" w:sz="0" w:space="0" w:color="auto"/>
                    <w:right w:val="none" w:sz="0" w:space="0" w:color="auto"/>
                  </w:divBdr>
                  <w:divsChild>
                    <w:div w:id="254553404">
                      <w:marLeft w:val="0"/>
                      <w:marRight w:val="0"/>
                      <w:marTop w:val="0"/>
                      <w:marBottom w:val="0"/>
                      <w:divBdr>
                        <w:top w:val="none" w:sz="0" w:space="0" w:color="auto"/>
                        <w:left w:val="none" w:sz="0" w:space="0" w:color="auto"/>
                        <w:bottom w:val="none" w:sz="0" w:space="0" w:color="auto"/>
                        <w:right w:val="none" w:sz="0" w:space="0" w:color="auto"/>
                      </w:divBdr>
                      <w:divsChild>
                        <w:div w:id="885213893">
                          <w:marLeft w:val="0"/>
                          <w:marRight w:val="0"/>
                          <w:marTop w:val="0"/>
                          <w:marBottom w:val="0"/>
                          <w:divBdr>
                            <w:top w:val="none" w:sz="0" w:space="0" w:color="auto"/>
                            <w:left w:val="none" w:sz="0" w:space="0" w:color="auto"/>
                            <w:bottom w:val="none" w:sz="0" w:space="0" w:color="auto"/>
                            <w:right w:val="none" w:sz="0" w:space="0" w:color="auto"/>
                          </w:divBdr>
                          <w:divsChild>
                            <w:div w:id="9069580">
                              <w:marLeft w:val="0"/>
                              <w:marRight w:val="0"/>
                              <w:marTop w:val="0"/>
                              <w:marBottom w:val="0"/>
                              <w:divBdr>
                                <w:top w:val="none" w:sz="0" w:space="0" w:color="auto"/>
                                <w:left w:val="none" w:sz="0" w:space="0" w:color="auto"/>
                                <w:bottom w:val="none" w:sz="0" w:space="0" w:color="auto"/>
                                <w:right w:val="none" w:sz="0" w:space="0" w:color="auto"/>
                              </w:divBdr>
                              <w:divsChild>
                                <w:div w:id="1353922937">
                                  <w:marLeft w:val="0"/>
                                  <w:marRight w:val="0"/>
                                  <w:marTop w:val="0"/>
                                  <w:marBottom w:val="0"/>
                                  <w:divBdr>
                                    <w:top w:val="none" w:sz="0" w:space="0" w:color="auto"/>
                                    <w:left w:val="none" w:sz="0" w:space="0" w:color="auto"/>
                                    <w:bottom w:val="none" w:sz="0" w:space="0" w:color="auto"/>
                                    <w:right w:val="none" w:sz="0" w:space="0" w:color="auto"/>
                                  </w:divBdr>
                                  <w:divsChild>
                                    <w:div w:id="197312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665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740676">
          <w:marLeft w:val="0"/>
          <w:marRight w:val="0"/>
          <w:marTop w:val="0"/>
          <w:marBottom w:val="0"/>
          <w:divBdr>
            <w:top w:val="none" w:sz="0" w:space="0" w:color="auto"/>
            <w:left w:val="none" w:sz="0" w:space="0" w:color="auto"/>
            <w:bottom w:val="none" w:sz="0" w:space="0" w:color="auto"/>
            <w:right w:val="none" w:sz="0" w:space="0" w:color="auto"/>
          </w:divBdr>
          <w:divsChild>
            <w:div w:id="865096414">
              <w:marLeft w:val="0"/>
              <w:marRight w:val="0"/>
              <w:marTop w:val="0"/>
              <w:marBottom w:val="0"/>
              <w:divBdr>
                <w:top w:val="none" w:sz="0" w:space="0" w:color="auto"/>
                <w:left w:val="none" w:sz="0" w:space="0" w:color="auto"/>
                <w:bottom w:val="none" w:sz="0" w:space="0" w:color="auto"/>
                <w:right w:val="none" w:sz="0" w:space="0" w:color="auto"/>
              </w:divBdr>
              <w:divsChild>
                <w:div w:id="284820748">
                  <w:marLeft w:val="0"/>
                  <w:marRight w:val="0"/>
                  <w:marTop w:val="0"/>
                  <w:marBottom w:val="0"/>
                  <w:divBdr>
                    <w:top w:val="none" w:sz="0" w:space="0" w:color="auto"/>
                    <w:left w:val="none" w:sz="0" w:space="0" w:color="auto"/>
                    <w:bottom w:val="none" w:sz="0" w:space="0" w:color="auto"/>
                    <w:right w:val="none" w:sz="0" w:space="0" w:color="auto"/>
                  </w:divBdr>
                  <w:divsChild>
                    <w:div w:id="843662868">
                      <w:marLeft w:val="0"/>
                      <w:marRight w:val="0"/>
                      <w:marTop w:val="0"/>
                      <w:marBottom w:val="0"/>
                      <w:divBdr>
                        <w:top w:val="none" w:sz="0" w:space="0" w:color="auto"/>
                        <w:left w:val="none" w:sz="0" w:space="0" w:color="auto"/>
                        <w:bottom w:val="none" w:sz="0" w:space="0" w:color="auto"/>
                        <w:right w:val="none" w:sz="0" w:space="0" w:color="auto"/>
                      </w:divBdr>
                      <w:divsChild>
                        <w:div w:id="774445312">
                          <w:marLeft w:val="0"/>
                          <w:marRight w:val="0"/>
                          <w:marTop w:val="0"/>
                          <w:marBottom w:val="0"/>
                          <w:divBdr>
                            <w:top w:val="none" w:sz="0" w:space="0" w:color="auto"/>
                            <w:left w:val="none" w:sz="0" w:space="0" w:color="auto"/>
                            <w:bottom w:val="none" w:sz="0" w:space="0" w:color="auto"/>
                            <w:right w:val="none" w:sz="0" w:space="0" w:color="auto"/>
                          </w:divBdr>
                          <w:divsChild>
                            <w:div w:id="1787655921">
                              <w:marLeft w:val="0"/>
                              <w:marRight w:val="0"/>
                              <w:marTop w:val="0"/>
                              <w:marBottom w:val="0"/>
                              <w:divBdr>
                                <w:top w:val="none" w:sz="0" w:space="0" w:color="auto"/>
                                <w:left w:val="none" w:sz="0" w:space="0" w:color="auto"/>
                                <w:bottom w:val="none" w:sz="0" w:space="0" w:color="auto"/>
                                <w:right w:val="none" w:sz="0" w:space="0" w:color="auto"/>
                              </w:divBdr>
                              <w:divsChild>
                                <w:div w:id="1899049897">
                                  <w:marLeft w:val="0"/>
                                  <w:marRight w:val="0"/>
                                  <w:marTop w:val="0"/>
                                  <w:marBottom w:val="0"/>
                                  <w:divBdr>
                                    <w:top w:val="none" w:sz="0" w:space="0" w:color="auto"/>
                                    <w:left w:val="none" w:sz="0" w:space="0" w:color="auto"/>
                                    <w:bottom w:val="none" w:sz="0" w:space="0" w:color="auto"/>
                                    <w:right w:val="none" w:sz="0" w:space="0" w:color="auto"/>
                                  </w:divBdr>
                                  <w:divsChild>
                                    <w:div w:id="950480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4222786">
              <w:marLeft w:val="0"/>
              <w:marRight w:val="0"/>
              <w:marTop w:val="0"/>
              <w:marBottom w:val="0"/>
              <w:divBdr>
                <w:top w:val="none" w:sz="0" w:space="0" w:color="auto"/>
                <w:left w:val="none" w:sz="0" w:space="0" w:color="auto"/>
                <w:bottom w:val="none" w:sz="0" w:space="0" w:color="auto"/>
                <w:right w:val="none" w:sz="0" w:space="0" w:color="auto"/>
              </w:divBdr>
              <w:divsChild>
                <w:div w:id="1794791897">
                  <w:marLeft w:val="0"/>
                  <w:marRight w:val="0"/>
                  <w:marTop w:val="0"/>
                  <w:marBottom w:val="0"/>
                  <w:divBdr>
                    <w:top w:val="none" w:sz="0" w:space="0" w:color="auto"/>
                    <w:left w:val="none" w:sz="0" w:space="0" w:color="auto"/>
                    <w:bottom w:val="none" w:sz="0" w:space="0" w:color="auto"/>
                    <w:right w:val="none" w:sz="0" w:space="0" w:color="auto"/>
                  </w:divBdr>
                  <w:divsChild>
                    <w:div w:id="1303461011">
                      <w:marLeft w:val="0"/>
                      <w:marRight w:val="0"/>
                      <w:marTop w:val="0"/>
                      <w:marBottom w:val="0"/>
                      <w:divBdr>
                        <w:top w:val="none" w:sz="0" w:space="0" w:color="auto"/>
                        <w:left w:val="none" w:sz="0" w:space="0" w:color="auto"/>
                        <w:bottom w:val="none" w:sz="0" w:space="0" w:color="auto"/>
                        <w:right w:val="none" w:sz="0" w:space="0" w:color="auto"/>
                      </w:divBdr>
                      <w:divsChild>
                        <w:div w:id="749471016">
                          <w:marLeft w:val="0"/>
                          <w:marRight w:val="0"/>
                          <w:marTop w:val="0"/>
                          <w:marBottom w:val="0"/>
                          <w:divBdr>
                            <w:top w:val="none" w:sz="0" w:space="0" w:color="auto"/>
                            <w:left w:val="none" w:sz="0" w:space="0" w:color="auto"/>
                            <w:bottom w:val="none" w:sz="0" w:space="0" w:color="auto"/>
                            <w:right w:val="none" w:sz="0" w:space="0" w:color="auto"/>
                          </w:divBdr>
                          <w:divsChild>
                            <w:div w:id="1804496274">
                              <w:marLeft w:val="0"/>
                              <w:marRight w:val="0"/>
                              <w:marTop w:val="0"/>
                              <w:marBottom w:val="0"/>
                              <w:divBdr>
                                <w:top w:val="none" w:sz="0" w:space="0" w:color="auto"/>
                                <w:left w:val="none" w:sz="0" w:space="0" w:color="auto"/>
                                <w:bottom w:val="none" w:sz="0" w:space="0" w:color="auto"/>
                                <w:right w:val="none" w:sz="0" w:space="0" w:color="auto"/>
                              </w:divBdr>
                              <w:divsChild>
                                <w:div w:id="1373850428">
                                  <w:marLeft w:val="0"/>
                                  <w:marRight w:val="0"/>
                                  <w:marTop w:val="0"/>
                                  <w:marBottom w:val="0"/>
                                  <w:divBdr>
                                    <w:top w:val="none" w:sz="0" w:space="0" w:color="auto"/>
                                    <w:left w:val="none" w:sz="0" w:space="0" w:color="auto"/>
                                    <w:bottom w:val="none" w:sz="0" w:space="0" w:color="auto"/>
                                    <w:right w:val="none" w:sz="0" w:space="0" w:color="auto"/>
                                  </w:divBdr>
                                  <w:divsChild>
                                    <w:div w:id="31125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08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6763571">
      <w:bodyDiv w:val="1"/>
      <w:marLeft w:val="0"/>
      <w:marRight w:val="0"/>
      <w:marTop w:val="0"/>
      <w:marBottom w:val="0"/>
      <w:divBdr>
        <w:top w:val="none" w:sz="0" w:space="0" w:color="auto"/>
        <w:left w:val="none" w:sz="0" w:space="0" w:color="auto"/>
        <w:bottom w:val="none" w:sz="0" w:space="0" w:color="auto"/>
        <w:right w:val="none" w:sz="0" w:space="0" w:color="auto"/>
      </w:divBdr>
    </w:div>
    <w:div w:id="991132171">
      <w:bodyDiv w:val="1"/>
      <w:marLeft w:val="0"/>
      <w:marRight w:val="0"/>
      <w:marTop w:val="0"/>
      <w:marBottom w:val="0"/>
      <w:divBdr>
        <w:top w:val="none" w:sz="0" w:space="0" w:color="auto"/>
        <w:left w:val="none" w:sz="0" w:space="0" w:color="auto"/>
        <w:bottom w:val="none" w:sz="0" w:space="0" w:color="auto"/>
        <w:right w:val="none" w:sz="0" w:space="0" w:color="auto"/>
      </w:divBdr>
    </w:div>
    <w:div w:id="1000040818">
      <w:bodyDiv w:val="1"/>
      <w:marLeft w:val="0"/>
      <w:marRight w:val="0"/>
      <w:marTop w:val="0"/>
      <w:marBottom w:val="0"/>
      <w:divBdr>
        <w:top w:val="none" w:sz="0" w:space="0" w:color="auto"/>
        <w:left w:val="none" w:sz="0" w:space="0" w:color="auto"/>
        <w:bottom w:val="none" w:sz="0" w:space="0" w:color="auto"/>
        <w:right w:val="none" w:sz="0" w:space="0" w:color="auto"/>
      </w:divBdr>
    </w:div>
    <w:div w:id="1029523700">
      <w:bodyDiv w:val="1"/>
      <w:marLeft w:val="0"/>
      <w:marRight w:val="0"/>
      <w:marTop w:val="0"/>
      <w:marBottom w:val="0"/>
      <w:divBdr>
        <w:top w:val="none" w:sz="0" w:space="0" w:color="auto"/>
        <w:left w:val="none" w:sz="0" w:space="0" w:color="auto"/>
        <w:bottom w:val="none" w:sz="0" w:space="0" w:color="auto"/>
        <w:right w:val="none" w:sz="0" w:space="0" w:color="auto"/>
      </w:divBdr>
    </w:div>
    <w:div w:id="1043403259">
      <w:bodyDiv w:val="1"/>
      <w:marLeft w:val="0"/>
      <w:marRight w:val="0"/>
      <w:marTop w:val="0"/>
      <w:marBottom w:val="0"/>
      <w:divBdr>
        <w:top w:val="none" w:sz="0" w:space="0" w:color="auto"/>
        <w:left w:val="none" w:sz="0" w:space="0" w:color="auto"/>
        <w:bottom w:val="none" w:sz="0" w:space="0" w:color="auto"/>
        <w:right w:val="none" w:sz="0" w:space="0" w:color="auto"/>
      </w:divBdr>
    </w:div>
    <w:div w:id="1046561025">
      <w:bodyDiv w:val="1"/>
      <w:marLeft w:val="0"/>
      <w:marRight w:val="0"/>
      <w:marTop w:val="0"/>
      <w:marBottom w:val="0"/>
      <w:divBdr>
        <w:top w:val="none" w:sz="0" w:space="0" w:color="auto"/>
        <w:left w:val="none" w:sz="0" w:space="0" w:color="auto"/>
        <w:bottom w:val="none" w:sz="0" w:space="0" w:color="auto"/>
        <w:right w:val="none" w:sz="0" w:space="0" w:color="auto"/>
      </w:divBdr>
    </w:div>
    <w:div w:id="1064061371">
      <w:bodyDiv w:val="1"/>
      <w:marLeft w:val="0"/>
      <w:marRight w:val="0"/>
      <w:marTop w:val="0"/>
      <w:marBottom w:val="0"/>
      <w:divBdr>
        <w:top w:val="none" w:sz="0" w:space="0" w:color="auto"/>
        <w:left w:val="none" w:sz="0" w:space="0" w:color="auto"/>
        <w:bottom w:val="none" w:sz="0" w:space="0" w:color="auto"/>
        <w:right w:val="none" w:sz="0" w:space="0" w:color="auto"/>
      </w:divBdr>
    </w:div>
    <w:div w:id="1101338841">
      <w:bodyDiv w:val="1"/>
      <w:marLeft w:val="0"/>
      <w:marRight w:val="0"/>
      <w:marTop w:val="0"/>
      <w:marBottom w:val="0"/>
      <w:divBdr>
        <w:top w:val="none" w:sz="0" w:space="0" w:color="auto"/>
        <w:left w:val="none" w:sz="0" w:space="0" w:color="auto"/>
        <w:bottom w:val="none" w:sz="0" w:space="0" w:color="auto"/>
        <w:right w:val="none" w:sz="0" w:space="0" w:color="auto"/>
      </w:divBdr>
    </w:div>
    <w:div w:id="1130515791">
      <w:bodyDiv w:val="1"/>
      <w:marLeft w:val="0"/>
      <w:marRight w:val="0"/>
      <w:marTop w:val="0"/>
      <w:marBottom w:val="0"/>
      <w:divBdr>
        <w:top w:val="none" w:sz="0" w:space="0" w:color="auto"/>
        <w:left w:val="none" w:sz="0" w:space="0" w:color="auto"/>
        <w:bottom w:val="none" w:sz="0" w:space="0" w:color="auto"/>
        <w:right w:val="none" w:sz="0" w:space="0" w:color="auto"/>
      </w:divBdr>
    </w:div>
    <w:div w:id="1140075868">
      <w:bodyDiv w:val="1"/>
      <w:marLeft w:val="0"/>
      <w:marRight w:val="0"/>
      <w:marTop w:val="0"/>
      <w:marBottom w:val="0"/>
      <w:divBdr>
        <w:top w:val="none" w:sz="0" w:space="0" w:color="auto"/>
        <w:left w:val="none" w:sz="0" w:space="0" w:color="auto"/>
        <w:bottom w:val="none" w:sz="0" w:space="0" w:color="auto"/>
        <w:right w:val="none" w:sz="0" w:space="0" w:color="auto"/>
      </w:divBdr>
    </w:div>
    <w:div w:id="1163012667">
      <w:bodyDiv w:val="1"/>
      <w:marLeft w:val="0"/>
      <w:marRight w:val="0"/>
      <w:marTop w:val="0"/>
      <w:marBottom w:val="0"/>
      <w:divBdr>
        <w:top w:val="none" w:sz="0" w:space="0" w:color="auto"/>
        <w:left w:val="none" w:sz="0" w:space="0" w:color="auto"/>
        <w:bottom w:val="none" w:sz="0" w:space="0" w:color="auto"/>
        <w:right w:val="none" w:sz="0" w:space="0" w:color="auto"/>
      </w:divBdr>
    </w:div>
    <w:div w:id="1173302494">
      <w:bodyDiv w:val="1"/>
      <w:marLeft w:val="0"/>
      <w:marRight w:val="0"/>
      <w:marTop w:val="0"/>
      <w:marBottom w:val="0"/>
      <w:divBdr>
        <w:top w:val="none" w:sz="0" w:space="0" w:color="auto"/>
        <w:left w:val="none" w:sz="0" w:space="0" w:color="auto"/>
        <w:bottom w:val="none" w:sz="0" w:space="0" w:color="auto"/>
        <w:right w:val="none" w:sz="0" w:space="0" w:color="auto"/>
      </w:divBdr>
    </w:div>
    <w:div w:id="1199665132">
      <w:bodyDiv w:val="1"/>
      <w:marLeft w:val="0"/>
      <w:marRight w:val="0"/>
      <w:marTop w:val="0"/>
      <w:marBottom w:val="0"/>
      <w:divBdr>
        <w:top w:val="none" w:sz="0" w:space="0" w:color="auto"/>
        <w:left w:val="none" w:sz="0" w:space="0" w:color="auto"/>
        <w:bottom w:val="none" w:sz="0" w:space="0" w:color="auto"/>
        <w:right w:val="none" w:sz="0" w:space="0" w:color="auto"/>
      </w:divBdr>
    </w:div>
    <w:div w:id="1206210343">
      <w:bodyDiv w:val="1"/>
      <w:marLeft w:val="0"/>
      <w:marRight w:val="0"/>
      <w:marTop w:val="0"/>
      <w:marBottom w:val="0"/>
      <w:divBdr>
        <w:top w:val="none" w:sz="0" w:space="0" w:color="auto"/>
        <w:left w:val="none" w:sz="0" w:space="0" w:color="auto"/>
        <w:bottom w:val="none" w:sz="0" w:space="0" w:color="auto"/>
        <w:right w:val="none" w:sz="0" w:space="0" w:color="auto"/>
      </w:divBdr>
    </w:div>
    <w:div w:id="1207335155">
      <w:bodyDiv w:val="1"/>
      <w:marLeft w:val="0"/>
      <w:marRight w:val="0"/>
      <w:marTop w:val="0"/>
      <w:marBottom w:val="0"/>
      <w:divBdr>
        <w:top w:val="none" w:sz="0" w:space="0" w:color="auto"/>
        <w:left w:val="none" w:sz="0" w:space="0" w:color="auto"/>
        <w:bottom w:val="none" w:sz="0" w:space="0" w:color="auto"/>
        <w:right w:val="none" w:sz="0" w:space="0" w:color="auto"/>
      </w:divBdr>
    </w:div>
    <w:div w:id="1209296908">
      <w:bodyDiv w:val="1"/>
      <w:marLeft w:val="0"/>
      <w:marRight w:val="0"/>
      <w:marTop w:val="0"/>
      <w:marBottom w:val="0"/>
      <w:divBdr>
        <w:top w:val="none" w:sz="0" w:space="0" w:color="auto"/>
        <w:left w:val="none" w:sz="0" w:space="0" w:color="auto"/>
        <w:bottom w:val="none" w:sz="0" w:space="0" w:color="auto"/>
        <w:right w:val="none" w:sz="0" w:space="0" w:color="auto"/>
      </w:divBdr>
    </w:div>
    <w:div w:id="1242179592">
      <w:bodyDiv w:val="1"/>
      <w:marLeft w:val="0"/>
      <w:marRight w:val="0"/>
      <w:marTop w:val="0"/>
      <w:marBottom w:val="0"/>
      <w:divBdr>
        <w:top w:val="none" w:sz="0" w:space="0" w:color="auto"/>
        <w:left w:val="none" w:sz="0" w:space="0" w:color="auto"/>
        <w:bottom w:val="none" w:sz="0" w:space="0" w:color="auto"/>
        <w:right w:val="none" w:sz="0" w:space="0" w:color="auto"/>
      </w:divBdr>
    </w:div>
    <w:div w:id="1269851890">
      <w:bodyDiv w:val="1"/>
      <w:marLeft w:val="0"/>
      <w:marRight w:val="0"/>
      <w:marTop w:val="0"/>
      <w:marBottom w:val="0"/>
      <w:divBdr>
        <w:top w:val="none" w:sz="0" w:space="0" w:color="auto"/>
        <w:left w:val="none" w:sz="0" w:space="0" w:color="auto"/>
        <w:bottom w:val="none" w:sz="0" w:space="0" w:color="auto"/>
        <w:right w:val="none" w:sz="0" w:space="0" w:color="auto"/>
      </w:divBdr>
    </w:div>
    <w:div w:id="1283657591">
      <w:bodyDiv w:val="1"/>
      <w:marLeft w:val="0"/>
      <w:marRight w:val="0"/>
      <w:marTop w:val="0"/>
      <w:marBottom w:val="0"/>
      <w:divBdr>
        <w:top w:val="none" w:sz="0" w:space="0" w:color="auto"/>
        <w:left w:val="none" w:sz="0" w:space="0" w:color="auto"/>
        <w:bottom w:val="none" w:sz="0" w:space="0" w:color="auto"/>
        <w:right w:val="none" w:sz="0" w:space="0" w:color="auto"/>
      </w:divBdr>
    </w:div>
    <w:div w:id="1290746105">
      <w:bodyDiv w:val="1"/>
      <w:marLeft w:val="0"/>
      <w:marRight w:val="0"/>
      <w:marTop w:val="0"/>
      <w:marBottom w:val="0"/>
      <w:divBdr>
        <w:top w:val="none" w:sz="0" w:space="0" w:color="auto"/>
        <w:left w:val="none" w:sz="0" w:space="0" w:color="auto"/>
        <w:bottom w:val="none" w:sz="0" w:space="0" w:color="auto"/>
        <w:right w:val="none" w:sz="0" w:space="0" w:color="auto"/>
      </w:divBdr>
    </w:div>
    <w:div w:id="1318071644">
      <w:bodyDiv w:val="1"/>
      <w:marLeft w:val="0"/>
      <w:marRight w:val="0"/>
      <w:marTop w:val="0"/>
      <w:marBottom w:val="0"/>
      <w:divBdr>
        <w:top w:val="none" w:sz="0" w:space="0" w:color="auto"/>
        <w:left w:val="none" w:sz="0" w:space="0" w:color="auto"/>
        <w:bottom w:val="none" w:sz="0" w:space="0" w:color="auto"/>
        <w:right w:val="none" w:sz="0" w:space="0" w:color="auto"/>
      </w:divBdr>
    </w:div>
    <w:div w:id="1357268331">
      <w:bodyDiv w:val="1"/>
      <w:marLeft w:val="0"/>
      <w:marRight w:val="0"/>
      <w:marTop w:val="0"/>
      <w:marBottom w:val="0"/>
      <w:divBdr>
        <w:top w:val="none" w:sz="0" w:space="0" w:color="auto"/>
        <w:left w:val="none" w:sz="0" w:space="0" w:color="auto"/>
        <w:bottom w:val="none" w:sz="0" w:space="0" w:color="auto"/>
        <w:right w:val="none" w:sz="0" w:space="0" w:color="auto"/>
      </w:divBdr>
    </w:div>
    <w:div w:id="1367096839">
      <w:bodyDiv w:val="1"/>
      <w:marLeft w:val="0"/>
      <w:marRight w:val="0"/>
      <w:marTop w:val="0"/>
      <w:marBottom w:val="0"/>
      <w:divBdr>
        <w:top w:val="none" w:sz="0" w:space="0" w:color="auto"/>
        <w:left w:val="none" w:sz="0" w:space="0" w:color="auto"/>
        <w:bottom w:val="none" w:sz="0" w:space="0" w:color="auto"/>
        <w:right w:val="none" w:sz="0" w:space="0" w:color="auto"/>
      </w:divBdr>
    </w:div>
    <w:div w:id="1391460740">
      <w:bodyDiv w:val="1"/>
      <w:marLeft w:val="0"/>
      <w:marRight w:val="0"/>
      <w:marTop w:val="0"/>
      <w:marBottom w:val="0"/>
      <w:divBdr>
        <w:top w:val="none" w:sz="0" w:space="0" w:color="auto"/>
        <w:left w:val="none" w:sz="0" w:space="0" w:color="auto"/>
        <w:bottom w:val="none" w:sz="0" w:space="0" w:color="auto"/>
        <w:right w:val="none" w:sz="0" w:space="0" w:color="auto"/>
      </w:divBdr>
    </w:div>
    <w:div w:id="1392652963">
      <w:bodyDiv w:val="1"/>
      <w:marLeft w:val="0"/>
      <w:marRight w:val="0"/>
      <w:marTop w:val="0"/>
      <w:marBottom w:val="0"/>
      <w:divBdr>
        <w:top w:val="none" w:sz="0" w:space="0" w:color="auto"/>
        <w:left w:val="none" w:sz="0" w:space="0" w:color="auto"/>
        <w:bottom w:val="none" w:sz="0" w:space="0" w:color="auto"/>
        <w:right w:val="none" w:sz="0" w:space="0" w:color="auto"/>
      </w:divBdr>
    </w:div>
    <w:div w:id="1399549366">
      <w:bodyDiv w:val="1"/>
      <w:marLeft w:val="0"/>
      <w:marRight w:val="0"/>
      <w:marTop w:val="0"/>
      <w:marBottom w:val="0"/>
      <w:divBdr>
        <w:top w:val="none" w:sz="0" w:space="0" w:color="auto"/>
        <w:left w:val="none" w:sz="0" w:space="0" w:color="auto"/>
        <w:bottom w:val="none" w:sz="0" w:space="0" w:color="auto"/>
        <w:right w:val="none" w:sz="0" w:space="0" w:color="auto"/>
      </w:divBdr>
    </w:div>
    <w:div w:id="1403288602">
      <w:bodyDiv w:val="1"/>
      <w:marLeft w:val="0"/>
      <w:marRight w:val="0"/>
      <w:marTop w:val="0"/>
      <w:marBottom w:val="0"/>
      <w:divBdr>
        <w:top w:val="none" w:sz="0" w:space="0" w:color="auto"/>
        <w:left w:val="none" w:sz="0" w:space="0" w:color="auto"/>
        <w:bottom w:val="none" w:sz="0" w:space="0" w:color="auto"/>
        <w:right w:val="none" w:sz="0" w:space="0" w:color="auto"/>
      </w:divBdr>
    </w:div>
    <w:div w:id="1422024544">
      <w:bodyDiv w:val="1"/>
      <w:marLeft w:val="0"/>
      <w:marRight w:val="0"/>
      <w:marTop w:val="0"/>
      <w:marBottom w:val="0"/>
      <w:divBdr>
        <w:top w:val="none" w:sz="0" w:space="0" w:color="auto"/>
        <w:left w:val="none" w:sz="0" w:space="0" w:color="auto"/>
        <w:bottom w:val="none" w:sz="0" w:space="0" w:color="auto"/>
        <w:right w:val="none" w:sz="0" w:space="0" w:color="auto"/>
      </w:divBdr>
    </w:div>
    <w:div w:id="1426801831">
      <w:bodyDiv w:val="1"/>
      <w:marLeft w:val="0"/>
      <w:marRight w:val="0"/>
      <w:marTop w:val="0"/>
      <w:marBottom w:val="0"/>
      <w:divBdr>
        <w:top w:val="none" w:sz="0" w:space="0" w:color="auto"/>
        <w:left w:val="none" w:sz="0" w:space="0" w:color="auto"/>
        <w:bottom w:val="none" w:sz="0" w:space="0" w:color="auto"/>
        <w:right w:val="none" w:sz="0" w:space="0" w:color="auto"/>
      </w:divBdr>
    </w:div>
    <w:div w:id="1430467730">
      <w:bodyDiv w:val="1"/>
      <w:marLeft w:val="0"/>
      <w:marRight w:val="0"/>
      <w:marTop w:val="0"/>
      <w:marBottom w:val="0"/>
      <w:divBdr>
        <w:top w:val="none" w:sz="0" w:space="0" w:color="auto"/>
        <w:left w:val="none" w:sz="0" w:space="0" w:color="auto"/>
        <w:bottom w:val="none" w:sz="0" w:space="0" w:color="auto"/>
        <w:right w:val="none" w:sz="0" w:space="0" w:color="auto"/>
      </w:divBdr>
    </w:div>
    <w:div w:id="1463032719">
      <w:bodyDiv w:val="1"/>
      <w:marLeft w:val="0"/>
      <w:marRight w:val="0"/>
      <w:marTop w:val="0"/>
      <w:marBottom w:val="0"/>
      <w:divBdr>
        <w:top w:val="none" w:sz="0" w:space="0" w:color="auto"/>
        <w:left w:val="none" w:sz="0" w:space="0" w:color="auto"/>
        <w:bottom w:val="none" w:sz="0" w:space="0" w:color="auto"/>
        <w:right w:val="none" w:sz="0" w:space="0" w:color="auto"/>
      </w:divBdr>
    </w:div>
    <w:div w:id="1469975483">
      <w:bodyDiv w:val="1"/>
      <w:marLeft w:val="0"/>
      <w:marRight w:val="0"/>
      <w:marTop w:val="0"/>
      <w:marBottom w:val="0"/>
      <w:divBdr>
        <w:top w:val="none" w:sz="0" w:space="0" w:color="auto"/>
        <w:left w:val="none" w:sz="0" w:space="0" w:color="auto"/>
        <w:bottom w:val="none" w:sz="0" w:space="0" w:color="auto"/>
        <w:right w:val="none" w:sz="0" w:space="0" w:color="auto"/>
      </w:divBdr>
      <w:divsChild>
        <w:div w:id="636303763">
          <w:marLeft w:val="0"/>
          <w:marRight w:val="0"/>
          <w:marTop w:val="0"/>
          <w:marBottom w:val="0"/>
          <w:divBdr>
            <w:top w:val="none" w:sz="0" w:space="0" w:color="auto"/>
            <w:left w:val="none" w:sz="0" w:space="0" w:color="auto"/>
            <w:bottom w:val="none" w:sz="0" w:space="0" w:color="auto"/>
            <w:right w:val="none" w:sz="0" w:space="0" w:color="auto"/>
          </w:divBdr>
          <w:divsChild>
            <w:div w:id="805122209">
              <w:marLeft w:val="0"/>
              <w:marRight w:val="0"/>
              <w:marTop w:val="0"/>
              <w:marBottom w:val="0"/>
              <w:divBdr>
                <w:top w:val="none" w:sz="0" w:space="0" w:color="auto"/>
                <w:left w:val="none" w:sz="0" w:space="0" w:color="auto"/>
                <w:bottom w:val="none" w:sz="0" w:space="0" w:color="auto"/>
                <w:right w:val="none" w:sz="0" w:space="0" w:color="auto"/>
              </w:divBdr>
              <w:divsChild>
                <w:div w:id="658970080">
                  <w:marLeft w:val="0"/>
                  <w:marRight w:val="0"/>
                  <w:marTop w:val="0"/>
                  <w:marBottom w:val="0"/>
                  <w:divBdr>
                    <w:top w:val="none" w:sz="0" w:space="0" w:color="auto"/>
                    <w:left w:val="none" w:sz="0" w:space="0" w:color="auto"/>
                    <w:bottom w:val="none" w:sz="0" w:space="0" w:color="auto"/>
                    <w:right w:val="none" w:sz="0" w:space="0" w:color="auto"/>
                  </w:divBdr>
                  <w:divsChild>
                    <w:div w:id="2025130863">
                      <w:marLeft w:val="0"/>
                      <w:marRight w:val="0"/>
                      <w:marTop w:val="0"/>
                      <w:marBottom w:val="0"/>
                      <w:divBdr>
                        <w:top w:val="none" w:sz="0" w:space="0" w:color="auto"/>
                        <w:left w:val="none" w:sz="0" w:space="0" w:color="auto"/>
                        <w:bottom w:val="none" w:sz="0" w:space="0" w:color="auto"/>
                        <w:right w:val="none" w:sz="0" w:space="0" w:color="auto"/>
                      </w:divBdr>
                      <w:divsChild>
                        <w:div w:id="1280377312">
                          <w:marLeft w:val="0"/>
                          <w:marRight w:val="0"/>
                          <w:marTop w:val="0"/>
                          <w:marBottom w:val="0"/>
                          <w:divBdr>
                            <w:top w:val="none" w:sz="0" w:space="0" w:color="auto"/>
                            <w:left w:val="none" w:sz="0" w:space="0" w:color="auto"/>
                            <w:bottom w:val="none" w:sz="0" w:space="0" w:color="auto"/>
                            <w:right w:val="none" w:sz="0" w:space="0" w:color="auto"/>
                          </w:divBdr>
                          <w:divsChild>
                            <w:div w:id="96207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708255">
      <w:bodyDiv w:val="1"/>
      <w:marLeft w:val="0"/>
      <w:marRight w:val="0"/>
      <w:marTop w:val="0"/>
      <w:marBottom w:val="0"/>
      <w:divBdr>
        <w:top w:val="none" w:sz="0" w:space="0" w:color="auto"/>
        <w:left w:val="none" w:sz="0" w:space="0" w:color="auto"/>
        <w:bottom w:val="none" w:sz="0" w:space="0" w:color="auto"/>
        <w:right w:val="none" w:sz="0" w:space="0" w:color="auto"/>
      </w:divBdr>
    </w:div>
    <w:div w:id="1473594622">
      <w:bodyDiv w:val="1"/>
      <w:marLeft w:val="0"/>
      <w:marRight w:val="0"/>
      <w:marTop w:val="0"/>
      <w:marBottom w:val="0"/>
      <w:divBdr>
        <w:top w:val="none" w:sz="0" w:space="0" w:color="auto"/>
        <w:left w:val="none" w:sz="0" w:space="0" w:color="auto"/>
        <w:bottom w:val="none" w:sz="0" w:space="0" w:color="auto"/>
        <w:right w:val="none" w:sz="0" w:space="0" w:color="auto"/>
      </w:divBdr>
    </w:div>
    <w:div w:id="1474910826">
      <w:bodyDiv w:val="1"/>
      <w:marLeft w:val="0"/>
      <w:marRight w:val="0"/>
      <w:marTop w:val="0"/>
      <w:marBottom w:val="0"/>
      <w:divBdr>
        <w:top w:val="none" w:sz="0" w:space="0" w:color="auto"/>
        <w:left w:val="none" w:sz="0" w:space="0" w:color="auto"/>
        <w:bottom w:val="none" w:sz="0" w:space="0" w:color="auto"/>
        <w:right w:val="none" w:sz="0" w:space="0" w:color="auto"/>
      </w:divBdr>
    </w:div>
    <w:div w:id="1476609204">
      <w:bodyDiv w:val="1"/>
      <w:marLeft w:val="0"/>
      <w:marRight w:val="0"/>
      <w:marTop w:val="0"/>
      <w:marBottom w:val="0"/>
      <w:divBdr>
        <w:top w:val="none" w:sz="0" w:space="0" w:color="auto"/>
        <w:left w:val="none" w:sz="0" w:space="0" w:color="auto"/>
        <w:bottom w:val="none" w:sz="0" w:space="0" w:color="auto"/>
        <w:right w:val="none" w:sz="0" w:space="0" w:color="auto"/>
      </w:divBdr>
    </w:div>
    <w:div w:id="1478182164">
      <w:bodyDiv w:val="1"/>
      <w:marLeft w:val="0"/>
      <w:marRight w:val="0"/>
      <w:marTop w:val="0"/>
      <w:marBottom w:val="0"/>
      <w:divBdr>
        <w:top w:val="none" w:sz="0" w:space="0" w:color="auto"/>
        <w:left w:val="none" w:sz="0" w:space="0" w:color="auto"/>
        <w:bottom w:val="none" w:sz="0" w:space="0" w:color="auto"/>
        <w:right w:val="none" w:sz="0" w:space="0" w:color="auto"/>
      </w:divBdr>
    </w:div>
    <w:div w:id="1490946819">
      <w:bodyDiv w:val="1"/>
      <w:marLeft w:val="0"/>
      <w:marRight w:val="0"/>
      <w:marTop w:val="0"/>
      <w:marBottom w:val="0"/>
      <w:divBdr>
        <w:top w:val="none" w:sz="0" w:space="0" w:color="auto"/>
        <w:left w:val="none" w:sz="0" w:space="0" w:color="auto"/>
        <w:bottom w:val="none" w:sz="0" w:space="0" w:color="auto"/>
        <w:right w:val="none" w:sz="0" w:space="0" w:color="auto"/>
      </w:divBdr>
      <w:divsChild>
        <w:div w:id="19553327">
          <w:marLeft w:val="0"/>
          <w:marRight w:val="0"/>
          <w:marTop w:val="0"/>
          <w:marBottom w:val="0"/>
          <w:divBdr>
            <w:top w:val="none" w:sz="0" w:space="0" w:color="auto"/>
            <w:left w:val="none" w:sz="0" w:space="0" w:color="auto"/>
            <w:bottom w:val="none" w:sz="0" w:space="0" w:color="auto"/>
            <w:right w:val="none" w:sz="0" w:space="0" w:color="auto"/>
          </w:divBdr>
          <w:divsChild>
            <w:div w:id="84570453">
              <w:marLeft w:val="0"/>
              <w:marRight w:val="0"/>
              <w:marTop w:val="0"/>
              <w:marBottom w:val="0"/>
              <w:divBdr>
                <w:top w:val="none" w:sz="0" w:space="0" w:color="auto"/>
                <w:left w:val="none" w:sz="0" w:space="0" w:color="auto"/>
                <w:bottom w:val="none" w:sz="0" w:space="0" w:color="auto"/>
                <w:right w:val="none" w:sz="0" w:space="0" w:color="auto"/>
              </w:divBdr>
              <w:divsChild>
                <w:div w:id="251863996">
                  <w:marLeft w:val="0"/>
                  <w:marRight w:val="0"/>
                  <w:marTop w:val="0"/>
                  <w:marBottom w:val="0"/>
                  <w:divBdr>
                    <w:top w:val="none" w:sz="0" w:space="0" w:color="auto"/>
                    <w:left w:val="none" w:sz="0" w:space="0" w:color="auto"/>
                    <w:bottom w:val="none" w:sz="0" w:space="0" w:color="auto"/>
                    <w:right w:val="none" w:sz="0" w:space="0" w:color="auto"/>
                  </w:divBdr>
                  <w:divsChild>
                    <w:div w:id="1754888711">
                      <w:marLeft w:val="0"/>
                      <w:marRight w:val="0"/>
                      <w:marTop w:val="0"/>
                      <w:marBottom w:val="0"/>
                      <w:divBdr>
                        <w:top w:val="none" w:sz="0" w:space="0" w:color="auto"/>
                        <w:left w:val="none" w:sz="0" w:space="0" w:color="auto"/>
                        <w:bottom w:val="none" w:sz="0" w:space="0" w:color="auto"/>
                        <w:right w:val="none" w:sz="0" w:space="0" w:color="auto"/>
                      </w:divBdr>
                      <w:divsChild>
                        <w:div w:id="2064913238">
                          <w:marLeft w:val="0"/>
                          <w:marRight w:val="0"/>
                          <w:marTop w:val="0"/>
                          <w:marBottom w:val="0"/>
                          <w:divBdr>
                            <w:top w:val="none" w:sz="0" w:space="0" w:color="auto"/>
                            <w:left w:val="none" w:sz="0" w:space="0" w:color="auto"/>
                            <w:bottom w:val="none" w:sz="0" w:space="0" w:color="auto"/>
                            <w:right w:val="none" w:sz="0" w:space="0" w:color="auto"/>
                          </w:divBdr>
                          <w:divsChild>
                            <w:div w:id="1160346335">
                              <w:marLeft w:val="0"/>
                              <w:marRight w:val="0"/>
                              <w:marTop w:val="0"/>
                              <w:marBottom w:val="0"/>
                              <w:divBdr>
                                <w:top w:val="none" w:sz="0" w:space="0" w:color="auto"/>
                                <w:left w:val="none" w:sz="0" w:space="0" w:color="auto"/>
                                <w:bottom w:val="none" w:sz="0" w:space="0" w:color="auto"/>
                                <w:right w:val="none" w:sz="0" w:space="0" w:color="auto"/>
                              </w:divBdr>
                              <w:divsChild>
                                <w:div w:id="70198446">
                                  <w:marLeft w:val="0"/>
                                  <w:marRight w:val="0"/>
                                  <w:marTop w:val="0"/>
                                  <w:marBottom w:val="0"/>
                                  <w:divBdr>
                                    <w:top w:val="none" w:sz="0" w:space="0" w:color="auto"/>
                                    <w:left w:val="none" w:sz="0" w:space="0" w:color="auto"/>
                                    <w:bottom w:val="none" w:sz="0" w:space="0" w:color="auto"/>
                                    <w:right w:val="none" w:sz="0" w:space="0" w:color="auto"/>
                                  </w:divBdr>
                                  <w:divsChild>
                                    <w:div w:id="9331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67817">
              <w:marLeft w:val="0"/>
              <w:marRight w:val="0"/>
              <w:marTop w:val="0"/>
              <w:marBottom w:val="0"/>
              <w:divBdr>
                <w:top w:val="none" w:sz="0" w:space="0" w:color="auto"/>
                <w:left w:val="none" w:sz="0" w:space="0" w:color="auto"/>
                <w:bottom w:val="none" w:sz="0" w:space="0" w:color="auto"/>
                <w:right w:val="none" w:sz="0" w:space="0" w:color="auto"/>
              </w:divBdr>
              <w:divsChild>
                <w:div w:id="127598949">
                  <w:marLeft w:val="0"/>
                  <w:marRight w:val="0"/>
                  <w:marTop w:val="0"/>
                  <w:marBottom w:val="0"/>
                  <w:divBdr>
                    <w:top w:val="none" w:sz="0" w:space="0" w:color="auto"/>
                    <w:left w:val="none" w:sz="0" w:space="0" w:color="auto"/>
                    <w:bottom w:val="none" w:sz="0" w:space="0" w:color="auto"/>
                    <w:right w:val="none" w:sz="0" w:space="0" w:color="auto"/>
                  </w:divBdr>
                  <w:divsChild>
                    <w:div w:id="1298530658">
                      <w:marLeft w:val="0"/>
                      <w:marRight w:val="0"/>
                      <w:marTop w:val="0"/>
                      <w:marBottom w:val="0"/>
                      <w:divBdr>
                        <w:top w:val="none" w:sz="0" w:space="0" w:color="auto"/>
                        <w:left w:val="none" w:sz="0" w:space="0" w:color="auto"/>
                        <w:bottom w:val="none" w:sz="0" w:space="0" w:color="auto"/>
                        <w:right w:val="none" w:sz="0" w:space="0" w:color="auto"/>
                      </w:divBdr>
                      <w:divsChild>
                        <w:div w:id="2131433912">
                          <w:marLeft w:val="0"/>
                          <w:marRight w:val="0"/>
                          <w:marTop w:val="0"/>
                          <w:marBottom w:val="0"/>
                          <w:divBdr>
                            <w:top w:val="none" w:sz="0" w:space="0" w:color="auto"/>
                            <w:left w:val="none" w:sz="0" w:space="0" w:color="auto"/>
                            <w:bottom w:val="none" w:sz="0" w:space="0" w:color="auto"/>
                            <w:right w:val="none" w:sz="0" w:space="0" w:color="auto"/>
                          </w:divBdr>
                        </w:div>
                        <w:div w:id="2136484669">
                          <w:marLeft w:val="0"/>
                          <w:marRight w:val="0"/>
                          <w:marTop w:val="0"/>
                          <w:marBottom w:val="0"/>
                          <w:divBdr>
                            <w:top w:val="none" w:sz="0" w:space="0" w:color="auto"/>
                            <w:left w:val="none" w:sz="0" w:space="0" w:color="auto"/>
                            <w:bottom w:val="none" w:sz="0" w:space="0" w:color="auto"/>
                            <w:right w:val="none" w:sz="0" w:space="0" w:color="auto"/>
                          </w:divBdr>
                          <w:divsChild>
                            <w:div w:id="767119682">
                              <w:marLeft w:val="0"/>
                              <w:marRight w:val="0"/>
                              <w:marTop w:val="0"/>
                              <w:marBottom w:val="0"/>
                              <w:divBdr>
                                <w:top w:val="none" w:sz="0" w:space="0" w:color="auto"/>
                                <w:left w:val="none" w:sz="0" w:space="0" w:color="auto"/>
                                <w:bottom w:val="none" w:sz="0" w:space="0" w:color="auto"/>
                                <w:right w:val="none" w:sz="0" w:space="0" w:color="auto"/>
                              </w:divBdr>
                              <w:divsChild>
                                <w:div w:id="540677339">
                                  <w:marLeft w:val="0"/>
                                  <w:marRight w:val="0"/>
                                  <w:marTop w:val="0"/>
                                  <w:marBottom w:val="0"/>
                                  <w:divBdr>
                                    <w:top w:val="none" w:sz="0" w:space="0" w:color="auto"/>
                                    <w:left w:val="none" w:sz="0" w:space="0" w:color="auto"/>
                                    <w:bottom w:val="none" w:sz="0" w:space="0" w:color="auto"/>
                                    <w:right w:val="none" w:sz="0" w:space="0" w:color="auto"/>
                                  </w:divBdr>
                                  <w:divsChild>
                                    <w:div w:id="106930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348570">
              <w:marLeft w:val="0"/>
              <w:marRight w:val="0"/>
              <w:marTop w:val="0"/>
              <w:marBottom w:val="0"/>
              <w:divBdr>
                <w:top w:val="none" w:sz="0" w:space="0" w:color="auto"/>
                <w:left w:val="none" w:sz="0" w:space="0" w:color="auto"/>
                <w:bottom w:val="none" w:sz="0" w:space="0" w:color="auto"/>
                <w:right w:val="none" w:sz="0" w:space="0" w:color="auto"/>
              </w:divBdr>
              <w:divsChild>
                <w:div w:id="1082334924">
                  <w:marLeft w:val="0"/>
                  <w:marRight w:val="0"/>
                  <w:marTop w:val="0"/>
                  <w:marBottom w:val="0"/>
                  <w:divBdr>
                    <w:top w:val="none" w:sz="0" w:space="0" w:color="auto"/>
                    <w:left w:val="none" w:sz="0" w:space="0" w:color="auto"/>
                    <w:bottom w:val="none" w:sz="0" w:space="0" w:color="auto"/>
                    <w:right w:val="none" w:sz="0" w:space="0" w:color="auto"/>
                  </w:divBdr>
                  <w:divsChild>
                    <w:div w:id="1801723431">
                      <w:marLeft w:val="0"/>
                      <w:marRight w:val="0"/>
                      <w:marTop w:val="0"/>
                      <w:marBottom w:val="0"/>
                      <w:divBdr>
                        <w:top w:val="none" w:sz="0" w:space="0" w:color="auto"/>
                        <w:left w:val="none" w:sz="0" w:space="0" w:color="auto"/>
                        <w:bottom w:val="none" w:sz="0" w:space="0" w:color="auto"/>
                        <w:right w:val="none" w:sz="0" w:space="0" w:color="auto"/>
                      </w:divBdr>
                      <w:divsChild>
                        <w:div w:id="1172065828">
                          <w:marLeft w:val="0"/>
                          <w:marRight w:val="0"/>
                          <w:marTop w:val="0"/>
                          <w:marBottom w:val="0"/>
                          <w:divBdr>
                            <w:top w:val="none" w:sz="0" w:space="0" w:color="auto"/>
                            <w:left w:val="none" w:sz="0" w:space="0" w:color="auto"/>
                            <w:bottom w:val="none" w:sz="0" w:space="0" w:color="auto"/>
                            <w:right w:val="none" w:sz="0" w:space="0" w:color="auto"/>
                          </w:divBdr>
                          <w:divsChild>
                            <w:div w:id="1743135435">
                              <w:marLeft w:val="0"/>
                              <w:marRight w:val="0"/>
                              <w:marTop w:val="0"/>
                              <w:marBottom w:val="0"/>
                              <w:divBdr>
                                <w:top w:val="none" w:sz="0" w:space="0" w:color="auto"/>
                                <w:left w:val="none" w:sz="0" w:space="0" w:color="auto"/>
                                <w:bottom w:val="none" w:sz="0" w:space="0" w:color="auto"/>
                                <w:right w:val="none" w:sz="0" w:space="0" w:color="auto"/>
                              </w:divBdr>
                              <w:divsChild>
                                <w:div w:id="59599148">
                                  <w:marLeft w:val="0"/>
                                  <w:marRight w:val="0"/>
                                  <w:marTop w:val="0"/>
                                  <w:marBottom w:val="0"/>
                                  <w:divBdr>
                                    <w:top w:val="none" w:sz="0" w:space="0" w:color="auto"/>
                                    <w:left w:val="none" w:sz="0" w:space="0" w:color="auto"/>
                                    <w:bottom w:val="none" w:sz="0" w:space="0" w:color="auto"/>
                                    <w:right w:val="none" w:sz="0" w:space="0" w:color="auto"/>
                                  </w:divBdr>
                                  <w:divsChild>
                                    <w:div w:id="370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534462">
              <w:marLeft w:val="0"/>
              <w:marRight w:val="0"/>
              <w:marTop w:val="0"/>
              <w:marBottom w:val="0"/>
              <w:divBdr>
                <w:top w:val="none" w:sz="0" w:space="0" w:color="auto"/>
                <w:left w:val="none" w:sz="0" w:space="0" w:color="auto"/>
                <w:bottom w:val="none" w:sz="0" w:space="0" w:color="auto"/>
                <w:right w:val="none" w:sz="0" w:space="0" w:color="auto"/>
              </w:divBdr>
              <w:divsChild>
                <w:div w:id="1602447861">
                  <w:marLeft w:val="0"/>
                  <w:marRight w:val="0"/>
                  <w:marTop w:val="0"/>
                  <w:marBottom w:val="0"/>
                  <w:divBdr>
                    <w:top w:val="none" w:sz="0" w:space="0" w:color="auto"/>
                    <w:left w:val="none" w:sz="0" w:space="0" w:color="auto"/>
                    <w:bottom w:val="none" w:sz="0" w:space="0" w:color="auto"/>
                    <w:right w:val="none" w:sz="0" w:space="0" w:color="auto"/>
                  </w:divBdr>
                  <w:divsChild>
                    <w:div w:id="1979455225">
                      <w:marLeft w:val="0"/>
                      <w:marRight w:val="0"/>
                      <w:marTop w:val="0"/>
                      <w:marBottom w:val="0"/>
                      <w:divBdr>
                        <w:top w:val="none" w:sz="0" w:space="0" w:color="auto"/>
                        <w:left w:val="none" w:sz="0" w:space="0" w:color="auto"/>
                        <w:bottom w:val="none" w:sz="0" w:space="0" w:color="auto"/>
                        <w:right w:val="none" w:sz="0" w:space="0" w:color="auto"/>
                      </w:divBdr>
                      <w:divsChild>
                        <w:div w:id="45379948">
                          <w:marLeft w:val="0"/>
                          <w:marRight w:val="0"/>
                          <w:marTop w:val="0"/>
                          <w:marBottom w:val="0"/>
                          <w:divBdr>
                            <w:top w:val="none" w:sz="0" w:space="0" w:color="auto"/>
                            <w:left w:val="none" w:sz="0" w:space="0" w:color="auto"/>
                            <w:bottom w:val="none" w:sz="0" w:space="0" w:color="auto"/>
                            <w:right w:val="none" w:sz="0" w:space="0" w:color="auto"/>
                          </w:divBdr>
                          <w:divsChild>
                            <w:div w:id="571895576">
                              <w:marLeft w:val="0"/>
                              <w:marRight w:val="0"/>
                              <w:marTop w:val="0"/>
                              <w:marBottom w:val="0"/>
                              <w:divBdr>
                                <w:top w:val="none" w:sz="0" w:space="0" w:color="auto"/>
                                <w:left w:val="none" w:sz="0" w:space="0" w:color="auto"/>
                                <w:bottom w:val="none" w:sz="0" w:space="0" w:color="auto"/>
                                <w:right w:val="none" w:sz="0" w:space="0" w:color="auto"/>
                              </w:divBdr>
                              <w:divsChild>
                                <w:div w:id="1552690627">
                                  <w:marLeft w:val="0"/>
                                  <w:marRight w:val="0"/>
                                  <w:marTop w:val="0"/>
                                  <w:marBottom w:val="0"/>
                                  <w:divBdr>
                                    <w:top w:val="none" w:sz="0" w:space="0" w:color="auto"/>
                                    <w:left w:val="none" w:sz="0" w:space="0" w:color="auto"/>
                                    <w:bottom w:val="none" w:sz="0" w:space="0" w:color="auto"/>
                                    <w:right w:val="none" w:sz="0" w:space="0" w:color="auto"/>
                                  </w:divBdr>
                                  <w:divsChild>
                                    <w:div w:id="186759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2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901012">
              <w:marLeft w:val="0"/>
              <w:marRight w:val="0"/>
              <w:marTop w:val="0"/>
              <w:marBottom w:val="0"/>
              <w:divBdr>
                <w:top w:val="none" w:sz="0" w:space="0" w:color="auto"/>
                <w:left w:val="none" w:sz="0" w:space="0" w:color="auto"/>
                <w:bottom w:val="none" w:sz="0" w:space="0" w:color="auto"/>
                <w:right w:val="none" w:sz="0" w:space="0" w:color="auto"/>
              </w:divBdr>
              <w:divsChild>
                <w:div w:id="848107371">
                  <w:marLeft w:val="0"/>
                  <w:marRight w:val="0"/>
                  <w:marTop w:val="0"/>
                  <w:marBottom w:val="0"/>
                  <w:divBdr>
                    <w:top w:val="none" w:sz="0" w:space="0" w:color="auto"/>
                    <w:left w:val="none" w:sz="0" w:space="0" w:color="auto"/>
                    <w:bottom w:val="none" w:sz="0" w:space="0" w:color="auto"/>
                    <w:right w:val="none" w:sz="0" w:space="0" w:color="auto"/>
                  </w:divBdr>
                  <w:divsChild>
                    <w:div w:id="1142967633">
                      <w:marLeft w:val="0"/>
                      <w:marRight w:val="0"/>
                      <w:marTop w:val="0"/>
                      <w:marBottom w:val="0"/>
                      <w:divBdr>
                        <w:top w:val="none" w:sz="0" w:space="0" w:color="auto"/>
                        <w:left w:val="none" w:sz="0" w:space="0" w:color="auto"/>
                        <w:bottom w:val="none" w:sz="0" w:space="0" w:color="auto"/>
                        <w:right w:val="none" w:sz="0" w:space="0" w:color="auto"/>
                      </w:divBdr>
                      <w:divsChild>
                        <w:div w:id="59259056">
                          <w:marLeft w:val="0"/>
                          <w:marRight w:val="0"/>
                          <w:marTop w:val="0"/>
                          <w:marBottom w:val="0"/>
                          <w:divBdr>
                            <w:top w:val="none" w:sz="0" w:space="0" w:color="auto"/>
                            <w:left w:val="none" w:sz="0" w:space="0" w:color="auto"/>
                            <w:bottom w:val="none" w:sz="0" w:space="0" w:color="auto"/>
                            <w:right w:val="none" w:sz="0" w:space="0" w:color="auto"/>
                          </w:divBdr>
                          <w:divsChild>
                            <w:div w:id="596669011">
                              <w:marLeft w:val="0"/>
                              <w:marRight w:val="0"/>
                              <w:marTop w:val="0"/>
                              <w:marBottom w:val="0"/>
                              <w:divBdr>
                                <w:top w:val="none" w:sz="0" w:space="0" w:color="auto"/>
                                <w:left w:val="none" w:sz="0" w:space="0" w:color="auto"/>
                                <w:bottom w:val="none" w:sz="0" w:space="0" w:color="auto"/>
                                <w:right w:val="none" w:sz="0" w:space="0" w:color="auto"/>
                              </w:divBdr>
                              <w:divsChild>
                                <w:div w:id="437525513">
                                  <w:marLeft w:val="0"/>
                                  <w:marRight w:val="0"/>
                                  <w:marTop w:val="0"/>
                                  <w:marBottom w:val="0"/>
                                  <w:divBdr>
                                    <w:top w:val="none" w:sz="0" w:space="0" w:color="auto"/>
                                    <w:left w:val="none" w:sz="0" w:space="0" w:color="auto"/>
                                    <w:bottom w:val="none" w:sz="0" w:space="0" w:color="auto"/>
                                    <w:right w:val="none" w:sz="0" w:space="0" w:color="auto"/>
                                  </w:divBdr>
                                  <w:divsChild>
                                    <w:div w:id="61166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41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1294865">
          <w:marLeft w:val="0"/>
          <w:marRight w:val="0"/>
          <w:marTop w:val="0"/>
          <w:marBottom w:val="0"/>
          <w:divBdr>
            <w:top w:val="none" w:sz="0" w:space="0" w:color="auto"/>
            <w:left w:val="none" w:sz="0" w:space="0" w:color="auto"/>
            <w:bottom w:val="none" w:sz="0" w:space="0" w:color="auto"/>
            <w:right w:val="none" w:sz="0" w:space="0" w:color="auto"/>
          </w:divBdr>
          <w:divsChild>
            <w:div w:id="1331367460">
              <w:marLeft w:val="0"/>
              <w:marRight w:val="0"/>
              <w:marTop w:val="0"/>
              <w:marBottom w:val="0"/>
              <w:divBdr>
                <w:top w:val="none" w:sz="0" w:space="0" w:color="auto"/>
                <w:left w:val="none" w:sz="0" w:space="0" w:color="auto"/>
                <w:bottom w:val="none" w:sz="0" w:space="0" w:color="auto"/>
                <w:right w:val="none" w:sz="0" w:space="0" w:color="auto"/>
              </w:divBdr>
              <w:divsChild>
                <w:div w:id="823132295">
                  <w:marLeft w:val="0"/>
                  <w:marRight w:val="0"/>
                  <w:marTop w:val="0"/>
                  <w:marBottom w:val="0"/>
                  <w:divBdr>
                    <w:top w:val="none" w:sz="0" w:space="0" w:color="auto"/>
                    <w:left w:val="none" w:sz="0" w:space="0" w:color="auto"/>
                    <w:bottom w:val="none" w:sz="0" w:space="0" w:color="auto"/>
                    <w:right w:val="none" w:sz="0" w:space="0" w:color="auto"/>
                  </w:divBdr>
                  <w:divsChild>
                    <w:div w:id="1442071655">
                      <w:marLeft w:val="0"/>
                      <w:marRight w:val="0"/>
                      <w:marTop w:val="0"/>
                      <w:marBottom w:val="0"/>
                      <w:divBdr>
                        <w:top w:val="none" w:sz="0" w:space="0" w:color="auto"/>
                        <w:left w:val="none" w:sz="0" w:space="0" w:color="auto"/>
                        <w:bottom w:val="none" w:sz="0" w:space="0" w:color="auto"/>
                        <w:right w:val="none" w:sz="0" w:space="0" w:color="auto"/>
                      </w:divBdr>
                      <w:divsChild>
                        <w:div w:id="394478856">
                          <w:marLeft w:val="0"/>
                          <w:marRight w:val="0"/>
                          <w:marTop w:val="0"/>
                          <w:marBottom w:val="0"/>
                          <w:divBdr>
                            <w:top w:val="none" w:sz="0" w:space="0" w:color="auto"/>
                            <w:left w:val="none" w:sz="0" w:space="0" w:color="auto"/>
                            <w:bottom w:val="none" w:sz="0" w:space="0" w:color="auto"/>
                            <w:right w:val="none" w:sz="0" w:space="0" w:color="auto"/>
                          </w:divBdr>
                          <w:divsChild>
                            <w:div w:id="440802106">
                              <w:marLeft w:val="0"/>
                              <w:marRight w:val="0"/>
                              <w:marTop w:val="0"/>
                              <w:marBottom w:val="0"/>
                              <w:divBdr>
                                <w:top w:val="none" w:sz="0" w:space="0" w:color="auto"/>
                                <w:left w:val="none" w:sz="0" w:space="0" w:color="auto"/>
                                <w:bottom w:val="none" w:sz="0" w:space="0" w:color="auto"/>
                                <w:right w:val="none" w:sz="0" w:space="0" w:color="auto"/>
                              </w:divBdr>
                              <w:divsChild>
                                <w:div w:id="1053310184">
                                  <w:marLeft w:val="0"/>
                                  <w:marRight w:val="0"/>
                                  <w:marTop w:val="0"/>
                                  <w:marBottom w:val="0"/>
                                  <w:divBdr>
                                    <w:top w:val="none" w:sz="0" w:space="0" w:color="auto"/>
                                    <w:left w:val="none" w:sz="0" w:space="0" w:color="auto"/>
                                    <w:bottom w:val="none" w:sz="0" w:space="0" w:color="auto"/>
                                    <w:right w:val="none" w:sz="0" w:space="0" w:color="auto"/>
                                  </w:divBdr>
                                  <w:divsChild>
                                    <w:div w:id="49554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358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921778">
      <w:bodyDiv w:val="1"/>
      <w:marLeft w:val="0"/>
      <w:marRight w:val="0"/>
      <w:marTop w:val="0"/>
      <w:marBottom w:val="0"/>
      <w:divBdr>
        <w:top w:val="none" w:sz="0" w:space="0" w:color="auto"/>
        <w:left w:val="none" w:sz="0" w:space="0" w:color="auto"/>
        <w:bottom w:val="none" w:sz="0" w:space="0" w:color="auto"/>
        <w:right w:val="none" w:sz="0" w:space="0" w:color="auto"/>
      </w:divBdr>
    </w:div>
    <w:div w:id="1508980602">
      <w:bodyDiv w:val="1"/>
      <w:marLeft w:val="0"/>
      <w:marRight w:val="0"/>
      <w:marTop w:val="0"/>
      <w:marBottom w:val="0"/>
      <w:divBdr>
        <w:top w:val="none" w:sz="0" w:space="0" w:color="auto"/>
        <w:left w:val="none" w:sz="0" w:space="0" w:color="auto"/>
        <w:bottom w:val="none" w:sz="0" w:space="0" w:color="auto"/>
        <w:right w:val="none" w:sz="0" w:space="0" w:color="auto"/>
      </w:divBdr>
    </w:div>
    <w:div w:id="1511260811">
      <w:bodyDiv w:val="1"/>
      <w:marLeft w:val="0"/>
      <w:marRight w:val="0"/>
      <w:marTop w:val="0"/>
      <w:marBottom w:val="0"/>
      <w:divBdr>
        <w:top w:val="none" w:sz="0" w:space="0" w:color="auto"/>
        <w:left w:val="none" w:sz="0" w:space="0" w:color="auto"/>
        <w:bottom w:val="none" w:sz="0" w:space="0" w:color="auto"/>
        <w:right w:val="none" w:sz="0" w:space="0" w:color="auto"/>
      </w:divBdr>
    </w:div>
    <w:div w:id="1572932754">
      <w:bodyDiv w:val="1"/>
      <w:marLeft w:val="0"/>
      <w:marRight w:val="0"/>
      <w:marTop w:val="0"/>
      <w:marBottom w:val="0"/>
      <w:divBdr>
        <w:top w:val="none" w:sz="0" w:space="0" w:color="auto"/>
        <w:left w:val="none" w:sz="0" w:space="0" w:color="auto"/>
        <w:bottom w:val="none" w:sz="0" w:space="0" w:color="auto"/>
        <w:right w:val="none" w:sz="0" w:space="0" w:color="auto"/>
      </w:divBdr>
    </w:div>
    <w:div w:id="1593272557">
      <w:bodyDiv w:val="1"/>
      <w:marLeft w:val="0"/>
      <w:marRight w:val="0"/>
      <w:marTop w:val="0"/>
      <w:marBottom w:val="0"/>
      <w:divBdr>
        <w:top w:val="none" w:sz="0" w:space="0" w:color="auto"/>
        <w:left w:val="none" w:sz="0" w:space="0" w:color="auto"/>
        <w:bottom w:val="none" w:sz="0" w:space="0" w:color="auto"/>
        <w:right w:val="none" w:sz="0" w:space="0" w:color="auto"/>
      </w:divBdr>
    </w:div>
    <w:div w:id="1623614441">
      <w:bodyDiv w:val="1"/>
      <w:marLeft w:val="0"/>
      <w:marRight w:val="0"/>
      <w:marTop w:val="0"/>
      <w:marBottom w:val="0"/>
      <w:divBdr>
        <w:top w:val="none" w:sz="0" w:space="0" w:color="auto"/>
        <w:left w:val="none" w:sz="0" w:space="0" w:color="auto"/>
        <w:bottom w:val="none" w:sz="0" w:space="0" w:color="auto"/>
        <w:right w:val="none" w:sz="0" w:space="0" w:color="auto"/>
      </w:divBdr>
    </w:div>
    <w:div w:id="1624651824">
      <w:bodyDiv w:val="1"/>
      <w:marLeft w:val="0"/>
      <w:marRight w:val="0"/>
      <w:marTop w:val="0"/>
      <w:marBottom w:val="0"/>
      <w:divBdr>
        <w:top w:val="none" w:sz="0" w:space="0" w:color="auto"/>
        <w:left w:val="none" w:sz="0" w:space="0" w:color="auto"/>
        <w:bottom w:val="none" w:sz="0" w:space="0" w:color="auto"/>
        <w:right w:val="none" w:sz="0" w:space="0" w:color="auto"/>
      </w:divBdr>
    </w:div>
    <w:div w:id="1637372673">
      <w:bodyDiv w:val="1"/>
      <w:marLeft w:val="0"/>
      <w:marRight w:val="0"/>
      <w:marTop w:val="0"/>
      <w:marBottom w:val="0"/>
      <w:divBdr>
        <w:top w:val="none" w:sz="0" w:space="0" w:color="auto"/>
        <w:left w:val="none" w:sz="0" w:space="0" w:color="auto"/>
        <w:bottom w:val="none" w:sz="0" w:space="0" w:color="auto"/>
        <w:right w:val="none" w:sz="0" w:space="0" w:color="auto"/>
      </w:divBdr>
    </w:div>
    <w:div w:id="1643197175">
      <w:bodyDiv w:val="1"/>
      <w:marLeft w:val="0"/>
      <w:marRight w:val="0"/>
      <w:marTop w:val="0"/>
      <w:marBottom w:val="0"/>
      <w:divBdr>
        <w:top w:val="none" w:sz="0" w:space="0" w:color="auto"/>
        <w:left w:val="none" w:sz="0" w:space="0" w:color="auto"/>
        <w:bottom w:val="none" w:sz="0" w:space="0" w:color="auto"/>
        <w:right w:val="none" w:sz="0" w:space="0" w:color="auto"/>
      </w:divBdr>
    </w:div>
    <w:div w:id="1686128301">
      <w:bodyDiv w:val="1"/>
      <w:marLeft w:val="0"/>
      <w:marRight w:val="0"/>
      <w:marTop w:val="0"/>
      <w:marBottom w:val="0"/>
      <w:divBdr>
        <w:top w:val="none" w:sz="0" w:space="0" w:color="auto"/>
        <w:left w:val="none" w:sz="0" w:space="0" w:color="auto"/>
        <w:bottom w:val="none" w:sz="0" w:space="0" w:color="auto"/>
        <w:right w:val="none" w:sz="0" w:space="0" w:color="auto"/>
      </w:divBdr>
    </w:div>
    <w:div w:id="1688755700">
      <w:bodyDiv w:val="1"/>
      <w:marLeft w:val="0"/>
      <w:marRight w:val="0"/>
      <w:marTop w:val="0"/>
      <w:marBottom w:val="0"/>
      <w:divBdr>
        <w:top w:val="none" w:sz="0" w:space="0" w:color="auto"/>
        <w:left w:val="none" w:sz="0" w:space="0" w:color="auto"/>
        <w:bottom w:val="none" w:sz="0" w:space="0" w:color="auto"/>
        <w:right w:val="none" w:sz="0" w:space="0" w:color="auto"/>
      </w:divBdr>
    </w:div>
    <w:div w:id="1699621706">
      <w:bodyDiv w:val="1"/>
      <w:marLeft w:val="0"/>
      <w:marRight w:val="0"/>
      <w:marTop w:val="0"/>
      <w:marBottom w:val="0"/>
      <w:divBdr>
        <w:top w:val="none" w:sz="0" w:space="0" w:color="auto"/>
        <w:left w:val="none" w:sz="0" w:space="0" w:color="auto"/>
        <w:bottom w:val="none" w:sz="0" w:space="0" w:color="auto"/>
        <w:right w:val="none" w:sz="0" w:space="0" w:color="auto"/>
      </w:divBdr>
    </w:div>
    <w:div w:id="1721514090">
      <w:bodyDiv w:val="1"/>
      <w:marLeft w:val="0"/>
      <w:marRight w:val="0"/>
      <w:marTop w:val="0"/>
      <w:marBottom w:val="0"/>
      <w:divBdr>
        <w:top w:val="none" w:sz="0" w:space="0" w:color="auto"/>
        <w:left w:val="none" w:sz="0" w:space="0" w:color="auto"/>
        <w:bottom w:val="none" w:sz="0" w:space="0" w:color="auto"/>
        <w:right w:val="none" w:sz="0" w:space="0" w:color="auto"/>
      </w:divBdr>
    </w:div>
    <w:div w:id="1727796688">
      <w:bodyDiv w:val="1"/>
      <w:marLeft w:val="0"/>
      <w:marRight w:val="0"/>
      <w:marTop w:val="0"/>
      <w:marBottom w:val="0"/>
      <w:divBdr>
        <w:top w:val="none" w:sz="0" w:space="0" w:color="auto"/>
        <w:left w:val="none" w:sz="0" w:space="0" w:color="auto"/>
        <w:bottom w:val="none" w:sz="0" w:space="0" w:color="auto"/>
        <w:right w:val="none" w:sz="0" w:space="0" w:color="auto"/>
      </w:divBdr>
      <w:divsChild>
        <w:div w:id="450590714">
          <w:marLeft w:val="0"/>
          <w:marRight w:val="0"/>
          <w:marTop w:val="0"/>
          <w:marBottom w:val="0"/>
          <w:divBdr>
            <w:top w:val="none" w:sz="0" w:space="0" w:color="auto"/>
            <w:left w:val="none" w:sz="0" w:space="0" w:color="auto"/>
            <w:bottom w:val="none" w:sz="0" w:space="0" w:color="auto"/>
            <w:right w:val="none" w:sz="0" w:space="0" w:color="auto"/>
          </w:divBdr>
        </w:div>
        <w:div w:id="942108298">
          <w:marLeft w:val="0"/>
          <w:marRight w:val="0"/>
          <w:marTop w:val="0"/>
          <w:marBottom w:val="0"/>
          <w:divBdr>
            <w:top w:val="none" w:sz="0" w:space="0" w:color="auto"/>
            <w:left w:val="none" w:sz="0" w:space="0" w:color="auto"/>
            <w:bottom w:val="none" w:sz="0" w:space="0" w:color="auto"/>
            <w:right w:val="none" w:sz="0" w:space="0" w:color="auto"/>
          </w:divBdr>
        </w:div>
        <w:div w:id="1463765912">
          <w:marLeft w:val="0"/>
          <w:marRight w:val="0"/>
          <w:marTop w:val="0"/>
          <w:marBottom w:val="0"/>
          <w:divBdr>
            <w:top w:val="none" w:sz="0" w:space="0" w:color="auto"/>
            <w:left w:val="none" w:sz="0" w:space="0" w:color="auto"/>
            <w:bottom w:val="none" w:sz="0" w:space="0" w:color="auto"/>
            <w:right w:val="none" w:sz="0" w:space="0" w:color="auto"/>
          </w:divBdr>
        </w:div>
        <w:div w:id="1534222528">
          <w:marLeft w:val="0"/>
          <w:marRight w:val="0"/>
          <w:marTop w:val="0"/>
          <w:marBottom w:val="0"/>
          <w:divBdr>
            <w:top w:val="none" w:sz="0" w:space="0" w:color="auto"/>
            <w:left w:val="none" w:sz="0" w:space="0" w:color="auto"/>
            <w:bottom w:val="none" w:sz="0" w:space="0" w:color="auto"/>
            <w:right w:val="none" w:sz="0" w:space="0" w:color="auto"/>
          </w:divBdr>
        </w:div>
      </w:divsChild>
    </w:div>
    <w:div w:id="1733042262">
      <w:bodyDiv w:val="1"/>
      <w:marLeft w:val="0"/>
      <w:marRight w:val="0"/>
      <w:marTop w:val="0"/>
      <w:marBottom w:val="0"/>
      <w:divBdr>
        <w:top w:val="none" w:sz="0" w:space="0" w:color="auto"/>
        <w:left w:val="none" w:sz="0" w:space="0" w:color="auto"/>
        <w:bottom w:val="none" w:sz="0" w:space="0" w:color="auto"/>
        <w:right w:val="none" w:sz="0" w:space="0" w:color="auto"/>
      </w:divBdr>
    </w:div>
    <w:div w:id="1761442023">
      <w:bodyDiv w:val="1"/>
      <w:marLeft w:val="0"/>
      <w:marRight w:val="0"/>
      <w:marTop w:val="0"/>
      <w:marBottom w:val="0"/>
      <w:divBdr>
        <w:top w:val="none" w:sz="0" w:space="0" w:color="auto"/>
        <w:left w:val="none" w:sz="0" w:space="0" w:color="auto"/>
        <w:bottom w:val="none" w:sz="0" w:space="0" w:color="auto"/>
        <w:right w:val="none" w:sz="0" w:space="0" w:color="auto"/>
      </w:divBdr>
    </w:div>
    <w:div w:id="1766417088">
      <w:bodyDiv w:val="1"/>
      <w:marLeft w:val="0"/>
      <w:marRight w:val="0"/>
      <w:marTop w:val="0"/>
      <w:marBottom w:val="0"/>
      <w:divBdr>
        <w:top w:val="none" w:sz="0" w:space="0" w:color="auto"/>
        <w:left w:val="none" w:sz="0" w:space="0" w:color="auto"/>
        <w:bottom w:val="none" w:sz="0" w:space="0" w:color="auto"/>
        <w:right w:val="none" w:sz="0" w:space="0" w:color="auto"/>
      </w:divBdr>
    </w:div>
    <w:div w:id="1779983668">
      <w:bodyDiv w:val="1"/>
      <w:marLeft w:val="0"/>
      <w:marRight w:val="0"/>
      <w:marTop w:val="0"/>
      <w:marBottom w:val="0"/>
      <w:divBdr>
        <w:top w:val="none" w:sz="0" w:space="0" w:color="auto"/>
        <w:left w:val="none" w:sz="0" w:space="0" w:color="auto"/>
        <w:bottom w:val="none" w:sz="0" w:space="0" w:color="auto"/>
        <w:right w:val="none" w:sz="0" w:space="0" w:color="auto"/>
      </w:divBdr>
    </w:div>
    <w:div w:id="1793013366">
      <w:bodyDiv w:val="1"/>
      <w:marLeft w:val="0"/>
      <w:marRight w:val="0"/>
      <w:marTop w:val="0"/>
      <w:marBottom w:val="0"/>
      <w:divBdr>
        <w:top w:val="none" w:sz="0" w:space="0" w:color="auto"/>
        <w:left w:val="none" w:sz="0" w:space="0" w:color="auto"/>
        <w:bottom w:val="none" w:sz="0" w:space="0" w:color="auto"/>
        <w:right w:val="none" w:sz="0" w:space="0" w:color="auto"/>
      </w:divBdr>
      <w:divsChild>
        <w:div w:id="1298877210">
          <w:marLeft w:val="0"/>
          <w:marRight w:val="0"/>
          <w:marTop w:val="0"/>
          <w:marBottom w:val="0"/>
          <w:divBdr>
            <w:top w:val="none" w:sz="0" w:space="0" w:color="auto"/>
            <w:left w:val="none" w:sz="0" w:space="0" w:color="auto"/>
            <w:bottom w:val="none" w:sz="0" w:space="0" w:color="auto"/>
            <w:right w:val="none" w:sz="0" w:space="0" w:color="auto"/>
          </w:divBdr>
          <w:divsChild>
            <w:div w:id="495269694">
              <w:marLeft w:val="0"/>
              <w:marRight w:val="0"/>
              <w:marTop w:val="0"/>
              <w:marBottom w:val="0"/>
              <w:divBdr>
                <w:top w:val="none" w:sz="0" w:space="0" w:color="auto"/>
                <w:left w:val="none" w:sz="0" w:space="0" w:color="auto"/>
                <w:bottom w:val="none" w:sz="0" w:space="0" w:color="auto"/>
                <w:right w:val="none" w:sz="0" w:space="0" w:color="auto"/>
              </w:divBdr>
              <w:divsChild>
                <w:div w:id="2077241815">
                  <w:marLeft w:val="0"/>
                  <w:marRight w:val="0"/>
                  <w:marTop w:val="0"/>
                  <w:marBottom w:val="0"/>
                  <w:divBdr>
                    <w:top w:val="none" w:sz="0" w:space="0" w:color="auto"/>
                    <w:left w:val="none" w:sz="0" w:space="0" w:color="auto"/>
                    <w:bottom w:val="none" w:sz="0" w:space="0" w:color="auto"/>
                    <w:right w:val="none" w:sz="0" w:space="0" w:color="auto"/>
                  </w:divBdr>
                  <w:divsChild>
                    <w:div w:id="1531332686">
                      <w:marLeft w:val="0"/>
                      <w:marRight w:val="0"/>
                      <w:marTop w:val="0"/>
                      <w:marBottom w:val="0"/>
                      <w:divBdr>
                        <w:top w:val="none" w:sz="0" w:space="0" w:color="auto"/>
                        <w:left w:val="none" w:sz="0" w:space="0" w:color="auto"/>
                        <w:bottom w:val="none" w:sz="0" w:space="0" w:color="auto"/>
                        <w:right w:val="none" w:sz="0" w:space="0" w:color="auto"/>
                      </w:divBdr>
                      <w:divsChild>
                        <w:div w:id="1137140662">
                          <w:marLeft w:val="0"/>
                          <w:marRight w:val="0"/>
                          <w:marTop w:val="0"/>
                          <w:marBottom w:val="0"/>
                          <w:divBdr>
                            <w:top w:val="none" w:sz="0" w:space="0" w:color="auto"/>
                            <w:left w:val="none" w:sz="0" w:space="0" w:color="auto"/>
                            <w:bottom w:val="none" w:sz="0" w:space="0" w:color="auto"/>
                            <w:right w:val="none" w:sz="0" w:space="0" w:color="auto"/>
                          </w:divBdr>
                          <w:divsChild>
                            <w:div w:id="1313951117">
                              <w:marLeft w:val="0"/>
                              <w:marRight w:val="0"/>
                              <w:marTop w:val="0"/>
                              <w:marBottom w:val="0"/>
                              <w:divBdr>
                                <w:top w:val="none" w:sz="0" w:space="0" w:color="auto"/>
                                <w:left w:val="none" w:sz="0" w:space="0" w:color="auto"/>
                                <w:bottom w:val="none" w:sz="0" w:space="0" w:color="auto"/>
                                <w:right w:val="none" w:sz="0" w:space="0" w:color="auto"/>
                              </w:divBdr>
                              <w:divsChild>
                                <w:div w:id="88541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537044">
          <w:marLeft w:val="0"/>
          <w:marRight w:val="0"/>
          <w:marTop w:val="0"/>
          <w:marBottom w:val="0"/>
          <w:divBdr>
            <w:top w:val="none" w:sz="0" w:space="0" w:color="auto"/>
            <w:left w:val="none" w:sz="0" w:space="0" w:color="auto"/>
            <w:bottom w:val="none" w:sz="0" w:space="0" w:color="auto"/>
            <w:right w:val="none" w:sz="0" w:space="0" w:color="auto"/>
          </w:divBdr>
          <w:divsChild>
            <w:div w:id="1453868245">
              <w:marLeft w:val="0"/>
              <w:marRight w:val="0"/>
              <w:marTop w:val="0"/>
              <w:marBottom w:val="0"/>
              <w:divBdr>
                <w:top w:val="none" w:sz="0" w:space="0" w:color="auto"/>
                <w:left w:val="none" w:sz="0" w:space="0" w:color="auto"/>
                <w:bottom w:val="none" w:sz="0" w:space="0" w:color="auto"/>
                <w:right w:val="none" w:sz="0" w:space="0" w:color="auto"/>
              </w:divBdr>
              <w:divsChild>
                <w:div w:id="1524199294">
                  <w:marLeft w:val="0"/>
                  <w:marRight w:val="0"/>
                  <w:marTop w:val="0"/>
                  <w:marBottom w:val="0"/>
                  <w:divBdr>
                    <w:top w:val="none" w:sz="0" w:space="0" w:color="auto"/>
                    <w:left w:val="none" w:sz="0" w:space="0" w:color="auto"/>
                    <w:bottom w:val="none" w:sz="0" w:space="0" w:color="auto"/>
                    <w:right w:val="none" w:sz="0" w:space="0" w:color="auto"/>
                  </w:divBdr>
                  <w:divsChild>
                    <w:div w:id="533077110">
                      <w:marLeft w:val="0"/>
                      <w:marRight w:val="0"/>
                      <w:marTop w:val="0"/>
                      <w:marBottom w:val="0"/>
                      <w:divBdr>
                        <w:top w:val="none" w:sz="0" w:space="0" w:color="auto"/>
                        <w:left w:val="none" w:sz="0" w:space="0" w:color="auto"/>
                        <w:bottom w:val="none" w:sz="0" w:space="0" w:color="auto"/>
                        <w:right w:val="none" w:sz="0" w:space="0" w:color="auto"/>
                      </w:divBdr>
                      <w:divsChild>
                        <w:div w:id="521674318">
                          <w:marLeft w:val="0"/>
                          <w:marRight w:val="0"/>
                          <w:marTop w:val="0"/>
                          <w:marBottom w:val="0"/>
                          <w:divBdr>
                            <w:top w:val="none" w:sz="0" w:space="0" w:color="auto"/>
                            <w:left w:val="none" w:sz="0" w:space="0" w:color="auto"/>
                            <w:bottom w:val="none" w:sz="0" w:space="0" w:color="auto"/>
                            <w:right w:val="none" w:sz="0" w:space="0" w:color="auto"/>
                          </w:divBdr>
                          <w:divsChild>
                            <w:div w:id="211887387">
                              <w:marLeft w:val="0"/>
                              <w:marRight w:val="0"/>
                              <w:marTop w:val="0"/>
                              <w:marBottom w:val="0"/>
                              <w:divBdr>
                                <w:top w:val="none" w:sz="0" w:space="0" w:color="auto"/>
                                <w:left w:val="none" w:sz="0" w:space="0" w:color="auto"/>
                                <w:bottom w:val="none" w:sz="0" w:space="0" w:color="auto"/>
                                <w:right w:val="none" w:sz="0" w:space="0" w:color="auto"/>
                              </w:divBdr>
                              <w:divsChild>
                                <w:div w:id="935677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77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84007">
          <w:marLeft w:val="0"/>
          <w:marRight w:val="0"/>
          <w:marTop w:val="0"/>
          <w:marBottom w:val="0"/>
          <w:divBdr>
            <w:top w:val="none" w:sz="0" w:space="0" w:color="auto"/>
            <w:left w:val="none" w:sz="0" w:space="0" w:color="auto"/>
            <w:bottom w:val="none" w:sz="0" w:space="0" w:color="auto"/>
            <w:right w:val="none" w:sz="0" w:space="0" w:color="auto"/>
          </w:divBdr>
          <w:divsChild>
            <w:div w:id="454374540">
              <w:marLeft w:val="0"/>
              <w:marRight w:val="0"/>
              <w:marTop w:val="0"/>
              <w:marBottom w:val="0"/>
              <w:divBdr>
                <w:top w:val="none" w:sz="0" w:space="0" w:color="auto"/>
                <w:left w:val="none" w:sz="0" w:space="0" w:color="auto"/>
                <w:bottom w:val="none" w:sz="0" w:space="0" w:color="auto"/>
                <w:right w:val="none" w:sz="0" w:space="0" w:color="auto"/>
              </w:divBdr>
              <w:divsChild>
                <w:div w:id="144401692">
                  <w:marLeft w:val="0"/>
                  <w:marRight w:val="0"/>
                  <w:marTop w:val="0"/>
                  <w:marBottom w:val="0"/>
                  <w:divBdr>
                    <w:top w:val="none" w:sz="0" w:space="0" w:color="auto"/>
                    <w:left w:val="none" w:sz="0" w:space="0" w:color="auto"/>
                    <w:bottom w:val="none" w:sz="0" w:space="0" w:color="auto"/>
                    <w:right w:val="none" w:sz="0" w:space="0" w:color="auto"/>
                  </w:divBdr>
                  <w:divsChild>
                    <w:div w:id="1107888006">
                      <w:marLeft w:val="0"/>
                      <w:marRight w:val="0"/>
                      <w:marTop w:val="0"/>
                      <w:marBottom w:val="0"/>
                      <w:divBdr>
                        <w:top w:val="none" w:sz="0" w:space="0" w:color="auto"/>
                        <w:left w:val="none" w:sz="0" w:space="0" w:color="auto"/>
                        <w:bottom w:val="none" w:sz="0" w:space="0" w:color="auto"/>
                        <w:right w:val="none" w:sz="0" w:space="0" w:color="auto"/>
                      </w:divBdr>
                    </w:div>
                    <w:div w:id="1278491355">
                      <w:marLeft w:val="0"/>
                      <w:marRight w:val="0"/>
                      <w:marTop w:val="0"/>
                      <w:marBottom w:val="0"/>
                      <w:divBdr>
                        <w:top w:val="none" w:sz="0" w:space="0" w:color="auto"/>
                        <w:left w:val="none" w:sz="0" w:space="0" w:color="auto"/>
                        <w:bottom w:val="none" w:sz="0" w:space="0" w:color="auto"/>
                        <w:right w:val="none" w:sz="0" w:space="0" w:color="auto"/>
                      </w:divBdr>
                      <w:divsChild>
                        <w:div w:id="1657688035">
                          <w:marLeft w:val="0"/>
                          <w:marRight w:val="0"/>
                          <w:marTop w:val="0"/>
                          <w:marBottom w:val="0"/>
                          <w:divBdr>
                            <w:top w:val="none" w:sz="0" w:space="0" w:color="auto"/>
                            <w:left w:val="none" w:sz="0" w:space="0" w:color="auto"/>
                            <w:bottom w:val="none" w:sz="0" w:space="0" w:color="auto"/>
                            <w:right w:val="none" w:sz="0" w:space="0" w:color="auto"/>
                          </w:divBdr>
                          <w:divsChild>
                            <w:div w:id="1024674370">
                              <w:marLeft w:val="0"/>
                              <w:marRight w:val="0"/>
                              <w:marTop w:val="0"/>
                              <w:marBottom w:val="0"/>
                              <w:divBdr>
                                <w:top w:val="none" w:sz="0" w:space="0" w:color="auto"/>
                                <w:left w:val="none" w:sz="0" w:space="0" w:color="auto"/>
                                <w:bottom w:val="none" w:sz="0" w:space="0" w:color="auto"/>
                                <w:right w:val="none" w:sz="0" w:space="0" w:color="auto"/>
                              </w:divBdr>
                              <w:divsChild>
                                <w:div w:id="71631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1860918">
          <w:marLeft w:val="0"/>
          <w:marRight w:val="0"/>
          <w:marTop w:val="0"/>
          <w:marBottom w:val="0"/>
          <w:divBdr>
            <w:top w:val="none" w:sz="0" w:space="0" w:color="auto"/>
            <w:left w:val="none" w:sz="0" w:space="0" w:color="auto"/>
            <w:bottom w:val="none" w:sz="0" w:space="0" w:color="auto"/>
            <w:right w:val="none" w:sz="0" w:space="0" w:color="auto"/>
          </w:divBdr>
          <w:divsChild>
            <w:div w:id="1993677552">
              <w:marLeft w:val="0"/>
              <w:marRight w:val="0"/>
              <w:marTop w:val="0"/>
              <w:marBottom w:val="0"/>
              <w:divBdr>
                <w:top w:val="none" w:sz="0" w:space="0" w:color="auto"/>
                <w:left w:val="none" w:sz="0" w:space="0" w:color="auto"/>
                <w:bottom w:val="none" w:sz="0" w:space="0" w:color="auto"/>
                <w:right w:val="none" w:sz="0" w:space="0" w:color="auto"/>
              </w:divBdr>
              <w:divsChild>
                <w:div w:id="348800288">
                  <w:marLeft w:val="0"/>
                  <w:marRight w:val="0"/>
                  <w:marTop w:val="0"/>
                  <w:marBottom w:val="0"/>
                  <w:divBdr>
                    <w:top w:val="none" w:sz="0" w:space="0" w:color="auto"/>
                    <w:left w:val="none" w:sz="0" w:space="0" w:color="auto"/>
                    <w:bottom w:val="none" w:sz="0" w:space="0" w:color="auto"/>
                    <w:right w:val="none" w:sz="0" w:space="0" w:color="auto"/>
                  </w:divBdr>
                  <w:divsChild>
                    <w:div w:id="1631397056">
                      <w:marLeft w:val="0"/>
                      <w:marRight w:val="0"/>
                      <w:marTop w:val="0"/>
                      <w:marBottom w:val="0"/>
                      <w:divBdr>
                        <w:top w:val="none" w:sz="0" w:space="0" w:color="auto"/>
                        <w:left w:val="none" w:sz="0" w:space="0" w:color="auto"/>
                        <w:bottom w:val="none" w:sz="0" w:space="0" w:color="auto"/>
                        <w:right w:val="none" w:sz="0" w:space="0" w:color="auto"/>
                      </w:divBdr>
                    </w:div>
                    <w:div w:id="2034190915">
                      <w:marLeft w:val="0"/>
                      <w:marRight w:val="0"/>
                      <w:marTop w:val="0"/>
                      <w:marBottom w:val="0"/>
                      <w:divBdr>
                        <w:top w:val="none" w:sz="0" w:space="0" w:color="auto"/>
                        <w:left w:val="none" w:sz="0" w:space="0" w:color="auto"/>
                        <w:bottom w:val="none" w:sz="0" w:space="0" w:color="auto"/>
                        <w:right w:val="none" w:sz="0" w:space="0" w:color="auto"/>
                      </w:divBdr>
                      <w:divsChild>
                        <w:div w:id="137574150">
                          <w:marLeft w:val="0"/>
                          <w:marRight w:val="0"/>
                          <w:marTop w:val="0"/>
                          <w:marBottom w:val="0"/>
                          <w:divBdr>
                            <w:top w:val="none" w:sz="0" w:space="0" w:color="auto"/>
                            <w:left w:val="none" w:sz="0" w:space="0" w:color="auto"/>
                            <w:bottom w:val="none" w:sz="0" w:space="0" w:color="auto"/>
                            <w:right w:val="none" w:sz="0" w:space="0" w:color="auto"/>
                          </w:divBdr>
                          <w:divsChild>
                            <w:div w:id="1090543092">
                              <w:marLeft w:val="0"/>
                              <w:marRight w:val="0"/>
                              <w:marTop w:val="0"/>
                              <w:marBottom w:val="0"/>
                              <w:divBdr>
                                <w:top w:val="none" w:sz="0" w:space="0" w:color="auto"/>
                                <w:left w:val="none" w:sz="0" w:space="0" w:color="auto"/>
                                <w:bottom w:val="none" w:sz="0" w:space="0" w:color="auto"/>
                                <w:right w:val="none" w:sz="0" w:space="0" w:color="auto"/>
                              </w:divBdr>
                              <w:divsChild>
                                <w:div w:id="157211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9688612">
      <w:bodyDiv w:val="1"/>
      <w:marLeft w:val="0"/>
      <w:marRight w:val="0"/>
      <w:marTop w:val="0"/>
      <w:marBottom w:val="0"/>
      <w:divBdr>
        <w:top w:val="none" w:sz="0" w:space="0" w:color="auto"/>
        <w:left w:val="none" w:sz="0" w:space="0" w:color="auto"/>
        <w:bottom w:val="none" w:sz="0" w:space="0" w:color="auto"/>
        <w:right w:val="none" w:sz="0" w:space="0" w:color="auto"/>
      </w:divBdr>
    </w:div>
    <w:div w:id="1813643995">
      <w:bodyDiv w:val="1"/>
      <w:marLeft w:val="0"/>
      <w:marRight w:val="0"/>
      <w:marTop w:val="0"/>
      <w:marBottom w:val="0"/>
      <w:divBdr>
        <w:top w:val="none" w:sz="0" w:space="0" w:color="auto"/>
        <w:left w:val="none" w:sz="0" w:space="0" w:color="auto"/>
        <w:bottom w:val="none" w:sz="0" w:space="0" w:color="auto"/>
        <w:right w:val="none" w:sz="0" w:space="0" w:color="auto"/>
      </w:divBdr>
    </w:div>
    <w:div w:id="1827748513">
      <w:bodyDiv w:val="1"/>
      <w:marLeft w:val="0"/>
      <w:marRight w:val="0"/>
      <w:marTop w:val="0"/>
      <w:marBottom w:val="0"/>
      <w:divBdr>
        <w:top w:val="none" w:sz="0" w:space="0" w:color="auto"/>
        <w:left w:val="none" w:sz="0" w:space="0" w:color="auto"/>
        <w:bottom w:val="none" w:sz="0" w:space="0" w:color="auto"/>
        <w:right w:val="none" w:sz="0" w:space="0" w:color="auto"/>
      </w:divBdr>
    </w:div>
    <w:div w:id="1834102586">
      <w:bodyDiv w:val="1"/>
      <w:marLeft w:val="0"/>
      <w:marRight w:val="0"/>
      <w:marTop w:val="0"/>
      <w:marBottom w:val="0"/>
      <w:divBdr>
        <w:top w:val="none" w:sz="0" w:space="0" w:color="auto"/>
        <w:left w:val="none" w:sz="0" w:space="0" w:color="auto"/>
        <w:bottom w:val="none" w:sz="0" w:space="0" w:color="auto"/>
        <w:right w:val="none" w:sz="0" w:space="0" w:color="auto"/>
      </w:divBdr>
    </w:div>
    <w:div w:id="1837765650">
      <w:bodyDiv w:val="1"/>
      <w:marLeft w:val="0"/>
      <w:marRight w:val="0"/>
      <w:marTop w:val="0"/>
      <w:marBottom w:val="0"/>
      <w:divBdr>
        <w:top w:val="none" w:sz="0" w:space="0" w:color="auto"/>
        <w:left w:val="none" w:sz="0" w:space="0" w:color="auto"/>
        <w:bottom w:val="none" w:sz="0" w:space="0" w:color="auto"/>
        <w:right w:val="none" w:sz="0" w:space="0" w:color="auto"/>
      </w:divBdr>
    </w:div>
    <w:div w:id="1858931093">
      <w:bodyDiv w:val="1"/>
      <w:marLeft w:val="0"/>
      <w:marRight w:val="0"/>
      <w:marTop w:val="0"/>
      <w:marBottom w:val="0"/>
      <w:divBdr>
        <w:top w:val="none" w:sz="0" w:space="0" w:color="auto"/>
        <w:left w:val="none" w:sz="0" w:space="0" w:color="auto"/>
        <w:bottom w:val="none" w:sz="0" w:space="0" w:color="auto"/>
        <w:right w:val="none" w:sz="0" w:space="0" w:color="auto"/>
      </w:divBdr>
    </w:div>
    <w:div w:id="1872181862">
      <w:bodyDiv w:val="1"/>
      <w:marLeft w:val="0"/>
      <w:marRight w:val="0"/>
      <w:marTop w:val="0"/>
      <w:marBottom w:val="0"/>
      <w:divBdr>
        <w:top w:val="none" w:sz="0" w:space="0" w:color="auto"/>
        <w:left w:val="none" w:sz="0" w:space="0" w:color="auto"/>
        <w:bottom w:val="none" w:sz="0" w:space="0" w:color="auto"/>
        <w:right w:val="none" w:sz="0" w:space="0" w:color="auto"/>
      </w:divBdr>
    </w:div>
    <w:div w:id="1874607862">
      <w:bodyDiv w:val="1"/>
      <w:marLeft w:val="0"/>
      <w:marRight w:val="0"/>
      <w:marTop w:val="0"/>
      <w:marBottom w:val="0"/>
      <w:divBdr>
        <w:top w:val="none" w:sz="0" w:space="0" w:color="auto"/>
        <w:left w:val="none" w:sz="0" w:space="0" w:color="auto"/>
        <w:bottom w:val="none" w:sz="0" w:space="0" w:color="auto"/>
        <w:right w:val="none" w:sz="0" w:space="0" w:color="auto"/>
      </w:divBdr>
    </w:div>
    <w:div w:id="1881282291">
      <w:bodyDiv w:val="1"/>
      <w:marLeft w:val="0"/>
      <w:marRight w:val="0"/>
      <w:marTop w:val="0"/>
      <w:marBottom w:val="0"/>
      <w:divBdr>
        <w:top w:val="none" w:sz="0" w:space="0" w:color="auto"/>
        <w:left w:val="none" w:sz="0" w:space="0" w:color="auto"/>
        <w:bottom w:val="none" w:sz="0" w:space="0" w:color="auto"/>
        <w:right w:val="none" w:sz="0" w:space="0" w:color="auto"/>
      </w:divBdr>
    </w:div>
    <w:div w:id="1897160740">
      <w:bodyDiv w:val="1"/>
      <w:marLeft w:val="0"/>
      <w:marRight w:val="0"/>
      <w:marTop w:val="0"/>
      <w:marBottom w:val="0"/>
      <w:divBdr>
        <w:top w:val="none" w:sz="0" w:space="0" w:color="auto"/>
        <w:left w:val="none" w:sz="0" w:space="0" w:color="auto"/>
        <w:bottom w:val="none" w:sz="0" w:space="0" w:color="auto"/>
        <w:right w:val="none" w:sz="0" w:space="0" w:color="auto"/>
      </w:divBdr>
    </w:div>
    <w:div w:id="1902792353">
      <w:bodyDiv w:val="1"/>
      <w:marLeft w:val="0"/>
      <w:marRight w:val="0"/>
      <w:marTop w:val="0"/>
      <w:marBottom w:val="0"/>
      <w:divBdr>
        <w:top w:val="none" w:sz="0" w:space="0" w:color="auto"/>
        <w:left w:val="none" w:sz="0" w:space="0" w:color="auto"/>
        <w:bottom w:val="none" w:sz="0" w:space="0" w:color="auto"/>
        <w:right w:val="none" w:sz="0" w:space="0" w:color="auto"/>
      </w:divBdr>
    </w:div>
    <w:div w:id="1909612794">
      <w:bodyDiv w:val="1"/>
      <w:marLeft w:val="0"/>
      <w:marRight w:val="0"/>
      <w:marTop w:val="0"/>
      <w:marBottom w:val="0"/>
      <w:divBdr>
        <w:top w:val="none" w:sz="0" w:space="0" w:color="auto"/>
        <w:left w:val="none" w:sz="0" w:space="0" w:color="auto"/>
        <w:bottom w:val="none" w:sz="0" w:space="0" w:color="auto"/>
        <w:right w:val="none" w:sz="0" w:space="0" w:color="auto"/>
      </w:divBdr>
    </w:div>
    <w:div w:id="1922829339">
      <w:bodyDiv w:val="1"/>
      <w:marLeft w:val="0"/>
      <w:marRight w:val="0"/>
      <w:marTop w:val="0"/>
      <w:marBottom w:val="0"/>
      <w:divBdr>
        <w:top w:val="none" w:sz="0" w:space="0" w:color="auto"/>
        <w:left w:val="none" w:sz="0" w:space="0" w:color="auto"/>
        <w:bottom w:val="none" w:sz="0" w:space="0" w:color="auto"/>
        <w:right w:val="none" w:sz="0" w:space="0" w:color="auto"/>
      </w:divBdr>
    </w:div>
    <w:div w:id="1943220650">
      <w:bodyDiv w:val="1"/>
      <w:marLeft w:val="0"/>
      <w:marRight w:val="0"/>
      <w:marTop w:val="0"/>
      <w:marBottom w:val="0"/>
      <w:divBdr>
        <w:top w:val="none" w:sz="0" w:space="0" w:color="auto"/>
        <w:left w:val="none" w:sz="0" w:space="0" w:color="auto"/>
        <w:bottom w:val="none" w:sz="0" w:space="0" w:color="auto"/>
        <w:right w:val="none" w:sz="0" w:space="0" w:color="auto"/>
      </w:divBdr>
    </w:div>
    <w:div w:id="1951811600">
      <w:bodyDiv w:val="1"/>
      <w:marLeft w:val="0"/>
      <w:marRight w:val="0"/>
      <w:marTop w:val="0"/>
      <w:marBottom w:val="0"/>
      <w:divBdr>
        <w:top w:val="none" w:sz="0" w:space="0" w:color="auto"/>
        <w:left w:val="none" w:sz="0" w:space="0" w:color="auto"/>
        <w:bottom w:val="none" w:sz="0" w:space="0" w:color="auto"/>
        <w:right w:val="none" w:sz="0" w:space="0" w:color="auto"/>
      </w:divBdr>
    </w:div>
    <w:div w:id="1952273946">
      <w:bodyDiv w:val="1"/>
      <w:marLeft w:val="0"/>
      <w:marRight w:val="0"/>
      <w:marTop w:val="0"/>
      <w:marBottom w:val="0"/>
      <w:divBdr>
        <w:top w:val="none" w:sz="0" w:space="0" w:color="auto"/>
        <w:left w:val="none" w:sz="0" w:space="0" w:color="auto"/>
        <w:bottom w:val="none" w:sz="0" w:space="0" w:color="auto"/>
        <w:right w:val="none" w:sz="0" w:space="0" w:color="auto"/>
      </w:divBdr>
    </w:div>
    <w:div w:id="1952660412">
      <w:bodyDiv w:val="1"/>
      <w:marLeft w:val="0"/>
      <w:marRight w:val="0"/>
      <w:marTop w:val="0"/>
      <w:marBottom w:val="0"/>
      <w:divBdr>
        <w:top w:val="none" w:sz="0" w:space="0" w:color="auto"/>
        <w:left w:val="none" w:sz="0" w:space="0" w:color="auto"/>
        <w:bottom w:val="none" w:sz="0" w:space="0" w:color="auto"/>
        <w:right w:val="none" w:sz="0" w:space="0" w:color="auto"/>
      </w:divBdr>
    </w:div>
    <w:div w:id="1973057244">
      <w:bodyDiv w:val="1"/>
      <w:marLeft w:val="0"/>
      <w:marRight w:val="0"/>
      <w:marTop w:val="0"/>
      <w:marBottom w:val="0"/>
      <w:divBdr>
        <w:top w:val="none" w:sz="0" w:space="0" w:color="auto"/>
        <w:left w:val="none" w:sz="0" w:space="0" w:color="auto"/>
        <w:bottom w:val="none" w:sz="0" w:space="0" w:color="auto"/>
        <w:right w:val="none" w:sz="0" w:space="0" w:color="auto"/>
      </w:divBdr>
    </w:div>
    <w:div w:id="1982345844">
      <w:bodyDiv w:val="1"/>
      <w:marLeft w:val="0"/>
      <w:marRight w:val="0"/>
      <w:marTop w:val="0"/>
      <w:marBottom w:val="0"/>
      <w:divBdr>
        <w:top w:val="none" w:sz="0" w:space="0" w:color="auto"/>
        <w:left w:val="none" w:sz="0" w:space="0" w:color="auto"/>
        <w:bottom w:val="none" w:sz="0" w:space="0" w:color="auto"/>
        <w:right w:val="none" w:sz="0" w:space="0" w:color="auto"/>
      </w:divBdr>
    </w:div>
    <w:div w:id="1991589488">
      <w:bodyDiv w:val="1"/>
      <w:marLeft w:val="0"/>
      <w:marRight w:val="0"/>
      <w:marTop w:val="0"/>
      <w:marBottom w:val="0"/>
      <w:divBdr>
        <w:top w:val="none" w:sz="0" w:space="0" w:color="auto"/>
        <w:left w:val="none" w:sz="0" w:space="0" w:color="auto"/>
        <w:bottom w:val="none" w:sz="0" w:space="0" w:color="auto"/>
        <w:right w:val="none" w:sz="0" w:space="0" w:color="auto"/>
      </w:divBdr>
    </w:div>
    <w:div w:id="2021815339">
      <w:bodyDiv w:val="1"/>
      <w:marLeft w:val="0"/>
      <w:marRight w:val="0"/>
      <w:marTop w:val="0"/>
      <w:marBottom w:val="0"/>
      <w:divBdr>
        <w:top w:val="none" w:sz="0" w:space="0" w:color="auto"/>
        <w:left w:val="none" w:sz="0" w:space="0" w:color="auto"/>
        <w:bottom w:val="none" w:sz="0" w:space="0" w:color="auto"/>
        <w:right w:val="none" w:sz="0" w:space="0" w:color="auto"/>
      </w:divBdr>
    </w:div>
    <w:div w:id="2049602465">
      <w:bodyDiv w:val="1"/>
      <w:marLeft w:val="0"/>
      <w:marRight w:val="0"/>
      <w:marTop w:val="0"/>
      <w:marBottom w:val="0"/>
      <w:divBdr>
        <w:top w:val="none" w:sz="0" w:space="0" w:color="auto"/>
        <w:left w:val="none" w:sz="0" w:space="0" w:color="auto"/>
        <w:bottom w:val="none" w:sz="0" w:space="0" w:color="auto"/>
        <w:right w:val="none" w:sz="0" w:space="0" w:color="auto"/>
      </w:divBdr>
    </w:div>
    <w:div w:id="2073193754">
      <w:bodyDiv w:val="1"/>
      <w:marLeft w:val="0"/>
      <w:marRight w:val="0"/>
      <w:marTop w:val="0"/>
      <w:marBottom w:val="0"/>
      <w:divBdr>
        <w:top w:val="none" w:sz="0" w:space="0" w:color="auto"/>
        <w:left w:val="none" w:sz="0" w:space="0" w:color="auto"/>
        <w:bottom w:val="none" w:sz="0" w:space="0" w:color="auto"/>
        <w:right w:val="none" w:sz="0" w:space="0" w:color="auto"/>
      </w:divBdr>
    </w:div>
    <w:div w:id="2079131327">
      <w:bodyDiv w:val="1"/>
      <w:marLeft w:val="0"/>
      <w:marRight w:val="0"/>
      <w:marTop w:val="0"/>
      <w:marBottom w:val="0"/>
      <w:divBdr>
        <w:top w:val="none" w:sz="0" w:space="0" w:color="auto"/>
        <w:left w:val="none" w:sz="0" w:space="0" w:color="auto"/>
        <w:bottom w:val="none" w:sz="0" w:space="0" w:color="auto"/>
        <w:right w:val="none" w:sz="0" w:space="0" w:color="auto"/>
      </w:divBdr>
    </w:div>
    <w:div w:id="2080401309">
      <w:bodyDiv w:val="1"/>
      <w:marLeft w:val="0"/>
      <w:marRight w:val="0"/>
      <w:marTop w:val="0"/>
      <w:marBottom w:val="0"/>
      <w:divBdr>
        <w:top w:val="none" w:sz="0" w:space="0" w:color="auto"/>
        <w:left w:val="none" w:sz="0" w:space="0" w:color="auto"/>
        <w:bottom w:val="none" w:sz="0" w:space="0" w:color="auto"/>
        <w:right w:val="none" w:sz="0" w:space="0" w:color="auto"/>
      </w:divBdr>
    </w:div>
    <w:div w:id="2095397492">
      <w:bodyDiv w:val="1"/>
      <w:marLeft w:val="0"/>
      <w:marRight w:val="0"/>
      <w:marTop w:val="0"/>
      <w:marBottom w:val="0"/>
      <w:divBdr>
        <w:top w:val="none" w:sz="0" w:space="0" w:color="auto"/>
        <w:left w:val="none" w:sz="0" w:space="0" w:color="auto"/>
        <w:bottom w:val="none" w:sz="0" w:space="0" w:color="auto"/>
        <w:right w:val="none" w:sz="0" w:space="0" w:color="auto"/>
      </w:divBdr>
      <w:divsChild>
        <w:div w:id="217934493">
          <w:marLeft w:val="0"/>
          <w:marRight w:val="0"/>
          <w:marTop w:val="0"/>
          <w:marBottom w:val="0"/>
          <w:divBdr>
            <w:top w:val="none" w:sz="0" w:space="0" w:color="auto"/>
            <w:left w:val="none" w:sz="0" w:space="0" w:color="auto"/>
            <w:bottom w:val="none" w:sz="0" w:space="0" w:color="auto"/>
            <w:right w:val="none" w:sz="0" w:space="0" w:color="auto"/>
          </w:divBdr>
          <w:divsChild>
            <w:div w:id="221330533">
              <w:marLeft w:val="0"/>
              <w:marRight w:val="0"/>
              <w:marTop w:val="0"/>
              <w:marBottom w:val="0"/>
              <w:divBdr>
                <w:top w:val="none" w:sz="0" w:space="0" w:color="auto"/>
                <w:left w:val="none" w:sz="0" w:space="0" w:color="auto"/>
                <w:bottom w:val="none" w:sz="0" w:space="0" w:color="auto"/>
                <w:right w:val="none" w:sz="0" w:space="0" w:color="auto"/>
              </w:divBdr>
              <w:divsChild>
                <w:div w:id="133648577">
                  <w:marLeft w:val="0"/>
                  <w:marRight w:val="0"/>
                  <w:marTop w:val="0"/>
                  <w:marBottom w:val="0"/>
                  <w:divBdr>
                    <w:top w:val="none" w:sz="0" w:space="0" w:color="auto"/>
                    <w:left w:val="none" w:sz="0" w:space="0" w:color="auto"/>
                    <w:bottom w:val="none" w:sz="0" w:space="0" w:color="auto"/>
                    <w:right w:val="none" w:sz="0" w:space="0" w:color="auto"/>
                  </w:divBdr>
                  <w:divsChild>
                    <w:div w:id="247156461">
                      <w:marLeft w:val="0"/>
                      <w:marRight w:val="0"/>
                      <w:marTop w:val="0"/>
                      <w:marBottom w:val="0"/>
                      <w:divBdr>
                        <w:top w:val="none" w:sz="0" w:space="0" w:color="auto"/>
                        <w:left w:val="none" w:sz="0" w:space="0" w:color="auto"/>
                        <w:bottom w:val="none" w:sz="0" w:space="0" w:color="auto"/>
                        <w:right w:val="none" w:sz="0" w:space="0" w:color="auto"/>
                      </w:divBdr>
                      <w:divsChild>
                        <w:div w:id="242178702">
                          <w:marLeft w:val="0"/>
                          <w:marRight w:val="0"/>
                          <w:marTop w:val="0"/>
                          <w:marBottom w:val="0"/>
                          <w:divBdr>
                            <w:top w:val="none" w:sz="0" w:space="0" w:color="auto"/>
                            <w:left w:val="none" w:sz="0" w:space="0" w:color="auto"/>
                            <w:bottom w:val="none" w:sz="0" w:space="0" w:color="auto"/>
                            <w:right w:val="none" w:sz="0" w:space="0" w:color="auto"/>
                          </w:divBdr>
                          <w:divsChild>
                            <w:div w:id="1816024460">
                              <w:marLeft w:val="0"/>
                              <w:marRight w:val="0"/>
                              <w:marTop w:val="0"/>
                              <w:marBottom w:val="0"/>
                              <w:divBdr>
                                <w:top w:val="none" w:sz="0" w:space="0" w:color="auto"/>
                                <w:left w:val="none" w:sz="0" w:space="0" w:color="auto"/>
                                <w:bottom w:val="none" w:sz="0" w:space="0" w:color="auto"/>
                                <w:right w:val="none" w:sz="0" w:space="0" w:color="auto"/>
                              </w:divBdr>
                              <w:divsChild>
                                <w:div w:id="880753501">
                                  <w:marLeft w:val="0"/>
                                  <w:marRight w:val="0"/>
                                  <w:marTop w:val="0"/>
                                  <w:marBottom w:val="0"/>
                                  <w:divBdr>
                                    <w:top w:val="none" w:sz="0" w:space="0" w:color="auto"/>
                                    <w:left w:val="none" w:sz="0" w:space="0" w:color="auto"/>
                                    <w:bottom w:val="none" w:sz="0" w:space="0" w:color="auto"/>
                                    <w:right w:val="none" w:sz="0" w:space="0" w:color="auto"/>
                                  </w:divBdr>
                                  <w:divsChild>
                                    <w:div w:id="20054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82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65099">
              <w:marLeft w:val="0"/>
              <w:marRight w:val="0"/>
              <w:marTop w:val="0"/>
              <w:marBottom w:val="0"/>
              <w:divBdr>
                <w:top w:val="none" w:sz="0" w:space="0" w:color="auto"/>
                <w:left w:val="none" w:sz="0" w:space="0" w:color="auto"/>
                <w:bottom w:val="none" w:sz="0" w:space="0" w:color="auto"/>
                <w:right w:val="none" w:sz="0" w:space="0" w:color="auto"/>
              </w:divBdr>
              <w:divsChild>
                <w:div w:id="727335972">
                  <w:marLeft w:val="0"/>
                  <w:marRight w:val="0"/>
                  <w:marTop w:val="0"/>
                  <w:marBottom w:val="0"/>
                  <w:divBdr>
                    <w:top w:val="none" w:sz="0" w:space="0" w:color="auto"/>
                    <w:left w:val="none" w:sz="0" w:space="0" w:color="auto"/>
                    <w:bottom w:val="none" w:sz="0" w:space="0" w:color="auto"/>
                    <w:right w:val="none" w:sz="0" w:space="0" w:color="auto"/>
                  </w:divBdr>
                  <w:divsChild>
                    <w:div w:id="65615410">
                      <w:marLeft w:val="0"/>
                      <w:marRight w:val="0"/>
                      <w:marTop w:val="0"/>
                      <w:marBottom w:val="0"/>
                      <w:divBdr>
                        <w:top w:val="none" w:sz="0" w:space="0" w:color="auto"/>
                        <w:left w:val="none" w:sz="0" w:space="0" w:color="auto"/>
                        <w:bottom w:val="none" w:sz="0" w:space="0" w:color="auto"/>
                        <w:right w:val="none" w:sz="0" w:space="0" w:color="auto"/>
                      </w:divBdr>
                      <w:divsChild>
                        <w:div w:id="154731357">
                          <w:marLeft w:val="0"/>
                          <w:marRight w:val="0"/>
                          <w:marTop w:val="0"/>
                          <w:marBottom w:val="0"/>
                          <w:divBdr>
                            <w:top w:val="none" w:sz="0" w:space="0" w:color="auto"/>
                            <w:left w:val="none" w:sz="0" w:space="0" w:color="auto"/>
                            <w:bottom w:val="none" w:sz="0" w:space="0" w:color="auto"/>
                            <w:right w:val="none" w:sz="0" w:space="0" w:color="auto"/>
                          </w:divBdr>
                          <w:divsChild>
                            <w:div w:id="1750731910">
                              <w:marLeft w:val="0"/>
                              <w:marRight w:val="0"/>
                              <w:marTop w:val="0"/>
                              <w:marBottom w:val="0"/>
                              <w:divBdr>
                                <w:top w:val="none" w:sz="0" w:space="0" w:color="auto"/>
                                <w:left w:val="none" w:sz="0" w:space="0" w:color="auto"/>
                                <w:bottom w:val="none" w:sz="0" w:space="0" w:color="auto"/>
                                <w:right w:val="none" w:sz="0" w:space="0" w:color="auto"/>
                              </w:divBdr>
                              <w:divsChild>
                                <w:div w:id="814640612">
                                  <w:marLeft w:val="0"/>
                                  <w:marRight w:val="0"/>
                                  <w:marTop w:val="0"/>
                                  <w:marBottom w:val="0"/>
                                  <w:divBdr>
                                    <w:top w:val="none" w:sz="0" w:space="0" w:color="auto"/>
                                    <w:left w:val="none" w:sz="0" w:space="0" w:color="auto"/>
                                    <w:bottom w:val="none" w:sz="0" w:space="0" w:color="auto"/>
                                    <w:right w:val="none" w:sz="0" w:space="0" w:color="auto"/>
                                  </w:divBdr>
                                  <w:divsChild>
                                    <w:div w:id="550919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6846623">
          <w:marLeft w:val="0"/>
          <w:marRight w:val="0"/>
          <w:marTop w:val="0"/>
          <w:marBottom w:val="0"/>
          <w:divBdr>
            <w:top w:val="none" w:sz="0" w:space="0" w:color="auto"/>
            <w:left w:val="none" w:sz="0" w:space="0" w:color="auto"/>
            <w:bottom w:val="none" w:sz="0" w:space="0" w:color="auto"/>
            <w:right w:val="none" w:sz="0" w:space="0" w:color="auto"/>
          </w:divBdr>
          <w:divsChild>
            <w:div w:id="628630695">
              <w:marLeft w:val="0"/>
              <w:marRight w:val="0"/>
              <w:marTop w:val="0"/>
              <w:marBottom w:val="0"/>
              <w:divBdr>
                <w:top w:val="none" w:sz="0" w:space="0" w:color="auto"/>
                <w:left w:val="none" w:sz="0" w:space="0" w:color="auto"/>
                <w:bottom w:val="none" w:sz="0" w:space="0" w:color="auto"/>
                <w:right w:val="none" w:sz="0" w:space="0" w:color="auto"/>
              </w:divBdr>
              <w:divsChild>
                <w:div w:id="2099129335">
                  <w:marLeft w:val="0"/>
                  <w:marRight w:val="0"/>
                  <w:marTop w:val="0"/>
                  <w:marBottom w:val="0"/>
                  <w:divBdr>
                    <w:top w:val="none" w:sz="0" w:space="0" w:color="auto"/>
                    <w:left w:val="none" w:sz="0" w:space="0" w:color="auto"/>
                    <w:bottom w:val="none" w:sz="0" w:space="0" w:color="auto"/>
                    <w:right w:val="none" w:sz="0" w:space="0" w:color="auto"/>
                  </w:divBdr>
                  <w:divsChild>
                    <w:div w:id="1197736850">
                      <w:marLeft w:val="0"/>
                      <w:marRight w:val="0"/>
                      <w:marTop w:val="0"/>
                      <w:marBottom w:val="0"/>
                      <w:divBdr>
                        <w:top w:val="none" w:sz="0" w:space="0" w:color="auto"/>
                        <w:left w:val="none" w:sz="0" w:space="0" w:color="auto"/>
                        <w:bottom w:val="none" w:sz="0" w:space="0" w:color="auto"/>
                        <w:right w:val="none" w:sz="0" w:space="0" w:color="auto"/>
                      </w:divBdr>
                      <w:divsChild>
                        <w:div w:id="1873182554">
                          <w:marLeft w:val="0"/>
                          <w:marRight w:val="0"/>
                          <w:marTop w:val="0"/>
                          <w:marBottom w:val="0"/>
                          <w:divBdr>
                            <w:top w:val="none" w:sz="0" w:space="0" w:color="auto"/>
                            <w:left w:val="none" w:sz="0" w:space="0" w:color="auto"/>
                            <w:bottom w:val="none" w:sz="0" w:space="0" w:color="auto"/>
                            <w:right w:val="none" w:sz="0" w:space="0" w:color="auto"/>
                          </w:divBdr>
                        </w:div>
                        <w:div w:id="1878354750">
                          <w:marLeft w:val="0"/>
                          <w:marRight w:val="0"/>
                          <w:marTop w:val="0"/>
                          <w:marBottom w:val="0"/>
                          <w:divBdr>
                            <w:top w:val="none" w:sz="0" w:space="0" w:color="auto"/>
                            <w:left w:val="none" w:sz="0" w:space="0" w:color="auto"/>
                            <w:bottom w:val="none" w:sz="0" w:space="0" w:color="auto"/>
                            <w:right w:val="none" w:sz="0" w:space="0" w:color="auto"/>
                          </w:divBdr>
                          <w:divsChild>
                            <w:div w:id="25370619">
                              <w:marLeft w:val="0"/>
                              <w:marRight w:val="0"/>
                              <w:marTop w:val="0"/>
                              <w:marBottom w:val="0"/>
                              <w:divBdr>
                                <w:top w:val="none" w:sz="0" w:space="0" w:color="auto"/>
                                <w:left w:val="none" w:sz="0" w:space="0" w:color="auto"/>
                                <w:bottom w:val="none" w:sz="0" w:space="0" w:color="auto"/>
                                <w:right w:val="none" w:sz="0" w:space="0" w:color="auto"/>
                              </w:divBdr>
                              <w:divsChild>
                                <w:div w:id="684137991">
                                  <w:marLeft w:val="0"/>
                                  <w:marRight w:val="0"/>
                                  <w:marTop w:val="0"/>
                                  <w:marBottom w:val="0"/>
                                  <w:divBdr>
                                    <w:top w:val="none" w:sz="0" w:space="0" w:color="auto"/>
                                    <w:left w:val="none" w:sz="0" w:space="0" w:color="auto"/>
                                    <w:bottom w:val="none" w:sz="0" w:space="0" w:color="auto"/>
                                    <w:right w:val="none" w:sz="0" w:space="0" w:color="auto"/>
                                  </w:divBdr>
                                  <w:divsChild>
                                    <w:div w:id="1199852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032991">
              <w:marLeft w:val="0"/>
              <w:marRight w:val="0"/>
              <w:marTop w:val="0"/>
              <w:marBottom w:val="0"/>
              <w:divBdr>
                <w:top w:val="none" w:sz="0" w:space="0" w:color="auto"/>
                <w:left w:val="none" w:sz="0" w:space="0" w:color="auto"/>
                <w:bottom w:val="none" w:sz="0" w:space="0" w:color="auto"/>
                <w:right w:val="none" w:sz="0" w:space="0" w:color="auto"/>
              </w:divBdr>
              <w:divsChild>
                <w:div w:id="938832351">
                  <w:marLeft w:val="0"/>
                  <w:marRight w:val="0"/>
                  <w:marTop w:val="0"/>
                  <w:marBottom w:val="0"/>
                  <w:divBdr>
                    <w:top w:val="none" w:sz="0" w:space="0" w:color="auto"/>
                    <w:left w:val="none" w:sz="0" w:space="0" w:color="auto"/>
                    <w:bottom w:val="none" w:sz="0" w:space="0" w:color="auto"/>
                    <w:right w:val="none" w:sz="0" w:space="0" w:color="auto"/>
                  </w:divBdr>
                  <w:divsChild>
                    <w:div w:id="2037844490">
                      <w:marLeft w:val="0"/>
                      <w:marRight w:val="0"/>
                      <w:marTop w:val="0"/>
                      <w:marBottom w:val="0"/>
                      <w:divBdr>
                        <w:top w:val="none" w:sz="0" w:space="0" w:color="auto"/>
                        <w:left w:val="none" w:sz="0" w:space="0" w:color="auto"/>
                        <w:bottom w:val="none" w:sz="0" w:space="0" w:color="auto"/>
                        <w:right w:val="none" w:sz="0" w:space="0" w:color="auto"/>
                      </w:divBdr>
                      <w:divsChild>
                        <w:div w:id="1477844340">
                          <w:marLeft w:val="0"/>
                          <w:marRight w:val="0"/>
                          <w:marTop w:val="0"/>
                          <w:marBottom w:val="0"/>
                          <w:divBdr>
                            <w:top w:val="none" w:sz="0" w:space="0" w:color="auto"/>
                            <w:left w:val="none" w:sz="0" w:space="0" w:color="auto"/>
                            <w:bottom w:val="none" w:sz="0" w:space="0" w:color="auto"/>
                            <w:right w:val="none" w:sz="0" w:space="0" w:color="auto"/>
                          </w:divBdr>
                          <w:divsChild>
                            <w:div w:id="519008076">
                              <w:marLeft w:val="0"/>
                              <w:marRight w:val="0"/>
                              <w:marTop w:val="0"/>
                              <w:marBottom w:val="0"/>
                              <w:divBdr>
                                <w:top w:val="none" w:sz="0" w:space="0" w:color="auto"/>
                                <w:left w:val="none" w:sz="0" w:space="0" w:color="auto"/>
                                <w:bottom w:val="none" w:sz="0" w:space="0" w:color="auto"/>
                                <w:right w:val="none" w:sz="0" w:space="0" w:color="auto"/>
                              </w:divBdr>
                              <w:divsChild>
                                <w:div w:id="1366713999">
                                  <w:marLeft w:val="0"/>
                                  <w:marRight w:val="0"/>
                                  <w:marTop w:val="0"/>
                                  <w:marBottom w:val="0"/>
                                  <w:divBdr>
                                    <w:top w:val="none" w:sz="0" w:space="0" w:color="auto"/>
                                    <w:left w:val="none" w:sz="0" w:space="0" w:color="auto"/>
                                    <w:bottom w:val="none" w:sz="0" w:space="0" w:color="auto"/>
                                    <w:right w:val="none" w:sz="0" w:space="0" w:color="auto"/>
                                  </w:divBdr>
                                  <w:divsChild>
                                    <w:div w:id="20599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59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27798">
              <w:marLeft w:val="0"/>
              <w:marRight w:val="0"/>
              <w:marTop w:val="0"/>
              <w:marBottom w:val="0"/>
              <w:divBdr>
                <w:top w:val="none" w:sz="0" w:space="0" w:color="auto"/>
                <w:left w:val="none" w:sz="0" w:space="0" w:color="auto"/>
                <w:bottom w:val="none" w:sz="0" w:space="0" w:color="auto"/>
                <w:right w:val="none" w:sz="0" w:space="0" w:color="auto"/>
              </w:divBdr>
              <w:divsChild>
                <w:div w:id="1413428816">
                  <w:marLeft w:val="0"/>
                  <w:marRight w:val="0"/>
                  <w:marTop w:val="0"/>
                  <w:marBottom w:val="0"/>
                  <w:divBdr>
                    <w:top w:val="none" w:sz="0" w:space="0" w:color="auto"/>
                    <w:left w:val="none" w:sz="0" w:space="0" w:color="auto"/>
                    <w:bottom w:val="none" w:sz="0" w:space="0" w:color="auto"/>
                    <w:right w:val="none" w:sz="0" w:space="0" w:color="auto"/>
                  </w:divBdr>
                  <w:divsChild>
                    <w:div w:id="861941155">
                      <w:marLeft w:val="0"/>
                      <w:marRight w:val="0"/>
                      <w:marTop w:val="0"/>
                      <w:marBottom w:val="0"/>
                      <w:divBdr>
                        <w:top w:val="none" w:sz="0" w:space="0" w:color="auto"/>
                        <w:left w:val="none" w:sz="0" w:space="0" w:color="auto"/>
                        <w:bottom w:val="none" w:sz="0" w:space="0" w:color="auto"/>
                        <w:right w:val="none" w:sz="0" w:space="0" w:color="auto"/>
                      </w:divBdr>
                      <w:divsChild>
                        <w:div w:id="651643942">
                          <w:marLeft w:val="0"/>
                          <w:marRight w:val="0"/>
                          <w:marTop w:val="0"/>
                          <w:marBottom w:val="0"/>
                          <w:divBdr>
                            <w:top w:val="none" w:sz="0" w:space="0" w:color="auto"/>
                            <w:left w:val="none" w:sz="0" w:space="0" w:color="auto"/>
                            <w:bottom w:val="none" w:sz="0" w:space="0" w:color="auto"/>
                            <w:right w:val="none" w:sz="0" w:space="0" w:color="auto"/>
                          </w:divBdr>
                        </w:div>
                        <w:div w:id="1643196411">
                          <w:marLeft w:val="0"/>
                          <w:marRight w:val="0"/>
                          <w:marTop w:val="0"/>
                          <w:marBottom w:val="0"/>
                          <w:divBdr>
                            <w:top w:val="none" w:sz="0" w:space="0" w:color="auto"/>
                            <w:left w:val="none" w:sz="0" w:space="0" w:color="auto"/>
                            <w:bottom w:val="none" w:sz="0" w:space="0" w:color="auto"/>
                            <w:right w:val="none" w:sz="0" w:space="0" w:color="auto"/>
                          </w:divBdr>
                          <w:divsChild>
                            <w:div w:id="1073353021">
                              <w:marLeft w:val="0"/>
                              <w:marRight w:val="0"/>
                              <w:marTop w:val="0"/>
                              <w:marBottom w:val="0"/>
                              <w:divBdr>
                                <w:top w:val="none" w:sz="0" w:space="0" w:color="auto"/>
                                <w:left w:val="none" w:sz="0" w:space="0" w:color="auto"/>
                                <w:bottom w:val="none" w:sz="0" w:space="0" w:color="auto"/>
                                <w:right w:val="none" w:sz="0" w:space="0" w:color="auto"/>
                              </w:divBdr>
                              <w:divsChild>
                                <w:div w:id="1762218455">
                                  <w:marLeft w:val="0"/>
                                  <w:marRight w:val="0"/>
                                  <w:marTop w:val="0"/>
                                  <w:marBottom w:val="0"/>
                                  <w:divBdr>
                                    <w:top w:val="none" w:sz="0" w:space="0" w:color="auto"/>
                                    <w:left w:val="none" w:sz="0" w:space="0" w:color="auto"/>
                                    <w:bottom w:val="none" w:sz="0" w:space="0" w:color="auto"/>
                                    <w:right w:val="none" w:sz="0" w:space="0" w:color="auto"/>
                                  </w:divBdr>
                                  <w:divsChild>
                                    <w:div w:id="172051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4987711">
              <w:marLeft w:val="0"/>
              <w:marRight w:val="0"/>
              <w:marTop w:val="0"/>
              <w:marBottom w:val="0"/>
              <w:divBdr>
                <w:top w:val="none" w:sz="0" w:space="0" w:color="auto"/>
                <w:left w:val="none" w:sz="0" w:space="0" w:color="auto"/>
                <w:bottom w:val="none" w:sz="0" w:space="0" w:color="auto"/>
                <w:right w:val="none" w:sz="0" w:space="0" w:color="auto"/>
              </w:divBdr>
              <w:divsChild>
                <w:div w:id="1599823730">
                  <w:marLeft w:val="0"/>
                  <w:marRight w:val="0"/>
                  <w:marTop w:val="0"/>
                  <w:marBottom w:val="0"/>
                  <w:divBdr>
                    <w:top w:val="none" w:sz="0" w:space="0" w:color="auto"/>
                    <w:left w:val="none" w:sz="0" w:space="0" w:color="auto"/>
                    <w:bottom w:val="none" w:sz="0" w:space="0" w:color="auto"/>
                    <w:right w:val="none" w:sz="0" w:space="0" w:color="auto"/>
                  </w:divBdr>
                  <w:divsChild>
                    <w:div w:id="957448083">
                      <w:marLeft w:val="0"/>
                      <w:marRight w:val="0"/>
                      <w:marTop w:val="0"/>
                      <w:marBottom w:val="0"/>
                      <w:divBdr>
                        <w:top w:val="none" w:sz="0" w:space="0" w:color="auto"/>
                        <w:left w:val="none" w:sz="0" w:space="0" w:color="auto"/>
                        <w:bottom w:val="none" w:sz="0" w:space="0" w:color="auto"/>
                        <w:right w:val="none" w:sz="0" w:space="0" w:color="auto"/>
                      </w:divBdr>
                      <w:divsChild>
                        <w:div w:id="372661192">
                          <w:marLeft w:val="0"/>
                          <w:marRight w:val="0"/>
                          <w:marTop w:val="0"/>
                          <w:marBottom w:val="0"/>
                          <w:divBdr>
                            <w:top w:val="none" w:sz="0" w:space="0" w:color="auto"/>
                            <w:left w:val="none" w:sz="0" w:space="0" w:color="auto"/>
                            <w:bottom w:val="none" w:sz="0" w:space="0" w:color="auto"/>
                            <w:right w:val="none" w:sz="0" w:space="0" w:color="auto"/>
                          </w:divBdr>
                          <w:divsChild>
                            <w:div w:id="2089957264">
                              <w:marLeft w:val="0"/>
                              <w:marRight w:val="0"/>
                              <w:marTop w:val="0"/>
                              <w:marBottom w:val="0"/>
                              <w:divBdr>
                                <w:top w:val="none" w:sz="0" w:space="0" w:color="auto"/>
                                <w:left w:val="none" w:sz="0" w:space="0" w:color="auto"/>
                                <w:bottom w:val="none" w:sz="0" w:space="0" w:color="auto"/>
                                <w:right w:val="none" w:sz="0" w:space="0" w:color="auto"/>
                              </w:divBdr>
                              <w:divsChild>
                                <w:div w:id="476721902">
                                  <w:marLeft w:val="0"/>
                                  <w:marRight w:val="0"/>
                                  <w:marTop w:val="0"/>
                                  <w:marBottom w:val="0"/>
                                  <w:divBdr>
                                    <w:top w:val="none" w:sz="0" w:space="0" w:color="auto"/>
                                    <w:left w:val="none" w:sz="0" w:space="0" w:color="auto"/>
                                    <w:bottom w:val="none" w:sz="0" w:space="0" w:color="auto"/>
                                    <w:right w:val="none" w:sz="0" w:space="0" w:color="auto"/>
                                  </w:divBdr>
                                  <w:divsChild>
                                    <w:div w:id="171141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1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448154">
              <w:marLeft w:val="0"/>
              <w:marRight w:val="0"/>
              <w:marTop w:val="0"/>
              <w:marBottom w:val="0"/>
              <w:divBdr>
                <w:top w:val="none" w:sz="0" w:space="0" w:color="auto"/>
                <w:left w:val="none" w:sz="0" w:space="0" w:color="auto"/>
                <w:bottom w:val="none" w:sz="0" w:space="0" w:color="auto"/>
                <w:right w:val="none" w:sz="0" w:space="0" w:color="auto"/>
              </w:divBdr>
              <w:divsChild>
                <w:div w:id="1510870409">
                  <w:marLeft w:val="0"/>
                  <w:marRight w:val="0"/>
                  <w:marTop w:val="0"/>
                  <w:marBottom w:val="0"/>
                  <w:divBdr>
                    <w:top w:val="none" w:sz="0" w:space="0" w:color="auto"/>
                    <w:left w:val="none" w:sz="0" w:space="0" w:color="auto"/>
                    <w:bottom w:val="none" w:sz="0" w:space="0" w:color="auto"/>
                    <w:right w:val="none" w:sz="0" w:space="0" w:color="auto"/>
                  </w:divBdr>
                  <w:divsChild>
                    <w:div w:id="1072119071">
                      <w:marLeft w:val="0"/>
                      <w:marRight w:val="0"/>
                      <w:marTop w:val="0"/>
                      <w:marBottom w:val="0"/>
                      <w:divBdr>
                        <w:top w:val="none" w:sz="0" w:space="0" w:color="auto"/>
                        <w:left w:val="none" w:sz="0" w:space="0" w:color="auto"/>
                        <w:bottom w:val="none" w:sz="0" w:space="0" w:color="auto"/>
                        <w:right w:val="none" w:sz="0" w:space="0" w:color="auto"/>
                      </w:divBdr>
                      <w:divsChild>
                        <w:div w:id="115635790">
                          <w:marLeft w:val="0"/>
                          <w:marRight w:val="0"/>
                          <w:marTop w:val="0"/>
                          <w:marBottom w:val="0"/>
                          <w:divBdr>
                            <w:top w:val="none" w:sz="0" w:space="0" w:color="auto"/>
                            <w:left w:val="none" w:sz="0" w:space="0" w:color="auto"/>
                            <w:bottom w:val="none" w:sz="0" w:space="0" w:color="auto"/>
                            <w:right w:val="none" w:sz="0" w:space="0" w:color="auto"/>
                          </w:divBdr>
                        </w:div>
                        <w:div w:id="1623882772">
                          <w:marLeft w:val="0"/>
                          <w:marRight w:val="0"/>
                          <w:marTop w:val="0"/>
                          <w:marBottom w:val="0"/>
                          <w:divBdr>
                            <w:top w:val="none" w:sz="0" w:space="0" w:color="auto"/>
                            <w:left w:val="none" w:sz="0" w:space="0" w:color="auto"/>
                            <w:bottom w:val="none" w:sz="0" w:space="0" w:color="auto"/>
                            <w:right w:val="none" w:sz="0" w:space="0" w:color="auto"/>
                          </w:divBdr>
                          <w:divsChild>
                            <w:div w:id="1821920901">
                              <w:marLeft w:val="0"/>
                              <w:marRight w:val="0"/>
                              <w:marTop w:val="0"/>
                              <w:marBottom w:val="0"/>
                              <w:divBdr>
                                <w:top w:val="none" w:sz="0" w:space="0" w:color="auto"/>
                                <w:left w:val="none" w:sz="0" w:space="0" w:color="auto"/>
                                <w:bottom w:val="none" w:sz="0" w:space="0" w:color="auto"/>
                                <w:right w:val="none" w:sz="0" w:space="0" w:color="auto"/>
                              </w:divBdr>
                              <w:divsChild>
                                <w:div w:id="951741570">
                                  <w:marLeft w:val="0"/>
                                  <w:marRight w:val="0"/>
                                  <w:marTop w:val="0"/>
                                  <w:marBottom w:val="0"/>
                                  <w:divBdr>
                                    <w:top w:val="none" w:sz="0" w:space="0" w:color="auto"/>
                                    <w:left w:val="none" w:sz="0" w:space="0" w:color="auto"/>
                                    <w:bottom w:val="none" w:sz="0" w:space="0" w:color="auto"/>
                                    <w:right w:val="none" w:sz="0" w:space="0" w:color="auto"/>
                                  </w:divBdr>
                                  <w:divsChild>
                                    <w:div w:id="116767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886854">
              <w:marLeft w:val="0"/>
              <w:marRight w:val="0"/>
              <w:marTop w:val="0"/>
              <w:marBottom w:val="0"/>
              <w:divBdr>
                <w:top w:val="none" w:sz="0" w:space="0" w:color="auto"/>
                <w:left w:val="none" w:sz="0" w:space="0" w:color="auto"/>
                <w:bottom w:val="none" w:sz="0" w:space="0" w:color="auto"/>
                <w:right w:val="none" w:sz="0" w:space="0" w:color="auto"/>
              </w:divBdr>
              <w:divsChild>
                <w:div w:id="118767145">
                  <w:marLeft w:val="0"/>
                  <w:marRight w:val="0"/>
                  <w:marTop w:val="0"/>
                  <w:marBottom w:val="0"/>
                  <w:divBdr>
                    <w:top w:val="none" w:sz="0" w:space="0" w:color="auto"/>
                    <w:left w:val="none" w:sz="0" w:space="0" w:color="auto"/>
                    <w:bottom w:val="none" w:sz="0" w:space="0" w:color="auto"/>
                    <w:right w:val="none" w:sz="0" w:space="0" w:color="auto"/>
                  </w:divBdr>
                  <w:divsChild>
                    <w:div w:id="1283882466">
                      <w:marLeft w:val="0"/>
                      <w:marRight w:val="0"/>
                      <w:marTop w:val="0"/>
                      <w:marBottom w:val="0"/>
                      <w:divBdr>
                        <w:top w:val="none" w:sz="0" w:space="0" w:color="auto"/>
                        <w:left w:val="none" w:sz="0" w:space="0" w:color="auto"/>
                        <w:bottom w:val="none" w:sz="0" w:space="0" w:color="auto"/>
                        <w:right w:val="none" w:sz="0" w:space="0" w:color="auto"/>
                      </w:divBdr>
                      <w:divsChild>
                        <w:div w:id="223495705">
                          <w:marLeft w:val="0"/>
                          <w:marRight w:val="0"/>
                          <w:marTop w:val="0"/>
                          <w:marBottom w:val="0"/>
                          <w:divBdr>
                            <w:top w:val="none" w:sz="0" w:space="0" w:color="auto"/>
                            <w:left w:val="none" w:sz="0" w:space="0" w:color="auto"/>
                            <w:bottom w:val="none" w:sz="0" w:space="0" w:color="auto"/>
                            <w:right w:val="none" w:sz="0" w:space="0" w:color="auto"/>
                          </w:divBdr>
                          <w:divsChild>
                            <w:div w:id="642540688">
                              <w:marLeft w:val="0"/>
                              <w:marRight w:val="0"/>
                              <w:marTop w:val="0"/>
                              <w:marBottom w:val="0"/>
                              <w:divBdr>
                                <w:top w:val="none" w:sz="0" w:space="0" w:color="auto"/>
                                <w:left w:val="none" w:sz="0" w:space="0" w:color="auto"/>
                                <w:bottom w:val="none" w:sz="0" w:space="0" w:color="auto"/>
                                <w:right w:val="none" w:sz="0" w:space="0" w:color="auto"/>
                              </w:divBdr>
                              <w:divsChild>
                                <w:div w:id="1019426190">
                                  <w:marLeft w:val="0"/>
                                  <w:marRight w:val="0"/>
                                  <w:marTop w:val="0"/>
                                  <w:marBottom w:val="0"/>
                                  <w:divBdr>
                                    <w:top w:val="none" w:sz="0" w:space="0" w:color="auto"/>
                                    <w:left w:val="none" w:sz="0" w:space="0" w:color="auto"/>
                                    <w:bottom w:val="none" w:sz="0" w:space="0" w:color="auto"/>
                                    <w:right w:val="none" w:sz="0" w:space="0" w:color="auto"/>
                                  </w:divBdr>
                                  <w:divsChild>
                                    <w:div w:id="11493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87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652063">
              <w:marLeft w:val="0"/>
              <w:marRight w:val="0"/>
              <w:marTop w:val="0"/>
              <w:marBottom w:val="0"/>
              <w:divBdr>
                <w:top w:val="none" w:sz="0" w:space="0" w:color="auto"/>
                <w:left w:val="none" w:sz="0" w:space="0" w:color="auto"/>
                <w:bottom w:val="none" w:sz="0" w:space="0" w:color="auto"/>
                <w:right w:val="none" w:sz="0" w:space="0" w:color="auto"/>
              </w:divBdr>
              <w:divsChild>
                <w:div w:id="920649860">
                  <w:marLeft w:val="0"/>
                  <w:marRight w:val="0"/>
                  <w:marTop w:val="0"/>
                  <w:marBottom w:val="0"/>
                  <w:divBdr>
                    <w:top w:val="none" w:sz="0" w:space="0" w:color="auto"/>
                    <w:left w:val="none" w:sz="0" w:space="0" w:color="auto"/>
                    <w:bottom w:val="none" w:sz="0" w:space="0" w:color="auto"/>
                    <w:right w:val="none" w:sz="0" w:space="0" w:color="auto"/>
                  </w:divBdr>
                  <w:divsChild>
                    <w:div w:id="1327592544">
                      <w:marLeft w:val="0"/>
                      <w:marRight w:val="0"/>
                      <w:marTop w:val="0"/>
                      <w:marBottom w:val="0"/>
                      <w:divBdr>
                        <w:top w:val="none" w:sz="0" w:space="0" w:color="auto"/>
                        <w:left w:val="none" w:sz="0" w:space="0" w:color="auto"/>
                        <w:bottom w:val="none" w:sz="0" w:space="0" w:color="auto"/>
                        <w:right w:val="none" w:sz="0" w:space="0" w:color="auto"/>
                      </w:divBdr>
                      <w:divsChild>
                        <w:div w:id="271206891">
                          <w:marLeft w:val="0"/>
                          <w:marRight w:val="0"/>
                          <w:marTop w:val="0"/>
                          <w:marBottom w:val="0"/>
                          <w:divBdr>
                            <w:top w:val="none" w:sz="0" w:space="0" w:color="auto"/>
                            <w:left w:val="none" w:sz="0" w:space="0" w:color="auto"/>
                            <w:bottom w:val="none" w:sz="0" w:space="0" w:color="auto"/>
                            <w:right w:val="none" w:sz="0" w:space="0" w:color="auto"/>
                          </w:divBdr>
                          <w:divsChild>
                            <w:div w:id="825779691">
                              <w:marLeft w:val="0"/>
                              <w:marRight w:val="0"/>
                              <w:marTop w:val="0"/>
                              <w:marBottom w:val="0"/>
                              <w:divBdr>
                                <w:top w:val="none" w:sz="0" w:space="0" w:color="auto"/>
                                <w:left w:val="none" w:sz="0" w:space="0" w:color="auto"/>
                                <w:bottom w:val="none" w:sz="0" w:space="0" w:color="auto"/>
                                <w:right w:val="none" w:sz="0" w:space="0" w:color="auto"/>
                              </w:divBdr>
                              <w:divsChild>
                                <w:div w:id="127164798">
                                  <w:marLeft w:val="0"/>
                                  <w:marRight w:val="0"/>
                                  <w:marTop w:val="0"/>
                                  <w:marBottom w:val="0"/>
                                  <w:divBdr>
                                    <w:top w:val="none" w:sz="0" w:space="0" w:color="auto"/>
                                    <w:left w:val="none" w:sz="0" w:space="0" w:color="auto"/>
                                    <w:bottom w:val="none" w:sz="0" w:space="0" w:color="auto"/>
                                    <w:right w:val="none" w:sz="0" w:space="0" w:color="auto"/>
                                  </w:divBdr>
                                  <w:divsChild>
                                    <w:div w:id="1440635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26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394589">
              <w:marLeft w:val="0"/>
              <w:marRight w:val="0"/>
              <w:marTop w:val="0"/>
              <w:marBottom w:val="0"/>
              <w:divBdr>
                <w:top w:val="none" w:sz="0" w:space="0" w:color="auto"/>
                <w:left w:val="none" w:sz="0" w:space="0" w:color="auto"/>
                <w:bottom w:val="none" w:sz="0" w:space="0" w:color="auto"/>
                <w:right w:val="none" w:sz="0" w:space="0" w:color="auto"/>
              </w:divBdr>
              <w:divsChild>
                <w:div w:id="836310506">
                  <w:marLeft w:val="0"/>
                  <w:marRight w:val="0"/>
                  <w:marTop w:val="0"/>
                  <w:marBottom w:val="0"/>
                  <w:divBdr>
                    <w:top w:val="none" w:sz="0" w:space="0" w:color="auto"/>
                    <w:left w:val="none" w:sz="0" w:space="0" w:color="auto"/>
                    <w:bottom w:val="none" w:sz="0" w:space="0" w:color="auto"/>
                    <w:right w:val="none" w:sz="0" w:space="0" w:color="auto"/>
                  </w:divBdr>
                  <w:divsChild>
                    <w:div w:id="980231922">
                      <w:marLeft w:val="0"/>
                      <w:marRight w:val="0"/>
                      <w:marTop w:val="0"/>
                      <w:marBottom w:val="0"/>
                      <w:divBdr>
                        <w:top w:val="none" w:sz="0" w:space="0" w:color="auto"/>
                        <w:left w:val="none" w:sz="0" w:space="0" w:color="auto"/>
                        <w:bottom w:val="none" w:sz="0" w:space="0" w:color="auto"/>
                        <w:right w:val="none" w:sz="0" w:space="0" w:color="auto"/>
                      </w:divBdr>
                      <w:divsChild>
                        <w:div w:id="898981463">
                          <w:marLeft w:val="0"/>
                          <w:marRight w:val="0"/>
                          <w:marTop w:val="0"/>
                          <w:marBottom w:val="0"/>
                          <w:divBdr>
                            <w:top w:val="none" w:sz="0" w:space="0" w:color="auto"/>
                            <w:left w:val="none" w:sz="0" w:space="0" w:color="auto"/>
                            <w:bottom w:val="none" w:sz="0" w:space="0" w:color="auto"/>
                            <w:right w:val="none" w:sz="0" w:space="0" w:color="auto"/>
                          </w:divBdr>
                        </w:div>
                        <w:div w:id="1306350472">
                          <w:marLeft w:val="0"/>
                          <w:marRight w:val="0"/>
                          <w:marTop w:val="0"/>
                          <w:marBottom w:val="0"/>
                          <w:divBdr>
                            <w:top w:val="none" w:sz="0" w:space="0" w:color="auto"/>
                            <w:left w:val="none" w:sz="0" w:space="0" w:color="auto"/>
                            <w:bottom w:val="none" w:sz="0" w:space="0" w:color="auto"/>
                            <w:right w:val="none" w:sz="0" w:space="0" w:color="auto"/>
                          </w:divBdr>
                          <w:divsChild>
                            <w:div w:id="1553155502">
                              <w:marLeft w:val="0"/>
                              <w:marRight w:val="0"/>
                              <w:marTop w:val="0"/>
                              <w:marBottom w:val="0"/>
                              <w:divBdr>
                                <w:top w:val="none" w:sz="0" w:space="0" w:color="auto"/>
                                <w:left w:val="none" w:sz="0" w:space="0" w:color="auto"/>
                                <w:bottom w:val="none" w:sz="0" w:space="0" w:color="auto"/>
                                <w:right w:val="none" w:sz="0" w:space="0" w:color="auto"/>
                              </w:divBdr>
                              <w:divsChild>
                                <w:div w:id="75175633">
                                  <w:marLeft w:val="0"/>
                                  <w:marRight w:val="0"/>
                                  <w:marTop w:val="0"/>
                                  <w:marBottom w:val="0"/>
                                  <w:divBdr>
                                    <w:top w:val="none" w:sz="0" w:space="0" w:color="auto"/>
                                    <w:left w:val="none" w:sz="0" w:space="0" w:color="auto"/>
                                    <w:bottom w:val="none" w:sz="0" w:space="0" w:color="auto"/>
                                    <w:right w:val="none" w:sz="0" w:space="0" w:color="auto"/>
                                  </w:divBdr>
                                  <w:divsChild>
                                    <w:div w:id="124387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030194">
              <w:marLeft w:val="0"/>
              <w:marRight w:val="0"/>
              <w:marTop w:val="0"/>
              <w:marBottom w:val="0"/>
              <w:divBdr>
                <w:top w:val="none" w:sz="0" w:space="0" w:color="auto"/>
                <w:left w:val="none" w:sz="0" w:space="0" w:color="auto"/>
                <w:bottom w:val="none" w:sz="0" w:space="0" w:color="auto"/>
                <w:right w:val="none" w:sz="0" w:space="0" w:color="auto"/>
              </w:divBdr>
              <w:divsChild>
                <w:div w:id="1329357937">
                  <w:marLeft w:val="0"/>
                  <w:marRight w:val="0"/>
                  <w:marTop w:val="0"/>
                  <w:marBottom w:val="0"/>
                  <w:divBdr>
                    <w:top w:val="none" w:sz="0" w:space="0" w:color="auto"/>
                    <w:left w:val="none" w:sz="0" w:space="0" w:color="auto"/>
                    <w:bottom w:val="none" w:sz="0" w:space="0" w:color="auto"/>
                    <w:right w:val="none" w:sz="0" w:space="0" w:color="auto"/>
                  </w:divBdr>
                  <w:divsChild>
                    <w:div w:id="1078016670">
                      <w:marLeft w:val="0"/>
                      <w:marRight w:val="0"/>
                      <w:marTop w:val="0"/>
                      <w:marBottom w:val="0"/>
                      <w:divBdr>
                        <w:top w:val="none" w:sz="0" w:space="0" w:color="auto"/>
                        <w:left w:val="none" w:sz="0" w:space="0" w:color="auto"/>
                        <w:bottom w:val="none" w:sz="0" w:space="0" w:color="auto"/>
                        <w:right w:val="none" w:sz="0" w:space="0" w:color="auto"/>
                      </w:divBdr>
                      <w:divsChild>
                        <w:div w:id="579407925">
                          <w:marLeft w:val="0"/>
                          <w:marRight w:val="0"/>
                          <w:marTop w:val="0"/>
                          <w:marBottom w:val="0"/>
                          <w:divBdr>
                            <w:top w:val="none" w:sz="0" w:space="0" w:color="auto"/>
                            <w:left w:val="none" w:sz="0" w:space="0" w:color="auto"/>
                            <w:bottom w:val="none" w:sz="0" w:space="0" w:color="auto"/>
                            <w:right w:val="none" w:sz="0" w:space="0" w:color="auto"/>
                          </w:divBdr>
                          <w:divsChild>
                            <w:div w:id="57093568">
                              <w:marLeft w:val="0"/>
                              <w:marRight w:val="0"/>
                              <w:marTop w:val="0"/>
                              <w:marBottom w:val="0"/>
                              <w:divBdr>
                                <w:top w:val="none" w:sz="0" w:space="0" w:color="auto"/>
                                <w:left w:val="none" w:sz="0" w:space="0" w:color="auto"/>
                                <w:bottom w:val="none" w:sz="0" w:space="0" w:color="auto"/>
                                <w:right w:val="none" w:sz="0" w:space="0" w:color="auto"/>
                              </w:divBdr>
                              <w:divsChild>
                                <w:div w:id="1358699979">
                                  <w:marLeft w:val="0"/>
                                  <w:marRight w:val="0"/>
                                  <w:marTop w:val="0"/>
                                  <w:marBottom w:val="0"/>
                                  <w:divBdr>
                                    <w:top w:val="none" w:sz="0" w:space="0" w:color="auto"/>
                                    <w:left w:val="none" w:sz="0" w:space="0" w:color="auto"/>
                                    <w:bottom w:val="none" w:sz="0" w:space="0" w:color="auto"/>
                                    <w:right w:val="none" w:sz="0" w:space="0" w:color="auto"/>
                                  </w:divBdr>
                                  <w:divsChild>
                                    <w:div w:id="123752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13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605492">
              <w:marLeft w:val="0"/>
              <w:marRight w:val="0"/>
              <w:marTop w:val="0"/>
              <w:marBottom w:val="0"/>
              <w:divBdr>
                <w:top w:val="none" w:sz="0" w:space="0" w:color="auto"/>
                <w:left w:val="none" w:sz="0" w:space="0" w:color="auto"/>
                <w:bottom w:val="none" w:sz="0" w:space="0" w:color="auto"/>
                <w:right w:val="none" w:sz="0" w:space="0" w:color="auto"/>
              </w:divBdr>
              <w:divsChild>
                <w:div w:id="1817645693">
                  <w:marLeft w:val="0"/>
                  <w:marRight w:val="0"/>
                  <w:marTop w:val="0"/>
                  <w:marBottom w:val="0"/>
                  <w:divBdr>
                    <w:top w:val="none" w:sz="0" w:space="0" w:color="auto"/>
                    <w:left w:val="none" w:sz="0" w:space="0" w:color="auto"/>
                    <w:bottom w:val="none" w:sz="0" w:space="0" w:color="auto"/>
                    <w:right w:val="none" w:sz="0" w:space="0" w:color="auto"/>
                  </w:divBdr>
                  <w:divsChild>
                    <w:div w:id="958298066">
                      <w:marLeft w:val="0"/>
                      <w:marRight w:val="0"/>
                      <w:marTop w:val="0"/>
                      <w:marBottom w:val="0"/>
                      <w:divBdr>
                        <w:top w:val="none" w:sz="0" w:space="0" w:color="auto"/>
                        <w:left w:val="none" w:sz="0" w:space="0" w:color="auto"/>
                        <w:bottom w:val="none" w:sz="0" w:space="0" w:color="auto"/>
                        <w:right w:val="none" w:sz="0" w:space="0" w:color="auto"/>
                      </w:divBdr>
                      <w:divsChild>
                        <w:div w:id="985933775">
                          <w:marLeft w:val="0"/>
                          <w:marRight w:val="0"/>
                          <w:marTop w:val="0"/>
                          <w:marBottom w:val="0"/>
                          <w:divBdr>
                            <w:top w:val="none" w:sz="0" w:space="0" w:color="auto"/>
                            <w:left w:val="none" w:sz="0" w:space="0" w:color="auto"/>
                            <w:bottom w:val="none" w:sz="0" w:space="0" w:color="auto"/>
                            <w:right w:val="none" w:sz="0" w:space="0" w:color="auto"/>
                          </w:divBdr>
                        </w:div>
                        <w:div w:id="2041661003">
                          <w:marLeft w:val="0"/>
                          <w:marRight w:val="0"/>
                          <w:marTop w:val="0"/>
                          <w:marBottom w:val="0"/>
                          <w:divBdr>
                            <w:top w:val="none" w:sz="0" w:space="0" w:color="auto"/>
                            <w:left w:val="none" w:sz="0" w:space="0" w:color="auto"/>
                            <w:bottom w:val="none" w:sz="0" w:space="0" w:color="auto"/>
                            <w:right w:val="none" w:sz="0" w:space="0" w:color="auto"/>
                          </w:divBdr>
                          <w:divsChild>
                            <w:div w:id="170031973">
                              <w:marLeft w:val="0"/>
                              <w:marRight w:val="0"/>
                              <w:marTop w:val="0"/>
                              <w:marBottom w:val="0"/>
                              <w:divBdr>
                                <w:top w:val="none" w:sz="0" w:space="0" w:color="auto"/>
                                <w:left w:val="none" w:sz="0" w:space="0" w:color="auto"/>
                                <w:bottom w:val="none" w:sz="0" w:space="0" w:color="auto"/>
                                <w:right w:val="none" w:sz="0" w:space="0" w:color="auto"/>
                              </w:divBdr>
                              <w:divsChild>
                                <w:div w:id="718286641">
                                  <w:marLeft w:val="0"/>
                                  <w:marRight w:val="0"/>
                                  <w:marTop w:val="0"/>
                                  <w:marBottom w:val="0"/>
                                  <w:divBdr>
                                    <w:top w:val="none" w:sz="0" w:space="0" w:color="auto"/>
                                    <w:left w:val="none" w:sz="0" w:space="0" w:color="auto"/>
                                    <w:bottom w:val="none" w:sz="0" w:space="0" w:color="auto"/>
                                    <w:right w:val="none" w:sz="0" w:space="0" w:color="auto"/>
                                  </w:divBdr>
                                  <w:divsChild>
                                    <w:div w:id="13450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716353">
              <w:marLeft w:val="0"/>
              <w:marRight w:val="0"/>
              <w:marTop w:val="0"/>
              <w:marBottom w:val="0"/>
              <w:divBdr>
                <w:top w:val="none" w:sz="0" w:space="0" w:color="auto"/>
                <w:left w:val="none" w:sz="0" w:space="0" w:color="auto"/>
                <w:bottom w:val="none" w:sz="0" w:space="0" w:color="auto"/>
                <w:right w:val="none" w:sz="0" w:space="0" w:color="auto"/>
              </w:divBdr>
              <w:divsChild>
                <w:div w:id="1125200839">
                  <w:marLeft w:val="0"/>
                  <w:marRight w:val="0"/>
                  <w:marTop w:val="0"/>
                  <w:marBottom w:val="0"/>
                  <w:divBdr>
                    <w:top w:val="none" w:sz="0" w:space="0" w:color="auto"/>
                    <w:left w:val="none" w:sz="0" w:space="0" w:color="auto"/>
                    <w:bottom w:val="none" w:sz="0" w:space="0" w:color="auto"/>
                    <w:right w:val="none" w:sz="0" w:space="0" w:color="auto"/>
                  </w:divBdr>
                  <w:divsChild>
                    <w:div w:id="1081368911">
                      <w:marLeft w:val="0"/>
                      <w:marRight w:val="0"/>
                      <w:marTop w:val="0"/>
                      <w:marBottom w:val="0"/>
                      <w:divBdr>
                        <w:top w:val="none" w:sz="0" w:space="0" w:color="auto"/>
                        <w:left w:val="none" w:sz="0" w:space="0" w:color="auto"/>
                        <w:bottom w:val="none" w:sz="0" w:space="0" w:color="auto"/>
                        <w:right w:val="none" w:sz="0" w:space="0" w:color="auto"/>
                      </w:divBdr>
                      <w:divsChild>
                        <w:div w:id="72171430">
                          <w:marLeft w:val="0"/>
                          <w:marRight w:val="0"/>
                          <w:marTop w:val="0"/>
                          <w:marBottom w:val="0"/>
                          <w:divBdr>
                            <w:top w:val="none" w:sz="0" w:space="0" w:color="auto"/>
                            <w:left w:val="none" w:sz="0" w:space="0" w:color="auto"/>
                            <w:bottom w:val="none" w:sz="0" w:space="0" w:color="auto"/>
                            <w:right w:val="none" w:sz="0" w:space="0" w:color="auto"/>
                          </w:divBdr>
                        </w:div>
                        <w:div w:id="1012803819">
                          <w:marLeft w:val="0"/>
                          <w:marRight w:val="0"/>
                          <w:marTop w:val="0"/>
                          <w:marBottom w:val="0"/>
                          <w:divBdr>
                            <w:top w:val="none" w:sz="0" w:space="0" w:color="auto"/>
                            <w:left w:val="none" w:sz="0" w:space="0" w:color="auto"/>
                            <w:bottom w:val="none" w:sz="0" w:space="0" w:color="auto"/>
                            <w:right w:val="none" w:sz="0" w:space="0" w:color="auto"/>
                          </w:divBdr>
                          <w:divsChild>
                            <w:div w:id="217910024">
                              <w:marLeft w:val="0"/>
                              <w:marRight w:val="0"/>
                              <w:marTop w:val="0"/>
                              <w:marBottom w:val="0"/>
                              <w:divBdr>
                                <w:top w:val="none" w:sz="0" w:space="0" w:color="auto"/>
                                <w:left w:val="none" w:sz="0" w:space="0" w:color="auto"/>
                                <w:bottom w:val="none" w:sz="0" w:space="0" w:color="auto"/>
                                <w:right w:val="none" w:sz="0" w:space="0" w:color="auto"/>
                              </w:divBdr>
                              <w:divsChild>
                                <w:div w:id="1671637589">
                                  <w:marLeft w:val="0"/>
                                  <w:marRight w:val="0"/>
                                  <w:marTop w:val="0"/>
                                  <w:marBottom w:val="0"/>
                                  <w:divBdr>
                                    <w:top w:val="none" w:sz="0" w:space="0" w:color="auto"/>
                                    <w:left w:val="none" w:sz="0" w:space="0" w:color="auto"/>
                                    <w:bottom w:val="none" w:sz="0" w:space="0" w:color="auto"/>
                                    <w:right w:val="none" w:sz="0" w:space="0" w:color="auto"/>
                                  </w:divBdr>
                                  <w:divsChild>
                                    <w:div w:id="16308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4034922">
          <w:marLeft w:val="0"/>
          <w:marRight w:val="0"/>
          <w:marTop w:val="0"/>
          <w:marBottom w:val="0"/>
          <w:divBdr>
            <w:top w:val="none" w:sz="0" w:space="0" w:color="auto"/>
            <w:left w:val="none" w:sz="0" w:space="0" w:color="auto"/>
            <w:bottom w:val="none" w:sz="0" w:space="0" w:color="auto"/>
            <w:right w:val="none" w:sz="0" w:space="0" w:color="auto"/>
          </w:divBdr>
          <w:divsChild>
            <w:div w:id="114058948">
              <w:marLeft w:val="0"/>
              <w:marRight w:val="0"/>
              <w:marTop w:val="0"/>
              <w:marBottom w:val="0"/>
              <w:divBdr>
                <w:top w:val="none" w:sz="0" w:space="0" w:color="auto"/>
                <w:left w:val="none" w:sz="0" w:space="0" w:color="auto"/>
                <w:bottom w:val="none" w:sz="0" w:space="0" w:color="auto"/>
                <w:right w:val="none" w:sz="0" w:space="0" w:color="auto"/>
              </w:divBdr>
              <w:divsChild>
                <w:div w:id="567228627">
                  <w:marLeft w:val="0"/>
                  <w:marRight w:val="0"/>
                  <w:marTop w:val="0"/>
                  <w:marBottom w:val="0"/>
                  <w:divBdr>
                    <w:top w:val="none" w:sz="0" w:space="0" w:color="auto"/>
                    <w:left w:val="none" w:sz="0" w:space="0" w:color="auto"/>
                    <w:bottom w:val="none" w:sz="0" w:space="0" w:color="auto"/>
                    <w:right w:val="none" w:sz="0" w:space="0" w:color="auto"/>
                  </w:divBdr>
                  <w:divsChild>
                    <w:div w:id="1459493881">
                      <w:marLeft w:val="0"/>
                      <w:marRight w:val="0"/>
                      <w:marTop w:val="0"/>
                      <w:marBottom w:val="0"/>
                      <w:divBdr>
                        <w:top w:val="none" w:sz="0" w:space="0" w:color="auto"/>
                        <w:left w:val="none" w:sz="0" w:space="0" w:color="auto"/>
                        <w:bottom w:val="none" w:sz="0" w:space="0" w:color="auto"/>
                        <w:right w:val="none" w:sz="0" w:space="0" w:color="auto"/>
                      </w:divBdr>
                      <w:divsChild>
                        <w:div w:id="3095718">
                          <w:marLeft w:val="0"/>
                          <w:marRight w:val="0"/>
                          <w:marTop w:val="0"/>
                          <w:marBottom w:val="0"/>
                          <w:divBdr>
                            <w:top w:val="none" w:sz="0" w:space="0" w:color="auto"/>
                            <w:left w:val="none" w:sz="0" w:space="0" w:color="auto"/>
                            <w:bottom w:val="none" w:sz="0" w:space="0" w:color="auto"/>
                            <w:right w:val="none" w:sz="0" w:space="0" w:color="auto"/>
                          </w:divBdr>
                          <w:divsChild>
                            <w:div w:id="1429231552">
                              <w:marLeft w:val="0"/>
                              <w:marRight w:val="0"/>
                              <w:marTop w:val="0"/>
                              <w:marBottom w:val="0"/>
                              <w:divBdr>
                                <w:top w:val="none" w:sz="0" w:space="0" w:color="auto"/>
                                <w:left w:val="none" w:sz="0" w:space="0" w:color="auto"/>
                                <w:bottom w:val="none" w:sz="0" w:space="0" w:color="auto"/>
                                <w:right w:val="none" w:sz="0" w:space="0" w:color="auto"/>
                              </w:divBdr>
                              <w:divsChild>
                                <w:div w:id="1162281699">
                                  <w:marLeft w:val="0"/>
                                  <w:marRight w:val="0"/>
                                  <w:marTop w:val="0"/>
                                  <w:marBottom w:val="0"/>
                                  <w:divBdr>
                                    <w:top w:val="none" w:sz="0" w:space="0" w:color="auto"/>
                                    <w:left w:val="none" w:sz="0" w:space="0" w:color="auto"/>
                                    <w:bottom w:val="none" w:sz="0" w:space="0" w:color="auto"/>
                                    <w:right w:val="none" w:sz="0" w:space="0" w:color="auto"/>
                                  </w:divBdr>
                                  <w:divsChild>
                                    <w:div w:id="82851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941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89141">
              <w:marLeft w:val="0"/>
              <w:marRight w:val="0"/>
              <w:marTop w:val="0"/>
              <w:marBottom w:val="0"/>
              <w:divBdr>
                <w:top w:val="none" w:sz="0" w:space="0" w:color="auto"/>
                <w:left w:val="none" w:sz="0" w:space="0" w:color="auto"/>
                <w:bottom w:val="none" w:sz="0" w:space="0" w:color="auto"/>
                <w:right w:val="none" w:sz="0" w:space="0" w:color="auto"/>
              </w:divBdr>
              <w:divsChild>
                <w:div w:id="770441536">
                  <w:marLeft w:val="0"/>
                  <w:marRight w:val="0"/>
                  <w:marTop w:val="0"/>
                  <w:marBottom w:val="0"/>
                  <w:divBdr>
                    <w:top w:val="none" w:sz="0" w:space="0" w:color="auto"/>
                    <w:left w:val="none" w:sz="0" w:space="0" w:color="auto"/>
                    <w:bottom w:val="none" w:sz="0" w:space="0" w:color="auto"/>
                    <w:right w:val="none" w:sz="0" w:space="0" w:color="auto"/>
                  </w:divBdr>
                  <w:divsChild>
                    <w:div w:id="419647031">
                      <w:marLeft w:val="0"/>
                      <w:marRight w:val="0"/>
                      <w:marTop w:val="0"/>
                      <w:marBottom w:val="0"/>
                      <w:divBdr>
                        <w:top w:val="none" w:sz="0" w:space="0" w:color="auto"/>
                        <w:left w:val="none" w:sz="0" w:space="0" w:color="auto"/>
                        <w:bottom w:val="none" w:sz="0" w:space="0" w:color="auto"/>
                        <w:right w:val="none" w:sz="0" w:space="0" w:color="auto"/>
                      </w:divBdr>
                      <w:divsChild>
                        <w:div w:id="448354356">
                          <w:marLeft w:val="0"/>
                          <w:marRight w:val="0"/>
                          <w:marTop w:val="0"/>
                          <w:marBottom w:val="0"/>
                          <w:divBdr>
                            <w:top w:val="none" w:sz="0" w:space="0" w:color="auto"/>
                            <w:left w:val="none" w:sz="0" w:space="0" w:color="auto"/>
                            <w:bottom w:val="none" w:sz="0" w:space="0" w:color="auto"/>
                            <w:right w:val="none" w:sz="0" w:space="0" w:color="auto"/>
                          </w:divBdr>
                        </w:div>
                        <w:div w:id="2124958422">
                          <w:marLeft w:val="0"/>
                          <w:marRight w:val="0"/>
                          <w:marTop w:val="0"/>
                          <w:marBottom w:val="0"/>
                          <w:divBdr>
                            <w:top w:val="none" w:sz="0" w:space="0" w:color="auto"/>
                            <w:left w:val="none" w:sz="0" w:space="0" w:color="auto"/>
                            <w:bottom w:val="none" w:sz="0" w:space="0" w:color="auto"/>
                            <w:right w:val="none" w:sz="0" w:space="0" w:color="auto"/>
                          </w:divBdr>
                          <w:divsChild>
                            <w:div w:id="1724332269">
                              <w:marLeft w:val="0"/>
                              <w:marRight w:val="0"/>
                              <w:marTop w:val="0"/>
                              <w:marBottom w:val="0"/>
                              <w:divBdr>
                                <w:top w:val="none" w:sz="0" w:space="0" w:color="auto"/>
                                <w:left w:val="none" w:sz="0" w:space="0" w:color="auto"/>
                                <w:bottom w:val="none" w:sz="0" w:space="0" w:color="auto"/>
                                <w:right w:val="none" w:sz="0" w:space="0" w:color="auto"/>
                              </w:divBdr>
                              <w:divsChild>
                                <w:div w:id="1793789742">
                                  <w:marLeft w:val="0"/>
                                  <w:marRight w:val="0"/>
                                  <w:marTop w:val="0"/>
                                  <w:marBottom w:val="0"/>
                                  <w:divBdr>
                                    <w:top w:val="none" w:sz="0" w:space="0" w:color="auto"/>
                                    <w:left w:val="none" w:sz="0" w:space="0" w:color="auto"/>
                                    <w:bottom w:val="none" w:sz="0" w:space="0" w:color="auto"/>
                                    <w:right w:val="none" w:sz="0" w:space="0" w:color="auto"/>
                                  </w:divBdr>
                                  <w:divsChild>
                                    <w:div w:id="1600412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4107064">
              <w:marLeft w:val="0"/>
              <w:marRight w:val="0"/>
              <w:marTop w:val="0"/>
              <w:marBottom w:val="0"/>
              <w:divBdr>
                <w:top w:val="none" w:sz="0" w:space="0" w:color="auto"/>
                <w:left w:val="none" w:sz="0" w:space="0" w:color="auto"/>
                <w:bottom w:val="none" w:sz="0" w:space="0" w:color="auto"/>
                <w:right w:val="none" w:sz="0" w:space="0" w:color="auto"/>
              </w:divBdr>
              <w:divsChild>
                <w:div w:id="1280525358">
                  <w:marLeft w:val="0"/>
                  <w:marRight w:val="0"/>
                  <w:marTop w:val="0"/>
                  <w:marBottom w:val="0"/>
                  <w:divBdr>
                    <w:top w:val="none" w:sz="0" w:space="0" w:color="auto"/>
                    <w:left w:val="none" w:sz="0" w:space="0" w:color="auto"/>
                    <w:bottom w:val="none" w:sz="0" w:space="0" w:color="auto"/>
                    <w:right w:val="none" w:sz="0" w:space="0" w:color="auto"/>
                  </w:divBdr>
                  <w:divsChild>
                    <w:div w:id="1973825221">
                      <w:marLeft w:val="0"/>
                      <w:marRight w:val="0"/>
                      <w:marTop w:val="0"/>
                      <w:marBottom w:val="0"/>
                      <w:divBdr>
                        <w:top w:val="none" w:sz="0" w:space="0" w:color="auto"/>
                        <w:left w:val="none" w:sz="0" w:space="0" w:color="auto"/>
                        <w:bottom w:val="none" w:sz="0" w:space="0" w:color="auto"/>
                        <w:right w:val="none" w:sz="0" w:space="0" w:color="auto"/>
                      </w:divBdr>
                      <w:divsChild>
                        <w:div w:id="484784398">
                          <w:marLeft w:val="0"/>
                          <w:marRight w:val="0"/>
                          <w:marTop w:val="0"/>
                          <w:marBottom w:val="0"/>
                          <w:divBdr>
                            <w:top w:val="none" w:sz="0" w:space="0" w:color="auto"/>
                            <w:left w:val="none" w:sz="0" w:space="0" w:color="auto"/>
                            <w:bottom w:val="none" w:sz="0" w:space="0" w:color="auto"/>
                            <w:right w:val="none" w:sz="0" w:space="0" w:color="auto"/>
                          </w:divBdr>
                          <w:divsChild>
                            <w:div w:id="125634107">
                              <w:marLeft w:val="0"/>
                              <w:marRight w:val="0"/>
                              <w:marTop w:val="0"/>
                              <w:marBottom w:val="0"/>
                              <w:divBdr>
                                <w:top w:val="none" w:sz="0" w:space="0" w:color="auto"/>
                                <w:left w:val="none" w:sz="0" w:space="0" w:color="auto"/>
                                <w:bottom w:val="none" w:sz="0" w:space="0" w:color="auto"/>
                                <w:right w:val="none" w:sz="0" w:space="0" w:color="auto"/>
                              </w:divBdr>
                              <w:divsChild>
                                <w:div w:id="2131166215">
                                  <w:marLeft w:val="0"/>
                                  <w:marRight w:val="0"/>
                                  <w:marTop w:val="0"/>
                                  <w:marBottom w:val="0"/>
                                  <w:divBdr>
                                    <w:top w:val="none" w:sz="0" w:space="0" w:color="auto"/>
                                    <w:left w:val="none" w:sz="0" w:space="0" w:color="auto"/>
                                    <w:bottom w:val="none" w:sz="0" w:space="0" w:color="auto"/>
                                    <w:right w:val="none" w:sz="0" w:space="0" w:color="auto"/>
                                  </w:divBdr>
                                  <w:divsChild>
                                    <w:div w:id="11594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46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52631">
              <w:marLeft w:val="0"/>
              <w:marRight w:val="0"/>
              <w:marTop w:val="0"/>
              <w:marBottom w:val="0"/>
              <w:divBdr>
                <w:top w:val="none" w:sz="0" w:space="0" w:color="auto"/>
                <w:left w:val="none" w:sz="0" w:space="0" w:color="auto"/>
                <w:bottom w:val="none" w:sz="0" w:space="0" w:color="auto"/>
                <w:right w:val="none" w:sz="0" w:space="0" w:color="auto"/>
              </w:divBdr>
              <w:divsChild>
                <w:div w:id="885719415">
                  <w:marLeft w:val="0"/>
                  <w:marRight w:val="0"/>
                  <w:marTop w:val="0"/>
                  <w:marBottom w:val="0"/>
                  <w:divBdr>
                    <w:top w:val="none" w:sz="0" w:space="0" w:color="auto"/>
                    <w:left w:val="none" w:sz="0" w:space="0" w:color="auto"/>
                    <w:bottom w:val="none" w:sz="0" w:space="0" w:color="auto"/>
                    <w:right w:val="none" w:sz="0" w:space="0" w:color="auto"/>
                  </w:divBdr>
                  <w:divsChild>
                    <w:div w:id="371075586">
                      <w:marLeft w:val="0"/>
                      <w:marRight w:val="0"/>
                      <w:marTop w:val="0"/>
                      <w:marBottom w:val="0"/>
                      <w:divBdr>
                        <w:top w:val="none" w:sz="0" w:space="0" w:color="auto"/>
                        <w:left w:val="none" w:sz="0" w:space="0" w:color="auto"/>
                        <w:bottom w:val="none" w:sz="0" w:space="0" w:color="auto"/>
                        <w:right w:val="none" w:sz="0" w:space="0" w:color="auto"/>
                      </w:divBdr>
                      <w:divsChild>
                        <w:div w:id="1247304744">
                          <w:marLeft w:val="0"/>
                          <w:marRight w:val="0"/>
                          <w:marTop w:val="0"/>
                          <w:marBottom w:val="0"/>
                          <w:divBdr>
                            <w:top w:val="none" w:sz="0" w:space="0" w:color="auto"/>
                            <w:left w:val="none" w:sz="0" w:space="0" w:color="auto"/>
                            <w:bottom w:val="none" w:sz="0" w:space="0" w:color="auto"/>
                            <w:right w:val="none" w:sz="0" w:space="0" w:color="auto"/>
                          </w:divBdr>
                          <w:divsChild>
                            <w:div w:id="257100452">
                              <w:marLeft w:val="0"/>
                              <w:marRight w:val="0"/>
                              <w:marTop w:val="0"/>
                              <w:marBottom w:val="0"/>
                              <w:divBdr>
                                <w:top w:val="none" w:sz="0" w:space="0" w:color="auto"/>
                                <w:left w:val="none" w:sz="0" w:space="0" w:color="auto"/>
                                <w:bottom w:val="none" w:sz="0" w:space="0" w:color="auto"/>
                                <w:right w:val="none" w:sz="0" w:space="0" w:color="auto"/>
                              </w:divBdr>
                              <w:divsChild>
                                <w:div w:id="893125112">
                                  <w:marLeft w:val="0"/>
                                  <w:marRight w:val="0"/>
                                  <w:marTop w:val="0"/>
                                  <w:marBottom w:val="0"/>
                                  <w:divBdr>
                                    <w:top w:val="none" w:sz="0" w:space="0" w:color="auto"/>
                                    <w:left w:val="none" w:sz="0" w:space="0" w:color="auto"/>
                                    <w:bottom w:val="none" w:sz="0" w:space="0" w:color="auto"/>
                                    <w:right w:val="none" w:sz="0" w:space="0" w:color="auto"/>
                                  </w:divBdr>
                                  <w:divsChild>
                                    <w:div w:id="2669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3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52800">
              <w:marLeft w:val="0"/>
              <w:marRight w:val="0"/>
              <w:marTop w:val="0"/>
              <w:marBottom w:val="0"/>
              <w:divBdr>
                <w:top w:val="none" w:sz="0" w:space="0" w:color="auto"/>
                <w:left w:val="none" w:sz="0" w:space="0" w:color="auto"/>
                <w:bottom w:val="none" w:sz="0" w:space="0" w:color="auto"/>
                <w:right w:val="none" w:sz="0" w:space="0" w:color="auto"/>
              </w:divBdr>
              <w:divsChild>
                <w:div w:id="325475096">
                  <w:marLeft w:val="0"/>
                  <w:marRight w:val="0"/>
                  <w:marTop w:val="0"/>
                  <w:marBottom w:val="0"/>
                  <w:divBdr>
                    <w:top w:val="none" w:sz="0" w:space="0" w:color="auto"/>
                    <w:left w:val="none" w:sz="0" w:space="0" w:color="auto"/>
                    <w:bottom w:val="none" w:sz="0" w:space="0" w:color="auto"/>
                    <w:right w:val="none" w:sz="0" w:space="0" w:color="auto"/>
                  </w:divBdr>
                  <w:divsChild>
                    <w:div w:id="168377345">
                      <w:marLeft w:val="0"/>
                      <w:marRight w:val="0"/>
                      <w:marTop w:val="0"/>
                      <w:marBottom w:val="0"/>
                      <w:divBdr>
                        <w:top w:val="none" w:sz="0" w:space="0" w:color="auto"/>
                        <w:left w:val="none" w:sz="0" w:space="0" w:color="auto"/>
                        <w:bottom w:val="none" w:sz="0" w:space="0" w:color="auto"/>
                        <w:right w:val="none" w:sz="0" w:space="0" w:color="auto"/>
                      </w:divBdr>
                      <w:divsChild>
                        <w:div w:id="651981092">
                          <w:marLeft w:val="0"/>
                          <w:marRight w:val="0"/>
                          <w:marTop w:val="0"/>
                          <w:marBottom w:val="0"/>
                          <w:divBdr>
                            <w:top w:val="none" w:sz="0" w:space="0" w:color="auto"/>
                            <w:left w:val="none" w:sz="0" w:space="0" w:color="auto"/>
                            <w:bottom w:val="none" w:sz="0" w:space="0" w:color="auto"/>
                            <w:right w:val="none" w:sz="0" w:space="0" w:color="auto"/>
                          </w:divBdr>
                          <w:divsChild>
                            <w:div w:id="1695232485">
                              <w:marLeft w:val="0"/>
                              <w:marRight w:val="0"/>
                              <w:marTop w:val="0"/>
                              <w:marBottom w:val="0"/>
                              <w:divBdr>
                                <w:top w:val="none" w:sz="0" w:space="0" w:color="auto"/>
                                <w:left w:val="none" w:sz="0" w:space="0" w:color="auto"/>
                                <w:bottom w:val="none" w:sz="0" w:space="0" w:color="auto"/>
                                <w:right w:val="none" w:sz="0" w:space="0" w:color="auto"/>
                              </w:divBdr>
                              <w:divsChild>
                                <w:div w:id="1785609660">
                                  <w:marLeft w:val="0"/>
                                  <w:marRight w:val="0"/>
                                  <w:marTop w:val="0"/>
                                  <w:marBottom w:val="0"/>
                                  <w:divBdr>
                                    <w:top w:val="none" w:sz="0" w:space="0" w:color="auto"/>
                                    <w:left w:val="none" w:sz="0" w:space="0" w:color="auto"/>
                                    <w:bottom w:val="none" w:sz="0" w:space="0" w:color="auto"/>
                                    <w:right w:val="none" w:sz="0" w:space="0" w:color="auto"/>
                                  </w:divBdr>
                                  <w:divsChild>
                                    <w:div w:id="794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572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330840">
              <w:marLeft w:val="0"/>
              <w:marRight w:val="0"/>
              <w:marTop w:val="0"/>
              <w:marBottom w:val="0"/>
              <w:divBdr>
                <w:top w:val="none" w:sz="0" w:space="0" w:color="auto"/>
                <w:left w:val="none" w:sz="0" w:space="0" w:color="auto"/>
                <w:bottom w:val="none" w:sz="0" w:space="0" w:color="auto"/>
                <w:right w:val="none" w:sz="0" w:space="0" w:color="auto"/>
              </w:divBdr>
              <w:divsChild>
                <w:div w:id="692150077">
                  <w:marLeft w:val="0"/>
                  <w:marRight w:val="0"/>
                  <w:marTop w:val="0"/>
                  <w:marBottom w:val="0"/>
                  <w:divBdr>
                    <w:top w:val="none" w:sz="0" w:space="0" w:color="auto"/>
                    <w:left w:val="none" w:sz="0" w:space="0" w:color="auto"/>
                    <w:bottom w:val="none" w:sz="0" w:space="0" w:color="auto"/>
                    <w:right w:val="none" w:sz="0" w:space="0" w:color="auto"/>
                  </w:divBdr>
                  <w:divsChild>
                    <w:div w:id="1941909889">
                      <w:marLeft w:val="0"/>
                      <w:marRight w:val="0"/>
                      <w:marTop w:val="0"/>
                      <w:marBottom w:val="0"/>
                      <w:divBdr>
                        <w:top w:val="none" w:sz="0" w:space="0" w:color="auto"/>
                        <w:left w:val="none" w:sz="0" w:space="0" w:color="auto"/>
                        <w:bottom w:val="none" w:sz="0" w:space="0" w:color="auto"/>
                        <w:right w:val="none" w:sz="0" w:space="0" w:color="auto"/>
                      </w:divBdr>
                      <w:divsChild>
                        <w:div w:id="112603199">
                          <w:marLeft w:val="0"/>
                          <w:marRight w:val="0"/>
                          <w:marTop w:val="0"/>
                          <w:marBottom w:val="0"/>
                          <w:divBdr>
                            <w:top w:val="none" w:sz="0" w:space="0" w:color="auto"/>
                            <w:left w:val="none" w:sz="0" w:space="0" w:color="auto"/>
                            <w:bottom w:val="none" w:sz="0" w:space="0" w:color="auto"/>
                            <w:right w:val="none" w:sz="0" w:space="0" w:color="auto"/>
                          </w:divBdr>
                          <w:divsChild>
                            <w:div w:id="1302812725">
                              <w:marLeft w:val="0"/>
                              <w:marRight w:val="0"/>
                              <w:marTop w:val="0"/>
                              <w:marBottom w:val="0"/>
                              <w:divBdr>
                                <w:top w:val="none" w:sz="0" w:space="0" w:color="auto"/>
                                <w:left w:val="none" w:sz="0" w:space="0" w:color="auto"/>
                                <w:bottom w:val="none" w:sz="0" w:space="0" w:color="auto"/>
                                <w:right w:val="none" w:sz="0" w:space="0" w:color="auto"/>
                              </w:divBdr>
                              <w:divsChild>
                                <w:div w:id="1387413520">
                                  <w:marLeft w:val="0"/>
                                  <w:marRight w:val="0"/>
                                  <w:marTop w:val="0"/>
                                  <w:marBottom w:val="0"/>
                                  <w:divBdr>
                                    <w:top w:val="none" w:sz="0" w:space="0" w:color="auto"/>
                                    <w:left w:val="none" w:sz="0" w:space="0" w:color="auto"/>
                                    <w:bottom w:val="none" w:sz="0" w:space="0" w:color="auto"/>
                                    <w:right w:val="none" w:sz="0" w:space="0" w:color="auto"/>
                                  </w:divBdr>
                                  <w:divsChild>
                                    <w:div w:id="172204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27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241919">
              <w:marLeft w:val="0"/>
              <w:marRight w:val="0"/>
              <w:marTop w:val="0"/>
              <w:marBottom w:val="0"/>
              <w:divBdr>
                <w:top w:val="none" w:sz="0" w:space="0" w:color="auto"/>
                <w:left w:val="none" w:sz="0" w:space="0" w:color="auto"/>
                <w:bottom w:val="none" w:sz="0" w:space="0" w:color="auto"/>
                <w:right w:val="none" w:sz="0" w:space="0" w:color="auto"/>
              </w:divBdr>
              <w:divsChild>
                <w:div w:id="493838238">
                  <w:marLeft w:val="0"/>
                  <w:marRight w:val="0"/>
                  <w:marTop w:val="0"/>
                  <w:marBottom w:val="0"/>
                  <w:divBdr>
                    <w:top w:val="none" w:sz="0" w:space="0" w:color="auto"/>
                    <w:left w:val="none" w:sz="0" w:space="0" w:color="auto"/>
                    <w:bottom w:val="none" w:sz="0" w:space="0" w:color="auto"/>
                    <w:right w:val="none" w:sz="0" w:space="0" w:color="auto"/>
                  </w:divBdr>
                  <w:divsChild>
                    <w:div w:id="421150358">
                      <w:marLeft w:val="0"/>
                      <w:marRight w:val="0"/>
                      <w:marTop w:val="0"/>
                      <w:marBottom w:val="0"/>
                      <w:divBdr>
                        <w:top w:val="none" w:sz="0" w:space="0" w:color="auto"/>
                        <w:left w:val="none" w:sz="0" w:space="0" w:color="auto"/>
                        <w:bottom w:val="none" w:sz="0" w:space="0" w:color="auto"/>
                        <w:right w:val="none" w:sz="0" w:space="0" w:color="auto"/>
                      </w:divBdr>
                      <w:divsChild>
                        <w:div w:id="847644158">
                          <w:marLeft w:val="0"/>
                          <w:marRight w:val="0"/>
                          <w:marTop w:val="0"/>
                          <w:marBottom w:val="0"/>
                          <w:divBdr>
                            <w:top w:val="none" w:sz="0" w:space="0" w:color="auto"/>
                            <w:left w:val="none" w:sz="0" w:space="0" w:color="auto"/>
                            <w:bottom w:val="none" w:sz="0" w:space="0" w:color="auto"/>
                            <w:right w:val="none" w:sz="0" w:space="0" w:color="auto"/>
                          </w:divBdr>
                        </w:div>
                        <w:div w:id="1844515922">
                          <w:marLeft w:val="0"/>
                          <w:marRight w:val="0"/>
                          <w:marTop w:val="0"/>
                          <w:marBottom w:val="0"/>
                          <w:divBdr>
                            <w:top w:val="none" w:sz="0" w:space="0" w:color="auto"/>
                            <w:left w:val="none" w:sz="0" w:space="0" w:color="auto"/>
                            <w:bottom w:val="none" w:sz="0" w:space="0" w:color="auto"/>
                            <w:right w:val="none" w:sz="0" w:space="0" w:color="auto"/>
                          </w:divBdr>
                          <w:divsChild>
                            <w:div w:id="1132360435">
                              <w:marLeft w:val="0"/>
                              <w:marRight w:val="0"/>
                              <w:marTop w:val="0"/>
                              <w:marBottom w:val="0"/>
                              <w:divBdr>
                                <w:top w:val="none" w:sz="0" w:space="0" w:color="auto"/>
                                <w:left w:val="none" w:sz="0" w:space="0" w:color="auto"/>
                                <w:bottom w:val="none" w:sz="0" w:space="0" w:color="auto"/>
                                <w:right w:val="none" w:sz="0" w:space="0" w:color="auto"/>
                              </w:divBdr>
                              <w:divsChild>
                                <w:div w:id="80150953">
                                  <w:marLeft w:val="0"/>
                                  <w:marRight w:val="0"/>
                                  <w:marTop w:val="0"/>
                                  <w:marBottom w:val="0"/>
                                  <w:divBdr>
                                    <w:top w:val="none" w:sz="0" w:space="0" w:color="auto"/>
                                    <w:left w:val="none" w:sz="0" w:space="0" w:color="auto"/>
                                    <w:bottom w:val="none" w:sz="0" w:space="0" w:color="auto"/>
                                    <w:right w:val="none" w:sz="0" w:space="0" w:color="auto"/>
                                  </w:divBdr>
                                  <w:divsChild>
                                    <w:div w:id="1823765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5798802">
              <w:marLeft w:val="0"/>
              <w:marRight w:val="0"/>
              <w:marTop w:val="0"/>
              <w:marBottom w:val="0"/>
              <w:divBdr>
                <w:top w:val="none" w:sz="0" w:space="0" w:color="auto"/>
                <w:left w:val="none" w:sz="0" w:space="0" w:color="auto"/>
                <w:bottom w:val="none" w:sz="0" w:space="0" w:color="auto"/>
                <w:right w:val="none" w:sz="0" w:space="0" w:color="auto"/>
              </w:divBdr>
              <w:divsChild>
                <w:div w:id="2009862244">
                  <w:marLeft w:val="0"/>
                  <w:marRight w:val="0"/>
                  <w:marTop w:val="0"/>
                  <w:marBottom w:val="0"/>
                  <w:divBdr>
                    <w:top w:val="none" w:sz="0" w:space="0" w:color="auto"/>
                    <w:left w:val="none" w:sz="0" w:space="0" w:color="auto"/>
                    <w:bottom w:val="none" w:sz="0" w:space="0" w:color="auto"/>
                    <w:right w:val="none" w:sz="0" w:space="0" w:color="auto"/>
                  </w:divBdr>
                  <w:divsChild>
                    <w:div w:id="147869047">
                      <w:marLeft w:val="0"/>
                      <w:marRight w:val="0"/>
                      <w:marTop w:val="0"/>
                      <w:marBottom w:val="0"/>
                      <w:divBdr>
                        <w:top w:val="none" w:sz="0" w:space="0" w:color="auto"/>
                        <w:left w:val="none" w:sz="0" w:space="0" w:color="auto"/>
                        <w:bottom w:val="none" w:sz="0" w:space="0" w:color="auto"/>
                        <w:right w:val="none" w:sz="0" w:space="0" w:color="auto"/>
                      </w:divBdr>
                      <w:divsChild>
                        <w:div w:id="176432791">
                          <w:marLeft w:val="0"/>
                          <w:marRight w:val="0"/>
                          <w:marTop w:val="0"/>
                          <w:marBottom w:val="0"/>
                          <w:divBdr>
                            <w:top w:val="none" w:sz="0" w:space="0" w:color="auto"/>
                            <w:left w:val="none" w:sz="0" w:space="0" w:color="auto"/>
                            <w:bottom w:val="none" w:sz="0" w:space="0" w:color="auto"/>
                            <w:right w:val="none" w:sz="0" w:space="0" w:color="auto"/>
                          </w:divBdr>
                          <w:divsChild>
                            <w:div w:id="576550987">
                              <w:marLeft w:val="0"/>
                              <w:marRight w:val="0"/>
                              <w:marTop w:val="0"/>
                              <w:marBottom w:val="0"/>
                              <w:divBdr>
                                <w:top w:val="none" w:sz="0" w:space="0" w:color="auto"/>
                                <w:left w:val="none" w:sz="0" w:space="0" w:color="auto"/>
                                <w:bottom w:val="none" w:sz="0" w:space="0" w:color="auto"/>
                                <w:right w:val="none" w:sz="0" w:space="0" w:color="auto"/>
                              </w:divBdr>
                              <w:divsChild>
                                <w:div w:id="2068336379">
                                  <w:marLeft w:val="0"/>
                                  <w:marRight w:val="0"/>
                                  <w:marTop w:val="0"/>
                                  <w:marBottom w:val="0"/>
                                  <w:divBdr>
                                    <w:top w:val="none" w:sz="0" w:space="0" w:color="auto"/>
                                    <w:left w:val="none" w:sz="0" w:space="0" w:color="auto"/>
                                    <w:bottom w:val="none" w:sz="0" w:space="0" w:color="auto"/>
                                    <w:right w:val="none" w:sz="0" w:space="0" w:color="auto"/>
                                  </w:divBdr>
                                  <w:divsChild>
                                    <w:div w:id="207377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13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444358">
              <w:marLeft w:val="0"/>
              <w:marRight w:val="0"/>
              <w:marTop w:val="0"/>
              <w:marBottom w:val="0"/>
              <w:divBdr>
                <w:top w:val="none" w:sz="0" w:space="0" w:color="auto"/>
                <w:left w:val="none" w:sz="0" w:space="0" w:color="auto"/>
                <w:bottom w:val="none" w:sz="0" w:space="0" w:color="auto"/>
                <w:right w:val="none" w:sz="0" w:space="0" w:color="auto"/>
              </w:divBdr>
              <w:divsChild>
                <w:div w:id="159926500">
                  <w:marLeft w:val="0"/>
                  <w:marRight w:val="0"/>
                  <w:marTop w:val="0"/>
                  <w:marBottom w:val="0"/>
                  <w:divBdr>
                    <w:top w:val="none" w:sz="0" w:space="0" w:color="auto"/>
                    <w:left w:val="none" w:sz="0" w:space="0" w:color="auto"/>
                    <w:bottom w:val="none" w:sz="0" w:space="0" w:color="auto"/>
                    <w:right w:val="none" w:sz="0" w:space="0" w:color="auto"/>
                  </w:divBdr>
                  <w:divsChild>
                    <w:div w:id="758451675">
                      <w:marLeft w:val="0"/>
                      <w:marRight w:val="0"/>
                      <w:marTop w:val="0"/>
                      <w:marBottom w:val="0"/>
                      <w:divBdr>
                        <w:top w:val="none" w:sz="0" w:space="0" w:color="auto"/>
                        <w:left w:val="none" w:sz="0" w:space="0" w:color="auto"/>
                        <w:bottom w:val="none" w:sz="0" w:space="0" w:color="auto"/>
                        <w:right w:val="none" w:sz="0" w:space="0" w:color="auto"/>
                      </w:divBdr>
                      <w:divsChild>
                        <w:div w:id="688871355">
                          <w:marLeft w:val="0"/>
                          <w:marRight w:val="0"/>
                          <w:marTop w:val="0"/>
                          <w:marBottom w:val="0"/>
                          <w:divBdr>
                            <w:top w:val="none" w:sz="0" w:space="0" w:color="auto"/>
                            <w:left w:val="none" w:sz="0" w:space="0" w:color="auto"/>
                            <w:bottom w:val="none" w:sz="0" w:space="0" w:color="auto"/>
                            <w:right w:val="none" w:sz="0" w:space="0" w:color="auto"/>
                          </w:divBdr>
                        </w:div>
                        <w:div w:id="802233931">
                          <w:marLeft w:val="0"/>
                          <w:marRight w:val="0"/>
                          <w:marTop w:val="0"/>
                          <w:marBottom w:val="0"/>
                          <w:divBdr>
                            <w:top w:val="none" w:sz="0" w:space="0" w:color="auto"/>
                            <w:left w:val="none" w:sz="0" w:space="0" w:color="auto"/>
                            <w:bottom w:val="none" w:sz="0" w:space="0" w:color="auto"/>
                            <w:right w:val="none" w:sz="0" w:space="0" w:color="auto"/>
                          </w:divBdr>
                          <w:divsChild>
                            <w:div w:id="1072898452">
                              <w:marLeft w:val="0"/>
                              <w:marRight w:val="0"/>
                              <w:marTop w:val="0"/>
                              <w:marBottom w:val="0"/>
                              <w:divBdr>
                                <w:top w:val="none" w:sz="0" w:space="0" w:color="auto"/>
                                <w:left w:val="none" w:sz="0" w:space="0" w:color="auto"/>
                                <w:bottom w:val="none" w:sz="0" w:space="0" w:color="auto"/>
                                <w:right w:val="none" w:sz="0" w:space="0" w:color="auto"/>
                              </w:divBdr>
                              <w:divsChild>
                                <w:div w:id="1590842973">
                                  <w:marLeft w:val="0"/>
                                  <w:marRight w:val="0"/>
                                  <w:marTop w:val="0"/>
                                  <w:marBottom w:val="0"/>
                                  <w:divBdr>
                                    <w:top w:val="none" w:sz="0" w:space="0" w:color="auto"/>
                                    <w:left w:val="none" w:sz="0" w:space="0" w:color="auto"/>
                                    <w:bottom w:val="none" w:sz="0" w:space="0" w:color="auto"/>
                                    <w:right w:val="none" w:sz="0" w:space="0" w:color="auto"/>
                                  </w:divBdr>
                                  <w:divsChild>
                                    <w:div w:id="101188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6760473">
              <w:marLeft w:val="0"/>
              <w:marRight w:val="0"/>
              <w:marTop w:val="0"/>
              <w:marBottom w:val="0"/>
              <w:divBdr>
                <w:top w:val="none" w:sz="0" w:space="0" w:color="auto"/>
                <w:left w:val="none" w:sz="0" w:space="0" w:color="auto"/>
                <w:bottom w:val="none" w:sz="0" w:space="0" w:color="auto"/>
                <w:right w:val="none" w:sz="0" w:space="0" w:color="auto"/>
              </w:divBdr>
              <w:divsChild>
                <w:div w:id="1914852887">
                  <w:marLeft w:val="0"/>
                  <w:marRight w:val="0"/>
                  <w:marTop w:val="0"/>
                  <w:marBottom w:val="0"/>
                  <w:divBdr>
                    <w:top w:val="none" w:sz="0" w:space="0" w:color="auto"/>
                    <w:left w:val="none" w:sz="0" w:space="0" w:color="auto"/>
                    <w:bottom w:val="none" w:sz="0" w:space="0" w:color="auto"/>
                    <w:right w:val="none" w:sz="0" w:space="0" w:color="auto"/>
                  </w:divBdr>
                  <w:divsChild>
                    <w:div w:id="1255016772">
                      <w:marLeft w:val="0"/>
                      <w:marRight w:val="0"/>
                      <w:marTop w:val="0"/>
                      <w:marBottom w:val="0"/>
                      <w:divBdr>
                        <w:top w:val="none" w:sz="0" w:space="0" w:color="auto"/>
                        <w:left w:val="none" w:sz="0" w:space="0" w:color="auto"/>
                        <w:bottom w:val="none" w:sz="0" w:space="0" w:color="auto"/>
                        <w:right w:val="none" w:sz="0" w:space="0" w:color="auto"/>
                      </w:divBdr>
                      <w:divsChild>
                        <w:div w:id="371464536">
                          <w:marLeft w:val="0"/>
                          <w:marRight w:val="0"/>
                          <w:marTop w:val="0"/>
                          <w:marBottom w:val="0"/>
                          <w:divBdr>
                            <w:top w:val="none" w:sz="0" w:space="0" w:color="auto"/>
                            <w:left w:val="none" w:sz="0" w:space="0" w:color="auto"/>
                            <w:bottom w:val="none" w:sz="0" w:space="0" w:color="auto"/>
                            <w:right w:val="none" w:sz="0" w:space="0" w:color="auto"/>
                          </w:divBdr>
                          <w:divsChild>
                            <w:div w:id="1952590825">
                              <w:marLeft w:val="0"/>
                              <w:marRight w:val="0"/>
                              <w:marTop w:val="0"/>
                              <w:marBottom w:val="0"/>
                              <w:divBdr>
                                <w:top w:val="none" w:sz="0" w:space="0" w:color="auto"/>
                                <w:left w:val="none" w:sz="0" w:space="0" w:color="auto"/>
                                <w:bottom w:val="none" w:sz="0" w:space="0" w:color="auto"/>
                                <w:right w:val="none" w:sz="0" w:space="0" w:color="auto"/>
                              </w:divBdr>
                              <w:divsChild>
                                <w:div w:id="1000042010">
                                  <w:marLeft w:val="0"/>
                                  <w:marRight w:val="0"/>
                                  <w:marTop w:val="0"/>
                                  <w:marBottom w:val="0"/>
                                  <w:divBdr>
                                    <w:top w:val="none" w:sz="0" w:space="0" w:color="auto"/>
                                    <w:left w:val="none" w:sz="0" w:space="0" w:color="auto"/>
                                    <w:bottom w:val="none" w:sz="0" w:space="0" w:color="auto"/>
                                    <w:right w:val="none" w:sz="0" w:space="0" w:color="auto"/>
                                  </w:divBdr>
                                  <w:divsChild>
                                    <w:div w:id="100886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94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776906">
              <w:marLeft w:val="0"/>
              <w:marRight w:val="0"/>
              <w:marTop w:val="0"/>
              <w:marBottom w:val="0"/>
              <w:divBdr>
                <w:top w:val="none" w:sz="0" w:space="0" w:color="auto"/>
                <w:left w:val="none" w:sz="0" w:space="0" w:color="auto"/>
                <w:bottom w:val="none" w:sz="0" w:space="0" w:color="auto"/>
                <w:right w:val="none" w:sz="0" w:space="0" w:color="auto"/>
              </w:divBdr>
              <w:divsChild>
                <w:div w:id="173811771">
                  <w:marLeft w:val="0"/>
                  <w:marRight w:val="0"/>
                  <w:marTop w:val="0"/>
                  <w:marBottom w:val="0"/>
                  <w:divBdr>
                    <w:top w:val="none" w:sz="0" w:space="0" w:color="auto"/>
                    <w:left w:val="none" w:sz="0" w:space="0" w:color="auto"/>
                    <w:bottom w:val="none" w:sz="0" w:space="0" w:color="auto"/>
                    <w:right w:val="none" w:sz="0" w:space="0" w:color="auto"/>
                  </w:divBdr>
                  <w:divsChild>
                    <w:div w:id="986976407">
                      <w:marLeft w:val="0"/>
                      <w:marRight w:val="0"/>
                      <w:marTop w:val="0"/>
                      <w:marBottom w:val="0"/>
                      <w:divBdr>
                        <w:top w:val="none" w:sz="0" w:space="0" w:color="auto"/>
                        <w:left w:val="none" w:sz="0" w:space="0" w:color="auto"/>
                        <w:bottom w:val="none" w:sz="0" w:space="0" w:color="auto"/>
                        <w:right w:val="none" w:sz="0" w:space="0" w:color="auto"/>
                      </w:divBdr>
                      <w:divsChild>
                        <w:div w:id="1685669888">
                          <w:marLeft w:val="0"/>
                          <w:marRight w:val="0"/>
                          <w:marTop w:val="0"/>
                          <w:marBottom w:val="0"/>
                          <w:divBdr>
                            <w:top w:val="none" w:sz="0" w:space="0" w:color="auto"/>
                            <w:left w:val="none" w:sz="0" w:space="0" w:color="auto"/>
                            <w:bottom w:val="none" w:sz="0" w:space="0" w:color="auto"/>
                            <w:right w:val="none" w:sz="0" w:space="0" w:color="auto"/>
                          </w:divBdr>
                          <w:divsChild>
                            <w:div w:id="912470482">
                              <w:marLeft w:val="0"/>
                              <w:marRight w:val="0"/>
                              <w:marTop w:val="0"/>
                              <w:marBottom w:val="0"/>
                              <w:divBdr>
                                <w:top w:val="none" w:sz="0" w:space="0" w:color="auto"/>
                                <w:left w:val="none" w:sz="0" w:space="0" w:color="auto"/>
                                <w:bottom w:val="none" w:sz="0" w:space="0" w:color="auto"/>
                                <w:right w:val="none" w:sz="0" w:space="0" w:color="auto"/>
                              </w:divBdr>
                              <w:divsChild>
                                <w:div w:id="1063526487">
                                  <w:marLeft w:val="0"/>
                                  <w:marRight w:val="0"/>
                                  <w:marTop w:val="0"/>
                                  <w:marBottom w:val="0"/>
                                  <w:divBdr>
                                    <w:top w:val="none" w:sz="0" w:space="0" w:color="auto"/>
                                    <w:left w:val="none" w:sz="0" w:space="0" w:color="auto"/>
                                    <w:bottom w:val="none" w:sz="0" w:space="0" w:color="auto"/>
                                    <w:right w:val="none" w:sz="0" w:space="0" w:color="auto"/>
                                  </w:divBdr>
                                  <w:divsChild>
                                    <w:div w:id="1127235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06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659134">
      <w:bodyDiv w:val="1"/>
      <w:marLeft w:val="0"/>
      <w:marRight w:val="0"/>
      <w:marTop w:val="0"/>
      <w:marBottom w:val="0"/>
      <w:divBdr>
        <w:top w:val="none" w:sz="0" w:space="0" w:color="auto"/>
        <w:left w:val="none" w:sz="0" w:space="0" w:color="auto"/>
        <w:bottom w:val="none" w:sz="0" w:space="0" w:color="auto"/>
        <w:right w:val="none" w:sz="0" w:space="0" w:color="auto"/>
      </w:divBdr>
    </w:div>
    <w:div w:id="2109613595">
      <w:bodyDiv w:val="1"/>
      <w:marLeft w:val="0"/>
      <w:marRight w:val="0"/>
      <w:marTop w:val="0"/>
      <w:marBottom w:val="0"/>
      <w:divBdr>
        <w:top w:val="none" w:sz="0" w:space="0" w:color="auto"/>
        <w:left w:val="none" w:sz="0" w:space="0" w:color="auto"/>
        <w:bottom w:val="none" w:sz="0" w:space="0" w:color="auto"/>
        <w:right w:val="none" w:sz="0" w:space="0" w:color="auto"/>
      </w:divBdr>
    </w:div>
    <w:div w:id="210976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Hea741</b:Tag>
    <b:SourceType>InternetSite</b:SourceType>
    <b:Guid>{FACE6C17-EB50-4ED9-A92E-5E0F9AC086DD}</b:Guid>
    <b:Author>
      <b:Author>
        <b:Corporate>HSE - Legislation.gov.uk</b:Corporate>
      </b:Author>
    </b:Author>
    <b:Title>Health and Safety at Work etc. Act</b:Title>
    <b:Year>1974</b:Year>
    <b:YearAccessed>2024</b:YearAccessed>
    <b:MonthAccessed>December</b:MonthAccessed>
    <b:DayAccessed>31</b:DayAccessed>
    <b:URL>https://www.legislation.gov.uk/ukpga/1974/37/section/2</b:URL>
    <b:RefOrder>1</b:RefOrder>
  </b:Source>
  <b:Source>
    <b:Tag>HSE98</b:Tag>
    <b:SourceType>Book</b:SourceType>
    <b:Guid>{CD06C445-6D88-4BC0-9102-0625E361E7A6}</b:Guid>
    <b:Author>
      <b:Author>
        <b:Corporate>HSE</b:Corporate>
      </b:Author>
    </b:Author>
    <b:Title>Safe use of work equipment (PUWER)</b:Title>
    <b:Year>1998</b:Year>
    <b:Publisher>HSE</b:Publisher>
    <b:Edition>Forth</b:Edition>
    <b:RefOrder>2</b:RefOrder>
  </b:Source>
  <b:Source>
    <b:Tag>HSE981</b:Tag>
    <b:SourceType>Book</b:SourceType>
    <b:Guid>{17E37A79-D464-4B5C-A2A0-68787B9F7B78}</b:Guid>
    <b:Author>
      <b:Author>
        <b:Corporate>HSE</b:Corporate>
      </b:Author>
    </b:Author>
    <b:Title>Safe use of work equipment (PUWER)</b:Title>
    <b:Year>1998</b:Year>
    <b:Publisher>HSE</b:Publisher>
    <b:Edition>Fourth </b:Edition>
    <b:RefOrder>3</b:RefOrder>
  </b:Source>
  <b:Source>
    <b:Tag>Cam24</b:Tag>
    <b:SourceType>InternetSite</b:SourceType>
    <b:Guid>{0D9E3EFA-C491-403C-AD96-C07F50FE87C3}</b:Guid>
    <b:Author>
      <b:Author>
        <b:Corporate>Camilo Tristancho</b:Corporate>
      </b:Author>
    </b:Author>
    <b:Title>https://www.projectmanager.com/blog/bill-of-materials</b:Title>
    <b:Year>2024</b:Year>
    <b:YearAccessed>2025</b:YearAccessed>
    <b:MonthAccessed>January</b:MonthAccessed>
    <b:DayAccessed>18</b:DayAccessed>
    <b:URL>https://www.projectmanager.com/blog/bill-of-materials</b:URL>
    <b:RefOrder>4</b:RefOrder>
  </b:Source>
  <b:Source>
    <b:Tag>Wil23</b:Tag>
    <b:SourceType>InternetSite</b:SourceType>
    <b:Guid>{903C019E-908F-4610-BECE-F29F6776A322}</b:Guid>
    <b:Author>
      <b:Author>
        <b:Corporate>William Malsam</b:Corporate>
      </b:Author>
    </b:Author>
    <b:Title>https://www.projectmanager.com/blog/decision-matrix.</b:Title>
    <b:Year>2023</b:Year>
    <b:YearAccessed>2025</b:YearAccessed>
    <b:MonthAccessed>January </b:MonthAccessed>
    <b:DayAccessed>18</b:DayAccessed>
    <b:URL>https://www.projectmanager.com/blog/decision-matrix.</b:URL>
    <b:RefOrder>5</b:RefOrder>
  </b:Source>
  <b:Source>
    <b:Tag>Enh24</b:Tag>
    <b:SourceType>InternetSite</b:SourceType>
    <b:Guid>{0CF17474-00AB-4BD2-8A2A-96E49FBE0675}</b:Guid>
    <b:Author>
      <b:Author>
        <b:Corporate>Steel Supply, L.P</b:Corporate>
      </b:Author>
    </b:Author>
    <b:Title>https://www.steelsupplylp.com/blog/steel-gussets?srsltid=AfmBOorF_J0l3P88Qr6ugEz8u8cAB1XmHt-D-glm0eR6h79gDbhtwVxE</b:Title>
    <b:Year>2024</b:Year>
    <b:YearAccessed>2025</b:YearAccessed>
    <b:MonthAccessed>Januray</b:MonthAccessed>
    <b:DayAccessed>19</b:DayAccessed>
    <b:URL>https://www.steelsupplylp.com/blog/steel-gussets?srsltid=AfmBOorF_J0l3P88Qr6ugEz8u8cAB1XmHt-D-glm0eR6h79gDbhtwVxE</b:URL>
    <b:RefOrder>6</b:RefOrder>
  </b:Source>
  <b:Source>
    <b:Tag>Kev24</b:Tag>
    <b:SourceType>Misc</b:SourceType>
    <b:Guid>{9FF6AA37-F247-444F-A80E-449A795B0B79}</b:Guid>
    <b:Title>ACMA4008  - Engineering problem</b:Title>
    <b:Year>2024</b:Year>
    <b:Author>
      <b:Author>
        <b:Corporate>Kevin Rogers</b:Corporate>
      </b:Author>
    </b:Author>
    <b:City>Swansea</b:City>
    <b:Publisher>UWTSD </b:Publisher>
    <b:RefOrder>7</b:RefOrder>
  </b:Source>
  <b:Source>
    <b:Tag>Mic24</b:Tag>
    <b:SourceType>DocumentFromInternetSite</b:SourceType>
    <b:Guid>{53D386FB-0ECE-462C-B0AB-18116366CF21}</b:Guid>
    <b:Title>Gantt Chart Template</b:Title>
    <b:Year>2024</b:Year>
    <b:Author>
      <b:Author>
        <b:Corporate>Microsoft  </b:Corporate>
      </b:Author>
    </b:Author>
    <b:YearAccessed>2024</b:YearAccessed>
    <b:MonthAccessed>December</b:MonthAccessed>
    <b:DayAccessed>03</b:DayAccessed>
    <b:URL>https://create.microsoft.com/en-us/template/simple-gantt-chart-4bf6b793-490f-4623-84ca-c9c6251a91fc</b:URL>
    <b:RefOrder>8</b:RefOrder>
  </b:Source>
  <b:Source>
    <b:Tag>SKF25</b:Tag>
    <b:SourceType>DocumentFromInternetSite</b:SourceType>
    <b:Guid>{94F66BB9-27CA-4B0F-AB0B-1E097B660F0C}</b:Guid>
    <b:Author>
      <b:Author>
        <b:Corporate>SKF</b:Corporate>
      </b:Author>
    </b:Author>
    <b:Title>Bearing Product ID</b:Title>
    <b:YearAccessed>2025</b:YearAccessed>
    <b:MonthAccessed>January</b:MonthAccessed>
    <b:DayAccessed>19</b:DayAccessed>
    <b:URL>https://www.skf.com/il/productinfo/productid-P2BSS%2040M-TPSS</b:URL>
    <b:Year>2025</b:Year>
    <b:RefOrder>9</b:RefOrder>
  </b:Source>
  <b:Source>
    <b:Tag>Gpa24</b:Tag>
    <b:SourceType>InternetSite</b:SourceType>
    <b:Guid>{A0DAFD3B-F437-4774-9A51-DF4A18913989}</b:Guid>
    <b:Title>SCAMPER model of creativity, explained</b:Title>
    <b:Year>2024</b:Year>
    <b:YearAccessed>2025</b:YearAccessed>
    <b:MonthAccessed>January</b:MonthAccessed>
    <b:DayAccessed>19</b:DayAccessed>
    <b:URL>https://www.bitesizelearning.co.uk/resources/scamper-model-creativ</b:URL>
    <b:Author>
      <b:Author>
        <b:Corporate>G parsons</b:Corporate>
      </b:Author>
    </b:Author>
    <b:RefOrder>10</b:RefOrder>
  </b:Source>
  <b:Source>
    <b:Tag>KCh23</b:Tag>
    <b:SourceType>InternetSite</b:SourceType>
    <b:Guid>{65D9572C-3A73-4097-9E8B-B2B30B3081B6}</b:Guid>
    <b:Author>
      <b:Author>
        <b:Corporate>KCH Services</b:Corporate>
      </b:Author>
    </b:Author>
    <b:Title>Tank Cover</b:Title>
    <b:Year>2023</b:Year>
    <b:YearAccessed>2025</b:YearAccessed>
    <b:MonthAccessed>January</b:MonthAccessed>
    <b:DayAccessed>02</b:DayAccessed>
    <b:URL>https://kchservices.com/products/process-tanks/tank-covers/</b:URL>
    <b:RefOrder>11</b:RefOrder>
  </b:Source>
  <b:Source>
    <b:Tag>LiM23</b:Tag>
    <b:SourceType>InternetSite</b:SourceType>
    <b:Guid>{49530BB5-1270-400E-B6AB-8EE0ED8EE8F8}</b:Guid>
    <b:Author>
      <b:Author>
        <b:Corporate>Li, M. and Automations, F.</b:Corporate>
      </b:Author>
    </b:Author>
    <b:Title>Mechanical advantage guide</b:Title>
    <b:Year>2023</b:Year>
    <b:YearAccessed>2025</b:YearAccessed>
    <b:MonthAccessed>January</b:MonthAccessed>
    <b:DayAccessed>04</b:DayAccessed>
    <b:URL>https://www.scribbr.co.uk/referencing/generator/folders/77SOsAFi5JfcIEy9n4MWcq/lists/3mmhEKsgwZmaVKEjgGnx4M/</b:URL>
    <b:RefOrder>12</b:RefOrder>
  </b:Source>
  <b:Source>
    <b:Tag>Ans25</b:Tag>
    <b:SourceType>Misc</b:SourceType>
    <b:Guid>{CAD53EC3-6A09-47E9-9B65-A55B831293F2}</b:Guid>
    <b:Author>
      <b:Author>
        <b:Corporate>Ansys</b:Corporate>
      </b:Author>
    </b:Author>
    <b:Title>Material selection Chart</b:Title>
    <b:Year>2025</b:Year>
    <b:Publisher>Granta</b:Publisher>
    <b:RefOrder>13</b:RefOrder>
  </b:Source>
  <b:Source>
    <b:Tag>Saf25</b:Tag>
    <b:SourceType>Report</b:SourceType>
    <b:Guid>{1260984E-DFAF-40ED-851B-4C4DE3BC0B74}</b:Guid>
    <b:Title>Factory Acceptance Testing</b:Title>
    <b:Year>2025</b:Year>
    <b:City>Swansea</b:City>
    <b:Publisher>Mathew Soroka</b:Publisher>
    <b:Author>
      <b:Author>
        <b:Corporate>Safety Culture </b:Corporate>
      </b:Author>
    </b:Author>
    <b:RefOrder>14</b:RefOrder>
  </b:Source>
  <b:Source>
    <b:Tag>MSo25</b:Tag>
    <b:SourceType>Misc</b:SourceType>
    <b:Guid>{5F11C29D-C50D-4B77-B4AB-7CAC0228B51B}</b:Guid>
    <b:Year>2025</b:Year>
    <b:City>Swansea</b:City>
    <b:Author>
      <b:Author>
        <b:Corporate>M Soroka </b:Corporate>
      </b:Author>
    </b:Author>
    <b:RefOrder>15</b:RefOrder>
  </b:Source>
</b:Sources>
</file>

<file path=customXml/itemProps1.xml><?xml version="1.0" encoding="utf-8"?>
<ds:datastoreItem xmlns:ds="http://schemas.openxmlformats.org/officeDocument/2006/customXml" ds:itemID="{53925BA9-B22F-4526-96C1-CC4FDCA9B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10797</TotalTime>
  <Pages>42</Pages>
  <Words>7595</Words>
  <Characters>43298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50792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Soroka, Mathew</dc:creator>
  <cp:keywords/>
  <dc:description/>
  <cp:lastModifiedBy>Soroka, Mathew</cp:lastModifiedBy>
  <cp:revision>133</cp:revision>
  <dcterms:created xsi:type="dcterms:W3CDTF">2026-03-01T11:55:00Z</dcterms:created>
  <dcterms:modified xsi:type="dcterms:W3CDTF">2026-05-04T01:56:00Z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e68092-05df-4271-8e3e-b2a4c82ba797_Enabled">
    <vt:lpwstr>true</vt:lpwstr>
  </property>
  <property fmtid="{D5CDD505-2E9C-101B-9397-08002B2CF9AE}" pid="3" name="MSIP_Label_19e68092-05df-4271-8e3e-b2a4c82ba797_SetDate">
    <vt:lpwstr>2026-03-08T20:55:14Z</vt:lpwstr>
  </property>
  <property fmtid="{D5CDD505-2E9C-101B-9397-08002B2CF9AE}" pid="4" name="MSIP_Label_19e68092-05df-4271-8e3e-b2a4c82ba797_Method">
    <vt:lpwstr>Standard</vt:lpwstr>
  </property>
  <property fmtid="{D5CDD505-2E9C-101B-9397-08002B2CF9AE}" pid="5" name="MSIP_Label_19e68092-05df-4271-8e3e-b2a4c82ba797_Name">
    <vt:lpwstr>Amazon Confidential</vt:lpwstr>
  </property>
  <property fmtid="{D5CDD505-2E9C-101B-9397-08002B2CF9AE}" pid="6" name="MSIP_Label_19e68092-05df-4271-8e3e-b2a4c82ba797_SiteId">
    <vt:lpwstr>5280104a-472d-4538-9ccf-1e1d0efe8b1b</vt:lpwstr>
  </property>
  <property fmtid="{D5CDD505-2E9C-101B-9397-08002B2CF9AE}" pid="7" name="MSIP_Label_19e68092-05df-4271-8e3e-b2a4c82ba797_ActionId">
    <vt:lpwstr>e3cd50e8-2f0d-4cdf-9a69-c3c25072c090</vt:lpwstr>
  </property>
  <property fmtid="{D5CDD505-2E9C-101B-9397-08002B2CF9AE}" pid="8" name="MSIP_Label_19e68092-05df-4271-8e3e-b2a4c82ba797_ContentBits">
    <vt:lpwstr>0</vt:lpwstr>
  </property>
  <property fmtid="{D5CDD505-2E9C-101B-9397-08002B2CF9AE}" pid="9" name="MSIP_Label_19e68092-05df-4271-8e3e-b2a4c82ba797_Tag">
    <vt:lpwstr>10, 3, 0, 1</vt:lpwstr>
  </property>
</Properties>
</file>