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152A7E16" w:rsidP="79AA3E95" w:rsidRDefault="152A7E16" w14:paraId="3764EE12" w14:textId="76A0B394">
      <w:pPr>
        <w:jc w:val="both"/>
        <w:rPr>
          <w:rFonts w:ascii="Calibri" w:hAnsi="Calibri" w:eastAsia="Calibri" w:cs="Calibri"/>
          <w:b w:val="0"/>
          <w:bCs w:val="0"/>
          <w:i w:val="0"/>
          <w:iCs w:val="0"/>
          <w:noProof w:val="0"/>
          <w:sz w:val="24"/>
          <w:szCs w:val="24"/>
          <w:lang w:val="en-GB"/>
        </w:rPr>
      </w:pPr>
    </w:p>
    <w:p w:rsidR="152A7E16" w:rsidP="79AA3E95" w:rsidRDefault="152A7E16" w14:paraId="6995B106" w14:textId="4FF0AF09">
      <w:pPr>
        <w:jc w:val="both"/>
        <w:rPr>
          <w:rFonts w:ascii="Calibri" w:hAnsi="Calibri" w:eastAsia="Calibri" w:cs="Calibri"/>
          <w:b w:val="0"/>
          <w:bCs w:val="0"/>
          <w:i w:val="0"/>
          <w:iCs w:val="0"/>
          <w:noProof w:val="0"/>
          <w:sz w:val="24"/>
          <w:szCs w:val="24"/>
          <w:lang w:val="en-GB"/>
        </w:rPr>
      </w:pPr>
    </w:p>
    <w:p w:rsidR="152A7E16" w:rsidP="79AA3E95" w:rsidRDefault="152A7E16" w14:paraId="24DD557E" w14:textId="7F32C56E">
      <w:pPr>
        <w:jc w:val="both"/>
        <w:rPr>
          <w:rFonts w:ascii="Calibri" w:hAnsi="Calibri" w:eastAsia="Calibri" w:cs="Calibri"/>
          <w:b w:val="0"/>
          <w:bCs w:val="0"/>
          <w:i w:val="0"/>
          <w:iCs w:val="0"/>
          <w:noProof w:val="0"/>
          <w:sz w:val="24"/>
          <w:szCs w:val="24"/>
          <w:lang w:val="en-GB"/>
        </w:rPr>
      </w:pPr>
    </w:p>
    <w:p w:rsidR="152A7E16" w:rsidP="79AA3E95" w:rsidRDefault="152A7E16" w14:paraId="36C9445B" w14:textId="070E70AC">
      <w:pPr>
        <w:jc w:val="both"/>
        <w:rPr>
          <w:rFonts w:ascii="Calibri" w:hAnsi="Calibri" w:eastAsia="Calibri" w:cs="Calibri"/>
          <w:b w:val="0"/>
          <w:bCs w:val="0"/>
          <w:i w:val="0"/>
          <w:iCs w:val="0"/>
          <w:noProof w:val="0"/>
          <w:sz w:val="24"/>
          <w:szCs w:val="24"/>
          <w:lang w:val="en-GB"/>
        </w:rPr>
      </w:pPr>
    </w:p>
    <w:p w:rsidR="152A7E16" w:rsidP="79AA3E95" w:rsidRDefault="152A7E16" w14:paraId="7EF04212" w14:textId="35F30D1E">
      <w:pPr>
        <w:jc w:val="both"/>
        <w:rPr>
          <w:rFonts w:ascii="Calibri" w:hAnsi="Calibri" w:eastAsia="Calibri" w:cs="Calibri"/>
          <w:b w:val="0"/>
          <w:bCs w:val="0"/>
          <w:i w:val="0"/>
          <w:iCs w:val="0"/>
          <w:noProof w:val="0"/>
          <w:sz w:val="24"/>
          <w:szCs w:val="24"/>
          <w:lang w:val="en-GB"/>
        </w:rPr>
      </w:pPr>
    </w:p>
    <w:p w:rsidR="152A7E16" w:rsidP="79AA3E95" w:rsidRDefault="152A7E16" w14:paraId="655B4630" w14:textId="6A13892F">
      <w:pPr>
        <w:jc w:val="both"/>
        <w:rPr>
          <w:rFonts w:ascii="Calibri" w:hAnsi="Calibri" w:eastAsia="Calibri" w:cs="Calibri"/>
          <w:b w:val="0"/>
          <w:bCs w:val="0"/>
          <w:i w:val="0"/>
          <w:iCs w:val="0"/>
          <w:noProof w:val="0"/>
          <w:sz w:val="24"/>
          <w:szCs w:val="24"/>
          <w:lang w:val="en-GB"/>
        </w:rPr>
      </w:pPr>
    </w:p>
    <w:p w:rsidR="152A7E16" w:rsidP="79AA3E95" w:rsidRDefault="152A7E16" w14:paraId="43327A77" w14:textId="375811FA">
      <w:pPr>
        <w:jc w:val="both"/>
        <w:rPr>
          <w:rFonts w:ascii="Calibri" w:hAnsi="Calibri" w:eastAsia="Calibri" w:cs="Calibri"/>
          <w:b w:val="0"/>
          <w:bCs w:val="0"/>
          <w:i w:val="0"/>
          <w:iCs w:val="0"/>
          <w:noProof w:val="0"/>
          <w:sz w:val="24"/>
          <w:szCs w:val="24"/>
          <w:lang w:val="en-GB"/>
        </w:rPr>
      </w:pPr>
    </w:p>
    <w:p w:rsidR="152A7E16" w:rsidP="79AA3E95" w:rsidRDefault="152A7E16" w14:paraId="6B794901" w14:textId="5AB38A42">
      <w:pPr>
        <w:pStyle w:val="Normal"/>
        <w:jc w:val="both"/>
        <w:rPr>
          <w:noProof w:val="0"/>
          <w:lang w:val="en-GB"/>
        </w:rPr>
      </w:pPr>
    </w:p>
    <w:p w:rsidR="152A7E16" w:rsidP="79AA3E95" w:rsidRDefault="152A7E16" w14:paraId="15A9A196" w14:textId="7D21E333">
      <w:pPr>
        <w:pStyle w:val="Normal"/>
        <w:jc w:val="center"/>
        <w:rPr>
          <w:noProof w:val="0"/>
          <w:lang w:val="en-GB"/>
        </w:rPr>
      </w:pPr>
      <w:r>
        <w:drawing>
          <wp:inline wp14:editId="67EE0A36" wp14:anchorId="73973D82">
            <wp:extent cx="3288770" cy="1091274"/>
            <wp:effectExtent l="0" t="0" r="0" b="0"/>
            <wp:docPr id="851516312" name="" title=""/>
            <wp:cNvGraphicFramePr>
              <a:graphicFrameLocks noChangeAspect="1"/>
            </wp:cNvGraphicFramePr>
            <a:graphic>
              <a:graphicData uri="http://schemas.openxmlformats.org/drawingml/2006/picture">
                <pic:pic>
                  <pic:nvPicPr>
                    <pic:cNvPr id="0" name=""/>
                    <pic:cNvPicPr/>
                  </pic:nvPicPr>
                  <pic:blipFill>
                    <a:blip r:embed="R27df2d8fb8d14b6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88770" cy="1091274"/>
                    </a:xfrm>
                    <a:prstGeom prst="rect">
                      <a:avLst/>
                    </a:prstGeom>
                  </pic:spPr>
                </pic:pic>
              </a:graphicData>
            </a:graphic>
          </wp:inline>
        </w:drawing>
      </w:r>
    </w:p>
    <w:p w:rsidR="152A7E16" w:rsidP="79AA3E95" w:rsidRDefault="152A7E16" w14:paraId="48725BB4" w14:textId="477028B5">
      <w:pPr>
        <w:jc w:val="both"/>
        <w:rPr>
          <w:rFonts w:ascii="Calibri" w:hAnsi="Calibri" w:eastAsia="Calibri" w:cs="Calibri"/>
          <w:b w:val="0"/>
          <w:bCs w:val="0"/>
          <w:i w:val="0"/>
          <w:iCs w:val="0"/>
          <w:noProof w:val="0"/>
          <w:sz w:val="24"/>
          <w:szCs w:val="24"/>
          <w:lang w:val="en-GB"/>
        </w:rPr>
      </w:pPr>
    </w:p>
    <w:p w:rsidR="152A7E16" w:rsidP="79AA3E95" w:rsidRDefault="152A7E16" w14:paraId="6950AA49" w14:textId="48DD0E5E">
      <w:pPr>
        <w:jc w:val="both"/>
        <w:rPr>
          <w:rFonts w:ascii="Calibri" w:hAnsi="Calibri" w:eastAsia="Calibri" w:cs="Calibri"/>
          <w:b w:val="0"/>
          <w:bCs w:val="0"/>
          <w:i w:val="0"/>
          <w:iCs w:val="0"/>
          <w:noProof w:val="0"/>
          <w:sz w:val="24"/>
          <w:szCs w:val="24"/>
          <w:lang w:val="en-GB"/>
        </w:rPr>
      </w:pPr>
    </w:p>
    <w:p w:rsidR="152A7E16" w:rsidP="79AA3E95" w:rsidRDefault="152A7E16" w14:paraId="08BFA7A6" w14:textId="0137B552">
      <w:pPr>
        <w:jc w:val="both"/>
        <w:rPr>
          <w:rFonts w:ascii="Calibri" w:hAnsi="Calibri" w:eastAsia="Calibri" w:cs="Calibri"/>
          <w:b w:val="0"/>
          <w:bCs w:val="0"/>
          <w:i w:val="0"/>
          <w:iCs w:val="0"/>
          <w:noProof w:val="0"/>
          <w:sz w:val="24"/>
          <w:szCs w:val="24"/>
          <w:lang w:val="en-GB"/>
        </w:rPr>
      </w:pPr>
    </w:p>
    <w:p w:rsidR="152A7E16" w:rsidP="79AA3E95" w:rsidRDefault="152A7E16" w14:paraId="4DC00A37" w14:textId="7B7EA2EF">
      <w:pPr>
        <w:jc w:val="center"/>
        <w:rPr>
          <w:rFonts w:ascii="Calibri" w:hAnsi="Calibri" w:eastAsia="Calibri" w:cs="Calibri"/>
          <w:b w:val="0"/>
          <w:bCs w:val="0"/>
          <w:i w:val="0"/>
          <w:iCs w:val="0"/>
          <w:noProof w:val="0"/>
          <w:sz w:val="28"/>
          <w:szCs w:val="28"/>
          <w:lang w:val="en-GB"/>
        </w:rPr>
      </w:pPr>
      <w:r w:rsidRPr="79AA3E95" w:rsidR="79AA3E95">
        <w:rPr>
          <w:rFonts w:ascii="Calibri" w:hAnsi="Calibri" w:eastAsia="Calibri" w:cs="Calibri"/>
          <w:b w:val="1"/>
          <w:bCs w:val="1"/>
          <w:i w:val="0"/>
          <w:iCs w:val="0"/>
          <w:noProof w:val="0"/>
          <w:color w:val="000000" w:themeColor="text1" w:themeTint="FF" w:themeShade="FF"/>
          <w:sz w:val="28"/>
          <w:szCs w:val="28"/>
          <w:lang w:val="en-GB"/>
        </w:rPr>
        <w:t>How Developments in Technology Can Be Used to Improve the De Beers Supply Chain</w:t>
      </w:r>
    </w:p>
    <w:p w:rsidR="152A7E16" w:rsidP="79AA3E95" w:rsidRDefault="152A7E16" w14:paraId="3648CA4A" w14:textId="6D27C188">
      <w:pPr>
        <w:rPr>
          <w:rFonts w:ascii="Calibri" w:hAnsi="Calibri" w:eastAsia="Calibri" w:cs="Calibri"/>
          <w:b w:val="0"/>
          <w:bCs w:val="0"/>
          <w:i w:val="0"/>
          <w:iCs w:val="0"/>
          <w:noProof w:val="0"/>
          <w:sz w:val="28"/>
          <w:szCs w:val="28"/>
          <w:lang w:val="en-GB"/>
        </w:rPr>
      </w:pPr>
    </w:p>
    <w:p w:rsidR="152A7E16" w:rsidP="79AA3E95" w:rsidRDefault="152A7E16" w14:paraId="123B61C6" w14:textId="6C11A5E0">
      <w:pPr>
        <w:jc w:val="center"/>
        <w:rPr>
          <w:rFonts w:ascii="Calibri" w:hAnsi="Calibri" w:eastAsia="Calibri" w:cs="Calibri"/>
          <w:b w:val="0"/>
          <w:bCs w:val="0"/>
          <w:i w:val="0"/>
          <w:iCs w:val="0"/>
          <w:noProof w:val="0"/>
          <w:sz w:val="28"/>
          <w:szCs w:val="28"/>
          <w:lang w:val="en-GB"/>
        </w:rPr>
      </w:pPr>
      <w:r w:rsidRPr="79AA3E95" w:rsidR="79AA3E95">
        <w:rPr>
          <w:rFonts w:ascii="Calibri" w:hAnsi="Calibri" w:eastAsia="Calibri" w:cs="Calibri"/>
          <w:b w:val="1"/>
          <w:bCs w:val="1"/>
          <w:i w:val="0"/>
          <w:iCs w:val="0"/>
          <w:noProof w:val="0"/>
          <w:color w:val="000000" w:themeColor="text1" w:themeTint="FF" w:themeShade="FF"/>
          <w:sz w:val="28"/>
          <w:szCs w:val="28"/>
          <w:lang w:val="en-GB"/>
        </w:rPr>
        <w:t>M7X02216 – Procurement and Supply Chain Management</w:t>
      </w:r>
    </w:p>
    <w:p w:rsidR="152A7E16" w:rsidP="79AA3E95" w:rsidRDefault="152A7E16" w14:paraId="3F5B94D1" w14:textId="2BFAC441">
      <w:pPr>
        <w:jc w:val="center"/>
        <w:rPr>
          <w:rFonts w:ascii="Calibri" w:hAnsi="Calibri" w:eastAsia="Calibri" w:cs="Calibri"/>
          <w:b w:val="0"/>
          <w:bCs w:val="0"/>
          <w:i w:val="0"/>
          <w:iCs w:val="0"/>
          <w:noProof w:val="0"/>
          <w:sz w:val="28"/>
          <w:szCs w:val="28"/>
          <w:lang w:val="en-GB"/>
        </w:rPr>
      </w:pPr>
    </w:p>
    <w:p w:rsidR="152A7E16" w:rsidP="79AA3E95" w:rsidRDefault="152A7E16" w14:paraId="70519C71" w14:textId="7F31A47C">
      <w:pPr>
        <w:jc w:val="center"/>
        <w:rPr>
          <w:rFonts w:ascii="Calibri" w:hAnsi="Calibri" w:eastAsia="Calibri" w:cs="Calibri"/>
          <w:b w:val="1"/>
          <w:bCs w:val="1"/>
          <w:i w:val="0"/>
          <w:iCs w:val="0"/>
          <w:noProof w:val="0"/>
          <w:color w:val="000000" w:themeColor="text1" w:themeTint="FF" w:themeShade="FF"/>
          <w:sz w:val="28"/>
          <w:szCs w:val="28"/>
          <w:lang w:val="en-GB"/>
        </w:rPr>
      </w:pPr>
      <w:r w:rsidRPr="79AA3E95" w:rsidR="79AA3E95">
        <w:rPr>
          <w:rFonts w:ascii="Calibri" w:hAnsi="Calibri" w:eastAsia="Calibri" w:cs="Calibri"/>
          <w:b w:val="1"/>
          <w:bCs w:val="1"/>
          <w:i w:val="0"/>
          <w:iCs w:val="0"/>
          <w:noProof w:val="0"/>
          <w:color w:val="000000" w:themeColor="text1" w:themeTint="FF" w:themeShade="FF"/>
          <w:sz w:val="28"/>
          <w:szCs w:val="28"/>
          <w:lang w:val="en-GB"/>
        </w:rPr>
        <w:t>14/06/2019</w:t>
      </w:r>
    </w:p>
    <w:p w:rsidR="152A7E16" w:rsidP="79AA3E95" w:rsidRDefault="152A7E16" w14:paraId="42518A3C" w14:textId="4E6EB129">
      <w:pPr>
        <w:jc w:val="center"/>
        <w:rPr>
          <w:rFonts w:ascii="Calibri" w:hAnsi="Calibri" w:eastAsia="Calibri" w:cs="Calibri"/>
          <w:b w:val="0"/>
          <w:bCs w:val="0"/>
          <w:i w:val="0"/>
          <w:iCs w:val="0"/>
          <w:noProof w:val="0"/>
          <w:sz w:val="28"/>
          <w:szCs w:val="28"/>
          <w:lang w:val="en-GB"/>
        </w:rPr>
      </w:pPr>
    </w:p>
    <w:p w:rsidR="152A7E16" w:rsidP="79AA3E95" w:rsidRDefault="152A7E16" w14:paraId="21180584" w14:textId="71FC0A3A">
      <w:pPr>
        <w:jc w:val="center"/>
        <w:rPr>
          <w:rFonts w:ascii="Calibri" w:hAnsi="Calibri" w:eastAsia="Calibri" w:cs="Calibri"/>
          <w:b w:val="1"/>
          <w:bCs w:val="1"/>
          <w:i w:val="0"/>
          <w:iCs w:val="0"/>
          <w:noProof w:val="0"/>
          <w:color w:val="000000" w:themeColor="text1" w:themeTint="FF" w:themeShade="FF"/>
          <w:sz w:val="28"/>
          <w:szCs w:val="28"/>
          <w:lang w:val="en-GB"/>
        </w:rPr>
      </w:pPr>
    </w:p>
    <w:p w:rsidR="152A7E16" w:rsidP="79AA3E95" w:rsidRDefault="152A7E16" w14:paraId="7AD10ED0" w14:textId="0D7E564A">
      <w:pPr>
        <w:jc w:val="center"/>
        <w:rPr>
          <w:rFonts w:ascii="Calibri" w:hAnsi="Calibri" w:eastAsia="Calibri" w:cs="Calibri"/>
          <w:b w:val="0"/>
          <w:bCs w:val="0"/>
          <w:i w:val="0"/>
          <w:iCs w:val="0"/>
          <w:noProof w:val="0"/>
          <w:sz w:val="28"/>
          <w:szCs w:val="28"/>
          <w:lang w:val="en-GB"/>
        </w:rPr>
      </w:pPr>
    </w:p>
    <w:p w:rsidR="152A7E16" w:rsidP="79AA3E95" w:rsidRDefault="152A7E16" w14:paraId="4C9541BB" w14:textId="2723F7F9">
      <w:pPr>
        <w:jc w:val="center"/>
        <w:rPr>
          <w:rFonts w:ascii="Calibri" w:hAnsi="Calibri" w:eastAsia="Calibri" w:cs="Calibri"/>
          <w:b w:val="0"/>
          <w:bCs w:val="0"/>
          <w:i w:val="0"/>
          <w:iCs w:val="0"/>
          <w:noProof w:val="0"/>
          <w:sz w:val="28"/>
          <w:szCs w:val="28"/>
          <w:lang w:val="en-GB"/>
        </w:rPr>
      </w:pPr>
    </w:p>
    <w:p w:rsidR="152A7E16" w:rsidP="79AA3E95" w:rsidRDefault="152A7E16" w14:paraId="2244B768" w14:textId="0D20863A">
      <w:pPr>
        <w:jc w:val="center"/>
        <w:rPr>
          <w:rFonts w:ascii="Calibri" w:hAnsi="Calibri" w:eastAsia="Calibri" w:cs="Calibri"/>
          <w:b w:val="0"/>
          <w:bCs w:val="0"/>
          <w:i w:val="0"/>
          <w:iCs w:val="0"/>
          <w:noProof w:val="0"/>
          <w:sz w:val="28"/>
          <w:szCs w:val="28"/>
          <w:lang w:val="en-GB"/>
        </w:rPr>
      </w:pPr>
    </w:p>
    <w:p w:rsidR="152A7E16" w:rsidP="79AA3E95" w:rsidRDefault="152A7E16" w14:paraId="31FDD38B" w14:textId="15E2F18C">
      <w:pPr>
        <w:pStyle w:val="Normal"/>
        <w:jc w:val="center"/>
        <w:rPr>
          <w:rFonts w:ascii="Calibri" w:hAnsi="Calibri" w:eastAsia="Calibri" w:cs="Calibri"/>
          <w:b w:val="0"/>
          <w:bCs w:val="0"/>
          <w:i w:val="0"/>
          <w:iCs w:val="0"/>
          <w:noProof w:val="0"/>
          <w:sz w:val="28"/>
          <w:szCs w:val="28"/>
          <w:lang w:val="en-GB"/>
        </w:rPr>
      </w:pPr>
    </w:p>
    <w:p w:rsidR="152A7E16" w:rsidP="79AA3E95" w:rsidRDefault="152A7E16" w14:paraId="13AA1AD3" w14:textId="41B13EDD">
      <w:pPr>
        <w:pStyle w:val="Normal"/>
        <w:jc w:val="center"/>
        <w:rPr>
          <w:rFonts w:ascii="Calibri" w:hAnsi="Calibri" w:eastAsia="Calibri" w:cs="Calibri"/>
          <w:b w:val="0"/>
          <w:bCs w:val="0"/>
          <w:i w:val="0"/>
          <w:iCs w:val="0"/>
          <w:noProof w:val="0"/>
          <w:sz w:val="28"/>
          <w:szCs w:val="28"/>
          <w:lang w:val="en-GB"/>
        </w:rPr>
      </w:pPr>
    </w:p>
    <w:p w:rsidR="152A7E16" w:rsidP="79AA3E95" w:rsidRDefault="152A7E16" w14:paraId="68C9885F" w14:textId="2ADBEE10">
      <w:pPr>
        <w:jc w:val="center"/>
        <w:rPr>
          <w:rFonts w:ascii="Calibri" w:hAnsi="Calibri" w:eastAsia="Calibri" w:cs="Calibri"/>
          <w:b w:val="0"/>
          <w:bCs w:val="0"/>
          <w:i w:val="0"/>
          <w:iCs w:val="0"/>
          <w:noProof w:val="0"/>
          <w:sz w:val="28"/>
          <w:szCs w:val="28"/>
          <w:lang w:val="en-GB"/>
        </w:rPr>
      </w:pPr>
    </w:p>
    <w:p w:rsidR="152A7E16" w:rsidP="79AA3E95" w:rsidRDefault="152A7E16" w14:paraId="53CFA04F" w14:textId="10A2750B">
      <w:pPr>
        <w:rPr>
          <w:rFonts w:ascii="Calibri" w:hAnsi="Calibri" w:eastAsia="Calibri" w:cs="Calibri"/>
          <w:b w:val="0"/>
          <w:bCs w:val="0"/>
          <w:i w:val="0"/>
          <w:iCs w:val="0"/>
          <w:noProof w:val="0"/>
          <w:sz w:val="28"/>
          <w:szCs w:val="28"/>
          <w:lang w:val="en-GB"/>
        </w:rPr>
      </w:pPr>
      <w:r w:rsidRPr="79AA3E95">
        <w:rPr>
          <w:noProof w:val="0"/>
          <w:lang w:val="en-GB"/>
        </w:rPr>
        <w:br w:type="page"/>
      </w:r>
    </w:p>
    <w:p w:rsidR="152A7E16" w:rsidP="79AA3E95" w:rsidRDefault="152A7E16" w14:paraId="38D9C80D" w14:textId="39887223">
      <w:pPr>
        <w:rPr>
          <w:rFonts w:ascii="Calibri" w:hAnsi="Calibri" w:eastAsia="Calibri" w:cs="Calibri"/>
          <w:b w:val="0"/>
          <w:bCs w:val="0"/>
          <w:i w:val="0"/>
          <w:iCs w:val="0"/>
          <w:noProof w:val="0"/>
          <w:sz w:val="28"/>
          <w:szCs w:val="28"/>
          <w:lang w:val="en-GB"/>
        </w:rPr>
      </w:pPr>
    </w:p>
    <w:p w:rsidR="152A7E16" w:rsidP="79AA3E95" w:rsidRDefault="152A7E16" w14:paraId="7DEA1AD8" w14:textId="366B3B5E">
      <w:pPr>
        <w:rPr>
          <w:rFonts w:ascii="Arial" w:hAnsi="Arial" w:eastAsia="Arial" w:cs="Arial"/>
          <w:b w:val="0"/>
          <w:bCs w:val="0"/>
          <w:i w:val="0"/>
          <w:iCs w:val="0"/>
          <w:noProof w:val="0"/>
          <w:sz w:val="30"/>
          <w:szCs w:val="30"/>
          <w:lang w:val="en-GB"/>
        </w:rPr>
      </w:pPr>
      <w:r w:rsidRPr="79AA3E95" w:rsidR="79AA3E95">
        <w:rPr>
          <w:rFonts w:ascii="Arial" w:hAnsi="Arial" w:eastAsia="Arial" w:cs="Arial"/>
          <w:b w:val="1"/>
          <w:bCs w:val="1"/>
          <w:i w:val="0"/>
          <w:iCs w:val="0"/>
          <w:noProof w:val="0"/>
          <w:color w:val="000000" w:themeColor="text1" w:themeTint="FF" w:themeShade="FF"/>
          <w:sz w:val="30"/>
          <w:szCs w:val="30"/>
          <w:lang w:val="en-GB"/>
        </w:rPr>
        <w:t>Table of Contents</w:t>
      </w:r>
    </w:p>
    <w:p w:rsidR="152A7E16" w:rsidP="79AA3E95" w:rsidRDefault="152A7E16" w14:paraId="0DD587AA" w14:textId="18364321">
      <w:pPr>
        <w:rPr>
          <w:rFonts w:ascii="Arial" w:hAnsi="Arial" w:eastAsia="Arial" w:cs="Arial"/>
          <w:b w:val="0"/>
          <w:bCs w:val="0"/>
          <w:i w:val="0"/>
          <w:iCs w:val="0"/>
          <w:noProof w:val="0"/>
          <w:sz w:val="22"/>
          <w:szCs w:val="22"/>
          <w:lang w:val="en-GB"/>
        </w:rPr>
      </w:pPr>
    </w:p>
    <w:p w:rsidR="152A7E16" w:rsidP="0F7FF788" w:rsidRDefault="152A7E16" w14:paraId="76299344" w14:textId="42BF6E39">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Executive Summary</w:t>
      </w:r>
    </w:p>
    <w:p w:rsidR="152A7E16" w:rsidP="79AA3E95" w:rsidRDefault="152A7E16" w14:paraId="5F115FE4" w14:textId="75EC500E">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625C19D2" w14:textId="43035A3E">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PESTLE Analysis</w:t>
      </w:r>
    </w:p>
    <w:p w:rsidR="152A7E16" w:rsidP="79AA3E95" w:rsidRDefault="152A7E16" w14:paraId="174D1336" w14:textId="5614DBFE">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081456B2" w14:textId="72420A4D">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SWOT Analysis</w:t>
      </w:r>
    </w:p>
    <w:p w:rsidR="152A7E16" w:rsidP="79AA3E95" w:rsidRDefault="152A7E16" w14:paraId="3B28E3CA" w14:textId="2B0FCFD9">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1E0DB9A6" w14:textId="6B587D1F">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Overview of the Diamond Industry</w:t>
      </w:r>
    </w:p>
    <w:p w:rsidR="152A7E16" w:rsidP="79AA3E95" w:rsidRDefault="152A7E16" w14:paraId="668E338E" w14:textId="30553289">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0C604F3E" w14:textId="27429522">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 xml:space="preserve">De Beers Group </w:t>
      </w:r>
    </w:p>
    <w:p w:rsidR="152A7E16" w:rsidP="79AA3E95" w:rsidRDefault="152A7E16" w14:paraId="6CC3E42A" w14:textId="16675018">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26592047" w14:textId="24785F0E">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Porters Five Forces</w:t>
      </w:r>
    </w:p>
    <w:p w:rsidR="152A7E16" w:rsidP="79AA3E95" w:rsidRDefault="152A7E16" w14:paraId="58E52739" w14:textId="60CD5A05">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13EA7E10" w14:textId="2AC986C0">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Recommendations</w:t>
      </w:r>
    </w:p>
    <w:p w:rsidR="152A7E16" w:rsidP="79AA3E95" w:rsidRDefault="152A7E16" w14:paraId="3D411165" w14:textId="7085C087">
      <w:pPr>
        <w:pStyle w:val="Normal"/>
        <w:spacing w:line="240" w:lineRule="auto"/>
        <w:ind w:left="360"/>
        <w:rPr>
          <w:rFonts w:ascii="Arial" w:hAnsi="Arial" w:eastAsia="Arial" w:cs="Arial"/>
          <w:b w:val="1"/>
          <w:bCs w:val="1"/>
          <w:i w:val="0"/>
          <w:iCs w:val="0"/>
          <w:noProof w:val="0"/>
          <w:color w:val="auto"/>
          <w:sz w:val="22"/>
          <w:szCs w:val="22"/>
          <w:lang w:val="en-GB"/>
        </w:rPr>
      </w:pPr>
    </w:p>
    <w:p w:rsidR="152A7E16" w:rsidP="0F7FF788" w:rsidRDefault="152A7E16" w14:paraId="37D8952E" w14:textId="149D0208">
      <w:pPr>
        <w:pStyle w:val="ListParagraph"/>
        <w:numPr>
          <w:ilvl w:val="0"/>
          <w:numId w:val="11"/>
        </w:numPr>
        <w:spacing w:line="240" w:lineRule="auto"/>
        <w:rPr>
          <w:b w:val="1"/>
          <w:bCs w:val="1"/>
          <w:i w:val="0"/>
          <w:iCs w:val="0"/>
          <w:noProof w:val="0"/>
          <w:color w:val="000000" w:themeColor="text1" w:themeTint="FF" w:themeShade="FF"/>
          <w:sz w:val="22"/>
          <w:szCs w:val="22"/>
          <w:lang w:val="en-GB"/>
        </w:rPr>
      </w:pPr>
      <w:r w:rsidRPr="0F7FF788" w:rsidR="0F7FF788">
        <w:rPr>
          <w:rFonts w:ascii="Arial" w:hAnsi="Arial" w:eastAsia="Arial" w:cs="Arial"/>
          <w:b w:val="1"/>
          <w:bCs w:val="1"/>
          <w:i w:val="0"/>
          <w:iCs w:val="0"/>
          <w:noProof w:val="0"/>
          <w:color w:val="auto"/>
          <w:sz w:val="22"/>
          <w:szCs w:val="22"/>
          <w:lang w:val="en-GB"/>
        </w:rPr>
        <w:t>Bibliography</w:t>
      </w:r>
    </w:p>
    <w:p w:rsidR="152A7E16" w:rsidP="79AA3E95" w:rsidRDefault="152A7E16" w14:paraId="79EA7422" w14:textId="0E11AB41">
      <w:pPr>
        <w:pStyle w:val="Normal"/>
        <w:rPr>
          <w:rFonts w:ascii="Calibri" w:hAnsi="Calibri" w:eastAsia="Calibri" w:cs="Calibri"/>
          <w:b w:val="0"/>
          <w:bCs w:val="0"/>
          <w:i w:val="0"/>
          <w:iCs w:val="0"/>
          <w:noProof w:val="0"/>
          <w:color w:val="000000" w:themeColor="text1" w:themeTint="FF" w:themeShade="FF"/>
          <w:sz w:val="24"/>
          <w:szCs w:val="24"/>
          <w:lang w:val="en-GB"/>
        </w:rPr>
      </w:pPr>
    </w:p>
    <w:p w:rsidR="152A7E16" w:rsidP="79AA3E95" w:rsidRDefault="152A7E16" w14:paraId="3A01AC04" w14:textId="390FCC4D">
      <w:pPr>
        <w:spacing w:line="240" w:lineRule="auto"/>
        <w:rPr>
          <w:rFonts w:ascii="Arial" w:hAnsi="Arial" w:eastAsia="Arial" w:cs="Arial" w:asciiTheme="minorAscii" w:hAnsiTheme="minorAscii" w:eastAsiaTheme="minorAscii" w:cstheme="minorAscii"/>
          <w:b w:val="1"/>
          <w:bCs w:val="1"/>
          <w:noProof w:val="0"/>
          <w:color w:val="auto"/>
          <w:sz w:val="30"/>
          <w:szCs w:val="30"/>
          <w:u w:val="single"/>
          <w:lang w:val="en-GB"/>
        </w:rPr>
      </w:pPr>
      <w:r w:rsidRPr="79AA3E95" w:rsidR="79AA3E95">
        <w:rPr>
          <w:rFonts w:ascii="Arial" w:hAnsi="Arial" w:eastAsia="Arial" w:cs="Arial" w:asciiTheme="minorAscii" w:hAnsiTheme="minorAscii" w:eastAsiaTheme="minorAscii" w:cstheme="minorAscii"/>
          <w:b w:val="1"/>
          <w:bCs w:val="1"/>
          <w:noProof w:val="0"/>
          <w:color w:val="auto"/>
          <w:sz w:val="30"/>
          <w:szCs w:val="30"/>
          <w:u w:val="single"/>
          <w:lang w:val="en-GB"/>
        </w:rPr>
        <w:t>Executive Summary</w:t>
      </w:r>
      <w:r w:rsidRPr="79AA3E95" w:rsidR="79AA3E95">
        <w:rPr>
          <w:rFonts w:ascii="Arial" w:hAnsi="Arial" w:eastAsia="Arial" w:cs="Arial" w:asciiTheme="minorAscii" w:hAnsiTheme="minorAscii" w:eastAsiaTheme="minorAscii" w:cstheme="minorAscii"/>
          <w:b w:val="1"/>
          <w:bCs w:val="1"/>
          <w:noProof w:val="0"/>
          <w:color w:val="auto"/>
          <w:sz w:val="30"/>
          <w:szCs w:val="30"/>
          <w:lang w:val="en-GB"/>
        </w:rPr>
        <w:t xml:space="preserve"> </w:t>
      </w:r>
    </w:p>
    <w:p w:rsidR="152A7E16" w:rsidP="79AA3E95" w:rsidRDefault="152A7E16" w14:paraId="0670A78B" w14:textId="21F6E061">
      <w:pPr>
        <w:spacing w:line="240" w:lineRule="auto"/>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This </w:t>
      </w:r>
      <w:r w:rsidRPr="79AA3E95" w:rsidR="79AA3E95">
        <w:rPr>
          <w:rFonts w:ascii="Arial" w:hAnsi="Arial" w:eastAsia="Arial" w:cs="Arial"/>
          <w:noProof w:val="0"/>
          <w:color w:val="auto"/>
          <w:sz w:val="22"/>
          <w:szCs w:val="22"/>
          <w:lang w:val="en-GB"/>
        </w:rPr>
        <w:t xml:space="preserve">essay </w:t>
      </w:r>
      <w:r w:rsidRPr="79AA3E95" w:rsidR="79AA3E95">
        <w:rPr>
          <w:rFonts w:ascii="Arial" w:hAnsi="Arial" w:eastAsia="Arial" w:cs="Arial"/>
          <w:noProof w:val="0"/>
          <w:color w:val="auto"/>
          <w:sz w:val="22"/>
          <w:szCs w:val="22"/>
          <w:lang w:val="en-GB"/>
        </w:rPr>
        <w:t>was commissioned to provide an in</w:t>
      </w:r>
      <w:r w:rsidRPr="79AA3E95" w:rsidR="79AA3E95">
        <w:rPr>
          <w:rFonts w:ascii="Arial" w:hAnsi="Arial" w:eastAsia="Arial" w:cs="Arial"/>
          <w:noProof w:val="0"/>
          <w:color w:val="auto"/>
          <w:sz w:val="22"/>
          <w:szCs w:val="22"/>
          <w:lang w:val="en-GB"/>
        </w:rPr>
        <w:t>-</w:t>
      </w:r>
      <w:r w:rsidRPr="79AA3E95" w:rsidR="79AA3E95">
        <w:rPr>
          <w:rFonts w:ascii="Arial" w:hAnsi="Arial" w:eastAsia="Arial" w:cs="Arial"/>
          <w:noProof w:val="0"/>
          <w:color w:val="auto"/>
          <w:sz w:val="22"/>
          <w:szCs w:val="22"/>
          <w:lang w:val="en-GB"/>
        </w:rPr>
        <w:t xml:space="preserve">depth review of how developments in </w:t>
      </w:r>
      <w:r w:rsidRPr="79AA3E95" w:rsidR="79AA3E95">
        <w:rPr>
          <w:rFonts w:ascii="Arial" w:hAnsi="Arial" w:eastAsia="Arial" w:cs="Arial"/>
          <w:noProof w:val="0"/>
          <w:color w:val="auto"/>
          <w:sz w:val="22"/>
          <w:szCs w:val="22"/>
          <w:lang w:val="en-GB"/>
        </w:rPr>
        <w:t xml:space="preserve">the diamond industry </w:t>
      </w:r>
      <w:r w:rsidRPr="79AA3E95" w:rsidR="79AA3E95">
        <w:rPr>
          <w:rFonts w:ascii="Arial" w:hAnsi="Arial" w:eastAsia="Arial" w:cs="Arial"/>
          <w:noProof w:val="0"/>
          <w:color w:val="auto"/>
          <w:sz w:val="22"/>
          <w:szCs w:val="22"/>
          <w:lang w:val="en-GB"/>
        </w:rPr>
        <w:t>can be utili</w:t>
      </w:r>
      <w:r w:rsidRPr="79AA3E95" w:rsidR="79AA3E95">
        <w:rPr>
          <w:rFonts w:ascii="Arial" w:hAnsi="Arial" w:eastAsia="Arial" w:cs="Arial"/>
          <w:noProof w:val="0"/>
          <w:color w:val="auto"/>
          <w:sz w:val="22"/>
          <w:szCs w:val="22"/>
          <w:lang w:val="en-GB"/>
        </w:rPr>
        <w:t>z</w:t>
      </w:r>
      <w:r w:rsidRPr="79AA3E95" w:rsidR="79AA3E95">
        <w:rPr>
          <w:rFonts w:ascii="Arial" w:hAnsi="Arial" w:eastAsia="Arial" w:cs="Arial"/>
          <w:noProof w:val="0"/>
          <w:color w:val="auto"/>
          <w:sz w:val="22"/>
          <w:szCs w:val="22"/>
          <w:lang w:val="en-GB"/>
        </w:rPr>
        <w:t xml:space="preserve">ed to improve </w:t>
      </w:r>
      <w:r w:rsidRPr="79AA3E95" w:rsidR="79AA3E95">
        <w:rPr>
          <w:rFonts w:ascii="Arial" w:hAnsi="Arial" w:eastAsia="Arial" w:cs="Arial"/>
          <w:noProof w:val="0"/>
          <w:color w:val="auto"/>
          <w:sz w:val="22"/>
          <w:szCs w:val="22"/>
          <w:lang w:val="en-GB"/>
        </w:rPr>
        <w:t xml:space="preserve">the </w:t>
      </w:r>
      <w:r w:rsidRPr="79AA3E95" w:rsidR="79AA3E95">
        <w:rPr>
          <w:rFonts w:ascii="Arial" w:hAnsi="Arial" w:eastAsia="Arial" w:cs="Arial"/>
          <w:noProof w:val="0"/>
          <w:color w:val="auto"/>
          <w:sz w:val="22"/>
          <w:szCs w:val="22"/>
          <w:lang w:val="en-GB"/>
        </w:rPr>
        <w:t>supply chain efficiency</w:t>
      </w:r>
      <w:r w:rsidRPr="79AA3E95" w:rsidR="79AA3E95">
        <w:rPr>
          <w:rFonts w:ascii="Arial" w:hAnsi="Arial" w:eastAsia="Arial" w:cs="Arial"/>
          <w:noProof w:val="0"/>
          <w:color w:val="auto"/>
          <w:sz w:val="22"/>
          <w:szCs w:val="22"/>
          <w:lang w:val="en-GB"/>
        </w:rPr>
        <w:t xml:space="preserve"> of the De Beers Group</w:t>
      </w:r>
      <w:r w:rsidRPr="79AA3E95" w:rsidR="79AA3E95">
        <w:rPr>
          <w:rFonts w:ascii="Arial" w:hAnsi="Arial" w:eastAsia="Arial" w:cs="Arial"/>
          <w:noProof w:val="0"/>
          <w:color w:val="auto"/>
          <w:sz w:val="22"/>
          <w:szCs w:val="22"/>
          <w:lang w:val="en-GB"/>
        </w:rPr>
        <w:t xml:space="preserve">. It will </w:t>
      </w:r>
      <w:r w:rsidRPr="79AA3E95" w:rsidR="79AA3E95">
        <w:rPr>
          <w:rFonts w:ascii="Arial" w:hAnsi="Arial" w:eastAsia="Arial" w:cs="Arial"/>
          <w:noProof w:val="0"/>
          <w:color w:val="auto"/>
          <w:sz w:val="22"/>
          <w:szCs w:val="22"/>
          <w:lang w:val="en-GB"/>
        </w:rPr>
        <w:t xml:space="preserve">critically evaluate the potential risks that exist in the diamond industry which could potentially threaten the supply of diamonds for De Beers. It will </w:t>
      </w:r>
      <w:r w:rsidRPr="79AA3E95" w:rsidR="79AA3E95">
        <w:rPr>
          <w:rFonts w:ascii="Arial" w:hAnsi="Arial" w:eastAsia="Arial" w:cs="Arial"/>
          <w:noProof w:val="0"/>
          <w:color w:val="auto"/>
          <w:sz w:val="22"/>
          <w:szCs w:val="22"/>
          <w:lang w:val="en-GB"/>
        </w:rPr>
        <w:t xml:space="preserve">assess the relevance and importance of advances </w:t>
      </w:r>
      <w:r w:rsidRPr="79AA3E95" w:rsidR="79AA3E95">
        <w:rPr>
          <w:rFonts w:ascii="Arial" w:hAnsi="Arial" w:eastAsia="Arial" w:cs="Arial"/>
          <w:noProof w:val="0"/>
          <w:color w:val="auto"/>
          <w:sz w:val="22"/>
          <w:szCs w:val="22"/>
          <w:lang w:val="en-GB"/>
        </w:rPr>
        <w:t>in</w:t>
      </w:r>
      <w:r w:rsidRPr="79AA3E95" w:rsidR="79AA3E95">
        <w:rPr>
          <w:rFonts w:ascii="Arial" w:hAnsi="Arial" w:eastAsia="Arial" w:cs="Arial"/>
          <w:noProof w:val="0"/>
          <w:color w:val="auto"/>
          <w:sz w:val="22"/>
          <w:szCs w:val="22"/>
          <w:lang w:val="en-GB"/>
        </w:rPr>
        <w:t xml:space="preserve"> technology within organi</w:t>
      </w:r>
      <w:r w:rsidRPr="79AA3E95" w:rsidR="79AA3E95">
        <w:rPr>
          <w:rFonts w:ascii="Arial" w:hAnsi="Arial" w:eastAsia="Arial" w:cs="Arial"/>
          <w:noProof w:val="0"/>
          <w:color w:val="auto"/>
          <w:sz w:val="22"/>
          <w:szCs w:val="22"/>
          <w:lang w:val="en-GB"/>
        </w:rPr>
        <w:t>z</w:t>
      </w:r>
      <w:r w:rsidRPr="79AA3E95" w:rsidR="79AA3E95">
        <w:rPr>
          <w:rFonts w:ascii="Arial" w:hAnsi="Arial" w:eastAsia="Arial" w:cs="Arial"/>
          <w:noProof w:val="0"/>
          <w:color w:val="auto"/>
          <w:sz w:val="22"/>
          <w:szCs w:val="22"/>
          <w:lang w:val="en-GB"/>
        </w:rPr>
        <w:t>ations today, reviewing key concepts, theories and frameworks. As customers are becoming increasingly demanding in terms of speed and availability of products, more organi</w:t>
      </w:r>
      <w:r w:rsidRPr="79AA3E95" w:rsidR="79AA3E95">
        <w:rPr>
          <w:rFonts w:ascii="Arial" w:hAnsi="Arial" w:eastAsia="Arial" w:cs="Arial"/>
          <w:noProof w:val="0"/>
          <w:color w:val="auto"/>
          <w:sz w:val="22"/>
          <w:szCs w:val="22"/>
          <w:lang w:val="en-GB"/>
        </w:rPr>
        <w:t>z</w:t>
      </w:r>
      <w:r w:rsidRPr="79AA3E95" w:rsidR="79AA3E95">
        <w:rPr>
          <w:rFonts w:ascii="Arial" w:hAnsi="Arial" w:eastAsia="Arial" w:cs="Arial"/>
          <w:noProof w:val="0"/>
          <w:color w:val="auto"/>
          <w:sz w:val="22"/>
          <w:szCs w:val="22"/>
          <w:lang w:val="en-GB"/>
        </w:rPr>
        <w:t xml:space="preserve">ations are incorporating technology into their supply chains in order to remain competitive and satisfy customer needs.  </w:t>
      </w:r>
    </w:p>
    <w:p w:rsidR="152A7E16" w:rsidP="79AA3E95" w:rsidRDefault="152A7E16" w14:paraId="7EFB139E" w14:textId="17CB6F8C">
      <w:pPr>
        <w:spacing w:line="240" w:lineRule="auto"/>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Focus on technology has become increasingly popular in recent years, providing a game changer and has given rise to intelligent supply chains. Many companies have been seen to incorporate technology in order to revolutionize their supply chain, the benefits this can have on supply chain management has been </w:t>
      </w:r>
      <w:r w:rsidRPr="79AA3E95" w:rsidR="79AA3E95">
        <w:rPr>
          <w:rFonts w:ascii="Arial" w:hAnsi="Arial" w:eastAsia="Arial" w:cs="Arial"/>
          <w:noProof w:val="0"/>
          <w:color w:val="auto"/>
          <w:sz w:val="22"/>
          <w:szCs w:val="22"/>
          <w:lang w:val="en-GB"/>
        </w:rPr>
        <w:t>analy</w:t>
      </w:r>
      <w:r w:rsidRPr="79AA3E95" w:rsidR="79AA3E95">
        <w:rPr>
          <w:rFonts w:ascii="Arial" w:hAnsi="Arial" w:eastAsia="Arial" w:cs="Arial"/>
          <w:noProof w:val="0"/>
          <w:color w:val="auto"/>
          <w:sz w:val="22"/>
          <w:szCs w:val="22"/>
          <w:lang w:val="en-GB"/>
        </w:rPr>
        <w:t>s</w:t>
      </w:r>
      <w:r w:rsidRPr="79AA3E95" w:rsidR="79AA3E95">
        <w:rPr>
          <w:rFonts w:ascii="Arial" w:hAnsi="Arial" w:eastAsia="Arial" w:cs="Arial"/>
          <w:noProof w:val="0"/>
          <w:color w:val="auto"/>
          <w:sz w:val="22"/>
          <w:szCs w:val="22"/>
          <w:lang w:val="en-GB"/>
        </w:rPr>
        <w:t xml:space="preserve">ed in the report below, with particular focus on the De Beers Group.   </w:t>
      </w:r>
    </w:p>
    <w:p w:rsidR="0F7FF788" w:rsidP="79AA3E95" w:rsidRDefault="0F7FF788" w14:paraId="1F8A5DC4" w14:textId="17AE7446">
      <w:pPr>
        <w:pStyle w:val="Normal"/>
        <w:spacing w:line="240" w:lineRule="auto"/>
        <w:rPr>
          <w:noProof w:val="0"/>
          <w:lang w:val="en-GB"/>
        </w:rPr>
      </w:pPr>
      <w:r w:rsidRPr="79AA3E95" w:rsidR="79AA3E95">
        <w:rPr>
          <w:rFonts w:ascii="Arial" w:hAnsi="Arial" w:eastAsia="Arial" w:cs="Arial"/>
          <w:noProof w:val="0"/>
          <w:color w:val="auto"/>
          <w:sz w:val="22"/>
          <w:szCs w:val="22"/>
          <w:lang w:val="en-GB"/>
        </w:rPr>
        <w:t>From this analysis, recommendations have been made for De Beers regarding how they may be able to leverage the developments in supply chain management in order to optimize their supply chain. This analysis makes clear that technology can greatly improve supply chain management, mainly through improved forecasting and gaining a better insight into customers. Many companies are not utilizing technology to its full potential as they do not understand how to create value from it, it is recommended that organizations in the diamond industry invest time into understanding how technology can be utilized whilst remaining vigilant of the threats that arise from its use.</w:t>
      </w:r>
      <w:r w:rsidRPr="79AA3E95" w:rsidR="79AA3E95">
        <w:rPr>
          <w:noProof w:val="0"/>
          <w:lang w:val="en-GB"/>
        </w:rPr>
        <w:t xml:space="preserve"> </w:t>
      </w:r>
    </w:p>
    <w:p w:rsidR="152A7E16" w:rsidP="79AA3E95" w:rsidRDefault="152A7E16" w14:paraId="19D3D0BA" w14:textId="7F871BE9">
      <w:pPr>
        <w:pStyle w:val="Normal"/>
        <w:rPr>
          <w:rFonts w:ascii="Arial " w:hAnsi="Arial " w:eastAsia="Arial " w:cs="Arial "/>
          <w:b w:val="1"/>
          <w:bCs w:val="1"/>
          <w:noProof w:val="0"/>
          <w:color w:val="auto"/>
          <w:u w:val="single"/>
          <w:lang w:val="en-GB"/>
        </w:rPr>
      </w:pPr>
      <w:r w:rsidRPr="79AA3E95" w:rsidR="79AA3E95">
        <w:rPr>
          <w:rFonts w:ascii="Arial " w:hAnsi="Arial " w:eastAsia="Arial " w:cs="Arial "/>
          <w:b w:val="1"/>
          <w:bCs w:val="1"/>
          <w:noProof w:val="0"/>
          <w:color w:val="auto"/>
          <w:u w:val="single"/>
          <w:lang w:val="en-GB"/>
        </w:rPr>
        <w:t>PESTLE Analysis</w:t>
      </w:r>
    </w:p>
    <w:p w:rsidR="152A7E16" w:rsidP="79AA3E95" w:rsidRDefault="152A7E16" w14:paraId="748F4DA5" w14:textId="76516DAD">
      <w:pPr>
        <w:pStyle w:val="Normal"/>
        <w:rPr>
          <w:rFonts w:ascii="Arial " w:hAnsi="Arial " w:eastAsia="Arial " w:cs="Arial "/>
          <w:b w:val="0"/>
          <w:bCs w:val="0"/>
          <w:noProof w:val="0"/>
          <w:color w:val="auto"/>
          <w:sz w:val="22"/>
          <w:szCs w:val="22"/>
          <w:u w:val="none"/>
          <w:lang w:val="en-GB"/>
        </w:rPr>
      </w:pPr>
      <w:r w:rsidRPr="79AA3E95" w:rsidR="79AA3E95">
        <w:rPr>
          <w:rFonts w:ascii="Arial " w:hAnsi="Arial " w:eastAsia="Arial " w:cs="Arial "/>
          <w:b w:val="0"/>
          <w:bCs w:val="0"/>
          <w:noProof w:val="0"/>
          <w:color w:val="auto"/>
          <w:sz w:val="22"/>
          <w:szCs w:val="22"/>
          <w:u w:val="none"/>
          <w:lang w:val="en-GB"/>
        </w:rPr>
        <w:t xml:space="preserve">This section will evaluate the diamond industry and examine the threats to supply for the De Beers Group </w:t>
      </w:r>
      <w:r w:rsidRPr="79AA3E95" w:rsidR="79AA3E95">
        <w:rPr>
          <w:rFonts w:ascii="Arial " w:hAnsi="Arial " w:eastAsia="Arial " w:cs="Arial "/>
          <w:b w:val="0"/>
          <w:bCs w:val="0"/>
          <w:noProof w:val="0"/>
          <w:color w:val="auto"/>
          <w:sz w:val="22"/>
          <w:szCs w:val="22"/>
          <w:u w:val="none"/>
          <w:lang w:val="en-GB"/>
        </w:rPr>
        <w:t>utilizing</w:t>
      </w:r>
      <w:r w:rsidRPr="79AA3E95" w:rsidR="79AA3E95">
        <w:rPr>
          <w:rFonts w:ascii="Arial " w:hAnsi="Arial " w:eastAsia="Arial " w:cs="Arial "/>
          <w:b w:val="0"/>
          <w:bCs w:val="0"/>
          <w:noProof w:val="0"/>
          <w:color w:val="auto"/>
          <w:sz w:val="22"/>
          <w:szCs w:val="22"/>
          <w:u w:val="none"/>
          <w:lang w:val="en-GB"/>
        </w:rPr>
        <w:t xml:space="preserve"> the PESTLE analysis tool.</w:t>
      </w:r>
    </w:p>
    <w:p w:rsidR="152A7E16" w:rsidP="79AA3E95" w:rsidRDefault="152A7E16" w14:paraId="41206257" w14:textId="4C06BCBD">
      <w:pPr>
        <w:pStyle w:val="Normal"/>
        <w:rPr>
          <w:rFonts w:ascii="Arial" w:hAnsi="Arial" w:eastAsia="Arial" w:cs="Arial"/>
          <w:b w:val="0"/>
          <w:bCs w:val="0"/>
          <w:i w:val="0"/>
          <w:iCs w:val="0"/>
          <w:noProof w:val="0"/>
          <w:color w:val="auto"/>
          <w:sz w:val="22"/>
          <w:szCs w:val="22"/>
          <w:lang w:val="en-GB"/>
        </w:rPr>
      </w:pPr>
      <w:r w:rsidRPr="79AA3E95" w:rsidR="79AA3E95">
        <w:rPr>
          <w:rFonts w:ascii="Arial" w:hAnsi="Arial" w:eastAsia="Arial" w:cs="Arial"/>
          <w:b w:val="0"/>
          <w:bCs w:val="0"/>
          <w:i w:val="0"/>
          <w:iCs w:val="0"/>
          <w:noProof w:val="0"/>
          <w:color w:val="auto"/>
          <w:sz w:val="22"/>
          <w:szCs w:val="22"/>
          <w:lang w:val="en-GB"/>
        </w:rPr>
        <w:t>In order to understand how developments in the diamond industry can be used to improve the supply chain management of the De Beers Group, we must first understand what these terms mean.</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noProof w:val="0"/>
          <w:color w:val="auto"/>
          <w:sz w:val="22"/>
          <w:szCs w:val="22"/>
          <w:lang w:val="en-GB"/>
        </w:rPr>
        <w:t xml:space="preserve">A supply chain (SC) consists of all stages involved directly or indirectly, in fulfilling a customer request (S. Chopra, P. </w:t>
      </w:r>
      <w:r w:rsidRPr="79AA3E95" w:rsidR="79AA3E95">
        <w:rPr>
          <w:rFonts w:ascii="Arial" w:hAnsi="Arial" w:eastAsia="Arial" w:cs="Arial"/>
          <w:noProof w:val="0"/>
          <w:color w:val="auto"/>
          <w:sz w:val="22"/>
          <w:szCs w:val="22"/>
          <w:lang w:val="en-GB"/>
        </w:rPr>
        <w:t>Meindl</w:t>
      </w:r>
      <w:r w:rsidRPr="79AA3E95" w:rsidR="79AA3E95">
        <w:rPr>
          <w:rFonts w:ascii="Arial" w:hAnsi="Arial" w:eastAsia="Arial" w:cs="Arial"/>
          <w:noProof w:val="0"/>
          <w:color w:val="auto"/>
          <w:sz w:val="22"/>
          <w:szCs w:val="22"/>
          <w:lang w:val="en-GB"/>
        </w:rPr>
        <w:t>, 2001). “It is the connected series of activities which is concerned with planning, coordinating and controlling materials, parts, and finished goods from supplier to customer” (G. Stevens, 1989).</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b w:val="0"/>
          <w:bCs w:val="0"/>
          <w:i w:val="0"/>
          <w:iCs w:val="0"/>
          <w:noProof w:val="0"/>
          <w:color w:val="auto"/>
          <w:sz w:val="22"/>
          <w:szCs w:val="22"/>
          <w:lang w:val="en-GB"/>
        </w:rPr>
        <w:t xml:space="preserve">Supply chain management (SCM) then is the act of managing the SC. It involves managing the relationships and flows between operations and processes in order to maximise customer value and achieve sustainable competitive advantage (Slack et al, 2012). By strengthening their supply chain, organizations are able to deliver products to the ultimate customer quickly and more efficiently. Management tools evolved from the use of big data, such as real time and predictive analytics, can be leveraged to manage the supply side through cost optimisation and automatic product sourcing (Davenport &amp; </w:t>
      </w:r>
      <w:r w:rsidRPr="79AA3E95" w:rsidR="79AA3E95">
        <w:rPr>
          <w:rFonts w:ascii="Arial" w:hAnsi="Arial" w:eastAsia="Arial" w:cs="Arial"/>
          <w:b w:val="0"/>
          <w:bCs w:val="0"/>
          <w:i w:val="0"/>
          <w:iCs w:val="0"/>
          <w:noProof w:val="0"/>
          <w:color w:val="auto"/>
          <w:sz w:val="22"/>
          <w:szCs w:val="22"/>
          <w:lang w:val="en-GB"/>
        </w:rPr>
        <w:t>Dyché</w:t>
      </w:r>
      <w:r w:rsidRPr="79AA3E95" w:rsidR="79AA3E95">
        <w:rPr>
          <w:rFonts w:ascii="Arial" w:hAnsi="Arial" w:eastAsia="Arial" w:cs="Arial"/>
          <w:b w:val="0"/>
          <w:bCs w:val="0"/>
          <w:i w:val="0"/>
          <w:iCs w:val="0"/>
          <w:noProof w:val="0"/>
          <w:color w:val="auto"/>
          <w:sz w:val="22"/>
          <w:szCs w:val="22"/>
          <w:lang w:val="en-GB"/>
        </w:rPr>
        <w:t>, 2013).</w:t>
      </w:r>
    </w:p>
    <w:p w:rsidR="152A7E16" w:rsidP="79AA3E95" w:rsidRDefault="152A7E16" w14:paraId="0AE4C9BB" w14:textId="23FCBE88">
      <w:pPr>
        <w:pStyle w:val="Normal"/>
        <w:rPr>
          <w:rFonts w:ascii="Arial" w:hAnsi="Arial" w:eastAsia="Arial" w:cs="Arial"/>
          <w:b w:val="0"/>
          <w:bCs w:val="0"/>
          <w:i w:val="0"/>
          <w:iCs w:val="0"/>
          <w:noProof w:val="0"/>
          <w:color w:val="auto"/>
          <w:sz w:val="22"/>
          <w:szCs w:val="22"/>
          <w:lang w:val="en-GB"/>
        </w:rPr>
      </w:pPr>
      <w:r w:rsidRPr="79AA3E95" w:rsidR="79AA3E95">
        <w:rPr>
          <w:rFonts w:ascii="Arial" w:hAnsi="Arial" w:eastAsia="Arial" w:cs="Arial"/>
          <w:b w:val="0"/>
          <w:bCs w:val="0"/>
          <w:i w:val="0"/>
          <w:iCs w:val="0"/>
          <w:noProof w:val="0"/>
          <w:color w:val="auto"/>
          <w:sz w:val="22"/>
          <w:szCs w:val="22"/>
          <w:lang w:val="en-GB"/>
        </w:rPr>
        <w:t xml:space="preserve">To be able to analyse the industry in which the De Beers Group operates, a critical evaluation of the potential risks and threats to its supply chain is required. To do this, this essay will utilise the PESTLE analysis in order to use the SWOT planning tool, to provide steps to make De Beers more resilient. </w:t>
      </w:r>
    </w:p>
    <w:p w:rsidR="1B3D1676" w:rsidP="79AA3E95" w:rsidRDefault="1B3D1676" w14:paraId="31EB2105" w14:textId="398E8ECE">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The PESTLE analysis is a tool used by businesses for evaluating external situational factors effecting a business. According to the Chartered Institute of Personnel Development, a PESTLE analysis is a framework to </w:t>
      </w:r>
      <w:r w:rsidRPr="79AA3E95" w:rsidR="79AA3E95">
        <w:rPr>
          <w:rFonts w:ascii="Arial" w:hAnsi="Arial" w:eastAsia="Arial" w:cs="Arial"/>
          <w:noProof w:val="0"/>
          <w:color w:val="auto"/>
          <w:sz w:val="22"/>
          <w:szCs w:val="22"/>
          <w:lang w:val="en-GB"/>
        </w:rPr>
        <w:t>analy</w:t>
      </w:r>
      <w:r w:rsidRPr="79AA3E95" w:rsidR="79AA3E95">
        <w:rPr>
          <w:rFonts w:ascii="Arial" w:hAnsi="Arial" w:eastAsia="Arial" w:cs="Arial"/>
          <w:noProof w:val="0"/>
          <w:color w:val="auto"/>
          <w:sz w:val="22"/>
          <w:szCs w:val="22"/>
          <w:lang w:val="en-GB"/>
        </w:rPr>
        <w:t>s</w:t>
      </w:r>
      <w:r w:rsidRPr="79AA3E95" w:rsidR="79AA3E95">
        <w:rPr>
          <w:rFonts w:ascii="Arial" w:hAnsi="Arial" w:eastAsia="Arial" w:cs="Arial"/>
          <w:noProof w:val="0"/>
          <w:color w:val="auto"/>
          <w:sz w:val="22"/>
          <w:szCs w:val="22"/>
          <w:lang w:val="en-GB"/>
        </w:rPr>
        <w:t>e</w:t>
      </w:r>
      <w:r w:rsidRPr="79AA3E95" w:rsidR="79AA3E95">
        <w:rPr>
          <w:rFonts w:ascii="Arial" w:hAnsi="Arial" w:eastAsia="Arial" w:cs="Arial"/>
          <w:noProof w:val="0"/>
          <w:color w:val="auto"/>
          <w:sz w:val="22"/>
          <w:szCs w:val="22"/>
          <w:lang w:val="en-GB"/>
        </w:rPr>
        <w:t xml:space="preserve"> the key factors (Political, Economic, Sociological, Technological, Legal and Environmental) influencing an organization from the outside (CIPD, 2017). After understanding what the key external factors affecting a business are, that organization is then able to utilise the results from the PESTLE analysis to forms the basis for the identification of the opportunities and the threats that helps in the SWOT analysis. </w:t>
      </w:r>
    </w:p>
    <w:p w:rsidR="1B3D1676" w:rsidP="79AA3E95" w:rsidRDefault="1B3D1676" w14:paraId="7769A77F" w14:textId="3F073DE7">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u w:val="single"/>
          <w:lang w:val="en-GB"/>
        </w:rPr>
        <w:t>Political</w:t>
      </w:r>
    </w:p>
    <w:p w:rsidR="2563B6BA" w:rsidP="79AA3E95" w:rsidRDefault="2563B6BA" w14:paraId="2C85F5F3" w14:textId="0628A4F1">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De Beers operates in countries all over the world</w:t>
      </w:r>
      <w:r w:rsidRPr="79AA3E95" w:rsidR="79AA3E95">
        <w:rPr>
          <w:rFonts w:ascii="Arial" w:hAnsi="Arial" w:eastAsia="Arial" w:cs="Arial"/>
          <w:noProof w:val="0"/>
          <w:color w:val="auto"/>
          <w:sz w:val="22"/>
          <w:szCs w:val="22"/>
          <w:u w:val="none"/>
          <w:lang w:val="en-GB"/>
        </w:rPr>
        <w:t>,</w:t>
      </w:r>
      <w:r w:rsidRPr="79AA3E95" w:rsidR="79AA3E95">
        <w:rPr>
          <w:rFonts w:ascii="Arial" w:hAnsi="Arial" w:eastAsia="Arial" w:cs="Arial"/>
          <w:noProof w:val="0"/>
          <w:color w:val="auto"/>
          <w:sz w:val="22"/>
          <w:szCs w:val="22"/>
          <w:u w:val="none"/>
          <w:lang w:val="en-GB"/>
        </w:rPr>
        <w:t xml:space="preserve"> as a result it has to be mindful of government policy, political stability, taxation, industry regulations and global trade agreements and/or restrictions. De Beers sources its </w:t>
      </w:r>
      <w:r w:rsidRPr="79AA3E95" w:rsidR="79AA3E95">
        <w:rPr>
          <w:rFonts w:ascii="Arial" w:hAnsi="Arial" w:eastAsia="Arial" w:cs="Arial"/>
          <w:noProof w:val="0"/>
          <w:color w:val="auto"/>
          <w:sz w:val="22"/>
          <w:szCs w:val="22"/>
          <w:u w:val="none"/>
          <w:lang w:val="en-GB"/>
        </w:rPr>
        <w:t xml:space="preserve">diamonds from </w:t>
      </w:r>
      <w:r w:rsidRPr="79AA3E95" w:rsidR="79AA3E95">
        <w:rPr>
          <w:rFonts w:ascii="Arial" w:hAnsi="Arial" w:eastAsia="Arial" w:cs="Arial"/>
          <w:noProof w:val="0"/>
          <w:color w:val="auto"/>
          <w:sz w:val="22"/>
          <w:szCs w:val="22"/>
          <w:u w:val="none"/>
          <w:lang w:val="en-GB"/>
        </w:rPr>
        <w:t xml:space="preserve">mines </w:t>
      </w:r>
      <w:r w:rsidRPr="79AA3E95" w:rsidR="79AA3E95">
        <w:rPr>
          <w:rFonts w:ascii="Arial" w:hAnsi="Arial" w:eastAsia="Arial" w:cs="Arial"/>
          <w:noProof w:val="0"/>
          <w:color w:val="auto"/>
          <w:sz w:val="22"/>
          <w:szCs w:val="22"/>
          <w:u w:val="none"/>
          <w:lang w:val="en-GB"/>
        </w:rPr>
        <w:t>in</w:t>
      </w:r>
      <w:r w:rsidRPr="79AA3E95" w:rsidR="79AA3E95">
        <w:rPr>
          <w:rFonts w:ascii="Arial" w:hAnsi="Arial" w:eastAsia="Arial" w:cs="Arial"/>
          <w:noProof w:val="0"/>
          <w:color w:val="auto"/>
          <w:sz w:val="22"/>
          <w:szCs w:val="22"/>
          <w:u w:val="none"/>
          <w:lang w:val="en-GB"/>
        </w:rPr>
        <w:t xml:space="preserve"> countries that are p</w:t>
      </w:r>
      <w:r w:rsidRPr="79AA3E95" w:rsidR="79AA3E95">
        <w:rPr>
          <w:rFonts w:ascii="Arial" w:hAnsi="Arial" w:eastAsia="Arial" w:cs="Arial"/>
          <w:noProof w:val="0"/>
          <w:color w:val="auto"/>
          <w:sz w:val="22"/>
          <w:szCs w:val="22"/>
          <w:u w:val="none"/>
          <w:lang w:val="en-GB"/>
        </w:rPr>
        <w:t xml:space="preserve">articularly </w:t>
      </w:r>
      <w:r w:rsidRPr="79AA3E95" w:rsidR="79AA3E95">
        <w:rPr>
          <w:rFonts w:ascii="Arial" w:hAnsi="Arial" w:eastAsia="Arial" w:cs="Arial"/>
          <w:noProof w:val="0"/>
          <w:color w:val="auto"/>
          <w:sz w:val="22"/>
          <w:szCs w:val="22"/>
          <w:u w:val="none"/>
          <w:lang w:val="en-GB"/>
        </w:rPr>
        <w:t xml:space="preserve">vulnerable to political instability; South Africa, </w:t>
      </w:r>
      <w:r w:rsidRPr="79AA3E95" w:rsidR="79AA3E95">
        <w:rPr>
          <w:rFonts w:ascii="Arial" w:hAnsi="Arial" w:eastAsia="Arial" w:cs="Arial"/>
          <w:noProof w:val="0"/>
          <w:color w:val="auto"/>
          <w:sz w:val="22"/>
          <w:szCs w:val="22"/>
          <w:u w:val="none"/>
          <w:lang w:val="en-GB"/>
        </w:rPr>
        <w:t>Botswana</w:t>
      </w:r>
      <w:r w:rsidRPr="79AA3E95" w:rsidR="79AA3E95">
        <w:rPr>
          <w:rFonts w:ascii="Arial" w:hAnsi="Arial" w:eastAsia="Arial" w:cs="Arial"/>
          <w:noProof w:val="0"/>
          <w:color w:val="auto"/>
          <w:sz w:val="22"/>
          <w:szCs w:val="22"/>
          <w:u w:val="none"/>
          <w:lang w:val="en-GB"/>
        </w:rPr>
        <w:t>, Namibia</w:t>
      </w:r>
      <w:r w:rsidRPr="79AA3E95" w:rsidR="79AA3E95">
        <w:rPr>
          <w:rFonts w:ascii="Arial" w:hAnsi="Arial" w:eastAsia="Arial" w:cs="Arial"/>
          <w:noProof w:val="0"/>
          <w:color w:val="auto"/>
          <w:sz w:val="22"/>
          <w:szCs w:val="22"/>
          <w:u w:val="none"/>
          <w:lang w:val="en-GB"/>
        </w:rPr>
        <w:t xml:space="preserve"> (De Beers, 2019). Therefore,</w:t>
      </w:r>
      <w:r w:rsidRPr="79AA3E95" w:rsidR="79AA3E95">
        <w:rPr>
          <w:rFonts w:ascii="Arial" w:hAnsi="Arial" w:eastAsia="Arial" w:cs="Arial"/>
          <w:noProof w:val="0"/>
          <w:color w:val="auto"/>
          <w:sz w:val="22"/>
          <w:szCs w:val="22"/>
          <w:u w:val="none"/>
          <w:lang w:val="en-GB"/>
        </w:rPr>
        <w:t xml:space="preserve"> De Beers has to keep a close eye on th</w:t>
      </w:r>
      <w:r w:rsidRPr="79AA3E95" w:rsidR="79AA3E95">
        <w:rPr>
          <w:rFonts w:ascii="Arial" w:hAnsi="Arial" w:eastAsia="Arial" w:cs="Arial"/>
          <w:noProof w:val="0"/>
          <w:color w:val="auto"/>
          <w:sz w:val="22"/>
          <w:szCs w:val="22"/>
          <w:u w:val="none"/>
          <w:lang w:val="en-GB"/>
        </w:rPr>
        <w:t xml:space="preserve">e developing </w:t>
      </w:r>
      <w:r w:rsidRPr="79AA3E95" w:rsidR="79AA3E95">
        <w:rPr>
          <w:rFonts w:ascii="Arial" w:hAnsi="Arial" w:eastAsia="Arial" w:cs="Arial"/>
          <w:noProof w:val="0"/>
          <w:color w:val="auto"/>
          <w:sz w:val="22"/>
          <w:szCs w:val="22"/>
          <w:u w:val="none"/>
          <w:lang w:val="en-GB"/>
        </w:rPr>
        <w:t xml:space="preserve">atmospherics in these countries and will have to make specific business decisions that are relevant locally to the country that’s being operated in. </w:t>
      </w:r>
      <w:r w:rsidRPr="79AA3E95" w:rsidR="79AA3E95">
        <w:rPr>
          <w:rFonts w:ascii="Arial" w:hAnsi="Arial" w:eastAsia="Arial" w:cs="Arial"/>
          <w:noProof w:val="0"/>
          <w:color w:val="auto"/>
          <w:sz w:val="22"/>
          <w:szCs w:val="22"/>
          <w:u w:val="none"/>
          <w:lang w:val="en-GB"/>
        </w:rPr>
        <w:t xml:space="preserve">Of the three countries mentioned, South Africa poses the biggest threat whilst Botswana poses the lowest threat of corruption levels on the whole continent (Gan, 2019). As a result, De Beers could see incidents of irregular payments/bribes, extended costs/time to trade across the border and delays in imports and exports. </w:t>
      </w:r>
    </w:p>
    <w:p w:rsidR="2563B6BA" w:rsidP="79AA3E95" w:rsidRDefault="2563B6BA" w14:paraId="3D8964A5" w14:textId="7D144341">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De Beers should prepare for a </w:t>
      </w:r>
      <w:r w:rsidRPr="79AA3E95" w:rsidR="79AA3E95">
        <w:rPr>
          <w:rFonts w:ascii="Arial" w:hAnsi="Arial" w:eastAsia="Arial" w:cs="Arial"/>
          <w:noProof w:val="0"/>
          <w:color w:val="auto"/>
          <w:sz w:val="22"/>
          <w:szCs w:val="22"/>
          <w:u w:val="none"/>
          <w:lang w:val="en-GB"/>
        </w:rPr>
        <w:t xml:space="preserve">transition of government in </w:t>
      </w:r>
      <w:r w:rsidRPr="79AA3E95" w:rsidR="79AA3E95">
        <w:rPr>
          <w:rFonts w:ascii="Arial" w:hAnsi="Arial" w:eastAsia="Arial" w:cs="Arial"/>
          <w:noProof w:val="0"/>
          <w:color w:val="auto"/>
          <w:sz w:val="22"/>
          <w:szCs w:val="22"/>
          <w:u w:val="none"/>
          <w:lang w:val="en-GB"/>
        </w:rPr>
        <w:t>one of t</w:t>
      </w:r>
      <w:r w:rsidRPr="79AA3E95" w:rsidR="79AA3E95">
        <w:rPr>
          <w:rFonts w:ascii="Arial" w:hAnsi="Arial" w:eastAsia="Arial" w:cs="Arial"/>
          <w:noProof w:val="0"/>
          <w:color w:val="auto"/>
          <w:sz w:val="22"/>
          <w:szCs w:val="22"/>
          <w:u w:val="none"/>
          <w:lang w:val="en-GB"/>
        </w:rPr>
        <w:t xml:space="preserve">he most prominent </w:t>
      </w:r>
      <w:r w:rsidRPr="79AA3E95" w:rsidR="79AA3E95">
        <w:rPr>
          <w:rFonts w:ascii="Arial" w:hAnsi="Arial" w:eastAsia="Arial" w:cs="Arial"/>
          <w:noProof w:val="0"/>
          <w:color w:val="auto"/>
          <w:sz w:val="22"/>
          <w:szCs w:val="22"/>
          <w:u w:val="none"/>
          <w:lang w:val="en-GB"/>
        </w:rPr>
        <w:t>countries it sells diamonds to</w:t>
      </w:r>
      <w:r w:rsidRPr="79AA3E95" w:rsidR="79AA3E95">
        <w:rPr>
          <w:rFonts w:ascii="Arial" w:hAnsi="Arial" w:eastAsia="Arial" w:cs="Arial"/>
          <w:noProof w:val="0"/>
          <w:color w:val="auto"/>
          <w:sz w:val="22"/>
          <w:szCs w:val="22"/>
          <w:u w:val="none"/>
          <w:lang w:val="en-GB"/>
        </w:rPr>
        <w:t>; Britain</w:t>
      </w:r>
      <w:r w:rsidRPr="79AA3E95" w:rsidR="79AA3E95">
        <w:rPr>
          <w:rFonts w:ascii="Arial" w:hAnsi="Arial" w:eastAsia="Arial" w:cs="Arial"/>
          <w:noProof w:val="0"/>
          <w:color w:val="auto"/>
          <w:sz w:val="22"/>
          <w:szCs w:val="22"/>
          <w:u w:val="none"/>
          <w:lang w:val="en-GB"/>
        </w:rPr>
        <w:t xml:space="preserve">. As a result of Brexit, Britain is facing political uncertainty. The decision to leave the EU has weakened the pound, created uncertainty of the future trade relationship with Europe and will no doubt affect De Beers profit margins. In addition to Britain, two other prominent countries that De Beers operates in, are currently </w:t>
      </w:r>
      <w:r w:rsidRPr="79AA3E95" w:rsidR="79AA3E95">
        <w:rPr>
          <w:rFonts w:ascii="Arial" w:hAnsi="Arial" w:eastAsia="Arial" w:cs="Arial"/>
          <w:noProof w:val="0"/>
          <w:color w:val="auto"/>
          <w:sz w:val="22"/>
          <w:szCs w:val="22"/>
          <w:u w:val="none"/>
          <w:lang w:val="en-GB"/>
        </w:rPr>
        <w:t>entangled</w:t>
      </w:r>
      <w:r w:rsidRPr="79AA3E95" w:rsidR="79AA3E95">
        <w:rPr>
          <w:rFonts w:ascii="Arial" w:hAnsi="Arial" w:eastAsia="Arial" w:cs="Arial"/>
          <w:noProof w:val="0"/>
          <w:color w:val="auto"/>
          <w:sz w:val="22"/>
          <w:szCs w:val="22"/>
          <w:u w:val="none"/>
          <w:lang w:val="en-GB"/>
        </w:rPr>
        <w:t xml:space="preserve"> in a trade war. T</w:t>
      </w:r>
      <w:r w:rsidRPr="79AA3E95" w:rsidR="79AA3E95">
        <w:rPr>
          <w:rFonts w:ascii="Arial" w:hAnsi="Arial" w:eastAsia="Arial" w:cs="Arial"/>
          <w:noProof w:val="0"/>
          <w:color w:val="auto"/>
          <w:sz w:val="22"/>
          <w:szCs w:val="22"/>
          <w:u w:val="none"/>
          <w:lang w:val="en-GB"/>
        </w:rPr>
        <w:t xml:space="preserve">he USA and China have increased tax levies on goods </w:t>
      </w:r>
      <w:r w:rsidRPr="79AA3E95" w:rsidR="79AA3E95">
        <w:rPr>
          <w:rFonts w:ascii="Arial" w:hAnsi="Arial" w:eastAsia="Arial" w:cs="Arial"/>
          <w:noProof w:val="0"/>
          <w:color w:val="auto"/>
          <w:sz w:val="22"/>
          <w:szCs w:val="22"/>
          <w:u w:val="none"/>
          <w:lang w:val="en-GB"/>
        </w:rPr>
        <w:t xml:space="preserve">and products leaving and entering their borders, this could potentially </w:t>
      </w:r>
      <w:r w:rsidRPr="79AA3E95" w:rsidR="79AA3E95">
        <w:rPr>
          <w:rFonts w:ascii="Arial" w:hAnsi="Arial" w:eastAsia="Arial" w:cs="Arial"/>
          <w:noProof w:val="0"/>
          <w:color w:val="auto"/>
          <w:sz w:val="22"/>
          <w:szCs w:val="22"/>
          <w:u w:val="none"/>
          <w:lang w:val="en-GB"/>
        </w:rPr>
        <w:t xml:space="preserve">increase De Beers operating costs. </w:t>
      </w:r>
    </w:p>
    <w:p w:rsidR="2563B6BA" w:rsidP="79AA3E95" w:rsidRDefault="2563B6BA" w14:paraId="2C3BFD2E" w14:textId="2AF18862">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single"/>
          <w:lang w:val="en-GB"/>
        </w:rPr>
        <w:t>Economic</w:t>
      </w:r>
    </w:p>
    <w:p w:rsidR="27404075" w:rsidP="79AA3E95" w:rsidRDefault="27404075" w14:paraId="6C02BA8A" w14:textId="160D3876">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The performance of De Beers is closely correlated to the economic cycles of the country it is operating in. These cycles are a result of macroeconomic factors such as; exchange rates, globalization, economic growth/decline, inflation and interest rates, costs of living and </w:t>
      </w:r>
      <w:r w:rsidRPr="79AA3E95" w:rsidR="79AA3E95">
        <w:rPr>
          <w:rFonts w:ascii="Arial" w:hAnsi="Arial" w:eastAsia="Arial" w:cs="Arial"/>
          <w:noProof w:val="0"/>
          <w:color w:val="auto"/>
          <w:sz w:val="22"/>
          <w:szCs w:val="22"/>
          <w:u w:val="none"/>
          <w:lang w:val="en-GB"/>
        </w:rPr>
        <w:t>labo</w:t>
      </w:r>
      <w:r w:rsidRPr="79AA3E95" w:rsidR="79AA3E95">
        <w:rPr>
          <w:rFonts w:ascii="Arial" w:hAnsi="Arial" w:eastAsia="Arial" w:cs="Arial"/>
          <w:noProof w:val="0"/>
          <w:color w:val="auto"/>
          <w:sz w:val="22"/>
          <w:szCs w:val="22"/>
          <w:u w:val="none"/>
          <w:lang w:val="en-GB"/>
        </w:rPr>
        <w:t>u</w:t>
      </w:r>
      <w:r w:rsidRPr="79AA3E95" w:rsidR="79AA3E95">
        <w:rPr>
          <w:rFonts w:ascii="Arial" w:hAnsi="Arial" w:eastAsia="Arial" w:cs="Arial"/>
          <w:noProof w:val="0"/>
          <w:color w:val="auto"/>
          <w:sz w:val="22"/>
          <w:szCs w:val="22"/>
          <w:u w:val="none"/>
          <w:lang w:val="en-GB"/>
        </w:rPr>
        <w:t>r</w:t>
      </w:r>
      <w:r w:rsidRPr="79AA3E95" w:rsidR="79AA3E95">
        <w:rPr>
          <w:rFonts w:ascii="Arial" w:hAnsi="Arial" w:eastAsia="Arial" w:cs="Arial"/>
          <w:noProof w:val="0"/>
          <w:color w:val="auto"/>
          <w:sz w:val="22"/>
          <w:szCs w:val="22"/>
          <w:u w:val="none"/>
          <w:lang w:val="en-GB"/>
        </w:rPr>
        <w:t xml:space="preserve"> costs. Of particular interest to De Beers is China and India, who are the leading countries for the cutting and polishing of diamonds (Bain and Co, 2018). In 2018, India had average labour costs less than $2 an hour whilst China’s have increased due to it moving up the value chain and away from mass manufacturing, as a result De Beers would benefit from cheaper operating costs if it invested more heavily in India (Economic Times, 2018).</w:t>
      </w:r>
    </w:p>
    <w:p w:rsidR="27404075" w:rsidP="79AA3E95" w:rsidRDefault="27404075" w14:paraId="23CE7AF9" w14:textId="741E3556">
      <w:pPr>
        <w:pStyle w:val="Normal"/>
        <w:rPr>
          <w:rFonts w:ascii="Arial" w:hAnsi="Arial" w:eastAsia="Arial" w:cs="Arial"/>
          <w:noProof w:val="0"/>
          <w:color w:val="auto"/>
          <w:sz w:val="22"/>
          <w:szCs w:val="22"/>
          <w:u w:val="none"/>
          <w:lang w:val="en-GB"/>
        </w:rPr>
      </w:pPr>
      <w:r w:rsidRPr="79AA3E95" w:rsidR="00535889">
        <w:rPr>
          <w:rFonts w:ascii="Arial" w:hAnsi="Arial" w:eastAsia="Arial" w:cs="Arial"/>
          <w:noProof w:val="0"/>
          <w:color w:val="auto"/>
          <w:sz w:val="22"/>
          <w:szCs w:val="22"/>
          <w:u w:val="none"/>
          <w:lang w:val="en-GB"/>
        </w:rPr>
        <w:t xml:space="preserve"> </w:t>
      </w:r>
      <w:r>
        <w:drawing>
          <wp:inline wp14:editId="7FB16AC4" wp14:anchorId="5D6FC72B">
            <wp:extent cx="6555502" cy="3381376"/>
            <wp:effectExtent l="0" t="0" r="0" b="0"/>
            <wp:docPr id="963261835" name="" title=""/>
            <wp:cNvGraphicFramePr>
              <a:graphicFrameLocks noChangeAspect="1"/>
            </wp:cNvGraphicFramePr>
            <a:graphic>
              <a:graphicData uri="http://schemas.openxmlformats.org/drawingml/2006/picture">
                <pic:pic>
                  <pic:nvPicPr>
                    <pic:cNvPr id="0" name=""/>
                    <pic:cNvPicPr/>
                  </pic:nvPicPr>
                  <pic:blipFill>
                    <a:blip r:embed="Rf49562d71acd4ee1">
                      <a:extLst xmlns:a="http://schemas.openxmlformats.org/drawingml/2006/main">
                        <a:ext xmlns:a="http://schemas.openxmlformats.org/drawingml/2006/main" uri="{28A0092B-C50C-407E-A947-70E740481C1C}">
                          <a14:useLocalDpi xmlns:a14="http://schemas.microsoft.com/office/drawing/2010/main" val="0"/>
                        </a:ext>
                      </a:extLst>
                    </a:blip>
                    <a:srcRect l="0" t="0" r="0" b="8284"/>
                    <a:stretch>
                      <a:fillRect/>
                    </a:stretch>
                  </pic:blipFill>
                  <pic:spPr xmlns:pic="http://schemas.openxmlformats.org/drawingml/2006/picture">
                    <a:xfrm xmlns:a="http://schemas.openxmlformats.org/drawingml/2006/main" rot="0" flipH="0" flipV="0">
                      <a:off x="0" y="0"/>
                      <a:ext cx="6555502" cy="3381376"/>
                    </a:xfrm>
                    <a:prstGeom xmlns:a="http://schemas.openxmlformats.org/drawingml/2006/main" prst="rect">
                      <a:avLst/>
                    </a:prstGeom>
                  </pic:spPr>
                </pic:pic>
              </a:graphicData>
            </a:graphic>
          </wp:inline>
        </w:drawing>
      </w:r>
      <w:r w:rsidRPr="79AA3E95" w:rsidR="00535889">
        <w:rPr>
          <w:rFonts w:ascii="Arial" w:hAnsi="Arial" w:eastAsia="Arial" w:cs="Arial"/>
          <w:noProof w:val="0"/>
          <w:color w:val="auto"/>
          <w:sz w:val="22"/>
          <w:szCs w:val="22"/>
          <w:u w:val="none"/>
          <w:lang w:val="en-GB"/>
        </w:rPr>
        <w:t xml:space="preserve"> </w:t>
      </w:r>
    </w:p>
    <w:p w:rsidR="27404075" w:rsidP="79AA3E95" w:rsidRDefault="27404075" w14:paraId="659275F2" w14:textId="34A4E3CC">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Differences in cost efficiency have accounted for regional market share changes (Bain &amp; Co, 2018). Furthermore, the cost of exploration and investment for large scale development projects have increased globally, emphasizing the need for access to affordable financing options. Currently Israel, USA and Russia do not offer good value in this area, De Beers should seek more financially beneficial opportunities in countries such as India and China. </w:t>
      </w:r>
      <w:r w:rsidRPr="79AA3E95" w:rsidR="79AA3E95">
        <w:rPr>
          <w:rFonts w:ascii="Arial" w:hAnsi="Arial" w:eastAsia="Arial" w:cs="Arial"/>
          <w:noProof w:val="0"/>
          <w:color w:val="auto"/>
          <w:sz w:val="22"/>
          <w:szCs w:val="22"/>
          <w:u w:val="none"/>
          <w:lang w:val="en-GB"/>
        </w:rPr>
        <w:t xml:space="preserve">As a result of the uncertainty in the UK and the ongoing trade war between the USA and China exchange rates remain volatile. This may affect De Beers leverage on suppliers when entering negotiations. Furthermore, this will affect country specific supply and demand, whilst consumers are likely to put pressure on the supply chain as spending habits </w:t>
      </w:r>
      <w:r w:rsidRPr="79AA3E95" w:rsidR="79AA3E95">
        <w:rPr>
          <w:rFonts w:ascii="Arial" w:hAnsi="Arial" w:eastAsia="Arial" w:cs="Arial"/>
          <w:noProof w:val="0"/>
          <w:color w:val="auto"/>
          <w:sz w:val="22"/>
          <w:szCs w:val="22"/>
          <w:u w:val="none"/>
          <w:lang w:val="en-GB"/>
        </w:rPr>
        <w:t>change</w:t>
      </w:r>
      <w:r w:rsidRPr="79AA3E95" w:rsidR="79AA3E95">
        <w:rPr>
          <w:rFonts w:ascii="Arial" w:hAnsi="Arial" w:eastAsia="Arial" w:cs="Arial"/>
          <w:noProof w:val="0"/>
          <w:color w:val="auto"/>
          <w:sz w:val="22"/>
          <w:szCs w:val="22"/>
          <w:u w:val="none"/>
          <w:lang w:val="en-GB"/>
        </w:rPr>
        <w:t>.</w:t>
      </w:r>
    </w:p>
    <w:p w:rsidR="00535889" w:rsidP="79AA3E95" w:rsidRDefault="00535889" w14:paraId="43549FDF" w14:textId="0E3E8D21">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single"/>
          <w:lang w:val="en-GB"/>
        </w:rPr>
        <w:t>Social</w:t>
      </w:r>
    </w:p>
    <w:p w:rsidR="00535889" w:rsidP="79AA3E95" w:rsidRDefault="00535889" w14:paraId="6267FE74" w14:textId="17C28D8A">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Social factors to consider in the macro environment include consumer trends/traits and fashion, population demographics, lifestyle factors and career choices. According to Bain and Co the US, China and India saw increases in retail diamond jewel</w:t>
      </w:r>
      <w:r w:rsidRPr="79AA3E95" w:rsidR="79AA3E95">
        <w:rPr>
          <w:rFonts w:ascii="Arial" w:hAnsi="Arial" w:eastAsia="Arial" w:cs="Arial"/>
          <w:noProof w:val="0"/>
          <w:color w:val="auto"/>
          <w:sz w:val="22"/>
          <w:szCs w:val="22"/>
          <w:u w:val="none"/>
          <w:lang w:val="en-GB"/>
        </w:rPr>
        <w:t>le</w:t>
      </w:r>
      <w:r w:rsidRPr="79AA3E95" w:rsidR="79AA3E95">
        <w:rPr>
          <w:rFonts w:ascii="Arial" w:hAnsi="Arial" w:eastAsia="Arial" w:cs="Arial"/>
          <w:noProof w:val="0"/>
          <w:color w:val="auto"/>
          <w:sz w:val="22"/>
          <w:szCs w:val="22"/>
          <w:u w:val="none"/>
          <w:lang w:val="en-GB"/>
        </w:rPr>
        <w:t>ry (Bain &amp; Co, 2018). The US increased its spending in 2017 due to a strong economy and favo</w:t>
      </w:r>
      <w:r w:rsidRPr="79AA3E95" w:rsidR="79AA3E95">
        <w:rPr>
          <w:rFonts w:ascii="Arial" w:hAnsi="Arial" w:eastAsia="Arial" w:cs="Arial"/>
          <w:noProof w:val="0"/>
          <w:color w:val="auto"/>
          <w:sz w:val="22"/>
          <w:szCs w:val="22"/>
          <w:u w:val="none"/>
          <w:lang w:val="en-GB"/>
        </w:rPr>
        <w:t>u</w:t>
      </w:r>
      <w:r w:rsidRPr="79AA3E95" w:rsidR="79AA3E95">
        <w:rPr>
          <w:rFonts w:ascii="Arial" w:hAnsi="Arial" w:eastAsia="Arial" w:cs="Arial"/>
          <w:noProof w:val="0"/>
          <w:color w:val="auto"/>
          <w:sz w:val="22"/>
          <w:szCs w:val="22"/>
          <w:u w:val="none"/>
          <w:lang w:val="en-GB"/>
        </w:rPr>
        <w:t>rable macroeconomics, namely growing consumer credit, shrinking unemployment and higher wages (BBC News, 2018). Whilst in China and India, millennial growth and personal disposable income provided the basis for an increase in demand.</w:t>
      </w:r>
    </w:p>
    <w:p w:rsidR="00535889" w:rsidP="79AA3E95" w:rsidRDefault="00535889" w14:paraId="11B78E9E" w14:textId="7E4F9147">
      <w:pPr>
        <w:pStyle w:val="Normal"/>
        <w:rPr>
          <w:rFonts w:ascii="Arial" w:hAnsi="Arial" w:eastAsia="Arial" w:cs="Arial"/>
          <w:noProof w:val="0"/>
          <w:color w:val="auto"/>
          <w:sz w:val="22"/>
          <w:szCs w:val="22"/>
          <w:u w:val="none"/>
          <w:lang w:val="en-GB"/>
        </w:rPr>
      </w:pPr>
      <w:r w:rsidRPr="79AA3E95" w:rsidR="00535889">
        <w:rPr>
          <w:rFonts w:ascii="Arial" w:hAnsi="Arial" w:eastAsia="Arial" w:cs="Arial"/>
          <w:noProof w:val="0"/>
          <w:color w:val="auto"/>
          <w:sz w:val="22"/>
          <w:szCs w:val="22"/>
          <w:u w:val="none"/>
          <w:lang w:val="en-GB"/>
        </w:rPr>
        <w:t xml:space="preserve"> </w:t>
      </w:r>
      <w:r>
        <w:drawing>
          <wp:inline wp14:editId="4B5B28D0" wp14:anchorId="6906E34E">
            <wp:extent cx="6385046" cy="3314711"/>
            <wp:effectExtent l="0" t="0" r="0" b="0"/>
            <wp:docPr id="620774052" name="" title=""/>
            <wp:cNvGraphicFramePr>
              <a:graphicFrameLocks noChangeAspect="1"/>
            </wp:cNvGraphicFramePr>
            <a:graphic>
              <a:graphicData uri="http://schemas.openxmlformats.org/drawingml/2006/picture">
                <pic:pic>
                  <pic:nvPicPr>
                    <pic:cNvPr id="0" name=""/>
                    <pic:cNvPicPr/>
                  </pic:nvPicPr>
                  <pic:blipFill>
                    <a:blip r:embed="R47029926a1de4c0d">
                      <a:extLst>
                        <a:ext xmlns:a="http://schemas.openxmlformats.org/drawingml/2006/main" uri="{28A0092B-C50C-407E-A947-70E740481C1C}">
                          <a14:useLocalDpi val="0"/>
                        </a:ext>
                      </a:extLst>
                    </a:blip>
                    <a:srcRect l="0" t="0" r="0" b="7692"/>
                    <a:stretch>
                      <a:fillRect/>
                    </a:stretch>
                  </pic:blipFill>
                  <pic:spPr xmlns:pic="http://schemas.openxmlformats.org/drawingml/2006/picture">
                    <a:xfrm xmlns:a="http://schemas.openxmlformats.org/drawingml/2006/main" rot="0" flipH="0" flipV="0">
                      <a:off x="0" y="0"/>
                      <a:ext cx="6385046" cy="3314711"/>
                    </a:xfrm>
                    <a:prstGeom xmlns:a="http://schemas.openxmlformats.org/drawingml/2006/main" prst="rect">
                      <a:avLst/>
                    </a:prstGeom>
                  </pic:spPr>
                </pic:pic>
              </a:graphicData>
            </a:graphic>
          </wp:inline>
        </w:drawing>
      </w:r>
      <w:r w:rsidRPr="79AA3E95" w:rsidR="00535889">
        <w:rPr>
          <w:rFonts w:ascii="Arial" w:hAnsi="Arial" w:eastAsia="Arial" w:cs="Arial"/>
          <w:noProof w:val="0"/>
          <w:color w:val="auto"/>
          <w:sz w:val="22"/>
          <w:szCs w:val="22"/>
          <w:u w:val="none"/>
          <w:lang w:val="en-GB"/>
        </w:rPr>
        <w:t>Whilst the stats in the figure above are a good indication of consumer confidence De Beers should be mindful of the current trade wars between the US and China and the outcome of Brexit both have the impact to negatively affect consumer confidence.</w:t>
      </w:r>
      <w:r w:rsidRPr="79AA3E95" w:rsidR="00535889">
        <w:rPr>
          <w:rFonts w:ascii="Arial" w:hAnsi="Arial" w:eastAsia="Arial" w:cs="Arial"/>
          <w:noProof w:val="0"/>
          <w:color w:val="auto"/>
          <w:sz w:val="22"/>
          <w:szCs w:val="22"/>
          <w:u w:val="none"/>
          <w:lang w:val="en-GB"/>
        </w:rPr>
        <w:t xml:space="preserve"> Ultimately diamonds are a luxury item, demand growth is in line with GDP. De Beers should track and invest in markets that are showing good growth (</w:t>
      </w:r>
      <w:r w:rsidRPr="79AA3E95" w:rsidR="00535889">
        <w:rPr>
          <w:rFonts w:ascii="Arial" w:hAnsi="Arial" w:eastAsia="Arial" w:cs="Arial"/>
          <w:noProof w:val="0"/>
          <w:color w:val="auto"/>
          <w:sz w:val="22"/>
          <w:szCs w:val="22"/>
          <w:u w:val="none"/>
          <w:lang w:val="en-GB"/>
        </w:rPr>
        <w:t>The Economist, 2018).</w:t>
      </w:r>
      <w:r>
        <w:drawing>
          <wp:inline wp14:editId="68213178" wp14:anchorId="0BB0D176">
            <wp:extent cx="5724524" cy="4371975"/>
            <wp:effectExtent l="0" t="0" r="0" b="0"/>
            <wp:docPr id="709502947" name="" title=""/>
            <wp:cNvGraphicFramePr>
              <a:graphicFrameLocks noChangeAspect="1"/>
            </wp:cNvGraphicFramePr>
            <a:graphic>
              <a:graphicData uri="http://schemas.openxmlformats.org/drawingml/2006/picture">
                <pic:pic>
                  <pic:nvPicPr>
                    <pic:cNvPr id="0" name=""/>
                    <pic:cNvPicPr/>
                  </pic:nvPicPr>
                  <pic:blipFill>
                    <a:blip r:embed="Re0a705a4cc0241b9">
                      <a:extLst>
                        <a:ext xmlns:a="http://schemas.openxmlformats.org/drawingml/2006/main" uri="{28A0092B-C50C-407E-A947-70E740481C1C}">
                          <a14:useLocalDpi val="0"/>
                        </a:ext>
                      </a:extLst>
                    </a:blip>
                    <a:stretch>
                      <a:fillRect/>
                    </a:stretch>
                  </pic:blipFill>
                  <pic:spPr>
                    <a:xfrm>
                      <a:off x="0" y="0"/>
                      <a:ext cx="5724524" cy="4371975"/>
                    </a:xfrm>
                    <a:prstGeom prst="rect">
                      <a:avLst/>
                    </a:prstGeom>
                  </pic:spPr>
                </pic:pic>
              </a:graphicData>
            </a:graphic>
          </wp:inline>
        </w:drawing>
      </w:r>
      <w:r w:rsidRPr="79AA3E95" w:rsidR="00535889">
        <w:rPr>
          <w:rFonts w:ascii="Arial" w:hAnsi="Arial" w:eastAsia="Arial" w:cs="Arial"/>
          <w:noProof w:val="0"/>
          <w:color w:val="auto"/>
          <w:sz w:val="22"/>
          <w:szCs w:val="22"/>
          <w:u w:val="none"/>
          <w:lang w:val="en-GB"/>
        </w:rPr>
        <w:t xml:space="preserve">Whilst millennials have provided a good boost to sales around the globe, Generation Z should be considered (Washington Post, 2019). De Beers should invest in market research to identify Generation </w:t>
      </w:r>
      <w:r w:rsidRPr="79AA3E95" w:rsidR="00535889">
        <w:rPr>
          <w:rFonts w:ascii="Arial" w:hAnsi="Arial" w:eastAsia="Arial" w:cs="Arial"/>
          <w:noProof w:val="0"/>
          <w:color w:val="auto"/>
          <w:sz w:val="22"/>
          <w:szCs w:val="22"/>
          <w:u w:val="none"/>
          <w:lang w:val="en-GB"/>
        </w:rPr>
        <w:t>Z</w:t>
      </w:r>
      <w:r w:rsidRPr="79AA3E95" w:rsidR="00535889">
        <w:rPr>
          <w:rFonts w:ascii="Arial" w:hAnsi="Arial" w:eastAsia="Arial" w:cs="Arial"/>
          <w:noProof w:val="0"/>
          <w:color w:val="auto"/>
          <w:sz w:val="22"/>
          <w:szCs w:val="22"/>
          <w:u w:val="none"/>
          <w:lang w:val="en-GB"/>
        </w:rPr>
        <w:t>’</w:t>
      </w:r>
      <w:r w:rsidRPr="79AA3E95" w:rsidR="00535889">
        <w:rPr>
          <w:rFonts w:ascii="Arial" w:hAnsi="Arial" w:eastAsia="Arial" w:cs="Arial"/>
          <w:noProof w:val="0"/>
          <w:color w:val="auto"/>
          <w:sz w:val="22"/>
          <w:szCs w:val="22"/>
          <w:u w:val="none"/>
          <w:lang w:val="en-GB"/>
        </w:rPr>
        <w:t>s</w:t>
      </w:r>
      <w:r w:rsidRPr="79AA3E95" w:rsidR="00535889">
        <w:rPr>
          <w:rFonts w:ascii="Arial" w:hAnsi="Arial" w:eastAsia="Arial" w:cs="Arial"/>
          <w:noProof w:val="0"/>
          <w:color w:val="auto"/>
          <w:sz w:val="22"/>
          <w:szCs w:val="22"/>
          <w:u w:val="none"/>
          <w:lang w:val="en-GB"/>
        </w:rPr>
        <w:t xml:space="preserve"> buying habits and reconsider marketing strategies, </w:t>
      </w:r>
      <w:r w:rsidRPr="79AA3E95" w:rsidR="00535889">
        <w:rPr>
          <w:rFonts w:ascii="Arial" w:hAnsi="Arial" w:eastAsia="Arial" w:cs="Arial"/>
          <w:noProof w:val="0"/>
          <w:color w:val="auto"/>
          <w:sz w:val="22"/>
          <w:szCs w:val="22"/>
          <w:u w:val="none"/>
          <w:lang w:val="en-GB"/>
        </w:rPr>
        <w:t>i</w:t>
      </w:r>
      <w:r w:rsidRPr="79AA3E95" w:rsidR="00535889">
        <w:rPr>
          <w:rFonts w:ascii="Arial" w:hAnsi="Arial" w:eastAsia="Arial" w:cs="Arial"/>
          <w:noProof w:val="0"/>
          <w:color w:val="auto"/>
          <w:sz w:val="22"/>
          <w:szCs w:val="22"/>
          <w:u w:val="none"/>
          <w:lang w:val="en-GB"/>
        </w:rPr>
        <w:t>.e.</w:t>
      </w:r>
      <w:r w:rsidRPr="79AA3E95" w:rsidR="00535889">
        <w:rPr>
          <w:rFonts w:ascii="Arial" w:hAnsi="Arial" w:eastAsia="Arial" w:cs="Arial"/>
          <w:noProof w:val="0"/>
          <w:color w:val="auto"/>
          <w:sz w:val="22"/>
          <w:szCs w:val="22"/>
          <w:u w:val="none"/>
          <w:lang w:val="en-GB"/>
        </w:rPr>
        <w:t xml:space="preserve">. Social media and online shopping. </w:t>
      </w:r>
    </w:p>
    <w:p w:rsidR="00535889" w:rsidP="79AA3E95" w:rsidRDefault="00535889" w14:paraId="1945D73C" w14:textId="11E22DA8">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single"/>
          <w:lang w:val="en-GB"/>
        </w:rPr>
        <w:t>Technological</w:t>
      </w:r>
    </w:p>
    <w:p w:rsidR="00535889" w:rsidP="79AA3E95" w:rsidRDefault="00535889" w14:paraId="0FAF94DA" w14:textId="21D7985E">
      <w:pPr>
        <w:pStyle w:val="Normal"/>
        <w:rPr>
          <w:rFonts w:ascii="Arial" w:hAnsi="Arial" w:eastAsia="Arial" w:cs="Arial"/>
          <w:noProof w:val="0"/>
          <w:color w:val="auto"/>
          <w:sz w:val="22"/>
          <w:szCs w:val="22"/>
          <w:u w:val="none"/>
          <w:lang w:val="en-GB"/>
        </w:rPr>
      </w:pPr>
      <w:r w:rsidRPr="79AA3E95" w:rsidR="00535889">
        <w:rPr>
          <w:rFonts w:ascii="Arial" w:hAnsi="Arial" w:eastAsia="Arial" w:cs="Arial"/>
          <w:noProof w:val="0"/>
          <w:color w:val="auto"/>
          <w:sz w:val="22"/>
          <w:szCs w:val="22"/>
          <w:u w:val="none"/>
          <w:lang w:val="en-GB"/>
        </w:rPr>
        <w:t xml:space="preserve">There are many external factors that affect the diamond industry, for example; automation, innovation, distributive technologies, social media, robotics, artificial intelligence and security. </w:t>
      </w:r>
      <w:r>
        <w:drawing>
          <wp:inline wp14:editId="305BE74C" wp14:anchorId="1A721CE2">
            <wp:extent cx="5724524" cy="3114689"/>
            <wp:effectExtent l="0" t="0" r="0" b="0"/>
            <wp:docPr id="2096754206" name="" title=""/>
            <wp:cNvGraphicFramePr>
              <a:graphicFrameLocks noChangeAspect="1"/>
            </wp:cNvGraphicFramePr>
            <a:graphic>
              <a:graphicData uri="http://schemas.openxmlformats.org/drawingml/2006/picture">
                <pic:pic>
                  <pic:nvPicPr>
                    <pic:cNvPr id="0" name=""/>
                    <pic:cNvPicPr/>
                  </pic:nvPicPr>
                  <pic:blipFill>
                    <a:blip r:embed="Rfc22506748c84824">
                      <a:extLst>
                        <a:ext xmlns:a="http://schemas.openxmlformats.org/drawingml/2006/main" uri="{28A0092B-C50C-407E-A947-70E740481C1C}">
                          <a14:useLocalDpi val="0"/>
                        </a:ext>
                      </a:extLst>
                    </a:blip>
                    <a:srcRect l="0" t="0" r="0" b="3254"/>
                    <a:stretch>
                      <a:fillRect/>
                    </a:stretch>
                  </pic:blipFill>
                  <pic:spPr xmlns:pic="http://schemas.openxmlformats.org/drawingml/2006/picture">
                    <a:xfrm xmlns:a="http://schemas.openxmlformats.org/drawingml/2006/main" rot="0" flipH="0" flipV="0">
                      <a:off x="0" y="0"/>
                      <a:ext cx="5724524" cy="3114689"/>
                    </a:xfrm>
                    <a:prstGeom xmlns:a="http://schemas.openxmlformats.org/drawingml/2006/main" prst="rect">
                      <a:avLst/>
                    </a:prstGeom>
                  </pic:spPr>
                </pic:pic>
              </a:graphicData>
            </a:graphic>
          </wp:inline>
        </w:drawing>
      </w:r>
      <w:r w:rsidRPr="79AA3E95" w:rsidR="59C489DA">
        <w:rPr>
          <w:rFonts w:ascii="Arial" w:hAnsi="Arial" w:eastAsia="Arial" w:cs="Arial"/>
          <w:noProof w:val="0"/>
          <w:color w:val="auto"/>
          <w:sz w:val="22"/>
          <w:szCs w:val="22"/>
          <w:lang w:val="en-GB"/>
        </w:rPr>
        <w:t>There is a wide body of research material that documents the links between the global trade in diamonds and the war economy. Like other precious minerals that have a high price on the global market, diamonds provide an important resource to governments and counter government organizations for financing the purchase of arms and ammunitions (SOMO, 2018).</w:t>
      </w:r>
      <w:r w:rsidRPr="79AA3E95" w:rsidR="00535889">
        <w:rPr>
          <w:rFonts w:ascii="Arial" w:hAnsi="Arial" w:eastAsia="Arial" w:cs="Arial"/>
          <w:noProof w:val="0"/>
          <w:color w:val="auto"/>
          <w:sz w:val="22"/>
          <w:szCs w:val="22"/>
          <w:u w:val="none"/>
          <w:lang w:val="en-GB"/>
        </w:rPr>
        <w:t xml:space="preserve"> As a result of this </w:t>
      </w:r>
      <w:r w:rsidRPr="79AA3E95" w:rsidR="00535889">
        <w:rPr>
          <w:rFonts w:ascii="Arial" w:hAnsi="Arial" w:eastAsia="Arial" w:cs="Arial"/>
          <w:noProof w:val="0"/>
          <w:color w:val="auto"/>
          <w:sz w:val="22"/>
          <w:szCs w:val="22"/>
          <w:u w:val="none"/>
          <w:lang w:val="en-GB"/>
        </w:rPr>
        <w:t xml:space="preserve">consumer</w:t>
      </w:r>
      <w:r w:rsidRPr="79AA3E95" w:rsidR="00535889">
        <w:rPr>
          <w:rFonts w:ascii="Arial" w:hAnsi="Arial" w:eastAsia="Arial" w:cs="Arial"/>
          <w:noProof w:val="0"/>
          <w:color w:val="auto"/>
          <w:sz w:val="22"/>
          <w:szCs w:val="22"/>
          <w:u w:val="none"/>
          <w:lang w:val="en-GB"/>
        </w:rPr>
        <w:t xml:space="preserve">s</w:t>
      </w:r>
      <w:r w:rsidRPr="79AA3E95" w:rsidR="00535889">
        <w:rPr>
          <w:rFonts w:ascii="Arial" w:hAnsi="Arial" w:eastAsia="Arial" w:cs="Arial"/>
          <w:noProof w:val="0"/>
          <w:color w:val="auto"/>
          <w:sz w:val="22"/>
          <w:szCs w:val="22"/>
          <w:u w:val="none"/>
          <w:lang w:val="en-GB"/>
        </w:rPr>
        <w:t xml:space="preserve"> </w:t>
      </w:r>
      <w:r w:rsidRPr="79AA3E95" w:rsidR="00535889">
        <w:rPr>
          <w:rFonts w:ascii="Arial" w:hAnsi="Arial" w:eastAsia="Arial" w:cs="Arial"/>
          <w:noProof w:val="0"/>
          <w:color w:val="auto"/>
          <w:sz w:val="22"/>
          <w:szCs w:val="22"/>
          <w:u w:val="none"/>
          <w:lang w:val="en-GB"/>
        </w:rPr>
        <w:t xml:space="preserve">are </w:t>
      </w:r>
      <w:r w:rsidRPr="79AA3E95" w:rsidR="00535889">
        <w:rPr>
          <w:rFonts w:ascii="Arial" w:hAnsi="Arial" w:eastAsia="Arial" w:cs="Arial"/>
          <w:noProof w:val="0"/>
          <w:color w:val="auto"/>
          <w:sz w:val="22"/>
          <w:szCs w:val="22"/>
          <w:u w:val="none"/>
          <w:lang w:val="en-GB"/>
        </w:rPr>
        <w:t>becoming increasingly con</w:t>
      </w:r>
      <w:r w:rsidRPr="79AA3E95" w:rsidR="00535889">
        <w:rPr>
          <w:rFonts w:ascii="Arial" w:hAnsi="Arial" w:eastAsia="Arial" w:cs="Arial"/>
          <w:noProof w:val="0"/>
          <w:color w:val="auto"/>
          <w:sz w:val="22"/>
          <w:szCs w:val="22"/>
          <w:u w:val="none"/>
          <w:lang w:val="en-GB"/>
        </w:rPr>
        <w:t>s</w:t>
      </w:r>
      <w:r w:rsidRPr="79AA3E95" w:rsidR="00535889">
        <w:rPr>
          <w:rFonts w:ascii="Arial" w:hAnsi="Arial" w:eastAsia="Arial" w:cs="Arial"/>
          <w:noProof w:val="0"/>
          <w:color w:val="auto"/>
          <w:sz w:val="22"/>
          <w:szCs w:val="22"/>
          <w:u w:val="none"/>
          <w:lang w:val="en-GB"/>
        </w:rPr>
        <w:t xml:space="preserve">cious</w:t>
      </w:r>
      <w:r w:rsidRPr="79AA3E95" w:rsidR="59C489DA">
        <w:rPr>
          <w:rFonts w:ascii="Arial" w:hAnsi="Arial" w:eastAsia="Arial" w:cs="Arial"/>
          <w:noProof w:val="0"/>
          <w:color w:val="auto"/>
          <w:sz w:val="22"/>
          <w:szCs w:val="22"/>
          <w:u w:val="none"/>
          <w:lang w:val="en-GB"/>
        </w:rPr>
        <w:t xml:space="preserve"> of where diamonds are sourced from </w:t>
      </w:r>
    </w:p>
    <w:p w:rsidR="152A7E16" w:rsidP="79AA3E95" w:rsidRDefault="152A7E16" w14:paraId="45AC1F35" w14:textId="42899F9F">
      <w:pPr>
        <w:pStyle w:val="Normal"/>
        <w:rPr>
          <w:rFonts w:ascii="Arial" w:hAnsi="Arial" w:eastAsia="Arial" w:cs="Arial"/>
          <w:b w:val="1"/>
          <w:bCs w:val="1"/>
          <w:noProof w:val="0"/>
          <w:color w:val="auto"/>
          <w:sz w:val="30"/>
          <w:szCs w:val="30"/>
          <w:u w:val="single"/>
          <w:lang w:val="en-GB"/>
        </w:rPr>
      </w:pPr>
      <w:r w:rsidRPr="79AA3E95" w:rsidR="79AA3E95">
        <w:rPr>
          <w:rFonts w:ascii="Arial" w:hAnsi="Arial" w:eastAsia="Arial" w:cs="Arial"/>
          <w:b w:val="1"/>
          <w:bCs w:val="1"/>
          <w:noProof w:val="0"/>
          <w:color w:val="auto"/>
          <w:sz w:val="30"/>
          <w:szCs w:val="30"/>
          <w:u w:val="single"/>
          <w:lang w:val="en-GB"/>
        </w:rPr>
        <w:t>SWOT Analysis</w:t>
      </w:r>
    </w:p>
    <w:p w:rsidR="152A7E16" w:rsidP="79AA3E95" w:rsidRDefault="152A7E16" w14:paraId="62380DEB" w14:textId="72D11CA2">
      <w:pPr>
        <w:pStyle w:val="Normal"/>
        <w:rPr>
          <w:rFonts w:ascii="Arial" w:hAnsi="Arial" w:eastAsia="Arial" w:cs="Arial"/>
          <w:b w:val="1"/>
          <w:bCs w:val="1"/>
          <w:noProof w:val="0"/>
          <w:color w:val="auto"/>
          <w:sz w:val="30"/>
          <w:szCs w:val="30"/>
          <w:u w:val="single"/>
          <w:lang w:val="en-GB"/>
        </w:rPr>
      </w:pPr>
      <w:r w:rsidRPr="79AA3E95" w:rsidR="79AA3E95">
        <w:rPr>
          <w:rFonts w:ascii="Arial" w:hAnsi="Arial" w:eastAsia="Arial" w:cs="Arial"/>
          <w:b w:val="0"/>
          <w:bCs w:val="0"/>
          <w:noProof w:val="0"/>
          <w:color w:val="auto"/>
          <w:sz w:val="22"/>
          <w:szCs w:val="22"/>
          <w:u w:val="none"/>
          <w:lang w:val="en-GB"/>
        </w:rPr>
        <w:t>This section will utilize the SWOT analysis planning tool to identify the threats and opportunities within the diamond industry, in order to analyses the strengths and weakness of De Beers Group business strategy and supply chain.</w:t>
      </w:r>
    </w:p>
    <w:p w:rsidR="152A7E16" w:rsidP="79AA3E95" w:rsidRDefault="152A7E16" w14:paraId="532D3C4D" w14:textId="09D2F097">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A SWOT analysis</w:t>
      </w:r>
      <w:r w:rsidRPr="79AA3E95" w:rsidR="79AA3E95">
        <w:rPr>
          <w:rFonts w:ascii="Arial" w:hAnsi="Arial" w:eastAsia="Arial" w:cs="Arial"/>
          <w:noProof w:val="0"/>
          <w:color w:val="auto"/>
          <w:sz w:val="22"/>
          <w:szCs w:val="22"/>
          <w:lang w:val="en-GB"/>
        </w:rPr>
        <w:t xml:space="preserve"> is a planning tool which seeks to identify the Strengths, Weaknesses, Opportunities and Threats involved in a project or organization. It's a framework for matching an organization's goals, programmes and capacities to the environment in which it operates (CIPD 2018). A SWOT analysis itself does not form a business strategy, it's simply a tool used for development and if used well can allow organizations to make better informed decisions about strategy selection. Strategic planning can allow businesses to achieve several benefits: improve stakeholder perceptions and thus better share price, ensure future planning potential and continuity and creates a process to identify changes in the market and so improves performance (ICAEW, 2016).</w:t>
      </w:r>
    </w:p>
    <w:p w:rsidR="2563B6BA" w:rsidP="79AA3E95" w:rsidRDefault="2563B6BA" w14:paraId="484D98C4" w14:textId="74E6271A">
      <w:pPr>
        <w:pStyle w:val="Normal"/>
        <w:rPr>
          <w:rFonts w:ascii="Arial" w:hAnsi="Arial" w:eastAsia="Arial" w:cs="Arial"/>
          <w:noProof w:val="0"/>
          <w:color w:val="auto"/>
          <w:sz w:val="22"/>
          <w:szCs w:val="22"/>
          <w:u w:val="single"/>
          <w:lang w:val="en-GB"/>
        </w:rPr>
      </w:pPr>
      <w:r w:rsidRPr="79AA3E95" w:rsidR="79AA3E95">
        <w:rPr>
          <w:rFonts w:ascii="Arial" w:hAnsi="Arial" w:eastAsia="Arial" w:cs="Arial"/>
          <w:noProof w:val="0"/>
          <w:color w:val="auto"/>
          <w:sz w:val="22"/>
          <w:szCs w:val="22"/>
          <w:u w:val="single"/>
          <w:lang w:val="en-GB"/>
        </w:rPr>
        <w:t>Strengths</w:t>
      </w:r>
    </w:p>
    <w:p w:rsidR="2563B6BA" w:rsidP="79AA3E95" w:rsidRDefault="2563B6BA" w14:paraId="7BCF34B7" w14:textId="005AC618">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u w:val="none"/>
          <w:lang w:val="en-GB"/>
        </w:rPr>
        <w:t>One of De Beers main strengths is that it</w:t>
      </w:r>
      <w:r w:rsidRPr="79AA3E95" w:rsidR="79AA3E95">
        <w:rPr>
          <w:rFonts w:ascii="Arial" w:hAnsi="Arial" w:eastAsia="Arial" w:cs="Arial"/>
          <w:noProof w:val="0"/>
          <w:color w:val="auto"/>
          <w:sz w:val="22"/>
          <w:szCs w:val="22"/>
          <w:u w:val="none"/>
          <w:lang w:val="en-GB"/>
        </w:rPr>
        <w:t xml:space="preserve"> commands a strong position in the industry. It's only the last decade or two that has seen De Beers begin to lose its monopoly on the sector. As a result of its commanding position it has been able to form crucial relationships with the governments and site holders with whom its operators and sells to, and thus is able to leverage its brand recognition. Finally, De Beers invests heavily into its marketing and advertising strategy's allowing it the a</w:t>
      </w:r>
      <w:r w:rsidRPr="79AA3E95" w:rsidR="79AA3E95">
        <w:rPr>
          <w:rFonts w:ascii="Arial" w:hAnsi="Arial" w:eastAsia="Arial" w:cs="Arial"/>
          <w:noProof w:val="0"/>
          <w:color w:val="auto"/>
          <w:sz w:val="22"/>
          <w:szCs w:val="22"/>
          <w:lang w:val="en-GB"/>
        </w:rPr>
        <w:t xml:space="preserve">bility to create value through </w:t>
      </w:r>
      <w:r w:rsidRPr="79AA3E95" w:rsidR="79AA3E95">
        <w:rPr>
          <w:rFonts w:ascii="Arial" w:hAnsi="Arial" w:eastAsia="Arial" w:cs="Arial"/>
          <w:noProof w:val="0"/>
          <w:color w:val="auto"/>
          <w:sz w:val="22"/>
          <w:szCs w:val="22"/>
          <w:lang w:val="en-GB"/>
        </w:rPr>
        <w:t>a</w:t>
      </w:r>
      <w:r w:rsidRPr="79AA3E95" w:rsidR="79AA3E95">
        <w:rPr>
          <w:rFonts w:ascii="Arial" w:hAnsi="Arial" w:eastAsia="Arial" w:cs="Arial"/>
          <w:noProof w:val="0"/>
          <w:color w:val="auto"/>
          <w:sz w:val="22"/>
          <w:szCs w:val="22"/>
          <w:lang w:val="en-GB"/>
        </w:rPr>
        <w:t xml:space="preserve"> vertical monopoly</w:t>
      </w:r>
    </w:p>
    <w:p w:rsidR="2563B6BA" w:rsidP="79AA3E95" w:rsidRDefault="2563B6BA" w14:paraId="4B04B26C" w14:textId="12531B74">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single"/>
          <w:lang w:val="en-GB"/>
        </w:rPr>
        <w:t>Op</w:t>
      </w:r>
      <w:r w:rsidRPr="79AA3E95" w:rsidR="79AA3E95">
        <w:rPr>
          <w:rFonts w:ascii="Arial" w:hAnsi="Arial" w:eastAsia="Arial" w:cs="Arial"/>
          <w:noProof w:val="0"/>
          <w:color w:val="auto"/>
          <w:sz w:val="22"/>
          <w:szCs w:val="22"/>
          <w:u w:val="single"/>
          <w:lang w:val="en-GB"/>
        </w:rPr>
        <w:t>p</w:t>
      </w:r>
      <w:r w:rsidRPr="79AA3E95" w:rsidR="79AA3E95">
        <w:rPr>
          <w:rFonts w:ascii="Arial" w:hAnsi="Arial" w:eastAsia="Arial" w:cs="Arial"/>
          <w:noProof w:val="0"/>
          <w:color w:val="auto"/>
          <w:sz w:val="22"/>
          <w:szCs w:val="22"/>
          <w:u w:val="single"/>
          <w:lang w:val="en-GB"/>
        </w:rPr>
        <w:t>ortunities</w:t>
      </w:r>
    </w:p>
    <w:p w:rsidR="2563B6BA" w:rsidP="79AA3E95" w:rsidRDefault="2563B6BA" w14:paraId="6613E258" w14:textId="009A4272">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lang w:val="en-GB"/>
        </w:rPr>
        <w:t xml:space="preserve">Advancements in technology offer a massive opportunity to any company operating in the industry. Lab grown diamonds, automation, digital platforms help to massively reduce operating cost. Through engagement in </w:t>
      </w:r>
      <w:r w:rsidRPr="79AA3E95" w:rsidR="79AA3E95">
        <w:rPr>
          <w:rFonts w:ascii="Arial" w:hAnsi="Arial" w:eastAsia="Arial" w:cs="Arial"/>
          <w:noProof w:val="0"/>
          <w:color w:val="auto"/>
          <w:sz w:val="22"/>
          <w:szCs w:val="22"/>
          <w:lang w:val="en-GB"/>
        </w:rPr>
        <w:t>the new synthetic diamonds marke</w:t>
      </w:r>
      <w:r w:rsidRPr="79AA3E95" w:rsidR="79AA3E95">
        <w:rPr>
          <w:rFonts w:ascii="Arial" w:hAnsi="Arial" w:eastAsia="Arial" w:cs="Arial"/>
          <w:noProof w:val="0"/>
          <w:color w:val="auto"/>
          <w:sz w:val="22"/>
          <w:szCs w:val="22"/>
          <w:lang w:val="en-GB"/>
        </w:rPr>
        <w:t>t De Beers will be able to patent</w:t>
      </w:r>
      <w:r w:rsidRPr="79AA3E95" w:rsidR="79AA3E95">
        <w:rPr>
          <w:rFonts w:ascii="Arial" w:hAnsi="Arial" w:eastAsia="Arial" w:cs="Arial"/>
          <w:noProof w:val="0"/>
          <w:color w:val="auto"/>
          <w:sz w:val="22"/>
          <w:szCs w:val="22"/>
          <w:lang w:val="en-GB"/>
        </w:rPr>
        <w:t xml:space="preserve"> the technology to produce diamonds of very similar quality</w:t>
      </w:r>
      <w:r w:rsidRPr="79AA3E95" w:rsidR="79AA3E95">
        <w:rPr>
          <w:rFonts w:ascii="Arial" w:hAnsi="Arial" w:eastAsia="Arial" w:cs="Arial"/>
          <w:noProof w:val="0"/>
          <w:color w:val="auto"/>
          <w:sz w:val="22"/>
          <w:szCs w:val="22"/>
          <w:lang w:val="en-GB"/>
        </w:rPr>
        <w:t xml:space="preserve">. Additionally, De Beers is able to take advantage of governmental policy to support businesses and </w:t>
      </w:r>
      <w:r w:rsidRPr="79AA3E95" w:rsidR="79AA3E95">
        <w:rPr>
          <w:rFonts w:ascii="Arial" w:hAnsi="Arial" w:eastAsia="Arial" w:cs="Arial"/>
          <w:noProof w:val="0"/>
          <w:color w:val="auto"/>
          <w:sz w:val="22"/>
          <w:szCs w:val="22"/>
          <w:lang w:val="en-GB"/>
        </w:rPr>
        <w:t>industry</w:t>
      </w:r>
      <w:r w:rsidRPr="79AA3E95" w:rsidR="79AA3E95">
        <w:rPr>
          <w:rFonts w:ascii="Arial" w:hAnsi="Arial" w:eastAsia="Arial" w:cs="Arial"/>
          <w:noProof w:val="0"/>
          <w:color w:val="auto"/>
          <w:sz w:val="22"/>
          <w:szCs w:val="22"/>
          <w:lang w:val="en-GB"/>
        </w:rPr>
        <w:t>.</w:t>
      </w:r>
    </w:p>
    <w:p w:rsidR="2563B6BA" w:rsidP="79AA3E95" w:rsidRDefault="2563B6BA" w14:paraId="0F124100" w14:textId="322D58FD">
      <w:pPr>
        <w:pStyle w:val="Normal"/>
        <w:rPr>
          <w:rFonts w:ascii="Arial" w:hAnsi="Arial" w:eastAsia="Arial" w:cs="Arial"/>
          <w:noProof w:val="0"/>
          <w:color w:val="auto"/>
          <w:sz w:val="22"/>
          <w:szCs w:val="22"/>
          <w:u w:val="single"/>
          <w:lang w:val="en-GB"/>
        </w:rPr>
      </w:pPr>
      <w:r w:rsidRPr="79AA3E95" w:rsidR="79AA3E95">
        <w:rPr>
          <w:rFonts w:ascii="Arial" w:hAnsi="Arial" w:eastAsia="Arial" w:cs="Arial"/>
          <w:noProof w:val="0"/>
          <w:color w:val="auto"/>
          <w:sz w:val="22"/>
          <w:szCs w:val="22"/>
          <w:u w:val="single"/>
          <w:lang w:val="en-GB"/>
        </w:rPr>
        <w:t>Weaknesses</w:t>
      </w:r>
    </w:p>
    <w:p w:rsidR="79AA3E95" w:rsidP="79AA3E95" w:rsidRDefault="79AA3E95" w14:paraId="4C1C9281" w14:textId="2FCF39ED">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u w:val="none"/>
          <w:lang w:val="en-GB"/>
        </w:rPr>
        <w:t xml:space="preserve">the cost of exploration and purchasing mines is increasing, couple this with the amount of money it costs to get a diamond from a mine to the end consumer, it soon becomes clear how much it costs to operate in this industry. For example, the world's richest mine, </w:t>
      </w:r>
      <w:r w:rsidRPr="79AA3E95" w:rsidR="79AA3E95">
        <w:rPr>
          <w:rFonts w:ascii="Arial" w:hAnsi="Arial" w:eastAsia="Arial" w:cs="Arial"/>
          <w:noProof w:val="0"/>
          <w:color w:val="auto"/>
          <w:sz w:val="22"/>
          <w:szCs w:val="22"/>
          <w:u w:val="none"/>
          <w:lang w:val="en-GB"/>
        </w:rPr>
        <w:t>Jwaneng</w:t>
      </w:r>
      <w:r w:rsidRPr="79AA3E95" w:rsidR="79AA3E95">
        <w:rPr>
          <w:rFonts w:ascii="Arial" w:hAnsi="Arial" w:eastAsia="Arial" w:cs="Arial"/>
          <w:noProof w:val="0"/>
          <w:color w:val="auto"/>
          <w:sz w:val="22"/>
          <w:szCs w:val="22"/>
          <w:u w:val="none"/>
          <w:lang w:val="en-GB"/>
        </w:rPr>
        <w:t xml:space="preserve"> mine in Botswana, has to mine 8 million </w:t>
      </w:r>
      <w:r w:rsidRPr="79AA3E95" w:rsidR="79AA3E95">
        <w:rPr>
          <w:rFonts w:ascii="Arial" w:hAnsi="Arial" w:eastAsia="Arial" w:cs="Arial"/>
          <w:noProof w:val="0"/>
          <w:color w:val="auto"/>
          <w:sz w:val="22"/>
          <w:szCs w:val="22"/>
          <w:u w:val="none"/>
          <w:lang w:val="en-GB"/>
        </w:rPr>
        <w:t>tonnes</w:t>
      </w:r>
      <w:r w:rsidRPr="79AA3E95" w:rsidR="79AA3E95">
        <w:rPr>
          <w:rFonts w:ascii="Arial" w:hAnsi="Arial" w:eastAsia="Arial" w:cs="Arial"/>
          <w:noProof w:val="0"/>
          <w:color w:val="auto"/>
          <w:sz w:val="22"/>
          <w:szCs w:val="22"/>
          <w:u w:val="none"/>
          <w:lang w:val="en-GB"/>
        </w:rPr>
        <w:t xml:space="preserve"> of rock a year to make $1.5 billion of revenue, which equates to a profit margin of 24% (CNBC, 2012). Furthermore, there are not many areas in the world that re suitable to diamond mining. As a result, supply is </w:t>
      </w:r>
      <w:r w:rsidRPr="79AA3E95" w:rsidR="79AA3E95">
        <w:rPr>
          <w:rFonts w:ascii="Arial" w:hAnsi="Arial" w:eastAsia="Arial" w:cs="Arial"/>
          <w:noProof w:val="0"/>
          <w:color w:val="auto"/>
          <w:sz w:val="22"/>
          <w:szCs w:val="22"/>
          <w:u w:val="none"/>
          <w:lang w:val="en-GB"/>
        </w:rPr>
        <w:t>restricted</w:t>
      </w:r>
      <w:r w:rsidRPr="79AA3E95" w:rsidR="79AA3E95">
        <w:rPr>
          <w:rFonts w:ascii="Arial" w:hAnsi="Arial" w:eastAsia="Arial" w:cs="Arial"/>
          <w:noProof w:val="0"/>
          <w:color w:val="auto"/>
          <w:sz w:val="22"/>
          <w:szCs w:val="22"/>
          <w:u w:val="none"/>
          <w:lang w:val="en-GB"/>
        </w:rPr>
        <w:t xml:space="preserve"> which weakens De Beers strangle on the market unless it's able to purchase smaller businesses who operate mines. A thirds weakness for De Beers are a</w:t>
      </w:r>
      <w:r w:rsidRPr="79AA3E95" w:rsidR="79AA3E95">
        <w:rPr>
          <w:rFonts w:ascii="Arial" w:hAnsi="Arial" w:eastAsia="Arial" w:cs="Arial"/>
          <w:noProof w:val="0"/>
          <w:color w:val="auto"/>
          <w:sz w:val="22"/>
          <w:szCs w:val="22"/>
          <w:lang w:val="en-GB"/>
        </w:rPr>
        <w:t xml:space="preserve">ntitrust legislation </w:t>
      </w:r>
      <w:r w:rsidRPr="79AA3E95" w:rsidR="79AA3E95">
        <w:rPr>
          <w:rFonts w:ascii="Arial" w:hAnsi="Arial" w:eastAsia="Arial" w:cs="Arial"/>
          <w:noProof w:val="0"/>
          <w:color w:val="auto"/>
          <w:sz w:val="22"/>
          <w:szCs w:val="22"/>
          <w:lang w:val="en-GB"/>
        </w:rPr>
        <w:t xml:space="preserve">in the US puts pressure on De Beers to ensure its diamonds are ethically sourced, further increasing operating costs. Finally, </w:t>
      </w:r>
      <w:r w:rsidRPr="79AA3E95" w:rsidR="79AA3E95">
        <w:rPr>
          <w:rFonts w:ascii="Arial" w:hAnsi="Arial" w:eastAsia="Arial" w:cs="Arial"/>
          <w:noProof w:val="0"/>
          <w:color w:val="auto"/>
          <w:sz w:val="22"/>
          <w:szCs w:val="22"/>
          <w:lang w:val="en-GB"/>
        </w:rPr>
        <w:t xml:space="preserve">growing competition </w:t>
      </w:r>
      <w:r w:rsidRPr="79AA3E95" w:rsidR="79AA3E95">
        <w:rPr>
          <w:rFonts w:ascii="Arial" w:hAnsi="Arial" w:eastAsia="Arial" w:cs="Arial"/>
          <w:noProof w:val="0"/>
          <w:color w:val="auto"/>
          <w:sz w:val="22"/>
          <w:szCs w:val="22"/>
          <w:lang w:val="en-GB"/>
        </w:rPr>
        <w:t xml:space="preserve">from synthetic diamonds is stealing market share from De Beers. </w:t>
      </w:r>
    </w:p>
    <w:p w:rsidR="2563B6BA" w:rsidP="79AA3E95" w:rsidRDefault="2563B6BA" w14:paraId="4FE40FF2" w14:textId="2073FBE8">
      <w:pPr>
        <w:pStyle w:val="Normal"/>
        <w:rPr>
          <w:rFonts w:ascii="Arial" w:hAnsi="Arial" w:eastAsia="Arial" w:cs="Arial"/>
          <w:noProof w:val="0"/>
          <w:color w:val="auto"/>
          <w:sz w:val="22"/>
          <w:szCs w:val="22"/>
          <w:u w:val="single"/>
          <w:lang w:val="en-GB"/>
        </w:rPr>
      </w:pPr>
      <w:r w:rsidRPr="79AA3E95" w:rsidR="79AA3E95">
        <w:rPr>
          <w:rFonts w:ascii="Arial" w:hAnsi="Arial" w:eastAsia="Arial" w:cs="Arial"/>
          <w:noProof w:val="0"/>
          <w:color w:val="auto"/>
          <w:sz w:val="22"/>
          <w:szCs w:val="22"/>
          <w:u w:val="single"/>
          <w:lang w:val="en-GB"/>
        </w:rPr>
        <w:t>Threats</w:t>
      </w:r>
    </w:p>
    <w:p w:rsidR="79AA3E95" w:rsidP="79AA3E95" w:rsidRDefault="79AA3E95" w14:paraId="42408039" w14:textId="5ABAB8B1">
      <w:pPr>
        <w:pStyle w:val="Normal"/>
        <w:bidi w:val="0"/>
        <w:spacing w:before="0" w:beforeAutospacing="off" w:after="120" w:afterAutospacing="off" w:line="259" w:lineRule="auto"/>
        <w:ind w:left="0" w:right="0"/>
        <w:jc w:val="left"/>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One of the biggest threats to De Beers comes in the form of synthetic/lab grown diamonds. At present the lab grown diamond industry market share is small but is growing and has the potential to erode De Beers strangle on the industry. Additionally, there are increasingly stricter laws on security, quality and transparency of diamonds entering the market. These laws and regulations are aimed at reducing conflict diamonds funding extremism and </w:t>
      </w:r>
      <w:r w:rsidRPr="79AA3E95" w:rsidR="79AA3E95">
        <w:rPr>
          <w:rFonts w:ascii="Arial" w:hAnsi="Arial" w:eastAsia="Arial" w:cs="Arial"/>
          <w:noProof w:val="0"/>
          <w:color w:val="auto"/>
          <w:sz w:val="22"/>
          <w:szCs w:val="22"/>
          <w:u w:val="none"/>
          <w:lang w:val="en-GB"/>
        </w:rPr>
        <w:t>corruption</w:t>
      </w:r>
      <w:r w:rsidRPr="79AA3E95" w:rsidR="79AA3E95">
        <w:rPr>
          <w:rFonts w:ascii="Arial" w:hAnsi="Arial" w:eastAsia="Arial" w:cs="Arial"/>
          <w:noProof w:val="0"/>
          <w:color w:val="auto"/>
          <w:sz w:val="22"/>
          <w:szCs w:val="22"/>
          <w:u w:val="none"/>
          <w:lang w:val="en-GB"/>
        </w:rPr>
        <w:t xml:space="preserve"> in 3</w:t>
      </w:r>
      <w:r w:rsidRPr="79AA3E95" w:rsidR="79AA3E95">
        <w:rPr>
          <w:rFonts w:ascii="Arial" w:hAnsi="Arial" w:eastAsia="Arial" w:cs="Arial"/>
          <w:noProof w:val="0"/>
          <w:color w:val="auto"/>
          <w:sz w:val="22"/>
          <w:szCs w:val="22"/>
          <w:u w:val="none"/>
          <w:vertAlign w:val="superscript"/>
          <w:lang w:val="en-GB"/>
        </w:rPr>
        <w:t>rd</w:t>
      </w:r>
      <w:r w:rsidRPr="79AA3E95" w:rsidR="79AA3E95">
        <w:rPr>
          <w:rFonts w:ascii="Arial" w:hAnsi="Arial" w:eastAsia="Arial" w:cs="Arial"/>
          <w:noProof w:val="0"/>
          <w:color w:val="auto"/>
          <w:sz w:val="22"/>
          <w:szCs w:val="22"/>
          <w:u w:val="none"/>
          <w:lang w:val="en-GB"/>
        </w:rPr>
        <w:t xml:space="preserve"> world countries. These pose a threat to De Beers operational freedom and costs.</w:t>
      </w:r>
    </w:p>
    <w:p w:rsidR="152A7E16" w:rsidP="79AA3E95" w:rsidRDefault="152A7E16" w14:paraId="4D11D0C4" w14:textId="331C5B91">
      <w:pPr>
        <w:pStyle w:val="Normal"/>
        <w:rPr>
          <w:rFonts w:ascii="Arial" w:hAnsi="Arial" w:eastAsia="Arial" w:cs="Arial"/>
          <w:b w:val="1"/>
          <w:bCs w:val="1"/>
          <w:noProof w:val="0"/>
          <w:color w:val="auto"/>
          <w:sz w:val="30"/>
          <w:szCs w:val="30"/>
          <w:u w:val="single"/>
          <w:lang w:val="en-GB"/>
        </w:rPr>
      </w:pPr>
      <w:r w:rsidRPr="79AA3E95" w:rsidR="79AA3E95">
        <w:rPr>
          <w:rFonts w:ascii="Arial" w:hAnsi="Arial" w:eastAsia="Arial" w:cs="Arial"/>
          <w:b w:val="1"/>
          <w:bCs w:val="1"/>
          <w:noProof w:val="0"/>
          <w:color w:val="auto"/>
          <w:sz w:val="30"/>
          <w:szCs w:val="30"/>
          <w:u w:val="single"/>
          <w:lang w:val="en-GB"/>
        </w:rPr>
        <w:t>Overview of the Diamond Industry</w:t>
      </w:r>
    </w:p>
    <w:p w:rsidR="152A7E16" w:rsidP="79AA3E95" w:rsidRDefault="152A7E16" w14:paraId="500575EA" w14:textId="3E872384">
      <w:pPr>
        <w:pStyle w:val="Normal"/>
        <w:rPr>
          <w:rFonts w:ascii="Arial" w:hAnsi="Arial" w:eastAsia="Arial" w:cs="Arial"/>
          <w:b w:val="0"/>
          <w:bCs w:val="0"/>
          <w:noProof w:val="0"/>
          <w:color w:val="auto"/>
          <w:sz w:val="22"/>
          <w:szCs w:val="22"/>
          <w:u w:val="none"/>
          <w:lang w:val="en-GB"/>
        </w:rPr>
      </w:pPr>
      <w:r w:rsidRPr="79AA3E95" w:rsidR="79AA3E95">
        <w:rPr>
          <w:rFonts w:ascii="Arial" w:hAnsi="Arial" w:eastAsia="Arial" w:cs="Arial"/>
          <w:b w:val="0"/>
          <w:bCs w:val="0"/>
          <w:noProof w:val="0"/>
          <w:color w:val="auto"/>
          <w:sz w:val="22"/>
          <w:szCs w:val="22"/>
          <w:u w:val="none"/>
          <w:lang w:val="en-GB"/>
        </w:rPr>
        <w:t xml:space="preserve">Trade relations in the diamond industry differs from that of the </w:t>
      </w:r>
      <w:r w:rsidRPr="79AA3E95" w:rsidR="79AA3E95">
        <w:rPr>
          <w:rFonts w:ascii="Arial" w:hAnsi="Arial" w:eastAsia="Arial" w:cs="Arial"/>
          <w:b w:val="0"/>
          <w:bCs w:val="0"/>
          <w:noProof w:val="0"/>
          <w:color w:val="auto"/>
          <w:sz w:val="22"/>
          <w:szCs w:val="22"/>
          <w:u w:val="none"/>
          <w:lang w:val="en-GB"/>
        </w:rPr>
        <w:t>colo</w:t>
      </w:r>
      <w:r w:rsidRPr="79AA3E95" w:rsidR="79AA3E95">
        <w:rPr>
          <w:rFonts w:ascii="Arial" w:hAnsi="Arial" w:eastAsia="Arial" w:cs="Arial"/>
          <w:b w:val="0"/>
          <w:bCs w:val="0"/>
          <w:noProof w:val="0"/>
          <w:color w:val="auto"/>
          <w:sz w:val="22"/>
          <w:szCs w:val="22"/>
          <w:u w:val="none"/>
          <w:lang w:val="en-GB"/>
        </w:rPr>
        <w:t>u</w:t>
      </w:r>
      <w:r w:rsidRPr="79AA3E95" w:rsidR="79AA3E95">
        <w:rPr>
          <w:rFonts w:ascii="Arial" w:hAnsi="Arial" w:eastAsia="Arial" w:cs="Arial"/>
          <w:b w:val="0"/>
          <w:bCs w:val="0"/>
          <w:noProof w:val="0"/>
          <w:color w:val="auto"/>
          <w:sz w:val="22"/>
          <w:szCs w:val="22"/>
          <w:u w:val="none"/>
          <w:lang w:val="en-GB"/>
        </w:rPr>
        <w:t>red</w:t>
      </w:r>
      <w:r w:rsidRPr="79AA3E95" w:rsidR="79AA3E95">
        <w:rPr>
          <w:rFonts w:ascii="Arial" w:hAnsi="Arial" w:eastAsia="Arial" w:cs="Arial"/>
          <w:b w:val="0"/>
          <w:bCs w:val="0"/>
          <w:noProof w:val="0"/>
          <w:color w:val="auto"/>
          <w:sz w:val="22"/>
          <w:szCs w:val="22"/>
          <w:u w:val="none"/>
          <w:lang w:val="en-GB"/>
        </w:rPr>
        <w:t xml:space="preserve"> gemstone market. For example, the gemstone market is highly fragmented at all levels – from exploration, to mining, to processing and distribution – with many small companies bound together in trading relationships (Rough Cut). Whereas the diamond industry has a few dominant trading companies that control more than 80% of the market (Bain &amp; Co, 2018). The figure below shows the rough value chain of the diamond industry.</w:t>
      </w:r>
    </w:p>
    <w:p w:rsidR="152A7E16" w:rsidP="79AA3E95" w:rsidRDefault="152A7E16" w14:paraId="2CC8ED04" w14:textId="5F7FD62A">
      <w:pPr>
        <w:pStyle w:val="Normal"/>
        <w:rPr>
          <w:rFonts w:ascii="Arial" w:hAnsi="Arial" w:eastAsia="Arial" w:cs="Arial"/>
          <w:noProof w:val="0"/>
          <w:color w:val="auto"/>
          <w:sz w:val="22"/>
          <w:szCs w:val="22"/>
          <w:lang w:val="en-GB"/>
        </w:rPr>
      </w:pPr>
      <w:r>
        <w:drawing>
          <wp:inline wp14:editId="54DFF022" wp14:anchorId="17A69C78">
            <wp:extent cx="5667374" cy="2619375"/>
            <wp:effectExtent l="0" t="0" r="0" b="0"/>
            <wp:docPr id="1977810245" name="" title=""/>
            <wp:cNvGraphicFramePr>
              <a:graphicFrameLocks noChangeAspect="1"/>
            </wp:cNvGraphicFramePr>
            <a:graphic>
              <a:graphicData uri="http://schemas.openxmlformats.org/drawingml/2006/picture">
                <pic:pic>
                  <pic:nvPicPr>
                    <pic:cNvPr id="0" name=""/>
                    <pic:cNvPicPr/>
                  </pic:nvPicPr>
                  <pic:blipFill>
                    <a:blip r:embed="R0d2a7d17d4c041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67374" cy="2619375"/>
                    </a:xfrm>
                    <a:prstGeom prst="rect">
                      <a:avLst/>
                    </a:prstGeom>
                  </pic:spPr>
                </pic:pic>
              </a:graphicData>
            </a:graphic>
          </wp:inline>
        </w:drawing>
      </w:r>
      <w:r w:rsidRPr="79AA3E95" w:rsidR="79AA3E95">
        <w:rPr>
          <w:rFonts w:ascii="Arial" w:hAnsi="Arial" w:eastAsia="Arial" w:cs="Arial"/>
          <w:noProof w:val="0"/>
          <w:color w:val="auto"/>
          <w:sz w:val="22"/>
          <w:szCs w:val="22"/>
          <w:lang w:val="en-GB"/>
        </w:rPr>
        <w:t xml:space="preserve">According to the Centre for Research on Multinational Corporations (SOMO), between the point of extraction at sites of diamond mining and the point of sale on the global retail market the diamond value chain has four key stages: 1) Production, 2) Cutting/Polishing, 3) Jewlery Manufactuing and 4) Sales. A substantial portion of the value addition occurs downstream, in the </w:t>
      </w:r>
      <w:r w:rsidRPr="79AA3E95" w:rsidR="79AA3E95">
        <w:rPr>
          <w:rFonts w:ascii="Arial" w:hAnsi="Arial" w:eastAsia="Arial" w:cs="Arial"/>
          <w:noProof w:val="0"/>
          <w:color w:val="auto"/>
          <w:sz w:val="22"/>
          <w:szCs w:val="22"/>
          <w:lang w:val="en-GB"/>
        </w:rPr>
        <w:t>jewel</w:t>
      </w:r>
      <w:r w:rsidRPr="79AA3E95" w:rsidR="79AA3E95">
        <w:rPr>
          <w:rFonts w:ascii="Arial" w:hAnsi="Arial" w:eastAsia="Arial" w:cs="Arial"/>
          <w:noProof w:val="0"/>
          <w:color w:val="auto"/>
          <w:sz w:val="22"/>
          <w:szCs w:val="22"/>
          <w:lang w:val="en-GB"/>
        </w:rPr>
        <w:t>le</w:t>
      </w:r>
      <w:r w:rsidRPr="79AA3E95" w:rsidR="79AA3E95">
        <w:rPr>
          <w:rFonts w:ascii="Arial" w:hAnsi="Arial" w:eastAsia="Arial" w:cs="Arial"/>
          <w:noProof w:val="0"/>
          <w:color w:val="auto"/>
          <w:sz w:val="22"/>
          <w:szCs w:val="22"/>
          <w:lang w:val="en-GB"/>
        </w:rPr>
        <w:t>ry</w:t>
      </w:r>
      <w:r w:rsidRPr="79AA3E95" w:rsidR="79AA3E95">
        <w:rPr>
          <w:rFonts w:ascii="Arial" w:hAnsi="Arial" w:eastAsia="Arial" w:cs="Arial"/>
          <w:noProof w:val="0"/>
          <w:color w:val="auto"/>
          <w:sz w:val="22"/>
          <w:szCs w:val="22"/>
          <w:lang w:val="en-GB"/>
        </w:rPr>
        <w:t xml:space="preserve"> manufacturing and retailing stages (Rough Cut, 2010).</w:t>
      </w:r>
    </w:p>
    <w:p w:rsidR="152A7E16" w:rsidP="79AA3E95" w:rsidRDefault="152A7E16" w14:paraId="38D6C690" w14:textId="287F611C">
      <w:pPr>
        <w:pStyle w:val="Normal"/>
        <w:rPr>
          <w:noProof w:val="0"/>
          <w:lang w:val="en-GB"/>
        </w:rPr>
      </w:pPr>
      <w:r>
        <w:drawing>
          <wp:inline wp14:editId="047850C3" wp14:anchorId="5D8D040B">
            <wp:extent cx="6506354" cy="1987189"/>
            <wp:effectExtent l="0" t="0" r="0" b="0"/>
            <wp:docPr id="934734744" name="" title=""/>
            <wp:cNvGraphicFramePr>
              <a:graphicFrameLocks noChangeAspect="1"/>
            </wp:cNvGraphicFramePr>
            <a:graphic>
              <a:graphicData uri="http://schemas.openxmlformats.org/drawingml/2006/picture">
                <pic:pic>
                  <pic:nvPicPr>
                    <pic:cNvPr id="0" name=""/>
                    <pic:cNvPicPr/>
                  </pic:nvPicPr>
                  <pic:blipFill>
                    <a:blip r:embed="R2fa6be9d071140a5">
                      <a:extLst xmlns:a="http://schemas.openxmlformats.org/drawingml/2006/main">
                        <a:ext xmlns:a="http://schemas.openxmlformats.org/drawingml/2006/main" uri="{28A0092B-C50C-407E-A947-70E740481C1C}">
                          <a14:useLocalDpi xmlns:a14="http://schemas.microsoft.com/office/drawing/2010/main" val="0"/>
                        </a:ext>
                      </a:extLst>
                    </a:blip>
                    <a:srcRect l="30166" t="24404" r="26666" b="52083"/>
                    <a:stretch>
                      <a:fillRect/>
                    </a:stretch>
                  </pic:blipFill>
                  <pic:spPr xmlns:pic="http://schemas.openxmlformats.org/drawingml/2006/picture">
                    <a:xfrm xmlns:a="http://schemas.openxmlformats.org/drawingml/2006/main" rot="0" flipH="0" flipV="0">
                      <a:off x="0" y="0"/>
                      <a:ext cx="6506354" cy="1987189"/>
                    </a:xfrm>
                    <a:prstGeom xmlns:a="http://schemas.openxmlformats.org/drawingml/2006/main" prst="rect">
                      <a:avLst/>
                    </a:prstGeom>
                  </pic:spPr>
                </pic:pic>
              </a:graphicData>
            </a:graphic>
          </wp:inline>
        </w:drawing>
      </w:r>
    </w:p>
    <w:p w:rsidR="152A7E16" w:rsidP="79AA3E95" w:rsidRDefault="152A7E16" w14:paraId="189336BC" w14:textId="3E8B4B27">
      <w:pPr>
        <w:pStyle w:val="Normal"/>
        <w:rPr>
          <w:rFonts w:ascii="Arial" w:hAnsi="Arial" w:eastAsia="Arial" w:cs="Arial" w:asciiTheme="minorAscii" w:hAnsiTheme="minorAscii" w:eastAsiaTheme="minorAscii" w:cstheme="minorAscii"/>
          <w:b w:val="1"/>
          <w:bCs w:val="1"/>
          <w:noProof w:val="0"/>
          <w:color w:val="auto"/>
          <w:sz w:val="30"/>
          <w:szCs w:val="30"/>
          <w:u w:val="single"/>
          <w:lang w:val="en-GB"/>
        </w:rPr>
      </w:pPr>
      <w:r w:rsidRPr="79AA3E95" w:rsidR="79AA3E95">
        <w:rPr>
          <w:rFonts w:ascii="Arial" w:hAnsi="Arial" w:eastAsia="Arial" w:cs="Arial" w:asciiTheme="minorAscii" w:hAnsiTheme="minorAscii" w:eastAsiaTheme="minorAscii" w:cstheme="minorAscii"/>
          <w:b w:val="1"/>
          <w:bCs w:val="1"/>
          <w:noProof w:val="0"/>
          <w:color w:val="auto"/>
          <w:sz w:val="30"/>
          <w:szCs w:val="30"/>
          <w:u w:val="single"/>
          <w:lang w:val="en-GB"/>
        </w:rPr>
        <w:t>De Beers Group</w:t>
      </w:r>
    </w:p>
    <w:p w:rsidR="152A7E16" w:rsidP="79AA3E95" w:rsidRDefault="152A7E16" w14:paraId="10B1C9FA" w14:textId="2AB2A972">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The De Beers Group was established in 1888 and is owned </w:t>
      </w:r>
      <w:r w:rsidRPr="79AA3E95" w:rsidR="79AA3E95">
        <w:rPr>
          <w:noProof w:val="0"/>
          <w:color w:val="auto"/>
          <w:sz w:val="22"/>
          <w:szCs w:val="22"/>
          <w:lang w:val="en-GB"/>
        </w:rPr>
        <w:t xml:space="preserve">85 per cent by Anglo American and 15 per cent by the Government of the Republic of Botswana. With its headquarters in London, it has unrivalled expertise across the diamond value chain – from exploration and production, to rough diamond sales and diamond </w:t>
      </w:r>
      <w:r w:rsidRPr="79AA3E95" w:rsidR="79AA3E95">
        <w:rPr>
          <w:noProof w:val="0"/>
          <w:color w:val="auto"/>
          <w:sz w:val="22"/>
          <w:szCs w:val="22"/>
          <w:lang w:val="en-GB"/>
        </w:rPr>
        <w:t>jewel</w:t>
      </w:r>
      <w:r w:rsidRPr="79AA3E95" w:rsidR="79AA3E95">
        <w:rPr>
          <w:noProof w:val="0"/>
          <w:color w:val="auto"/>
          <w:sz w:val="22"/>
          <w:szCs w:val="22"/>
          <w:lang w:val="en-GB"/>
        </w:rPr>
        <w:t>le</w:t>
      </w:r>
      <w:r w:rsidRPr="79AA3E95" w:rsidR="79AA3E95">
        <w:rPr>
          <w:noProof w:val="0"/>
          <w:color w:val="auto"/>
          <w:sz w:val="22"/>
          <w:szCs w:val="22"/>
          <w:lang w:val="en-GB"/>
        </w:rPr>
        <w:t xml:space="preserve">ry retail. As a result, it has become the </w:t>
      </w:r>
      <w:r w:rsidRPr="79AA3E95" w:rsidR="79AA3E95">
        <w:rPr>
          <w:rFonts w:ascii="Arial" w:hAnsi="Arial" w:eastAsia="Arial" w:cs="Arial"/>
          <w:noProof w:val="0"/>
          <w:color w:val="auto"/>
          <w:sz w:val="22"/>
          <w:szCs w:val="22"/>
          <w:lang w:val="en-GB"/>
        </w:rPr>
        <w:t>world’s leading diamond company and the world’s largest diamond producer by value. It has mines in four countries – Botswana, Canada, Namibia and South Africa – and employs more than 20,000 people.</w:t>
      </w:r>
    </w:p>
    <w:p w:rsidR="152A7E16" w:rsidP="79AA3E95" w:rsidRDefault="152A7E16" w14:paraId="22D7DD7A" w14:textId="387BCAB1">
      <w:pPr>
        <w:pStyle w:val="Normal"/>
        <w:rPr>
          <w:rFonts w:ascii="Arial" w:hAnsi="Arial" w:eastAsia="Arial" w:cs="Arial" w:asciiTheme="minorAscii" w:hAnsiTheme="minorAscii" w:eastAsiaTheme="minorAscii" w:cstheme="minorAscii"/>
          <w:b w:val="1"/>
          <w:bCs w:val="1"/>
          <w:noProof w:val="0"/>
          <w:color w:val="auto"/>
          <w:sz w:val="30"/>
          <w:szCs w:val="30"/>
          <w:u w:val="single"/>
          <w:lang w:val="en-GB"/>
        </w:rPr>
      </w:pPr>
      <w:r w:rsidRPr="79AA3E95" w:rsidR="79AA3E95">
        <w:rPr>
          <w:rFonts w:ascii="Arial" w:hAnsi="Arial" w:eastAsia="Arial" w:cs="Arial" w:asciiTheme="minorAscii" w:hAnsiTheme="minorAscii" w:eastAsiaTheme="minorAscii" w:cstheme="minorAscii"/>
          <w:b w:val="1"/>
          <w:bCs w:val="1"/>
          <w:noProof w:val="0"/>
          <w:color w:val="auto"/>
          <w:sz w:val="30"/>
          <w:szCs w:val="30"/>
          <w:u w:val="single"/>
          <w:lang w:val="en-GB"/>
        </w:rPr>
        <w:t>Porters F</w:t>
      </w:r>
      <w:r w:rsidRPr="79AA3E95" w:rsidR="79AA3E95">
        <w:rPr>
          <w:rFonts w:ascii="Arial" w:hAnsi="Arial" w:eastAsia="Arial" w:cs="Arial" w:asciiTheme="minorAscii" w:hAnsiTheme="minorAscii" w:eastAsiaTheme="minorAscii" w:cstheme="minorAscii"/>
          <w:b w:val="1"/>
          <w:bCs w:val="1"/>
          <w:noProof w:val="0"/>
          <w:color w:val="auto"/>
          <w:sz w:val="30"/>
          <w:szCs w:val="30"/>
          <w:u w:val="single"/>
          <w:lang w:val="en-GB"/>
        </w:rPr>
        <w:t>ive Forces</w:t>
      </w:r>
    </w:p>
    <w:p w:rsidR="152A7E16" w:rsidP="79AA3E95" w:rsidRDefault="152A7E16" w14:paraId="017CB42F" w14:textId="2CB42B90">
      <w:pPr>
        <w:pStyle w:val="Normal"/>
        <w:rPr>
          <w:rFonts w:ascii="Arial" w:hAnsi="Arial" w:eastAsia="Arial" w:cs="Arial" w:asciiTheme="minorAscii" w:hAnsiTheme="minorAscii" w:eastAsiaTheme="minorAscii" w:cstheme="minorAscii"/>
          <w:b w:val="1"/>
          <w:bCs w:val="1"/>
          <w:noProof w:val="0"/>
          <w:color w:val="auto"/>
          <w:sz w:val="30"/>
          <w:szCs w:val="30"/>
          <w:lang w:val="en-GB"/>
        </w:rPr>
      </w:pPr>
      <w:r w:rsidRPr="79AA3E95" w:rsidR="79AA3E95">
        <w:rPr>
          <w:rFonts w:ascii="Arial " w:hAnsi="Arial " w:eastAsia="Arial " w:cs="Arial "/>
          <w:b w:val="0"/>
          <w:bCs w:val="0"/>
          <w:noProof w:val="0"/>
          <w:color w:val="auto"/>
          <w:sz w:val="22"/>
          <w:szCs w:val="22"/>
          <w:lang w:val="en-GB"/>
        </w:rPr>
        <w:t xml:space="preserve">To effectively </w:t>
      </w:r>
      <w:r w:rsidRPr="79AA3E95" w:rsidR="79AA3E95">
        <w:rPr>
          <w:rFonts w:ascii="Arial " w:hAnsi="Arial " w:eastAsia="Arial " w:cs="Arial "/>
          <w:b w:val="0"/>
          <w:bCs w:val="0"/>
          <w:noProof w:val="0"/>
          <w:color w:val="auto"/>
          <w:sz w:val="22"/>
          <w:szCs w:val="22"/>
          <w:lang w:val="en-GB"/>
        </w:rPr>
        <w:t>analy</w:t>
      </w:r>
      <w:r w:rsidRPr="79AA3E95" w:rsidR="79AA3E95">
        <w:rPr>
          <w:rFonts w:ascii="Arial " w:hAnsi="Arial " w:eastAsia="Arial " w:cs="Arial "/>
          <w:b w:val="0"/>
          <w:bCs w:val="0"/>
          <w:noProof w:val="0"/>
          <w:color w:val="auto"/>
          <w:sz w:val="22"/>
          <w:szCs w:val="22"/>
          <w:lang w:val="en-GB"/>
        </w:rPr>
        <w:t>s</w:t>
      </w:r>
      <w:r w:rsidRPr="79AA3E95" w:rsidR="79AA3E95">
        <w:rPr>
          <w:rFonts w:ascii="Arial " w:hAnsi="Arial " w:eastAsia="Arial " w:cs="Arial "/>
          <w:b w:val="0"/>
          <w:bCs w:val="0"/>
          <w:noProof w:val="0"/>
          <w:color w:val="auto"/>
          <w:sz w:val="22"/>
          <w:szCs w:val="22"/>
          <w:lang w:val="en-GB"/>
        </w:rPr>
        <w:t>e</w:t>
      </w:r>
      <w:r w:rsidRPr="79AA3E95" w:rsidR="79AA3E95">
        <w:rPr>
          <w:rFonts w:ascii="Arial " w:hAnsi="Arial " w:eastAsia="Arial " w:cs="Arial "/>
          <w:b w:val="0"/>
          <w:bCs w:val="0"/>
          <w:noProof w:val="0"/>
          <w:color w:val="auto"/>
          <w:sz w:val="22"/>
          <w:szCs w:val="22"/>
          <w:lang w:val="en-GB"/>
        </w:rPr>
        <w:t xml:space="preserve"> the industry, this essay will utilize Porter’s Five Forces framework in order to deepen the understanding of the competition and difficulties of the market. </w:t>
      </w:r>
    </w:p>
    <w:p w:rsidR="152A7E16" w:rsidP="79AA3E95" w:rsidRDefault="152A7E16" w14:paraId="5734B363" w14:textId="0EBC48C9">
      <w:pPr>
        <w:pStyle w:val="Normal"/>
        <w:rPr>
          <w:noProof w:val="0"/>
          <w:lang w:val="en-GB"/>
        </w:rPr>
      </w:pPr>
      <w:r>
        <w:drawing>
          <wp:inline wp14:editId="3AB59698" wp14:anchorId="4698CADD">
            <wp:extent cx="5086350" cy="4969060"/>
            <wp:effectExtent l="0" t="0" r="0" b="0"/>
            <wp:docPr id="560494921" name="" title=""/>
            <wp:cNvGraphicFramePr>
              <a:graphicFrameLocks noChangeAspect="1"/>
            </wp:cNvGraphicFramePr>
            <a:graphic>
              <a:graphicData uri="http://schemas.openxmlformats.org/drawingml/2006/picture">
                <pic:pic>
                  <pic:nvPicPr>
                    <pic:cNvPr id="0" name=""/>
                    <pic:cNvPicPr/>
                  </pic:nvPicPr>
                  <pic:blipFill>
                    <a:blip r:embed="R927ee4fee73f4031">
                      <a:extLst>
                        <a:ext xmlns:a="http://schemas.openxmlformats.org/drawingml/2006/main" uri="{28A0092B-C50C-407E-A947-70E740481C1C}">
                          <a14:useLocalDpi val="0"/>
                        </a:ext>
                      </a:extLst>
                    </a:blip>
                    <a:srcRect l="0" t="13704" r="0" b="4710"/>
                    <a:stretch>
                      <a:fillRect/>
                    </a:stretch>
                  </pic:blipFill>
                  <pic:spPr xmlns:pic="http://schemas.openxmlformats.org/drawingml/2006/picture">
                    <a:xfrm xmlns:a="http://schemas.openxmlformats.org/drawingml/2006/main" rot="0" flipH="0" flipV="0">
                      <a:off x="0" y="0"/>
                      <a:ext cx="5086350" cy="4969060"/>
                    </a:xfrm>
                    <a:prstGeom xmlns:a="http://schemas.openxmlformats.org/drawingml/2006/main" prst="rect">
                      <a:avLst/>
                    </a:prstGeom>
                  </pic:spPr>
                </pic:pic>
              </a:graphicData>
            </a:graphic>
          </wp:inline>
        </w:drawing>
      </w:r>
    </w:p>
    <w:p w:rsidR="152A7E16" w:rsidP="79AA3E95" w:rsidRDefault="152A7E16" w14:paraId="472AB4BB" w14:textId="49D70DCC">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According to Michael Porter, the state of competition in an industry depends on five basic forces, shown in the diagram above. The collective strength of these forces determines the ultimate profit potential of an industry (M. Porter, 1979). In effect, a competitive industry would consist of many organi</w:t>
      </w:r>
      <w:r w:rsidRPr="79AA3E95" w:rsidR="79AA3E95">
        <w:rPr>
          <w:rFonts w:ascii="Arial" w:hAnsi="Arial" w:eastAsia="Arial" w:cs="Arial"/>
          <w:noProof w:val="0"/>
          <w:color w:val="auto"/>
          <w:sz w:val="22"/>
          <w:szCs w:val="22"/>
          <w:lang w:val="en-GB"/>
        </w:rPr>
        <w:t>s</w:t>
      </w:r>
      <w:r w:rsidRPr="79AA3E95" w:rsidR="79AA3E95">
        <w:rPr>
          <w:rFonts w:ascii="Arial" w:hAnsi="Arial" w:eastAsia="Arial" w:cs="Arial"/>
          <w:noProof w:val="0"/>
          <w:color w:val="auto"/>
          <w:sz w:val="22"/>
          <w:szCs w:val="22"/>
          <w:lang w:val="en-GB"/>
        </w:rPr>
        <w:t>ation</w:t>
      </w:r>
      <w:r w:rsidRPr="79AA3E95" w:rsidR="79AA3E95">
        <w:rPr>
          <w:rFonts w:ascii="Arial" w:hAnsi="Arial" w:eastAsia="Arial" w:cs="Arial"/>
          <w:noProof w:val="0"/>
          <w:color w:val="auto"/>
          <w:sz w:val="22"/>
          <w:szCs w:val="22"/>
          <w:lang w:val="en-GB"/>
        </w:rPr>
        <w:t>s</w:t>
      </w:r>
      <w:r w:rsidRPr="79AA3E95" w:rsidR="79AA3E95">
        <w:rPr>
          <w:rFonts w:ascii="Arial" w:hAnsi="Arial" w:eastAsia="Arial" w:cs="Arial"/>
          <w:noProof w:val="0"/>
          <w:color w:val="auto"/>
          <w:sz w:val="22"/>
          <w:szCs w:val="22"/>
          <w:lang w:val="en-GB"/>
        </w:rPr>
        <w:t xml:space="preserve"> competing to be at the top. This makes entry to the market very easy however long-term profitability will be reduced. Whereas, in an uncompetitive industry, only a few select organizations will have a monopoly, resulting in the collective forces being weaker but offering the opportunity for superior performance. </w:t>
      </w:r>
    </w:p>
    <w:p w:rsidR="152A7E16" w:rsidP="79AA3E95" w:rsidRDefault="152A7E16" w14:paraId="45351F41" w14:textId="2ECEDE88">
      <w:pPr>
        <w:pStyle w:val="Normal"/>
        <w:rPr>
          <w:rFonts w:ascii="Arial" w:hAnsi="Arial" w:eastAsia="Arial" w:cs="Arial"/>
          <w:b w:val="0"/>
          <w:bCs w:val="0"/>
          <w:noProof w:val="0"/>
          <w:color w:val="auto"/>
          <w:sz w:val="22"/>
          <w:szCs w:val="22"/>
          <w:u w:val="single"/>
          <w:lang w:val="en-GB"/>
        </w:rPr>
      </w:pPr>
      <w:r w:rsidRPr="79AA3E95" w:rsidR="79AA3E95">
        <w:rPr>
          <w:rFonts w:ascii="Arial" w:hAnsi="Arial" w:eastAsia="Arial" w:cs="Arial"/>
          <w:b w:val="0"/>
          <w:bCs w:val="0"/>
          <w:noProof w:val="0"/>
          <w:color w:val="auto"/>
          <w:sz w:val="22"/>
          <w:szCs w:val="22"/>
          <w:u w:val="single"/>
          <w:lang w:val="en-GB"/>
        </w:rPr>
        <w:t>Threat of New Entrants – Moderate</w:t>
      </w:r>
    </w:p>
    <w:p w:rsidR="152A7E16" w:rsidP="79AA3E95" w:rsidRDefault="152A7E16" w14:paraId="28B7AC33" w14:textId="134E389B">
      <w:pPr>
        <w:pStyle w:val="Normal"/>
        <w:rPr>
          <w:rFonts w:ascii="Arial " w:hAnsi="Arial " w:eastAsia="Arial " w:cs="Arial "/>
          <w:noProof w:val="0"/>
          <w:color w:val="FF0000"/>
          <w:sz w:val="22"/>
          <w:szCs w:val="22"/>
          <w:lang w:val="en-GB"/>
        </w:rPr>
      </w:pPr>
      <w:r>
        <w:drawing>
          <wp:inline wp14:editId="70B8EFC7" wp14:anchorId="2B8A7FD3">
            <wp:extent cx="6352129" cy="3181377"/>
            <wp:effectExtent l="0" t="0" r="0" b="0"/>
            <wp:docPr id="199541054" name="" title=""/>
            <wp:cNvGraphicFramePr>
              <a:graphicFrameLocks noChangeAspect="1"/>
            </wp:cNvGraphicFramePr>
            <a:graphic>
              <a:graphicData uri="http://schemas.openxmlformats.org/drawingml/2006/picture">
                <pic:pic>
                  <pic:nvPicPr>
                    <pic:cNvPr id="0" name=""/>
                    <pic:cNvPicPr/>
                  </pic:nvPicPr>
                  <pic:blipFill>
                    <a:blip r:embed="R2c9dede031e64363">
                      <a:extLst xmlns:a="http://schemas.openxmlformats.org/drawingml/2006/main">
                        <a:ext xmlns:a="http://schemas.openxmlformats.org/drawingml/2006/main" uri="{28A0092B-C50C-407E-A947-70E740481C1C}">
                          <a14:useLocalDpi xmlns:a14="http://schemas.microsoft.com/office/drawing/2010/main" val="0"/>
                        </a:ext>
                      </a:extLst>
                    </a:blip>
                    <a:srcRect l="0" t="0" r="0" b="10946"/>
                    <a:stretch>
                      <a:fillRect/>
                    </a:stretch>
                  </pic:blipFill>
                  <pic:spPr xmlns:pic="http://schemas.openxmlformats.org/drawingml/2006/picture">
                    <a:xfrm xmlns:a="http://schemas.openxmlformats.org/drawingml/2006/main" rot="0" flipH="0" flipV="0">
                      <a:off x="0" y="0"/>
                      <a:ext cx="6352129" cy="3181377"/>
                    </a:xfrm>
                    <a:prstGeom xmlns:a="http://schemas.openxmlformats.org/drawingml/2006/main" prst="rect">
                      <a:avLst/>
                    </a:prstGeom>
                  </pic:spPr>
                </pic:pic>
              </a:graphicData>
            </a:graphic>
          </wp:inline>
        </w:drawing>
      </w:r>
      <w:r w:rsidRPr="79AA3E95" w:rsidR="0F7FF788">
        <w:rPr>
          <w:rFonts w:ascii="Arial " w:hAnsi="Arial " w:eastAsia="Arial " w:cs="Arial "/>
          <w:noProof w:val="0"/>
          <w:color w:val="auto"/>
          <w:sz w:val="22"/>
          <w:szCs w:val="22"/>
          <w:lang w:val="en-GB"/>
        </w:rPr>
        <w:t xml:space="preserve">According to Bain &amp; Co, threat of new entrants to the diamond industry vary across the whole supply chain. De Beers were once the monopoly within the industry, however Over the last two decades De Beers has seen its market share drop to 35% (Bain &amp; Co, 2018) as a result of new firms entering into the market. With new mines opening up in Russia, Australia and Canada, De Beers has struggled to maintain its supply of the global diamond supply and has made it possible for smaller firms to join the market. Despite these changes, the risk of new entrants remains harmless for the larger players: Petra Diamonds, Dominion Diamond Mine. Rio Tinto, De Beers and ALORSA. The latter two companies hold a combined market share above 55% in 2017 (Bain &amp; Co, 2018). </w:t>
      </w:r>
    </w:p>
    <w:p w:rsidR="152A7E16" w:rsidP="79AA3E95" w:rsidRDefault="152A7E16" w14:paraId="7DD56C33" w14:textId="32D5D9A3">
      <w:pPr>
        <w:pStyle w:val="Normal"/>
        <w:rPr>
          <w:rFonts w:ascii="Arial " w:hAnsi="Arial " w:eastAsia="Arial " w:cs="Arial "/>
          <w:noProof w:val="0"/>
          <w:color w:val="auto"/>
          <w:sz w:val="22"/>
          <w:szCs w:val="22"/>
          <w:u w:val="single"/>
          <w:lang w:val="en-GB"/>
        </w:rPr>
      </w:pPr>
      <w:r>
        <w:drawing>
          <wp:inline wp14:editId="1B4AA6F0" wp14:anchorId="0063B9D5">
            <wp:extent cx="6283426" cy="3162305"/>
            <wp:effectExtent l="0" t="0" r="0" b="0"/>
            <wp:docPr id="1676542675" name="" title=""/>
            <wp:cNvGraphicFramePr>
              <a:graphicFrameLocks noChangeAspect="1"/>
            </wp:cNvGraphicFramePr>
            <a:graphic>
              <a:graphicData uri="http://schemas.openxmlformats.org/drawingml/2006/picture">
                <pic:pic>
                  <pic:nvPicPr>
                    <pic:cNvPr id="0" name=""/>
                    <pic:cNvPicPr/>
                  </pic:nvPicPr>
                  <pic:blipFill>
                    <a:blip r:embed="Rb7db51baf28d4a86">
                      <a:extLst xmlns:a="http://schemas.openxmlformats.org/drawingml/2006/main">
                        <a:ext xmlns:a="http://schemas.openxmlformats.org/drawingml/2006/main" uri="{28A0092B-C50C-407E-A947-70E740481C1C}">
                          <a14:useLocalDpi xmlns:a14="http://schemas.microsoft.com/office/drawing/2010/main" val="0"/>
                        </a:ext>
                      </a:extLst>
                    </a:blip>
                    <a:srcRect l="0" t="0" r="0" b="10512"/>
                    <a:stretch>
                      <a:fillRect/>
                    </a:stretch>
                  </pic:blipFill>
                  <pic:spPr xmlns:pic="http://schemas.openxmlformats.org/drawingml/2006/picture">
                    <a:xfrm xmlns:a="http://schemas.openxmlformats.org/drawingml/2006/main" rot="0" flipH="0" flipV="0">
                      <a:off x="0" y="0"/>
                      <a:ext cx="6283426" cy="3162305"/>
                    </a:xfrm>
                    <a:prstGeom xmlns:a="http://schemas.openxmlformats.org/drawingml/2006/main" prst="rect">
                      <a:avLst/>
                    </a:prstGeom>
                  </pic:spPr>
                </pic:pic>
              </a:graphicData>
            </a:graphic>
          </wp:inline>
        </w:drawing>
      </w:r>
      <w:r w:rsidRPr="79AA3E95" w:rsidR="00535889">
        <w:rPr>
          <w:rFonts w:ascii="Arial " w:hAnsi="Arial " w:eastAsia="Arial " w:cs="Arial "/>
          <w:noProof w:val="0"/>
          <w:color w:val="auto"/>
          <w:sz w:val="22"/>
          <w:szCs w:val="22"/>
          <w:u w:val="single"/>
          <w:lang w:val="en-GB"/>
        </w:rPr>
        <w:t>Bargaining Power of Customers - Low</w:t>
      </w:r>
    </w:p>
    <w:p w:rsidR="152A7E16" w:rsidP="79AA3E95" w:rsidRDefault="152A7E16" w14:paraId="70CB0883" w14:textId="5D4095A3">
      <w:pPr>
        <w:pStyle w:val="Normal"/>
        <w:rPr>
          <w:rFonts w:ascii="Arial " w:hAnsi="Arial " w:eastAsia="Arial " w:cs="Arial "/>
          <w:b w:val="0"/>
          <w:bCs w:val="0"/>
          <w:noProof w:val="0"/>
          <w:color w:val="auto"/>
          <w:sz w:val="22"/>
          <w:szCs w:val="22"/>
          <w:u w:val="none"/>
          <w:lang w:val="en-GB"/>
        </w:rPr>
      </w:pPr>
      <w:r w:rsidRPr="79AA3E95" w:rsidR="79AA3E95">
        <w:rPr>
          <w:rFonts w:ascii="Arial " w:hAnsi="Arial " w:eastAsia="Arial " w:cs="Arial "/>
          <w:b w:val="0"/>
          <w:bCs w:val="0"/>
          <w:noProof w:val="0"/>
          <w:color w:val="auto"/>
          <w:sz w:val="22"/>
          <w:szCs w:val="22"/>
          <w:u w:val="none"/>
          <w:lang w:val="en-GB"/>
        </w:rPr>
        <w:t xml:space="preserve">A current trend in the diamond industry that poses a threat to the big five, is the development of lab grown diamonds. in an article published by </w:t>
      </w:r>
      <w:r w:rsidRPr="79AA3E95" w:rsidR="79AA3E95">
        <w:rPr>
          <w:rFonts w:ascii="Arial " w:hAnsi="Arial " w:eastAsia="Arial " w:cs="Arial "/>
          <w:b w:val="0"/>
          <w:bCs w:val="0"/>
          <w:noProof w:val="0"/>
          <w:color w:val="auto"/>
          <w:sz w:val="22"/>
          <w:szCs w:val="22"/>
          <w:u w:val="none"/>
          <w:lang w:val="en-GB"/>
        </w:rPr>
        <w:t>Fina</w:t>
      </w:r>
      <w:r w:rsidRPr="79AA3E95" w:rsidR="79AA3E95">
        <w:rPr>
          <w:rFonts w:ascii="Arial " w:hAnsi="Arial " w:eastAsia="Arial " w:cs="Arial "/>
          <w:b w:val="0"/>
          <w:bCs w:val="0"/>
          <w:noProof w:val="0"/>
          <w:color w:val="auto"/>
          <w:sz w:val="22"/>
          <w:szCs w:val="22"/>
          <w:u w:val="none"/>
          <w:lang w:val="en-GB"/>
        </w:rPr>
        <w:t>n</w:t>
      </w:r>
      <w:r w:rsidRPr="79AA3E95" w:rsidR="79AA3E95">
        <w:rPr>
          <w:rFonts w:ascii="Arial " w:hAnsi="Arial " w:eastAsia="Arial " w:cs="Arial "/>
          <w:b w:val="0"/>
          <w:bCs w:val="0"/>
          <w:noProof w:val="0"/>
          <w:color w:val="auto"/>
          <w:sz w:val="22"/>
          <w:szCs w:val="22"/>
          <w:u w:val="none"/>
          <w:lang w:val="en-GB"/>
        </w:rPr>
        <w:t>cial</w:t>
      </w:r>
      <w:r w:rsidRPr="79AA3E95" w:rsidR="79AA3E95">
        <w:rPr>
          <w:rFonts w:ascii="Arial " w:hAnsi="Arial " w:eastAsia="Arial " w:cs="Arial "/>
          <w:b w:val="0"/>
          <w:bCs w:val="0"/>
          <w:noProof w:val="0"/>
          <w:color w:val="auto"/>
          <w:sz w:val="22"/>
          <w:szCs w:val="22"/>
          <w:u w:val="none"/>
          <w:lang w:val="en-GB"/>
        </w:rPr>
        <w:t xml:space="preserve"> Times, it was discussed that the lab grown industry controls 2% of supply but is expected to grow to 10% by 2030 as a result of changing consumer taste and reduced costs (FT, 2017). For example, in 2008 it used to cost $4,000 per carat, whereas now it costs around $300 to $500 per carat as a result of technological advancements within production methods (Bain &amp; Co, 2017).</w:t>
      </w:r>
    </w:p>
    <w:p w:rsidR="152A7E16" w:rsidP="79AA3E95" w:rsidRDefault="152A7E16" w14:paraId="40C51993" w14:textId="346D746B">
      <w:pPr>
        <w:pStyle w:val="Normal"/>
        <w:rPr>
          <w:rFonts w:ascii="Arial " w:hAnsi="Arial " w:eastAsia="Arial " w:cs="Arial "/>
          <w:noProof w:val="0"/>
          <w:color w:val="auto"/>
          <w:sz w:val="22"/>
          <w:szCs w:val="22"/>
          <w:lang w:val="en-GB"/>
        </w:rPr>
      </w:pPr>
      <w:r>
        <w:drawing>
          <wp:inline wp14:editId="0BF94ADB" wp14:anchorId="30157CE0">
            <wp:extent cx="5724524" cy="2952751"/>
            <wp:effectExtent l="0" t="0" r="0" b="0"/>
            <wp:docPr id="2073044545" name="" title=""/>
            <wp:cNvGraphicFramePr>
              <a:graphicFrameLocks noChangeAspect="1"/>
            </wp:cNvGraphicFramePr>
            <a:graphic>
              <a:graphicData uri="http://schemas.openxmlformats.org/drawingml/2006/picture">
                <pic:pic>
                  <pic:nvPicPr>
                    <pic:cNvPr id="0" name=""/>
                    <pic:cNvPicPr/>
                  </pic:nvPicPr>
                  <pic:blipFill>
                    <a:blip r:embed="R139604846a0447db">
                      <a:extLst xmlns:a="http://schemas.openxmlformats.org/drawingml/2006/main">
                        <a:ext xmlns:a="http://schemas.openxmlformats.org/drawingml/2006/main" uri="{28A0092B-C50C-407E-A947-70E740481C1C}">
                          <a14:useLocalDpi xmlns:a14="http://schemas.microsoft.com/office/drawing/2010/main" val="0"/>
                        </a:ext>
                      </a:extLst>
                    </a:blip>
                    <a:srcRect l="0" t="0" r="0" b="8284"/>
                    <a:stretch>
                      <a:fillRect/>
                    </a:stretch>
                  </pic:blipFill>
                  <pic:spPr xmlns:pic="http://schemas.openxmlformats.org/drawingml/2006/picture">
                    <a:xfrm xmlns:a="http://schemas.openxmlformats.org/drawingml/2006/main" rot="0" flipH="0" flipV="0">
                      <a:off x="0" y="0"/>
                      <a:ext cx="5724524" cy="2952751"/>
                    </a:xfrm>
                    <a:prstGeom xmlns:a="http://schemas.openxmlformats.org/drawingml/2006/main" prst="rect">
                      <a:avLst/>
                    </a:prstGeom>
                  </pic:spPr>
                </pic:pic>
              </a:graphicData>
            </a:graphic>
          </wp:inline>
        </w:drawing>
      </w:r>
      <w:r>
        <w:drawing>
          <wp:inline wp14:editId="342518C9" wp14:anchorId="2ADB9634">
            <wp:extent cx="5724524" cy="2867049"/>
            <wp:effectExtent l="0" t="0" r="0" b="0"/>
            <wp:docPr id="298909207" name="" title=""/>
            <wp:cNvGraphicFramePr>
              <a:graphicFrameLocks noChangeAspect="1"/>
            </wp:cNvGraphicFramePr>
            <a:graphic>
              <a:graphicData uri="http://schemas.openxmlformats.org/drawingml/2006/picture">
                <pic:pic>
                  <pic:nvPicPr>
                    <pic:cNvPr id="0" name=""/>
                    <pic:cNvPicPr/>
                  </pic:nvPicPr>
                  <pic:blipFill>
                    <a:blip r:embed="Re01de5e75e554238">
                      <a:extLst xmlns:a="http://schemas.openxmlformats.org/drawingml/2006/main">
                        <a:ext xmlns:a="http://schemas.openxmlformats.org/drawingml/2006/main" uri="{28A0092B-C50C-407E-A947-70E740481C1C}">
                          <a14:useLocalDpi xmlns:a14="http://schemas.microsoft.com/office/drawing/2010/main" val="0"/>
                        </a:ext>
                      </a:extLst>
                    </a:blip>
                    <a:srcRect l="0" t="0" r="0" b="10946"/>
                    <a:stretch>
                      <a:fillRect/>
                    </a:stretch>
                  </pic:blipFill>
                  <pic:spPr xmlns:pic="http://schemas.openxmlformats.org/drawingml/2006/picture">
                    <a:xfrm xmlns:a="http://schemas.openxmlformats.org/drawingml/2006/main" rot="0" flipH="0" flipV="0">
                      <a:off x="0" y="0"/>
                      <a:ext cx="5724524" cy="2867049"/>
                    </a:xfrm>
                    <a:prstGeom xmlns:a="http://schemas.openxmlformats.org/drawingml/2006/main" prst="rect">
                      <a:avLst/>
                    </a:prstGeom>
                  </pic:spPr>
                </pic:pic>
              </a:graphicData>
            </a:graphic>
          </wp:inline>
        </w:drawing>
      </w:r>
      <w:r w:rsidRPr="79AA3E95" w:rsidR="00535889">
        <w:rPr>
          <w:rFonts w:ascii="Arial " w:hAnsi="Arial " w:eastAsia="Arial " w:cs="Arial "/>
          <w:noProof w:val="0"/>
          <w:color w:val="auto"/>
          <w:sz w:val="22"/>
          <w:szCs w:val="22"/>
          <w:lang w:val="en-GB"/>
        </w:rPr>
        <w:t xml:space="preserve">However, production capacity of lab grown diamonds will limit market growth in the medium to short term. Furthermore, it is expected that the first half of 2018 will see production levels decline (Bain &amp; Co, 2018) as a result of the </w:t>
      </w:r>
      <w:proofErr w:type="spellStart"/>
      <w:r w:rsidRPr="79AA3E95" w:rsidR="00535889">
        <w:rPr>
          <w:rFonts w:ascii="Arial " w:hAnsi="Arial " w:eastAsia="Arial " w:cs="Arial "/>
          <w:noProof w:val="0"/>
          <w:color w:val="auto"/>
          <w:sz w:val="22"/>
          <w:szCs w:val="22"/>
          <w:lang w:val="en-GB"/>
        </w:rPr>
        <w:t>Mirny</w:t>
      </w:r>
      <w:proofErr w:type="spellEnd"/>
      <w:r w:rsidRPr="79AA3E95" w:rsidR="00535889">
        <w:rPr>
          <w:rFonts w:ascii="Arial " w:hAnsi="Arial " w:eastAsia="Arial " w:cs="Arial "/>
          <w:noProof w:val="0"/>
          <w:color w:val="auto"/>
          <w:sz w:val="22"/>
          <w:szCs w:val="22"/>
          <w:lang w:val="en-GB"/>
        </w:rPr>
        <w:t xml:space="preserve"> and </w:t>
      </w:r>
      <w:proofErr w:type="spellStart"/>
      <w:r w:rsidRPr="79AA3E95" w:rsidR="00535889">
        <w:rPr>
          <w:rFonts w:ascii="Arial " w:hAnsi="Arial " w:eastAsia="Arial " w:cs="Arial "/>
          <w:noProof w:val="0"/>
          <w:color w:val="auto"/>
          <w:sz w:val="22"/>
          <w:szCs w:val="22"/>
          <w:lang w:val="en-GB"/>
        </w:rPr>
        <w:t>Voorspoed</w:t>
      </w:r>
      <w:proofErr w:type="spellEnd"/>
      <w:r w:rsidRPr="79AA3E95" w:rsidR="00535889">
        <w:rPr>
          <w:rFonts w:ascii="Arial " w:hAnsi="Arial " w:eastAsia="Arial " w:cs="Arial "/>
          <w:noProof w:val="0"/>
          <w:color w:val="auto"/>
          <w:sz w:val="22"/>
          <w:szCs w:val="22"/>
          <w:lang w:val="en-GB"/>
        </w:rPr>
        <w:t xml:space="preserve"> mine closures mentioned in the SWOT analysis. Therefore, as suppliers are expecting reduced supply, consumers are unable to enjoy bargaining power as a result of no substitute. According to </w:t>
      </w:r>
      <w:proofErr w:type="spellStart"/>
      <w:r w:rsidRPr="79AA3E95" w:rsidR="00535889">
        <w:rPr>
          <w:rFonts w:ascii="Arial " w:hAnsi="Arial " w:eastAsia="Arial " w:cs="Arial "/>
          <w:noProof w:val="0"/>
          <w:color w:val="auto"/>
          <w:sz w:val="22"/>
          <w:szCs w:val="22"/>
          <w:lang w:val="en-GB"/>
        </w:rPr>
        <w:t>Rapnet</w:t>
      </w:r>
      <w:proofErr w:type="spellEnd"/>
      <w:r w:rsidRPr="79AA3E95" w:rsidR="00535889">
        <w:rPr>
          <w:rFonts w:ascii="Arial " w:hAnsi="Arial " w:eastAsia="Arial " w:cs="Arial "/>
          <w:noProof w:val="0"/>
          <w:color w:val="auto"/>
          <w:sz w:val="22"/>
          <w:szCs w:val="22"/>
          <w:lang w:val="en-GB"/>
        </w:rPr>
        <w:t xml:space="preserve">, consumers put a lot of emphasis on the qualities and culture significance of a diamond and as such are left with little room for </w:t>
      </w:r>
      <w:r w:rsidRPr="79AA3E95" w:rsidR="00535889">
        <w:rPr>
          <w:rFonts w:ascii="Arial " w:hAnsi="Arial " w:eastAsia="Arial " w:cs="Arial "/>
          <w:noProof w:val="0"/>
          <w:color w:val="auto"/>
          <w:sz w:val="22"/>
          <w:szCs w:val="22"/>
          <w:lang w:val="en-GB"/>
        </w:rPr>
        <w:t>man</w:t>
      </w:r>
      <w:r w:rsidRPr="79AA3E95" w:rsidR="00535889">
        <w:rPr>
          <w:rFonts w:ascii="Arial " w:hAnsi="Arial " w:eastAsia="Arial " w:cs="Arial "/>
          <w:noProof w:val="0"/>
          <w:color w:val="auto"/>
          <w:sz w:val="22"/>
          <w:szCs w:val="22"/>
          <w:lang w:val="en-GB"/>
        </w:rPr>
        <w:t>oeuvre</w:t>
      </w:r>
      <w:r w:rsidRPr="79AA3E95" w:rsidR="00535889">
        <w:rPr>
          <w:rFonts w:ascii="Arial " w:hAnsi="Arial " w:eastAsia="Arial " w:cs="Arial "/>
          <w:noProof w:val="0"/>
          <w:color w:val="auto"/>
          <w:sz w:val="22"/>
          <w:szCs w:val="22"/>
          <w:lang w:val="en-GB"/>
        </w:rPr>
        <w:t>. Coincidently, it was De Beers that encouraged this emotional attachment with their 1947 ‘Diamonds are Forever’ marketing campaign (De Beers, 2019).</w:t>
      </w:r>
    </w:p>
    <w:p w:rsidR="152A7E16" w:rsidP="79AA3E95" w:rsidRDefault="152A7E16" w14:paraId="171CD1A1" w14:textId="5B06F59D">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u w:val="single"/>
          <w:lang w:val="en-GB"/>
        </w:rPr>
        <w:t>Threat of Substitutes - Moderate/Low</w:t>
      </w:r>
    </w:p>
    <w:p w:rsidR="152A7E16" w:rsidP="79AA3E95" w:rsidRDefault="152A7E16" w14:paraId="78444B7E" w14:textId="6E66074B">
      <w:pPr>
        <w:pStyle w:val="Normal"/>
        <w:rPr>
          <w:rFonts w:ascii="Arial " w:hAnsi="Arial " w:eastAsia="Arial " w:cs="Arial "/>
          <w:noProof w:val="0"/>
          <w:color w:val="auto"/>
          <w:sz w:val="22"/>
          <w:szCs w:val="22"/>
          <w:u w:val="none"/>
          <w:lang w:val="en-GB"/>
        </w:rPr>
      </w:pPr>
      <w:r w:rsidRPr="79AA3E95" w:rsidR="0F7FF788">
        <w:rPr>
          <w:rFonts w:ascii="Arial " w:hAnsi="Arial " w:eastAsia="Arial " w:cs="Arial "/>
          <w:noProof w:val="0"/>
          <w:color w:val="auto"/>
          <w:sz w:val="22"/>
          <w:szCs w:val="22"/>
          <w:u w:val="none"/>
          <w:lang w:val="en-GB"/>
        </w:rPr>
        <w:t>Currently, the only subs</w:t>
      </w:r>
      <w:r w:rsidRPr="79AA3E95" w:rsidR="0F7FF788">
        <w:rPr>
          <w:rFonts w:ascii="Arial " w:hAnsi="Arial " w:eastAsia="Arial " w:cs="Arial "/>
          <w:noProof w:val="0"/>
          <w:color w:val="auto"/>
          <w:sz w:val="22"/>
          <w:szCs w:val="22"/>
          <w:u w:val="none"/>
          <w:lang w:val="en-GB"/>
        </w:rPr>
        <w:t>t</w:t>
      </w:r>
      <w:r w:rsidRPr="79AA3E95" w:rsidR="0F7FF788">
        <w:rPr>
          <w:rFonts w:ascii="Arial " w:hAnsi="Arial " w:eastAsia="Arial " w:cs="Arial "/>
          <w:noProof w:val="0"/>
          <w:color w:val="auto"/>
          <w:sz w:val="22"/>
          <w:szCs w:val="22"/>
          <w:u w:val="none"/>
          <w:lang w:val="en-GB"/>
        </w:rPr>
        <w:t>itute to the diamond industry are lab grown diamonds.</w:t>
      </w:r>
      <w:r w:rsidRPr="79AA3E95" w:rsidR="0F7FF788">
        <w:rPr>
          <w:rFonts w:ascii="Arial " w:hAnsi="Arial " w:eastAsia="Arial " w:cs="Arial "/>
          <w:noProof w:val="0"/>
          <w:color w:val="auto"/>
          <w:sz w:val="22"/>
          <w:szCs w:val="22"/>
          <w:u w:val="none"/>
          <w:lang w:val="en-GB"/>
        </w:rPr>
        <w:t xml:space="preserve"> L</w:t>
      </w:r>
      <w:r w:rsidRPr="79AA3E95" w:rsidR="0F7FF788">
        <w:rPr>
          <w:rFonts w:ascii="Arial " w:hAnsi="Arial " w:eastAsia="Arial " w:cs="Arial "/>
          <w:noProof w:val="0"/>
          <w:color w:val="auto"/>
          <w:sz w:val="22"/>
          <w:szCs w:val="22"/>
          <w:u w:val="none"/>
          <w:lang w:val="en-GB"/>
        </w:rPr>
        <w:t>ab grown diamonds have been around since the 1960s, however they have only just started to emerge on the market place. However</w:t>
      </w:r>
      <w:r w:rsidRPr="79AA3E95" w:rsidR="0F7FF788">
        <w:rPr>
          <w:rFonts w:ascii="Arial " w:hAnsi="Arial " w:eastAsia="Arial " w:cs="Arial "/>
          <w:noProof w:val="0"/>
          <w:color w:val="auto"/>
          <w:sz w:val="22"/>
          <w:szCs w:val="22"/>
          <w:u w:val="none"/>
          <w:lang w:val="en-GB"/>
        </w:rPr>
        <w:t xml:space="preserve">, there are three potential market scenarios exist based on how consumers perceive lab-grown diamonds (Bain &amp; Co, 2018). </w:t>
      </w:r>
      <w:r>
        <w:drawing>
          <wp:inline wp14:editId="41687698" wp14:anchorId="1F59C2AD">
            <wp:extent cx="5724524" cy="2876579"/>
            <wp:effectExtent l="0" t="0" r="0" b="0"/>
            <wp:docPr id="1705849775" name="" title=""/>
            <wp:cNvGraphicFramePr>
              <a:graphicFrameLocks noChangeAspect="1"/>
            </wp:cNvGraphicFramePr>
            <a:graphic>
              <a:graphicData uri="http://schemas.openxmlformats.org/drawingml/2006/picture">
                <pic:pic>
                  <pic:nvPicPr>
                    <pic:cNvPr id="0" name=""/>
                    <pic:cNvPicPr/>
                  </pic:nvPicPr>
                  <pic:blipFill>
                    <a:blip r:embed="Rb157638f97104b8e">
                      <a:extLst>
                        <a:ext xmlns:a="http://schemas.openxmlformats.org/drawingml/2006/main" uri="{28A0092B-C50C-407E-A947-70E740481C1C}">
                          <a14:useLocalDpi val="0"/>
                        </a:ext>
                      </a:extLst>
                    </a:blip>
                    <a:srcRect l="0" t="0" r="0" b="10650"/>
                    <a:stretch>
                      <a:fillRect/>
                    </a:stretch>
                  </pic:blipFill>
                  <pic:spPr xmlns:pic="http://schemas.openxmlformats.org/drawingml/2006/picture">
                    <a:xfrm xmlns:a="http://schemas.openxmlformats.org/drawingml/2006/main" rot="0" flipH="0" flipV="0">
                      <a:off x="0" y="0"/>
                      <a:ext cx="5724524" cy="2876579"/>
                    </a:xfrm>
                    <a:prstGeom xmlns:a="http://schemas.openxmlformats.org/drawingml/2006/main" prst="rect">
                      <a:avLst/>
                    </a:prstGeom>
                  </pic:spPr>
                </pic:pic>
              </a:graphicData>
            </a:graphic>
          </wp:inline>
        </w:drawing>
      </w:r>
    </w:p>
    <w:p w:rsidR="0F7FF788" w:rsidP="79AA3E95" w:rsidRDefault="0F7FF788" w14:paraId="7B1FCDB9" w14:textId="44A80B36">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As you can see from the diagram above, there is the potential for lab grown diamonds to prove a significant headache for major diamond mining companies. At the lower end of different</w:t>
      </w:r>
      <w:r w:rsidRPr="79AA3E95" w:rsidR="79AA3E95">
        <w:rPr>
          <w:rFonts w:ascii="Arial " w:hAnsi="Arial " w:eastAsia="Arial " w:cs="Arial "/>
          <w:noProof w:val="0"/>
          <w:color w:val="auto"/>
          <w:sz w:val="22"/>
          <w:szCs w:val="22"/>
          <w:lang w:val="en-GB"/>
        </w:rPr>
        <w:t>i</w:t>
      </w:r>
      <w:r w:rsidRPr="79AA3E95" w:rsidR="79AA3E95">
        <w:rPr>
          <w:rFonts w:ascii="Arial " w:hAnsi="Arial " w:eastAsia="Arial " w:cs="Arial "/>
          <w:noProof w:val="0"/>
          <w:color w:val="auto"/>
          <w:sz w:val="22"/>
          <w:szCs w:val="22"/>
          <w:lang w:val="en-GB"/>
        </w:rPr>
        <w:t>ation</w:t>
      </w:r>
      <w:r w:rsidRPr="79AA3E95" w:rsidR="79AA3E95">
        <w:rPr>
          <w:rFonts w:ascii="Arial " w:hAnsi="Arial " w:eastAsia="Arial " w:cs="Arial "/>
          <w:noProof w:val="0"/>
          <w:color w:val="auto"/>
          <w:sz w:val="22"/>
          <w:szCs w:val="22"/>
          <w:lang w:val="en-GB"/>
        </w:rPr>
        <w:t>,</w:t>
      </w:r>
      <w:r w:rsidRPr="79AA3E95" w:rsidR="79AA3E95">
        <w:rPr>
          <w:rFonts w:ascii="Arial " w:hAnsi="Arial " w:eastAsia="Arial " w:cs="Arial "/>
          <w:noProof w:val="0"/>
          <w:color w:val="auto"/>
          <w:sz w:val="22"/>
          <w:szCs w:val="22"/>
          <w:lang w:val="en-GB"/>
        </w:rPr>
        <w:t xml:space="preserve"> </w:t>
      </w:r>
      <w:r w:rsidRPr="79AA3E95" w:rsidR="79AA3E95">
        <w:rPr>
          <w:rFonts w:ascii="Arial " w:hAnsi="Arial " w:eastAsia="Arial " w:cs="Arial "/>
          <w:noProof w:val="0"/>
          <w:color w:val="auto"/>
          <w:sz w:val="22"/>
          <w:szCs w:val="22"/>
          <w:lang w:val="en-GB"/>
        </w:rPr>
        <w:t>lab grown diamonds stand to gain 25% to 30% of the market. This would be a result of the level of quality being virtually the same to the naked eye and cheaper manufacturing, which trends suggest (Bain &amp; Co, 2018)</w:t>
      </w:r>
    </w:p>
    <w:p w:rsidR="0F7FF788" w:rsidP="79AA3E95" w:rsidRDefault="0F7FF788" w14:paraId="63750BB4" w14:textId="664FD2D4">
      <w:pPr>
        <w:pStyle w:val="Normal"/>
        <w:rPr>
          <w:rFonts w:ascii="Arial " w:hAnsi="Arial " w:eastAsia="Arial " w:cs="Arial "/>
          <w:b w:val="0"/>
          <w:bCs w:val="0"/>
          <w:i w:val="0"/>
          <w:iCs w:val="0"/>
          <w:noProof w:val="0"/>
          <w:color w:val="auto"/>
          <w:sz w:val="22"/>
          <w:szCs w:val="22"/>
          <w:lang w:val="en-GB"/>
        </w:rPr>
      </w:pPr>
      <w:r>
        <w:drawing>
          <wp:inline wp14:editId="23908E5B" wp14:anchorId="1B93408B">
            <wp:extent cx="5724524" cy="2857520"/>
            <wp:effectExtent l="0" t="0" r="0" b="0"/>
            <wp:docPr id="1995538269" name="" title=""/>
            <wp:cNvGraphicFramePr>
              <a:graphicFrameLocks noChangeAspect="1"/>
            </wp:cNvGraphicFramePr>
            <a:graphic>
              <a:graphicData uri="http://schemas.openxmlformats.org/drawingml/2006/picture">
                <pic:pic>
                  <pic:nvPicPr>
                    <pic:cNvPr id="0" name=""/>
                    <pic:cNvPicPr/>
                  </pic:nvPicPr>
                  <pic:blipFill>
                    <a:blip r:embed="Rae98f5330f564590">
                      <a:extLst>
                        <a:ext xmlns:a="http://schemas.openxmlformats.org/drawingml/2006/main" uri="{28A0092B-C50C-407E-A947-70E740481C1C}">
                          <a14:useLocalDpi val="0"/>
                        </a:ext>
                      </a:extLst>
                    </a:blip>
                    <a:srcRect l="0" t="0" r="0" b="11242"/>
                    <a:stretch>
                      <a:fillRect/>
                    </a:stretch>
                  </pic:blipFill>
                  <pic:spPr xmlns:pic="http://schemas.openxmlformats.org/drawingml/2006/picture">
                    <a:xfrm xmlns:a="http://schemas.openxmlformats.org/drawingml/2006/main" rot="0" flipH="0" flipV="0">
                      <a:off x="0" y="0"/>
                      <a:ext cx="5724524" cy="2857520"/>
                    </a:xfrm>
                    <a:prstGeom xmlns:a="http://schemas.openxmlformats.org/drawingml/2006/main" prst="rect">
                      <a:avLst/>
                    </a:prstGeom>
                  </pic:spPr>
                </pic:pic>
              </a:graphicData>
            </a:graphic>
          </wp:inline>
        </w:drawing>
      </w:r>
      <w:r w:rsidRPr="79AA3E95" w:rsidR="0F7FF788">
        <w:rPr>
          <w:rFonts w:ascii="Arial " w:hAnsi="Arial " w:eastAsia="Arial " w:cs="Arial "/>
          <w:noProof w:val="0"/>
          <w:color w:val="auto"/>
          <w:sz w:val="22"/>
          <w:szCs w:val="22"/>
          <w:lang w:val="en-GB"/>
        </w:rPr>
        <w:t xml:space="preserve">However, at the higher end of differentiation, lab grown diamond producers may be forced </w:t>
      </w:r>
      <w:r w:rsidRPr="79AA3E95" w:rsidR="0F7FF788">
        <w:rPr>
          <w:rFonts w:ascii="Arial " w:hAnsi="Arial " w:eastAsia="Arial " w:cs="Arial "/>
          <w:b w:val="0"/>
          <w:bCs w:val="0"/>
          <w:i w:val="0"/>
          <w:iCs w:val="0"/>
          <w:noProof w:val="0"/>
          <w:color w:val="auto"/>
          <w:sz w:val="22"/>
          <w:szCs w:val="22"/>
          <w:lang w:val="en-GB"/>
        </w:rPr>
        <w:t xml:space="preserve">to abandon the pursuit of gem-quality production for retail </w:t>
      </w:r>
      <w:r w:rsidRPr="79AA3E95" w:rsidR="0F7FF788">
        <w:rPr>
          <w:rFonts w:ascii="Arial " w:hAnsi="Arial " w:eastAsia="Arial " w:cs="Arial "/>
          <w:b w:val="0"/>
          <w:bCs w:val="0"/>
          <w:i w:val="0"/>
          <w:iCs w:val="0"/>
          <w:noProof w:val="0"/>
          <w:color w:val="auto"/>
          <w:sz w:val="22"/>
          <w:szCs w:val="22"/>
          <w:lang w:val="en-GB"/>
        </w:rPr>
        <w:t>jewel</w:t>
      </w:r>
      <w:r w:rsidRPr="79AA3E95" w:rsidR="0F7FF788">
        <w:rPr>
          <w:rFonts w:ascii="Arial " w:hAnsi="Arial " w:eastAsia="Arial " w:cs="Arial "/>
          <w:b w:val="0"/>
          <w:bCs w:val="0"/>
          <w:i w:val="0"/>
          <w:iCs w:val="0"/>
          <w:noProof w:val="0"/>
          <w:color w:val="auto"/>
          <w:sz w:val="22"/>
          <w:szCs w:val="22"/>
          <w:lang w:val="en-GB"/>
        </w:rPr>
        <w:t>le</w:t>
      </w:r>
      <w:r w:rsidRPr="79AA3E95" w:rsidR="0F7FF788">
        <w:rPr>
          <w:rFonts w:ascii="Arial " w:hAnsi="Arial " w:eastAsia="Arial " w:cs="Arial "/>
          <w:b w:val="0"/>
          <w:bCs w:val="0"/>
          <w:i w:val="0"/>
          <w:iCs w:val="0"/>
          <w:noProof w:val="0"/>
          <w:color w:val="auto"/>
          <w:sz w:val="22"/>
          <w:szCs w:val="22"/>
          <w:lang w:val="en-GB"/>
        </w:rPr>
        <w:t>ry</w:t>
      </w:r>
      <w:r w:rsidRPr="79AA3E95" w:rsidR="0F7FF788">
        <w:rPr>
          <w:rFonts w:ascii="Arial " w:hAnsi="Arial " w:eastAsia="Arial " w:cs="Arial "/>
          <w:b w:val="0"/>
          <w:bCs w:val="0"/>
          <w:i w:val="0"/>
          <w:iCs w:val="0"/>
          <w:noProof w:val="0"/>
          <w:color w:val="auto"/>
          <w:sz w:val="22"/>
          <w:szCs w:val="22"/>
          <w:lang w:val="en-GB"/>
        </w:rPr>
        <w:t xml:space="preserve"> sales and instead consider producing diamonds for high-tech applications such as sensors and cutting tools. The latter option has the greatest potential for long-term growth and profitability, as well as low barriers to entry (Bain &amp; Co, 2018). Since the threat of lab grown diamonds is growing, precautions and strategical changes must be implemented to prevent future losses to market share and profit.</w:t>
      </w:r>
    </w:p>
    <w:p w:rsidR="0F7FF788" w:rsidP="79AA3E95" w:rsidRDefault="0F7FF788" w14:paraId="0B4FB245" w14:textId="1E96C6F9">
      <w:pPr>
        <w:pStyle w:val="Normal"/>
        <w:rPr>
          <w:rFonts w:ascii="Arial " w:hAnsi="Arial " w:eastAsia="Arial " w:cs="Arial "/>
          <w:b w:val="0"/>
          <w:bCs w:val="0"/>
          <w:i w:val="0"/>
          <w:iCs w:val="0"/>
          <w:noProof w:val="0"/>
          <w:color w:val="auto"/>
          <w:sz w:val="22"/>
          <w:szCs w:val="22"/>
          <w:lang w:val="en-GB"/>
        </w:rPr>
      </w:pPr>
      <w:r w:rsidRPr="79AA3E95" w:rsidR="79AA3E95">
        <w:rPr>
          <w:rFonts w:ascii="Arial " w:hAnsi="Arial " w:eastAsia="Arial " w:cs="Arial "/>
          <w:b w:val="0"/>
          <w:bCs w:val="0"/>
          <w:i w:val="0"/>
          <w:iCs w:val="0"/>
          <w:noProof w:val="0"/>
          <w:color w:val="auto"/>
          <w:sz w:val="22"/>
          <w:szCs w:val="22"/>
          <w:u w:val="single"/>
          <w:lang w:val="en-GB"/>
        </w:rPr>
        <w:t>Bargaining Power of Suppliers – High</w:t>
      </w:r>
    </w:p>
    <w:p w:rsidR="0F7FF788" w:rsidP="79AA3E95" w:rsidRDefault="0F7FF788" w14:paraId="1CE8D6BF" w14:textId="318CE335">
      <w:pPr>
        <w:pStyle w:val="Normal"/>
        <w:rPr>
          <w:rFonts w:ascii="Arial " w:hAnsi="Arial " w:eastAsia="Arial " w:cs="Arial "/>
          <w:b w:val="0"/>
          <w:bCs w:val="0"/>
          <w:i w:val="0"/>
          <w:iCs w:val="0"/>
          <w:noProof w:val="0"/>
          <w:color w:val="auto"/>
          <w:sz w:val="22"/>
          <w:szCs w:val="22"/>
          <w:u w:val="single"/>
          <w:lang w:val="en-GB"/>
        </w:rPr>
      </w:pPr>
      <w:r w:rsidRPr="79AA3E95" w:rsidR="79AA3E95">
        <w:rPr>
          <w:rFonts w:ascii="Arial " w:hAnsi="Arial " w:eastAsia="Arial " w:cs="Arial "/>
          <w:b w:val="0"/>
          <w:bCs w:val="0"/>
          <w:i w:val="0"/>
          <w:iCs w:val="0"/>
          <w:noProof w:val="0"/>
          <w:color w:val="auto"/>
          <w:sz w:val="22"/>
          <w:szCs w:val="22"/>
          <w:u w:val="none"/>
          <w:lang w:val="en-GB"/>
        </w:rPr>
        <w:t xml:space="preserve">The supplier power in the diamond industry is extremely high as the market is dominated by five big organisations.as a result, suppliers are able to exert power onto the buyers by raising costs. Through early acquisition of mines larger mining companies have been able to manipulate the supply of rough diamonds, therefore dictating supply and price. The top diamond companies have been able to hold onto an oligopoly and thus dominate production and supply. In order to sell their diamonds, they create subsidiary companies and allow partners (governments) to own a stake. From here the subsidiary will sell their diamonds to a select group of buyers on a ‘take it or leave it’ policy. Even with little pricing flexibility buyers stay loyal as they know the quality and quantity of diamonds is unmatched (R. </w:t>
      </w:r>
      <w:r w:rsidRPr="79AA3E95" w:rsidR="79AA3E95">
        <w:rPr>
          <w:rFonts w:ascii="Arial " w:hAnsi="Arial " w:eastAsia="Arial " w:cs="Arial "/>
          <w:b w:val="0"/>
          <w:bCs w:val="0"/>
          <w:i w:val="0"/>
          <w:iCs w:val="0"/>
          <w:noProof w:val="0"/>
          <w:color w:val="auto"/>
          <w:sz w:val="22"/>
          <w:szCs w:val="22"/>
          <w:u w:val="none"/>
          <w:lang w:val="en-GB"/>
        </w:rPr>
        <w:t>Grynberg</w:t>
      </w:r>
      <w:r w:rsidRPr="79AA3E95" w:rsidR="79AA3E95">
        <w:rPr>
          <w:rFonts w:ascii="Arial " w:hAnsi="Arial " w:eastAsia="Arial " w:cs="Arial "/>
          <w:b w:val="0"/>
          <w:bCs w:val="0"/>
          <w:i w:val="0"/>
          <w:iCs w:val="0"/>
          <w:noProof w:val="0"/>
          <w:color w:val="auto"/>
          <w:sz w:val="22"/>
          <w:szCs w:val="22"/>
          <w:u w:val="none"/>
          <w:lang w:val="en-GB"/>
        </w:rPr>
        <w:t xml:space="preserve">, L. </w:t>
      </w:r>
      <w:r w:rsidRPr="79AA3E95" w:rsidR="79AA3E95">
        <w:rPr>
          <w:rFonts w:ascii="Arial " w:hAnsi="Arial " w:eastAsia="Arial " w:cs="Arial "/>
          <w:b w:val="0"/>
          <w:bCs w:val="0"/>
          <w:i w:val="0"/>
          <w:iCs w:val="0"/>
          <w:noProof w:val="0"/>
          <w:color w:val="auto"/>
          <w:sz w:val="22"/>
          <w:szCs w:val="22"/>
          <w:u w:val="none"/>
          <w:lang w:val="en-GB"/>
        </w:rPr>
        <w:t>Mbayi</w:t>
      </w:r>
      <w:r w:rsidRPr="79AA3E95" w:rsidR="79AA3E95">
        <w:rPr>
          <w:rFonts w:ascii="Arial " w:hAnsi="Arial " w:eastAsia="Arial " w:cs="Arial "/>
          <w:b w:val="0"/>
          <w:bCs w:val="0"/>
          <w:i w:val="0"/>
          <w:iCs w:val="0"/>
          <w:noProof w:val="0"/>
          <w:color w:val="auto"/>
          <w:sz w:val="22"/>
          <w:szCs w:val="22"/>
          <w:u w:val="none"/>
          <w:lang w:val="en-GB"/>
        </w:rPr>
        <w:t>, 2015).</w:t>
      </w:r>
    </w:p>
    <w:p w:rsidR="2865B04E" w:rsidP="79AA3E95" w:rsidRDefault="2865B04E" w14:paraId="29ADE799" w14:textId="248FE34A">
      <w:pPr>
        <w:pStyle w:val="Normal"/>
        <w:bidi w:val="0"/>
        <w:spacing w:before="0" w:beforeAutospacing="off" w:after="120" w:afterAutospacing="off" w:line="259" w:lineRule="auto"/>
        <w:ind w:left="0" w:right="0"/>
        <w:jc w:val="left"/>
        <w:rPr>
          <w:rFonts w:ascii="Arial " w:hAnsi="Arial " w:eastAsia="Arial " w:cs="Arial "/>
          <w:b w:val="1"/>
          <w:bCs w:val="1"/>
          <w:i w:val="0"/>
          <w:iCs w:val="0"/>
          <w:noProof w:val="0"/>
          <w:color w:val="auto"/>
          <w:sz w:val="30"/>
          <w:szCs w:val="30"/>
          <w:u w:val="single"/>
          <w:lang w:val="en-GB"/>
        </w:rPr>
      </w:pPr>
      <w:r w:rsidRPr="79AA3E95" w:rsidR="79AA3E95">
        <w:rPr>
          <w:rFonts w:ascii="Arial " w:hAnsi="Arial " w:eastAsia="Arial " w:cs="Arial "/>
          <w:b w:val="1"/>
          <w:bCs w:val="1"/>
          <w:i w:val="0"/>
          <w:iCs w:val="0"/>
          <w:noProof w:val="0"/>
          <w:color w:val="auto"/>
          <w:sz w:val="30"/>
          <w:szCs w:val="30"/>
          <w:u w:val="single"/>
          <w:lang w:val="en-GB"/>
        </w:rPr>
        <w:t>VRIO Framework</w:t>
      </w:r>
    </w:p>
    <w:p w:rsidR="2865B04E" w:rsidP="79AA3E95" w:rsidRDefault="2865B04E" w14:paraId="132AD9DE" w14:textId="3E0830A4">
      <w:pPr>
        <w:pStyle w:val="Normal"/>
        <w:rPr>
          <w:rFonts w:ascii="Arial" w:hAnsi="Arial" w:eastAsia="Arial" w:cs="Arial"/>
          <w:b w:val="0"/>
          <w:bCs w:val="0"/>
          <w:i w:val="0"/>
          <w:iCs w:val="0"/>
          <w:noProof w:val="0"/>
          <w:color w:val="auto"/>
          <w:sz w:val="22"/>
          <w:szCs w:val="22"/>
          <w:u w:val="none"/>
          <w:lang w:val="en-GB"/>
        </w:rPr>
      </w:pPr>
      <w:r w:rsidRPr="79AA3E95" w:rsidR="79AA3E95">
        <w:rPr>
          <w:rFonts w:ascii="Arial" w:hAnsi="Arial" w:eastAsia="Arial" w:cs="Arial"/>
          <w:b w:val="0"/>
          <w:bCs w:val="0"/>
          <w:i w:val="0"/>
          <w:iCs w:val="0"/>
          <w:noProof w:val="0"/>
          <w:color w:val="auto"/>
          <w:sz w:val="22"/>
          <w:szCs w:val="22"/>
          <w:u w:val="none"/>
          <w:lang w:val="en-GB"/>
        </w:rPr>
        <w:t xml:space="preserve">Through utilizing Porter’s Five Forces, it is evident that the diamond industry is highly competitive, dominated by its suppliers and of very competitive margins. Therefore, to explore the business and corporate level strategies De Beers can utilize, in order to mitigate against market vulnerabilities, this essay will look at the value chain, </w:t>
      </w:r>
      <w:r w:rsidRPr="79AA3E95" w:rsidR="79AA3E95">
        <w:rPr>
          <w:rFonts w:ascii="Arial" w:hAnsi="Arial" w:eastAsia="Arial" w:cs="Arial"/>
          <w:b w:val="0"/>
          <w:bCs w:val="0"/>
          <w:i w:val="0"/>
          <w:iCs w:val="0"/>
          <w:noProof w:val="0"/>
          <w:color w:val="auto"/>
          <w:sz w:val="22"/>
          <w:szCs w:val="22"/>
          <w:u w:val="none"/>
          <w:lang w:val="en-GB"/>
        </w:rPr>
        <w:t>analy</w:t>
      </w:r>
      <w:r w:rsidRPr="79AA3E95" w:rsidR="79AA3E95">
        <w:rPr>
          <w:rFonts w:ascii="Arial" w:hAnsi="Arial" w:eastAsia="Arial" w:cs="Arial"/>
          <w:b w:val="0"/>
          <w:bCs w:val="0"/>
          <w:i w:val="0"/>
          <w:iCs w:val="0"/>
          <w:noProof w:val="0"/>
          <w:color w:val="auto"/>
          <w:sz w:val="22"/>
          <w:szCs w:val="22"/>
          <w:u w:val="none"/>
          <w:lang w:val="en-GB"/>
        </w:rPr>
        <w:t>s</w:t>
      </w:r>
      <w:r w:rsidRPr="79AA3E95" w:rsidR="79AA3E95">
        <w:rPr>
          <w:rFonts w:ascii="Arial" w:hAnsi="Arial" w:eastAsia="Arial" w:cs="Arial"/>
          <w:b w:val="0"/>
          <w:bCs w:val="0"/>
          <w:i w:val="0"/>
          <w:iCs w:val="0"/>
          <w:noProof w:val="0"/>
          <w:color w:val="auto"/>
          <w:sz w:val="22"/>
          <w:szCs w:val="22"/>
          <w:u w:val="none"/>
          <w:lang w:val="en-GB"/>
        </w:rPr>
        <w:t>ing</w:t>
      </w:r>
      <w:r w:rsidRPr="79AA3E95" w:rsidR="79AA3E95">
        <w:rPr>
          <w:rFonts w:ascii="Arial" w:hAnsi="Arial" w:eastAsia="Arial" w:cs="Arial"/>
          <w:b w:val="0"/>
          <w:bCs w:val="0"/>
          <w:i w:val="0"/>
          <w:iCs w:val="0"/>
          <w:noProof w:val="0"/>
          <w:color w:val="auto"/>
          <w:sz w:val="22"/>
          <w:szCs w:val="22"/>
          <w:u w:val="none"/>
          <w:lang w:val="en-GB"/>
        </w:rPr>
        <w:t xml:space="preserve"> each section with the VRIO framework. </w:t>
      </w:r>
    </w:p>
    <w:p w:rsidR="2865B04E" w:rsidP="79AA3E95" w:rsidRDefault="2865B04E" w14:paraId="720A79C3" w14:textId="52A9F95D">
      <w:pPr>
        <w:pStyle w:val="Normal"/>
        <w:rPr>
          <w:rFonts w:ascii="Arial" w:hAnsi="Arial" w:eastAsia="Arial" w:cs="Arial"/>
          <w:b w:val="0"/>
          <w:bCs w:val="0"/>
          <w:i w:val="0"/>
          <w:iCs w:val="0"/>
          <w:noProof w:val="0"/>
          <w:color w:val="auto"/>
          <w:sz w:val="22"/>
          <w:szCs w:val="22"/>
          <w:lang w:val="en-GB"/>
        </w:rPr>
      </w:pPr>
      <w:r w:rsidRPr="79AA3E95" w:rsidR="79AA3E95">
        <w:rPr>
          <w:rFonts w:ascii="Arial" w:hAnsi="Arial" w:eastAsia="Arial" w:cs="Arial"/>
          <w:b w:val="0"/>
          <w:bCs w:val="0"/>
          <w:i w:val="0"/>
          <w:iCs w:val="0"/>
          <w:noProof w:val="0"/>
          <w:color w:val="auto"/>
          <w:sz w:val="22"/>
          <w:szCs w:val="22"/>
          <w:u w:val="none"/>
          <w:lang w:val="en-GB"/>
        </w:rPr>
        <w:t xml:space="preserve">The VRIO is </w:t>
      </w:r>
      <w:r w:rsidRPr="79AA3E95" w:rsidR="79AA3E95">
        <w:rPr>
          <w:rFonts w:ascii="Arial" w:hAnsi="Arial" w:eastAsia="Arial" w:cs="Arial"/>
          <w:b w:val="0"/>
          <w:bCs w:val="0"/>
          <w:i w:val="0"/>
          <w:iCs w:val="0"/>
          <w:noProof w:val="0"/>
          <w:color w:val="auto"/>
          <w:sz w:val="22"/>
          <w:szCs w:val="22"/>
          <w:u w:val="none"/>
          <w:lang w:val="en-GB"/>
        </w:rPr>
        <w:t xml:space="preserve">a </w:t>
      </w:r>
      <w:r w:rsidRPr="79AA3E95" w:rsidR="79AA3E95">
        <w:rPr>
          <w:rFonts w:ascii="Arial" w:hAnsi="Arial" w:eastAsia="Arial" w:cs="Arial"/>
          <w:b w:val="0"/>
          <w:bCs w:val="0"/>
          <w:i w:val="0"/>
          <w:iCs w:val="0"/>
          <w:noProof w:val="0"/>
          <w:color w:val="auto"/>
          <w:sz w:val="22"/>
          <w:szCs w:val="22"/>
          <w:u w:val="none"/>
          <w:lang w:val="en-GB"/>
        </w:rPr>
        <w:t>framework ev</w:t>
      </w:r>
      <w:r w:rsidRPr="79AA3E95" w:rsidR="79AA3E95">
        <w:rPr>
          <w:rFonts w:ascii="Arial" w:hAnsi="Arial" w:eastAsia="Arial" w:cs="Arial"/>
          <w:b w:val="0"/>
          <w:bCs w:val="0"/>
          <w:i w:val="0"/>
          <w:iCs w:val="0"/>
          <w:noProof w:val="0"/>
          <w:color w:val="auto"/>
          <w:sz w:val="22"/>
          <w:szCs w:val="22"/>
          <w:u w:val="none"/>
          <w:lang w:val="en-GB"/>
        </w:rPr>
        <w:t>ol</w:t>
      </w:r>
      <w:r w:rsidRPr="79AA3E95" w:rsidR="79AA3E95">
        <w:rPr>
          <w:rFonts w:ascii="Arial" w:hAnsi="Arial" w:eastAsia="Arial" w:cs="Arial"/>
          <w:b w:val="0"/>
          <w:bCs w:val="0"/>
          <w:i w:val="0"/>
          <w:iCs w:val="0"/>
          <w:noProof w:val="0"/>
          <w:color w:val="auto"/>
          <w:sz w:val="22"/>
          <w:szCs w:val="22"/>
          <w:u w:val="none"/>
          <w:lang w:val="en-GB"/>
        </w:rPr>
        <w:t>ved from Prof</w:t>
      </w:r>
      <w:r w:rsidRPr="79AA3E95" w:rsidR="79AA3E95">
        <w:rPr>
          <w:rFonts w:ascii="Arial" w:hAnsi="Arial" w:eastAsia="Arial" w:cs="Arial"/>
          <w:b w:val="0"/>
          <w:bCs w:val="0"/>
          <w:i w:val="0"/>
          <w:iCs w:val="0"/>
          <w:noProof w:val="0"/>
          <w:color w:val="auto"/>
          <w:sz w:val="22"/>
          <w:szCs w:val="22"/>
          <w:u w:val="none"/>
          <w:lang w:val="en-GB"/>
        </w:rPr>
        <w:t>es</w:t>
      </w:r>
      <w:r w:rsidRPr="79AA3E95" w:rsidR="79AA3E95">
        <w:rPr>
          <w:rFonts w:ascii="Arial" w:hAnsi="Arial" w:eastAsia="Arial" w:cs="Arial"/>
          <w:b w:val="0"/>
          <w:bCs w:val="0"/>
          <w:i w:val="0"/>
          <w:iCs w:val="0"/>
          <w:noProof w:val="0"/>
          <w:color w:val="auto"/>
          <w:sz w:val="22"/>
          <w:szCs w:val="22"/>
          <w:u w:val="none"/>
          <w:lang w:val="en-GB"/>
        </w:rPr>
        <w:t>sor Jay Barny, from the already existing VRIN framework.</w:t>
      </w:r>
      <w:r w:rsidRPr="79AA3E95" w:rsidR="79AA3E95">
        <w:rPr>
          <w:rFonts w:ascii="Arial" w:hAnsi="Arial" w:eastAsia="Arial" w:cs="Arial"/>
          <w:b w:val="0"/>
          <w:bCs w:val="0"/>
          <w:i w:val="0"/>
          <w:iCs w:val="0"/>
          <w:noProof w:val="0"/>
          <w:color w:val="auto"/>
          <w:sz w:val="22"/>
          <w:szCs w:val="22"/>
          <w:u w:val="none"/>
          <w:lang w:val="en-GB"/>
        </w:rPr>
        <w:t xml:space="preserve"> T</w:t>
      </w:r>
      <w:r w:rsidRPr="79AA3E95" w:rsidR="79AA3E95">
        <w:rPr>
          <w:rFonts w:ascii="Arial" w:hAnsi="Arial" w:eastAsia="Arial" w:cs="Arial"/>
          <w:b w:val="0"/>
          <w:bCs w:val="0"/>
          <w:i w:val="0"/>
          <w:iCs w:val="0"/>
          <w:noProof w:val="0"/>
          <w:color w:val="auto"/>
          <w:sz w:val="22"/>
          <w:szCs w:val="22"/>
          <w:u w:val="none"/>
          <w:lang w:val="en-GB"/>
        </w:rPr>
        <w:t xml:space="preserve">he original VRIN framework, derived from </w:t>
      </w:r>
      <w:r w:rsidRPr="79AA3E95" w:rsidR="79AA3E95">
        <w:rPr>
          <w:rFonts w:ascii="Arial" w:hAnsi="Arial" w:eastAsia="Arial" w:cs="Arial"/>
          <w:b w:val="0"/>
          <w:bCs w:val="0"/>
          <w:i w:val="0"/>
          <w:iCs w:val="0"/>
          <w:noProof w:val="0"/>
          <w:color w:val="auto"/>
          <w:sz w:val="22"/>
          <w:szCs w:val="22"/>
          <w:u w:val="none"/>
          <w:lang w:val="en-GB"/>
        </w:rPr>
        <w:t xml:space="preserve">Birger </w:t>
      </w:r>
      <w:r w:rsidRPr="79AA3E95" w:rsidR="79AA3E95">
        <w:rPr>
          <w:rFonts w:ascii="Arial" w:hAnsi="Arial" w:eastAsia="Arial" w:cs="Arial"/>
          <w:b w:val="0"/>
          <w:bCs w:val="0"/>
          <w:i w:val="0"/>
          <w:iCs w:val="0"/>
          <w:noProof w:val="0"/>
          <w:color w:val="auto"/>
          <w:sz w:val="22"/>
          <w:szCs w:val="22"/>
          <w:u w:val="none"/>
          <w:lang w:val="en-GB"/>
        </w:rPr>
        <w:t>Wernerfelt</w:t>
      </w:r>
      <w:r w:rsidRPr="79AA3E95" w:rsidR="79AA3E95">
        <w:rPr>
          <w:rFonts w:ascii="Arial" w:hAnsi="Arial" w:eastAsia="Arial" w:cs="Arial"/>
          <w:b w:val="0"/>
          <w:bCs w:val="0"/>
          <w:i w:val="0"/>
          <w:iCs w:val="0"/>
          <w:noProof w:val="0"/>
          <w:color w:val="auto"/>
          <w:sz w:val="22"/>
          <w:szCs w:val="22"/>
          <w:u w:val="none"/>
          <w:lang w:val="en-GB"/>
        </w:rPr>
        <w:t>’</w:t>
      </w:r>
      <w:r w:rsidRPr="79AA3E95" w:rsidR="79AA3E95">
        <w:rPr>
          <w:rFonts w:ascii="Arial" w:hAnsi="Arial" w:eastAsia="Arial" w:cs="Arial"/>
          <w:b w:val="0"/>
          <w:bCs w:val="0"/>
          <w:i w:val="0"/>
          <w:iCs w:val="0"/>
          <w:noProof w:val="0"/>
          <w:color w:val="auto"/>
          <w:sz w:val="22"/>
          <w:szCs w:val="22"/>
          <w:u w:val="none"/>
          <w:lang w:val="en-GB"/>
        </w:rPr>
        <w:t xml:space="preserve"> </w:t>
      </w:r>
      <w:r w:rsidRPr="79AA3E95" w:rsidR="79AA3E95">
        <w:rPr>
          <w:rFonts w:ascii="Arial" w:hAnsi="Arial" w:eastAsia="Arial" w:cs="Arial"/>
          <w:b w:val="0"/>
          <w:bCs w:val="0"/>
          <w:i w:val="0"/>
          <w:iCs w:val="0"/>
          <w:noProof w:val="0"/>
          <w:color w:val="auto"/>
          <w:sz w:val="22"/>
          <w:szCs w:val="22"/>
          <w:u w:val="none"/>
          <w:lang w:val="en-GB"/>
        </w:rPr>
        <w:t xml:space="preserve">‘resource-based view’ (RBV) which states “a basis for the competitive advantage of a firm that lies primarily in the application of a bundle of valuable tangible or intangible resources at the firm’s disposal” (B. </w:t>
      </w:r>
      <w:r w:rsidRPr="79AA3E95" w:rsidR="79AA3E95">
        <w:rPr>
          <w:rFonts w:ascii="Arial" w:hAnsi="Arial" w:eastAsia="Arial" w:cs="Arial"/>
          <w:b w:val="0"/>
          <w:bCs w:val="0"/>
          <w:i w:val="0"/>
          <w:iCs w:val="0"/>
          <w:noProof w:val="0"/>
          <w:color w:val="auto"/>
          <w:sz w:val="22"/>
          <w:szCs w:val="22"/>
          <w:lang w:val="en-GB"/>
        </w:rPr>
        <w:t>Wernerfelt</w:t>
      </w:r>
      <w:r w:rsidRPr="79AA3E95" w:rsidR="79AA3E95">
        <w:rPr>
          <w:rFonts w:ascii="Arial" w:hAnsi="Arial" w:eastAsia="Arial" w:cs="Arial"/>
          <w:b w:val="0"/>
          <w:bCs w:val="0"/>
          <w:i w:val="0"/>
          <w:iCs w:val="0"/>
          <w:noProof w:val="0"/>
          <w:color w:val="auto"/>
          <w:sz w:val="22"/>
          <w:szCs w:val="22"/>
          <w:lang w:val="en-GB"/>
        </w:rPr>
        <w:t xml:space="preserve">, 1984). According to </w:t>
      </w:r>
      <w:r w:rsidRPr="79AA3E95" w:rsidR="79AA3E95">
        <w:rPr>
          <w:rFonts w:ascii="Arial" w:hAnsi="Arial" w:eastAsia="Arial" w:cs="Arial"/>
          <w:b w:val="0"/>
          <w:bCs w:val="0"/>
          <w:i w:val="0"/>
          <w:iCs w:val="0"/>
          <w:noProof w:val="0"/>
          <w:color w:val="auto"/>
          <w:sz w:val="22"/>
          <w:szCs w:val="22"/>
          <w:lang w:val="en-GB"/>
        </w:rPr>
        <w:t>Wernerfelt’s</w:t>
      </w:r>
      <w:r w:rsidRPr="79AA3E95" w:rsidR="79AA3E95">
        <w:rPr>
          <w:rFonts w:ascii="Arial" w:hAnsi="Arial" w:eastAsia="Arial" w:cs="Arial"/>
          <w:b w:val="0"/>
          <w:bCs w:val="0"/>
          <w:i w:val="0"/>
          <w:iCs w:val="0"/>
          <w:noProof w:val="0"/>
          <w:color w:val="auto"/>
          <w:sz w:val="22"/>
          <w:szCs w:val="22"/>
          <w:lang w:val="en-GB"/>
        </w:rPr>
        <w:t xml:space="preserve"> theory, a business is a bundle of resources. However, each business will vary with one another depending on what resources its working with are and how these resources are combined with one another. </w:t>
      </w:r>
      <w:r w:rsidRPr="79AA3E95" w:rsidR="79AA3E95">
        <w:rPr>
          <w:rFonts w:ascii="Arial" w:hAnsi="Arial" w:eastAsia="Arial" w:cs="Arial"/>
          <w:b w:val="0"/>
          <w:bCs w:val="0"/>
          <w:i w:val="0"/>
          <w:iCs w:val="0"/>
          <w:noProof w:val="0"/>
          <w:color w:val="auto"/>
          <w:sz w:val="22"/>
          <w:szCs w:val="22"/>
          <w:lang w:val="en-GB"/>
        </w:rPr>
        <w:t>Wernerfelts</w:t>
      </w:r>
      <w:r w:rsidRPr="79AA3E95" w:rsidR="79AA3E95">
        <w:rPr>
          <w:rFonts w:ascii="Arial" w:hAnsi="Arial" w:eastAsia="Arial" w:cs="Arial"/>
          <w:b w:val="0"/>
          <w:bCs w:val="0"/>
          <w:i w:val="0"/>
          <w:iCs w:val="0"/>
          <w:noProof w:val="0"/>
          <w:color w:val="auto"/>
          <w:sz w:val="22"/>
          <w:szCs w:val="22"/>
          <w:lang w:val="en-GB"/>
        </w:rPr>
        <w:t xml:space="preserve"> resources is not talking about bricks and mortars necessarily, but is referring to resources such as a business's processes, capabilities, assets, attributes, information and knowledge. </w:t>
      </w:r>
      <w:r w:rsidRPr="79AA3E95" w:rsidR="79AA3E95">
        <w:rPr>
          <w:rFonts w:ascii="Arial" w:hAnsi="Arial" w:eastAsia="Arial" w:cs="Arial"/>
          <w:b w:val="0"/>
          <w:bCs w:val="0"/>
          <w:i w:val="0"/>
          <w:iCs w:val="0"/>
          <w:noProof w:val="0"/>
          <w:color w:val="auto"/>
          <w:sz w:val="22"/>
          <w:szCs w:val="22"/>
          <w:lang w:val="en-GB"/>
        </w:rPr>
        <w:t>Wernerfelts</w:t>
      </w:r>
      <w:r w:rsidRPr="79AA3E95" w:rsidR="79AA3E95">
        <w:rPr>
          <w:rFonts w:ascii="Arial" w:hAnsi="Arial" w:eastAsia="Arial" w:cs="Arial"/>
          <w:b w:val="0"/>
          <w:bCs w:val="0"/>
          <w:i w:val="0"/>
          <w:iCs w:val="0"/>
          <w:noProof w:val="0"/>
          <w:color w:val="auto"/>
          <w:sz w:val="22"/>
          <w:szCs w:val="22"/>
          <w:lang w:val="en-GB"/>
        </w:rPr>
        <w:t xml:space="preserve"> goes on to say that only certain resource's give a business competitive advantages, and these are found by using the VRIN characteristic (B. </w:t>
      </w:r>
      <w:r w:rsidRPr="79AA3E95" w:rsidR="79AA3E95">
        <w:rPr>
          <w:rFonts w:ascii="Arial" w:hAnsi="Arial" w:eastAsia="Arial" w:cs="Arial"/>
          <w:b w:val="0"/>
          <w:bCs w:val="0"/>
          <w:i w:val="0"/>
          <w:iCs w:val="0"/>
          <w:noProof w:val="0"/>
          <w:color w:val="auto"/>
          <w:sz w:val="22"/>
          <w:szCs w:val="22"/>
          <w:lang w:val="en-GB"/>
        </w:rPr>
        <w:t>Wernerfelt</w:t>
      </w:r>
      <w:r w:rsidRPr="79AA3E95" w:rsidR="79AA3E95">
        <w:rPr>
          <w:rFonts w:ascii="Arial" w:hAnsi="Arial" w:eastAsia="Arial" w:cs="Arial"/>
          <w:b w:val="0"/>
          <w:bCs w:val="0"/>
          <w:i w:val="0"/>
          <w:iCs w:val="0"/>
          <w:noProof w:val="0"/>
          <w:color w:val="auto"/>
          <w:sz w:val="22"/>
          <w:szCs w:val="22"/>
          <w:lang w:val="en-GB"/>
        </w:rPr>
        <w:t>, 1984):</w:t>
      </w:r>
    </w:p>
    <w:p w:rsidR="2865B04E" w:rsidP="79AA3E95" w:rsidRDefault="2865B04E" w14:paraId="269A84C5" w14:textId="3CEC9D56">
      <w:pPr>
        <w:pStyle w:val="ListParagraph"/>
        <w:numPr>
          <w:ilvl w:val="0"/>
          <w:numId w:val="12"/>
        </w:numPr>
        <w:rPr>
          <w:color w:val="auto"/>
          <w:sz w:val="22"/>
          <w:szCs w:val="22"/>
        </w:rPr>
      </w:pPr>
      <w:r w:rsidRPr="79AA3E95" w:rsidR="79AA3E95">
        <w:rPr>
          <w:rFonts w:ascii="Arial" w:hAnsi="Arial" w:eastAsia="Arial" w:cs="Arial"/>
          <w:noProof w:val="0"/>
          <w:color w:val="auto"/>
          <w:sz w:val="22"/>
          <w:szCs w:val="22"/>
          <w:lang w:val="en-GB"/>
        </w:rPr>
        <w:t>Value: Resources that can bring value can be a source of competitive advantage. Keep in mind that not all resources are equally easy to obtain.</w:t>
      </w:r>
    </w:p>
    <w:p w:rsidR="2865B04E" w:rsidP="79AA3E95" w:rsidRDefault="2865B04E" w14:paraId="334FBB9E" w14:textId="37268622">
      <w:pPr>
        <w:pStyle w:val="ListParagraph"/>
        <w:numPr>
          <w:ilvl w:val="0"/>
          <w:numId w:val="12"/>
        </w:numPr>
        <w:rPr>
          <w:color w:val="auto"/>
          <w:sz w:val="22"/>
          <w:szCs w:val="22"/>
        </w:rPr>
      </w:pPr>
      <w:r w:rsidRPr="79AA3E95" w:rsidR="79AA3E95">
        <w:rPr>
          <w:rFonts w:ascii="Arial" w:hAnsi="Arial" w:eastAsia="Arial" w:cs="Arial"/>
          <w:noProof w:val="0"/>
          <w:color w:val="auto"/>
          <w:sz w:val="22"/>
          <w:szCs w:val="22"/>
          <w:lang w:val="en-GB"/>
        </w:rPr>
        <w:t>Rareness: Resources that are available to all competitors rarely provide any significant competitive advantage.</w:t>
      </w:r>
    </w:p>
    <w:p w:rsidR="2865B04E" w:rsidP="79AA3E95" w:rsidRDefault="2865B04E" w14:paraId="2F995204" w14:textId="77DEC2B7">
      <w:pPr>
        <w:pStyle w:val="ListParagraph"/>
        <w:numPr>
          <w:ilvl w:val="0"/>
          <w:numId w:val="12"/>
        </w:numPr>
        <w:rPr>
          <w:color w:val="auto"/>
          <w:sz w:val="22"/>
          <w:szCs w:val="22"/>
        </w:rPr>
      </w:pPr>
      <w:r w:rsidRPr="79AA3E95" w:rsidR="79AA3E95">
        <w:rPr>
          <w:rFonts w:ascii="Arial" w:hAnsi="Arial" w:eastAsia="Arial" w:cs="Arial"/>
          <w:noProof w:val="0"/>
          <w:color w:val="auto"/>
          <w:sz w:val="22"/>
          <w:szCs w:val="22"/>
          <w:lang w:val="en-GB"/>
        </w:rPr>
        <w:t>Imitability: An ideal resource cannot be obtained by competing businesses.</w:t>
      </w:r>
    </w:p>
    <w:p w:rsidR="2865B04E" w:rsidP="79AA3E95" w:rsidRDefault="2865B04E" w14:paraId="23AEE5ED" w14:textId="04E618CB">
      <w:pPr>
        <w:pStyle w:val="ListParagraph"/>
        <w:numPr>
          <w:ilvl w:val="0"/>
          <w:numId w:val="12"/>
        </w:numPr>
        <w:rPr>
          <w:color w:val="auto"/>
          <w:sz w:val="22"/>
          <w:szCs w:val="22"/>
        </w:rPr>
      </w:pPr>
      <w:r w:rsidRPr="79AA3E95" w:rsidR="79AA3E95">
        <w:rPr>
          <w:rFonts w:ascii="Arial" w:hAnsi="Arial" w:eastAsia="Arial" w:cs="Arial"/>
          <w:noProof w:val="0"/>
          <w:color w:val="auto"/>
          <w:sz w:val="22"/>
          <w:szCs w:val="22"/>
          <w:lang w:val="en-GB"/>
        </w:rPr>
        <w:t>Non-substitutable: An ideal resource cannot be substituted by any other resource.</w:t>
      </w:r>
    </w:p>
    <w:p w:rsidR="2865B04E" w:rsidP="79AA3E95" w:rsidRDefault="2865B04E" w14:paraId="6D62F93D" w14:textId="1E7A90EC">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However, Professor Jay Barney argues that the ‘Non-suitability’ characteristic should be changed to ‘organization’ to give a more complete framework, as this characteristic is the businesses ability to exploit the resource or capability (J. Barney, W. Hesterly, 2008).</w:t>
      </w:r>
    </w:p>
    <w:p w:rsidR="2865B04E" w:rsidP="79AA3E95" w:rsidRDefault="2865B04E" w14:paraId="46226347" w14:textId="0899EF1F">
      <w:pPr>
        <w:pStyle w:val="Normal"/>
        <w:rPr>
          <w:rFonts w:ascii="Arial" w:hAnsi="Arial" w:eastAsia="Arial" w:cs="Arial"/>
          <w:b w:val="0"/>
          <w:bCs w:val="0"/>
          <w:i w:val="0"/>
          <w:iCs w:val="0"/>
          <w:noProof w:val="0"/>
          <w:color w:val="0A0A0A"/>
          <w:sz w:val="21"/>
          <w:szCs w:val="21"/>
          <w:lang w:val="en-GB"/>
        </w:rPr>
      </w:pPr>
      <w:r w:rsidRPr="79AA3E95" w:rsidR="79AA3E95">
        <w:rPr>
          <w:rFonts w:ascii="Arial" w:hAnsi="Arial" w:eastAsia="Arial" w:cs="Arial"/>
          <w:b w:val="0"/>
          <w:bCs w:val="0"/>
          <w:i w:val="0"/>
          <w:iCs w:val="0"/>
          <w:noProof w:val="0"/>
          <w:color w:val="0A0A0A"/>
          <w:sz w:val="21"/>
          <w:szCs w:val="21"/>
          <w:lang w:val="en-GB"/>
        </w:rPr>
        <w:t>This essay utilizes the VRIO framework as it is great for the evaluation of a company’s resources. Furthermore, it complements the PESTLE analysis method. Therefore, VRIO will be used to accurately assess the internal resources of De Beers, its competitive advantage potential, and the possibilities of improvement of its resources within relevant business areas.</w:t>
      </w:r>
    </w:p>
    <w:p w:rsidR="2865B04E" w:rsidP="79AA3E95" w:rsidRDefault="2865B04E" w14:paraId="56C60887" w14:textId="79081273">
      <w:pPr>
        <w:pStyle w:val="Normal"/>
        <w:rPr>
          <w:rFonts w:ascii="Arial " w:hAnsi="Arial " w:eastAsia="Arial " w:cs="Arial "/>
          <w:b w:val="0"/>
          <w:bCs w:val="0"/>
          <w:i w:val="0"/>
          <w:iCs w:val="0"/>
          <w:noProof w:val="0"/>
          <w:color w:val="auto"/>
          <w:sz w:val="22"/>
          <w:szCs w:val="22"/>
          <w:u w:val="none"/>
          <w:lang w:val="en-GB"/>
        </w:rPr>
      </w:pPr>
      <w:r w:rsidRPr="79AA3E95" w:rsidR="79AA3E95">
        <w:rPr>
          <w:rFonts w:ascii="Arial " w:hAnsi="Arial " w:eastAsia="Arial " w:cs="Arial "/>
          <w:b w:val="1"/>
          <w:bCs w:val="1"/>
          <w:i w:val="0"/>
          <w:iCs w:val="0"/>
          <w:noProof w:val="0"/>
          <w:color w:val="auto"/>
          <w:sz w:val="30"/>
          <w:szCs w:val="30"/>
          <w:u w:val="single"/>
          <w:lang w:val="en-GB"/>
        </w:rPr>
        <w:t>Analysis of De Beers Group</w:t>
      </w:r>
    </w:p>
    <w:p w:rsidR="2865B04E" w:rsidP="79AA3E95" w:rsidRDefault="2865B04E" w14:paraId="485E7474" w14:textId="4C17C311">
      <w:pPr>
        <w:pStyle w:val="Normal"/>
        <w:bidi w:val="0"/>
        <w:spacing w:before="0" w:beforeAutospacing="off" w:after="120" w:afterAutospacing="off" w:line="259" w:lineRule="auto"/>
        <w:ind w:left="0" w:right="0"/>
        <w:jc w:val="left"/>
        <w:rPr>
          <w:rFonts w:ascii="Arial " w:hAnsi="Arial " w:eastAsia="Arial " w:cs="Arial "/>
          <w:b w:val="0"/>
          <w:bCs w:val="0"/>
          <w:i w:val="0"/>
          <w:iCs w:val="0"/>
          <w:noProof w:val="0"/>
          <w:color w:val="0A0A0A"/>
          <w:sz w:val="21"/>
          <w:szCs w:val="21"/>
          <w:lang w:val="en-GB"/>
        </w:rPr>
      </w:pPr>
      <w:r w:rsidRPr="79AA3E95" w:rsidR="79AA3E95">
        <w:rPr>
          <w:rFonts w:ascii="Arial " w:hAnsi="Arial " w:eastAsia="Arial " w:cs="Arial "/>
          <w:b w:val="0"/>
          <w:bCs w:val="0"/>
          <w:i w:val="0"/>
          <w:iCs w:val="0"/>
          <w:noProof w:val="0"/>
          <w:color w:val="0A0A0A"/>
          <w:sz w:val="21"/>
          <w:szCs w:val="21"/>
          <w:lang w:val="en-GB"/>
        </w:rPr>
        <w:t>De Beers was the first of its kind, it took mining to the next level. Since its formation in 1888 it has had an abundance of opportunities which has meant it has excelled into a market leader. As such it had a monopoly on the diamond industry for decades allowing it to build strong relationships with governments and control the biggest mines in the world, for example The Kimberely Mine in South Africa, which became the world's richest mine for half a century (De Beers Group, 2019). However, with changes in government policy and with the addition of mines being discovered in Russia, Australia, Canada and elsewhere in the world, De Beers has been slowly losing its grip on the market (Economic Times, 2013)</w:t>
      </w:r>
      <w:r w:rsidRPr="79AA3E95" w:rsidR="79AA3E95">
        <w:rPr>
          <w:rFonts w:ascii="Arial " w:hAnsi="Arial " w:eastAsia="Arial " w:cs="Arial "/>
          <w:b w:val="0"/>
          <w:bCs w:val="0"/>
          <w:i w:val="0"/>
          <w:iCs w:val="0"/>
          <w:noProof w:val="0"/>
          <w:color w:val="0A0A0A"/>
          <w:sz w:val="21"/>
          <w:szCs w:val="21"/>
          <w:lang w:val="en-GB"/>
        </w:rPr>
        <w:t xml:space="preserve">. </w:t>
      </w:r>
    </w:p>
    <w:p w:rsidR="152A7E16" w:rsidP="79AA3E95" w:rsidRDefault="152A7E16" w14:paraId="21F4EEAB" w14:textId="47CBB715">
      <w:pPr>
        <w:pStyle w:val="Normal"/>
        <w:bidi w:val="0"/>
        <w:spacing w:before="0" w:beforeAutospacing="off" w:after="120" w:afterAutospacing="off" w:line="259" w:lineRule="auto"/>
        <w:ind w:left="0" w:right="0"/>
        <w:jc w:val="left"/>
        <w:rPr>
          <w:rFonts w:ascii="Arial " w:hAnsi="Arial " w:eastAsia="Arial " w:cs="Arial "/>
          <w:b w:val="0"/>
          <w:bCs w:val="0"/>
          <w:i w:val="0"/>
          <w:iCs w:val="0"/>
          <w:noProof w:val="0"/>
          <w:color w:val="0A0A0A"/>
          <w:sz w:val="21"/>
          <w:szCs w:val="21"/>
          <w:lang w:val="en-GB"/>
        </w:rPr>
      </w:pPr>
      <w:r w:rsidRPr="79AA3E95" w:rsidR="79AA3E95">
        <w:rPr>
          <w:rFonts w:ascii="Arial " w:hAnsi="Arial " w:eastAsia="Arial " w:cs="Arial "/>
          <w:b w:val="0"/>
          <w:bCs w:val="0"/>
          <w:i w:val="0"/>
          <w:iCs w:val="0"/>
          <w:noProof w:val="0"/>
          <w:color w:val="0A0A0A"/>
          <w:sz w:val="21"/>
          <w:szCs w:val="21"/>
          <w:lang w:val="en-GB"/>
        </w:rPr>
        <w:t>However, in the early 21</w:t>
      </w:r>
      <w:r w:rsidRPr="79AA3E95" w:rsidR="79AA3E95">
        <w:rPr>
          <w:rFonts w:ascii="Arial " w:hAnsi="Arial " w:eastAsia="Arial " w:cs="Arial "/>
          <w:b w:val="0"/>
          <w:bCs w:val="0"/>
          <w:i w:val="0"/>
          <w:iCs w:val="0"/>
          <w:noProof w:val="0"/>
          <w:color w:val="0A0A0A"/>
          <w:sz w:val="21"/>
          <w:szCs w:val="21"/>
          <w:vertAlign w:val="superscript"/>
          <w:lang w:val="en-GB"/>
        </w:rPr>
        <w:t>st</w:t>
      </w:r>
      <w:r w:rsidRPr="79AA3E95" w:rsidR="79AA3E95">
        <w:rPr>
          <w:rFonts w:ascii="Arial " w:hAnsi="Arial " w:eastAsia="Arial " w:cs="Arial "/>
          <w:b w:val="0"/>
          <w:bCs w:val="0"/>
          <w:i w:val="0"/>
          <w:iCs w:val="0"/>
          <w:noProof w:val="0"/>
          <w:color w:val="0A0A0A"/>
          <w:sz w:val="21"/>
          <w:szCs w:val="21"/>
          <w:lang w:val="en-GB"/>
        </w:rPr>
        <w:t xml:space="preserve"> De Beers adopted a vertical integration strategy to actively extend thier business downstream to retail operations. </w:t>
      </w:r>
      <w:r w:rsidRPr="79AA3E95" w:rsidR="79AA3E95">
        <w:rPr>
          <w:rFonts w:ascii="Arial " w:hAnsi="Arial " w:eastAsia="Arial " w:cs="Arial "/>
          <w:noProof w:val="0"/>
          <w:color w:val="auto"/>
          <w:sz w:val="21"/>
          <w:szCs w:val="21"/>
          <w:lang w:val="en-GB"/>
        </w:rPr>
        <w:t>Since De Beers essentially owns the product since inception, the product moves through the different stages of production within De Beers itself and the parent company will retain all of the profits from marked up costs.  By vertically integrating their supply chain, De Beers can continue making profits on the mining and grading parts of the supply chain, but then also extend their business to earn profits at the wholesaler and retailer levels as well (Weebly, 2012).</w:t>
      </w:r>
    </w:p>
    <w:p w:rsidR="152A7E16" w:rsidP="79AA3E95" w:rsidRDefault="152A7E16" w14:paraId="0E8B2F5F" w14:textId="4D6727DB">
      <w:pPr>
        <w:pStyle w:val="Normal"/>
        <w:bidi w:val="0"/>
        <w:spacing w:before="0" w:beforeAutospacing="off" w:after="120" w:afterAutospacing="off" w:line="259" w:lineRule="auto"/>
        <w:ind w:left="0" w:right="0"/>
        <w:jc w:val="left"/>
        <w:rPr>
          <w:noProof w:val="0"/>
          <w:color w:val="auto"/>
          <w:sz w:val="22"/>
          <w:szCs w:val="22"/>
          <w:u w:val="single"/>
          <w:lang w:val="en-GB"/>
        </w:rPr>
      </w:pPr>
      <w:r>
        <w:drawing>
          <wp:inline wp14:editId="0DFD5657" wp14:anchorId="65B15BF2">
            <wp:extent cx="6520979" cy="2798471"/>
            <wp:effectExtent l="0" t="0" r="0" b="0"/>
            <wp:docPr id="760755542" name="" title=""/>
            <wp:cNvGraphicFramePr>
              <a:graphicFrameLocks noChangeAspect="1"/>
            </wp:cNvGraphicFramePr>
            <a:graphic>
              <a:graphicData uri="http://schemas.openxmlformats.org/drawingml/2006/picture">
                <pic:pic>
                  <pic:nvPicPr>
                    <pic:cNvPr id="0" name=""/>
                    <pic:cNvPicPr/>
                  </pic:nvPicPr>
                  <pic:blipFill>
                    <a:blip r:embed="Rdadbd64c89a64a5d">
                      <a:extLst>
                        <a:ext xmlns:a="http://schemas.openxmlformats.org/drawingml/2006/main" uri="{28A0092B-C50C-407E-A947-70E740481C1C}">
                          <a14:useLocalDpi val="0"/>
                        </a:ext>
                      </a:extLst>
                    </a:blip>
                    <a:srcRect l="0" t="37158" r="0" b="0"/>
                    <a:stretch>
                      <a:fillRect/>
                    </a:stretch>
                  </pic:blipFill>
                  <pic:spPr xmlns:pic="http://schemas.openxmlformats.org/drawingml/2006/picture">
                    <a:xfrm xmlns:a="http://schemas.openxmlformats.org/drawingml/2006/main" rot="0" flipH="0" flipV="0">
                      <a:off x="0" y="0"/>
                      <a:ext cx="6520979" cy="2798471"/>
                    </a:xfrm>
                    <a:prstGeom xmlns:a="http://schemas.openxmlformats.org/drawingml/2006/main" prst="rect">
                      <a:avLst/>
                    </a:prstGeom>
                  </pic:spPr>
                </pic:pic>
              </a:graphicData>
            </a:graphic>
          </wp:inline>
        </w:drawing>
      </w:r>
      <w:r w:rsidRPr="79AA3E95" w:rsidR="59C489DA">
        <w:rPr>
          <w:noProof w:val="0"/>
          <w:color w:val="auto"/>
          <w:sz w:val="22"/>
          <w:szCs w:val="22"/>
          <w:u w:val="single"/>
          <w:lang w:val="en-GB"/>
        </w:rPr>
        <w:t>Analysis of Upstream Businesses</w:t>
      </w:r>
    </w:p>
    <w:p w:rsidR="59C489DA" w:rsidP="79AA3E95" w:rsidRDefault="59C489DA" w14:paraId="0BF062B4" w14:textId="42C2CE7E">
      <w:pPr>
        <w:pStyle w:val="Normal"/>
        <w:bidi w:val="0"/>
        <w:spacing w:before="0" w:beforeAutospacing="off" w:after="120" w:afterAutospacing="off" w:line="259" w:lineRule="auto"/>
        <w:ind w:left="0" w:right="0"/>
        <w:jc w:val="left"/>
        <w:rPr>
          <w:noProof w:val="0"/>
          <w:color w:val="auto"/>
          <w:sz w:val="22"/>
          <w:szCs w:val="22"/>
          <w:u w:val="single"/>
          <w:lang w:val="en-GB"/>
        </w:rPr>
      </w:pPr>
      <w:r w:rsidRPr="79AA3E95" w:rsidR="79AA3E95">
        <w:rPr>
          <w:noProof w:val="0"/>
          <w:color w:val="auto"/>
          <w:sz w:val="22"/>
          <w:szCs w:val="22"/>
          <w:u w:val="none"/>
          <w:lang w:val="en-GB"/>
        </w:rPr>
        <w:t>De Beers business strategy is to obtain mining expeditions in countries where they can assist governments to attain their ambitions while maintaining a profitable and well-rounded business (De Beers, 2016). Current ventures include agreements with Namibia, Botswana and South Africa. Botswana is a particularly good case, where De Beers has shared a 50% joint venture with the government (De Beers, 2011). These ventures allow De Beers to leverage its influence to create benefits for both the government and De Beers, such as creating jobs and increasing profits. With regards to supply De Beers is able to increase its product portfolio as it has investments in both underground mines and synthetic production outlets. This gives them a competitive advantage as they can compete in multiple value chains.</w:t>
      </w:r>
    </w:p>
    <w:p w:rsidR="152A7E16" w:rsidP="79AA3E95" w:rsidRDefault="152A7E16" w14:paraId="3F50E1E1" w14:textId="7622DC46">
      <w:pPr>
        <w:pStyle w:val="Normal"/>
        <w:bidi w:val="0"/>
        <w:spacing w:before="0" w:beforeAutospacing="off" w:after="120" w:afterAutospacing="off" w:line="259" w:lineRule="auto"/>
        <w:ind w:left="0" w:right="0"/>
        <w:jc w:val="left"/>
        <w:rPr>
          <w:noProof w:val="0"/>
          <w:color w:val="auto"/>
          <w:sz w:val="22"/>
          <w:szCs w:val="22"/>
          <w:u w:val="none"/>
          <w:lang w:val="en-GB"/>
        </w:rPr>
      </w:pPr>
      <w:r w:rsidRPr="79AA3E95" w:rsidR="79AA3E95">
        <w:rPr>
          <w:noProof w:val="0"/>
          <w:color w:val="auto"/>
          <w:sz w:val="22"/>
          <w:szCs w:val="22"/>
          <w:u w:val="single"/>
          <w:lang w:val="en-GB"/>
        </w:rPr>
        <w:t>Analysis of Midstream Businesses</w:t>
      </w:r>
    </w:p>
    <w:p w:rsidR="152A7E16" w:rsidP="79AA3E95" w:rsidRDefault="152A7E16" w14:paraId="5249111A" w14:textId="43C91414">
      <w:pPr>
        <w:pStyle w:val="Normal"/>
        <w:bidi w:val="0"/>
        <w:spacing w:before="0" w:beforeAutospacing="off" w:after="120" w:afterAutospacing="off" w:line="259" w:lineRule="auto"/>
        <w:ind w:left="0" w:right="0"/>
        <w:jc w:val="left"/>
        <w:rPr>
          <w:rFonts w:ascii="Arial" w:hAnsi="Arial" w:eastAsia="Arial" w:cs="Arial"/>
          <w:noProof w:val="0"/>
          <w:color w:val="auto"/>
          <w:sz w:val="22"/>
          <w:szCs w:val="22"/>
          <w:lang w:val="en-GB"/>
        </w:rPr>
      </w:pPr>
      <w:r w:rsidRPr="79AA3E95" w:rsidR="79AA3E95">
        <w:rPr>
          <w:noProof w:val="0"/>
          <w:color w:val="auto"/>
          <w:sz w:val="22"/>
          <w:szCs w:val="22"/>
          <w:u w:val="none"/>
          <w:lang w:val="en-GB"/>
        </w:rPr>
        <w:t xml:space="preserve">The De Beers group differentiates itself from its competitors with its 4Cs marketing effort which focuses on the cut, carat, </w:t>
      </w:r>
      <w:r w:rsidRPr="79AA3E95" w:rsidR="79AA3E95">
        <w:rPr>
          <w:noProof w:val="0"/>
          <w:color w:val="auto"/>
          <w:sz w:val="22"/>
          <w:szCs w:val="22"/>
          <w:u w:val="none"/>
          <w:lang w:val="en-GB"/>
        </w:rPr>
        <w:t>colour</w:t>
      </w:r>
      <w:r w:rsidRPr="79AA3E95" w:rsidR="79AA3E95">
        <w:rPr>
          <w:noProof w:val="0"/>
          <w:color w:val="auto"/>
          <w:sz w:val="22"/>
          <w:szCs w:val="22"/>
          <w:u w:val="none"/>
          <w:lang w:val="en-GB"/>
        </w:rPr>
        <w:t xml:space="preserve"> and clarity (De Beers, 2019). This is crucial for De Beers, as a s</w:t>
      </w:r>
      <w:r w:rsidRPr="79AA3E95" w:rsidR="79AA3E95">
        <w:rPr>
          <w:rFonts w:ascii="Arial" w:hAnsi="Arial" w:eastAsia="Arial" w:cs="Arial"/>
          <w:noProof w:val="0"/>
          <w:color w:val="auto"/>
          <w:sz w:val="22"/>
          <w:szCs w:val="22"/>
          <w:lang w:val="en-GB"/>
        </w:rPr>
        <w:t>trong brand proposition is important for midstream operations. This prevents the commoditization of diamonds in De Beer’s downstream operations, therefore, keeping its brand current and in demand. This has been a growing problem due to increased online price transparency, more focus on grading reports and a dearth of compelling brand stories (Diamond Industry Report, 2016). De Beers has an advantage over its competitors because it is able to sell its product with a story, I.e. pure craftsmanship and design, etc.</w:t>
      </w:r>
    </w:p>
    <w:p w:rsidR="152A7E16" w:rsidP="79AA3E95" w:rsidRDefault="152A7E16" w14:paraId="2E79F4C5" w14:textId="0C8F43FA">
      <w:pPr>
        <w:pStyle w:val="Normal"/>
        <w:bidi w:val="0"/>
        <w:spacing w:before="0" w:beforeAutospacing="off" w:after="120" w:afterAutospacing="off" w:line="259" w:lineRule="auto"/>
        <w:ind w:left="0" w:right="0"/>
        <w:jc w:val="left"/>
        <w:rPr>
          <w:rFonts w:ascii="Arial" w:hAnsi="Arial" w:eastAsia="Arial" w:cs="Arial"/>
          <w:noProof w:val="0"/>
          <w:color w:val="auto"/>
          <w:sz w:val="22"/>
          <w:szCs w:val="22"/>
          <w:u w:val="single"/>
          <w:lang w:val="en-GB"/>
        </w:rPr>
      </w:pPr>
      <w:r w:rsidRPr="79AA3E95" w:rsidR="79AA3E95">
        <w:rPr>
          <w:rFonts w:ascii="Arial" w:hAnsi="Arial" w:eastAsia="Arial" w:cs="Arial"/>
          <w:noProof w:val="0"/>
          <w:color w:val="auto"/>
          <w:sz w:val="22"/>
          <w:szCs w:val="22"/>
          <w:u w:val="single"/>
          <w:lang w:val="en-GB"/>
        </w:rPr>
        <w:t xml:space="preserve">Analysis of </w:t>
      </w:r>
      <w:r w:rsidRPr="79AA3E95" w:rsidR="79AA3E95">
        <w:rPr>
          <w:rFonts w:ascii="Arial" w:hAnsi="Arial" w:eastAsia="Arial" w:cs="Arial"/>
          <w:noProof w:val="0"/>
          <w:color w:val="auto"/>
          <w:sz w:val="22"/>
          <w:szCs w:val="22"/>
          <w:u w:val="single"/>
          <w:lang w:val="en-GB"/>
        </w:rPr>
        <w:t>Downstream</w:t>
      </w:r>
      <w:r w:rsidRPr="79AA3E95" w:rsidR="79AA3E95">
        <w:rPr>
          <w:rFonts w:ascii="Arial" w:hAnsi="Arial" w:eastAsia="Arial" w:cs="Arial"/>
          <w:noProof w:val="0"/>
          <w:color w:val="auto"/>
          <w:sz w:val="22"/>
          <w:szCs w:val="22"/>
          <w:u w:val="single"/>
          <w:lang w:val="en-GB"/>
        </w:rPr>
        <w:t xml:space="preserve"> Businesses</w:t>
      </w:r>
    </w:p>
    <w:p w:rsidR="152A7E16" w:rsidP="79AA3E95" w:rsidRDefault="152A7E16" w14:paraId="3D2B379D" w14:textId="2F9F1DE6">
      <w:pPr>
        <w:pStyle w:val="Normal"/>
        <w:bidi w:val="0"/>
        <w:spacing w:before="0" w:beforeAutospacing="off" w:after="120" w:afterAutospacing="off" w:line="259" w:lineRule="auto"/>
        <w:ind w:left="0" w:right="0"/>
        <w:jc w:val="left"/>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As was noted in the PESTLE analysis there is a revolution in the way shopping is being conducted, this is being led by ‘generation Z’ and ‘Millennials’. If the retail industry wishes to survive then they need to evolve and adapt to these trends in order to effectively compete. Such changes include social media, mobile and online sales. Thankfully for De Beers they have a good grip on how to effectively market their products; the ‘diamond is forever’ campaign created in 1938, was a result of diamond sales being at an all-time low in the US. Fast forward 13 years and almost 8/10 women in the US received a diamond engagement ring (De Beers, 2019). More recently, De Beers has created its </w:t>
      </w:r>
      <w:r w:rsidRPr="79AA3E95" w:rsidR="79AA3E95">
        <w:rPr>
          <w:rFonts w:ascii="Arial" w:hAnsi="Arial" w:eastAsia="Arial" w:cs="Arial"/>
          <w:noProof w:val="0"/>
          <w:color w:val="auto"/>
          <w:sz w:val="22"/>
          <w:szCs w:val="22"/>
          <w:u w:val="none"/>
          <w:lang w:val="en-GB"/>
        </w:rPr>
        <w:t>Forevermark</w:t>
      </w:r>
      <w:r w:rsidRPr="79AA3E95" w:rsidR="79AA3E95">
        <w:rPr>
          <w:rFonts w:ascii="Arial" w:hAnsi="Arial" w:eastAsia="Arial" w:cs="Arial"/>
          <w:noProof w:val="0"/>
          <w:color w:val="auto"/>
          <w:sz w:val="22"/>
          <w:szCs w:val="22"/>
          <w:u w:val="none"/>
          <w:lang w:val="en-GB"/>
        </w:rPr>
        <w:t xml:space="preserve"> campa</w:t>
      </w:r>
      <w:r w:rsidRPr="79AA3E95" w:rsidR="79AA3E95">
        <w:rPr>
          <w:rFonts w:ascii="Arial" w:hAnsi="Arial" w:eastAsia="Arial" w:cs="Arial"/>
          <w:noProof w:val="0"/>
          <w:color w:val="auto"/>
          <w:sz w:val="22"/>
          <w:szCs w:val="22"/>
          <w:u w:val="none"/>
          <w:lang w:val="en-GB"/>
        </w:rPr>
        <w:t>ig</w:t>
      </w:r>
      <w:r w:rsidRPr="79AA3E95" w:rsidR="79AA3E95">
        <w:rPr>
          <w:rFonts w:ascii="Arial" w:hAnsi="Arial" w:eastAsia="Arial" w:cs="Arial"/>
          <w:noProof w:val="0"/>
          <w:color w:val="auto"/>
          <w:sz w:val="22"/>
          <w:szCs w:val="22"/>
          <w:u w:val="none"/>
          <w:lang w:val="en-GB"/>
        </w:rPr>
        <w:t>n, a result of consumer trends for transpar</w:t>
      </w:r>
      <w:r w:rsidRPr="79AA3E95" w:rsidR="79AA3E95">
        <w:rPr>
          <w:rFonts w:ascii="Arial" w:hAnsi="Arial" w:eastAsia="Arial" w:cs="Arial"/>
          <w:noProof w:val="0"/>
          <w:color w:val="auto"/>
          <w:sz w:val="22"/>
          <w:szCs w:val="22"/>
          <w:u w:val="none"/>
          <w:lang w:val="en-GB"/>
        </w:rPr>
        <w:t>e</w:t>
      </w:r>
      <w:r w:rsidRPr="79AA3E95" w:rsidR="79AA3E95">
        <w:rPr>
          <w:rFonts w:ascii="Arial" w:hAnsi="Arial" w:eastAsia="Arial" w:cs="Arial"/>
          <w:noProof w:val="0"/>
          <w:color w:val="auto"/>
          <w:sz w:val="22"/>
          <w:szCs w:val="22"/>
          <w:u w:val="none"/>
          <w:lang w:val="en-GB"/>
        </w:rPr>
        <w:t>ncy. Starting in 2008, the concept focused on tracking diamonds from source to sale point and if they comply with a strict set of poli</w:t>
      </w:r>
      <w:r w:rsidRPr="79AA3E95" w:rsidR="79AA3E95">
        <w:rPr>
          <w:rFonts w:ascii="Arial" w:hAnsi="Arial" w:eastAsia="Arial" w:cs="Arial"/>
          <w:noProof w:val="0"/>
          <w:color w:val="auto"/>
          <w:sz w:val="22"/>
          <w:szCs w:val="22"/>
          <w:u w:val="none"/>
          <w:lang w:val="en-GB"/>
        </w:rPr>
        <w:t>ti</w:t>
      </w:r>
      <w:r w:rsidRPr="79AA3E95" w:rsidR="79AA3E95">
        <w:rPr>
          <w:rFonts w:ascii="Arial" w:hAnsi="Arial" w:eastAsia="Arial" w:cs="Arial"/>
          <w:noProof w:val="0"/>
          <w:color w:val="auto"/>
          <w:sz w:val="22"/>
          <w:szCs w:val="22"/>
          <w:u w:val="none"/>
          <w:lang w:val="en-GB"/>
        </w:rPr>
        <w:t>cal, fina</w:t>
      </w:r>
      <w:r w:rsidRPr="79AA3E95" w:rsidR="79AA3E95">
        <w:rPr>
          <w:rFonts w:ascii="Arial" w:hAnsi="Arial" w:eastAsia="Arial" w:cs="Arial"/>
          <w:noProof w:val="0"/>
          <w:color w:val="auto"/>
          <w:sz w:val="22"/>
          <w:szCs w:val="22"/>
          <w:u w:val="none"/>
          <w:lang w:val="en-GB"/>
        </w:rPr>
        <w:t>n</w:t>
      </w:r>
      <w:r w:rsidRPr="79AA3E95" w:rsidR="79AA3E95">
        <w:rPr>
          <w:rFonts w:ascii="Arial" w:hAnsi="Arial" w:eastAsia="Arial" w:cs="Arial"/>
          <w:noProof w:val="0"/>
          <w:color w:val="auto"/>
          <w:sz w:val="22"/>
          <w:szCs w:val="22"/>
          <w:u w:val="none"/>
          <w:lang w:val="en-GB"/>
        </w:rPr>
        <w:t>cial, social and enviro</w:t>
      </w:r>
      <w:r w:rsidRPr="79AA3E95" w:rsidR="79AA3E95">
        <w:rPr>
          <w:rFonts w:ascii="Arial" w:hAnsi="Arial" w:eastAsia="Arial" w:cs="Arial"/>
          <w:noProof w:val="0"/>
          <w:color w:val="auto"/>
          <w:sz w:val="22"/>
          <w:szCs w:val="22"/>
          <w:u w:val="none"/>
          <w:lang w:val="en-GB"/>
        </w:rPr>
        <w:t>n</w:t>
      </w:r>
      <w:r w:rsidRPr="79AA3E95" w:rsidR="79AA3E95">
        <w:rPr>
          <w:rFonts w:ascii="Arial" w:hAnsi="Arial" w:eastAsia="Arial" w:cs="Arial"/>
          <w:noProof w:val="0"/>
          <w:color w:val="auto"/>
          <w:sz w:val="22"/>
          <w:szCs w:val="22"/>
          <w:u w:val="none"/>
          <w:lang w:val="en-GB"/>
        </w:rPr>
        <w:t xml:space="preserve">mental standards then De Beers puts a microscopic ID on them. </w:t>
      </w:r>
      <w:r w:rsidRPr="79AA3E95" w:rsidR="79AA3E95">
        <w:rPr>
          <w:rFonts w:ascii="Arial" w:hAnsi="Arial" w:eastAsia="Arial" w:cs="Arial"/>
          <w:noProof w:val="0"/>
          <w:color w:val="auto"/>
          <w:sz w:val="22"/>
          <w:szCs w:val="22"/>
          <w:u w:val="none"/>
          <w:lang w:val="en-GB"/>
        </w:rPr>
        <w:t xml:space="preserve">“It is proof of the promise that the diamond has met </w:t>
      </w:r>
      <w:r w:rsidRPr="79AA3E95" w:rsidR="79AA3E95">
        <w:rPr>
          <w:rFonts w:ascii="Arial" w:hAnsi="Arial" w:eastAsia="Arial" w:cs="Arial"/>
          <w:noProof w:val="0"/>
          <w:color w:val="auto"/>
          <w:sz w:val="22"/>
          <w:szCs w:val="22"/>
          <w:u w:val="none"/>
          <w:lang w:val="en-GB"/>
        </w:rPr>
        <w:t>Forevermark’s</w:t>
      </w:r>
      <w:r w:rsidRPr="79AA3E95" w:rsidR="79AA3E95">
        <w:rPr>
          <w:rFonts w:ascii="Arial" w:hAnsi="Arial" w:eastAsia="Arial" w:cs="Arial"/>
          <w:noProof w:val="0"/>
          <w:color w:val="auto"/>
          <w:sz w:val="22"/>
          <w:szCs w:val="22"/>
          <w:u w:val="none"/>
          <w:lang w:val="en-GB"/>
        </w:rPr>
        <w:t xml:space="preserve"> standards of beauty, rarity and responsible sourcing” (De Beers, 2019). The groups understanding of worldwide customers has allowed them to stay ahead of its competitors and is why they control the greatest percentage of market share. </w:t>
      </w:r>
    </w:p>
    <w:p w:rsidR="152A7E16" w:rsidP="79AA3E95" w:rsidRDefault="152A7E16" w14:paraId="52F67AF2" w14:textId="67410093">
      <w:pPr>
        <w:pStyle w:val="Normal"/>
        <w:rPr>
          <w:rFonts w:ascii="Arial" w:hAnsi="Arial" w:eastAsia="Arial" w:cs="Arial"/>
          <w:b w:val="1"/>
          <w:bCs w:val="1"/>
          <w:noProof w:val="0"/>
          <w:color w:val="auto"/>
          <w:u w:val="single"/>
          <w:lang w:val="en-GB"/>
        </w:rPr>
      </w:pPr>
      <w:r w:rsidRPr="79AA3E95" w:rsidR="79AA3E95">
        <w:rPr>
          <w:rFonts w:ascii="Arial" w:hAnsi="Arial" w:eastAsia="Arial" w:cs="Arial"/>
          <w:b w:val="1"/>
          <w:bCs w:val="1"/>
          <w:noProof w:val="0"/>
          <w:color w:val="auto"/>
          <w:u w:val="single"/>
          <w:lang w:val="en-GB"/>
        </w:rPr>
        <w:t>Rec</w:t>
      </w:r>
      <w:r w:rsidRPr="79AA3E95" w:rsidR="79AA3E95">
        <w:rPr>
          <w:rFonts w:ascii="Arial" w:hAnsi="Arial" w:eastAsia="Arial" w:cs="Arial"/>
          <w:b w:val="1"/>
          <w:bCs w:val="1"/>
          <w:noProof w:val="0"/>
          <w:color w:val="auto"/>
          <w:u w:val="single"/>
          <w:lang w:val="en-GB"/>
        </w:rPr>
        <w:t>om</w:t>
      </w:r>
      <w:r w:rsidRPr="79AA3E95" w:rsidR="79AA3E95">
        <w:rPr>
          <w:rFonts w:ascii="Arial" w:hAnsi="Arial" w:eastAsia="Arial" w:cs="Arial"/>
          <w:b w:val="1"/>
          <w:bCs w:val="1"/>
          <w:noProof w:val="0"/>
          <w:color w:val="auto"/>
          <w:u w:val="single"/>
          <w:lang w:val="en-GB"/>
        </w:rPr>
        <w:t>mendations</w:t>
      </w:r>
    </w:p>
    <w:p w:rsidR="00535889" w:rsidP="79AA3E95" w:rsidRDefault="00535889" w14:paraId="31EA298D" w14:textId="385DD12D">
      <w:pPr>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The analysis above highlights ways in which corporations are able to leverage the developments in technology in order to create value within the supply chain management process. This section will now aim to provide recommendations for De Beers in going forward</w:t>
      </w:r>
      <w:r w:rsidRPr="79AA3E95" w:rsidR="79AA3E95">
        <w:rPr>
          <w:rFonts w:ascii="Arial" w:hAnsi="Arial" w:eastAsia="Arial" w:cs="Arial"/>
          <w:noProof w:val="0"/>
          <w:color w:val="auto"/>
          <w:sz w:val="22"/>
          <w:szCs w:val="22"/>
          <w:lang w:val="en-GB"/>
        </w:rPr>
        <w:t>.</w:t>
      </w:r>
    </w:p>
    <w:p w:rsidR="00535889" w:rsidP="79AA3E95" w:rsidRDefault="00535889" w14:paraId="5D6465D9" w14:textId="43D0043A">
      <w:pPr>
        <w:pStyle w:val="ListParagraph"/>
        <w:numPr>
          <w:ilvl w:val="0"/>
          <w:numId w:val="14"/>
        </w:numPr>
        <w:rPr>
          <w:color w:val="000000" w:themeColor="text1" w:themeTint="FF" w:themeShade="FF"/>
          <w:sz w:val="22"/>
          <w:szCs w:val="22"/>
        </w:rPr>
      </w:pPr>
      <w:r w:rsidRPr="79AA3E95" w:rsidR="79AA3E95">
        <w:rPr>
          <w:rFonts w:ascii="Arial" w:hAnsi="Arial" w:eastAsia="Arial" w:cs="Arial"/>
          <w:noProof w:val="0"/>
          <w:color w:val="auto"/>
          <w:sz w:val="22"/>
          <w:szCs w:val="22"/>
          <w:lang w:val="en-GB"/>
        </w:rPr>
        <w:t>React to Scarcity of Diamonds in the Supply Chain</w:t>
      </w:r>
    </w:p>
    <w:p w:rsidR="00535889" w:rsidP="79AA3E95" w:rsidRDefault="00535889" w14:paraId="01C66D63" w14:textId="3A41E22A">
      <w:pPr>
        <w:pStyle w:val="Normal"/>
        <w:rPr>
          <w:rFonts w:ascii="Arial" w:hAnsi="Arial" w:eastAsia="Arial" w:cs="Arial"/>
          <w:noProof w:val="0"/>
          <w:color w:val="auto"/>
          <w:sz w:val="22"/>
          <w:szCs w:val="22"/>
          <w:lang w:val="en-GB"/>
        </w:rPr>
      </w:pPr>
      <w:r>
        <w:drawing>
          <wp:inline wp14:editId="665A0DC7" wp14:anchorId="4EDC16AA">
            <wp:extent cx="5724524" cy="2857520"/>
            <wp:effectExtent l="0" t="0" r="0" b="0"/>
            <wp:docPr id="1818988114" name="" title=""/>
            <wp:cNvGraphicFramePr>
              <a:graphicFrameLocks noChangeAspect="1"/>
            </wp:cNvGraphicFramePr>
            <a:graphic>
              <a:graphicData uri="http://schemas.openxmlformats.org/drawingml/2006/picture">
                <pic:pic>
                  <pic:nvPicPr>
                    <pic:cNvPr id="0" name=""/>
                    <pic:cNvPicPr/>
                  </pic:nvPicPr>
                  <pic:blipFill>
                    <a:blip r:embed="Rb0516f47e02a4a5d">
                      <a:extLst>
                        <a:ext xmlns:a="http://schemas.openxmlformats.org/drawingml/2006/main" uri="{28A0092B-C50C-407E-A947-70E740481C1C}">
                          <a14:useLocalDpi val="0"/>
                        </a:ext>
                      </a:extLst>
                    </a:blip>
                    <a:srcRect l="0" t="0" r="0" b="11242"/>
                    <a:stretch>
                      <a:fillRect/>
                    </a:stretch>
                  </pic:blipFill>
                  <pic:spPr xmlns:pic="http://schemas.openxmlformats.org/drawingml/2006/picture">
                    <a:xfrm xmlns:a="http://schemas.openxmlformats.org/drawingml/2006/main" rot="0" flipH="0" flipV="0">
                      <a:off x="0" y="0"/>
                      <a:ext cx="5724524" cy="2857520"/>
                    </a:xfrm>
                    <a:prstGeom xmlns:a="http://schemas.openxmlformats.org/drawingml/2006/main" prst="rect">
                      <a:avLst/>
                    </a:prstGeom>
                  </pic:spPr>
                </pic:pic>
              </a:graphicData>
            </a:graphic>
          </wp:inline>
        </w:drawing>
      </w:r>
      <w:r w:rsidRPr="79AA3E95" w:rsidR="158F7C89">
        <w:rPr>
          <w:rFonts w:ascii="Arial" w:hAnsi="Arial" w:eastAsia="Arial" w:cs="Arial"/>
          <w:noProof w:val="0"/>
          <w:color w:val="auto"/>
          <w:sz w:val="22"/>
          <w:szCs w:val="22"/>
          <w:lang w:val="en-GB"/>
        </w:rPr>
        <w:t xml:space="preserve"> </w:t>
      </w:r>
    </w:p>
    <w:p w:rsidR="158F7C89" w:rsidP="79AA3E95" w:rsidRDefault="158F7C89" w14:paraId="2CF973F4" w14:textId="5EEACF32">
      <w:pPr>
        <w:pStyle w:val="Normal"/>
        <w:ind w:left="0"/>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The above graph from Bain and C, indicates that production of rough diamonds rose in 2017, however, indicates that annual production is likely to fall in 2018. Therefore, De Beers should focus on tackling lab-grown diamonds with technology; High Pressure High Temperature (HPHT) and Chemical </w:t>
      </w:r>
      <w:r w:rsidRPr="79AA3E95" w:rsidR="79AA3E95">
        <w:rPr>
          <w:rFonts w:ascii="Arial" w:hAnsi="Arial" w:eastAsia="Arial" w:cs="Arial"/>
          <w:noProof w:val="0"/>
          <w:color w:val="auto"/>
          <w:sz w:val="22"/>
          <w:szCs w:val="22"/>
          <w:lang w:val="en-GB"/>
        </w:rPr>
        <w:t>Vapour</w:t>
      </w:r>
      <w:r w:rsidRPr="79AA3E95" w:rsidR="79AA3E95">
        <w:rPr>
          <w:rFonts w:ascii="Arial" w:hAnsi="Arial" w:eastAsia="Arial" w:cs="Arial"/>
          <w:noProof w:val="0"/>
          <w:color w:val="auto"/>
          <w:sz w:val="22"/>
          <w:szCs w:val="22"/>
          <w:lang w:val="en-GB"/>
        </w:rPr>
        <w:t xml:space="preserve"> Disposition (CVD). If De Beers continues to incorporate lab grown diamonds into its portfolio it will maintain its market leadership (Bain &amp; Co, 2018). Furthermore, to protect itself from short supply, De Beers has to ensure it has sufficient stock retention beforehand. This will be possible by acquiring smaller businesses (Vertical </w:t>
      </w:r>
      <w:r w:rsidRPr="79AA3E95" w:rsidR="79AA3E95">
        <w:rPr>
          <w:rFonts w:ascii="Arial" w:hAnsi="Arial" w:eastAsia="Arial" w:cs="Arial"/>
          <w:noProof w:val="0"/>
          <w:color w:val="auto"/>
          <w:sz w:val="22"/>
          <w:szCs w:val="22"/>
          <w:lang w:val="en-GB"/>
        </w:rPr>
        <w:t>Integration</w:t>
      </w:r>
      <w:r w:rsidRPr="79AA3E95" w:rsidR="79AA3E95">
        <w:rPr>
          <w:rFonts w:ascii="Arial" w:hAnsi="Arial" w:eastAsia="Arial" w:cs="Arial"/>
          <w:noProof w:val="0"/>
          <w:color w:val="auto"/>
          <w:sz w:val="22"/>
          <w:szCs w:val="22"/>
          <w:lang w:val="en-GB"/>
        </w:rPr>
        <w:t>) and investing in greater exploration of untapped mines.</w:t>
      </w:r>
    </w:p>
    <w:p w:rsidR="00535889" w:rsidP="79AA3E95" w:rsidRDefault="00535889" w14:paraId="06366CF2" w14:textId="5982454A">
      <w:pPr>
        <w:pStyle w:val="ListParagraph"/>
        <w:numPr>
          <w:ilvl w:val="0"/>
          <w:numId w:val="14"/>
        </w:numPr>
        <w:rPr>
          <w:color w:val="000000" w:themeColor="text1" w:themeTint="FF" w:themeShade="FF"/>
          <w:sz w:val="22"/>
          <w:szCs w:val="22"/>
          <w:u w:val="none"/>
        </w:rPr>
      </w:pPr>
      <w:r w:rsidRPr="79AA3E95" w:rsidR="79AA3E95">
        <w:rPr>
          <w:rFonts w:ascii="Arial" w:hAnsi="Arial" w:eastAsia="Arial" w:cs="Arial"/>
          <w:noProof w:val="0"/>
          <w:color w:val="auto"/>
          <w:sz w:val="22"/>
          <w:szCs w:val="22"/>
          <w:u w:val="none"/>
          <w:lang w:val="en-GB"/>
        </w:rPr>
        <w:t>Further Vertical Integration of the Value Chain.</w:t>
      </w:r>
    </w:p>
    <w:p w:rsidR="79AA3E95" w:rsidP="79AA3E95" w:rsidRDefault="79AA3E95" w14:paraId="4F2BDF73" w14:textId="3D57A9D3">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Downstream</w:t>
      </w:r>
    </w:p>
    <w:p w:rsidR="00535889" w:rsidP="79AA3E95" w:rsidRDefault="00535889" w14:paraId="6AB5C3A3" w14:textId="72D4280C">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Down</w:t>
      </w:r>
      <w:r w:rsidRPr="79AA3E95" w:rsidR="79AA3E95">
        <w:rPr>
          <w:rFonts w:ascii="Arial" w:hAnsi="Arial" w:eastAsia="Arial" w:cs="Arial"/>
          <w:noProof w:val="0"/>
          <w:color w:val="auto"/>
          <w:sz w:val="22"/>
          <w:szCs w:val="22"/>
          <w:u w:val="none"/>
          <w:lang w:val="en-GB"/>
        </w:rPr>
        <w:t xml:space="preserve">stream, the global outlook for 2019 remains </w:t>
      </w:r>
      <w:r w:rsidRPr="79AA3E95" w:rsidR="79AA3E95">
        <w:rPr>
          <w:rFonts w:ascii="Arial" w:hAnsi="Arial" w:eastAsia="Arial" w:cs="Arial"/>
          <w:noProof w:val="0"/>
          <w:color w:val="auto"/>
          <w:sz w:val="22"/>
          <w:szCs w:val="22"/>
          <w:u w:val="none"/>
          <w:lang w:val="en-GB"/>
        </w:rPr>
        <w:t>favo</w:t>
      </w:r>
      <w:r w:rsidRPr="79AA3E95" w:rsidR="79AA3E95">
        <w:rPr>
          <w:rFonts w:ascii="Arial" w:hAnsi="Arial" w:eastAsia="Arial" w:cs="Arial"/>
          <w:noProof w:val="0"/>
          <w:color w:val="auto"/>
          <w:sz w:val="22"/>
          <w:szCs w:val="22"/>
          <w:u w:val="none"/>
          <w:lang w:val="en-GB"/>
        </w:rPr>
        <w:t>u</w:t>
      </w:r>
      <w:r w:rsidRPr="79AA3E95" w:rsidR="79AA3E95">
        <w:rPr>
          <w:rFonts w:ascii="Arial" w:hAnsi="Arial" w:eastAsia="Arial" w:cs="Arial"/>
          <w:noProof w:val="0"/>
          <w:color w:val="auto"/>
          <w:sz w:val="22"/>
          <w:szCs w:val="22"/>
          <w:u w:val="none"/>
          <w:lang w:val="en-GB"/>
        </w:rPr>
        <w:t>rable</w:t>
      </w:r>
      <w:r w:rsidRPr="79AA3E95" w:rsidR="79AA3E95">
        <w:rPr>
          <w:rFonts w:ascii="Arial" w:hAnsi="Arial" w:eastAsia="Arial" w:cs="Arial"/>
          <w:noProof w:val="0"/>
          <w:color w:val="auto"/>
          <w:sz w:val="22"/>
          <w:szCs w:val="22"/>
          <w:u w:val="none"/>
          <w:lang w:val="en-GB"/>
        </w:rPr>
        <w:t xml:space="preserve"> in most countries, owing to strong economic prospects, positive consumer sentiment and continued marketing investment from the diamond industry. However, protectionism poses a potential longer-term risk (Anglo-American, 2018). In terms of its downstream operations De Beers needs to ask itself how it can use social influences and ensure readiness for online retailing. Furthermore, if global diamond supplies are decreasing then De Beers should consider if it should continue to introduce lab grown gems into its portfolio, and ask itself how this will affect its reputation.  </w:t>
      </w:r>
    </w:p>
    <w:p w:rsidR="00535889" w:rsidP="79AA3E95" w:rsidRDefault="00535889" w14:paraId="1BF4C6DA" w14:textId="7F21714D">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Midstream </w:t>
      </w:r>
    </w:p>
    <w:p w:rsidR="158F7C89" w:rsidP="79AA3E95" w:rsidRDefault="158F7C89" w14:paraId="0868A398" w14:textId="182E694F">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Trading conditions continued to stab</w:t>
      </w:r>
      <w:r w:rsidRPr="79AA3E95" w:rsidR="79AA3E95">
        <w:rPr>
          <w:rFonts w:ascii="Arial" w:hAnsi="Arial" w:eastAsia="Arial" w:cs="Arial"/>
          <w:noProof w:val="0"/>
          <w:color w:val="auto"/>
          <w:sz w:val="22"/>
          <w:szCs w:val="22"/>
          <w:u w:val="none"/>
          <w:lang w:val="en-GB"/>
        </w:rPr>
        <w:t>ilise</w:t>
      </w:r>
      <w:r w:rsidRPr="79AA3E95" w:rsidR="79AA3E95">
        <w:rPr>
          <w:rFonts w:ascii="Arial" w:hAnsi="Arial" w:eastAsia="Arial" w:cs="Arial"/>
          <w:noProof w:val="0"/>
          <w:color w:val="auto"/>
          <w:sz w:val="22"/>
          <w:szCs w:val="22"/>
          <w:u w:val="none"/>
          <w:lang w:val="en-GB"/>
        </w:rPr>
        <w:t xml:space="preserve"> in 2017 (Anglo-</w:t>
      </w:r>
      <w:proofErr w:type="spellStart"/>
      <w:r w:rsidRPr="79AA3E95" w:rsidR="79AA3E95">
        <w:rPr>
          <w:rFonts w:ascii="Arial" w:hAnsi="Arial" w:eastAsia="Arial" w:cs="Arial"/>
          <w:noProof w:val="0"/>
          <w:color w:val="auto"/>
          <w:sz w:val="22"/>
          <w:szCs w:val="22"/>
          <w:u w:val="none"/>
          <w:lang w:val="en-GB"/>
        </w:rPr>
        <w:t>Amercan</w:t>
      </w:r>
      <w:proofErr w:type="spellEnd"/>
      <w:r w:rsidRPr="79AA3E95" w:rsidR="79AA3E95">
        <w:rPr>
          <w:rFonts w:ascii="Arial" w:hAnsi="Arial" w:eastAsia="Arial" w:cs="Arial"/>
          <w:noProof w:val="0"/>
          <w:color w:val="auto"/>
          <w:sz w:val="22"/>
          <w:szCs w:val="22"/>
          <w:u w:val="none"/>
          <w:lang w:val="en-GB"/>
        </w:rPr>
        <w:t>, 2018</w:t>
      </w:r>
      <w:r w:rsidRPr="79AA3E95" w:rsidR="79AA3E95">
        <w:rPr>
          <w:rFonts w:ascii="Arial" w:hAnsi="Arial" w:eastAsia="Arial" w:cs="Arial"/>
          <w:noProof w:val="0"/>
          <w:color w:val="auto"/>
          <w:sz w:val="22"/>
          <w:szCs w:val="22"/>
          <w:u w:val="none"/>
          <w:lang w:val="en-GB"/>
        </w:rPr>
        <w:t>). This was helped through supply chain init</w:t>
      </w:r>
      <w:r w:rsidRPr="79AA3E95" w:rsidR="79AA3E95">
        <w:rPr>
          <w:rFonts w:ascii="Arial" w:hAnsi="Arial" w:eastAsia="Arial" w:cs="Arial"/>
          <w:noProof w:val="0"/>
          <w:color w:val="auto"/>
          <w:sz w:val="22"/>
          <w:szCs w:val="22"/>
          <w:u w:val="none"/>
          <w:lang w:val="en-GB"/>
        </w:rPr>
        <w:t>i</w:t>
      </w:r>
      <w:r w:rsidRPr="79AA3E95" w:rsidR="79AA3E95">
        <w:rPr>
          <w:rFonts w:ascii="Arial" w:hAnsi="Arial" w:eastAsia="Arial" w:cs="Arial"/>
          <w:noProof w:val="0"/>
          <w:color w:val="auto"/>
          <w:sz w:val="22"/>
          <w:szCs w:val="22"/>
          <w:u w:val="none"/>
          <w:lang w:val="en-GB"/>
        </w:rPr>
        <w:t>atives su</w:t>
      </w:r>
      <w:r w:rsidRPr="79AA3E95" w:rsidR="79AA3E95">
        <w:rPr>
          <w:rFonts w:ascii="Arial" w:hAnsi="Arial" w:eastAsia="Arial" w:cs="Arial"/>
          <w:noProof w:val="0"/>
          <w:color w:val="auto"/>
          <w:sz w:val="22"/>
          <w:szCs w:val="22"/>
          <w:u w:val="none"/>
          <w:lang w:val="en-GB"/>
        </w:rPr>
        <w:t>c</w:t>
      </w:r>
      <w:r w:rsidRPr="79AA3E95" w:rsidR="79AA3E95">
        <w:rPr>
          <w:rFonts w:ascii="Arial" w:hAnsi="Arial" w:eastAsia="Arial" w:cs="Arial"/>
          <w:noProof w:val="0"/>
          <w:color w:val="auto"/>
          <w:sz w:val="22"/>
          <w:szCs w:val="22"/>
          <w:u w:val="none"/>
          <w:lang w:val="en-GB"/>
        </w:rPr>
        <w:t>h as digital platforms, blockchain and atomisation. By focusing on digital platforms De Beers can address how its distribution networks can be redesigned to improve confidence with retailers and manufactures informing them of diamond inventory, allowing ‘just-in-time’ polished diamond sourcing and improving cash flow.</w:t>
      </w:r>
      <w:r w:rsidRPr="79AA3E95" w:rsidR="79AA3E95">
        <w:rPr>
          <w:rFonts w:ascii="Arial" w:hAnsi="Arial" w:eastAsia="Arial" w:cs="Arial"/>
          <w:noProof w:val="0"/>
          <w:color w:val="auto"/>
          <w:sz w:val="22"/>
          <w:szCs w:val="22"/>
          <w:u w:val="none"/>
          <w:lang w:val="en-GB"/>
        </w:rPr>
        <w:t xml:space="preserve"> Block chaining technology allows De Beers to successfully track its diamonds through the supply chain, aiding it in proving authenticity. this technology feeds into its </w:t>
      </w:r>
      <w:proofErr w:type="spellStart"/>
      <w:r w:rsidRPr="79AA3E95" w:rsidR="79AA3E95">
        <w:rPr>
          <w:rFonts w:ascii="Arial" w:hAnsi="Arial" w:eastAsia="Arial" w:cs="Arial"/>
          <w:noProof w:val="0"/>
          <w:color w:val="auto"/>
          <w:sz w:val="22"/>
          <w:szCs w:val="22"/>
          <w:u w:val="none"/>
          <w:lang w:val="en-GB"/>
        </w:rPr>
        <w:t>Forevermark</w:t>
      </w:r>
      <w:proofErr w:type="spellEnd"/>
      <w:r w:rsidRPr="79AA3E95" w:rsidR="79AA3E95">
        <w:rPr>
          <w:rFonts w:ascii="Arial" w:hAnsi="Arial" w:eastAsia="Arial" w:cs="Arial"/>
          <w:noProof w:val="0"/>
          <w:color w:val="auto"/>
          <w:sz w:val="22"/>
          <w:szCs w:val="22"/>
          <w:u w:val="none"/>
          <w:lang w:val="en-GB"/>
        </w:rPr>
        <w:t xml:space="preserve"> campaign. </w:t>
      </w:r>
      <w:r w:rsidRPr="79AA3E95" w:rsidR="79AA3E95">
        <w:rPr>
          <w:rFonts w:ascii="Arial" w:hAnsi="Arial" w:eastAsia="Arial" w:cs="Arial"/>
          <w:noProof w:val="0"/>
          <w:color w:val="auto"/>
          <w:sz w:val="22"/>
          <w:szCs w:val="22"/>
          <w:u w:val="none"/>
          <w:lang w:val="en-GB"/>
        </w:rPr>
        <w:t xml:space="preserve">De Beers </w:t>
      </w:r>
      <w:r w:rsidRPr="79AA3E95" w:rsidR="79AA3E95">
        <w:rPr>
          <w:rFonts w:ascii="Arial" w:hAnsi="Arial" w:eastAsia="Arial" w:cs="Arial"/>
          <w:noProof w:val="0"/>
          <w:color w:val="auto"/>
          <w:sz w:val="22"/>
          <w:szCs w:val="22"/>
          <w:u w:val="none"/>
          <w:lang w:val="en-GB"/>
        </w:rPr>
        <w:t>should consider how further to</w:t>
      </w:r>
      <w:r w:rsidRPr="79AA3E95" w:rsidR="79AA3E95">
        <w:rPr>
          <w:rFonts w:ascii="Arial" w:hAnsi="Arial" w:eastAsia="Arial" w:cs="Arial"/>
          <w:noProof w:val="0"/>
          <w:color w:val="auto"/>
          <w:sz w:val="22"/>
          <w:szCs w:val="22"/>
          <w:u w:val="none"/>
          <w:lang w:val="en-GB"/>
        </w:rPr>
        <w:t xml:space="preserve"> utilise technology to </w:t>
      </w:r>
      <w:r w:rsidRPr="79AA3E95" w:rsidR="79AA3E95">
        <w:rPr>
          <w:rFonts w:ascii="Arial" w:hAnsi="Arial" w:eastAsia="Arial" w:cs="Arial"/>
          <w:noProof w:val="0"/>
          <w:color w:val="auto"/>
          <w:sz w:val="22"/>
          <w:szCs w:val="22"/>
          <w:u w:val="none"/>
          <w:lang w:val="en-GB"/>
        </w:rPr>
        <w:t xml:space="preserve">in order to </w:t>
      </w:r>
      <w:r w:rsidRPr="79AA3E95" w:rsidR="79AA3E95">
        <w:rPr>
          <w:rFonts w:ascii="Arial" w:hAnsi="Arial" w:eastAsia="Arial" w:cs="Arial"/>
          <w:noProof w:val="0"/>
          <w:color w:val="auto"/>
          <w:sz w:val="22"/>
          <w:szCs w:val="22"/>
          <w:u w:val="none"/>
          <w:lang w:val="en-GB"/>
        </w:rPr>
        <w:t xml:space="preserve">optimise diamond yields and shorten the polishing timelines. </w:t>
      </w:r>
      <w:r w:rsidRPr="79AA3E95" w:rsidR="79AA3E95">
        <w:rPr>
          <w:rFonts w:ascii="Arial" w:hAnsi="Arial" w:eastAsia="Arial" w:cs="Arial"/>
          <w:noProof w:val="0"/>
          <w:color w:val="auto"/>
          <w:sz w:val="22"/>
          <w:szCs w:val="22"/>
          <w:u w:val="none"/>
          <w:lang w:val="en-GB"/>
        </w:rPr>
        <w:t>Furthermore, it should consider w</w:t>
      </w:r>
      <w:r w:rsidRPr="79AA3E95" w:rsidR="79AA3E95">
        <w:rPr>
          <w:rFonts w:ascii="Arial" w:hAnsi="Arial" w:eastAsia="Arial" w:cs="Arial"/>
          <w:noProof w:val="0"/>
          <w:color w:val="auto"/>
          <w:sz w:val="22"/>
          <w:szCs w:val="22"/>
          <w:u w:val="none"/>
          <w:lang w:val="en-GB"/>
        </w:rPr>
        <w:t>hat opportunit</w:t>
      </w:r>
      <w:r w:rsidRPr="79AA3E95" w:rsidR="79AA3E95">
        <w:rPr>
          <w:rFonts w:ascii="Arial" w:hAnsi="Arial" w:eastAsia="Arial" w:cs="Arial"/>
          <w:noProof w:val="0"/>
          <w:color w:val="auto"/>
          <w:sz w:val="22"/>
          <w:szCs w:val="22"/>
          <w:u w:val="none"/>
          <w:lang w:val="en-GB"/>
        </w:rPr>
        <w:t>i</w:t>
      </w:r>
      <w:r w:rsidRPr="79AA3E95" w:rsidR="79AA3E95">
        <w:rPr>
          <w:rFonts w:ascii="Arial" w:hAnsi="Arial" w:eastAsia="Arial" w:cs="Arial"/>
          <w:noProof w:val="0"/>
          <w:color w:val="auto"/>
          <w:sz w:val="22"/>
          <w:szCs w:val="22"/>
          <w:u w:val="none"/>
          <w:lang w:val="en-GB"/>
        </w:rPr>
        <w:t>es can be automated</w:t>
      </w:r>
      <w:r w:rsidRPr="79AA3E95" w:rsidR="79AA3E95">
        <w:rPr>
          <w:rFonts w:ascii="Arial" w:hAnsi="Arial" w:eastAsia="Arial" w:cs="Arial"/>
          <w:noProof w:val="0"/>
          <w:color w:val="auto"/>
          <w:sz w:val="22"/>
          <w:szCs w:val="22"/>
          <w:u w:val="none"/>
          <w:lang w:val="en-GB"/>
        </w:rPr>
        <w:t xml:space="preserve"> in the midstream process to reduce operational costs.</w:t>
      </w:r>
    </w:p>
    <w:p w:rsidR="158F7C89" w:rsidP="79AA3E95" w:rsidRDefault="158F7C89" w14:paraId="30D1E401" w14:textId="522D571A">
      <w:pPr>
        <w:pStyle w:val="Normal"/>
        <w:rPr>
          <w:rFonts w:ascii="Arial" w:hAnsi="Arial" w:eastAsia="Arial" w:cs="Arial"/>
          <w:noProof w:val="0"/>
          <w:color w:val="auto"/>
          <w:sz w:val="22"/>
          <w:szCs w:val="22"/>
          <w:u w:val="none"/>
          <w:lang w:val="en-GB"/>
        </w:rPr>
      </w:pPr>
      <w:r w:rsidRPr="79AA3E95" w:rsidR="79AA3E95">
        <w:rPr>
          <w:rFonts w:ascii="Arial" w:hAnsi="Arial" w:eastAsia="Arial" w:cs="Arial"/>
          <w:noProof w:val="0"/>
          <w:color w:val="auto"/>
          <w:sz w:val="22"/>
          <w:szCs w:val="22"/>
          <w:u w:val="none"/>
          <w:lang w:val="en-GB"/>
        </w:rPr>
        <w:t xml:space="preserve">Looking further ahead De Beers needs to be mindful of finance options. Traditional banks such as </w:t>
      </w:r>
      <w:r w:rsidRPr="79AA3E95" w:rsidR="79AA3E95">
        <w:rPr>
          <w:rFonts w:ascii="Arial" w:hAnsi="Arial" w:eastAsia="Arial" w:cs="Arial"/>
          <w:noProof w:val="0"/>
          <w:color w:val="auto"/>
          <w:sz w:val="22"/>
          <w:szCs w:val="22"/>
          <w:u w:val="none"/>
          <w:lang w:val="en-GB"/>
        </w:rPr>
        <w:t>Antwerp</w:t>
      </w:r>
      <w:r w:rsidRPr="79AA3E95" w:rsidR="79AA3E95">
        <w:rPr>
          <w:rFonts w:ascii="Arial" w:hAnsi="Arial" w:eastAsia="Arial" w:cs="Arial"/>
          <w:noProof w:val="0"/>
          <w:color w:val="auto"/>
          <w:sz w:val="22"/>
          <w:szCs w:val="22"/>
          <w:u w:val="none"/>
          <w:lang w:val="en-GB"/>
        </w:rPr>
        <w:t xml:space="preserve"> Diamond Bank, Standard Charter are reducing thier interest in the sector, where as new entrants with the likes of ABSA and Standard Bank South Africa are increasing their exposure (Anglo-American, 2018). In addition to this, new financing options are beginning to emerge that could aid De Beers with long term finance options, these include securitization of assets, such as inventory, funded through investors </w:t>
      </w:r>
      <w:r w:rsidRPr="79AA3E95" w:rsidR="79AA3E95">
        <w:rPr>
          <w:rFonts w:ascii="Arial" w:hAnsi="Arial" w:eastAsia="Arial" w:cs="Arial"/>
          <w:noProof w:val="0"/>
          <w:color w:val="auto"/>
          <w:sz w:val="22"/>
          <w:szCs w:val="22"/>
          <w:u w:val="none"/>
          <w:lang w:val="en-GB"/>
        </w:rPr>
        <w:t>ie</w:t>
      </w:r>
      <w:r w:rsidRPr="79AA3E95" w:rsidR="79AA3E95">
        <w:rPr>
          <w:rFonts w:ascii="Arial" w:hAnsi="Arial" w:eastAsia="Arial" w:cs="Arial"/>
          <w:noProof w:val="0"/>
          <w:color w:val="auto"/>
          <w:sz w:val="22"/>
          <w:szCs w:val="22"/>
          <w:u w:val="none"/>
          <w:lang w:val="en-GB"/>
        </w:rPr>
        <w:t>. Mutual funds, equity etc.</w:t>
      </w:r>
    </w:p>
    <w:p w:rsidR="2865B04E" w:rsidP="79AA3E95" w:rsidRDefault="2865B04E" w14:paraId="72DC0EFC" w14:textId="6CABBAC9">
      <w:pPr>
        <w:pStyle w:val="ListParagraph"/>
        <w:numPr>
          <w:ilvl w:val="0"/>
          <w:numId w:val="14"/>
        </w:numPr>
        <w:rPr>
          <w:color w:val="000000" w:themeColor="text1" w:themeTint="FF" w:themeShade="FF"/>
          <w:sz w:val="22"/>
          <w:szCs w:val="22"/>
        </w:rPr>
      </w:pPr>
      <w:r w:rsidRPr="79AA3E95" w:rsidR="79AA3E95">
        <w:rPr>
          <w:rFonts w:ascii="Arial" w:hAnsi="Arial" w:eastAsia="Arial" w:cs="Arial"/>
          <w:noProof w:val="0"/>
          <w:color w:val="auto"/>
          <w:sz w:val="22"/>
          <w:szCs w:val="22"/>
          <w:lang w:val="en-GB"/>
        </w:rPr>
        <w:t xml:space="preserve">CSR </w:t>
      </w:r>
    </w:p>
    <w:p w:rsidR="2865B04E" w:rsidP="79AA3E95" w:rsidRDefault="2865B04E" w14:paraId="3452B8A2" w14:textId="1DADEF1A">
      <w:pPr>
        <w:pStyle w:val="Normal"/>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Although making a profit is the driving force of most major companies, social responsibility</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noProof w:val="0"/>
          <w:color w:val="auto"/>
          <w:sz w:val="22"/>
          <w:szCs w:val="22"/>
          <w:lang w:val="en-GB"/>
        </w:rPr>
        <w:t xml:space="preserve">is an extremely important factor that must be incorporated into any and every business model. </w:t>
      </w:r>
      <w:r w:rsidRPr="79AA3E95" w:rsidR="79AA3E95">
        <w:rPr>
          <w:rFonts w:ascii="Arial" w:hAnsi="Arial" w:eastAsia="Arial" w:cs="Arial"/>
          <w:noProof w:val="0"/>
          <w:color w:val="auto"/>
          <w:sz w:val="22"/>
          <w:szCs w:val="22"/>
          <w:lang w:val="en-GB"/>
        </w:rPr>
        <w:t>As</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noProof w:val="0"/>
          <w:color w:val="auto"/>
          <w:sz w:val="22"/>
          <w:szCs w:val="22"/>
          <w:lang w:val="en-GB"/>
        </w:rPr>
        <w:t xml:space="preserve">noted earlier in this essay diamonds have been known to source and fund terrorism, war economy and suppression. At certain points in the value chain child labour has been known to be used and working conditions questionable. </w:t>
      </w:r>
      <w:r w:rsidRPr="79AA3E95" w:rsidR="79AA3E95">
        <w:rPr>
          <w:rFonts w:ascii="Arial" w:hAnsi="Arial" w:eastAsia="Arial" w:cs="Arial"/>
          <w:noProof w:val="0"/>
          <w:color w:val="auto"/>
          <w:sz w:val="22"/>
          <w:szCs w:val="22"/>
          <w:lang w:val="en-GB"/>
        </w:rPr>
        <w:t xml:space="preserve">Social responsibility emphasizes the principle of putting people before profits, a practice exhibited by De Beers with their commitment against child </w:t>
      </w:r>
      <w:r w:rsidRPr="79AA3E95" w:rsidR="79AA3E95">
        <w:rPr>
          <w:rFonts w:ascii="Arial" w:hAnsi="Arial" w:eastAsia="Arial" w:cs="Arial"/>
          <w:noProof w:val="0"/>
          <w:color w:val="auto"/>
          <w:sz w:val="22"/>
          <w:szCs w:val="22"/>
          <w:lang w:val="en-GB"/>
        </w:rPr>
        <w:t>labo</w:t>
      </w:r>
      <w:r w:rsidRPr="79AA3E95" w:rsidR="79AA3E95">
        <w:rPr>
          <w:rFonts w:ascii="Arial" w:hAnsi="Arial" w:eastAsia="Arial" w:cs="Arial"/>
          <w:noProof w:val="0"/>
          <w:color w:val="auto"/>
          <w:sz w:val="22"/>
          <w:szCs w:val="22"/>
          <w:lang w:val="en-GB"/>
        </w:rPr>
        <w:t>u</w:t>
      </w:r>
      <w:r w:rsidRPr="79AA3E95" w:rsidR="79AA3E95">
        <w:rPr>
          <w:rFonts w:ascii="Arial" w:hAnsi="Arial" w:eastAsia="Arial" w:cs="Arial"/>
          <w:noProof w:val="0"/>
          <w:color w:val="auto"/>
          <w:sz w:val="22"/>
          <w:szCs w:val="22"/>
          <w:lang w:val="en-GB"/>
        </w:rPr>
        <w:t>r</w:t>
      </w:r>
      <w:r w:rsidRPr="79AA3E95" w:rsidR="79AA3E95">
        <w:rPr>
          <w:rFonts w:ascii="Arial" w:hAnsi="Arial" w:eastAsia="Arial" w:cs="Arial"/>
          <w:noProof w:val="0"/>
          <w:color w:val="auto"/>
          <w:sz w:val="22"/>
          <w:szCs w:val="22"/>
          <w:lang w:val="en-GB"/>
        </w:rPr>
        <w:t xml:space="preserve"> and conflict diamonds</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noProof w:val="0"/>
          <w:color w:val="auto"/>
          <w:sz w:val="22"/>
          <w:szCs w:val="22"/>
          <w:lang w:val="en-GB"/>
        </w:rPr>
        <w:t xml:space="preserve">treating employees suffering from HIV/AIDS, and towards black empowerment </w:t>
      </w:r>
      <w:r w:rsidRPr="79AA3E95" w:rsidR="79AA3E95">
        <w:rPr>
          <w:rFonts w:ascii="Arial" w:hAnsi="Arial" w:eastAsia="Arial" w:cs="Arial"/>
          <w:noProof w:val="0"/>
          <w:color w:val="auto"/>
          <w:sz w:val="22"/>
          <w:szCs w:val="22"/>
          <w:lang w:val="en-GB"/>
        </w:rPr>
        <w:t>(De</w:t>
      </w:r>
      <w:r w:rsidRPr="79AA3E95" w:rsidR="79AA3E95">
        <w:rPr>
          <w:rFonts w:ascii="Arial" w:hAnsi="Arial" w:eastAsia="Arial" w:cs="Arial"/>
          <w:noProof w:val="0"/>
          <w:color w:val="auto"/>
          <w:sz w:val="22"/>
          <w:szCs w:val="22"/>
          <w:lang w:val="en-GB"/>
        </w:rPr>
        <w:t xml:space="preserve"> </w:t>
      </w:r>
      <w:r w:rsidRPr="79AA3E95" w:rsidR="79AA3E95">
        <w:rPr>
          <w:rFonts w:ascii="Arial" w:hAnsi="Arial" w:eastAsia="Arial" w:cs="Arial"/>
          <w:noProof w:val="0"/>
          <w:color w:val="auto"/>
          <w:sz w:val="22"/>
          <w:szCs w:val="22"/>
          <w:lang w:val="en-GB"/>
        </w:rPr>
        <w:t xml:space="preserve">Beers, 2019). However, De Beers needs to be mindful that its efforts aren't seen as a marketing ploy as this could undermined all of their hard work.  </w:t>
      </w:r>
    </w:p>
    <w:p w:rsidR="2865B04E" w:rsidP="79AA3E95" w:rsidRDefault="2865B04E" w14:paraId="49828C7C" w14:textId="3A882B29">
      <w:pPr>
        <w:pStyle w:val="ListParagraph"/>
        <w:numPr>
          <w:ilvl w:val="0"/>
          <w:numId w:val="14"/>
        </w:numPr>
        <w:rPr>
          <w:color w:val="000000" w:themeColor="text1" w:themeTint="FF" w:themeShade="FF"/>
          <w:sz w:val="22"/>
          <w:szCs w:val="22"/>
        </w:rPr>
      </w:pPr>
      <w:r w:rsidRPr="79AA3E95" w:rsidR="79AA3E95">
        <w:rPr>
          <w:rFonts w:ascii="Arial" w:hAnsi="Arial" w:eastAsia="Arial" w:cs="Arial"/>
          <w:noProof w:val="0"/>
          <w:color w:val="auto"/>
          <w:sz w:val="22"/>
          <w:szCs w:val="22"/>
          <w:lang w:val="en-GB"/>
        </w:rPr>
        <w:t xml:space="preserve">  Supply Chains Must Be Updated </w:t>
      </w:r>
    </w:p>
    <w:p w:rsidR="2865B04E" w:rsidP="79AA3E95" w:rsidRDefault="2865B04E" w14:paraId="439016E4" w14:textId="21863013">
      <w:pPr>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It is important for supply chains to be continuously updated and improved in order to remain competitive and satisfy customer needs as their demands continue to grow. Big data offers high volume and large variety of data which firms can </w:t>
      </w:r>
      <w:r w:rsidRPr="79AA3E95" w:rsidR="79AA3E95">
        <w:rPr>
          <w:rFonts w:ascii="Arial" w:hAnsi="Arial" w:eastAsia="Arial" w:cs="Arial"/>
          <w:noProof w:val="0"/>
          <w:color w:val="auto"/>
          <w:sz w:val="22"/>
          <w:szCs w:val="22"/>
          <w:lang w:val="en-GB"/>
        </w:rPr>
        <w:t>capitalise</w:t>
      </w:r>
      <w:r w:rsidRPr="79AA3E95" w:rsidR="79AA3E95">
        <w:rPr>
          <w:rFonts w:ascii="Arial" w:hAnsi="Arial" w:eastAsia="Arial" w:cs="Arial"/>
          <w:noProof w:val="0"/>
          <w:color w:val="auto"/>
          <w:sz w:val="22"/>
          <w:szCs w:val="22"/>
          <w:lang w:val="en-GB"/>
        </w:rPr>
        <w:t xml:space="preserve"> on in order to create value. The idea of further integrating big data into supply chain management is becoming increasingly popular, the game changing trend for the supply chain industry helps companies gain competitive advantage and increase profits by better decision making and creating more efficient supply chains (</w:t>
      </w:r>
      <w:r w:rsidRPr="79AA3E95" w:rsidR="79AA3E95">
        <w:rPr>
          <w:rFonts w:ascii="Arial" w:hAnsi="Arial" w:eastAsia="Arial" w:cs="Arial"/>
          <w:noProof w:val="0"/>
          <w:color w:val="auto"/>
          <w:sz w:val="22"/>
          <w:szCs w:val="22"/>
          <w:lang w:val="en-GB"/>
        </w:rPr>
        <w:t>Umney</w:t>
      </w:r>
      <w:r w:rsidRPr="79AA3E95" w:rsidR="79AA3E95">
        <w:rPr>
          <w:rFonts w:ascii="Arial" w:hAnsi="Arial" w:eastAsia="Arial" w:cs="Arial"/>
          <w:noProof w:val="0"/>
          <w:color w:val="auto"/>
          <w:sz w:val="22"/>
          <w:szCs w:val="22"/>
          <w:lang w:val="en-GB"/>
        </w:rPr>
        <w:t xml:space="preserve">, 2014). Practitioners should therefore remain ready to adapt supply chains to </w:t>
      </w:r>
      <w:r w:rsidRPr="79AA3E95" w:rsidR="79AA3E95">
        <w:rPr>
          <w:rFonts w:ascii="Arial" w:hAnsi="Arial" w:eastAsia="Arial" w:cs="Arial"/>
          <w:noProof w:val="0"/>
          <w:color w:val="auto"/>
          <w:sz w:val="22"/>
          <w:szCs w:val="22"/>
          <w:lang w:val="en-GB"/>
        </w:rPr>
        <w:t>optimise</w:t>
      </w:r>
      <w:r w:rsidRPr="79AA3E95" w:rsidR="79AA3E95">
        <w:rPr>
          <w:rFonts w:ascii="Arial" w:hAnsi="Arial" w:eastAsia="Arial" w:cs="Arial"/>
          <w:noProof w:val="0"/>
          <w:color w:val="auto"/>
          <w:sz w:val="22"/>
          <w:szCs w:val="22"/>
          <w:lang w:val="en-GB"/>
        </w:rPr>
        <w:t xml:space="preserve"> on increasing data available. </w:t>
      </w:r>
    </w:p>
    <w:p w:rsidR="2865B04E" w:rsidP="79AA3E95" w:rsidRDefault="2865B04E" w14:paraId="236F1C2C" w14:textId="6C1C2636">
      <w:pPr>
        <w:pStyle w:val="ListParagraph"/>
        <w:numPr>
          <w:ilvl w:val="0"/>
          <w:numId w:val="14"/>
        </w:numPr>
        <w:rPr>
          <w:color w:val="000000" w:themeColor="text1" w:themeTint="FF" w:themeShade="FF"/>
          <w:sz w:val="22"/>
          <w:szCs w:val="22"/>
        </w:rPr>
      </w:pPr>
      <w:r w:rsidRPr="79AA3E95" w:rsidR="79AA3E95">
        <w:rPr>
          <w:rFonts w:ascii="Arial" w:hAnsi="Arial" w:eastAsia="Arial" w:cs="Arial"/>
          <w:noProof w:val="0"/>
          <w:color w:val="auto"/>
          <w:sz w:val="22"/>
          <w:szCs w:val="22"/>
          <w:lang w:val="en-GB"/>
        </w:rPr>
        <w:t xml:space="preserve">Use Big Data </w:t>
      </w:r>
    </w:p>
    <w:p w:rsidR="2865B04E" w:rsidP="79AA3E95" w:rsidRDefault="2865B04E" w14:paraId="7960CE74" w14:textId="2853ED83">
      <w:pPr>
        <w:rPr>
          <w:rFonts w:ascii="Arial" w:hAnsi="Arial" w:eastAsia="Arial" w:cs="Arial"/>
          <w:noProof w:val="0"/>
          <w:color w:val="auto"/>
          <w:sz w:val="22"/>
          <w:szCs w:val="22"/>
          <w:lang w:val="en-GB"/>
        </w:rPr>
      </w:pPr>
      <w:r w:rsidRPr="79AA3E95" w:rsidR="79AA3E95">
        <w:rPr>
          <w:rFonts w:ascii="Arial" w:hAnsi="Arial" w:eastAsia="Arial" w:cs="Arial"/>
          <w:noProof w:val="0"/>
          <w:color w:val="auto"/>
          <w:sz w:val="22"/>
          <w:szCs w:val="22"/>
          <w:lang w:val="en-GB"/>
        </w:rPr>
        <w:t xml:space="preserve">The use of big data within supply chain analytics will allow De Beers to better achieve the five operations performance objectives, speed, quality, dependability, cost and flexibility (Slack et al, 2012). Gaining supply chain excellence can add value in terms of customer experience and gaining competitive advantage. Its use is able to reduce the bull whip effect by communicating demand levels throughout the supply chain as well as improving forecasting for inventory management.  </w:t>
      </w:r>
    </w:p>
    <w:p w:rsidR="2865B04E" w:rsidP="79AA3E95" w:rsidRDefault="2865B04E" w14:paraId="6BA36186" w14:textId="342FEF08">
      <w:pPr>
        <w:pStyle w:val="ListParagraph"/>
        <w:numPr>
          <w:ilvl w:val="0"/>
          <w:numId w:val="14"/>
        </w:numPr>
        <w:rPr>
          <w:color w:val="000000" w:themeColor="text1" w:themeTint="FF" w:themeShade="FF"/>
          <w:sz w:val="22"/>
          <w:szCs w:val="22"/>
        </w:rPr>
      </w:pPr>
      <w:r w:rsidRPr="79AA3E95" w:rsidR="79AA3E95">
        <w:rPr>
          <w:rFonts w:ascii="Arial" w:hAnsi="Arial" w:eastAsia="Arial" w:cs="Arial"/>
          <w:noProof w:val="0"/>
          <w:color w:val="auto"/>
          <w:sz w:val="22"/>
          <w:szCs w:val="22"/>
          <w:lang w:val="en-GB"/>
        </w:rPr>
        <w:t xml:space="preserve">Understand the Limitations </w:t>
      </w:r>
      <w:r w:rsidRPr="79AA3E95" w:rsidR="79AA3E95">
        <w:rPr>
          <w:rFonts w:ascii="Arial" w:hAnsi="Arial" w:eastAsia="Arial" w:cs="Arial"/>
          <w:noProof w:val="0"/>
          <w:color w:val="auto"/>
          <w:sz w:val="22"/>
          <w:szCs w:val="22"/>
          <w:lang w:val="en-GB"/>
        </w:rPr>
        <w:t>of Big Data</w:t>
      </w:r>
    </w:p>
    <w:p w:rsidR="152A7E16" w:rsidP="79AA3E95" w:rsidRDefault="152A7E16" w14:paraId="495E0B66" w14:textId="356D430A">
      <w:pPr>
        <w:rPr>
          <w:rFonts w:ascii="Arial " w:hAnsi="Arial " w:eastAsia="Arial " w:cs="Arial "/>
          <w:noProof w:val="0"/>
          <w:sz w:val="22"/>
          <w:szCs w:val="22"/>
          <w:lang w:val="en-GB"/>
        </w:rPr>
      </w:pPr>
      <w:r w:rsidRPr="79AA3E95" w:rsidR="79AA3E95">
        <w:rPr>
          <w:rFonts w:ascii="Arial" w:hAnsi="Arial" w:eastAsia="Arial" w:cs="Arial"/>
          <w:noProof w:val="0"/>
          <w:color w:val="auto"/>
          <w:sz w:val="22"/>
          <w:szCs w:val="22"/>
          <w:lang w:val="en-GB"/>
        </w:rPr>
        <w:t xml:space="preserve">However, whilst recognising the benefits big data can bring to a supply chain, De Beers should also be aware and attempt to mitigate risks and limitations this use will bring. As mentioned above, the main risks being, firstly, security, De Beers are becoming increasingly concerned about the security risk when using big data, as protecting the privacy of its customers is vital in preventing financial and reputable damage. To mitigate this risk, companies can set strict data usage policies, restrict data access to certain users and implement security features. Secondly, the importance of contingency planning is key in preventing disruptions to supply chain caused by technology failures which would otherwise cause a halt to the supply chain.  </w:t>
      </w:r>
    </w:p>
    <w:p w:rsidR="152A7E16" w:rsidP="79AA3E95" w:rsidRDefault="152A7E16" w14:paraId="355C5406" w14:textId="50AA9B90">
      <w:pPr>
        <w:pStyle w:val="Normal"/>
        <w:rPr>
          <w:b w:val="1"/>
          <w:bCs w:val="1"/>
          <w:noProof w:val="0"/>
          <w:u w:val="single"/>
          <w:lang w:val="en-GB"/>
        </w:rPr>
      </w:pPr>
      <w:r w:rsidRPr="79AA3E95" w:rsidR="79AA3E95">
        <w:rPr>
          <w:b w:val="1"/>
          <w:bCs w:val="1"/>
          <w:noProof w:val="0"/>
          <w:u w:val="single"/>
          <w:lang w:val="en-GB"/>
        </w:rPr>
        <w:t>Bibliography:</w:t>
      </w:r>
    </w:p>
    <w:p w:rsidR="152A7E16" w:rsidP="79AA3E95" w:rsidRDefault="152A7E16" w14:paraId="39AC629D" w14:textId="201B996D">
      <w:pPr>
        <w:pStyle w:val="Normal"/>
        <w:rPr>
          <w:rFonts w:ascii="Arial " w:hAnsi="Arial " w:eastAsia="Arial " w:cs="Arial "/>
          <w:noProof w:val="0"/>
          <w:color w:val="auto"/>
          <w:sz w:val="22"/>
          <w:szCs w:val="22"/>
          <w:lang w:val="en-GB"/>
        </w:rPr>
      </w:pPr>
      <w:r w:rsidRPr="79AA3E95" w:rsidR="79AA3E95">
        <w:rPr>
          <w:rFonts w:ascii="Arial " w:hAnsi="Arial " w:eastAsia="Arial " w:cs="Arial "/>
          <w:b w:val="0"/>
          <w:bCs w:val="0"/>
          <w:noProof w:val="0"/>
          <w:color w:val="auto"/>
          <w:sz w:val="22"/>
          <w:szCs w:val="22"/>
          <w:u w:val="none"/>
          <w:lang w:val="en-GB"/>
        </w:rPr>
        <w:t xml:space="preserve">CIPD, PESTLE Analysis, 2017, </w:t>
      </w:r>
      <w:hyperlink r:id="R03c537d1d0824f94">
        <w:r w:rsidRPr="79AA3E95" w:rsidR="79AA3E95">
          <w:rPr>
            <w:rStyle w:val="Hyperlink"/>
            <w:rFonts w:ascii="Arial " w:hAnsi="Arial " w:eastAsia="Arial " w:cs="Arial "/>
            <w:noProof w:val="0"/>
            <w:color w:val="auto"/>
            <w:sz w:val="22"/>
            <w:szCs w:val="22"/>
            <w:lang w:val="en-GB"/>
          </w:rPr>
          <w:t>https://www.cipd.co.uk/knowledge/strategy/</w:t>
        </w:r>
        <w:r w:rsidRPr="79AA3E95" w:rsidR="79AA3E95">
          <w:rPr>
            <w:rStyle w:val="Hyperlink"/>
            <w:rFonts w:ascii="Arial " w:hAnsi="Arial " w:eastAsia="Arial " w:cs="Arial "/>
            <w:noProof w:val="0"/>
            <w:color w:val="auto"/>
            <w:sz w:val="22"/>
            <w:szCs w:val="22"/>
            <w:lang w:val="en-GB"/>
          </w:rPr>
          <w:t>organization</w:t>
        </w:r>
        <w:r w:rsidRPr="79AA3E95" w:rsidR="79AA3E95">
          <w:rPr>
            <w:rStyle w:val="Hyperlink"/>
            <w:rFonts w:ascii="Arial " w:hAnsi="Arial " w:eastAsia="Arial " w:cs="Arial "/>
            <w:noProof w:val="0"/>
            <w:color w:val="auto"/>
            <w:sz w:val="22"/>
            <w:szCs w:val="22"/>
            <w:lang w:val="en-GB"/>
          </w:rPr>
          <w:t>al-development/pestle-analysis-factsheet</w:t>
        </w:r>
      </w:hyperlink>
    </w:p>
    <w:p w:rsidR="152A7E16" w:rsidP="79AA3E95" w:rsidRDefault="152A7E16" w14:paraId="6589FA34" w14:textId="3AD9F4AE">
      <w:pPr>
        <w:pStyle w:val="Normal"/>
        <w:rPr>
          <w:noProof w:val="0"/>
          <w:lang w:val="en-GB"/>
        </w:rPr>
      </w:pPr>
      <w:r w:rsidRPr="79AA3E95" w:rsidR="79AA3E95">
        <w:rPr>
          <w:rFonts w:ascii="Arial " w:hAnsi="Arial " w:eastAsia="Arial " w:cs="Arial "/>
          <w:noProof w:val="0"/>
          <w:color w:val="auto"/>
          <w:sz w:val="22"/>
          <w:szCs w:val="22"/>
          <w:lang w:val="en-GB"/>
        </w:rPr>
        <w:t xml:space="preserve">CIPD, SWOT Analysis, 2018, </w:t>
      </w:r>
      <w:hyperlink r:id="R46878bb9c51048e1">
        <w:r w:rsidRPr="79AA3E95" w:rsidR="79AA3E95">
          <w:rPr>
            <w:rStyle w:val="Hyperlink"/>
            <w:rFonts w:ascii="Arial " w:hAnsi="Arial " w:eastAsia="Arial " w:cs="Arial "/>
            <w:noProof w:val="0"/>
            <w:color w:val="auto"/>
            <w:sz w:val="22"/>
            <w:szCs w:val="22"/>
            <w:lang w:val="en-GB"/>
          </w:rPr>
          <w:t>https://www.cipd.co.uk/knowledge/strategy/</w:t>
        </w:r>
        <w:r w:rsidRPr="79AA3E95" w:rsidR="79AA3E95">
          <w:rPr>
            <w:rStyle w:val="Hyperlink"/>
            <w:rFonts w:ascii="Arial " w:hAnsi="Arial " w:eastAsia="Arial " w:cs="Arial "/>
            <w:noProof w:val="0"/>
            <w:color w:val="auto"/>
            <w:sz w:val="22"/>
            <w:szCs w:val="22"/>
            <w:lang w:val="en-GB"/>
          </w:rPr>
          <w:t>organization</w:t>
        </w:r>
        <w:r w:rsidRPr="79AA3E95" w:rsidR="79AA3E95">
          <w:rPr>
            <w:rStyle w:val="Hyperlink"/>
            <w:rFonts w:ascii="Arial " w:hAnsi="Arial " w:eastAsia="Arial " w:cs="Arial "/>
            <w:noProof w:val="0"/>
            <w:color w:val="auto"/>
            <w:sz w:val="22"/>
            <w:szCs w:val="22"/>
            <w:lang w:val="en-GB"/>
          </w:rPr>
          <w:t>al-development/swot-analysis-factsheet</w:t>
        </w:r>
      </w:hyperlink>
    </w:p>
    <w:p w:rsidR="79AA3E95" w:rsidP="79AA3E95" w:rsidRDefault="79AA3E95" w14:paraId="2CDECE8D" w14:textId="3799A62D">
      <w:pPr>
        <w:pStyle w:val="Normal"/>
        <w:rPr>
          <w:rFonts w:ascii="Arial " w:hAnsi="Arial " w:eastAsia="Arial " w:cs="Arial "/>
          <w:noProof w:val="0"/>
          <w:sz w:val="22"/>
          <w:szCs w:val="22"/>
          <w:lang w:val="en-GB"/>
        </w:rPr>
      </w:pPr>
      <w:r w:rsidRPr="79AA3E95" w:rsidR="79AA3E95">
        <w:rPr>
          <w:rFonts w:ascii="Arial " w:hAnsi="Arial " w:eastAsia="Arial " w:cs="Arial "/>
          <w:noProof w:val="0"/>
          <w:color w:val="auto"/>
          <w:sz w:val="22"/>
          <w:szCs w:val="22"/>
          <w:lang w:val="en-GB"/>
        </w:rPr>
        <w:t xml:space="preserve">CNBC, </w:t>
      </w:r>
      <w:r w:rsidRPr="79AA3E95" w:rsidR="79AA3E95">
        <w:rPr>
          <w:rFonts w:ascii="Arial " w:hAnsi="Arial " w:eastAsia="Arial " w:cs="Arial "/>
          <w:noProof w:val="0"/>
          <w:color w:val="auto"/>
          <w:sz w:val="22"/>
          <w:szCs w:val="22"/>
          <w:lang w:val="en-GB"/>
        </w:rPr>
        <w:t xml:space="preserve">The Billion Dollar Business of Diamonds, From Mining to Retail, 2012, </w:t>
      </w:r>
      <w:hyperlink r:id="Rd416379327794002">
        <w:r w:rsidRPr="79AA3E95" w:rsidR="79AA3E95">
          <w:rPr>
            <w:rStyle w:val="Hyperlink"/>
            <w:rFonts w:ascii="Arial " w:hAnsi="Arial " w:eastAsia="Arial " w:cs="Arial "/>
            <w:noProof w:val="0"/>
            <w:sz w:val="22"/>
            <w:szCs w:val="22"/>
            <w:lang w:val="en-GB"/>
          </w:rPr>
          <w:t>https://www.cnbc.com/id/48782968</w:t>
        </w:r>
      </w:hyperlink>
      <w:r w:rsidRPr="79AA3E95" w:rsidR="79AA3E95">
        <w:rPr>
          <w:rFonts w:ascii="Arial " w:hAnsi="Arial " w:eastAsia="Arial " w:cs="Arial "/>
          <w:noProof w:val="0"/>
          <w:sz w:val="22"/>
          <w:szCs w:val="22"/>
          <w:lang w:val="en-GB"/>
        </w:rPr>
        <w:t xml:space="preserve"> </w:t>
      </w:r>
    </w:p>
    <w:p w:rsidR="152A7E16" w:rsidP="79AA3E95" w:rsidRDefault="152A7E16" w14:paraId="7FA3A3CE" w14:textId="78D65B44">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ICAEW, Business Strategy, Study Manual, 9</w:t>
      </w:r>
      <w:r w:rsidRPr="79AA3E95" w:rsidR="79AA3E95">
        <w:rPr>
          <w:rFonts w:ascii="Arial " w:hAnsi="Arial " w:eastAsia="Arial " w:cs="Arial "/>
          <w:noProof w:val="0"/>
          <w:color w:val="auto"/>
          <w:sz w:val="22"/>
          <w:szCs w:val="22"/>
          <w:vertAlign w:val="superscript"/>
          <w:lang w:val="en-GB"/>
        </w:rPr>
        <w:t>th</w:t>
      </w:r>
      <w:r w:rsidRPr="79AA3E95" w:rsidR="79AA3E95">
        <w:rPr>
          <w:rFonts w:ascii="Arial " w:hAnsi="Arial " w:eastAsia="Arial " w:cs="Arial "/>
          <w:noProof w:val="0"/>
          <w:color w:val="auto"/>
          <w:sz w:val="22"/>
          <w:szCs w:val="22"/>
          <w:lang w:val="en-GB"/>
        </w:rPr>
        <w:t xml:space="preserve"> Edition, 2016.</w:t>
      </w:r>
    </w:p>
    <w:p w:rsidR="27404075" w:rsidP="79AA3E95" w:rsidRDefault="27404075" w14:paraId="1C25E928" w14:textId="73684030">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Economic Times, 2018, </w:t>
      </w:r>
      <w:hyperlink r:id="Rf80e7e22b5cc4ed3">
        <w:r w:rsidRPr="79AA3E95" w:rsidR="79AA3E95">
          <w:rPr>
            <w:rStyle w:val="Hyperlink"/>
            <w:rFonts w:ascii="Arial " w:hAnsi="Arial " w:eastAsia="Arial " w:cs="Arial "/>
            <w:noProof w:val="0"/>
            <w:color w:val="auto"/>
            <w:sz w:val="22"/>
            <w:szCs w:val="22"/>
            <w:lang w:val="en-GB"/>
          </w:rPr>
          <w:t>https://economictimes.indiatimes.com/opinion/interviews/average-cost-of-factory-labour-at-less-than-2-per-hour-gives-india-big-advantage-of-wage-arbitrage-bain-and-co-worldwide-managing-partner-manny-maceda/articleshow/63554253.cms</w:t>
        </w:r>
      </w:hyperlink>
    </w:p>
    <w:p w:rsidR="00535889" w:rsidP="79AA3E95" w:rsidRDefault="00535889" w14:paraId="28DFC0A4" w14:textId="324A497A">
      <w:pPr>
        <w:pStyle w:val="Normal"/>
        <w:rPr>
          <w:noProof w:val="0"/>
          <w:color w:val="auto"/>
          <w:lang w:val="en-GB"/>
        </w:rPr>
      </w:pPr>
      <w:r w:rsidRPr="79AA3E95" w:rsidR="79AA3E95">
        <w:rPr>
          <w:rFonts w:ascii="Arial " w:hAnsi="Arial " w:eastAsia="Arial " w:cs="Arial "/>
          <w:noProof w:val="0"/>
          <w:color w:val="auto"/>
          <w:sz w:val="22"/>
          <w:szCs w:val="22"/>
          <w:lang w:val="en-GB"/>
        </w:rPr>
        <w:t xml:space="preserve">Economic Times, 2018,  </w:t>
      </w:r>
      <w:hyperlink r:id="R232573316ec44111">
        <w:r w:rsidRPr="79AA3E95" w:rsidR="79AA3E95">
          <w:rPr>
            <w:rStyle w:val="Hyperlink"/>
            <w:rFonts w:ascii="Arial " w:hAnsi="Arial " w:eastAsia="Arial " w:cs="Arial "/>
            <w:noProof w:val="0"/>
            <w:color w:val="auto"/>
            <w:sz w:val="22"/>
            <w:szCs w:val="22"/>
            <w:lang w:val="en-GB"/>
          </w:rPr>
          <w:t>https://economictimes.indiatimes.com/industry/banking/finance/banking/state-bank-of-india-to-revamp-credit-policy-for-jewellery-sector-tighten-rules/articleshow/66405602.cms?from=mdr</w:t>
        </w:r>
      </w:hyperlink>
    </w:p>
    <w:p w:rsidR="00535889" w:rsidP="79AA3E95" w:rsidRDefault="00535889" w14:paraId="062D43AB" w14:textId="6E6C9E4D">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Washington Post, The Big Number: </w:t>
      </w:r>
      <w:r w:rsidRPr="79AA3E95" w:rsidR="79AA3E95">
        <w:rPr>
          <w:rFonts w:ascii="Arial " w:hAnsi="Arial " w:eastAsia="Arial " w:cs="Arial "/>
          <w:noProof w:val="0"/>
          <w:color w:val="auto"/>
          <w:sz w:val="22"/>
          <w:szCs w:val="22"/>
          <w:lang w:val="en-GB"/>
        </w:rPr>
        <w:t>Millennials</w:t>
      </w:r>
      <w:r w:rsidRPr="79AA3E95" w:rsidR="79AA3E95">
        <w:rPr>
          <w:rFonts w:ascii="Arial " w:hAnsi="Arial " w:eastAsia="Arial " w:cs="Arial "/>
          <w:noProof w:val="0"/>
          <w:color w:val="auto"/>
          <w:sz w:val="22"/>
          <w:szCs w:val="22"/>
          <w:lang w:val="en-GB"/>
        </w:rPr>
        <w:t xml:space="preserve"> to Overtake Boomers in 2019, 2019, </w:t>
      </w:r>
      <w:hyperlink r:id="R4d421fba551f4dd1">
        <w:r w:rsidRPr="79AA3E95" w:rsidR="79AA3E95">
          <w:rPr>
            <w:rStyle w:val="Hyperlink"/>
            <w:rFonts w:ascii="Arial " w:hAnsi="Arial " w:eastAsia="Arial " w:cs="Arial "/>
            <w:noProof w:val="0"/>
            <w:color w:val="auto"/>
            <w:sz w:val="22"/>
            <w:szCs w:val="22"/>
            <w:lang w:val="en-GB"/>
          </w:rPr>
          <w:t>https://www.washingtonpost.com/national/health-science/the-big-number-millennials-to-overtake-boomers-in-2019-as-largest-us-population-group/2019/01/25/a566e636-1f4f-11e9-8e21-59a09ff1e2a1_story.html?noredirect=on&amp;utm_term=.e1bfcc77c464</w:t>
        </w:r>
      </w:hyperlink>
    </w:p>
    <w:p w:rsidR="00535889" w:rsidP="79AA3E95" w:rsidRDefault="00535889" w14:paraId="399AD34B" w14:textId="62ACA1C0">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The Economist, The Fastest Growing and Shrinking Economies in 2018, 2018, </w:t>
      </w:r>
      <w:hyperlink r:id="Re4780279c5f44bdb">
        <w:r w:rsidRPr="79AA3E95" w:rsidR="79AA3E95">
          <w:rPr>
            <w:rStyle w:val="Hyperlink"/>
            <w:rFonts w:ascii="Arial " w:hAnsi="Arial " w:eastAsia="Arial " w:cs="Arial "/>
            <w:noProof w:val="0"/>
            <w:color w:val="auto"/>
            <w:sz w:val="22"/>
            <w:szCs w:val="22"/>
            <w:lang w:val="en-GB"/>
          </w:rPr>
          <w:t>https://www.economist.com/graphic-detail/2018/01/05/the-fastest-growing-and-shrinking-economies-in-2018</w:t>
        </w:r>
      </w:hyperlink>
      <w:r w:rsidRPr="79AA3E95" w:rsidR="79AA3E95">
        <w:rPr>
          <w:rFonts w:ascii="Arial " w:hAnsi="Arial " w:eastAsia="Arial " w:cs="Arial "/>
          <w:noProof w:val="0"/>
          <w:color w:val="auto"/>
          <w:sz w:val="22"/>
          <w:szCs w:val="22"/>
          <w:lang w:val="en-GB"/>
        </w:rPr>
        <w:t xml:space="preserve"> </w:t>
      </w:r>
    </w:p>
    <w:p w:rsidR="152A7E16" w:rsidP="79AA3E95" w:rsidRDefault="152A7E16" w14:paraId="4256D7A0" w14:textId="2CA18AE2">
      <w:pPr>
        <w:pStyle w:val="Normal"/>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S. Chopra, P. </w:t>
      </w:r>
      <w:r w:rsidRPr="79AA3E95" w:rsidR="79AA3E95">
        <w:rPr>
          <w:rFonts w:ascii="Arial " w:hAnsi="Arial " w:eastAsia="Arial " w:cs="Arial "/>
          <w:noProof w:val="0"/>
          <w:color w:val="auto"/>
          <w:sz w:val="22"/>
          <w:szCs w:val="22"/>
          <w:lang w:val="en-GB"/>
        </w:rPr>
        <w:t>Meindl</w:t>
      </w:r>
      <w:r w:rsidRPr="79AA3E95" w:rsidR="79AA3E95">
        <w:rPr>
          <w:rFonts w:ascii="Arial " w:hAnsi="Arial " w:eastAsia="Arial " w:cs="Arial "/>
          <w:noProof w:val="0"/>
          <w:color w:val="auto"/>
          <w:sz w:val="22"/>
          <w:szCs w:val="22"/>
          <w:lang w:val="en-GB"/>
        </w:rPr>
        <w:t xml:space="preserve">, Supply Chain Management: Strategy, Planning and Operation, Prentice Hall, 2001, </w:t>
      </w:r>
      <w:r w:rsidRPr="79AA3E95" w:rsidR="79AA3E95">
        <w:rPr>
          <w:rFonts w:ascii="Arial " w:hAnsi="Arial " w:eastAsia="Arial " w:cs="Arial "/>
          <w:noProof w:val="0"/>
          <w:color w:val="auto"/>
          <w:sz w:val="22"/>
          <w:szCs w:val="22"/>
          <w:lang w:val="en-GB"/>
        </w:rPr>
        <w:t>Pg</w:t>
      </w:r>
      <w:r w:rsidRPr="79AA3E95" w:rsidR="79AA3E95">
        <w:rPr>
          <w:rFonts w:ascii="Arial " w:hAnsi="Arial " w:eastAsia="Arial " w:cs="Arial "/>
          <w:noProof w:val="0"/>
          <w:color w:val="auto"/>
          <w:sz w:val="22"/>
          <w:szCs w:val="22"/>
          <w:lang w:val="en-GB"/>
        </w:rPr>
        <w:t xml:space="preserve"> 325.</w:t>
      </w:r>
    </w:p>
    <w:p w:rsidR="152A7E16" w:rsidP="79AA3E95" w:rsidRDefault="152A7E16" w14:paraId="5AB67A74" w14:textId="60814901">
      <w:pPr>
        <w:pStyle w:val="Normal"/>
        <w:rPr>
          <w:rFonts w:ascii="Arial " w:hAnsi="Arial " w:eastAsia="Arial " w:cs="Arial "/>
          <w:b w:val="0"/>
          <w:bCs w:val="0"/>
          <w:i w:val="0"/>
          <w:iCs w:val="0"/>
          <w:noProof w:val="0"/>
          <w:color w:val="auto"/>
          <w:sz w:val="22"/>
          <w:szCs w:val="22"/>
          <w:lang w:val="en-GB"/>
        </w:rPr>
      </w:pPr>
      <w:r w:rsidRPr="79AA3E95" w:rsidR="79AA3E95">
        <w:rPr>
          <w:rFonts w:ascii="Arial " w:hAnsi="Arial " w:eastAsia="Arial " w:cs="Arial "/>
          <w:b w:val="0"/>
          <w:bCs w:val="0"/>
          <w:i w:val="0"/>
          <w:iCs w:val="0"/>
          <w:noProof w:val="0"/>
          <w:color w:val="auto"/>
          <w:sz w:val="22"/>
          <w:szCs w:val="22"/>
          <w:lang w:val="en-GB"/>
        </w:rPr>
        <w:t xml:space="preserve">G. Stevens, Integrating the Supply Chain, International Journal of Physical Distribution and Materials Management, Vol. 19, 1989 (1989) </w:t>
      </w:r>
    </w:p>
    <w:p w:rsidR="152A7E16" w:rsidP="79AA3E95" w:rsidRDefault="152A7E16" w14:paraId="357DC212" w14:textId="3E394D0C">
      <w:pPr>
        <w:jc w:val="both"/>
        <w:rPr>
          <w:rFonts w:ascii="Arial " w:hAnsi="Arial " w:eastAsia="Arial " w:cs="Arial "/>
          <w:b w:val="0"/>
          <w:bCs w:val="0"/>
          <w:i w:val="0"/>
          <w:iCs w:val="0"/>
          <w:noProof w:val="0"/>
          <w:color w:val="auto"/>
          <w:sz w:val="22"/>
          <w:szCs w:val="22"/>
          <w:lang w:val="en-GB"/>
        </w:rPr>
      </w:pPr>
      <w:r w:rsidRPr="79AA3E95" w:rsidR="79AA3E95">
        <w:rPr>
          <w:rFonts w:ascii="Arial " w:hAnsi="Arial " w:eastAsia="Arial " w:cs="Arial "/>
          <w:b w:val="0"/>
          <w:bCs w:val="0"/>
          <w:i w:val="0"/>
          <w:iCs w:val="0"/>
          <w:noProof w:val="0"/>
          <w:color w:val="auto"/>
          <w:sz w:val="22"/>
          <w:szCs w:val="22"/>
          <w:lang w:val="en-GB"/>
        </w:rPr>
        <w:t xml:space="preserve">Slack, N. et al (2012). </w:t>
      </w:r>
      <w:r w:rsidRPr="79AA3E95" w:rsidR="79AA3E95">
        <w:rPr>
          <w:rFonts w:ascii="Arial " w:hAnsi="Arial " w:eastAsia="Arial " w:cs="Arial "/>
          <w:b w:val="0"/>
          <w:bCs w:val="0"/>
          <w:i w:val="1"/>
          <w:iCs w:val="1"/>
          <w:noProof w:val="0"/>
          <w:color w:val="auto"/>
          <w:sz w:val="22"/>
          <w:szCs w:val="22"/>
          <w:lang w:val="en-GB"/>
        </w:rPr>
        <w:t>Operations and Process Management. Principles and Practice for Strategic Impact.</w:t>
      </w:r>
      <w:r w:rsidRPr="79AA3E95" w:rsidR="79AA3E95">
        <w:rPr>
          <w:rFonts w:ascii="Arial " w:hAnsi="Arial " w:eastAsia="Arial " w:cs="Arial "/>
          <w:b w:val="0"/>
          <w:bCs w:val="0"/>
          <w:i w:val="0"/>
          <w:iCs w:val="0"/>
          <w:noProof w:val="0"/>
          <w:color w:val="auto"/>
          <w:sz w:val="22"/>
          <w:szCs w:val="22"/>
          <w:lang w:val="en-GB"/>
        </w:rPr>
        <w:t xml:space="preserve"> Third Edition. Harlow: Pearson Education</w:t>
      </w:r>
    </w:p>
    <w:p w:rsidR="152A7E16" w:rsidP="79AA3E95" w:rsidRDefault="152A7E16" w14:paraId="72163CE9" w14:textId="24A504A8">
      <w:pPr>
        <w:jc w:val="both"/>
        <w:rPr>
          <w:rFonts w:ascii="Arial " w:hAnsi="Arial " w:eastAsia="Arial " w:cs="Arial "/>
          <w:b w:val="0"/>
          <w:bCs w:val="0"/>
          <w:i w:val="0"/>
          <w:iCs w:val="0"/>
          <w:noProof w:val="0"/>
          <w:color w:val="auto"/>
          <w:sz w:val="22"/>
          <w:szCs w:val="22"/>
          <w:lang w:val="en-GB"/>
        </w:rPr>
      </w:pPr>
      <w:r w:rsidRPr="79AA3E95" w:rsidR="79AA3E95">
        <w:rPr>
          <w:rFonts w:ascii="Arial " w:hAnsi="Arial " w:eastAsia="Arial " w:cs="Arial "/>
          <w:b w:val="0"/>
          <w:bCs w:val="0"/>
          <w:i w:val="0"/>
          <w:iCs w:val="0"/>
          <w:noProof w:val="0"/>
          <w:color w:val="auto"/>
          <w:sz w:val="22"/>
          <w:szCs w:val="22"/>
          <w:lang w:val="en-GB"/>
        </w:rPr>
        <w:t xml:space="preserve">Davenport, T </w:t>
      </w:r>
      <w:r w:rsidRPr="79AA3E95" w:rsidR="79AA3E95">
        <w:rPr>
          <w:rFonts w:ascii="Arial " w:hAnsi="Arial " w:eastAsia="Arial " w:cs="Arial "/>
          <w:b w:val="0"/>
          <w:bCs w:val="0"/>
          <w:i w:val="0"/>
          <w:iCs w:val="0"/>
          <w:noProof w:val="0"/>
          <w:color w:val="auto"/>
          <w:sz w:val="22"/>
          <w:szCs w:val="22"/>
          <w:lang w:val="en-GB"/>
        </w:rPr>
        <w:t xml:space="preserve">&amp; </w:t>
      </w:r>
      <w:r w:rsidRPr="79AA3E95" w:rsidR="79AA3E95">
        <w:rPr>
          <w:rFonts w:ascii="Arial " w:hAnsi="Arial " w:eastAsia="Arial " w:cs="Arial "/>
          <w:b w:val="0"/>
          <w:bCs w:val="0"/>
          <w:i w:val="0"/>
          <w:iCs w:val="0"/>
          <w:noProof w:val="0"/>
          <w:color w:val="auto"/>
          <w:sz w:val="22"/>
          <w:szCs w:val="22"/>
          <w:lang w:val="en-GB"/>
        </w:rPr>
        <w:t>Dyché</w:t>
      </w:r>
      <w:r w:rsidRPr="79AA3E95" w:rsidR="79AA3E95">
        <w:rPr>
          <w:rFonts w:ascii="Arial " w:hAnsi="Arial " w:eastAsia="Arial " w:cs="Arial "/>
          <w:b w:val="0"/>
          <w:bCs w:val="0"/>
          <w:i w:val="0"/>
          <w:iCs w:val="0"/>
          <w:noProof w:val="0"/>
          <w:color w:val="auto"/>
          <w:sz w:val="22"/>
          <w:szCs w:val="22"/>
          <w:lang w:val="en-GB"/>
        </w:rPr>
        <w:t>, J (2013</w:t>
      </w:r>
      <w:r w:rsidRPr="79AA3E95" w:rsidR="79AA3E95">
        <w:rPr>
          <w:rFonts w:ascii="Arial " w:hAnsi="Arial " w:eastAsia="Arial " w:cs="Arial "/>
          <w:b w:val="0"/>
          <w:bCs w:val="0"/>
          <w:i w:val="0"/>
          <w:iCs w:val="0"/>
          <w:noProof w:val="0"/>
          <w:color w:val="auto"/>
          <w:sz w:val="22"/>
          <w:szCs w:val="22"/>
          <w:lang w:val="en-GB"/>
        </w:rPr>
        <w:t xml:space="preserve">). </w:t>
      </w:r>
      <w:r w:rsidRPr="79AA3E95" w:rsidR="79AA3E95">
        <w:rPr>
          <w:rFonts w:ascii="Arial " w:hAnsi="Arial " w:eastAsia="Arial " w:cs="Arial "/>
          <w:b w:val="0"/>
          <w:bCs w:val="0"/>
          <w:i w:val="1"/>
          <w:iCs w:val="1"/>
          <w:noProof w:val="0"/>
          <w:color w:val="auto"/>
          <w:sz w:val="22"/>
          <w:szCs w:val="22"/>
          <w:lang w:val="en-GB"/>
        </w:rPr>
        <w:t>Big Data in Big Companies</w:t>
      </w:r>
      <w:r w:rsidRPr="79AA3E95" w:rsidR="79AA3E95">
        <w:rPr>
          <w:rFonts w:ascii="Arial " w:hAnsi="Arial " w:eastAsia="Arial " w:cs="Arial "/>
          <w:b w:val="0"/>
          <w:bCs w:val="0"/>
          <w:i w:val="0"/>
          <w:iCs w:val="0"/>
          <w:noProof w:val="0"/>
          <w:color w:val="auto"/>
          <w:sz w:val="22"/>
          <w:szCs w:val="22"/>
          <w:lang w:val="en-GB"/>
        </w:rPr>
        <w:t xml:space="preserve">. SAS Institute Inc. [Online] Available at </w:t>
      </w:r>
      <w:hyperlink r:id="R721bb43e62324218">
        <w:r w:rsidRPr="79AA3E95" w:rsidR="79AA3E95">
          <w:rPr>
            <w:rStyle w:val="Hyperlink"/>
            <w:rFonts w:ascii="Arial " w:hAnsi="Arial " w:eastAsia="Arial " w:cs="Arial "/>
            <w:b w:val="0"/>
            <w:bCs w:val="0"/>
            <w:i w:val="0"/>
            <w:iCs w:val="0"/>
            <w:noProof w:val="0"/>
            <w:color w:val="auto"/>
            <w:sz w:val="22"/>
            <w:szCs w:val="22"/>
            <w:lang w:val="en-GB"/>
          </w:rPr>
          <w:t>http://www.sas.com/resources/asset/Big-Data-in-Big-Companies.pdf</w:t>
        </w:r>
      </w:hyperlink>
      <w:r w:rsidRPr="79AA3E95" w:rsidR="79AA3E95">
        <w:rPr>
          <w:rFonts w:ascii="Arial " w:hAnsi="Arial " w:eastAsia="Arial " w:cs="Arial "/>
          <w:b w:val="0"/>
          <w:bCs w:val="0"/>
          <w:i w:val="0"/>
          <w:iCs w:val="0"/>
          <w:noProof w:val="0"/>
          <w:color w:val="auto"/>
          <w:sz w:val="22"/>
          <w:szCs w:val="22"/>
          <w:lang w:val="en-GB"/>
        </w:rPr>
        <w:t xml:space="preserve"> [Accessed 24th March 2015]</w:t>
      </w:r>
    </w:p>
    <w:p w:rsidR="152A7E16" w:rsidP="79AA3E95" w:rsidRDefault="152A7E16" w14:paraId="3A1A1DA3" w14:textId="4D526CBF">
      <w:pPr>
        <w:pStyle w:val="Normal"/>
        <w:jc w:val="both"/>
        <w:rPr>
          <w:rFonts w:ascii="Arial " w:hAnsi="Arial " w:eastAsia="Arial " w:cs="Arial "/>
          <w:b w:val="0"/>
          <w:bCs w:val="0"/>
          <w:i w:val="0"/>
          <w:iCs w:val="0"/>
          <w:noProof w:val="0"/>
          <w:color w:val="auto"/>
          <w:sz w:val="22"/>
          <w:szCs w:val="22"/>
          <w:lang w:val="en-GB"/>
        </w:rPr>
      </w:pPr>
      <w:r w:rsidRPr="79AA3E95" w:rsidR="79AA3E95">
        <w:rPr>
          <w:rFonts w:ascii="Arial " w:hAnsi="Arial " w:eastAsia="Arial " w:cs="Arial "/>
          <w:b w:val="0"/>
          <w:bCs w:val="0"/>
          <w:i w:val="0"/>
          <w:iCs w:val="0"/>
          <w:noProof w:val="0"/>
          <w:color w:val="auto"/>
          <w:sz w:val="22"/>
          <w:szCs w:val="22"/>
          <w:lang w:val="en-GB"/>
        </w:rPr>
        <w:t xml:space="preserve">M. Porter, How Competitive Forces Shape Strategy, Harvard Business Review, 57, </w:t>
      </w:r>
      <w:r w:rsidRPr="79AA3E95" w:rsidR="79AA3E95">
        <w:rPr>
          <w:rFonts w:ascii="Arial " w:hAnsi="Arial " w:eastAsia="Arial " w:cs="Arial "/>
          <w:b w:val="0"/>
          <w:bCs w:val="0"/>
          <w:i w:val="0"/>
          <w:iCs w:val="0"/>
          <w:noProof w:val="0"/>
          <w:color w:val="auto"/>
          <w:sz w:val="22"/>
          <w:szCs w:val="22"/>
          <w:lang w:val="en-GB"/>
        </w:rPr>
        <w:t>Pg</w:t>
      </w:r>
      <w:r w:rsidRPr="79AA3E95" w:rsidR="79AA3E95">
        <w:rPr>
          <w:rFonts w:ascii="Arial " w:hAnsi="Arial " w:eastAsia="Arial " w:cs="Arial "/>
          <w:b w:val="0"/>
          <w:bCs w:val="0"/>
          <w:i w:val="0"/>
          <w:iCs w:val="0"/>
          <w:noProof w:val="0"/>
          <w:color w:val="auto"/>
          <w:sz w:val="22"/>
          <w:szCs w:val="22"/>
          <w:lang w:val="en-GB"/>
        </w:rPr>
        <w:t xml:space="preserve"> 137-145, 1979.</w:t>
      </w:r>
    </w:p>
    <w:p w:rsidR="152A7E16" w:rsidP="79AA3E95" w:rsidRDefault="152A7E16" w14:paraId="4D0B3BEC" w14:textId="5397F290">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b w:val="0"/>
          <w:bCs w:val="0"/>
          <w:i w:val="0"/>
          <w:iCs w:val="0"/>
          <w:noProof w:val="0"/>
          <w:color w:val="auto"/>
          <w:sz w:val="22"/>
          <w:szCs w:val="22"/>
          <w:lang w:val="en-GB"/>
        </w:rPr>
        <w:t xml:space="preserve">Bain &amp; Co, </w:t>
      </w:r>
      <w:r w:rsidRPr="79AA3E95" w:rsidR="79AA3E95">
        <w:rPr>
          <w:rFonts w:ascii="Arial " w:hAnsi="Arial " w:eastAsia="Arial " w:cs="Arial "/>
          <w:b w:val="0"/>
          <w:bCs w:val="0"/>
          <w:i w:val="0"/>
          <w:iCs w:val="0"/>
          <w:noProof w:val="0"/>
          <w:color w:val="auto"/>
          <w:sz w:val="22"/>
          <w:szCs w:val="22"/>
          <w:lang w:val="en-GB"/>
        </w:rPr>
        <w:t xml:space="preserve">The Global Diamond Industry 2018: A Resilient Industry Shines Through, 2018, </w:t>
      </w:r>
      <w:hyperlink r:id="R91fecd12935042a8">
        <w:r w:rsidRPr="79AA3E95" w:rsidR="79AA3E95">
          <w:rPr>
            <w:rStyle w:val="Hyperlink"/>
            <w:rFonts w:ascii="Arial " w:hAnsi="Arial " w:eastAsia="Arial " w:cs="Arial "/>
            <w:noProof w:val="0"/>
            <w:color w:val="auto"/>
            <w:sz w:val="22"/>
            <w:szCs w:val="22"/>
            <w:lang w:val="en-GB"/>
          </w:rPr>
          <w:t>https://www.bain.com/insights/global-diamond-industry-report-2018/</w:t>
        </w:r>
      </w:hyperlink>
    </w:p>
    <w:p w:rsidR="152A7E16" w:rsidP="79AA3E95" w:rsidRDefault="152A7E16" w14:paraId="7FD775ED" w14:textId="0505305A">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Finaical</w:t>
      </w:r>
      <w:r w:rsidRPr="79AA3E95" w:rsidR="79AA3E95">
        <w:rPr>
          <w:rFonts w:ascii="Arial " w:hAnsi="Arial " w:eastAsia="Arial " w:cs="Arial "/>
          <w:noProof w:val="0"/>
          <w:color w:val="auto"/>
          <w:sz w:val="22"/>
          <w:szCs w:val="22"/>
          <w:lang w:val="en-GB"/>
        </w:rPr>
        <w:t xml:space="preserve"> Times, Spot the Difference: Why Lab Grown Diamonds Pose a Threat to big Miners, 2017, </w:t>
      </w:r>
      <w:r w:rsidRPr="79AA3E95" w:rsidR="79AA3E95">
        <w:rPr>
          <w:rFonts w:ascii="Arial " w:hAnsi="Arial " w:eastAsia="Arial " w:cs="Arial "/>
          <w:noProof w:val="0"/>
          <w:color w:val="auto"/>
          <w:sz w:val="22"/>
          <w:szCs w:val="22"/>
          <w:lang w:val="en-GB"/>
        </w:rPr>
        <w:t>https://www.ft.com/content/9b5752cc-ae88-11e7-aab9-abaa44b1e130</w:t>
      </w:r>
      <w:r w:rsidRPr="79AA3E95" w:rsidR="79AA3E95">
        <w:rPr>
          <w:rFonts w:ascii="Arial " w:hAnsi="Arial " w:eastAsia="Arial " w:cs="Arial "/>
          <w:noProof w:val="0"/>
          <w:color w:val="auto"/>
          <w:sz w:val="22"/>
          <w:szCs w:val="22"/>
          <w:lang w:val="en-GB"/>
        </w:rPr>
        <w:t xml:space="preserve"> </w:t>
      </w:r>
    </w:p>
    <w:p w:rsidR="152A7E16" w:rsidP="79AA3E95" w:rsidRDefault="152A7E16" w14:paraId="518F70B5" w14:textId="091ADE42">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De Beers, Building Forever, 2019, </w:t>
      </w:r>
      <w:hyperlink r:id="R10161398702c4009">
        <w:r w:rsidRPr="79AA3E95" w:rsidR="79AA3E95">
          <w:rPr>
            <w:rStyle w:val="Hyperlink"/>
            <w:rFonts w:ascii="Arial " w:hAnsi="Arial " w:eastAsia="Arial " w:cs="Arial "/>
            <w:noProof w:val="0"/>
            <w:color w:val="auto"/>
            <w:sz w:val="22"/>
            <w:szCs w:val="22"/>
            <w:lang w:val="en-GB"/>
          </w:rPr>
          <w:t>https://www.debeersgroup.com/building-forever/about-building-forever</w:t>
        </w:r>
      </w:hyperlink>
      <w:r w:rsidRPr="79AA3E95" w:rsidR="79AA3E95">
        <w:rPr>
          <w:rFonts w:ascii="Arial " w:hAnsi="Arial " w:eastAsia="Arial " w:cs="Arial "/>
          <w:noProof w:val="0"/>
          <w:color w:val="auto"/>
          <w:sz w:val="22"/>
          <w:szCs w:val="22"/>
          <w:lang w:val="en-GB"/>
        </w:rPr>
        <w:t>.</w:t>
      </w:r>
    </w:p>
    <w:p w:rsidR="0F7FF788" w:rsidP="79AA3E95" w:rsidRDefault="0F7FF788" w14:paraId="62240A8B" w14:textId="4E105AFC">
      <w:pPr>
        <w:pStyle w:val="Normal"/>
        <w:jc w:val="both"/>
        <w:rPr>
          <w:rFonts w:ascii="Arial " w:hAnsi="Arial " w:eastAsia="Arial " w:cs="Arial "/>
          <w:b w:val="0"/>
          <w:bCs w:val="0"/>
          <w:i w:val="0"/>
          <w:iCs w:val="0"/>
          <w:noProof w:val="0"/>
          <w:color w:val="auto"/>
          <w:sz w:val="22"/>
          <w:szCs w:val="22"/>
          <w:u w:val="single"/>
          <w:lang w:val="en-GB"/>
        </w:rPr>
      </w:pPr>
      <w:r w:rsidRPr="79AA3E95" w:rsidR="79AA3E95">
        <w:rPr>
          <w:rFonts w:ascii="Arial " w:hAnsi="Arial " w:eastAsia="Arial " w:cs="Arial "/>
          <w:b w:val="0"/>
          <w:bCs w:val="0"/>
          <w:i w:val="0"/>
          <w:iCs w:val="0"/>
          <w:noProof w:val="0"/>
          <w:color w:val="auto"/>
          <w:sz w:val="22"/>
          <w:szCs w:val="22"/>
          <w:u w:val="none"/>
          <w:lang w:val="en-GB"/>
        </w:rPr>
        <w:t xml:space="preserve">R. </w:t>
      </w:r>
      <w:r w:rsidRPr="79AA3E95" w:rsidR="79AA3E95">
        <w:rPr>
          <w:rFonts w:ascii="Arial " w:hAnsi="Arial " w:eastAsia="Arial " w:cs="Arial "/>
          <w:b w:val="0"/>
          <w:bCs w:val="0"/>
          <w:i w:val="0"/>
          <w:iCs w:val="0"/>
          <w:noProof w:val="0"/>
          <w:color w:val="auto"/>
          <w:sz w:val="22"/>
          <w:szCs w:val="22"/>
          <w:u w:val="none"/>
          <w:lang w:val="en-GB"/>
        </w:rPr>
        <w:t>Grynberg</w:t>
      </w:r>
      <w:r w:rsidRPr="79AA3E95" w:rsidR="79AA3E95">
        <w:rPr>
          <w:rFonts w:ascii="Arial " w:hAnsi="Arial " w:eastAsia="Arial " w:cs="Arial "/>
          <w:b w:val="0"/>
          <w:bCs w:val="0"/>
          <w:i w:val="0"/>
          <w:iCs w:val="0"/>
          <w:noProof w:val="0"/>
          <w:color w:val="auto"/>
          <w:sz w:val="22"/>
          <w:szCs w:val="22"/>
          <w:u w:val="none"/>
          <w:lang w:val="en-GB"/>
        </w:rPr>
        <w:t xml:space="preserve">, L. </w:t>
      </w:r>
      <w:r w:rsidRPr="79AA3E95" w:rsidR="79AA3E95">
        <w:rPr>
          <w:rFonts w:ascii="Arial " w:hAnsi="Arial " w:eastAsia="Arial " w:cs="Arial "/>
          <w:b w:val="0"/>
          <w:bCs w:val="0"/>
          <w:i w:val="0"/>
          <w:iCs w:val="0"/>
          <w:noProof w:val="0"/>
          <w:color w:val="auto"/>
          <w:sz w:val="22"/>
          <w:szCs w:val="22"/>
          <w:u w:val="none"/>
          <w:lang w:val="en-GB"/>
        </w:rPr>
        <w:t>Mbayi</w:t>
      </w:r>
      <w:r w:rsidRPr="79AA3E95" w:rsidR="79AA3E95">
        <w:rPr>
          <w:rFonts w:ascii="Arial " w:hAnsi="Arial " w:eastAsia="Arial " w:cs="Arial "/>
          <w:b w:val="0"/>
          <w:bCs w:val="0"/>
          <w:i w:val="0"/>
          <w:iCs w:val="0"/>
          <w:noProof w:val="0"/>
          <w:color w:val="auto"/>
          <w:sz w:val="22"/>
          <w:szCs w:val="22"/>
          <w:u w:val="none"/>
          <w:lang w:val="en-GB"/>
        </w:rPr>
        <w:t xml:space="preserve">, </w:t>
      </w:r>
      <w:r w:rsidRPr="79AA3E95" w:rsidR="79AA3E95">
        <w:rPr>
          <w:rFonts w:ascii="Arial " w:hAnsi="Arial " w:eastAsia="Arial " w:cs="Arial "/>
          <w:b w:val="0"/>
          <w:bCs w:val="0"/>
          <w:i w:val="0"/>
          <w:iCs w:val="0"/>
          <w:noProof w:val="0"/>
          <w:color w:val="auto"/>
          <w:sz w:val="22"/>
          <w:szCs w:val="22"/>
          <w:u w:val="none"/>
          <w:lang w:val="en-GB"/>
        </w:rPr>
        <w:t>The Global Diamond Industry, 2</w:t>
      </w:r>
      <w:r w:rsidRPr="79AA3E95" w:rsidR="79AA3E95">
        <w:rPr>
          <w:rFonts w:ascii="Arial " w:hAnsi="Arial " w:eastAsia="Arial " w:cs="Arial "/>
          <w:b w:val="0"/>
          <w:bCs w:val="0"/>
          <w:i w:val="0"/>
          <w:iCs w:val="0"/>
          <w:noProof w:val="0"/>
          <w:color w:val="auto"/>
          <w:sz w:val="22"/>
          <w:szCs w:val="22"/>
          <w:u w:val="none"/>
          <w:vertAlign w:val="superscript"/>
          <w:lang w:val="en-GB"/>
        </w:rPr>
        <w:t>nd</w:t>
      </w:r>
      <w:r w:rsidRPr="79AA3E95" w:rsidR="79AA3E95">
        <w:rPr>
          <w:rFonts w:ascii="Arial " w:hAnsi="Arial " w:eastAsia="Arial " w:cs="Arial "/>
          <w:b w:val="0"/>
          <w:bCs w:val="0"/>
          <w:i w:val="0"/>
          <w:iCs w:val="0"/>
          <w:noProof w:val="0"/>
          <w:color w:val="auto"/>
          <w:sz w:val="22"/>
          <w:szCs w:val="22"/>
          <w:u w:val="none"/>
          <w:lang w:val="en-GB"/>
        </w:rPr>
        <w:t xml:space="preserve"> Edition, London, Palgrave MacMillan, 2015.</w:t>
      </w:r>
    </w:p>
    <w:p w:rsidR="2865B04E" w:rsidP="79AA3E95" w:rsidRDefault="2865B04E" w14:paraId="31038846" w14:textId="3DB3FF39">
      <w:pPr>
        <w:pStyle w:val="Normal"/>
        <w:jc w:val="both"/>
        <w:rPr>
          <w:rFonts w:ascii="Arial " w:hAnsi="Arial " w:eastAsia="Arial " w:cs="Arial "/>
          <w:b w:val="0"/>
          <w:bCs w:val="0"/>
          <w:i w:val="0"/>
          <w:iCs w:val="0"/>
          <w:noProof w:val="0"/>
          <w:color w:val="auto"/>
          <w:sz w:val="22"/>
          <w:szCs w:val="22"/>
          <w:u w:val="none"/>
          <w:lang w:val="en-GB"/>
        </w:rPr>
      </w:pPr>
      <w:r w:rsidRPr="79AA3E95" w:rsidR="79AA3E95">
        <w:rPr>
          <w:rFonts w:ascii="Arial " w:hAnsi="Arial " w:eastAsia="Arial " w:cs="Arial "/>
          <w:b w:val="0"/>
          <w:bCs w:val="0"/>
          <w:i w:val="0"/>
          <w:iCs w:val="0"/>
          <w:noProof w:val="0"/>
          <w:color w:val="auto"/>
          <w:sz w:val="22"/>
          <w:szCs w:val="22"/>
          <w:u w:val="none"/>
          <w:lang w:val="en-GB"/>
        </w:rPr>
        <w:t xml:space="preserve">B. </w:t>
      </w:r>
      <w:r w:rsidRPr="79AA3E95" w:rsidR="79AA3E95">
        <w:rPr>
          <w:rFonts w:ascii="Arial " w:hAnsi="Arial " w:eastAsia="Arial " w:cs="Arial "/>
          <w:b w:val="0"/>
          <w:bCs w:val="0"/>
          <w:i w:val="0"/>
          <w:iCs w:val="0"/>
          <w:noProof w:val="0"/>
          <w:color w:val="auto"/>
          <w:sz w:val="22"/>
          <w:szCs w:val="22"/>
          <w:u w:val="none"/>
          <w:lang w:val="en-GB"/>
        </w:rPr>
        <w:t>Wernerfelt</w:t>
      </w:r>
      <w:r w:rsidRPr="79AA3E95" w:rsidR="79AA3E95">
        <w:rPr>
          <w:rFonts w:ascii="Arial " w:hAnsi="Arial " w:eastAsia="Arial " w:cs="Arial "/>
          <w:b w:val="0"/>
          <w:bCs w:val="0"/>
          <w:i w:val="0"/>
          <w:iCs w:val="0"/>
          <w:noProof w:val="0"/>
          <w:color w:val="auto"/>
          <w:sz w:val="22"/>
          <w:szCs w:val="22"/>
          <w:u w:val="none"/>
          <w:lang w:val="en-GB"/>
        </w:rPr>
        <w:t>, A Resource Based View of the Firm, Strategic Management Jornal, 1984</w:t>
      </w:r>
    </w:p>
    <w:p w:rsidR="2865B04E" w:rsidP="79AA3E95" w:rsidRDefault="2865B04E" w14:paraId="376CB12C" w14:textId="2AF0D6E7">
      <w:pPr>
        <w:pStyle w:val="Normal"/>
        <w:jc w:val="both"/>
        <w:rPr>
          <w:rFonts w:ascii="Arial " w:hAnsi="Arial " w:eastAsia="Arial " w:cs="Arial "/>
          <w:b w:val="0"/>
          <w:bCs w:val="0"/>
          <w:i w:val="0"/>
          <w:iCs w:val="0"/>
          <w:noProof w:val="0"/>
          <w:color w:val="auto"/>
          <w:sz w:val="22"/>
          <w:szCs w:val="22"/>
          <w:u w:val="none"/>
          <w:lang w:val="en-GB"/>
        </w:rPr>
      </w:pPr>
      <w:r w:rsidRPr="79AA3E95" w:rsidR="79AA3E95">
        <w:rPr>
          <w:rFonts w:ascii="Arial " w:hAnsi="Arial " w:eastAsia="Arial " w:cs="Arial "/>
          <w:b w:val="0"/>
          <w:bCs w:val="0"/>
          <w:i w:val="0"/>
          <w:iCs w:val="0"/>
          <w:noProof w:val="0"/>
          <w:color w:val="auto"/>
          <w:sz w:val="22"/>
          <w:szCs w:val="22"/>
          <w:u w:val="none"/>
          <w:lang w:val="en-GB"/>
        </w:rPr>
        <w:t>J. Barney, W. Hesterly, Strategic Management and Competitive Advantage: Concepts and Cases, Pearson, Prentice Hall, 2008</w:t>
      </w:r>
    </w:p>
    <w:p w:rsidR="2865B04E" w:rsidP="79AA3E95" w:rsidRDefault="2865B04E" w14:paraId="2DE29F74" w14:textId="6ED0AE7C">
      <w:pPr>
        <w:pStyle w:val="Normal"/>
        <w:jc w:val="both"/>
        <w:rPr>
          <w:rFonts w:ascii="Arial " w:hAnsi="Arial " w:eastAsia="Arial " w:cs="Arial "/>
          <w:b w:val="0"/>
          <w:bCs w:val="0"/>
          <w:i w:val="0"/>
          <w:iCs w:val="0"/>
          <w:noProof w:val="0"/>
          <w:color w:val="auto"/>
          <w:sz w:val="22"/>
          <w:szCs w:val="22"/>
          <w:u w:val="none"/>
          <w:lang w:val="en-GB"/>
        </w:rPr>
      </w:pPr>
      <w:r w:rsidRPr="79AA3E95" w:rsidR="79AA3E95">
        <w:rPr>
          <w:rFonts w:ascii="Arial " w:hAnsi="Arial " w:eastAsia="Arial " w:cs="Arial "/>
          <w:b w:val="0"/>
          <w:bCs w:val="0"/>
          <w:i w:val="0"/>
          <w:iCs w:val="0"/>
          <w:noProof w:val="0"/>
          <w:color w:val="auto"/>
          <w:sz w:val="22"/>
          <w:szCs w:val="22"/>
          <w:u w:val="none"/>
          <w:lang w:val="en-GB"/>
        </w:rPr>
        <w:t xml:space="preserve">Economic Times, De Beers Fighting to Restore Monopoly: Challenges Lie Ahead, 2013, </w:t>
      </w:r>
      <w:hyperlink r:id="Rd82fec53d6544177">
        <w:r w:rsidRPr="79AA3E95" w:rsidR="79AA3E95">
          <w:rPr>
            <w:rStyle w:val="Hyperlink"/>
            <w:rFonts w:ascii="Arial " w:hAnsi="Arial " w:eastAsia="Arial " w:cs="Arial "/>
            <w:noProof w:val="0"/>
            <w:color w:val="auto"/>
            <w:sz w:val="22"/>
            <w:szCs w:val="22"/>
            <w:lang w:val="en-GB"/>
          </w:rPr>
          <w:t>https://economictimes.indiatimes.com/industry/cons-products/fashion-/-cosmetics-/-jewellery/de-beers-fighting-to-restore-monopoly-challenges-lie-ahead/articleshow/19154196.cms?from=mdr</w:t>
        </w:r>
      </w:hyperlink>
    </w:p>
    <w:p w:rsidR="158F7C89" w:rsidP="79AA3E95" w:rsidRDefault="158F7C89" w14:paraId="0703413F" w14:textId="33F096D5">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Weebly, </w:t>
      </w:r>
      <w:r w:rsidRPr="79AA3E95" w:rsidR="79AA3E95">
        <w:rPr>
          <w:rFonts w:ascii="Arial " w:hAnsi="Arial " w:eastAsia="Arial " w:cs="Arial "/>
          <w:noProof w:val="0"/>
          <w:sz w:val="22"/>
          <w:szCs w:val="22"/>
          <w:lang w:val="en-GB"/>
        </w:rPr>
        <w:t xml:space="preserve">De Beers and the Global Diamond Industry, 2012, </w:t>
      </w:r>
      <w:hyperlink r:id="R283f5596a35d4dc7">
        <w:r w:rsidRPr="79AA3E95" w:rsidR="79AA3E95">
          <w:rPr>
            <w:rStyle w:val="Hyperlink"/>
            <w:rFonts w:ascii="Arial " w:hAnsi="Arial " w:eastAsia="Arial " w:cs="Arial "/>
            <w:noProof w:val="0"/>
            <w:sz w:val="22"/>
            <w:szCs w:val="22"/>
            <w:lang w:val="en-GB"/>
          </w:rPr>
          <w:t>http://evanlyons.weebly.com/uploads/8/7/8/6/8786677/de_beers_case_analysis.pdf</w:t>
        </w:r>
      </w:hyperlink>
      <w:r w:rsidRPr="79AA3E95" w:rsidR="79AA3E95">
        <w:rPr>
          <w:rFonts w:ascii="Arial " w:hAnsi="Arial " w:eastAsia="Arial " w:cs="Arial "/>
          <w:noProof w:val="0"/>
          <w:sz w:val="22"/>
          <w:szCs w:val="22"/>
          <w:lang w:val="en-GB"/>
        </w:rPr>
        <w:t xml:space="preserve"> </w:t>
      </w:r>
    </w:p>
    <w:p w:rsidR="00535889" w:rsidP="79AA3E95" w:rsidRDefault="00535889" w14:paraId="7B42DA2F" w14:textId="51CAC139">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Anglo-American, The Diamonds Insight Report, 2018, </w:t>
      </w:r>
      <w:hyperlink r:id="R30aba7cc05184cbf">
        <w:r w:rsidRPr="79AA3E95" w:rsidR="79AA3E95">
          <w:rPr>
            <w:rStyle w:val="Hyperlink"/>
            <w:rFonts w:ascii="Arial " w:hAnsi="Arial " w:eastAsia="Arial " w:cs="Arial "/>
            <w:noProof w:val="0"/>
            <w:color w:val="auto"/>
            <w:sz w:val="22"/>
            <w:szCs w:val="22"/>
            <w:lang w:val="en-GB"/>
          </w:rPr>
          <w:t>https://www.angloamerican.com/~/media/Files/A/Anglo-American-PLC-V2/documents/the-diamond-insight-report-2018.pdf</w:t>
        </w:r>
      </w:hyperlink>
      <w:r w:rsidRPr="79AA3E95" w:rsidR="79AA3E95">
        <w:rPr>
          <w:rFonts w:ascii="Arial " w:hAnsi="Arial " w:eastAsia="Arial " w:cs="Arial "/>
          <w:noProof w:val="0"/>
          <w:color w:val="auto"/>
          <w:sz w:val="22"/>
          <w:szCs w:val="22"/>
          <w:lang w:val="en-GB"/>
        </w:rPr>
        <w:t xml:space="preserve"> </w:t>
      </w:r>
    </w:p>
    <w:p w:rsidR="59C489DA" w:rsidP="79AA3E95" w:rsidRDefault="59C489DA" w14:paraId="6986A224" w14:textId="6A80ADB9">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De Beers, Creating Shared Value, 2011, </w:t>
      </w:r>
      <w:hyperlink r:id="Rd80fdb72d40844ae">
        <w:r w:rsidRPr="79AA3E95" w:rsidR="79AA3E95">
          <w:rPr>
            <w:rStyle w:val="Hyperlink"/>
            <w:rFonts w:ascii="Arial " w:hAnsi="Arial " w:eastAsia="Arial " w:cs="Arial "/>
            <w:noProof w:val="0"/>
            <w:color w:val="auto"/>
            <w:sz w:val="22"/>
            <w:szCs w:val="22"/>
            <w:lang w:val="en-GB"/>
          </w:rPr>
          <w:t>https://www.debeersgroup.com/~/media/Files/D/De-Beers-Group/documents/reports/library/rts10-economics-june-2011pdfdownloadasset.PDF</w:t>
        </w:r>
      </w:hyperlink>
      <w:r w:rsidRPr="79AA3E95" w:rsidR="79AA3E95">
        <w:rPr>
          <w:rFonts w:ascii="Arial " w:hAnsi="Arial " w:eastAsia="Arial " w:cs="Arial "/>
          <w:noProof w:val="0"/>
          <w:color w:val="auto"/>
          <w:sz w:val="22"/>
          <w:szCs w:val="22"/>
          <w:lang w:val="en-GB"/>
        </w:rPr>
        <w:t xml:space="preserve"> </w:t>
      </w:r>
    </w:p>
    <w:p w:rsidR="158F7C89" w:rsidP="79AA3E95" w:rsidRDefault="158F7C89" w14:paraId="26F64728" w14:textId="635913F1">
      <w:pPr>
        <w:pStyle w:val="Normal"/>
        <w:jc w:val="both"/>
        <w:rPr>
          <w:rFonts w:ascii="Arial " w:hAnsi="Arial " w:eastAsia="Arial " w:cs="Arial "/>
          <w:noProof w:val="0"/>
          <w:color w:val="auto"/>
          <w:sz w:val="22"/>
          <w:szCs w:val="22"/>
          <w:lang w:val="en-GB"/>
        </w:rPr>
      </w:pPr>
      <w:r w:rsidRPr="79AA3E95" w:rsidR="79AA3E95">
        <w:rPr>
          <w:rFonts w:ascii="Arial " w:hAnsi="Arial " w:eastAsia="Arial " w:cs="Arial "/>
          <w:noProof w:val="0"/>
          <w:color w:val="auto"/>
          <w:sz w:val="22"/>
          <w:szCs w:val="22"/>
          <w:lang w:val="en-GB"/>
        </w:rPr>
        <w:t xml:space="preserve">De Beers, A Diamonds Journey: 4Cs, 2019, </w:t>
      </w:r>
      <w:hyperlink r:id="Rf9b6d59d77264539">
        <w:r w:rsidRPr="79AA3E95" w:rsidR="79AA3E95">
          <w:rPr>
            <w:rStyle w:val="Hyperlink"/>
            <w:rFonts w:ascii="Arial " w:hAnsi="Arial " w:eastAsia="Arial " w:cs="Arial "/>
            <w:noProof w:val="0"/>
            <w:sz w:val="22"/>
            <w:szCs w:val="22"/>
            <w:lang w:val="en-GB"/>
          </w:rPr>
          <w:t>https://www.debeersgroup.com/a-diamonds-journey/the-4cs</w:t>
        </w:r>
      </w:hyperlink>
      <w:r w:rsidRPr="79AA3E95" w:rsidR="79AA3E95">
        <w:rPr>
          <w:rFonts w:ascii="Arial " w:hAnsi="Arial " w:eastAsia="Arial " w:cs="Arial "/>
          <w:noProof w:val="0"/>
          <w:sz w:val="22"/>
          <w:szCs w:val="22"/>
          <w:lang w:val="en-GB"/>
        </w:rPr>
        <w:t xml:space="preserve"> </w:t>
      </w:r>
    </w:p>
    <w:p w:rsidR="158F7C89" w:rsidP="79AA3E95" w:rsidRDefault="158F7C89" w14:paraId="40040FBB" w14:textId="4720EA29">
      <w:pPr>
        <w:pStyle w:val="Normal"/>
        <w:jc w:val="both"/>
        <w:rPr>
          <w:rFonts w:ascii="Arial " w:hAnsi="Arial " w:eastAsia="Arial " w:cs="Arial "/>
          <w:noProof w:val="0"/>
          <w:sz w:val="22"/>
          <w:szCs w:val="22"/>
          <w:lang w:val="en-GB"/>
        </w:rPr>
      </w:pPr>
      <w:r w:rsidRPr="79AA3E95" w:rsidR="79AA3E95">
        <w:rPr>
          <w:rFonts w:ascii="Arial " w:hAnsi="Arial " w:eastAsia="Arial " w:cs="Arial "/>
          <w:noProof w:val="0"/>
          <w:sz w:val="22"/>
          <w:szCs w:val="22"/>
          <w:lang w:val="en-GB"/>
        </w:rPr>
        <w:t xml:space="preserve">Diamond Industry Report, 2016, </w:t>
      </w:r>
      <w:hyperlink r:id="Rcaa793ba21c645e0">
        <w:r w:rsidRPr="79AA3E95" w:rsidR="79AA3E95">
          <w:rPr>
            <w:rStyle w:val="Hyperlink"/>
            <w:rFonts w:ascii="Arial " w:hAnsi="Arial " w:eastAsia="Arial " w:cs="Arial "/>
            <w:noProof w:val="0"/>
            <w:sz w:val="22"/>
            <w:szCs w:val="22"/>
            <w:lang w:val="en-GB"/>
          </w:rPr>
          <w:t>https://cdgwebsites.com/debeers/impact_2016/stable/downloads/De_Beers_Insight_Report_2016_web-ready.pdf</w:t>
        </w:r>
      </w:hyperlink>
      <w:r w:rsidRPr="79AA3E95" w:rsidR="79AA3E95">
        <w:rPr>
          <w:rFonts w:ascii="Arial " w:hAnsi="Arial " w:eastAsia="Arial " w:cs="Arial "/>
          <w:noProof w:val="0"/>
          <w:sz w:val="22"/>
          <w:szCs w:val="22"/>
          <w:lang w:val="en-GB"/>
        </w:rPr>
        <w:t xml:space="preserve"> </w:t>
      </w:r>
    </w:p>
    <w:p w:rsidR="158F7C89" w:rsidP="79AA3E95" w:rsidRDefault="158F7C89" w14:paraId="15D886F4" w14:textId="7E82A756">
      <w:pPr>
        <w:pStyle w:val="Normal"/>
        <w:jc w:val="both"/>
        <w:rPr>
          <w:rFonts w:ascii="Arial " w:hAnsi="Arial " w:eastAsia="Arial " w:cs="Arial "/>
          <w:noProof w:val="0"/>
          <w:sz w:val="22"/>
          <w:szCs w:val="22"/>
          <w:lang w:val="en-GB"/>
        </w:rPr>
      </w:pPr>
      <w:r w:rsidRPr="79AA3E95" w:rsidR="79AA3E95">
        <w:rPr>
          <w:rFonts w:ascii="Arial " w:hAnsi="Arial " w:eastAsia="Arial " w:cs="Arial "/>
          <w:noProof w:val="0"/>
          <w:sz w:val="22"/>
          <w:szCs w:val="22"/>
          <w:lang w:val="en-GB"/>
        </w:rPr>
        <w:t xml:space="preserve">De Beers, A Diamond is Forever, 2019, </w:t>
      </w:r>
      <w:hyperlink r:id="Rfc9fa51a12f14adf">
        <w:r w:rsidRPr="79AA3E95" w:rsidR="79AA3E95">
          <w:rPr>
            <w:rStyle w:val="Hyperlink"/>
            <w:rFonts w:ascii="Arial " w:hAnsi="Arial " w:eastAsia="Arial " w:cs="Arial "/>
            <w:noProof w:val="0"/>
            <w:sz w:val="22"/>
            <w:szCs w:val="22"/>
            <w:lang w:val="en-GB"/>
          </w:rPr>
          <w:t>https://www.debeersgroup.com/the-group/about-debeers-group/brands/a-diamond-is-forever</w:t>
        </w:r>
      </w:hyperlink>
      <w:r w:rsidRPr="79AA3E95" w:rsidR="79AA3E95">
        <w:rPr>
          <w:rFonts w:ascii="Arial " w:hAnsi="Arial " w:eastAsia="Arial " w:cs="Arial "/>
          <w:noProof w:val="0"/>
          <w:sz w:val="22"/>
          <w:szCs w:val="22"/>
          <w:lang w:val="en-GB"/>
        </w:rPr>
        <w:t xml:space="preserve"> </w:t>
      </w:r>
    </w:p>
    <w:p w:rsidR="158F7C89" w:rsidP="79AA3E95" w:rsidRDefault="158F7C89" w14:paraId="4A99E6A5" w14:textId="2ABF7A91">
      <w:pPr>
        <w:pStyle w:val="Normal"/>
        <w:jc w:val="both"/>
        <w:rPr>
          <w:rFonts w:ascii="Arial " w:hAnsi="Arial " w:eastAsia="Arial " w:cs="Arial "/>
          <w:noProof w:val="0"/>
          <w:sz w:val="22"/>
          <w:szCs w:val="22"/>
          <w:lang w:val="en-GB"/>
        </w:rPr>
      </w:pPr>
      <w:r w:rsidRPr="79AA3E95" w:rsidR="79AA3E95">
        <w:rPr>
          <w:rFonts w:ascii="Arial " w:hAnsi="Arial " w:eastAsia="Arial " w:cs="Arial "/>
          <w:noProof w:val="0"/>
          <w:sz w:val="22"/>
          <w:szCs w:val="22"/>
          <w:lang w:val="en-GB"/>
        </w:rPr>
        <w:t xml:space="preserve">De Beers, </w:t>
      </w:r>
      <w:r w:rsidRPr="79AA3E95" w:rsidR="79AA3E95">
        <w:rPr>
          <w:rFonts w:ascii="Arial " w:hAnsi="Arial " w:eastAsia="Arial " w:cs="Arial "/>
          <w:noProof w:val="0"/>
          <w:sz w:val="22"/>
          <w:szCs w:val="22"/>
          <w:lang w:val="en-GB"/>
        </w:rPr>
        <w:t>Forevermark</w:t>
      </w:r>
      <w:r w:rsidRPr="79AA3E95" w:rsidR="79AA3E95">
        <w:rPr>
          <w:rFonts w:ascii="Arial " w:hAnsi="Arial " w:eastAsia="Arial " w:cs="Arial "/>
          <w:noProof w:val="0"/>
          <w:sz w:val="22"/>
          <w:szCs w:val="22"/>
          <w:lang w:val="en-GB"/>
        </w:rPr>
        <w:t xml:space="preserve">, 2019, </w:t>
      </w:r>
      <w:hyperlink r:id="R4d1e7f6e06fe455c">
        <w:r w:rsidRPr="79AA3E95" w:rsidR="79AA3E95">
          <w:rPr>
            <w:rStyle w:val="Hyperlink"/>
            <w:rFonts w:ascii="Arial " w:hAnsi="Arial " w:eastAsia="Arial " w:cs="Arial "/>
            <w:noProof w:val="0"/>
            <w:sz w:val="22"/>
            <w:szCs w:val="22"/>
            <w:lang w:val="en-GB"/>
          </w:rPr>
          <w:t>https://www.debeersgroup.com/the-group/about-debeers-group/brands/forevermark</w:t>
        </w:r>
      </w:hyperlink>
      <w:r w:rsidRPr="79AA3E95" w:rsidR="79AA3E95">
        <w:rPr>
          <w:rFonts w:ascii="Arial " w:hAnsi="Arial " w:eastAsia="Arial " w:cs="Arial "/>
          <w:noProof w:val="0"/>
          <w:sz w:val="22"/>
          <w:szCs w:val="22"/>
          <w:lang w:val="en-GB"/>
        </w:rPr>
        <w:t xml:space="preserve"> </w:t>
      </w:r>
    </w:p>
    <w:p w:rsidR="79AA3E95" w:rsidP="79AA3E95" w:rsidRDefault="79AA3E95" w14:paraId="096A94C5" w14:textId="22577149">
      <w:pPr>
        <w:pStyle w:val="Normal"/>
        <w:jc w:val="both"/>
        <w:rPr>
          <w:rFonts w:ascii="Arial " w:hAnsi="Arial " w:eastAsia="Arial " w:cs="Arial "/>
          <w:noProof w:val="0"/>
          <w:sz w:val="22"/>
          <w:szCs w:val="22"/>
          <w:lang w:val="en-GB"/>
        </w:rPr>
      </w:pPr>
      <w:r w:rsidRPr="79AA3E95" w:rsidR="79AA3E95">
        <w:rPr>
          <w:rFonts w:ascii="Arial " w:hAnsi="Arial " w:eastAsia="Arial " w:cs="Arial "/>
          <w:noProof w:val="0"/>
          <w:sz w:val="22"/>
          <w:szCs w:val="22"/>
          <w:lang w:val="en-GB"/>
        </w:rPr>
        <w:t xml:space="preserve">De Beers, Building Forever, 2019, </w:t>
      </w:r>
      <w:hyperlink r:id="R7de3aad37c21431d">
        <w:r w:rsidRPr="79AA3E95" w:rsidR="79AA3E95">
          <w:rPr>
            <w:rStyle w:val="Hyperlink"/>
            <w:rFonts w:ascii="Arial " w:hAnsi="Arial " w:eastAsia="Arial " w:cs="Arial "/>
            <w:noProof w:val="0"/>
            <w:sz w:val="22"/>
            <w:szCs w:val="22"/>
            <w:lang w:val="en-GB"/>
          </w:rPr>
          <w:t>https://www.debeersgroup.com/building-forever/about-building-forever</w:t>
        </w:r>
      </w:hyperlink>
      <w:r w:rsidRPr="79AA3E95" w:rsidR="79AA3E95">
        <w:rPr>
          <w:rFonts w:ascii="Arial " w:hAnsi="Arial " w:eastAsia="Arial " w:cs="Arial "/>
          <w:noProof w:val="0"/>
          <w:sz w:val="22"/>
          <w:szCs w:val="22"/>
          <w:lang w:val="en-GB"/>
        </w:rPr>
        <w:t xml:space="preserve"> </w:t>
      </w:r>
    </w:p>
    <w:p w:rsidR="2865B04E" w:rsidP="79AA3E95" w:rsidRDefault="2865B04E" w14:paraId="5611C94A" w14:textId="43B4AB93">
      <w:pPr>
        <w:pStyle w:val="Normal"/>
        <w:jc w:val="both"/>
        <w:rPr>
          <w:rFonts w:ascii="Arial " w:hAnsi="Arial " w:eastAsia="Arial " w:cs="Arial "/>
          <w:b w:val="0"/>
          <w:bCs w:val="0"/>
          <w:i w:val="0"/>
          <w:iCs w:val="0"/>
          <w:noProof w:val="0"/>
          <w:color w:val="auto"/>
          <w:sz w:val="22"/>
          <w:szCs w:val="22"/>
          <w:u w:val="none"/>
          <w:lang w:val="en-GB"/>
        </w:rPr>
      </w:pPr>
    </w:p>
    <w:p w:rsidR="152A7E16" w:rsidP="79AA3E95" w:rsidRDefault="152A7E16" w14:paraId="3841FEEB" w14:textId="66D27786">
      <w:pPr>
        <w:jc w:val="both"/>
        <w:rPr>
          <w:rFonts w:ascii="Verdana" w:hAnsi="Verdana" w:eastAsia="Verdana" w:cs="Verdana"/>
          <w:b w:val="0"/>
          <w:bCs w:val="0"/>
          <w:i w:val="0"/>
          <w:iCs w:val="0"/>
          <w:noProof w:val="0"/>
          <w:color w:val="000000" w:themeColor="text1" w:themeTint="FF" w:themeShade="FF"/>
          <w:sz w:val="24"/>
          <w:szCs w:val="24"/>
          <w:lang w:val="en-GB"/>
        </w:rPr>
      </w:pPr>
    </w:p>
    <w:p w:rsidR="152A7E16" w:rsidP="79AA3E95" w:rsidRDefault="152A7E16" w14:paraId="16490D5A" w14:textId="3C9DBE91">
      <w:pPr>
        <w:pStyle w:val="Normal"/>
        <w:rPr>
          <w:rFonts w:ascii="Arial" w:hAnsi="Arial" w:eastAsia="Arial" w:cs="Arial"/>
          <w:b w:val="0"/>
          <w:bCs w:val="0"/>
          <w:i w:val="0"/>
          <w:iCs w:val="0"/>
          <w:noProof w:val="0"/>
          <w:color w:val="515151"/>
          <w:sz w:val="22"/>
          <w:szCs w:val="22"/>
          <w:lang w:val="en-GB"/>
        </w:rPr>
      </w:pPr>
    </w:p>
    <w:p w:rsidR="152A7E16" w:rsidP="79AA3E95" w:rsidRDefault="152A7E16" w14:paraId="55C4FA2C" w14:textId="6303383C">
      <w:pPr>
        <w:pStyle w:val="Normal"/>
        <w:rPr>
          <w:b w:val="0"/>
          <w:bCs w:val="0"/>
          <w:noProof w:val="0"/>
          <w:u w:val="none"/>
          <w:lang w:val="en-GB"/>
        </w:rPr>
      </w:pP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35889"/>
    <w:rsid w:val="0058464E"/>
    <w:rsid w:val="00674A56"/>
    <w:rsid w:val="00733795"/>
    <w:rsid w:val="007532E3"/>
    <w:rsid w:val="007962A0"/>
    <w:rsid w:val="009D2B19"/>
    <w:rsid w:val="00B045AF"/>
    <w:rsid w:val="00C00CB4"/>
    <w:rsid w:val="00C64CDA"/>
    <w:rsid w:val="00C922B4"/>
    <w:rsid w:val="00D03AC1"/>
    <w:rsid w:val="00DC274F"/>
    <w:rsid w:val="00DC2CF0"/>
    <w:rsid w:val="00EE3E7C"/>
    <w:rsid w:val="0F7FF788"/>
    <w:rsid w:val="152A7E16"/>
    <w:rsid w:val="158F7C89"/>
    <w:rsid w:val="1B3D1676"/>
    <w:rsid w:val="2563B6BA"/>
    <w:rsid w:val="27404075"/>
    <w:rsid w:val="2865B04E"/>
    <w:rsid w:val="5115B5B4"/>
    <w:rsid w:val="5331701E"/>
    <w:rsid w:val="59C489DA"/>
    <w:rsid w:val="79AA3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243341"/>
  <w15:chartTrackingRefBased/>
  <w15:docId w15:val="{9e9a853a-0b02-47a0-872d-19ddb3a3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3.png" Id="R2fa6be9d071140a5" /><Relationship Type="http://schemas.openxmlformats.org/officeDocument/2006/relationships/image" Target="/media/image4.png" Id="R927ee4fee73f4031" /><Relationship Type="http://schemas.openxmlformats.org/officeDocument/2006/relationships/image" Target="/media/image5.png" Id="R2c9dede031e64363" /><Relationship Type="http://schemas.openxmlformats.org/officeDocument/2006/relationships/image" Target="/media/imageb.png" Id="Rb157638f97104b8e" /><Relationship Type="http://schemas.openxmlformats.org/officeDocument/2006/relationships/image" Target="/media/imagec.png" Id="Rae98f5330f564590" /><Relationship Type="http://schemas.openxmlformats.org/officeDocument/2006/relationships/image" Target="/media/imagee.png" Id="Rf49562d71acd4ee1" /><Relationship Type="http://schemas.openxmlformats.org/officeDocument/2006/relationships/image" Target="/media/imagef.png" Id="R47029926a1de4c0d" /><Relationship Type="http://schemas.openxmlformats.org/officeDocument/2006/relationships/image" Target="/media/image10.png" Id="Re0a705a4cc0241b9" /><Relationship Type="http://schemas.openxmlformats.org/officeDocument/2006/relationships/image" Target="/media/image11.png" Id="Rfc22506748c84824" /><Relationship Type="http://schemas.openxmlformats.org/officeDocument/2006/relationships/image" Target="/media/image12.png" Id="Rb7db51baf28d4a86" /><Relationship Type="http://schemas.openxmlformats.org/officeDocument/2006/relationships/image" Target="/media/image13.png" Id="R139604846a0447db" /><Relationship Type="http://schemas.openxmlformats.org/officeDocument/2006/relationships/image" Target="/media/image14.png" Id="Re01de5e75e554238" /><Relationship Type="http://schemas.openxmlformats.org/officeDocument/2006/relationships/image" Target="/media/image15.png" Id="Rdadbd64c89a64a5d" /><Relationship Type="http://schemas.openxmlformats.org/officeDocument/2006/relationships/image" Target="/media/image16.png" Id="Rb0516f47e02a4a5d" /><Relationship Type="http://schemas.openxmlformats.org/officeDocument/2006/relationships/image" Target="/media/image17.png" Id="R27df2d8fb8d14b64" /><Relationship Type="http://schemas.openxmlformats.org/officeDocument/2006/relationships/image" Target="/media/image18.png" Id="R0d2a7d17d4c04146" /><Relationship Type="http://schemas.openxmlformats.org/officeDocument/2006/relationships/hyperlink" Target="https://www.cipd.co.uk/knowledge/strategy/organisational-development/pestle-analysis-factsheet" TargetMode="External" Id="R03c537d1d0824f94" /><Relationship Type="http://schemas.openxmlformats.org/officeDocument/2006/relationships/hyperlink" Target="https://www.cipd.co.uk/knowledge/strategy/organizational-development/swot-analysis-factsheet" TargetMode="External" Id="R46878bb9c51048e1" /><Relationship Type="http://schemas.openxmlformats.org/officeDocument/2006/relationships/hyperlink" Target="https://www.cnbc.com/id/48782968" TargetMode="External" Id="Rd416379327794002" /><Relationship Type="http://schemas.openxmlformats.org/officeDocument/2006/relationships/hyperlink" Target="https://economictimes.indiatimes.com/opinion/interviews/average-cost-of-factory-labour-at-less-than-2-per-hour-gives-india-big-advantage-of-wage-arbitrage-bain-and-co-worldwide-managing-partner-manny-maceda/articleshow/63554253.cms" TargetMode="External" Id="Rf80e7e22b5cc4ed3" /><Relationship Type="http://schemas.openxmlformats.org/officeDocument/2006/relationships/hyperlink" Target="https://economictimes.indiatimes.com/industry/banking/finance/banking/state-bank-of-india-to-revamp-credit-policy-for-jewellery-sector-tighten-rules/articleshow/66405602.cms?from=mdr" TargetMode="External" Id="R232573316ec44111" /><Relationship Type="http://schemas.openxmlformats.org/officeDocument/2006/relationships/hyperlink" Target="https://www.washingtonpost.com/national/health-science/the-big-number-millennials-to-overtake-boomers-in-2019-as-largest-us-population-group/2019/01/25/a566e636-1f4f-11e9-8e21-59a09ff1e2a1_story.html?noredirect=on&amp;utm_term=.e1bfcc77c464" TargetMode="External" Id="R4d421fba551f4dd1" /><Relationship Type="http://schemas.openxmlformats.org/officeDocument/2006/relationships/hyperlink" Target="https://www.economist.com/graphic-detail/2018/01/05/the-fastest-growing-and-shrinking-economies-in-2018" TargetMode="External" Id="Re4780279c5f44bdb" /><Relationship Type="http://schemas.openxmlformats.org/officeDocument/2006/relationships/hyperlink" Target="http://www.sas.com/resources/asset/Big-Data-in-Big-Companies.pdf" TargetMode="External" Id="R721bb43e62324218" /><Relationship Type="http://schemas.openxmlformats.org/officeDocument/2006/relationships/hyperlink" Target="https://www.bain.com/insights/global-diamond-industry-report-2018/" TargetMode="External" Id="R91fecd12935042a8" /><Relationship Type="http://schemas.openxmlformats.org/officeDocument/2006/relationships/hyperlink" Target="https://www.debeersgroup.com/building-forever/about-building-forever" TargetMode="External" Id="R10161398702c4009" /><Relationship Type="http://schemas.openxmlformats.org/officeDocument/2006/relationships/hyperlink" Target="https://economictimes.indiatimes.com/industry/cons-products/fashion-/-cosmetics-/-jewellery/de-beers-fighting-to-restore-monopoly-challenges-lie-ahead/articleshow/19154196.cms?from=mdr" TargetMode="External" Id="Rd82fec53d6544177" /><Relationship Type="http://schemas.openxmlformats.org/officeDocument/2006/relationships/hyperlink" Target="http://evanlyons.weebly.com/uploads/8/7/8/6/8786677/de_beers_case_analysis.pdf" TargetMode="External" Id="R283f5596a35d4dc7" /><Relationship Type="http://schemas.openxmlformats.org/officeDocument/2006/relationships/hyperlink" Target="https://www.angloamerican.com/~/media/Files/A/Anglo-American-PLC-V2/documents/the-diamond-insight-report-2018.pdf" TargetMode="External" Id="R30aba7cc05184cbf" /><Relationship Type="http://schemas.openxmlformats.org/officeDocument/2006/relationships/hyperlink" Target="https://www.debeersgroup.com/~/media/Files/D/De-Beers-Group/documents/reports/library/rts10-economics-june-2011pdfdownloadasset.PDF" TargetMode="External" Id="Rd80fdb72d40844ae" /><Relationship Type="http://schemas.openxmlformats.org/officeDocument/2006/relationships/hyperlink" Target="https://www.debeersgroup.com/a-diamonds-journey/the-4cs" TargetMode="External" Id="Rf9b6d59d77264539" /><Relationship Type="http://schemas.openxmlformats.org/officeDocument/2006/relationships/hyperlink" Target="https://cdgwebsites.com/debeers/impact_2016/stable/downloads/De_Beers_Insight_Report_2016_web-ready.pdf" TargetMode="External" Id="Rcaa793ba21c645e0" /><Relationship Type="http://schemas.openxmlformats.org/officeDocument/2006/relationships/hyperlink" Target="https://www.debeersgroup.com/the-group/about-debeers-group/brands/a-diamond-is-forever" TargetMode="External" Id="Rfc9fa51a12f14adf" /><Relationship Type="http://schemas.openxmlformats.org/officeDocument/2006/relationships/hyperlink" Target="https://www.debeersgroup.com/the-group/about-debeers-group/brands/forevermark" TargetMode="External" Id="R4d1e7f6e06fe455c" /><Relationship Type="http://schemas.openxmlformats.org/officeDocument/2006/relationships/hyperlink" Target="https://www.debeersgroup.com/building-forever/about-building-forever" TargetMode="External" Id="R7de3aad37c21431d"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Andrew English</lastModifiedBy>
  <revision>13</revision>
  <dcterms:created xsi:type="dcterms:W3CDTF">2019-05-30T07:17:10.2873607Z</dcterms:created>
  <dcterms:modified xsi:type="dcterms:W3CDTF">2019-06-13T15:13:59.6193263Z</dcterms:modified>
  <dc:creator>Andrew English</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