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5518B005" w:rsidP="5518B005" w:rsidRDefault="5518B005" w14:paraId="0C9F905A" w14:textId="47349858">
      <w:pPr>
        <w:spacing w:line="360" w:lineRule="auto"/>
        <w:jc w:val="both"/>
        <w:rPr>
          <w:rFonts w:ascii="Arial" w:hAnsi="Arial" w:eastAsia="Arial" w:cs="Arial"/>
          <w:sz w:val="24"/>
          <w:szCs w:val="24"/>
          <w:u w:val="single"/>
        </w:rPr>
      </w:pPr>
    </w:p>
    <w:p w:rsidR="304ECE2D" w:rsidP="5518B005" w:rsidRDefault="304ECE2D" w14:paraId="191B79A1" w14:textId="028C3881">
      <w:pPr>
        <w:spacing w:line="360" w:lineRule="auto"/>
        <w:jc w:val="both"/>
        <w:rPr>
          <w:rFonts w:ascii="Arial" w:hAnsi="Arial" w:eastAsia="Arial" w:cs="Arial"/>
          <w:sz w:val="24"/>
          <w:szCs w:val="24"/>
          <w:u w:val="single"/>
        </w:rPr>
      </w:pPr>
      <w:r w:rsidRPr="4C5B457E">
        <w:rPr>
          <w:rFonts w:ascii="Arial" w:hAnsi="Arial" w:eastAsia="Arial" w:cs="Arial"/>
          <w:sz w:val="24"/>
          <w:szCs w:val="24"/>
          <w:u w:val="single"/>
        </w:rPr>
        <w:t>Section 1</w:t>
      </w:r>
    </w:p>
    <w:p w:rsidR="304ECE2D" w:rsidP="74E6DB34" w:rsidRDefault="304ECE2D" w14:paraId="3D2304D6" w14:textId="5571161D">
      <w:pPr>
        <w:spacing w:line="360" w:lineRule="auto"/>
        <w:jc w:val="both"/>
        <w:rPr>
          <w:rFonts w:ascii="Arial" w:hAnsi="Arial" w:eastAsia="Arial" w:cs="Arial"/>
          <w:sz w:val="24"/>
          <w:szCs w:val="24"/>
        </w:rPr>
      </w:pPr>
      <w:r w:rsidRPr="74E6DB34">
        <w:rPr>
          <w:rFonts w:ascii="Arial" w:hAnsi="Arial" w:eastAsia="Arial" w:cs="Arial"/>
          <w:sz w:val="24"/>
          <w:szCs w:val="24"/>
        </w:rPr>
        <w:t>“Play is the elemental learning process by which humankind has developed”</w:t>
      </w:r>
      <w:r w:rsidRPr="74E6DB34" w:rsidR="0497C809">
        <w:rPr>
          <w:rFonts w:ascii="Arial" w:hAnsi="Arial" w:eastAsia="Arial" w:cs="Arial"/>
          <w:sz w:val="24"/>
          <w:szCs w:val="24"/>
        </w:rPr>
        <w:t xml:space="preserve"> (Welsh Assembly Government 2002 pg.3).</w:t>
      </w:r>
      <w:r w:rsidRPr="74E6DB34">
        <w:rPr>
          <w:rFonts w:ascii="Arial" w:hAnsi="Arial" w:eastAsia="Arial" w:cs="Arial"/>
          <w:sz w:val="24"/>
          <w:szCs w:val="24"/>
        </w:rPr>
        <w:t xml:space="preserve">  Children that experience the free choice of play, where they make their own decisions and have full control of their play are found to have better decision-making abilities as well as positive effects on their development.  Children naturally take any chance and opportunity to play in their everyday life.  By playing they are learning life skills such as social interaction, physical </w:t>
      </w:r>
      <w:proofErr w:type="gramStart"/>
      <w:r w:rsidRPr="74E6DB34">
        <w:rPr>
          <w:rFonts w:ascii="Arial" w:hAnsi="Arial" w:eastAsia="Arial" w:cs="Arial"/>
          <w:sz w:val="24"/>
          <w:szCs w:val="24"/>
        </w:rPr>
        <w:t>development</w:t>
      </w:r>
      <w:proofErr w:type="gramEnd"/>
      <w:r w:rsidRPr="74E6DB34">
        <w:rPr>
          <w:rFonts w:ascii="Arial" w:hAnsi="Arial" w:eastAsia="Arial" w:cs="Arial"/>
          <w:sz w:val="24"/>
          <w:szCs w:val="24"/>
        </w:rPr>
        <w:t xml:space="preserve"> and creative thinking skills.  They learn about cause and effect through taking risks and trying new things. </w:t>
      </w:r>
      <w:proofErr w:type="gramStart"/>
      <w:r w:rsidRPr="74E6DB34">
        <w:rPr>
          <w:rFonts w:ascii="Arial" w:hAnsi="Arial" w:eastAsia="Arial" w:cs="Arial"/>
          <w:sz w:val="24"/>
          <w:szCs w:val="24"/>
        </w:rPr>
        <w:t>Being in charge of</w:t>
      </w:r>
      <w:proofErr w:type="gramEnd"/>
      <w:r w:rsidRPr="74E6DB34">
        <w:rPr>
          <w:rFonts w:ascii="Arial" w:hAnsi="Arial" w:eastAsia="Arial" w:cs="Arial"/>
          <w:sz w:val="24"/>
          <w:szCs w:val="24"/>
        </w:rPr>
        <w:t xml:space="preserve"> their own play and learning about risks helps children develop confidence and understand their limits </w:t>
      </w:r>
      <w:r w:rsidRPr="74E6DB34" w:rsidR="2D54B942">
        <w:rPr>
          <w:rFonts w:ascii="Arial" w:hAnsi="Arial" w:eastAsia="Arial" w:cs="Arial"/>
          <w:sz w:val="24"/>
          <w:szCs w:val="24"/>
        </w:rPr>
        <w:t>(</w:t>
      </w:r>
      <w:r w:rsidRPr="74E6DB34">
        <w:rPr>
          <w:rFonts w:ascii="Arial" w:hAnsi="Arial" w:eastAsia="Arial" w:cs="Arial"/>
          <w:sz w:val="24"/>
          <w:szCs w:val="24"/>
        </w:rPr>
        <w:t xml:space="preserve">Play Wales </w:t>
      </w:r>
      <w:proofErr w:type="spellStart"/>
      <w:r w:rsidRPr="74E6DB34">
        <w:rPr>
          <w:rFonts w:ascii="Arial" w:hAnsi="Arial" w:eastAsia="Arial" w:cs="Arial"/>
          <w:sz w:val="24"/>
          <w:szCs w:val="24"/>
        </w:rPr>
        <w:t>Chwarae</w:t>
      </w:r>
      <w:proofErr w:type="spellEnd"/>
      <w:r w:rsidRPr="74E6DB34">
        <w:rPr>
          <w:rFonts w:ascii="Arial" w:hAnsi="Arial" w:eastAsia="Arial" w:cs="Arial"/>
          <w:sz w:val="24"/>
          <w:szCs w:val="24"/>
        </w:rPr>
        <w:t xml:space="preserve"> Cymru 2000</w:t>
      </w:r>
      <w:r w:rsidRPr="74E6DB34" w:rsidR="1B70FCEE">
        <w:rPr>
          <w:rFonts w:ascii="Arial" w:hAnsi="Arial" w:eastAsia="Arial" w:cs="Arial"/>
          <w:sz w:val="24"/>
          <w:szCs w:val="24"/>
        </w:rPr>
        <w:t xml:space="preserve">). </w:t>
      </w:r>
      <w:r w:rsidRPr="74E6DB34">
        <w:rPr>
          <w:rFonts w:ascii="Arial" w:hAnsi="Arial" w:eastAsia="Arial" w:cs="Arial"/>
          <w:sz w:val="24"/>
          <w:szCs w:val="24"/>
        </w:rPr>
        <w:t xml:space="preserve"> White (1966</w:t>
      </w:r>
      <w:r w:rsidRPr="74E6DB34" w:rsidR="2D7FE6BF">
        <w:rPr>
          <w:rFonts w:ascii="Arial" w:hAnsi="Arial" w:eastAsia="Arial" w:cs="Arial"/>
          <w:sz w:val="24"/>
          <w:szCs w:val="24"/>
        </w:rPr>
        <w:t xml:space="preserve"> cited in </w:t>
      </w:r>
      <w:proofErr w:type="spellStart"/>
      <w:r w:rsidRPr="74E6DB34" w:rsidR="2D7FE6BF">
        <w:rPr>
          <w:rFonts w:ascii="Arial" w:hAnsi="Arial" w:eastAsia="Arial" w:cs="Arial"/>
          <w:sz w:val="24"/>
          <w:szCs w:val="24"/>
        </w:rPr>
        <w:t>Sholevar</w:t>
      </w:r>
      <w:proofErr w:type="spellEnd"/>
      <w:r w:rsidRPr="74E6DB34" w:rsidR="2D7FE6BF">
        <w:rPr>
          <w:rFonts w:ascii="Arial" w:hAnsi="Arial" w:eastAsia="Arial" w:cs="Arial"/>
          <w:sz w:val="24"/>
          <w:szCs w:val="24"/>
        </w:rPr>
        <w:t xml:space="preserve"> et al 1980</w:t>
      </w:r>
      <w:r w:rsidRPr="74E6DB34">
        <w:rPr>
          <w:rFonts w:ascii="Arial" w:hAnsi="Arial" w:eastAsia="Arial" w:cs="Arial"/>
          <w:sz w:val="24"/>
          <w:szCs w:val="24"/>
        </w:rPr>
        <w:t>) talks about children using play to re-enact their current life situations.  Using this method helps develop their problem-solving skills as well as creative thinking.  Erikson (1963</w:t>
      </w:r>
      <w:r w:rsidRPr="74E6DB34" w:rsidR="76E030CE">
        <w:rPr>
          <w:rFonts w:ascii="Arial" w:hAnsi="Arial" w:eastAsia="Arial" w:cs="Arial"/>
          <w:sz w:val="24"/>
          <w:szCs w:val="24"/>
        </w:rPr>
        <w:t xml:space="preserve"> cited in </w:t>
      </w:r>
      <w:proofErr w:type="spellStart"/>
      <w:r w:rsidRPr="74E6DB34" w:rsidR="76E030CE">
        <w:rPr>
          <w:rFonts w:ascii="Arial" w:hAnsi="Arial" w:eastAsia="Arial" w:cs="Arial"/>
          <w:sz w:val="24"/>
          <w:szCs w:val="24"/>
        </w:rPr>
        <w:t>Sholevar</w:t>
      </w:r>
      <w:proofErr w:type="spellEnd"/>
      <w:r w:rsidRPr="74E6DB34" w:rsidR="76E030CE">
        <w:rPr>
          <w:rFonts w:ascii="Arial" w:hAnsi="Arial" w:eastAsia="Arial" w:cs="Arial"/>
          <w:sz w:val="24"/>
          <w:szCs w:val="24"/>
        </w:rPr>
        <w:t xml:space="preserve"> et al 1980</w:t>
      </w:r>
      <w:r w:rsidRPr="74E6DB34">
        <w:rPr>
          <w:rFonts w:ascii="Arial" w:hAnsi="Arial" w:eastAsia="Arial" w:cs="Arial"/>
          <w:sz w:val="24"/>
          <w:szCs w:val="24"/>
        </w:rPr>
        <w:t xml:space="preserve">) supports this as he states that he “views play as a kind of emotional laboratory in which the child learns to master his environment and come to terms with the world” </w:t>
      </w:r>
      <w:r w:rsidRPr="74E6DB34" w:rsidR="1DE3D6C2">
        <w:rPr>
          <w:rFonts w:ascii="Arial" w:hAnsi="Arial" w:eastAsia="Arial" w:cs="Arial"/>
          <w:sz w:val="24"/>
          <w:szCs w:val="24"/>
        </w:rPr>
        <w:t>(</w:t>
      </w:r>
      <w:proofErr w:type="gramStart"/>
      <w:r w:rsidRPr="74E6DB34">
        <w:rPr>
          <w:rFonts w:ascii="Arial" w:hAnsi="Arial" w:eastAsia="Arial" w:cs="Arial"/>
          <w:sz w:val="24"/>
          <w:szCs w:val="24"/>
        </w:rPr>
        <w:t>Schaefer  1980</w:t>
      </w:r>
      <w:proofErr w:type="gramEnd"/>
      <w:r w:rsidRPr="74E6DB34" w:rsidR="42EAC1CD">
        <w:rPr>
          <w:rFonts w:ascii="Arial" w:hAnsi="Arial" w:eastAsia="Arial" w:cs="Arial"/>
          <w:sz w:val="24"/>
          <w:szCs w:val="24"/>
        </w:rPr>
        <w:t xml:space="preserve"> cited in </w:t>
      </w:r>
      <w:proofErr w:type="spellStart"/>
      <w:r w:rsidRPr="74E6DB34" w:rsidR="42EAC1CD">
        <w:rPr>
          <w:rFonts w:ascii="Arial" w:hAnsi="Arial" w:eastAsia="Arial" w:cs="Arial"/>
          <w:sz w:val="24"/>
          <w:szCs w:val="24"/>
        </w:rPr>
        <w:t>Sholevar</w:t>
      </w:r>
      <w:proofErr w:type="spellEnd"/>
      <w:r w:rsidRPr="74E6DB34" w:rsidR="42EAC1CD">
        <w:rPr>
          <w:rFonts w:ascii="Arial" w:hAnsi="Arial" w:eastAsia="Arial" w:cs="Arial"/>
          <w:sz w:val="24"/>
          <w:szCs w:val="24"/>
        </w:rPr>
        <w:t xml:space="preserve"> et al 1980</w:t>
      </w:r>
      <w:r w:rsidRPr="74E6DB34">
        <w:rPr>
          <w:rFonts w:ascii="Arial" w:hAnsi="Arial" w:eastAsia="Arial" w:cs="Arial"/>
          <w:sz w:val="24"/>
          <w:szCs w:val="24"/>
        </w:rPr>
        <w:t>)</w:t>
      </w:r>
      <w:r w:rsidRPr="74E6DB34" w:rsidR="7BBCDB69">
        <w:rPr>
          <w:rFonts w:ascii="Arial" w:hAnsi="Arial" w:eastAsia="Arial" w:cs="Arial"/>
          <w:sz w:val="24"/>
          <w:szCs w:val="24"/>
        </w:rPr>
        <w:t xml:space="preserve"> </w:t>
      </w:r>
      <w:r w:rsidRPr="74E6DB34" w:rsidR="13772B2A">
        <w:rPr>
          <w:rFonts w:ascii="Arial" w:hAnsi="Arial" w:eastAsia="Arial" w:cs="Arial"/>
          <w:sz w:val="24"/>
          <w:szCs w:val="24"/>
        </w:rPr>
        <w:t>.</w:t>
      </w:r>
    </w:p>
    <w:p w:rsidR="304ECE2D" w:rsidP="74E6DB34" w:rsidRDefault="304ECE2D" w14:paraId="43F43C26" w14:textId="1FD3B796">
      <w:pPr>
        <w:spacing w:line="360" w:lineRule="auto"/>
        <w:jc w:val="both"/>
        <w:rPr>
          <w:rFonts w:ascii="Arial" w:hAnsi="Arial" w:eastAsia="Arial" w:cs="Arial"/>
          <w:sz w:val="24"/>
          <w:szCs w:val="24"/>
        </w:rPr>
      </w:pPr>
      <w:r w:rsidRPr="74E6DB34">
        <w:rPr>
          <w:rFonts w:ascii="Arial" w:hAnsi="Arial" w:eastAsia="Arial" w:cs="Arial"/>
          <w:sz w:val="24"/>
          <w:szCs w:val="24"/>
        </w:rPr>
        <w:t>There are sixteen different play types spanning over the several areas of learning.  These range from symbolic play, where an item is special to them and has a personal meaning, to rough and tumble play where a child uses physical contact with their peers and test boundaries, outdoor play which can have physical challenges and role play where a child uses imagination.  Although these separate types of play may have different direct focuses, when a child is engaging in these they are also using and developing skills from other areas of learning. Enabling the child to develop holistically</w:t>
      </w:r>
      <w:r w:rsidRPr="74E6DB34" w:rsidR="56203ED3">
        <w:rPr>
          <w:rFonts w:ascii="Arial" w:hAnsi="Arial" w:eastAsia="Arial" w:cs="Arial"/>
          <w:sz w:val="24"/>
          <w:szCs w:val="24"/>
        </w:rPr>
        <w:t xml:space="preserve"> (Hughes 2006). </w:t>
      </w:r>
      <w:r w:rsidRPr="74E6DB34">
        <w:rPr>
          <w:rFonts w:ascii="Arial" w:hAnsi="Arial" w:eastAsia="Arial" w:cs="Arial"/>
          <w:sz w:val="24"/>
          <w:szCs w:val="24"/>
        </w:rPr>
        <w:t xml:space="preserve"> Through accessing a wide range of play types alongside others, children are given the opportunity to learn social skills.  Playing with others equips them with a wide variety of relationship tools, such as communication, empathy, sharing, </w:t>
      </w:r>
      <w:proofErr w:type="gramStart"/>
      <w:r w:rsidRPr="74E6DB34">
        <w:rPr>
          <w:rFonts w:ascii="Arial" w:hAnsi="Arial" w:eastAsia="Arial" w:cs="Arial"/>
          <w:sz w:val="24"/>
          <w:szCs w:val="24"/>
        </w:rPr>
        <w:t>resilience</w:t>
      </w:r>
      <w:proofErr w:type="gramEnd"/>
      <w:r w:rsidRPr="74E6DB34">
        <w:rPr>
          <w:rFonts w:ascii="Arial" w:hAnsi="Arial" w:eastAsia="Arial" w:cs="Arial"/>
          <w:sz w:val="24"/>
          <w:szCs w:val="24"/>
        </w:rPr>
        <w:t xml:space="preserve"> and equality.  Holistic development runs through all types of play; the child participating in play is developing socially and emotionally with their peers, creatively in their thinking and physically with actions, whether it be fine or gross motor skills being used.  For this to happen successfully it relies on the adult being the facilitator</w:t>
      </w:r>
      <w:r w:rsidRPr="74E6DB34" w:rsidR="7CC9C56E">
        <w:rPr>
          <w:rFonts w:ascii="Arial" w:hAnsi="Arial" w:eastAsia="Arial" w:cs="Arial"/>
          <w:sz w:val="24"/>
          <w:szCs w:val="24"/>
        </w:rPr>
        <w:t xml:space="preserve"> (Firstwalkers.com 2016).</w:t>
      </w:r>
    </w:p>
    <w:p w:rsidR="304ECE2D" w:rsidP="74E6DB34" w:rsidRDefault="304ECE2D" w14:paraId="15A76E61" w14:textId="169BF9FB">
      <w:pPr>
        <w:spacing w:line="360" w:lineRule="auto"/>
        <w:jc w:val="both"/>
        <w:rPr>
          <w:rFonts w:ascii="Arial" w:hAnsi="Arial" w:eastAsia="Arial" w:cs="Arial"/>
          <w:sz w:val="24"/>
          <w:szCs w:val="24"/>
        </w:rPr>
      </w:pPr>
      <w:r w:rsidRPr="74E6DB34">
        <w:rPr>
          <w:rFonts w:ascii="Arial" w:hAnsi="Arial" w:eastAsia="Arial" w:cs="Arial"/>
          <w:sz w:val="24"/>
          <w:szCs w:val="24"/>
        </w:rPr>
        <w:lastRenderedPageBreak/>
        <w:t xml:space="preserve">   </w:t>
      </w:r>
    </w:p>
    <w:p w:rsidR="304ECE2D" w:rsidP="74E6DB34" w:rsidRDefault="304ECE2D" w14:paraId="784B1DAA" w14:textId="63D9DAA5">
      <w:pPr>
        <w:spacing w:line="360" w:lineRule="auto"/>
        <w:jc w:val="both"/>
        <w:rPr>
          <w:rFonts w:ascii="Arial" w:hAnsi="Arial" w:eastAsia="Arial" w:cs="Arial"/>
          <w:sz w:val="24"/>
          <w:szCs w:val="24"/>
        </w:rPr>
      </w:pPr>
      <w:r w:rsidRPr="74E6DB34">
        <w:rPr>
          <w:rFonts w:ascii="Arial" w:hAnsi="Arial" w:eastAsia="Arial" w:cs="Arial"/>
          <w:sz w:val="24"/>
          <w:szCs w:val="24"/>
        </w:rPr>
        <w:t>All children learn differently through play, often the child may find something easy to do one day and difficult on others.  The adult's role is to give the child the right resources and environment to practice these skills through play in a variety of ways.  Children should be directing their play, deciding what and how they do it.  It can be difficult for the adult to give this level of trust to the child as they often focus on the specifics of a task rather than self-directed play</w:t>
      </w:r>
      <w:r w:rsidRPr="74E6DB34" w:rsidR="14DEB8F7">
        <w:rPr>
          <w:rFonts w:ascii="Arial" w:hAnsi="Arial" w:eastAsia="Arial" w:cs="Arial"/>
          <w:sz w:val="24"/>
          <w:szCs w:val="24"/>
        </w:rPr>
        <w:t xml:space="preserve"> (</w:t>
      </w:r>
      <w:proofErr w:type="spellStart"/>
      <w:r w:rsidRPr="74E6DB34" w:rsidR="14DEB8F7">
        <w:rPr>
          <w:rFonts w:ascii="Arial" w:hAnsi="Arial" w:eastAsia="Arial" w:cs="Arial"/>
          <w:sz w:val="24"/>
          <w:szCs w:val="24"/>
        </w:rPr>
        <w:t>Bottrill</w:t>
      </w:r>
      <w:proofErr w:type="spellEnd"/>
      <w:r w:rsidRPr="74E6DB34" w:rsidR="14DEB8F7">
        <w:rPr>
          <w:rFonts w:ascii="Arial" w:hAnsi="Arial" w:eastAsia="Arial" w:cs="Arial"/>
          <w:sz w:val="24"/>
          <w:szCs w:val="24"/>
        </w:rPr>
        <w:t xml:space="preserve"> 2018).</w:t>
      </w:r>
    </w:p>
    <w:p w:rsidR="304ECE2D" w:rsidP="5518B005" w:rsidRDefault="304ECE2D" w14:paraId="1C7C8D5A" w14:textId="53F43EFB">
      <w:pPr>
        <w:spacing w:line="360" w:lineRule="auto"/>
        <w:jc w:val="both"/>
      </w:pPr>
      <w:r w:rsidRPr="74E6DB34">
        <w:rPr>
          <w:rFonts w:ascii="Arial" w:hAnsi="Arial" w:eastAsia="Arial" w:cs="Arial"/>
          <w:sz w:val="24"/>
          <w:szCs w:val="24"/>
        </w:rPr>
        <w:t xml:space="preserve">The </w:t>
      </w:r>
      <w:proofErr w:type="spellStart"/>
      <w:r w:rsidRPr="74E6DB34">
        <w:rPr>
          <w:rFonts w:ascii="Arial" w:hAnsi="Arial" w:eastAsia="Arial" w:cs="Arial"/>
          <w:sz w:val="24"/>
          <w:szCs w:val="24"/>
        </w:rPr>
        <w:t>Playwork</w:t>
      </w:r>
      <w:proofErr w:type="spellEnd"/>
      <w:r w:rsidRPr="74E6DB34">
        <w:rPr>
          <w:rFonts w:ascii="Arial" w:hAnsi="Arial" w:eastAsia="Arial" w:cs="Arial"/>
          <w:sz w:val="24"/>
          <w:szCs w:val="24"/>
        </w:rPr>
        <w:t xml:space="preserve"> Principles (2005) focuses on self-directed play and how play should be freely chosen, personally directed and intrinsically motivated.  Adults enable children to do this by giving them choice and letting them carry out their ideas, whilst being aware of a safe level of risk for the child and knowing when to intervein.  The adults should have a solid understanding of the importance of play and be able to provide a stimulating environment with invitations to play using a wide range of materials for heuristic play.   </w:t>
      </w:r>
    </w:p>
    <w:p w:rsidR="304ECE2D" w:rsidP="74E6DB34" w:rsidRDefault="304ECE2D" w14:paraId="010B3493" w14:textId="7111016F">
      <w:pPr>
        <w:spacing w:line="360" w:lineRule="auto"/>
        <w:jc w:val="both"/>
        <w:rPr>
          <w:rFonts w:ascii="Arial" w:hAnsi="Arial" w:eastAsia="Arial" w:cs="Arial"/>
          <w:sz w:val="24"/>
          <w:szCs w:val="24"/>
        </w:rPr>
      </w:pPr>
      <w:r w:rsidRPr="74E6DB34">
        <w:rPr>
          <w:rFonts w:ascii="Arial" w:hAnsi="Arial" w:eastAsia="Arial" w:cs="Arial"/>
          <w:sz w:val="24"/>
          <w:szCs w:val="24"/>
        </w:rPr>
        <w:t xml:space="preserve">Heuristic play helps children to explore their curiosities and experiment with a range of materials whilst developing physically and mentally.  They make discoveries whilst experimenting with the resources, measuring, matching, </w:t>
      </w:r>
      <w:proofErr w:type="gramStart"/>
      <w:r w:rsidRPr="74E6DB34">
        <w:rPr>
          <w:rFonts w:ascii="Arial" w:hAnsi="Arial" w:eastAsia="Arial" w:cs="Arial"/>
          <w:sz w:val="24"/>
          <w:szCs w:val="24"/>
        </w:rPr>
        <w:t>building</w:t>
      </w:r>
      <w:proofErr w:type="gramEnd"/>
      <w:r w:rsidRPr="74E6DB34">
        <w:rPr>
          <w:rFonts w:ascii="Arial" w:hAnsi="Arial" w:eastAsia="Arial" w:cs="Arial"/>
          <w:sz w:val="24"/>
          <w:szCs w:val="24"/>
        </w:rPr>
        <w:t xml:space="preserve"> and sorting.  Children often observe their peers using resources, work together and learn from each other.  The adults role is to maintain the resources, support them when the child asks for help, however for the majority of the time they need to take a back seat and just observe the play and not give and </w:t>
      </w:r>
      <w:proofErr w:type="gramStart"/>
      <w:r w:rsidRPr="74E6DB34">
        <w:rPr>
          <w:rFonts w:ascii="Arial" w:hAnsi="Arial" w:eastAsia="Arial" w:cs="Arial"/>
          <w:sz w:val="24"/>
          <w:szCs w:val="24"/>
        </w:rPr>
        <w:t xml:space="preserve">direction  </w:t>
      </w:r>
      <w:r w:rsidRPr="74E6DB34" w:rsidR="7E39E9A0">
        <w:rPr>
          <w:rFonts w:ascii="Arial" w:hAnsi="Arial" w:eastAsia="Arial" w:cs="Arial"/>
          <w:sz w:val="24"/>
          <w:szCs w:val="24"/>
        </w:rPr>
        <w:t>(</w:t>
      </w:r>
      <w:proofErr w:type="spellStart"/>
      <w:proofErr w:type="gramEnd"/>
      <w:r w:rsidRPr="74E6DB34" w:rsidR="7E39E9A0">
        <w:rPr>
          <w:rFonts w:ascii="Arial" w:hAnsi="Arial" w:eastAsia="Arial" w:cs="Arial"/>
          <w:sz w:val="24"/>
          <w:szCs w:val="24"/>
        </w:rPr>
        <w:t>Communityplaythings</w:t>
      </w:r>
      <w:proofErr w:type="spellEnd"/>
      <w:r w:rsidRPr="74E6DB34" w:rsidR="7E39E9A0">
        <w:rPr>
          <w:rFonts w:ascii="Arial" w:hAnsi="Arial" w:eastAsia="Arial" w:cs="Arial"/>
          <w:sz w:val="24"/>
          <w:szCs w:val="24"/>
        </w:rPr>
        <w:t xml:space="preserve"> NO YEAR).</w:t>
      </w:r>
    </w:p>
    <w:p w:rsidR="5518B005" w:rsidP="5518B005" w:rsidRDefault="304ECE2D" w14:paraId="4294657A" w14:textId="2BDD85D1">
      <w:pPr>
        <w:spacing w:line="360" w:lineRule="auto"/>
        <w:jc w:val="both"/>
        <w:rPr>
          <w:rFonts w:ascii="Arial" w:hAnsi="Arial" w:eastAsia="Arial" w:cs="Arial"/>
          <w:sz w:val="24"/>
          <w:szCs w:val="24"/>
        </w:rPr>
      </w:pPr>
      <w:r w:rsidRPr="74E6DB34">
        <w:rPr>
          <w:rFonts w:ascii="Arial" w:hAnsi="Arial" w:eastAsia="Arial" w:cs="Arial"/>
          <w:sz w:val="24"/>
          <w:szCs w:val="24"/>
        </w:rPr>
        <w:t xml:space="preserve">The Montessori school (2020) supports this stating that for children to engage in </w:t>
      </w:r>
      <w:proofErr w:type="spellStart"/>
      <w:r w:rsidRPr="74E6DB34">
        <w:rPr>
          <w:rFonts w:ascii="Arial" w:hAnsi="Arial" w:eastAsia="Arial" w:cs="Arial"/>
          <w:sz w:val="24"/>
          <w:szCs w:val="24"/>
        </w:rPr>
        <w:t>self directed</w:t>
      </w:r>
      <w:proofErr w:type="spellEnd"/>
      <w:r w:rsidRPr="74E6DB34">
        <w:rPr>
          <w:rFonts w:ascii="Arial" w:hAnsi="Arial" w:eastAsia="Arial" w:cs="Arial"/>
          <w:sz w:val="24"/>
          <w:szCs w:val="24"/>
        </w:rPr>
        <w:t xml:space="preserve"> play they should have access to a variety of simple toys and materials to play with as they wish with no adult direction or end purpose.  Allowing children to play this way offers the adult the best opportunity for observing the child’s skills and abilities naturally. </w:t>
      </w:r>
    </w:p>
    <w:p w:rsidR="74E6DB34" w:rsidP="74E6DB34" w:rsidRDefault="74E6DB34" w14:paraId="4F7CB4E7" w14:textId="3D048FE5">
      <w:pPr>
        <w:spacing w:line="360" w:lineRule="auto"/>
        <w:jc w:val="both"/>
        <w:rPr>
          <w:rFonts w:ascii="Arial" w:hAnsi="Arial" w:eastAsia="Arial" w:cs="Arial"/>
          <w:sz w:val="24"/>
          <w:szCs w:val="24"/>
        </w:rPr>
      </w:pPr>
    </w:p>
    <w:p w:rsidR="304ECE2D" w:rsidP="5518B005" w:rsidRDefault="304ECE2D" w14:paraId="45491FD0" w14:textId="4D4C0728">
      <w:pPr>
        <w:spacing w:line="360" w:lineRule="auto"/>
        <w:jc w:val="both"/>
        <w:rPr>
          <w:rFonts w:ascii="Arial" w:hAnsi="Arial" w:eastAsia="Arial" w:cs="Arial"/>
          <w:sz w:val="24"/>
          <w:szCs w:val="24"/>
          <w:u w:val="single"/>
        </w:rPr>
      </w:pPr>
      <w:r w:rsidRPr="5518B005">
        <w:rPr>
          <w:rFonts w:ascii="Arial" w:hAnsi="Arial" w:eastAsia="Arial" w:cs="Arial"/>
          <w:sz w:val="24"/>
          <w:szCs w:val="24"/>
          <w:u w:val="single"/>
        </w:rPr>
        <w:t>Section 2</w:t>
      </w:r>
    </w:p>
    <w:p w:rsidR="304ECE2D" w:rsidP="5518B005" w:rsidRDefault="304ECE2D" w14:paraId="68A27D3A" w14:textId="73CDA83C">
      <w:pPr>
        <w:spacing w:line="360" w:lineRule="auto"/>
        <w:jc w:val="both"/>
      </w:pPr>
      <w:r w:rsidRPr="5518B005">
        <w:rPr>
          <w:rFonts w:ascii="Arial" w:hAnsi="Arial" w:eastAsia="Arial" w:cs="Arial"/>
          <w:sz w:val="24"/>
          <w:szCs w:val="24"/>
        </w:rPr>
        <w:t xml:space="preserve">When thinking about the risk taking it is important for providers to assess the benefits of providing children with adventurous activities, while balancing their duty of care to </w:t>
      </w:r>
      <w:r w:rsidRPr="5518B005">
        <w:rPr>
          <w:rFonts w:ascii="Arial" w:hAnsi="Arial" w:eastAsia="Arial" w:cs="Arial"/>
          <w:sz w:val="24"/>
          <w:szCs w:val="24"/>
        </w:rPr>
        <w:lastRenderedPageBreak/>
        <w:t xml:space="preserve">keep children safe (Bazley, 2018). They talk about the role of parents </w:t>
      </w:r>
      <w:proofErr w:type="gramStart"/>
      <w:r w:rsidRPr="5518B005">
        <w:rPr>
          <w:rFonts w:ascii="Arial" w:hAnsi="Arial" w:eastAsia="Arial" w:cs="Arial"/>
          <w:sz w:val="24"/>
          <w:szCs w:val="24"/>
        </w:rPr>
        <w:t>in regards to</w:t>
      </w:r>
      <w:proofErr w:type="gramEnd"/>
      <w:r w:rsidRPr="5518B005">
        <w:rPr>
          <w:rFonts w:ascii="Arial" w:hAnsi="Arial" w:eastAsia="Arial" w:cs="Arial"/>
          <w:sz w:val="24"/>
          <w:szCs w:val="24"/>
        </w:rPr>
        <w:t xml:space="preserve"> risk taking. When parent’s talk about their childhood experiences many will recall occasions of climbing trees and playing in rivers. However, it is a parent’s </w:t>
      </w:r>
      <w:proofErr w:type="gramStart"/>
      <w:r w:rsidRPr="5518B005">
        <w:rPr>
          <w:rFonts w:ascii="Arial" w:hAnsi="Arial" w:eastAsia="Arial" w:cs="Arial"/>
          <w:sz w:val="24"/>
          <w:szCs w:val="24"/>
        </w:rPr>
        <w:t>natural instinct</w:t>
      </w:r>
      <w:proofErr w:type="gramEnd"/>
      <w:r w:rsidRPr="5518B005">
        <w:rPr>
          <w:rFonts w:ascii="Arial" w:hAnsi="Arial" w:eastAsia="Arial" w:cs="Arial"/>
          <w:sz w:val="24"/>
          <w:szCs w:val="24"/>
        </w:rPr>
        <w:t xml:space="preserve"> to be cautious and protective of their own children. It is therefore important that caregivers ensure that parents are aware of the benefits of risk taking and are fully informed of the nature of the play provision. Ouvry (2011) states that there needs to be a balance between what situations we need to control and what children can figure out themselves. For example:</w:t>
      </w:r>
    </w:p>
    <w:p w:rsidR="304ECE2D" w:rsidP="5518B005" w:rsidRDefault="304ECE2D" w14:paraId="230C1EF6" w14:textId="56723204">
      <w:pPr>
        <w:spacing w:line="360" w:lineRule="auto"/>
        <w:jc w:val="both"/>
      </w:pPr>
      <w:r w:rsidRPr="5518B005">
        <w:rPr>
          <w:rFonts w:ascii="Arial" w:hAnsi="Arial" w:eastAsia="Arial" w:cs="Arial"/>
          <w:sz w:val="24"/>
          <w:szCs w:val="24"/>
        </w:rPr>
        <w:t>“You might insist on a child holding your hand near a road, but you might let them run down a hill faster than normal”.</w:t>
      </w:r>
    </w:p>
    <w:p w:rsidR="304ECE2D" w:rsidP="5518B005" w:rsidRDefault="304ECE2D" w14:paraId="0A2F8A8A" w14:textId="6CA94932">
      <w:pPr>
        <w:spacing w:line="360" w:lineRule="auto"/>
        <w:jc w:val="both"/>
      </w:pPr>
      <w:r w:rsidRPr="5518B005">
        <w:rPr>
          <w:rFonts w:ascii="Arial" w:hAnsi="Arial" w:eastAsia="Arial" w:cs="Arial"/>
          <w:sz w:val="24"/>
          <w:szCs w:val="24"/>
        </w:rPr>
        <w:t xml:space="preserve">Little (2010) agrees with the notion that the term ‘risk taking’ is often perceived as a negative. However, importance is placed on how children react to the choices they face in risky situations. </w:t>
      </w:r>
      <w:proofErr w:type="gramStart"/>
      <w:r w:rsidRPr="5518B005">
        <w:rPr>
          <w:rFonts w:ascii="Arial" w:hAnsi="Arial" w:eastAsia="Arial" w:cs="Arial"/>
          <w:sz w:val="24"/>
          <w:szCs w:val="24"/>
        </w:rPr>
        <w:t>Therefore</w:t>
      </w:r>
      <w:proofErr w:type="gramEnd"/>
      <w:r w:rsidRPr="5518B005">
        <w:rPr>
          <w:rFonts w:ascii="Arial" w:hAnsi="Arial" w:eastAsia="Arial" w:cs="Arial"/>
          <w:sz w:val="24"/>
          <w:szCs w:val="24"/>
        </w:rPr>
        <w:t xml:space="preserve"> it is important that to understand that risky play does not mean the play is dangerous. It simply means that choices need to </w:t>
      </w:r>
      <w:proofErr w:type="gramStart"/>
      <w:r w:rsidRPr="5518B005">
        <w:rPr>
          <w:rFonts w:ascii="Arial" w:hAnsi="Arial" w:eastAsia="Arial" w:cs="Arial"/>
          <w:sz w:val="24"/>
          <w:szCs w:val="24"/>
        </w:rPr>
        <w:t>made</w:t>
      </w:r>
      <w:proofErr w:type="gramEnd"/>
      <w:r w:rsidRPr="5518B005">
        <w:rPr>
          <w:rFonts w:ascii="Arial" w:hAnsi="Arial" w:eastAsia="Arial" w:cs="Arial"/>
          <w:sz w:val="24"/>
          <w:szCs w:val="24"/>
        </w:rPr>
        <w:t xml:space="preserve">, and the situation managed by individuals involved (Ball, Gill, and </w:t>
      </w:r>
      <w:proofErr w:type="spellStart"/>
      <w:r w:rsidRPr="5518B005">
        <w:rPr>
          <w:rFonts w:ascii="Arial" w:hAnsi="Arial" w:eastAsia="Arial" w:cs="Arial"/>
          <w:sz w:val="24"/>
          <w:szCs w:val="24"/>
        </w:rPr>
        <w:t>Spiegal</w:t>
      </w:r>
      <w:proofErr w:type="spellEnd"/>
      <w:r w:rsidRPr="5518B005">
        <w:rPr>
          <w:rFonts w:ascii="Arial" w:hAnsi="Arial" w:eastAsia="Arial" w:cs="Arial"/>
          <w:sz w:val="24"/>
          <w:szCs w:val="24"/>
        </w:rPr>
        <w:t>, 2008). This means that adults need to assess the hazards rather than the risks. If the hazards are removed children are free to take risks, to explore how their bodies respond in various situations, and to make choices and assess the impact of these, without serious injury (Little, 2010).</w:t>
      </w:r>
    </w:p>
    <w:p w:rsidR="304ECE2D" w:rsidP="5518B005" w:rsidRDefault="304ECE2D" w14:paraId="0C5A8BFF" w14:textId="2E0A657C">
      <w:pPr>
        <w:spacing w:line="360" w:lineRule="auto"/>
        <w:jc w:val="both"/>
      </w:pPr>
      <w:r w:rsidRPr="5518B005">
        <w:rPr>
          <w:rFonts w:ascii="Arial" w:hAnsi="Arial" w:eastAsia="Arial" w:cs="Arial"/>
          <w:sz w:val="24"/>
          <w:szCs w:val="24"/>
        </w:rPr>
        <w:t xml:space="preserve">If children are not given the opportunity to take risks win their play the concern </w:t>
      </w:r>
      <w:proofErr w:type="gramStart"/>
      <w:r w:rsidRPr="5518B005">
        <w:rPr>
          <w:rFonts w:ascii="Arial" w:hAnsi="Arial" w:eastAsia="Arial" w:cs="Arial"/>
          <w:sz w:val="24"/>
          <w:szCs w:val="24"/>
        </w:rPr>
        <w:t>is,</w:t>
      </w:r>
      <w:proofErr w:type="gramEnd"/>
      <w:r w:rsidRPr="5518B005">
        <w:rPr>
          <w:rFonts w:ascii="Arial" w:hAnsi="Arial" w:eastAsia="Arial" w:cs="Arial"/>
          <w:sz w:val="24"/>
          <w:szCs w:val="24"/>
        </w:rPr>
        <w:t xml:space="preserve"> that children are more likely to take risks in inappropriate settings to achieve a sense of thrill and achievement. It is therefore important to provide children with the opportunity to take risks </w:t>
      </w:r>
      <w:proofErr w:type="gramStart"/>
      <w:r w:rsidRPr="5518B005">
        <w:rPr>
          <w:rFonts w:ascii="Arial" w:hAnsi="Arial" w:eastAsia="Arial" w:cs="Arial"/>
          <w:sz w:val="24"/>
          <w:szCs w:val="24"/>
        </w:rPr>
        <w:t>in order for</w:t>
      </w:r>
      <w:proofErr w:type="gramEnd"/>
      <w:r w:rsidRPr="5518B005">
        <w:rPr>
          <w:rFonts w:ascii="Arial" w:hAnsi="Arial" w:eastAsia="Arial" w:cs="Arial"/>
          <w:sz w:val="24"/>
          <w:szCs w:val="24"/>
        </w:rPr>
        <w:t xml:space="preserve"> them to test themselves and learn how to navigate the world (Bazley, 2018). Ouvry (2011) supports this theory that children need to take risks to know their place in the world. Children need to explore how their bodies </w:t>
      </w:r>
      <w:proofErr w:type="gramStart"/>
      <w:r w:rsidRPr="5518B005">
        <w:rPr>
          <w:rFonts w:ascii="Arial" w:hAnsi="Arial" w:eastAsia="Arial" w:cs="Arial"/>
          <w:sz w:val="24"/>
          <w:szCs w:val="24"/>
        </w:rPr>
        <w:t>work and move,</w:t>
      </w:r>
      <w:proofErr w:type="gramEnd"/>
      <w:r w:rsidRPr="5518B005">
        <w:rPr>
          <w:rFonts w:ascii="Arial" w:hAnsi="Arial" w:eastAsia="Arial" w:cs="Arial"/>
          <w:sz w:val="24"/>
          <w:szCs w:val="24"/>
        </w:rPr>
        <w:t xml:space="preserve"> they need to push themselves in order to learn exactly what they are capable of.</w:t>
      </w:r>
    </w:p>
    <w:p w:rsidR="304ECE2D" w:rsidP="5518B005" w:rsidRDefault="304ECE2D" w14:paraId="09520E2B" w14:textId="619AD4E6">
      <w:pPr>
        <w:spacing w:line="360" w:lineRule="auto"/>
        <w:jc w:val="both"/>
      </w:pPr>
      <w:r w:rsidRPr="74E6DB34">
        <w:rPr>
          <w:rFonts w:ascii="Arial" w:hAnsi="Arial" w:eastAsia="Arial" w:cs="Arial"/>
          <w:sz w:val="24"/>
          <w:szCs w:val="24"/>
        </w:rPr>
        <w:t xml:space="preserve">The importance of defining the difference between ‘risk’ and risk taking is discussed by Little (2010) who emphasised the negative connotations the word ‘risk’ has. When people hear this word they often think of loss, </w:t>
      </w:r>
      <w:proofErr w:type="gramStart"/>
      <w:r w:rsidRPr="74E6DB34">
        <w:rPr>
          <w:rFonts w:ascii="Arial" w:hAnsi="Arial" w:eastAsia="Arial" w:cs="Arial"/>
          <w:sz w:val="24"/>
          <w:szCs w:val="24"/>
        </w:rPr>
        <w:t>damage</w:t>
      </w:r>
      <w:proofErr w:type="gramEnd"/>
      <w:r w:rsidRPr="74E6DB34">
        <w:rPr>
          <w:rFonts w:ascii="Arial" w:hAnsi="Arial" w:eastAsia="Arial" w:cs="Arial"/>
          <w:sz w:val="24"/>
          <w:szCs w:val="24"/>
        </w:rPr>
        <w:t xml:space="preserve"> or a negative impact. This leads to the importance, and the benefits of risk-taking for children to be overlooked. </w:t>
      </w:r>
      <w:r w:rsidRPr="74E6DB34">
        <w:rPr>
          <w:rFonts w:ascii="Arial" w:hAnsi="Arial" w:eastAsia="Arial" w:cs="Arial"/>
          <w:sz w:val="24"/>
          <w:szCs w:val="24"/>
        </w:rPr>
        <w:lastRenderedPageBreak/>
        <w:t xml:space="preserve">Children learn to assess situations and consider the challenges and consequences themselves. This </w:t>
      </w:r>
      <w:proofErr w:type="gramStart"/>
      <w:r w:rsidRPr="74E6DB34">
        <w:rPr>
          <w:rFonts w:ascii="Arial" w:hAnsi="Arial" w:eastAsia="Arial" w:cs="Arial"/>
          <w:sz w:val="24"/>
          <w:szCs w:val="24"/>
        </w:rPr>
        <w:t>doesn’t</w:t>
      </w:r>
      <w:proofErr w:type="gramEnd"/>
      <w:r w:rsidRPr="74E6DB34">
        <w:rPr>
          <w:rFonts w:ascii="Arial" w:hAnsi="Arial" w:eastAsia="Arial" w:cs="Arial"/>
          <w:sz w:val="24"/>
          <w:szCs w:val="24"/>
        </w:rPr>
        <w:t xml:space="preserve"> mean that children will always make correct decision, and the outcome may not always be what they want, but they will learn from these situations and will provide children with experiences they can apply in other aspects of their life. Preventing children from taking risk can actually hinder their development, according </w:t>
      </w:r>
      <w:proofErr w:type="gramStart"/>
      <w:r w:rsidRPr="74E6DB34">
        <w:rPr>
          <w:rFonts w:ascii="Arial" w:hAnsi="Arial" w:eastAsia="Arial" w:cs="Arial"/>
          <w:sz w:val="24"/>
          <w:szCs w:val="24"/>
        </w:rPr>
        <w:t xml:space="preserve">to  </w:t>
      </w:r>
      <w:proofErr w:type="spellStart"/>
      <w:r w:rsidRPr="74E6DB34">
        <w:rPr>
          <w:rFonts w:ascii="Arial" w:hAnsi="Arial" w:eastAsia="Arial" w:cs="Arial"/>
          <w:sz w:val="24"/>
          <w:szCs w:val="24"/>
        </w:rPr>
        <w:t>Larvysen</w:t>
      </w:r>
      <w:proofErr w:type="spellEnd"/>
      <w:proofErr w:type="gramEnd"/>
      <w:r w:rsidRPr="74E6DB34">
        <w:rPr>
          <w:rFonts w:ascii="Arial" w:hAnsi="Arial" w:eastAsia="Arial" w:cs="Arial"/>
          <w:sz w:val="24"/>
          <w:szCs w:val="24"/>
        </w:rPr>
        <w:t xml:space="preserve"> et al (2017) Children can become scared of unfamiliar </w:t>
      </w:r>
      <w:r w:rsidRPr="74E6DB34" w:rsidR="504724B7">
        <w:rPr>
          <w:rFonts w:ascii="Arial" w:hAnsi="Arial" w:eastAsia="Arial" w:cs="Arial"/>
          <w:sz w:val="24"/>
          <w:szCs w:val="24"/>
        </w:rPr>
        <w:t>environments and</w:t>
      </w:r>
      <w:r w:rsidRPr="74E6DB34">
        <w:rPr>
          <w:rFonts w:ascii="Arial" w:hAnsi="Arial" w:eastAsia="Arial" w:cs="Arial"/>
          <w:sz w:val="24"/>
          <w:szCs w:val="24"/>
        </w:rPr>
        <w:t xml:space="preserve"> can become fearful of undertaking challenges. By exposing children to factors such as heights, water, the dark for example, children learn to develop coping strategies. These are environments that children can develop a fear of, but if they are exposed to them at a </w:t>
      </w:r>
      <w:proofErr w:type="gramStart"/>
      <w:r w:rsidRPr="74E6DB34">
        <w:rPr>
          <w:rFonts w:ascii="Arial" w:hAnsi="Arial" w:eastAsia="Arial" w:cs="Arial"/>
          <w:sz w:val="24"/>
          <w:szCs w:val="24"/>
        </w:rPr>
        <w:t>young age children</w:t>
      </w:r>
      <w:proofErr w:type="gramEnd"/>
      <w:r w:rsidRPr="74E6DB34">
        <w:rPr>
          <w:rFonts w:ascii="Arial" w:hAnsi="Arial" w:eastAsia="Arial" w:cs="Arial"/>
          <w:sz w:val="24"/>
          <w:szCs w:val="24"/>
        </w:rPr>
        <w:t xml:space="preserve"> can experience exhilarating and positive emotions, therefore minimising their fears as </w:t>
      </w:r>
      <w:r w:rsidRPr="74E6DB34" w:rsidR="411004FF">
        <w:rPr>
          <w:rFonts w:ascii="Arial" w:hAnsi="Arial" w:eastAsia="Arial" w:cs="Arial"/>
          <w:sz w:val="24"/>
          <w:szCs w:val="24"/>
        </w:rPr>
        <w:t>they</w:t>
      </w:r>
      <w:r w:rsidRPr="74E6DB34">
        <w:rPr>
          <w:rFonts w:ascii="Arial" w:hAnsi="Arial" w:eastAsia="Arial" w:cs="Arial"/>
          <w:sz w:val="24"/>
          <w:szCs w:val="24"/>
        </w:rPr>
        <w:t xml:space="preserve"> become older. One of the main features of risky play is climbing, and by association, heights. Developing an awareness of depth, shape, </w:t>
      </w:r>
      <w:proofErr w:type="gramStart"/>
      <w:r w:rsidRPr="74E6DB34">
        <w:rPr>
          <w:rFonts w:ascii="Arial" w:hAnsi="Arial" w:eastAsia="Arial" w:cs="Arial"/>
          <w:sz w:val="24"/>
          <w:szCs w:val="24"/>
        </w:rPr>
        <w:t>form</w:t>
      </w:r>
      <w:proofErr w:type="gramEnd"/>
      <w:r w:rsidRPr="74E6DB34">
        <w:rPr>
          <w:rFonts w:ascii="Arial" w:hAnsi="Arial" w:eastAsia="Arial" w:cs="Arial"/>
          <w:sz w:val="24"/>
          <w:szCs w:val="24"/>
        </w:rPr>
        <w:t xml:space="preserve"> and size are naturally developed when children experience balancing at a height greater than their own height. Likewise, when exploring speed, children gain a strong understanding of depth, </w:t>
      </w:r>
      <w:proofErr w:type="gramStart"/>
      <w:r w:rsidRPr="74E6DB34">
        <w:rPr>
          <w:rFonts w:ascii="Arial" w:hAnsi="Arial" w:eastAsia="Arial" w:cs="Arial"/>
          <w:sz w:val="24"/>
          <w:szCs w:val="24"/>
        </w:rPr>
        <w:t>size</w:t>
      </w:r>
      <w:proofErr w:type="gramEnd"/>
      <w:r w:rsidRPr="74E6DB34">
        <w:rPr>
          <w:rFonts w:ascii="Arial" w:hAnsi="Arial" w:eastAsia="Arial" w:cs="Arial"/>
          <w:sz w:val="24"/>
          <w:szCs w:val="24"/>
        </w:rPr>
        <w:t xml:space="preserve"> and shape. (</w:t>
      </w:r>
      <w:proofErr w:type="spellStart"/>
      <w:r w:rsidRPr="74E6DB34">
        <w:rPr>
          <w:rFonts w:ascii="Arial" w:hAnsi="Arial" w:eastAsia="Arial" w:cs="Arial"/>
          <w:sz w:val="24"/>
          <w:szCs w:val="24"/>
        </w:rPr>
        <w:t>Rakison</w:t>
      </w:r>
      <w:proofErr w:type="spellEnd"/>
      <w:r w:rsidRPr="74E6DB34">
        <w:rPr>
          <w:rFonts w:ascii="Arial" w:hAnsi="Arial" w:eastAsia="Arial" w:cs="Arial"/>
          <w:sz w:val="24"/>
          <w:szCs w:val="24"/>
        </w:rPr>
        <w:t>, 2005)</w:t>
      </w:r>
    </w:p>
    <w:p w:rsidR="304ECE2D" w:rsidP="5518B005" w:rsidRDefault="304ECE2D" w14:paraId="3707914B" w14:textId="7FAA4E9D">
      <w:pPr>
        <w:spacing w:line="360" w:lineRule="auto"/>
        <w:jc w:val="both"/>
      </w:pPr>
      <w:r w:rsidRPr="5518B005">
        <w:rPr>
          <w:rFonts w:ascii="Arial" w:hAnsi="Arial" w:eastAsia="Arial" w:cs="Arial"/>
          <w:sz w:val="24"/>
          <w:szCs w:val="24"/>
        </w:rPr>
        <w:t xml:space="preserve"> </w:t>
      </w:r>
    </w:p>
    <w:p w:rsidR="304ECE2D" w:rsidP="5518B005" w:rsidRDefault="304ECE2D" w14:paraId="5A7E6086" w14:textId="00E5BCB4">
      <w:pPr>
        <w:spacing w:line="360" w:lineRule="auto"/>
        <w:jc w:val="both"/>
      </w:pPr>
      <w:proofErr w:type="spellStart"/>
      <w:r w:rsidRPr="5518B005">
        <w:rPr>
          <w:rFonts w:ascii="Arial" w:hAnsi="Arial" w:eastAsia="Arial" w:cs="Arial"/>
          <w:sz w:val="24"/>
          <w:szCs w:val="24"/>
        </w:rPr>
        <w:t>Apter</w:t>
      </w:r>
      <w:proofErr w:type="spellEnd"/>
      <w:r w:rsidRPr="5518B005">
        <w:rPr>
          <w:rFonts w:ascii="Arial" w:hAnsi="Arial" w:eastAsia="Arial" w:cs="Arial"/>
          <w:sz w:val="24"/>
          <w:szCs w:val="24"/>
        </w:rPr>
        <w:t xml:space="preserve"> (2007) discusses the importance of allowing children to experience risky situations and how the exposure to them will help them in later life. When caregivers are absent children will have experience and knowledge of how to keep themselves safe. Risky play is seen as a ‘rehearsal’ for risky situations children may encounter in other aspects of their lives. This is supported by </w:t>
      </w:r>
      <w:proofErr w:type="spellStart"/>
      <w:r w:rsidRPr="5518B005">
        <w:rPr>
          <w:rFonts w:ascii="Arial" w:hAnsi="Arial" w:eastAsia="Arial" w:cs="Arial"/>
          <w:sz w:val="24"/>
          <w:szCs w:val="24"/>
        </w:rPr>
        <w:t>Plumert</w:t>
      </w:r>
      <w:proofErr w:type="spellEnd"/>
      <w:r w:rsidRPr="5518B005">
        <w:rPr>
          <w:rFonts w:ascii="Arial" w:hAnsi="Arial" w:eastAsia="Arial" w:cs="Arial"/>
          <w:sz w:val="24"/>
          <w:szCs w:val="24"/>
        </w:rPr>
        <w:t xml:space="preserve"> and </w:t>
      </w:r>
      <w:proofErr w:type="spellStart"/>
      <w:r w:rsidRPr="5518B005">
        <w:rPr>
          <w:rFonts w:ascii="Arial" w:hAnsi="Arial" w:eastAsia="Arial" w:cs="Arial"/>
          <w:sz w:val="24"/>
          <w:szCs w:val="24"/>
        </w:rPr>
        <w:t>Schwebel</w:t>
      </w:r>
      <w:proofErr w:type="spellEnd"/>
      <w:r w:rsidRPr="5518B005">
        <w:rPr>
          <w:rFonts w:ascii="Arial" w:hAnsi="Arial" w:eastAsia="Arial" w:cs="Arial"/>
          <w:sz w:val="24"/>
          <w:szCs w:val="24"/>
        </w:rPr>
        <w:t xml:space="preserve"> (1997) who undertook a study and showed that children up to the age of 6 tend to overestimate their own ability in risk taking situations. However, by the time children reach the age of 8 they have learnt to assess risks more accurately, showing they have developed a better sense of judgement. </w:t>
      </w:r>
    </w:p>
    <w:p w:rsidR="5518B005" w:rsidP="5518B005" w:rsidRDefault="5518B005" w14:paraId="5067015C" w14:textId="7A104FA0">
      <w:pPr>
        <w:spacing w:line="360" w:lineRule="auto"/>
        <w:jc w:val="both"/>
        <w:rPr>
          <w:rFonts w:ascii="Arial" w:hAnsi="Arial" w:eastAsia="Arial" w:cs="Arial"/>
          <w:sz w:val="24"/>
          <w:szCs w:val="24"/>
        </w:rPr>
      </w:pPr>
    </w:p>
    <w:p w:rsidR="304ECE2D" w:rsidP="5518B005" w:rsidRDefault="304ECE2D" w14:paraId="6D67C993" w14:textId="732EFC26">
      <w:pPr>
        <w:spacing w:line="360" w:lineRule="auto"/>
        <w:jc w:val="both"/>
        <w:rPr>
          <w:rFonts w:ascii="Arial" w:hAnsi="Arial" w:eastAsia="Arial" w:cs="Arial"/>
          <w:sz w:val="24"/>
          <w:szCs w:val="24"/>
          <w:u w:val="single"/>
        </w:rPr>
      </w:pPr>
      <w:r w:rsidRPr="5518B005">
        <w:rPr>
          <w:rFonts w:ascii="Arial" w:hAnsi="Arial" w:eastAsia="Arial" w:cs="Arial"/>
          <w:sz w:val="24"/>
          <w:szCs w:val="24"/>
          <w:u w:val="single"/>
        </w:rPr>
        <w:t>Section 3</w:t>
      </w:r>
    </w:p>
    <w:p w:rsidR="304ECE2D" w:rsidP="5518B005" w:rsidRDefault="304ECE2D" w14:paraId="4FC31EEE" w14:textId="3F6717B3">
      <w:pPr>
        <w:spacing w:line="360" w:lineRule="auto"/>
        <w:jc w:val="both"/>
        <w:rPr>
          <w:rFonts w:ascii="Arial" w:hAnsi="Arial" w:eastAsia="Arial" w:cs="Arial"/>
          <w:sz w:val="24"/>
          <w:szCs w:val="24"/>
        </w:rPr>
      </w:pPr>
      <w:r w:rsidRPr="74E6DB34">
        <w:rPr>
          <w:rFonts w:ascii="Arial" w:hAnsi="Arial" w:eastAsia="Arial" w:cs="Arial"/>
          <w:sz w:val="24"/>
          <w:szCs w:val="24"/>
        </w:rPr>
        <w:t xml:space="preserve">Observing and assessing children is vital for the adult to understand a child’s needs and abilities.  Observations provide an insight into the child’s skill level and how they are progressing throughout their childhood, as well as getting to know the child’s likes </w:t>
      </w:r>
      <w:r w:rsidRPr="74E6DB34">
        <w:rPr>
          <w:rFonts w:ascii="Arial" w:hAnsi="Arial" w:eastAsia="Arial" w:cs="Arial"/>
          <w:sz w:val="24"/>
          <w:szCs w:val="24"/>
        </w:rPr>
        <w:lastRenderedPageBreak/>
        <w:t>and preferences.  Having all this information from an observation allows the adult to plan the activities and experiences to suit the child’s need.  These assessments identify if a child requires additional support such as interventions or further specialist help.  Observations highlight children’s strengths and successes and by using them regularly the adult should see steady progression throughout.  This then allows the adult to share these achievements with other members of staff and parent/guardians.  For these observations to be successful they should be completed fairly for each child in the same environments whilst the child is engaging freely in play.  Information gathered from these observations should be compared and regularly reviews to measure the level of progress.  This will identify any issues that arise such as a child making slow progress needing extra support or a child who is usually progressing gradually suddenly stop.  Observations can be recorded in a variety of ways; written, photographed or videoed.  These can be done daily, monthly or each time a child hits a specific age.  This all depends on the type of observation taking place and the preference of the observer.  The adults should try not to intervein with the child’s play during an observation unless invited by the child, the child is at risk or resources need removing.  Keeping the adult involvement at a minimal enables the activity to remain child-led, with them acting freely in their play, giving the observer a true reflection of the child’s abilities (Welsh Assembly Government 2008)</w:t>
      </w:r>
      <w:r w:rsidRPr="74E6DB34" w:rsidR="14CE6E2B">
        <w:rPr>
          <w:rFonts w:ascii="Arial" w:hAnsi="Arial" w:eastAsia="Arial" w:cs="Arial"/>
          <w:sz w:val="24"/>
          <w:szCs w:val="24"/>
        </w:rPr>
        <w:t>.</w:t>
      </w:r>
    </w:p>
    <w:p w:rsidR="304ECE2D" w:rsidP="5518B005" w:rsidRDefault="304ECE2D" w14:paraId="6EE90937" w14:textId="7DC429BE">
      <w:pPr>
        <w:spacing w:line="360" w:lineRule="auto"/>
        <w:jc w:val="both"/>
        <w:rPr>
          <w:rFonts w:ascii="Arial" w:hAnsi="Arial" w:eastAsia="Arial" w:cs="Arial"/>
          <w:sz w:val="24"/>
          <w:szCs w:val="24"/>
        </w:rPr>
      </w:pPr>
      <w:r w:rsidRPr="74E6DB34">
        <w:rPr>
          <w:rFonts w:ascii="Arial" w:hAnsi="Arial" w:eastAsia="Arial" w:cs="Arial"/>
          <w:sz w:val="24"/>
          <w:szCs w:val="24"/>
        </w:rPr>
        <w:t xml:space="preserve">The Foundation Phase profile (Welsh Assembly Government 2017) document focuses on the 7 areas of the curriculum for </w:t>
      </w:r>
      <w:proofErr w:type="gramStart"/>
      <w:r w:rsidRPr="74E6DB34">
        <w:rPr>
          <w:rFonts w:ascii="Arial" w:hAnsi="Arial" w:eastAsia="Arial" w:cs="Arial"/>
          <w:sz w:val="24"/>
          <w:szCs w:val="24"/>
        </w:rPr>
        <w:t>3-7 year olds</w:t>
      </w:r>
      <w:proofErr w:type="gramEnd"/>
      <w:r w:rsidRPr="74E6DB34">
        <w:rPr>
          <w:rFonts w:ascii="Arial" w:hAnsi="Arial" w:eastAsia="Arial" w:cs="Arial"/>
          <w:sz w:val="24"/>
          <w:szCs w:val="24"/>
        </w:rPr>
        <w:t xml:space="preserve"> in Wales. The profile sets out what children should be taught in the Foundation Phases and gives expectations of children’s progress.  The Compact Profile is what is used to form a baseline assessment that is carried out on children after their first 6 weeks in Reception. A follow-on assessment is then conducted at the end of Year 2. This is one advantage of the Foundation Phase Profile as at the end of Year 2 you will be provided with data that clearly shows the value added to a child since their baseline assessment. In all areas within both the Compact Profile and the full Foundation Phase Profile they are broken down into smaller progression steps.  The profile gives a fully holistic view of the child as they cover the 7 areas of learning through the curriculum they are provided with.  It is easy for the adult to identify specific areas the child is excelling in as well as any issues they may be experiencing and needing further support. A benefit of the </w:t>
      </w:r>
      <w:r w:rsidRPr="74E6DB34">
        <w:rPr>
          <w:rFonts w:ascii="Arial" w:hAnsi="Arial" w:eastAsia="Arial" w:cs="Arial"/>
          <w:sz w:val="24"/>
          <w:szCs w:val="24"/>
        </w:rPr>
        <w:lastRenderedPageBreak/>
        <w:t>Foundation Phase Profile is that this tool is used throughout all education settings and it links with assessments used by outside health professionals.  The profile can help identify any issues or concerns with the child’s development when their results are not hitting the expected outcome for their age.  These results can then be forwarded to those health professionals to help give the child the additional support needed.  The compact profile is completed using a record form during the baseline assessment at the beginning of reception and the end of year two.  The full Foundation Phase Profile is used throughout the child’s years in the Foundation Phase it gives more detail of each of the seven areas and breaking it down on the profile skills ladders to record the child’s achievements.  This should give continuity using the profile as all settings use it and it gives clear concise description of what should be achieved at each age.  A downfall of the foundation phase profile is that ‘There is no set method of recording observations’ (W</w:t>
      </w:r>
      <w:r w:rsidRPr="74E6DB34" w:rsidR="47A051BE">
        <w:rPr>
          <w:rFonts w:ascii="Arial" w:hAnsi="Arial" w:eastAsia="Arial" w:cs="Arial"/>
          <w:sz w:val="24"/>
          <w:szCs w:val="24"/>
        </w:rPr>
        <w:t>elsh Assembly Government</w:t>
      </w:r>
      <w:r w:rsidRPr="74E6DB34">
        <w:rPr>
          <w:rFonts w:ascii="Arial" w:hAnsi="Arial" w:eastAsia="Arial" w:cs="Arial"/>
          <w:sz w:val="24"/>
          <w:szCs w:val="24"/>
        </w:rPr>
        <w:t xml:space="preserve">, 2017 </w:t>
      </w:r>
      <w:proofErr w:type="spellStart"/>
      <w:r w:rsidRPr="74E6DB34">
        <w:rPr>
          <w:rFonts w:ascii="Arial" w:hAnsi="Arial" w:eastAsia="Arial" w:cs="Arial"/>
          <w:sz w:val="24"/>
          <w:szCs w:val="24"/>
        </w:rPr>
        <w:t>pg</w:t>
      </w:r>
      <w:proofErr w:type="spellEnd"/>
      <w:r w:rsidRPr="74E6DB34">
        <w:rPr>
          <w:rFonts w:ascii="Arial" w:hAnsi="Arial" w:eastAsia="Arial" w:cs="Arial"/>
          <w:sz w:val="24"/>
          <w:szCs w:val="24"/>
        </w:rPr>
        <w:t xml:space="preserve"> 10)</w:t>
      </w:r>
    </w:p>
    <w:p w:rsidR="304ECE2D" w:rsidP="5518B005" w:rsidRDefault="304ECE2D" w14:paraId="480EE792" w14:textId="22BC87B2">
      <w:pPr>
        <w:spacing w:line="360" w:lineRule="auto"/>
        <w:jc w:val="both"/>
        <w:rPr>
          <w:rFonts w:ascii="Arial" w:hAnsi="Arial" w:eastAsia="Arial" w:cs="Arial"/>
          <w:sz w:val="24"/>
          <w:szCs w:val="24"/>
        </w:rPr>
      </w:pPr>
      <w:r w:rsidRPr="5518B005">
        <w:rPr>
          <w:rFonts w:ascii="Arial" w:hAnsi="Arial" w:eastAsia="Arial" w:cs="Arial"/>
          <w:sz w:val="24"/>
          <w:szCs w:val="24"/>
        </w:rPr>
        <w:t xml:space="preserve"> </w:t>
      </w:r>
    </w:p>
    <w:p w:rsidR="304ECE2D" w:rsidP="5518B005" w:rsidRDefault="304ECE2D" w14:paraId="27244857" w14:textId="4A65C184">
      <w:pPr>
        <w:spacing w:line="360" w:lineRule="auto"/>
        <w:jc w:val="both"/>
        <w:rPr>
          <w:rFonts w:ascii="Arial" w:hAnsi="Arial" w:eastAsia="Arial" w:cs="Arial"/>
          <w:sz w:val="24"/>
          <w:szCs w:val="24"/>
        </w:rPr>
      </w:pPr>
      <w:r w:rsidRPr="74E6DB34">
        <w:rPr>
          <w:rFonts w:ascii="Arial" w:hAnsi="Arial" w:eastAsia="Arial" w:cs="Arial"/>
          <w:sz w:val="24"/>
          <w:szCs w:val="24"/>
        </w:rPr>
        <w:t xml:space="preserve">(Welsh Government 2013) highlight some of the challenges of the Foundation Phase Profile that they user may face.  As the document is over one hundred pages long and features a range of terminology this can cause confusion to the user and be open to interpretation.  Therefore, it is hard to compare data if observations are carried out by different adults. This could be the case on a school level or even a national level. As well as this, different local authorities may have different expectations on gathering evidence. For </w:t>
      </w:r>
      <w:proofErr w:type="gramStart"/>
      <w:r w:rsidRPr="74E6DB34">
        <w:rPr>
          <w:rFonts w:ascii="Arial" w:hAnsi="Arial" w:eastAsia="Arial" w:cs="Arial"/>
          <w:sz w:val="24"/>
          <w:szCs w:val="24"/>
        </w:rPr>
        <w:t>example</w:t>
      </w:r>
      <w:proofErr w:type="gramEnd"/>
      <w:r w:rsidRPr="74E6DB34">
        <w:rPr>
          <w:rFonts w:ascii="Arial" w:hAnsi="Arial" w:eastAsia="Arial" w:cs="Arial"/>
          <w:sz w:val="24"/>
          <w:szCs w:val="24"/>
        </w:rPr>
        <w:t xml:space="preserve"> one local authority may require just one piece of evidence, but another may state that they require two pieces of evidence.  Another challenge the users found is how to maintain the Foundation Phase Profile of play based, child-led activities, whilst having to provide the children with the statutory curriculum.  There needs to be a healthy balance of the two and it should be monitored and evaluated throughout practice.  </w:t>
      </w:r>
    </w:p>
    <w:p w:rsidR="5518B005" w:rsidP="5518B005" w:rsidRDefault="5518B005" w14:paraId="6095592C" w14:textId="23871F58">
      <w:pPr>
        <w:spacing w:line="360" w:lineRule="auto"/>
        <w:jc w:val="both"/>
        <w:rPr>
          <w:rFonts w:ascii="Arial" w:hAnsi="Arial" w:eastAsia="Arial" w:cs="Arial"/>
          <w:sz w:val="24"/>
          <w:szCs w:val="24"/>
        </w:rPr>
      </w:pPr>
    </w:p>
    <w:p w:rsidR="304ECE2D" w:rsidP="5518B005" w:rsidRDefault="304ECE2D" w14:paraId="77E5C603" w14:textId="2657C397">
      <w:pPr>
        <w:spacing w:line="360" w:lineRule="auto"/>
        <w:jc w:val="both"/>
      </w:pPr>
      <w:r w:rsidRPr="5518B005">
        <w:rPr>
          <w:rFonts w:ascii="Arial" w:hAnsi="Arial" w:eastAsia="Arial" w:cs="Arial"/>
          <w:sz w:val="24"/>
          <w:szCs w:val="24"/>
        </w:rPr>
        <w:t xml:space="preserve"> </w:t>
      </w:r>
    </w:p>
    <w:p w:rsidR="304ECE2D" w:rsidP="5518B005" w:rsidRDefault="304ECE2D" w14:paraId="14A8110D" w14:textId="73433183">
      <w:pPr>
        <w:spacing w:line="360" w:lineRule="auto"/>
        <w:jc w:val="both"/>
      </w:pPr>
      <w:r w:rsidRPr="5518B005">
        <w:rPr>
          <w:rFonts w:ascii="Arial" w:hAnsi="Arial" w:eastAsia="Arial" w:cs="Arial"/>
          <w:sz w:val="24"/>
          <w:szCs w:val="24"/>
        </w:rPr>
        <w:t xml:space="preserve"> </w:t>
      </w:r>
    </w:p>
    <w:p w:rsidR="304ECE2D" w:rsidP="74E6DB34" w:rsidRDefault="304ECE2D" w14:paraId="2C0BF789" w14:textId="14FB34C4">
      <w:pPr>
        <w:spacing w:line="360" w:lineRule="auto"/>
        <w:jc w:val="both"/>
        <w:rPr>
          <w:rFonts w:ascii="Arial" w:hAnsi="Arial" w:eastAsia="Arial" w:cs="Arial"/>
          <w:sz w:val="24"/>
          <w:szCs w:val="24"/>
          <w:u w:val="single"/>
        </w:rPr>
      </w:pPr>
      <w:r w:rsidRPr="74E6DB34">
        <w:rPr>
          <w:rFonts w:ascii="Arial" w:hAnsi="Arial" w:eastAsia="Arial" w:cs="Arial"/>
          <w:sz w:val="24"/>
          <w:szCs w:val="24"/>
          <w:u w:val="single"/>
        </w:rPr>
        <w:t>Section 4</w:t>
      </w:r>
      <w:r w:rsidRPr="74E6DB34">
        <w:rPr>
          <w:rFonts w:ascii="Arial" w:hAnsi="Arial" w:eastAsia="Arial" w:cs="Arial"/>
          <w:sz w:val="24"/>
          <w:szCs w:val="24"/>
        </w:rPr>
        <w:t xml:space="preserve"> </w:t>
      </w:r>
    </w:p>
    <w:p w:rsidR="304ECE2D" w:rsidP="74E6DB34" w:rsidRDefault="304ECE2D" w14:paraId="07CDB985" w14:textId="7A79AA45">
      <w:pPr>
        <w:spacing w:line="360" w:lineRule="auto"/>
        <w:jc w:val="both"/>
        <w:rPr>
          <w:rFonts w:ascii="Arial" w:hAnsi="Arial" w:eastAsia="Arial" w:cs="Arial"/>
          <w:sz w:val="24"/>
          <w:szCs w:val="24"/>
        </w:rPr>
      </w:pPr>
      <w:r w:rsidRPr="74E6DB34">
        <w:rPr>
          <w:rFonts w:ascii="Arial" w:hAnsi="Arial" w:eastAsia="Arial" w:cs="Arial"/>
          <w:sz w:val="24"/>
          <w:szCs w:val="24"/>
        </w:rPr>
        <w:lastRenderedPageBreak/>
        <w:t xml:space="preserve">Play gives the adult an insight into the child’s understanding and abilities.  </w:t>
      </w:r>
      <w:proofErr w:type="gramStart"/>
      <w:r w:rsidRPr="74E6DB34">
        <w:rPr>
          <w:rFonts w:ascii="Arial" w:hAnsi="Arial" w:eastAsia="Arial" w:cs="Arial"/>
          <w:sz w:val="24"/>
          <w:szCs w:val="24"/>
        </w:rPr>
        <w:t>This is why</w:t>
      </w:r>
      <w:proofErr w:type="gramEnd"/>
      <w:r w:rsidRPr="74E6DB34">
        <w:rPr>
          <w:rFonts w:ascii="Arial" w:hAnsi="Arial" w:eastAsia="Arial" w:cs="Arial"/>
          <w:sz w:val="24"/>
          <w:szCs w:val="24"/>
        </w:rPr>
        <w:t>, observations of the child should be made whilst they are unaware and playing freely.  This way the results are naturally formed and not produced on demand by the adult requesting the child to do something.  When a child plays, they demonstrate their skills, thoughts and feelings and it is important that they are not influenced by adult interaction.  Information gathered from these observations can help the adult with their future planning, taking into consideration the child's interests and what the next steps are for the child in their learning.  The adult should take note of exactly what they are observing and not put their own interpretation or predictions on what the child will do</w:t>
      </w:r>
      <w:r w:rsidRPr="74E6DB34" w:rsidR="1A33D0A9">
        <w:rPr>
          <w:rFonts w:ascii="Arial" w:hAnsi="Arial" w:eastAsia="Arial" w:cs="Arial"/>
          <w:sz w:val="24"/>
          <w:szCs w:val="24"/>
        </w:rPr>
        <w:t xml:space="preserve"> (Open.edu NO YEAR).</w:t>
      </w:r>
    </w:p>
    <w:p w:rsidR="304ECE2D" w:rsidP="5518B005" w:rsidRDefault="304ECE2D" w14:paraId="24954B3B" w14:textId="20C1A942">
      <w:pPr>
        <w:spacing w:line="360" w:lineRule="auto"/>
        <w:jc w:val="both"/>
      </w:pPr>
      <w:r w:rsidRPr="74E6DB34">
        <w:rPr>
          <w:rFonts w:ascii="Arial" w:hAnsi="Arial" w:eastAsia="Arial" w:cs="Arial"/>
          <w:sz w:val="24"/>
          <w:szCs w:val="24"/>
        </w:rPr>
        <w:t xml:space="preserve"> </w:t>
      </w:r>
    </w:p>
    <w:p w:rsidR="304ECE2D" w:rsidP="5518B005" w:rsidRDefault="304ECE2D" w14:paraId="277F8227" w14:textId="3BC1A412">
      <w:pPr>
        <w:spacing w:line="360" w:lineRule="auto"/>
        <w:jc w:val="both"/>
      </w:pPr>
      <w:r w:rsidRPr="5518B005">
        <w:rPr>
          <w:rFonts w:ascii="Arial" w:hAnsi="Arial" w:eastAsia="Arial" w:cs="Arial"/>
          <w:sz w:val="24"/>
          <w:szCs w:val="24"/>
        </w:rPr>
        <w:t>Howard and McInnes (2012) supports this as they discuss how children’s emotional well-being is evident whilst being engaged in play.  Play having such an important impact on their well-being provides the child with the skills needed to support their health collectively, emotionally, and physically. However, there are several issues regarding play when it comes to the adult’s view. What the adult may view as play; and activity set out with an expected outcome, adult led with a range of resources with specific uses may appear fun for the child to play in. Although this may seem a successful play session, children often do not perceive this as play. Studies show that children see activities with an adult present and located at a table where they are instructed to attend not as play. Children found to be in the not play activities were less engaged, not as free moving or confident as the children who were involved in actual play. With the children displaying such a vast different in emotional well-being and behaviours this shows that there would be an impact on the results recorded during observations. Therefore, these results would not give a true reflection of the child’s abilities. The impact of children’s perception of an activity as</w:t>
      </w:r>
    </w:p>
    <w:p w:rsidR="304ECE2D" w:rsidP="5518B005" w:rsidRDefault="304ECE2D" w14:paraId="206BF9AD" w14:textId="4461A02C">
      <w:pPr>
        <w:spacing w:line="360" w:lineRule="auto"/>
        <w:jc w:val="both"/>
      </w:pPr>
      <w:r w:rsidRPr="74E6DB34">
        <w:rPr>
          <w:rFonts w:ascii="Arial" w:hAnsi="Arial" w:eastAsia="Arial" w:cs="Arial"/>
          <w:sz w:val="24"/>
          <w:szCs w:val="24"/>
        </w:rPr>
        <w:t>play rather than not play on emotional well-being</w:t>
      </w:r>
      <w:r w:rsidRPr="74E6DB34" w:rsidR="79FC3C49">
        <w:rPr>
          <w:rFonts w:ascii="Arial" w:hAnsi="Arial" w:eastAsia="Arial" w:cs="Arial"/>
          <w:sz w:val="24"/>
          <w:szCs w:val="24"/>
        </w:rPr>
        <w:t>.</w:t>
      </w:r>
    </w:p>
    <w:p w:rsidR="304ECE2D" w:rsidP="5518B005" w:rsidRDefault="304ECE2D" w14:paraId="0FEF45B9" w14:textId="01985F0F">
      <w:pPr>
        <w:spacing w:line="360" w:lineRule="auto"/>
        <w:jc w:val="both"/>
      </w:pPr>
      <w:proofErr w:type="spellStart"/>
      <w:r w:rsidRPr="5518B005">
        <w:rPr>
          <w:rFonts w:ascii="Arial" w:hAnsi="Arial" w:eastAsia="Arial" w:cs="Arial"/>
          <w:sz w:val="24"/>
          <w:szCs w:val="24"/>
        </w:rPr>
        <w:t>PIaget’s</w:t>
      </w:r>
      <w:proofErr w:type="spellEnd"/>
      <w:r w:rsidRPr="5518B005">
        <w:rPr>
          <w:rFonts w:ascii="Arial" w:hAnsi="Arial" w:eastAsia="Arial" w:cs="Arial"/>
          <w:sz w:val="24"/>
          <w:szCs w:val="24"/>
        </w:rPr>
        <w:t xml:space="preserve"> play theory believed that by observing children at play the adult would obtain a deeper understanding of the child’s thinking.  They can see how children perceive things through their actions and socialisation during play.  The adult can then identify and misconceptions of life that the child can act out during their play.  This allows them </w:t>
      </w:r>
      <w:r w:rsidRPr="5518B005">
        <w:rPr>
          <w:rFonts w:ascii="Arial" w:hAnsi="Arial" w:eastAsia="Arial" w:cs="Arial"/>
          <w:sz w:val="24"/>
          <w:szCs w:val="24"/>
        </w:rPr>
        <w:lastRenderedPageBreak/>
        <w:t xml:space="preserve">to plan the future learning opportunities for the child to access, where the adult can role model and display these skills for the child to learn from. (Brooker, </w:t>
      </w:r>
      <w:proofErr w:type="gramStart"/>
      <w:r w:rsidRPr="5518B005">
        <w:rPr>
          <w:rFonts w:ascii="Arial" w:hAnsi="Arial" w:eastAsia="Arial" w:cs="Arial"/>
          <w:sz w:val="24"/>
          <w:szCs w:val="24"/>
        </w:rPr>
        <w:t>Blaise</w:t>
      </w:r>
      <w:proofErr w:type="gramEnd"/>
      <w:r w:rsidRPr="5518B005">
        <w:rPr>
          <w:rFonts w:ascii="Arial" w:hAnsi="Arial" w:eastAsia="Arial" w:cs="Arial"/>
          <w:sz w:val="24"/>
          <w:szCs w:val="24"/>
        </w:rPr>
        <w:t xml:space="preserve"> and Edwards, 2014).</w:t>
      </w:r>
    </w:p>
    <w:p w:rsidR="304ECE2D" w:rsidP="5518B005" w:rsidRDefault="304ECE2D" w14:paraId="26C4E35F" w14:textId="1246EBDF">
      <w:pPr>
        <w:spacing w:line="360" w:lineRule="auto"/>
        <w:jc w:val="both"/>
      </w:pPr>
      <w:r w:rsidRPr="5518B005">
        <w:rPr>
          <w:rFonts w:ascii="Arial" w:hAnsi="Arial" w:eastAsia="Arial" w:cs="Arial"/>
          <w:sz w:val="24"/>
          <w:szCs w:val="24"/>
        </w:rPr>
        <w:t xml:space="preserve">Planning observations can be difficult for the adult as they need to give thought to how they can schedule it into the routine of the day.  Although adults are constantly observing children’s play and their actions/reactions there are times where there needs to be more formal methods of observations completed.  This is often in written format and used as part of a summative assessment to track pupil progress.  Planning for this type of observations ensures that the adult is given dedicate time and not distracted by their other obligations or surroundings.  With this gained knowledge of the child the adult can report and track the child’s level of progress, compare with their peers in the class and use the data for the school’s local and national statistics.  With such a level of importance on these results it is therefore crucial that the observations are carried out as </w:t>
      </w:r>
      <w:proofErr w:type="gramStart"/>
      <w:r w:rsidRPr="5518B005">
        <w:rPr>
          <w:rFonts w:ascii="Arial" w:hAnsi="Arial" w:eastAsia="Arial" w:cs="Arial"/>
          <w:sz w:val="24"/>
          <w:szCs w:val="24"/>
        </w:rPr>
        <w:t>fairly as</w:t>
      </w:r>
      <w:proofErr w:type="gramEnd"/>
      <w:r w:rsidRPr="5518B005">
        <w:rPr>
          <w:rFonts w:ascii="Arial" w:hAnsi="Arial" w:eastAsia="Arial" w:cs="Arial"/>
          <w:sz w:val="24"/>
          <w:szCs w:val="24"/>
        </w:rPr>
        <w:t xml:space="preserve"> possible, meaning having the child should engaging naturally through play whilst the observation is occurring.  The adult should already have knowledge of good practice and that to follow this they will need to get to know the child, their interests and skill level when they begin the class/setting.  This gives them a starting point of where the child is and how they need to tailor the play opportunities and activities to best suit that child’s need.   Rogoff argues that children need to observe the adult demonstrating skills for the child to learn these skills. This would then enable the child to use these skills independently or with a peer and develop them.  The observation process would then be full circle, from the adult observing the child's abilities, the adult planning and playing with the child demonstrating the required skills, to then the child using this skill in their own play with the adult observing.   It is important for the adult to get the correct level of balance of interaction with the child’s play, providing learning opportunities through a more structured type of play as well as the child having opportunity of self-</w:t>
      </w:r>
      <w:proofErr w:type="gramStart"/>
      <w:r w:rsidRPr="5518B005">
        <w:rPr>
          <w:rFonts w:ascii="Arial" w:hAnsi="Arial" w:eastAsia="Arial" w:cs="Arial"/>
          <w:sz w:val="24"/>
          <w:szCs w:val="24"/>
        </w:rPr>
        <w:t>directed ,</w:t>
      </w:r>
      <w:proofErr w:type="gramEnd"/>
      <w:r w:rsidRPr="5518B005">
        <w:rPr>
          <w:rFonts w:ascii="Arial" w:hAnsi="Arial" w:eastAsia="Arial" w:cs="Arial"/>
          <w:sz w:val="24"/>
          <w:szCs w:val="24"/>
        </w:rPr>
        <w:t xml:space="preserve"> non-adult play. Smidt (2005) </w:t>
      </w:r>
    </w:p>
    <w:p w:rsidR="304ECE2D" w:rsidP="5518B005" w:rsidRDefault="304ECE2D" w14:paraId="529DC924" w14:textId="32721F8D">
      <w:pPr>
        <w:spacing w:line="360" w:lineRule="auto"/>
        <w:jc w:val="both"/>
      </w:pPr>
      <w:proofErr w:type="spellStart"/>
      <w:r w:rsidRPr="4C5B457E">
        <w:rPr>
          <w:rFonts w:ascii="Arial" w:hAnsi="Arial" w:eastAsia="Arial" w:cs="Arial"/>
          <w:sz w:val="24"/>
          <w:szCs w:val="24"/>
        </w:rPr>
        <w:t>Mcinnes</w:t>
      </w:r>
      <w:proofErr w:type="spellEnd"/>
      <w:r w:rsidRPr="4C5B457E">
        <w:rPr>
          <w:rFonts w:ascii="Arial" w:hAnsi="Arial" w:eastAsia="Arial" w:cs="Arial"/>
          <w:sz w:val="24"/>
          <w:szCs w:val="24"/>
        </w:rPr>
        <w:t xml:space="preserve"> et al (2013) discusses the importance of the balance of play and learning and how they should link together to give the child the best opportunity for development.  The level of adult presence during play is shown to have an impact on the child’s experience of the activity.  Having the right balance of adult led and child led activities </w:t>
      </w:r>
      <w:r w:rsidRPr="4C5B457E">
        <w:rPr>
          <w:rFonts w:ascii="Arial" w:hAnsi="Arial" w:eastAsia="Arial" w:cs="Arial"/>
          <w:sz w:val="24"/>
          <w:szCs w:val="24"/>
        </w:rPr>
        <w:lastRenderedPageBreak/>
        <w:t xml:space="preserve">provides opportunities for the child to learn from the adult led activities and then follow on to use the skills learnt and build on them in their own play.  This is not always the case for education settings as there can often be a greater emphasis on adult led activities, due to the curriculum and the demand for the adult to be fully involved, constructing the activity and the direction is moves in.  This then takes over from have a supporting and resourcing role to dictating what will </w:t>
      </w:r>
      <w:proofErr w:type="gramStart"/>
      <w:r w:rsidRPr="4C5B457E">
        <w:rPr>
          <w:rFonts w:ascii="Arial" w:hAnsi="Arial" w:eastAsia="Arial" w:cs="Arial"/>
          <w:sz w:val="24"/>
          <w:szCs w:val="24"/>
        </w:rPr>
        <w:t>actually happen</w:t>
      </w:r>
      <w:proofErr w:type="gramEnd"/>
      <w:r w:rsidRPr="4C5B457E">
        <w:rPr>
          <w:rFonts w:ascii="Arial" w:hAnsi="Arial" w:eastAsia="Arial" w:cs="Arial"/>
          <w:sz w:val="24"/>
          <w:szCs w:val="24"/>
        </w:rPr>
        <w:t xml:space="preserve">.  Children see these type of activities not as play and it can result in the child becoming restricted in their actions and their abilities being displayed as they worry there is an </w:t>
      </w:r>
      <w:r w:rsidRPr="4C5B457E" w:rsidR="11E68883">
        <w:rPr>
          <w:rFonts w:ascii="Arial" w:hAnsi="Arial" w:eastAsia="Arial" w:cs="Arial"/>
          <w:sz w:val="24"/>
          <w:szCs w:val="24"/>
        </w:rPr>
        <w:t>expectation,</w:t>
      </w:r>
      <w:r w:rsidRPr="4C5B457E">
        <w:rPr>
          <w:rFonts w:ascii="Arial" w:hAnsi="Arial" w:eastAsia="Arial" w:cs="Arial"/>
          <w:sz w:val="24"/>
          <w:szCs w:val="24"/>
        </w:rPr>
        <w:t xml:space="preserve"> and they have the fear of failing.  For children this can then evolve to displaying and feeling a lack of confidence and </w:t>
      </w:r>
      <w:r w:rsidRPr="4C5B457E" w:rsidR="6F8C5D46">
        <w:rPr>
          <w:rFonts w:ascii="Arial" w:hAnsi="Arial" w:eastAsia="Arial" w:cs="Arial"/>
          <w:sz w:val="24"/>
          <w:szCs w:val="24"/>
        </w:rPr>
        <w:t>self-esteem</w:t>
      </w:r>
      <w:r w:rsidRPr="4C5B457E">
        <w:rPr>
          <w:rFonts w:ascii="Arial" w:hAnsi="Arial" w:eastAsia="Arial" w:cs="Arial"/>
          <w:sz w:val="24"/>
          <w:szCs w:val="24"/>
        </w:rPr>
        <w:t xml:space="preserve"> as they worry about responding to questions and how to act or use what they have in the activities.  This is therefore impacting on their learning and the result of what the adult is observing.  It is suggested that the </w:t>
      </w:r>
      <w:r w:rsidRPr="4C5B457E" w:rsidR="13C81B35">
        <w:rPr>
          <w:rFonts w:ascii="Arial" w:hAnsi="Arial" w:eastAsia="Arial" w:cs="Arial"/>
          <w:sz w:val="24"/>
          <w:szCs w:val="24"/>
        </w:rPr>
        <w:t>adult's</w:t>
      </w:r>
      <w:r w:rsidRPr="4C5B457E">
        <w:rPr>
          <w:rFonts w:ascii="Arial" w:hAnsi="Arial" w:eastAsia="Arial" w:cs="Arial"/>
          <w:sz w:val="24"/>
          <w:szCs w:val="24"/>
        </w:rPr>
        <w:t xml:space="preserve"> role in play is to be on the outskirts of it to enable the child a better opportunity for it to be child led, take control of their own </w:t>
      </w:r>
      <w:proofErr w:type="gramStart"/>
      <w:r w:rsidRPr="4C5B457E">
        <w:rPr>
          <w:rFonts w:ascii="Arial" w:hAnsi="Arial" w:eastAsia="Arial" w:cs="Arial"/>
          <w:sz w:val="24"/>
          <w:szCs w:val="24"/>
        </w:rPr>
        <w:t>play</w:t>
      </w:r>
      <w:proofErr w:type="gramEnd"/>
      <w:r w:rsidRPr="4C5B457E">
        <w:rPr>
          <w:rFonts w:ascii="Arial" w:hAnsi="Arial" w:eastAsia="Arial" w:cs="Arial"/>
          <w:sz w:val="24"/>
          <w:szCs w:val="24"/>
        </w:rPr>
        <w:t xml:space="preserve"> and build on their skills such as problem solving.  This will give the child a greater sense of well-being and confidence as they are free in their thinking.  This will then give the adult observer the perfect opportunity to see the whole child naturally.</w:t>
      </w:r>
    </w:p>
    <w:p w:rsidR="5518B005" w:rsidP="5518B005" w:rsidRDefault="5518B005" w14:paraId="23890DEA" w14:textId="4B52CA7C">
      <w:pPr>
        <w:spacing w:line="360" w:lineRule="auto"/>
        <w:jc w:val="both"/>
        <w:rPr>
          <w:rFonts w:ascii="Arial" w:hAnsi="Arial" w:eastAsia="Arial" w:cs="Arial"/>
          <w:sz w:val="24"/>
          <w:szCs w:val="24"/>
        </w:rPr>
      </w:pPr>
    </w:p>
    <w:p w:rsidR="4C5B457E" w:rsidP="4C5B457E" w:rsidRDefault="4C5B457E" w14:paraId="29650B80" w14:textId="2EA10790">
      <w:pPr>
        <w:spacing w:line="360" w:lineRule="auto"/>
        <w:jc w:val="both"/>
        <w:rPr>
          <w:rFonts w:ascii="Arial" w:hAnsi="Arial" w:eastAsia="Arial" w:cs="Arial"/>
          <w:sz w:val="24"/>
          <w:szCs w:val="24"/>
        </w:rPr>
      </w:pPr>
    </w:p>
    <w:p w:rsidR="0048160E" w:rsidP="4C5B457E" w:rsidRDefault="0048160E" w14:paraId="72ABFB9F" w14:textId="4AE0FA92">
      <w:pPr>
        <w:spacing w:line="360" w:lineRule="auto"/>
        <w:jc w:val="both"/>
        <w:rPr>
          <w:rFonts w:ascii="Arial" w:hAnsi="Arial" w:eastAsia="Arial" w:cs="Arial"/>
          <w:sz w:val="24"/>
          <w:szCs w:val="24"/>
        </w:rPr>
      </w:pPr>
    </w:p>
    <w:p w:rsidR="0048160E" w:rsidP="4C5B457E" w:rsidRDefault="0048160E" w14:paraId="33F99DF6" w14:textId="0A2DC7ED">
      <w:pPr>
        <w:spacing w:line="360" w:lineRule="auto"/>
        <w:jc w:val="both"/>
        <w:rPr>
          <w:rFonts w:ascii="Arial" w:hAnsi="Arial" w:eastAsia="Arial" w:cs="Arial"/>
          <w:sz w:val="24"/>
          <w:szCs w:val="24"/>
        </w:rPr>
      </w:pPr>
    </w:p>
    <w:p w:rsidR="0048160E" w:rsidP="4C5B457E" w:rsidRDefault="0048160E" w14:paraId="195B959C" w14:textId="69873239">
      <w:pPr>
        <w:spacing w:line="360" w:lineRule="auto"/>
        <w:jc w:val="both"/>
        <w:rPr>
          <w:rFonts w:ascii="Arial" w:hAnsi="Arial" w:eastAsia="Arial" w:cs="Arial"/>
          <w:sz w:val="24"/>
          <w:szCs w:val="24"/>
        </w:rPr>
      </w:pPr>
    </w:p>
    <w:p w:rsidR="0048160E" w:rsidP="4C5B457E" w:rsidRDefault="0048160E" w14:paraId="029EA986" w14:textId="1BDA33FA">
      <w:pPr>
        <w:spacing w:line="360" w:lineRule="auto"/>
        <w:jc w:val="both"/>
        <w:rPr>
          <w:rFonts w:ascii="Arial" w:hAnsi="Arial" w:eastAsia="Arial" w:cs="Arial"/>
          <w:sz w:val="24"/>
          <w:szCs w:val="24"/>
        </w:rPr>
      </w:pPr>
    </w:p>
    <w:p w:rsidR="0048160E" w:rsidP="4C5B457E" w:rsidRDefault="0048160E" w14:paraId="1D08BD70" w14:textId="73584455">
      <w:pPr>
        <w:spacing w:line="360" w:lineRule="auto"/>
        <w:jc w:val="both"/>
        <w:rPr>
          <w:rFonts w:ascii="Arial" w:hAnsi="Arial" w:eastAsia="Arial" w:cs="Arial"/>
          <w:sz w:val="24"/>
          <w:szCs w:val="24"/>
        </w:rPr>
      </w:pPr>
    </w:p>
    <w:p w:rsidR="0048160E" w:rsidP="4C5B457E" w:rsidRDefault="0048160E" w14:paraId="1C425822" w14:textId="383BCF84">
      <w:pPr>
        <w:spacing w:line="360" w:lineRule="auto"/>
        <w:jc w:val="both"/>
        <w:rPr>
          <w:rFonts w:ascii="Arial" w:hAnsi="Arial" w:eastAsia="Arial" w:cs="Arial"/>
          <w:sz w:val="24"/>
          <w:szCs w:val="24"/>
        </w:rPr>
      </w:pPr>
    </w:p>
    <w:p w:rsidR="0048160E" w:rsidP="4C5B457E" w:rsidRDefault="0048160E" w14:paraId="6994D983" w14:textId="0E695946">
      <w:pPr>
        <w:spacing w:line="360" w:lineRule="auto"/>
        <w:jc w:val="both"/>
        <w:rPr>
          <w:rFonts w:ascii="Arial" w:hAnsi="Arial" w:eastAsia="Arial" w:cs="Arial"/>
          <w:sz w:val="24"/>
          <w:szCs w:val="24"/>
        </w:rPr>
      </w:pPr>
    </w:p>
    <w:p w:rsidR="0048160E" w:rsidP="4C5B457E" w:rsidRDefault="0048160E" w14:paraId="7A928E5E" w14:textId="636CB856">
      <w:pPr>
        <w:spacing w:line="360" w:lineRule="auto"/>
        <w:jc w:val="both"/>
        <w:rPr>
          <w:rFonts w:ascii="Arial" w:hAnsi="Arial" w:eastAsia="Arial" w:cs="Arial"/>
          <w:sz w:val="24"/>
          <w:szCs w:val="24"/>
        </w:rPr>
      </w:pPr>
    </w:p>
    <w:p w:rsidR="0048160E" w:rsidP="4C5B457E" w:rsidRDefault="0048160E" w14:paraId="5CE8B5C0" w14:textId="77777777">
      <w:pPr>
        <w:spacing w:line="360" w:lineRule="auto"/>
        <w:jc w:val="both"/>
        <w:rPr>
          <w:rFonts w:ascii="Arial" w:hAnsi="Arial" w:eastAsia="Arial" w:cs="Arial"/>
          <w:sz w:val="24"/>
          <w:szCs w:val="24"/>
        </w:rPr>
      </w:pPr>
    </w:p>
    <w:p w:rsidR="4C5B457E" w:rsidP="4C5B457E" w:rsidRDefault="4C5B457E" w14:paraId="4DC08CFC" w14:textId="41D04AF2">
      <w:pPr>
        <w:spacing w:line="360" w:lineRule="auto"/>
        <w:jc w:val="both"/>
        <w:rPr>
          <w:rFonts w:ascii="Arial" w:hAnsi="Arial" w:eastAsia="Arial" w:cs="Arial"/>
          <w:sz w:val="24"/>
          <w:szCs w:val="24"/>
        </w:rPr>
      </w:pPr>
    </w:p>
    <w:p w:rsidRPr="0048160E" w:rsidR="0048160E" w:rsidP="5518B005" w:rsidRDefault="7E4B0568" w14:paraId="4D4D0A7F" w14:textId="15BB84BD">
      <w:pPr>
        <w:spacing w:line="360" w:lineRule="auto"/>
        <w:jc w:val="both"/>
        <w:rPr>
          <w:rFonts w:ascii="Arial" w:hAnsi="Arial" w:eastAsia="Arial" w:cs="Arial"/>
          <w:sz w:val="24"/>
          <w:szCs w:val="24"/>
          <w:u w:val="single"/>
        </w:rPr>
      </w:pPr>
      <w:r w:rsidRPr="47F835E5" w:rsidR="7E4B0568">
        <w:rPr>
          <w:rFonts w:ascii="Arial" w:hAnsi="Arial" w:eastAsia="Arial" w:cs="Arial"/>
          <w:sz w:val="24"/>
          <w:szCs w:val="24"/>
          <w:u w:val="single"/>
        </w:rPr>
        <w:t>References</w:t>
      </w:r>
    </w:p>
    <w:p w:rsidR="0048160E" w:rsidP="5518B005" w:rsidRDefault="0048160E" w14:paraId="0F4942D6" w14:textId="77777777">
      <w:pPr>
        <w:spacing w:line="360" w:lineRule="auto"/>
        <w:jc w:val="both"/>
        <w:rPr>
          <w:rFonts w:ascii="Arial" w:hAnsi="Arial" w:eastAsia="Arial" w:cs="Arial"/>
          <w:sz w:val="24"/>
          <w:szCs w:val="24"/>
        </w:rPr>
      </w:pPr>
    </w:p>
    <w:p w:rsidR="0048160E" w:rsidP="5518B005" w:rsidRDefault="0048160E" w14:paraId="50E35EC0" w14:textId="55E00C6B">
      <w:pPr>
        <w:spacing w:line="360" w:lineRule="auto"/>
        <w:jc w:val="both"/>
      </w:pPr>
      <w:proofErr w:type="spellStart"/>
      <w:r w:rsidRPr="4C5B457E">
        <w:rPr>
          <w:rFonts w:ascii="Arial" w:hAnsi="Arial" w:eastAsia="Arial" w:cs="Arial"/>
          <w:sz w:val="24"/>
          <w:szCs w:val="24"/>
        </w:rPr>
        <w:t>Apter</w:t>
      </w:r>
      <w:proofErr w:type="spellEnd"/>
      <w:r w:rsidRPr="4C5B457E">
        <w:rPr>
          <w:rFonts w:ascii="Arial" w:hAnsi="Arial" w:eastAsia="Arial" w:cs="Arial"/>
          <w:sz w:val="24"/>
          <w:szCs w:val="24"/>
        </w:rPr>
        <w:t xml:space="preserve">, M. J. (2007) </w:t>
      </w:r>
      <w:r w:rsidRPr="4C5B457E">
        <w:rPr>
          <w:rFonts w:ascii="Arial" w:hAnsi="Arial" w:eastAsia="Arial" w:cs="Arial"/>
          <w:i/>
          <w:iCs/>
          <w:sz w:val="24"/>
          <w:szCs w:val="24"/>
        </w:rPr>
        <w:t>Danger: Our quest for excitement</w:t>
      </w:r>
      <w:r w:rsidRPr="4C5B457E">
        <w:rPr>
          <w:rFonts w:ascii="Arial" w:hAnsi="Arial" w:eastAsia="Arial" w:cs="Arial"/>
          <w:sz w:val="24"/>
          <w:szCs w:val="24"/>
        </w:rPr>
        <w:t xml:space="preserve">. Oxford: </w:t>
      </w:r>
      <w:proofErr w:type="spellStart"/>
      <w:r w:rsidRPr="4C5B457E">
        <w:rPr>
          <w:rFonts w:ascii="Arial" w:hAnsi="Arial" w:eastAsia="Arial" w:cs="Arial"/>
          <w:sz w:val="24"/>
          <w:szCs w:val="24"/>
        </w:rPr>
        <w:t>Oneworld</w:t>
      </w:r>
      <w:proofErr w:type="spellEnd"/>
      <w:r w:rsidRPr="4C5B457E">
        <w:rPr>
          <w:rFonts w:ascii="Arial" w:hAnsi="Arial" w:eastAsia="Arial" w:cs="Arial"/>
          <w:sz w:val="24"/>
          <w:szCs w:val="24"/>
        </w:rPr>
        <w:t>.</w:t>
      </w:r>
    </w:p>
    <w:p w:rsidR="0048160E" w:rsidP="5518B005" w:rsidRDefault="0048160E" w14:paraId="728DE7C2" w14:textId="77777777">
      <w:pPr>
        <w:spacing w:line="360" w:lineRule="auto"/>
        <w:jc w:val="both"/>
        <w:rPr>
          <w:rFonts w:ascii="Arial" w:hAnsi="Arial" w:eastAsia="Arial" w:cs="Arial"/>
          <w:sz w:val="24"/>
          <w:szCs w:val="24"/>
        </w:rPr>
      </w:pPr>
    </w:p>
    <w:p w:rsidR="0048160E" w:rsidP="5518B005" w:rsidRDefault="0048160E" w14:paraId="3DB6D759" w14:textId="0895B6AE">
      <w:pPr>
        <w:spacing w:line="360" w:lineRule="auto"/>
        <w:jc w:val="both"/>
      </w:pPr>
      <w:r w:rsidRPr="4C5B457E">
        <w:rPr>
          <w:rFonts w:ascii="Arial" w:hAnsi="Arial" w:eastAsia="Arial" w:cs="Arial"/>
          <w:sz w:val="24"/>
          <w:szCs w:val="24"/>
        </w:rPr>
        <w:t xml:space="preserve">Ball, D. Gill, T. and </w:t>
      </w:r>
      <w:proofErr w:type="spellStart"/>
      <w:r w:rsidRPr="4C5B457E">
        <w:rPr>
          <w:rFonts w:ascii="Arial" w:hAnsi="Arial" w:eastAsia="Arial" w:cs="Arial"/>
          <w:sz w:val="24"/>
          <w:szCs w:val="24"/>
        </w:rPr>
        <w:t>Spiegal</w:t>
      </w:r>
      <w:proofErr w:type="spellEnd"/>
      <w:r w:rsidRPr="4C5B457E">
        <w:rPr>
          <w:rFonts w:ascii="Arial" w:hAnsi="Arial" w:eastAsia="Arial" w:cs="Arial"/>
          <w:sz w:val="24"/>
          <w:szCs w:val="24"/>
        </w:rPr>
        <w:t xml:space="preserve">, B. (2008) </w:t>
      </w:r>
      <w:r w:rsidRPr="4C5B457E">
        <w:rPr>
          <w:rFonts w:ascii="Arial" w:hAnsi="Arial" w:eastAsia="Arial" w:cs="Arial"/>
          <w:i/>
          <w:iCs/>
          <w:sz w:val="24"/>
          <w:szCs w:val="24"/>
        </w:rPr>
        <w:t>Managing risk in play provision: Implementation guide.</w:t>
      </w:r>
      <w:r w:rsidRPr="4C5B457E">
        <w:rPr>
          <w:rFonts w:ascii="Arial" w:hAnsi="Arial" w:eastAsia="Arial" w:cs="Arial"/>
          <w:sz w:val="24"/>
          <w:szCs w:val="24"/>
        </w:rPr>
        <w:t xml:space="preserve"> Nottingham: DCSF Publications.</w:t>
      </w:r>
    </w:p>
    <w:p w:rsidR="0048160E" w:rsidP="5518B005" w:rsidRDefault="0048160E" w14:paraId="41AA00A7" w14:textId="77777777">
      <w:pPr>
        <w:spacing w:line="360" w:lineRule="auto"/>
        <w:jc w:val="both"/>
        <w:rPr>
          <w:rFonts w:ascii="Arial" w:hAnsi="Arial" w:eastAsia="Arial" w:cs="Arial"/>
          <w:sz w:val="24"/>
          <w:szCs w:val="24"/>
        </w:rPr>
      </w:pPr>
    </w:p>
    <w:p w:rsidR="0048160E" w:rsidP="5518B005" w:rsidRDefault="0048160E" w14:paraId="2A7044E1" w14:textId="4900E04F">
      <w:pPr>
        <w:spacing w:line="360" w:lineRule="auto"/>
        <w:jc w:val="both"/>
      </w:pPr>
      <w:proofErr w:type="spellStart"/>
      <w:proofErr w:type="gramStart"/>
      <w:r w:rsidRPr="4C5B457E">
        <w:rPr>
          <w:rFonts w:ascii="Arial" w:hAnsi="Arial" w:eastAsia="Arial" w:cs="Arial"/>
          <w:sz w:val="24"/>
          <w:szCs w:val="24"/>
        </w:rPr>
        <w:t>Bazley,S</w:t>
      </w:r>
      <w:proofErr w:type="spellEnd"/>
      <w:r w:rsidRPr="4C5B457E">
        <w:rPr>
          <w:rFonts w:ascii="Arial" w:hAnsi="Arial" w:eastAsia="Arial" w:cs="Arial"/>
          <w:sz w:val="24"/>
          <w:szCs w:val="24"/>
        </w:rPr>
        <w:t>.</w:t>
      </w:r>
      <w:proofErr w:type="gramEnd"/>
      <w:r w:rsidRPr="4C5B457E">
        <w:rPr>
          <w:rFonts w:ascii="Arial" w:hAnsi="Arial" w:eastAsia="Arial" w:cs="Arial"/>
          <w:sz w:val="24"/>
          <w:szCs w:val="24"/>
        </w:rPr>
        <w:t xml:space="preserve">(2018) </w:t>
      </w:r>
      <w:r w:rsidRPr="4C5B457E">
        <w:rPr>
          <w:rFonts w:ascii="Arial" w:hAnsi="Arial" w:eastAsia="Arial" w:cs="Arial"/>
          <w:i/>
          <w:iCs/>
          <w:sz w:val="24"/>
          <w:szCs w:val="24"/>
        </w:rPr>
        <w:t>A Playworkers Guide to Risk</w:t>
      </w:r>
      <w:r w:rsidRPr="4C5B457E">
        <w:rPr>
          <w:rFonts w:ascii="Arial" w:hAnsi="Arial" w:eastAsia="Arial" w:cs="Arial"/>
          <w:sz w:val="24"/>
          <w:szCs w:val="24"/>
        </w:rPr>
        <w:t xml:space="preserve">. Available at </w:t>
      </w:r>
      <w:r w:rsidRPr="4C5B457E">
        <w:rPr>
          <w:rFonts w:ascii="Arial" w:hAnsi="Arial" w:eastAsia="Arial" w:cs="Arial"/>
          <w:color w:val="0070C0"/>
          <w:sz w:val="24"/>
          <w:szCs w:val="24"/>
          <w:u w:val="single"/>
        </w:rPr>
        <w:t xml:space="preserve">https://issuu.com/playwales/docs/a_playworkers_guide_to_risk?e=5305098/61441408 </w:t>
      </w:r>
      <w:r w:rsidRPr="4C5B457E">
        <w:rPr>
          <w:rFonts w:ascii="Arial" w:hAnsi="Arial" w:eastAsia="Arial" w:cs="Arial"/>
          <w:sz w:val="24"/>
          <w:szCs w:val="24"/>
        </w:rPr>
        <w:t>[Accessed on 14/01/21]</w:t>
      </w:r>
    </w:p>
    <w:p w:rsidR="0048160E" w:rsidP="74E6DB34" w:rsidRDefault="0048160E" w14:paraId="2937BA68" w14:textId="77777777">
      <w:pPr>
        <w:spacing w:line="360" w:lineRule="auto"/>
        <w:jc w:val="both"/>
        <w:rPr>
          <w:rFonts w:ascii="Arial" w:hAnsi="Arial" w:eastAsia="Arial" w:cs="Arial"/>
          <w:sz w:val="24"/>
          <w:szCs w:val="24"/>
        </w:rPr>
      </w:pPr>
    </w:p>
    <w:p w:rsidR="0048160E" w:rsidP="74E6DB34" w:rsidRDefault="0048160E" w14:paraId="300F3385" w14:textId="31E7EB39">
      <w:pPr>
        <w:spacing w:line="360" w:lineRule="auto"/>
        <w:jc w:val="both"/>
        <w:rPr>
          <w:rFonts w:ascii="Arial" w:hAnsi="Arial" w:eastAsia="Arial" w:cs="Arial"/>
          <w:sz w:val="24"/>
          <w:szCs w:val="24"/>
        </w:rPr>
      </w:pPr>
      <w:proofErr w:type="spellStart"/>
      <w:r w:rsidRPr="74E6DB34">
        <w:rPr>
          <w:rFonts w:ascii="Arial" w:hAnsi="Arial" w:eastAsia="Arial" w:cs="Arial"/>
          <w:sz w:val="24"/>
          <w:szCs w:val="24"/>
        </w:rPr>
        <w:t>Bottrill</w:t>
      </w:r>
      <w:proofErr w:type="spellEnd"/>
      <w:r w:rsidRPr="74E6DB34">
        <w:rPr>
          <w:rFonts w:ascii="Arial" w:hAnsi="Arial" w:eastAsia="Arial" w:cs="Arial"/>
          <w:sz w:val="24"/>
          <w:szCs w:val="24"/>
        </w:rPr>
        <w:t>, G. (2018) C</w:t>
      </w:r>
      <w:r w:rsidRPr="74E6DB34">
        <w:rPr>
          <w:rFonts w:ascii="Arial" w:hAnsi="Arial" w:eastAsia="Arial" w:cs="Arial"/>
          <w:i/>
          <w:iCs/>
          <w:sz w:val="24"/>
          <w:szCs w:val="24"/>
        </w:rPr>
        <w:t>an I go play now? Rethinking the early years.</w:t>
      </w:r>
      <w:r w:rsidRPr="74E6DB34">
        <w:rPr>
          <w:rFonts w:ascii="Arial" w:hAnsi="Arial" w:eastAsia="Arial" w:cs="Arial"/>
          <w:sz w:val="24"/>
          <w:szCs w:val="24"/>
        </w:rPr>
        <w:t xml:space="preserve"> </w:t>
      </w:r>
      <w:proofErr w:type="gramStart"/>
      <w:r w:rsidRPr="74E6DB34">
        <w:rPr>
          <w:rFonts w:ascii="Arial" w:hAnsi="Arial" w:eastAsia="Arial" w:cs="Arial"/>
          <w:sz w:val="24"/>
          <w:szCs w:val="24"/>
        </w:rPr>
        <w:t>SAGE  Accessed</w:t>
      </w:r>
      <w:proofErr w:type="gramEnd"/>
      <w:r w:rsidRPr="74E6DB34">
        <w:rPr>
          <w:rFonts w:ascii="Arial" w:hAnsi="Arial" w:eastAsia="Arial" w:cs="Arial"/>
          <w:sz w:val="24"/>
          <w:szCs w:val="24"/>
        </w:rPr>
        <w:t xml:space="preserve"> at: </w:t>
      </w:r>
      <w:hyperlink r:id="rId7">
        <w:r w:rsidRPr="74E6DB34">
          <w:rPr>
            <w:rStyle w:val="Hyperlink"/>
            <w:rFonts w:ascii="Arial" w:hAnsi="Arial" w:eastAsia="Arial" w:cs="Arial"/>
            <w:sz w:val="24"/>
            <w:szCs w:val="24"/>
          </w:rPr>
          <w:t>https://www.google.co.uk/books/edition/Can_I_Go_and_Play_Now/NrlBDwAAQBAJ?hl=en&amp;gbpv=0</w:t>
        </w:r>
      </w:hyperlink>
      <w:r w:rsidRPr="74E6DB34">
        <w:rPr>
          <w:rFonts w:ascii="Arial" w:hAnsi="Arial" w:eastAsia="Arial" w:cs="Arial"/>
          <w:sz w:val="24"/>
          <w:szCs w:val="24"/>
        </w:rPr>
        <w:t xml:space="preserve"> [Accessed on: 15</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p w:rsidR="0048160E" w:rsidP="5518B005" w:rsidRDefault="0048160E" w14:paraId="71E0FB22" w14:textId="77777777">
      <w:pPr>
        <w:spacing w:line="360" w:lineRule="auto"/>
        <w:jc w:val="both"/>
        <w:rPr>
          <w:rFonts w:ascii="Arial" w:hAnsi="Arial" w:eastAsia="Arial" w:cs="Arial"/>
          <w:sz w:val="24"/>
          <w:szCs w:val="24"/>
        </w:rPr>
      </w:pPr>
    </w:p>
    <w:p w:rsidR="0048160E" w:rsidP="5518B005" w:rsidRDefault="0048160E" w14:paraId="52384F9B" w14:textId="59F6F34F">
      <w:pPr>
        <w:spacing w:line="360" w:lineRule="auto"/>
        <w:jc w:val="both"/>
        <w:rPr>
          <w:rFonts w:ascii="Arial" w:hAnsi="Arial" w:eastAsia="Arial" w:cs="Arial"/>
          <w:sz w:val="24"/>
          <w:szCs w:val="24"/>
        </w:rPr>
      </w:pPr>
      <w:r w:rsidRPr="4C5B457E">
        <w:rPr>
          <w:rFonts w:ascii="Arial" w:hAnsi="Arial" w:eastAsia="Arial" w:cs="Arial"/>
          <w:sz w:val="24"/>
          <w:szCs w:val="24"/>
        </w:rPr>
        <w:t xml:space="preserve">Brooker, L., Blaise, M. &amp; Edwards, S., 2014. </w:t>
      </w:r>
      <w:r w:rsidRPr="4C5B457E">
        <w:rPr>
          <w:rFonts w:ascii="Arial" w:hAnsi="Arial" w:eastAsia="Arial" w:cs="Arial"/>
          <w:i/>
          <w:iCs/>
          <w:sz w:val="24"/>
          <w:szCs w:val="24"/>
        </w:rPr>
        <w:t xml:space="preserve">The SAGE handbook of play and learning in early </w:t>
      </w:r>
      <w:proofErr w:type="gramStart"/>
      <w:r w:rsidRPr="4C5B457E">
        <w:rPr>
          <w:rFonts w:ascii="Arial" w:hAnsi="Arial" w:eastAsia="Arial" w:cs="Arial"/>
          <w:i/>
          <w:iCs/>
          <w:sz w:val="24"/>
          <w:szCs w:val="24"/>
        </w:rPr>
        <w:t>childhood</w:t>
      </w:r>
      <w:proofErr w:type="gramEnd"/>
    </w:p>
    <w:p w:rsidR="0048160E" w:rsidP="74E6DB34" w:rsidRDefault="0048160E" w14:paraId="6561A520" w14:textId="77777777">
      <w:pPr>
        <w:spacing w:line="360" w:lineRule="auto"/>
        <w:jc w:val="both"/>
        <w:rPr>
          <w:rFonts w:ascii="Arial" w:hAnsi="Arial" w:eastAsia="Arial" w:cs="Arial"/>
          <w:sz w:val="24"/>
          <w:szCs w:val="24"/>
        </w:rPr>
      </w:pPr>
    </w:p>
    <w:p w:rsidR="0048160E" w:rsidP="74E6DB34" w:rsidRDefault="0048160E" w14:paraId="5552C26D" w14:textId="5F0F3498">
      <w:pPr>
        <w:spacing w:line="360" w:lineRule="auto"/>
        <w:jc w:val="both"/>
      </w:pPr>
      <w:r w:rsidRPr="74E6DB34">
        <w:rPr>
          <w:rFonts w:ascii="Arial" w:hAnsi="Arial" w:eastAsia="Arial" w:cs="Arial"/>
          <w:sz w:val="24"/>
          <w:szCs w:val="24"/>
        </w:rPr>
        <w:t xml:space="preserve">Communityplaythings.org (NO YEAR) </w:t>
      </w:r>
      <w:r w:rsidRPr="74E6DB34">
        <w:rPr>
          <w:rFonts w:ascii="Arial" w:hAnsi="Arial" w:eastAsia="Arial" w:cs="Arial"/>
          <w:i/>
          <w:iCs/>
          <w:sz w:val="24"/>
          <w:szCs w:val="24"/>
        </w:rPr>
        <w:t>Heuristic play</w:t>
      </w:r>
      <w:r w:rsidRPr="74E6DB34">
        <w:rPr>
          <w:rFonts w:ascii="Arial" w:hAnsi="Arial" w:eastAsia="Arial" w:cs="Arial"/>
          <w:sz w:val="24"/>
          <w:szCs w:val="24"/>
        </w:rPr>
        <w:t xml:space="preserve"> Accessed at: </w:t>
      </w:r>
      <w:hyperlink r:id="rId8">
        <w:r w:rsidRPr="74E6DB34">
          <w:rPr>
            <w:rStyle w:val="Hyperlink"/>
            <w:rFonts w:ascii="Arial" w:hAnsi="Arial" w:eastAsia="Arial" w:cs="Arial"/>
            <w:sz w:val="24"/>
            <w:szCs w:val="24"/>
          </w:rPr>
          <w:t>https://www.communityplaythings.co.uk/learning-library/articles/heuristic-play?source=pal198</w:t>
        </w:r>
      </w:hyperlink>
      <w:proofErr w:type="gramStart"/>
      <w:r w:rsidRPr="74E6DB34">
        <w:rPr>
          <w:rFonts w:ascii="Arial" w:hAnsi="Arial" w:eastAsia="Arial" w:cs="Arial"/>
          <w:sz w:val="24"/>
          <w:szCs w:val="24"/>
        </w:rPr>
        <w:t xml:space="preserve">   [</w:t>
      </w:r>
      <w:proofErr w:type="gramEnd"/>
      <w:r w:rsidRPr="74E6DB34">
        <w:rPr>
          <w:rFonts w:ascii="Arial" w:hAnsi="Arial" w:eastAsia="Arial" w:cs="Arial"/>
          <w:sz w:val="24"/>
          <w:szCs w:val="24"/>
        </w:rPr>
        <w:t>Accessed on:16</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p w:rsidR="0048160E" w:rsidP="74E6DB34" w:rsidRDefault="0048160E" w14:paraId="5D8C21DB" w14:textId="77777777">
      <w:pPr>
        <w:spacing w:line="360" w:lineRule="auto"/>
        <w:jc w:val="both"/>
        <w:rPr>
          <w:rFonts w:ascii="Arial" w:hAnsi="Arial" w:eastAsia="Arial" w:cs="Arial"/>
          <w:sz w:val="24"/>
          <w:szCs w:val="24"/>
        </w:rPr>
      </w:pPr>
    </w:p>
    <w:p w:rsidR="0048160E" w:rsidP="74E6DB34" w:rsidRDefault="0048160E" w14:paraId="62F9B69F" w14:textId="47C5EABF">
      <w:pPr>
        <w:spacing w:line="360" w:lineRule="auto"/>
        <w:jc w:val="both"/>
        <w:rPr>
          <w:rFonts w:ascii="Arial" w:hAnsi="Arial" w:eastAsia="Arial" w:cs="Arial"/>
          <w:i/>
          <w:iCs/>
          <w:sz w:val="24"/>
          <w:szCs w:val="24"/>
        </w:rPr>
      </w:pPr>
      <w:r w:rsidRPr="74E6DB34">
        <w:rPr>
          <w:rFonts w:ascii="Arial" w:hAnsi="Arial" w:eastAsia="Arial" w:cs="Arial"/>
          <w:sz w:val="24"/>
          <w:szCs w:val="24"/>
        </w:rPr>
        <w:lastRenderedPageBreak/>
        <w:t xml:space="preserve">First walkers(2016) </w:t>
      </w:r>
      <w:r w:rsidRPr="74E6DB34">
        <w:rPr>
          <w:rFonts w:ascii="Arial" w:hAnsi="Arial" w:eastAsia="Arial" w:cs="Arial"/>
          <w:i/>
          <w:iCs/>
          <w:sz w:val="24"/>
          <w:szCs w:val="24"/>
        </w:rPr>
        <w:t xml:space="preserve">The Importance of Play to your Child’s Holistic Development </w:t>
      </w:r>
      <w:r w:rsidRPr="74E6DB34">
        <w:rPr>
          <w:rFonts w:ascii="Arial" w:hAnsi="Arial" w:eastAsia="Arial" w:cs="Arial"/>
          <w:sz w:val="24"/>
          <w:szCs w:val="24"/>
        </w:rPr>
        <w:t xml:space="preserve">Accessed at: </w:t>
      </w:r>
      <w:hyperlink r:id="rId9">
        <w:r w:rsidRPr="74E6DB34">
          <w:rPr>
            <w:rStyle w:val="Hyperlink"/>
            <w:rFonts w:ascii="Arial" w:hAnsi="Arial" w:eastAsia="Arial" w:cs="Arial"/>
            <w:sz w:val="24"/>
            <w:szCs w:val="24"/>
          </w:rPr>
          <w:t>https://firstwalkers.com.au/blogs/news/the-importance-of-play-to-your-child-s-holistic-development</w:t>
        </w:r>
      </w:hyperlink>
      <w:r w:rsidRPr="74E6DB34">
        <w:rPr>
          <w:rFonts w:ascii="Arial" w:hAnsi="Arial" w:eastAsia="Arial" w:cs="Arial"/>
          <w:sz w:val="24"/>
          <w:szCs w:val="24"/>
        </w:rPr>
        <w:t xml:space="preserve"> [Accessed on: 15</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p w:rsidR="0048160E" w:rsidP="74E6DB34" w:rsidRDefault="0048160E" w14:paraId="2D3DC906" w14:textId="77777777">
      <w:pPr>
        <w:spacing w:line="360" w:lineRule="auto"/>
        <w:jc w:val="both"/>
        <w:rPr>
          <w:rFonts w:ascii="Arial" w:hAnsi="Arial" w:eastAsia="Arial" w:cs="Arial"/>
          <w:sz w:val="24"/>
          <w:szCs w:val="24"/>
        </w:rPr>
      </w:pPr>
    </w:p>
    <w:p w:rsidR="0048160E" w:rsidP="74E6DB34" w:rsidRDefault="0048160E" w14:paraId="20DFE89A" w14:textId="0ECB6DBE">
      <w:pPr>
        <w:spacing w:line="360" w:lineRule="auto"/>
        <w:jc w:val="both"/>
        <w:rPr>
          <w:rFonts w:ascii="Arial" w:hAnsi="Arial" w:eastAsia="Arial" w:cs="Arial"/>
          <w:i/>
          <w:iCs/>
          <w:sz w:val="24"/>
          <w:szCs w:val="24"/>
        </w:rPr>
      </w:pPr>
      <w:r w:rsidRPr="74E6DB34">
        <w:rPr>
          <w:rFonts w:ascii="Arial" w:hAnsi="Arial" w:eastAsia="Arial" w:cs="Arial"/>
          <w:sz w:val="24"/>
          <w:szCs w:val="24"/>
        </w:rPr>
        <w:t xml:space="preserve">G. </w:t>
      </w:r>
      <w:proofErr w:type="spellStart"/>
      <w:r w:rsidRPr="74E6DB34">
        <w:rPr>
          <w:rFonts w:ascii="Arial" w:hAnsi="Arial" w:eastAsia="Arial" w:cs="Arial"/>
          <w:sz w:val="24"/>
          <w:szCs w:val="24"/>
        </w:rPr>
        <w:t>Pirooz</w:t>
      </w:r>
      <w:proofErr w:type="spellEnd"/>
      <w:r w:rsidRPr="74E6DB34">
        <w:rPr>
          <w:rFonts w:ascii="Arial" w:hAnsi="Arial" w:eastAsia="Arial" w:cs="Arial"/>
          <w:sz w:val="24"/>
          <w:szCs w:val="24"/>
        </w:rPr>
        <w:t xml:space="preserve"> </w:t>
      </w:r>
      <w:proofErr w:type="spellStart"/>
      <w:proofErr w:type="gramStart"/>
      <w:r w:rsidRPr="74E6DB34">
        <w:rPr>
          <w:rFonts w:ascii="Arial" w:hAnsi="Arial" w:eastAsia="Arial" w:cs="Arial"/>
          <w:sz w:val="24"/>
          <w:szCs w:val="24"/>
        </w:rPr>
        <w:t>Sholevar</w:t>
      </w:r>
      <w:proofErr w:type="spellEnd"/>
      <w:r w:rsidRPr="74E6DB34">
        <w:rPr>
          <w:rFonts w:ascii="Arial" w:hAnsi="Arial" w:eastAsia="Arial" w:cs="Arial"/>
          <w:sz w:val="24"/>
          <w:szCs w:val="24"/>
        </w:rPr>
        <w:t xml:space="preserve"> ,Ronald</w:t>
      </w:r>
      <w:proofErr w:type="gramEnd"/>
      <w:r w:rsidRPr="74E6DB34">
        <w:rPr>
          <w:rFonts w:ascii="Arial" w:hAnsi="Arial" w:eastAsia="Arial" w:cs="Arial"/>
          <w:sz w:val="24"/>
          <w:szCs w:val="24"/>
        </w:rPr>
        <w:t xml:space="preserve"> M.,  Benson Barton J. Blinder (1980)</w:t>
      </w:r>
      <w:r w:rsidRPr="74E6DB34">
        <w:rPr>
          <w:rFonts w:ascii="Arial" w:hAnsi="Arial" w:eastAsia="Arial" w:cs="Arial"/>
          <w:i/>
          <w:iCs/>
          <w:sz w:val="24"/>
          <w:szCs w:val="24"/>
        </w:rPr>
        <w:t xml:space="preserve"> Emotional Disorders in Children and Adolescents, Medical and Psychological Approaches to Treatment. </w:t>
      </w:r>
      <w:r w:rsidRPr="74E6DB34">
        <w:rPr>
          <w:rFonts w:ascii="Arial" w:hAnsi="Arial" w:eastAsia="Arial" w:cs="Arial"/>
          <w:sz w:val="24"/>
          <w:szCs w:val="24"/>
        </w:rPr>
        <w:t xml:space="preserve">Accessed at: </w:t>
      </w:r>
      <w:hyperlink r:id="rId10">
        <w:r w:rsidRPr="74E6DB34">
          <w:rPr>
            <w:rStyle w:val="Hyperlink"/>
            <w:rFonts w:ascii="Arial" w:hAnsi="Arial" w:eastAsia="Arial" w:cs="Arial"/>
            <w:sz w:val="24"/>
            <w:szCs w:val="24"/>
          </w:rPr>
          <w:t>https://doi.org/10.1007/978-94-011-6684-3_</w:t>
        </w:r>
      </w:hyperlink>
      <w:r w:rsidRPr="74E6DB34">
        <w:rPr>
          <w:rFonts w:ascii="Arial" w:hAnsi="Arial" w:eastAsia="Arial" w:cs="Arial"/>
          <w:sz w:val="24"/>
          <w:szCs w:val="24"/>
        </w:rPr>
        <w:t xml:space="preserve"> [Accessed </w:t>
      </w:r>
      <w:proofErr w:type="gramStart"/>
      <w:r w:rsidRPr="74E6DB34">
        <w:rPr>
          <w:rFonts w:ascii="Arial" w:hAnsi="Arial" w:eastAsia="Arial" w:cs="Arial"/>
          <w:sz w:val="24"/>
          <w:szCs w:val="24"/>
        </w:rPr>
        <w:t>on:</w:t>
      </w:r>
      <w:proofErr w:type="gramEnd"/>
      <w:r w:rsidRPr="74E6DB34">
        <w:rPr>
          <w:rFonts w:ascii="Arial" w:hAnsi="Arial" w:eastAsia="Arial" w:cs="Arial"/>
          <w:sz w:val="24"/>
          <w:szCs w:val="24"/>
        </w:rPr>
        <w:t xml:space="preserve"> 15</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p w:rsidR="0048160E" w:rsidP="74E6DB34" w:rsidRDefault="0048160E" w14:paraId="0F918F3D" w14:textId="77777777">
      <w:pPr>
        <w:spacing w:line="360" w:lineRule="auto"/>
        <w:jc w:val="both"/>
        <w:rPr>
          <w:rFonts w:ascii="Arial" w:hAnsi="Arial" w:eastAsia="Arial" w:cs="Arial"/>
          <w:sz w:val="24"/>
          <w:szCs w:val="24"/>
        </w:rPr>
      </w:pPr>
    </w:p>
    <w:p w:rsidR="0048160E" w:rsidP="74E6DB34" w:rsidRDefault="0048160E" w14:paraId="48EB1291" w14:textId="3655AB18">
      <w:pPr>
        <w:spacing w:line="360" w:lineRule="auto"/>
        <w:jc w:val="both"/>
      </w:pPr>
      <w:r w:rsidRPr="74E6DB34">
        <w:rPr>
          <w:rFonts w:ascii="Arial" w:hAnsi="Arial" w:eastAsia="Arial" w:cs="Arial"/>
          <w:sz w:val="24"/>
          <w:szCs w:val="24"/>
        </w:rPr>
        <w:t xml:space="preserve">Howard, J </w:t>
      </w:r>
      <w:proofErr w:type="gramStart"/>
      <w:r w:rsidRPr="74E6DB34">
        <w:rPr>
          <w:rFonts w:ascii="Arial" w:hAnsi="Arial" w:eastAsia="Arial" w:cs="Arial"/>
          <w:sz w:val="24"/>
          <w:szCs w:val="24"/>
        </w:rPr>
        <w:t>and  McInnes</w:t>
      </w:r>
      <w:proofErr w:type="gramEnd"/>
      <w:r w:rsidRPr="74E6DB34">
        <w:rPr>
          <w:rFonts w:ascii="Arial" w:hAnsi="Arial" w:eastAsia="Arial" w:cs="Arial"/>
          <w:sz w:val="24"/>
          <w:szCs w:val="24"/>
        </w:rPr>
        <w:t xml:space="preserve">, K. (2012) </w:t>
      </w:r>
      <w:r w:rsidRPr="74E6DB34">
        <w:rPr>
          <w:rFonts w:ascii="Arial" w:hAnsi="Arial" w:eastAsia="Arial" w:cs="Arial"/>
          <w:i/>
          <w:iCs/>
          <w:sz w:val="24"/>
          <w:szCs w:val="24"/>
        </w:rPr>
        <w:t>Centre for Children and Young Peoples Emotional Health and Wellbeing</w:t>
      </w:r>
      <w:r w:rsidRPr="74E6DB34">
        <w:rPr>
          <w:rFonts w:ascii="Arial" w:hAnsi="Arial" w:eastAsia="Arial" w:cs="Arial"/>
          <w:sz w:val="24"/>
          <w:szCs w:val="24"/>
        </w:rPr>
        <w:t xml:space="preserve">, College of Human and Health Science, Swansea University </w:t>
      </w:r>
    </w:p>
    <w:p w:rsidR="0048160E" w:rsidP="74E6DB34" w:rsidRDefault="0048160E" w14:paraId="11C0968B" w14:textId="77777777">
      <w:pPr>
        <w:spacing w:line="360" w:lineRule="auto"/>
        <w:jc w:val="both"/>
        <w:rPr>
          <w:rFonts w:ascii="Arial" w:hAnsi="Arial" w:eastAsia="Arial" w:cs="Arial"/>
          <w:sz w:val="24"/>
          <w:szCs w:val="24"/>
        </w:rPr>
      </w:pPr>
    </w:p>
    <w:p w:rsidR="0048160E" w:rsidP="74E6DB34" w:rsidRDefault="0048160E" w14:paraId="7D342E79" w14:textId="5E30D0A1">
      <w:pPr>
        <w:spacing w:line="360" w:lineRule="auto"/>
        <w:jc w:val="both"/>
        <w:rPr>
          <w:rFonts w:ascii="Arial" w:hAnsi="Arial" w:eastAsia="Arial" w:cs="Arial"/>
          <w:sz w:val="24"/>
          <w:szCs w:val="24"/>
        </w:rPr>
      </w:pPr>
      <w:r w:rsidRPr="74E6DB34">
        <w:rPr>
          <w:rFonts w:ascii="Arial" w:hAnsi="Arial" w:eastAsia="Arial" w:cs="Arial"/>
          <w:sz w:val="24"/>
          <w:szCs w:val="24"/>
        </w:rPr>
        <w:t xml:space="preserve">Hughes, B. (2006) </w:t>
      </w:r>
      <w:r w:rsidRPr="74E6DB34">
        <w:rPr>
          <w:rFonts w:ascii="Arial" w:hAnsi="Arial" w:eastAsia="Arial" w:cs="Arial"/>
          <w:i/>
          <w:iCs/>
          <w:sz w:val="24"/>
          <w:szCs w:val="24"/>
        </w:rPr>
        <w:t xml:space="preserve">Play Types: Speculations and Possibilities </w:t>
      </w:r>
      <w:r w:rsidRPr="74E6DB34">
        <w:rPr>
          <w:rFonts w:ascii="Arial" w:hAnsi="Arial" w:eastAsia="Arial" w:cs="Arial"/>
          <w:sz w:val="24"/>
          <w:szCs w:val="24"/>
        </w:rPr>
        <w:t xml:space="preserve"> Accessed at: </w:t>
      </w:r>
      <w:hyperlink w:anchor="Somerset-Play-Forum" r:id="rId11">
        <w:r w:rsidRPr="74E6DB34">
          <w:rPr>
            <w:rStyle w:val="Hyperlink"/>
            <w:rFonts w:ascii="Arial" w:hAnsi="Arial" w:eastAsia="Arial" w:cs="Arial"/>
            <w:sz w:val="24"/>
            <w:szCs w:val="24"/>
          </w:rPr>
          <w:t>https://www.somerset.gov.uk/education-and-families/out-of-school-childcare-providers-information/#Somerset-Play-Forum</w:t>
        </w:r>
      </w:hyperlink>
      <w:r w:rsidRPr="74E6DB34">
        <w:rPr>
          <w:rFonts w:ascii="Arial" w:hAnsi="Arial" w:eastAsia="Arial" w:cs="Arial"/>
          <w:sz w:val="24"/>
          <w:szCs w:val="24"/>
        </w:rPr>
        <w:t xml:space="preserve"> [Accessed on: 15</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 </w:t>
      </w:r>
    </w:p>
    <w:p w:rsidR="0048160E" w:rsidP="5518B005" w:rsidRDefault="0048160E" w14:paraId="7BA29900" w14:textId="77777777">
      <w:pPr>
        <w:spacing w:line="360" w:lineRule="auto"/>
        <w:jc w:val="both"/>
        <w:rPr>
          <w:rFonts w:ascii="Arial" w:hAnsi="Arial" w:eastAsia="Arial" w:cs="Arial"/>
          <w:sz w:val="24"/>
          <w:szCs w:val="24"/>
        </w:rPr>
      </w:pPr>
    </w:p>
    <w:p w:rsidR="0048160E" w:rsidP="5518B005" w:rsidRDefault="0048160E" w14:paraId="55E7C414" w14:textId="245C151C">
      <w:pPr>
        <w:spacing w:line="360" w:lineRule="auto"/>
        <w:jc w:val="both"/>
      </w:pPr>
      <w:proofErr w:type="spellStart"/>
      <w:r w:rsidRPr="4C5B457E">
        <w:rPr>
          <w:rFonts w:ascii="Arial" w:hAnsi="Arial" w:eastAsia="Arial" w:cs="Arial"/>
          <w:sz w:val="24"/>
          <w:szCs w:val="24"/>
        </w:rPr>
        <w:t>Lavrysen</w:t>
      </w:r>
      <w:proofErr w:type="spellEnd"/>
      <w:r w:rsidRPr="4C5B457E">
        <w:rPr>
          <w:rFonts w:ascii="Arial" w:hAnsi="Arial" w:eastAsia="Arial" w:cs="Arial"/>
          <w:sz w:val="24"/>
          <w:szCs w:val="24"/>
        </w:rPr>
        <w:t xml:space="preserve">, A. et al (2017) </w:t>
      </w:r>
      <w:r w:rsidRPr="4C5B457E">
        <w:rPr>
          <w:rFonts w:ascii="Arial" w:hAnsi="Arial" w:eastAsia="Arial" w:cs="Arial"/>
          <w:i/>
          <w:iCs/>
          <w:sz w:val="24"/>
          <w:szCs w:val="24"/>
        </w:rPr>
        <w:t>‘Risky-play at school. Facilitating risk perception and competence in young children’,</w:t>
      </w:r>
      <w:r w:rsidRPr="4C5B457E">
        <w:rPr>
          <w:rFonts w:ascii="Arial" w:hAnsi="Arial" w:eastAsia="Arial" w:cs="Arial"/>
          <w:sz w:val="24"/>
          <w:szCs w:val="24"/>
        </w:rPr>
        <w:t xml:space="preserve"> European Early Childhood Education Research Journal, 25:1, 89-105.</w:t>
      </w:r>
    </w:p>
    <w:p w:rsidR="0048160E" w:rsidP="74E6DB34" w:rsidRDefault="0048160E" w14:paraId="23162A80" w14:textId="77777777">
      <w:pPr>
        <w:spacing w:line="360" w:lineRule="auto"/>
        <w:jc w:val="both"/>
        <w:rPr>
          <w:rFonts w:ascii="Helvetica" w:hAnsi="Helvetica" w:eastAsia="Helvetica" w:cs="Helvetica"/>
          <w:sz w:val="25"/>
          <w:szCs w:val="25"/>
        </w:rPr>
      </w:pPr>
    </w:p>
    <w:p w:rsidR="0048160E" w:rsidP="74E6DB34" w:rsidRDefault="0048160E" w14:paraId="375A114D" w14:textId="27D4A04B">
      <w:pPr>
        <w:spacing w:line="360" w:lineRule="auto"/>
        <w:jc w:val="both"/>
        <w:rPr>
          <w:rFonts w:ascii="Arial" w:hAnsi="Arial" w:eastAsia="Arial" w:cs="Arial"/>
          <w:sz w:val="24"/>
          <w:szCs w:val="24"/>
        </w:rPr>
      </w:pPr>
      <w:proofErr w:type="spellStart"/>
      <w:r w:rsidRPr="74E6DB34">
        <w:rPr>
          <w:rFonts w:ascii="Helvetica" w:hAnsi="Helvetica" w:eastAsia="Helvetica" w:cs="Helvetica"/>
          <w:sz w:val="25"/>
          <w:szCs w:val="25"/>
        </w:rPr>
        <w:t>Ledendecker</w:t>
      </w:r>
      <w:proofErr w:type="spellEnd"/>
      <w:r w:rsidRPr="74E6DB34">
        <w:rPr>
          <w:rStyle w:val="Hyperlink"/>
          <w:rFonts w:ascii="Arial" w:hAnsi="Arial" w:eastAsia="Arial" w:cs="Arial"/>
          <w:color w:val="auto"/>
          <w:sz w:val="24"/>
          <w:szCs w:val="24"/>
          <w:u w:val="none"/>
        </w:rPr>
        <w:t xml:space="preserve">, M. (2021) </w:t>
      </w:r>
      <w:r w:rsidRPr="74E6DB34">
        <w:rPr>
          <w:rFonts w:ascii="Arial" w:hAnsi="Arial" w:eastAsia="Arial" w:cs="Arial"/>
          <w:i/>
          <w:iCs/>
          <w:sz w:val="24"/>
          <w:szCs w:val="24"/>
        </w:rPr>
        <w:t>Why Encourage Self-Directed Play?</w:t>
      </w:r>
      <w:r w:rsidRPr="74E6DB34">
        <w:rPr>
          <w:rStyle w:val="Hyperlink"/>
          <w:rFonts w:ascii="Arial" w:hAnsi="Arial" w:eastAsia="Arial" w:cs="Arial"/>
          <w:sz w:val="24"/>
          <w:szCs w:val="24"/>
          <w:u w:val="none"/>
        </w:rPr>
        <w:t xml:space="preserve"> </w:t>
      </w:r>
      <w:r w:rsidRPr="74E6DB34">
        <w:rPr>
          <w:rStyle w:val="Hyperlink"/>
          <w:rFonts w:ascii="Arial" w:hAnsi="Arial" w:eastAsia="Arial" w:cs="Arial"/>
          <w:color w:val="auto"/>
          <w:sz w:val="24"/>
          <w:szCs w:val="24"/>
          <w:u w:val="none"/>
        </w:rPr>
        <w:t>Accessed at:</w:t>
      </w:r>
      <w:hyperlink w:anchor=":~:text=Self%2Ddirected%20play%20lets%20them,to%20flex%20their%20creative%20muscles" r:id="rId12">
        <w:r w:rsidRPr="74E6DB34">
          <w:rPr>
            <w:rStyle w:val="Hyperlink"/>
            <w:rFonts w:ascii="Arial" w:hAnsi="Arial" w:eastAsia="Arial" w:cs="Arial"/>
            <w:sz w:val="24"/>
            <w:szCs w:val="24"/>
          </w:rPr>
          <w:t>https://www.berkshiremontessori.org/self-directed-play#:~:text=Self%2Ddirected%20play%20lets%20them,to%20flex%20their%20creative%20muscles</w:t>
        </w:r>
      </w:hyperlink>
      <w:r w:rsidRPr="74E6DB34">
        <w:rPr>
          <w:rFonts w:ascii="Arial" w:hAnsi="Arial" w:eastAsia="Arial" w:cs="Arial"/>
          <w:sz w:val="24"/>
          <w:szCs w:val="24"/>
        </w:rPr>
        <w:t xml:space="preserve">  [Accessed on: 16</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p w:rsidR="0048160E" w:rsidP="5518B005" w:rsidRDefault="0048160E" w14:paraId="72258D83" w14:textId="77777777">
      <w:pPr>
        <w:spacing w:line="360" w:lineRule="auto"/>
        <w:jc w:val="both"/>
        <w:rPr>
          <w:rFonts w:ascii="Arial" w:hAnsi="Arial" w:eastAsia="Arial" w:cs="Arial"/>
          <w:sz w:val="24"/>
          <w:szCs w:val="24"/>
        </w:rPr>
      </w:pPr>
    </w:p>
    <w:p w:rsidR="0048160E" w:rsidP="5518B005" w:rsidRDefault="0048160E" w14:paraId="15568F3E" w14:textId="24692E65">
      <w:pPr>
        <w:spacing w:line="360" w:lineRule="auto"/>
        <w:jc w:val="both"/>
      </w:pPr>
      <w:r w:rsidRPr="4C5B457E">
        <w:rPr>
          <w:rFonts w:ascii="Arial" w:hAnsi="Arial" w:eastAsia="Arial" w:cs="Arial"/>
          <w:sz w:val="24"/>
          <w:szCs w:val="24"/>
        </w:rPr>
        <w:t xml:space="preserve">Little, H. (2010) </w:t>
      </w:r>
      <w:r w:rsidRPr="4C5B457E">
        <w:rPr>
          <w:rFonts w:ascii="Arial" w:hAnsi="Arial" w:eastAsia="Arial" w:cs="Arial"/>
          <w:i/>
          <w:iCs/>
          <w:sz w:val="24"/>
          <w:szCs w:val="24"/>
        </w:rPr>
        <w:t xml:space="preserve">Young children's physical risk-taking behaviour during outdoor play: The influence of individual, </w:t>
      </w:r>
      <w:proofErr w:type="gramStart"/>
      <w:r w:rsidRPr="4C5B457E">
        <w:rPr>
          <w:rFonts w:ascii="Arial" w:hAnsi="Arial" w:eastAsia="Arial" w:cs="Arial"/>
          <w:i/>
          <w:iCs/>
          <w:sz w:val="24"/>
          <w:szCs w:val="24"/>
        </w:rPr>
        <w:t>social</w:t>
      </w:r>
      <w:proofErr w:type="gramEnd"/>
      <w:r w:rsidRPr="4C5B457E">
        <w:rPr>
          <w:rFonts w:ascii="Arial" w:hAnsi="Arial" w:eastAsia="Arial" w:cs="Arial"/>
          <w:i/>
          <w:iCs/>
          <w:sz w:val="24"/>
          <w:szCs w:val="24"/>
        </w:rPr>
        <w:t xml:space="preserve"> and environmental factors</w:t>
      </w:r>
      <w:r w:rsidRPr="4C5B457E">
        <w:rPr>
          <w:rFonts w:ascii="Arial" w:hAnsi="Arial" w:eastAsia="Arial" w:cs="Arial"/>
          <w:sz w:val="24"/>
          <w:szCs w:val="24"/>
        </w:rPr>
        <w:t>. Doctoral thesis, Macquarie University, Sydney.</w:t>
      </w:r>
    </w:p>
    <w:p w:rsidR="0048160E" w:rsidP="5518B005" w:rsidRDefault="0048160E" w14:paraId="34C1EFF4" w14:textId="77777777">
      <w:pPr>
        <w:spacing w:line="360" w:lineRule="auto"/>
        <w:jc w:val="both"/>
      </w:pPr>
      <w:proofErr w:type="gramStart"/>
      <w:r w:rsidRPr="4C5B457E">
        <w:rPr>
          <w:rFonts w:ascii="Arial" w:hAnsi="Arial" w:eastAsia="Arial" w:cs="Arial"/>
          <w:sz w:val="24"/>
          <w:szCs w:val="24"/>
        </w:rPr>
        <w:lastRenderedPageBreak/>
        <w:t>McInnes ,</w:t>
      </w:r>
      <w:proofErr w:type="gramEnd"/>
      <w:r w:rsidRPr="4C5B457E">
        <w:rPr>
          <w:rFonts w:ascii="Arial" w:hAnsi="Arial" w:eastAsia="Arial" w:cs="Arial"/>
          <w:sz w:val="24"/>
          <w:szCs w:val="24"/>
        </w:rPr>
        <w:t xml:space="preserve"> K. et al (2013) </w:t>
      </w:r>
      <w:r w:rsidRPr="4C5B457E">
        <w:rPr>
          <w:rFonts w:ascii="Arial" w:hAnsi="Arial" w:eastAsia="Arial" w:cs="Arial"/>
          <w:i/>
          <w:iCs/>
          <w:sz w:val="24"/>
          <w:szCs w:val="24"/>
        </w:rPr>
        <w:t>’The nature of adult–child interaction in the early years classroom: Implications for children's perceptions of play and subsequent learning behaviour’,</w:t>
      </w:r>
      <w:r w:rsidRPr="4C5B457E">
        <w:rPr>
          <w:rFonts w:ascii="Arial" w:hAnsi="Arial" w:eastAsia="Arial" w:cs="Arial"/>
          <w:sz w:val="24"/>
          <w:szCs w:val="24"/>
        </w:rPr>
        <w:t xml:space="preserve"> European Early Childhood Education Research Journal, 21:2, 268-282</w:t>
      </w:r>
    </w:p>
    <w:p w:rsidR="0048160E" w:rsidP="74E6DB34" w:rsidRDefault="0048160E" w14:paraId="59D3CBAB" w14:textId="77777777">
      <w:pPr>
        <w:spacing w:line="360" w:lineRule="auto"/>
        <w:jc w:val="both"/>
        <w:rPr>
          <w:rFonts w:ascii="Arial" w:hAnsi="Arial" w:eastAsia="Arial" w:cs="Arial"/>
          <w:sz w:val="24"/>
          <w:szCs w:val="24"/>
        </w:rPr>
      </w:pPr>
    </w:p>
    <w:p w:rsidR="0048160E" w:rsidP="74E6DB34" w:rsidRDefault="0048160E" w14:paraId="0F1F207C" w14:textId="25B2DCF8">
      <w:pPr>
        <w:spacing w:line="360" w:lineRule="auto"/>
        <w:jc w:val="both"/>
        <w:rPr>
          <w:rFonts w:ascii="Arial" w:hAnsi="Arial" w:eastAsia="Arial" w:cs="Arial"/>
          <w:sz w:val="24"/>
          <w:szCs w:val="24"/>
        </w:rPr>
      </w:pPr>
      <w:r w:rsidRPr="74E6DB34">
        <w:rPr>
          <w:rFonts w:ascii="Arial" w:hAnsi="Arial" w:eastAsia="Arial" w:cs="Arial"/>
          <w:sz w:val="24"/>
          <w:szCs w:val="24"/>
        </w:rPr>
        <w:t>Open.edu (NO YEAR)</w:t>
      </w:r>
      <w:r w:rsidRPr="74E6DB34">
        <w:rPr>
          <w:rFonts w:ascii="Arial" w:hAnsi="Arial" w:eastAsia="Arial" w:cs="Arial"/>
          <w:i/>
          <w:iCs/>
          <w:sz w:val="24"/>
          <w:szCs w:val="24"/>
        </w:rPr>
        <w:t xml:space="preserve"> The role of play in children's learning. </w:t>
      </w:r>
      <w:r w:rsidRPr="74E6DB34">
        <w:rPr>
          <w:rFonts w:ascii="Arial" w:hAnsi="Arial" w:eastAsia="Arial" w:cs="Arial"/>
          <w:sz w:val="24"/>
          <w:szCs w:val="24"/>
        </w:rPr>
        <w:t xml:space="preserve">Accessed at: </w:t>
      </w:r>
      <w:hyperlink r:id="rId13">
        <w:r w:rsidRPr="74E6DB34">
          <w:rPr>
            <w:rStyle w:val="Hyperlink"/>
            <w:rFonts w:ascii="Arial" w:hAnsi="Arial" w:eastAsia="Arial" w:cs="Arial"/>
            <w:sz w:val="24"/>
            <w:szCs w:val="24"/>
          </w:rPr>
          <w:t>https://www.open.edu/openlearn/education/professional-development-education/the-role-play-childrens-learning/content-section-4.4</w:t>
        </w:r>
      </w:hyperlink>
      <w:r w:rsidRPr="74E6DB34">
        <w:rPr>
          <w:rFonts w:ascii="Arial" w:hAnsi="Arial" w:eastAsia="Arial" w:cs="Arial"/>
          <w:sz w:val="24"/>
          <w:szCs w:val="24"/>
        </w:rPr>
        <w:t xml:space="preserve"> [Accessed on: 17</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 </w:t>
      </w:r>
    </w:p>
    <w:p w:rsidR="0048160E" w:rsidP="5518B005" w:rsidRDefault="0048160E" w14:paraId="06902F73" w14:textId="77777777">
      <w:pPr>
        <w:spacing w:line="360" w:lineRule="auto"/>
        <w:jc w:val="both"/>
        <w:rPr>
          <w:rFonts w:ascii="Arial" w:hAnsi="Arial" w:eastAsia="Arial" w:cs="Arial"/>
          <w:sz w:val="24"/>
          <w:szCs w:val="24"/>
        </w:rPr>
      </w:pPr>
    </w:p>
    <w:p w:rsidR="0048160E" w:rsidP="5518B005" w:rsidRDefault="0048160E" w14:paraId="382DFB68" w14:textId="2D393417">
      <w:pPr>
        <w:spacing w:line="360" w:lineRule="auto"/>
        <w:jc w:val="both"/>
      </w:pPr>
      <w:r w:rsidRPr="4C5B457E">
        <w:rPr>
          <w:rFonts w:ascii="Arial" w:hAnsi="Arial" w:eastAsia="Arial" w:cs="Arial"/>
          <w:sz w:val="24"/>
          <w:szCs w:val="24"/>
        </w:rPr>
        <w:t>Ouvry (2011)</w:t>
      </w:r>
      <w:r w:rsidRPr="4C5B457E">
        <w:rPr>
          <w:rFonts w:ascii="Arial" w:hAnsi="Arial" w:eastAsia="Arial" w:cs="Arial"/>
          <w:i/>
          <w:iCs/>
          <w:sz w:val="24"/>
          <w:szCs w:val="24"/>
        </w:rPr>
        <w:t xml:space="preserve"> ‘Going Out to Play and Learn’</w:t>
      </w:r>
      <w:r w:rsidRPr="4C5B457E">
        <w:rPr>
          <w:rFonts w:ascii="Arial" w:hAnsi="Arial" w:eastAsia="Arial" w:cs="Arial"/>
          <w:sz w:val="24"/>
          <w:szCs w:val="24"/>
        </w:rPr>
        <w:t>, British Association of Early Childhood Education, pp. 1-2. Available at: https://www.early-education.org.uk/going-out-play-and-learn [Accessed on 16/01/21]</w:t>
      </w:r>
    </w:p>
    <w:p w:rsidR="0048160E" w:rsidP="74E6DB34" w:rsidRDefault="0048160E" w14:paraId="112D2B3A" w14:textId="77777777" w14:noSpellErr="1">
      <w:pPr>
        <w:spacing w:line="360" w:lineRule="auto"/>
        <w:jc w:val="both"/>
        <w:rPr>
          <w:rFonts w:ascii="Arial" w:hAnsi="Arial" w:eastAsia="Arial" w:cs="Arial"/>
          <w:sz w:val="24"/>
          <w:szCs w:val="24"/>
        </w:rPr>
      </w:pPr>
    </w:p>
    <w:p w:rsidR="477CC388" w:rsidP="47F835E5" w:rsidRDefault="477CC388" w14:paraId="7387FF46" w14:textId="0761F8F7">
      <w:pPr>
        <w:spacing w:line="360" w:lineRule="auto"/>
        <w:jc w:val="both"/>
      </w:pPr>
      <w:r w:rsidRPr="47F835E5" w:rsidR="477CC388">
        <w:rPr>
          <w:rFonts w:ascii="Arial" w:hAnsi="Arial" w:eastAsia="Arial" w:cs="Arial"/>
          <w:sz w:val="24"/>
          <w:szCs w:val="24"/>
        </w:rPr>
        <w:t xml:space="preserve">Playwales.org (2002) </w:t>
      </w:r>
      <w:r w:rsidRPr="47F835E5" w:rsidR="477CC388">
        <w:rPr>
          <w:rFonts w:ascii="Arial" w:hAnsi="Arial" w:eastAsia="Arial" w:cs="Arial"/>
          <w:i w:val="1"/>
          <w:iCs w:val="1"/>
          <w:sz w:val="24"/>
          <w:szCs w:val="24"/>
        </w:rPr>
        <w:t>National play policy for Wales.</w:t>
      </w:r>
      <w:r w:rsidRPr="47F835E5" w:rsidR="477CC388">
        <w:rPr>
          <w:rFonts w:ascii="Arial" w:hAnsi="Arial" w:eastAsia="Arial" w:cs="Arial"/>
          <w:sz w:val="24"/>
          <w:szCs w:val="24"/>
        </w:rPr>
        <w:t xml:space="preserve"> Accessed at: </w:t>
      </w:r>
      <w:hyperlink r:id="R37854c86fa4a441b">
        <w:r w:rsidRPr="47F835E5" w:rsidR="477CC388">
          <w:rPr>
            <w:rStyle w:val="Hyperlink"/>
            <w:rFonts w:ascii="Arial" w:hAnsi="Arial" w:eastAsia="Arial" w:cs="Arial"/>
            <w:sz w:val="24"/>
            <w:szCs w:val="24"/>
          </w:rPr>
          <w:t>https://www.playwales.org.uk/eng/playpolicyrationale</w:t>
        </w:r>
      </w:hyperlink>
      <w:r w:rsidRPr="47F835E5" w:rsidR="477CC388">
        <w:rPr>
          <w:rFonts w:ascii="Arial" w:hAnsi="Arial" w:eastAsia="Arial" w:cs="Arial"/>
          <w:sz w:val="24"/>
          <w:szCs w:val="24"/>
        </w:rPr>
        <w:t xml:space="preserve"> [Accessed on: 15</w:t>
      </w:r>
      <w:r w:rsidRPr="47F835E5" w:rsidR="477CC388">
        <w:rPr>
          <w:rFonts w:ascii="Arial" w:hAnsi="Arial" w:eastAsia="Arial" w:cs="Arial"/>
          <w:sz w:val="24"/>
          <w:szCs w:val="24"/>
          <w:vertAlign w:val="superscript"/>
        </w:rPr>
        <w:t>th</w:t>
      </w:r>
      <w:r w:rsidRPr="47F835E5" w:rsidR="477CC388">
        <w:rPr>
          <w:rFonts w:ascii="Arial" w:hAnsi="Arial" w:eastAsia="Arial" w:cs="Arial"/>
          <w:sz w:val="24"/>
          <w:szCs w:val="24"/>
        </w:rPr>
        <w:t xml:space="preserve"> January 2021]</w:t>
      </w:r>
    </w:p>
    <w:p w:rsidR="47F835E5" w:rsidP="47F835E5" w:rsidRDefault="47F835E5" w14:paraId="21BC3576" w14:textId="6DD9645A">
      <w:pPr>
        <w:pStyle w:val="Normal"/>
        <w:spacing w:line="360" w:lineRule="auto"/>
        <w:jc w:val="both"/>
        <w:rPr>
          <w:rFonts w:ascii="Arial" w:hAnsi="Arial" w:eastAsia="Arial" w:cs="Arial"/>
          <w:sz w:val="24"/>
          <w:szCs w:val="24"/>
        </w:rPr>
      </w:pPr>
    </w:p>
    <w:p w:rsidR="0048160E" w:rsidP="74E6DB34" w:rsidRDefault="0048160E" w14:paraId="57128DC3" w14:textId="64790121">
      <w:pPr>
        <w:spacing w:line="360" w:lineRule="auto"/>
        <w:jc w:val="both"/>
        <w:rPr>
          <w:rFonts w:ascii="Arial" w:hAnsi="Arial" w:eastAsia="Arial" w:cs="Arial"/>
          <w:sz w:val="24"/>
          <w:szCs w:val="24"/>
        </w:rPr>
      </w:pPr>
      <w:r w:rsidRPr="74E6DB34">
        <w:rPr>
          <w:rFonts w:ascii="Arial" w:hAnsi="Arial" w:eastAsia="Arial" w:cs="Arial"/>
          <w:sz w:val="24"/>
          <w:szCs w:val="24"/>
        </w:rPr>
        <w:t xml:space="preserve">Play Wales </w:t>
      </w:r>
      <w:proofErr w:type="spellStart"/>
      <w:r w:rsidRPr="74E6DB34">
        <w:rPr>
          <w:rFonts w:ascii="Arial" w:hAnsi="Arial" w:eastAsia="Arial" w:cs="Arial"/>
          <w:sz w:val="24"/>
          <w:szCs w:val="24"/>
        </w:rPr>
        <w:t>Chwarae</w:t>
      </w:r>
      <w:proofErr w:type="spellEnd"/>
      <w:r w:rsidRPr="74E6DB34">
        <w:rPr>
          <w:rFonts w:ascii="Arial" w:hAnsi="Arial" w:eastAsia="Arial" w:cs="Arial"/>
          <w:sz w:val="24"/>
          <w:szCs w:val="24"/>
        </w:rPr>
        <w:t xml:space="preserve"> Cymru (2000) </w:t>
      </w:r>
      <w:r w:rsidRPr="74E6DB34">
        <w:rPr>
          <w:rFonts w:ascii="Arial" w:hAnsi="Arial" w:eastAsia="Arial" w:cs="Arial"/>
          <w:i/>
          <w:iCs/>
          <w:sz w:val="24"/>
          <w:szCs w:val="24"/>
        </w:rPr>
        <w:t xml:space="preserve">Rationale for a national play policy for </w:t>
      </w:r>
      <w:proofErr w:type="gramStart"/>
      <w:r w:rsidRPr="74E6DB34">
        <w:rPr>
          <w:rFonts w:ascii="Arial" w:hAnsi="Arial" w:eastAsia="Arial" w:cs="Arial"/>
          <w:i/>
          <w:iCs/>
          <w:sz w:val="24"/>
          <w:szCs w:val="24"/>
        </w:rPr>
        <w:t>Wales</w:t>
      </w:r>
      <w:proofErr w:type="gramEnd"/>
      <w:r w:rsidRPr="74E6DB34">
        <w:rPr>
          <w:rFonts w:ascii="Arial" w:hAnsi="Arial" w:eastAsia="Arial" w:cs="Arial"/>
          <w:sz w:val="24"/>
          <w:szCs w:val="24"/>
        </w:rPr>
        <w:t xml:space="preserve"> </w:t>
      </w:r>
    </w:p>
    <w:p w:rsidR="0048160E" w:rsidP="74E6DB34" w:rsidRDefault="0048160E" w14:paraId="7DD54887" w14:textId="77777777">
      <w:pPr>
        <w:spacing w:line="360" w:lineRule="auto"/>
        <w:jc w:val="both"/>
        <w:rPr>
          <w:rFonts w:ascii="Arial" w:hAnsi="Arial" w:eastAsia="Arial" w:cs="Arial"/>
          <w:sz w:val="24"/>
          <w:szCs w:val="24"/>
        </w:rPr>
      </w:pPr>
      <w:r w:rsidRPr="74E6DB34">
        <w:rPr>
          <w:rFonts w:ascii="Arial" w:hAnsi="Arial" w:eastAsia="Arial" w:cs="Arial"/>
          <w:sz w:val="24"/>
          <w:szCs w:val="24"/>
        </w:rPr>
        <w:t xml:space="preserve">Playwales.org (2015) </w:t>
      </w:r>
      <w:r w:rsidRPr="74E6DB34">
        <w:rPr>
          <w:rFonts w:ascii="Arial" w:hAnsi="Arial" w:eastAsia="Arial" w:cs="Arial"/>
          <w:i/>
          <w:iCs/>
          <w:sz w:val="24"/>
          <w:szCs w:val="24"/>
        </w:rPr>
        <w:t xml:space="preserve">The </w:t>
      </w:r>
      <w:proofErr w:type="spellStart"/>
      <w:r w:rsidRPr="74E6DB34">
        <w:rPr>
          <w:rFonts w:ascii="Arial" w:hAnsi="Arial" w:eastAsia="Arial" w:cs="Arial"/>
          <w:i/>
          <w:iCs/>
          <w:sz w:val="24"/>
          <w:szCs w:val="24"/>
        </w:rPr>
        <w:t>Playwork</w:t>
      </w:r>
      <w:proofErr w:type="spellEnd"/>
      <w:r w:rsidRPr="74E6DB34">
        <w:rPr>
          <w:rFonts w:ascii="Arial" w:hAnsi="Arial" w:eastAsia="Arial" w:cs="Arial"/>
          <w:i/>
          <w:iCs/>
          <w:sz w:val="24"/>
          <w:szCs w:val="24"/>
        </w:rPr>
        <w:t xml:space="preserve"> Principles </w:t>
      </w:r>
      <w:r w:rsidRPr="74E6DB34">
        <w:rPr>
          <w:rFonts w:ascii="Arial" w:hAnsi="Arial" w:eastAsia="Arial" w:cs="Arial"/>
          <w:sz w:val="24"/>
          <w:szCs w:val="24"/>
        </w:rPr>
        <w:t xml:space="preserve">Accessed at: </w:t>
      </w:r>
      <w:hyperlink r:id="rId14">
        <w:r w:rsidRPr="74E6DB34">
          <w:rPr>
            <w:rStyle w:val="Hyperlink"/>
            <w:rFonts w:ascii="Arial" w:hAnsi="Arial" w:eastAsia="Arial" w:cs="Arial"/>
            <w:sz w:val="24"/>
            <w:szCs w:val="24"/>
          </w:rPr>
          <w:t>https://www.playwales.org.uk/login/uploaded/documents/Playwork%20Principles/playwork%20principles.pdf</w:t>
        </w:r>
      </w:hyperlink>
      <w:r w:rsidRPr="74E6DB34">
        <w:rPr>
          <w:rFonts w:ascii="Arial" w:hAnsi="Arial" w:eastAsia="Arial" w:cs="Arial"/>
          <w:sz w:val="24"/>
          <w:szCs w:val="24"/>
        </w:rPr>
        <w:t xml:space="preserve"> [Accessed on: 16</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p w:rsidR="0048160E" w:rsidP="5518B005" w:rsidRDefault="0048160E" w14:paraId="0C675BD5" w14:textId="77777777">
      <w:pPr>
        <w:spacing w:line="360" w:lineRule="auto"/>
        <w:jc w:val="both"/>
        <w:rPr>
          <w:rFonts w:ascii="Arial" w:hAnsi="Arial" w:eastAsia="Arial" w:cs="Arial"/>
          <w:sz w:val="24"/>
          <w:szCs w:val="24"/>
        </w:rPr>
      </w:pPr>
    </w:p>
    <w:p w:rsidR="0048160E" w:rsidP="5518B005" w:rsidRDefault="0048160E" w14:paraId="7A4C6950" w14:textId="0CE01A8D">
      <w:pPr>
        <w:spacing w:line="360" w:lineRule="auto"/>
        <w:jc w:val="both"/>
      </w:pPr>
      <w:proofErr w:type="spellStart"/>
      <w:r w:rsidRPr="4C5B457E">
        <w:rPr>
          <w:rFonts w:ascii="Arial" w:hAnsi="Arial" w:eastAsia="Arial" w:cs="Arial"/>
          <w:sz w:val="24"/>
          <w:szCs w:val="24"/>
        </w:rPr>
        <w:t>Plumert</w:t>
      </w:r>
      <w:proofErr w:type="spellEnd"/>
      <w:r w:rsidRPr="4C5B457E">
        <w:rPr>
          <w:rFonts w:ascii="Arial" w:hAnsi="Arial" w:eastAsia="Arial" w:cs="Arial"/>
          <w:sz w:val="24"/>
          <w:szCs w:val="24"/>
        </w:rPr>
        <w:t xml:space="preserve">, J. </w:t>
      </w:r>
      <w:proofErr w:type="gramStart"/>
      <w:r w:rsidRPr="4C5B457E">
        <w:rPr>
          <w:rFonts w:ascii="Arial" w:hAnsi="Arial" w:eastAsia="Arial" w:cs="Arial"/>
          <w:sz w:val="24"/>
          <w:szCs w:val="24"/>
        </w:rPr>
        <w:t>M. ,</w:t>
      </w:r>
      <w:proofErr w:type="gramEnd"/>
      <w:r w:rsidRPr="4C5B457E">
        <w:rPr>
          <w:rFonts w:ascii="Arial" w:hAnsi="Arial" w:eastAsia="Arial" w:cs="Arial"/>
          <w:sz w:val="24"/>
          <w:szCs w:val="24"/>
        </w:rPr>
        <w:t xml:space="preserve"> and </w:t>
      </w:r>
      <w:proofErr w:type="spellStart"/>
      <w:r w:rsidRPr="4C5B457E">
        <w:rPr>
          <w:rFonts w:ascii="Arial" w:hAnsi="Arial" w:eastAsia="Arial" w:cs="Arial"/>
          <w:sz w:val="24"/>
          <w:szCs w:val="24"/>
        </w:rPr>
        <w:t>Schwebel</w:t>
      </w:r>
      <w:proofErr w:type="spellEnd"/>
      <w:r w:rsidRPr="4C5B457E">
        <w:rPr>
          <w:rFonts w:ascii="Arial" w:hAnsi="Arial" w:eastAsia="Arial" w:cs="Arial"/>
          <w:sz w:val="24"/>
          <w:szCs w:val="24"/>
        </w:rPr>
        <w:t xml:space="preserve">, D. C. (1997) </w:t>
      </w:r>
      <w:r w:rsidRPr="4C5B457E">
        <w:rPr>
          <w:rFonts w:ascii="Arial" w:hAnsi="Arial" w:eastAsia="Arial" w:cs="Arial"/>
          <w:i/>
          <w:iCs/>
          <w:sz w:val="24"/>
          <w:szCs w:val="24"/>
        </w:rPr>
        <w:t>Social and temperamental influences on children's overestimation of their physical abilities: Links to accidental proneness</w:t>
      </w:r>
      <w:r w:rsidRPr="4C5B457E">
        <w:rPr>
          <w:rFonts w:ascii="Arial" w:hAnsi="Arial" w:eastAsia="Arial" w:cs="Arial"/>
          <w:sz w:val="24"/>
          <w:szCs w:val="24"/>
        </w:rPr>
        <w:t>. Journal of Experimental Child Psychology, 67, 317–337.</w:t>
      </w:r>
    </w:p>
    <w:p w:rsidR="0048160E" w:rsidP="5518B005" w:rsidRDefault="0048160E" w14:paraId="0A3ADB96" w14:textId="77777777">
      <w:pPr>
        <w:spacing w:line="360" w:lineRule="auto"/>
        <w:jc w:val="both"/>
        <w:rPr>
          <w:rFonts w:ascii="Arial" w:hAnsi="Arial" w:eastAsia="Arial" w:cs="Arial"/>
          <w:sz w:val="24"/>
          <w:szCs w:val="24"/>
        </w:rPr>
      </w:pPr>
    </w:p>
    <w:p w:rsidR="0048160E" w:rsidP="5518B005" w:rsidRDefault="0048160E" w14:paraId="60710F15" w14:textId="743AAE3A">
      <w:pPr>
        <w:spacing w:line="360" w:lineRule="auto"/>
        <w:jc w:val="both"/>
      </w:pPr>
      <w:proofErr w:type="spellStart"/>
      <w:r w:rsidRPr="4C5B457E">
        <w:rPr>
          <w:rFonts w:ascii="Arial" w:hAnsi="Arial" w:eastAsia="Arial" w:cs="Arial"/>
          <w:sz w:val="24"/>
          <w:szCs w:val="24"/>
        </w:rPr>
        <w:t>Rakison</w:t>
      </w:r>
      <w:proofErr w:type="spellEnd"/>
      <w:r w:rsidRPr="4C5B457E">
        <w:rPr>
          <w:rFonts w:ascii="Arial" w:hAnsi="Arial" w:eastAsia="Arial" w:cs="Arial"/>
          <w:sz w:val="24"/>
          <w:szCs w:val="24"/>
        </w:rPr>
        <w:t xml:space="preserve">, D. H. (2005) </w:t>
      </w:r>
      <w:r w:rsidRPr="4C5B457E">
        <w:rPr>
          <w:rFonts w:ascii="Arial" w:hAnsi="Arial" w:eastAsia="Arial" w:cs="Arial"/>
          <w:i/>
          <w:iCs/>
          <w:sz w:val="24"/>
          <w:szCs w:val="24"/>
        </w:rPr>
        <w:t>Infant perception and cognition: An evolutionary perspective on early learning</w:t>
      </w:r>
      <w:r w:rsidRPr="4C5B457E">
        <w:rPr>
          <w:rFonts w:ascii="Arial" w:hAnsi="Arial" w:eastAsia="Arial" w:cs="Arial"/>
          <w:sz w:val="24"/>
          <w:szCs w:val="24"/>
        </w:rPr>
        <w:t>. New York: Guilford Press.</w:t>
      </w:r>
    </w:p>
    <w:p w:rsidR="0048160E" w:rsidP="4C5B457E" w:rsidRDefault="0048160E" w14:paraId="132729C4" w14:textId="77777777">
      <w:pPr>
        <w:spacing w:line="360" w:lineRule="auto"/>
        <w:jc w:val="both"/>
        <w:rPr>
          <w:rFonts w:ascii="Arial" w:hAnsi="Arial" w:eastAsia="Arial" w:cs="Arial"/>
          <w:sz w:val="24"/>
          <w:szCs w:val="24"/>
        </w:rPr>
      </w:pPr>
    </w:p>
    <w:p w:rsidR="0048160E" w:rsidP="4C5B457E" w:rsidRDefault="0048160E" w14:paraId="42815B7C" w14:textId="77777777">
      <w:pPr>
        <w:spacing w:line="360" w:lineRule="auto"/>
        <w:jc w:val="both"/>
        <w:rPr>
          <w:rFonts w:ascii="Arial" w:hAnsi="Arial" w:eastAsia="Arial" w:cs="Arial"/>
          <w:sz w:val="24"/>
          <w:szCs w:val="24"/>
        </w:rPr>
      </w:pPr>
    </w:p>
    <w:p w:rsidR="0048160E" w:rsidP="4C5B457E" w:rsidRDefault="0048160E" w14:paraId="3E9BA8E5" w14:textId="77777777">
      <w:pPr>
        <w:spacing w:line="360" w:lineRule="auto"/>
        <w:jc w:val="both"/>
        <w:rPr>
          <w:rFonts w:ascii="Arial" w:hAnsi="Arial" w:eastAsia="Arial" w:cs="Arial"/>
          <w:sz w:val="24"/>
          <w:szCs w:val="24"/>
        </w:rPr>
      </w:pPr>
    </w:p>
    <w:p w:rsidR="0048160E" w:rsidP="4C5B457E" w:rsidRDefault="0048160E" w14:paraId="6408ABA6" w14:textId="77777777">
      <w:pPr>
        <w:spacing w:line="360" w:lineRule="auto"/>
        <w:jc w:val="both"/>
        <w:rPr>
          <w:rFonts w:ascii="Arial" w:hAnsi="Arial" w:eastAsia="Arial" w:cs="Arial"/>
          <w:sz w:val="24"/>
          <w:szCs w:val="24"/>
        </w:rPr>
      </w:pPr>
    </w:p>
    <w:p w:rsidR="0048160E" w:rsidP="4C5B457E" w:rsidRDefault="0048160E" w14:paraId="6C5C7D8E" w14:textId="74AB2072">
      <w:pPr>
        <w:spacing w:line="360" w:lineRule="auto"/>
        <w:jc w:val="both"/>
        <w:rPr>
          <w:rFonts w:ascii="Arial" w:hAnsi="Arial" w:eastAsia="Arial" w:cs="Arial"/>
          <w:sz w:val="24"/>
          <w:szCs w:val="24"/>
          <w:u w:val="single"/>
        </w:rPr>
      </w:pPr>
      <w:r w:rsidRPr="74E6DB34">
        <w:rPr>
          <w:rFonts w:ascii="Arial" w:hAnsi="Arial" w:eastAsia="Arial" w:cs="Arial"/>
          <w:sz w:val="24"/>
          <w:szCs w:val="24"/>
        </w:rPr>
        <w:lastRenderedPageBreak/>
        <w:t xml:space="preserve">Smidt, S. (2005) </w:t>
      </w:r>
      <w:r w:rsidRPr="74E6DB34">
        <w:rPr>
          <w:rFonts w:ascii="Arial" w:hAnsi="Arial" w:eastAsia="Arial" w:cs="Arial"/>
          <w:i/>
          <w:iCs/>
          <w:sz w:val="24"/>
          <w:szCs w:val="24"/>
        </w:rPr>
        <w:t>Observing, Assessing and Planning for Children in the Early Years</w:t>
      </w:r>
      <w:r w:rsidRPr="74E6DB34">
        <w:rPr>
          <w:rFonts w:ascii="Arial" w:hAnsi="Arial" w:eastAsia="Arial" w:cs="Arial"/>
          <w:sz w:val="24"/>
          <w:szCs w:val="24"/>
        </w:rPr>
        <w:t>. London: Taylor &amp; Francis [CAM] (Nursery World/Routledge Essential Guides for Early Years Practitioners). Available at: https</w:t>
      </w:r>
      <w:r w:rsidRPr="74E6DB34">
        <w:rPr>
          <w:rFonts w:ascii="Arial" w:hAnsi="Arial" w:eastAsia="Arial" w:cs="Arial"/>
          <w:color w:val="0070C0"/>
          <w:sz w:val="24"/>
          <w:szCs w:val="24"/>
          <w:u w:val="single"/>
        </w:rPr>
        <w:t xml:space="preserve">://search-ebscohost com.ezproxy.uwtsd.ac.uk/login.aspxdirect=true&amp;db=nlebk&amp;AN=102895&amp;site=ehost-live </w:t>
      </w:r>
      <w:r w:rsidRPr="74E6DB34">
        <w:rPr>
          <w:rFonts w:ascii="Arial" w:hAnsi="Arial" w:eastAsia="Arial" w:cs="Arial"/>
          <w:sz w:val="24"/>
          <w:szCs w:val="24"/>
        </w:rPr>
        <w:t>[Accessed: 18 January 2021]</w:t>
      </w:r>
    </w:p>
    <w:p w:rsidR="0048160E" w:rsidP="4C5B457E" w:rsidRDefault="0048160E" w14:paraId="1B138837" w14:textId="77777777">
      <w:pPr>
        <w:spacing w:line="360" w:lineRule="auto"/>
        <w:jc w:val="both"/>
        <w:rPr>
          <w:rFonts w:ascii="Arial" w:hAnsi="Arial" w:eastAsia="Arial" w:cs="Arial"/>
          <w:sz w:val="24"/>
          <w:szCs w:val="24"/>
        </w:rPr>
      </w:pPr>
    </w:p>
    <w:p w:rsidR="0048160E" w:rsidP="4C5B457E" w:rsidRDefault="0048160E" w14:paraId="3349A420" w14:textId="3BADF16C">
      <w:pPr>
        <w:spacing w:line="360" w:lineRule="auto"/>
        <w:jc w:val="both"/>
        <w:rPr>
          <w:rFonts w:ascii="Arial" w:hAnsi="Arial" w:eastAsia="Arial" w:cs="Arial"/>
          <w:sz w:val="24"/>
          <w:szCs w:val="24"/>
        </w:rPr>
      </w:pPr>
      <w:r w:rsidRPr="74E6DB34">
        <w:rPr>
          <w:rFonts w:ascii="Arial" w:hAnsi="Arial" w:eastAsia="Arial" w:cs="Arial"/>
          <w:sz w:val="24"/>
          <w:szCs w:val="24"/>
        </w:rPr>
        <w:t xml:space="preserve">Welsh Assembly Government (2002) </w:t>
      </w:r>
      <w:r w:rsidRPr="74E6DB34">
        <w:rPr>
          <w:rFonts w:ascii="Arial" w:hAnsi="Arial" w:eastAsia="Arial" w:cs="Arial"/>
          <w:i/>
          <w:iCs/>
          <w:sz w:val="24"/>
          <w:szCs w:val="24"/>
        </w:rPr>
        <w:t xml:space="preserve">Welsh Assembly Government Play Policy. </w:t>
      </w:r>
      <w:r w:rsidRPr="74E6DB34">
        <w:rPr>
          <w:rFonts w:ascii="Arial" w:hAnsi="Arial" w:eastAsia="Arial" w:cs="Arial"/>
          <w:sz w:val="24"/>
          <w:szCs w:val="24"/>
        </w:rPr>
        <w:t xml:space="preserve">Available at: </w:t>
      </w:r>
      <w:r w:rsidRPr="74E6DB34">
        <w:rPr>
          <w:rFonts w:ascii="Arial" w:hAnsi="Arial" w:eastAsia="Arial" w:cs="Arial"/>
          <w:color w:val="0070C0"/>
          <w:sz w:val="24"/>
          <w:szCs w:val="24"/>
          <w:u w:val="single"/>
        </w:rPr>
        <w:t>https://www.playwales.org.uk/login/uploaded/documents/Play%20Policy/Wales%20play-policy-e.pdf</w:t>
      </w:r>
      <w:r w:rsidRPr="74E6DB34">
        <w:rPr>
          <w:rFonts w:ascii="Arial" w:hAnsi="Arial" w:eastAsia="Arial" w:cs="Arial"/>
          <w:color w:val="0070C0"/>
          <w:sz w:val="24"/>
          <w:szCs w:val="24"/>
        </w:rPr>
        <w:t xml:space="preserve"> </w:t>
      </w:r>
      <w:r w:rsidRPr="74E6DB34">
        <w:rPr>
          <w:rFonts w:ascii="Arial" w:hAnsi="Arial" w:eastAsia="Arial" w:cs="Arial"/>
          <w:color w:val="000000" w:themeColor="text1"/>
          <w:sz w:val="24"/>
          <w:szCs w:val="24"/>
        </w:rPr>
        <w:t>[Accessed on 18</w:t>
      </w:r>
      <w:r w:rsidRPr="74E6DB34">
        <w:rPr>
          <w:rFonts w:ascii="Arial" w:hAnsi="Arial" w:eastAsia="Arial" w:cs="Arial"/>
          <w:color w:val="000000" w:themeColor="text1"/>
          <w:sz w:val="24"/>
          <w:szCs w:val="24"/>
          <w:vertAlign w:val="superscript"/>
        </w:rPr>
        <w:t>th</w:t>
      </w:r>
      <w:r w:rsidRPr="74E6DB34">
        <w:rPr>
          <w:rFonts w:ascii="Arial" w:hAnsi="Arial" w:eastAsia="Arial" w:cs="Arial"/>
          <w:color w:val="000000" w:themeColor="text1"/>
          <w:sz w:val="24"/>
          <w:szCs w:val="24"/>
        </w:rPr>
        <w:t xml:space="preserve"> January 2021] </w:t>
      </w:r>
      <w:r w:rsidRPr="74E6DB34">
        <w:rPr>
          <w:rFonts w:ascii="Arial" w:hAnsi="Arial" w:eastAsia="Arial" w:cs="Arial"/>
          <w:sz w:val="24"/>
          <w:szCs w:val="24"/>
        </w:rPr>
        <w:t xml:space="preserve"> </w:t>
      </w:r>
    </w:p>
    <w:p w:rsidR="0048160E" w:rsidP="4C5B457E" w:rsidRDefault="0048160E" w14:paraId="28DF6690" w14:textId="77777777">
      <w:pPr>
        <w:spacing w:line="360" w:lineRule="auto"/>
        <w:jc w:val="both"/>
        <w:rPr>
          <w:rFonts w:ascii="Arial" w:hAnsi="Arial" w:eastAsia="Arial" w:cs="Arial"/>
          <w:sz w:val="24"/>
          <w:szCs w:val="24"/>
        </w:rPr>
      </w:pPr>
    </w:p>
    <w:p w:rsidR="0048160E" w:rsidP="74E6DB34" w:rsidRDefault="0048160E" w14:paraId="2B2A3D10" w14:textId="2EB517AF">
      <w:pPr>
        <w:spacing w:line="360" w:lineRule="auto"/>
        <w:jc w:val="both"/>
        <w:rPr>
          <w:rFonts w:ascii="Arial" w:hAnsi="Arial" w:eastAsia="Arial" w:cs="Arial"/>
          <w:sz w:val="24"/>
          <w:szCs w:val="24"/>
        </w:rPr>
      </w:pPr>
      <w:r w:rsidRPr="74E6DB34">
        <w:rPr>
          <w:rFonts w:ascii="Arial" w:hAnsi="Arial" w:eastAsia="Arial" w:cs="Arial"/>
          <w:sz w:val="24"/>
          <w:szCs w:val="24"/>
        </w:rPr>
        <w:t xml:space="preserve">Welsh Assembly Government (2008) </w:t>
      </w:r>
      <w:r w:rsidRPr="74E6DB34">
        <w:rPr>
          <w:rFonts w:ascii="Arial" w:hAnsi="Arial" w:eastAsia="Arial" w:cs="Arial"/>
          <w:i/>
          <w:iCs/>
          <w:sz w:val="24"/>
          <w:szCs w:val="24"/>
        </w:rPr>
        <w:t>Observing children</w:t>
      </w:r>
      <w:r w:rsidRPr="74E6DB34">
        <w:rPr>
          <w:rFonts w:ascii="Arial" w:hAnsi="Arial" w:eastAsia="Arial" w:cs="Arial"/>
          <w:sz w:val="24"/>
          <w:szCs w:val="24"/>
        </w:rPr>
        <w:t xml:space="preserve">, Cardiff, Crown, Accessed at: </w:t>
      </w:r>
      <w:hyperlink r:id="rId15">
        <w:r w:rsidRPr="74E6DB34">
          <w:rPr>
            <w:rStyle w:val="Hyperlink"/>
            <w:rFonts w:ascii="Arial" w:hAnsi="Arial" w:eastAsia="Arial" w:cs="Arial"/>
            <w:sz w:val="24"/>
            <w:szCs w:val="24"/>
          </w:rPr>
          <w:t>https://hwb.gov.wales/api/storage/74f7c7cc-d337-4fd0-9604-27b3d1a5746d/observing-children.pdf</w:t>
        </w:r>
      </w:hyperlink>
      <w:r w:rsidRPr="74E6DB34">
        <w:rPr>
          <w:rFonts w:ascii="Arial" w:hAnsi="Arial" w:eastAsia="Arial" w:cs="Arial"/>
          <w:sz w:val="24"/>
          <w:szCs w:val="24"/>
        </w:rPr>
        <w:t xml:space="preserve"> [Accessed 17</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p w:rsidR="0048160E" w:rsidP="74E6DB34" w:rsidRDefault="0048160E" w14:paraId="745A5C47" w14:textId="77777777">
      <w:pPr>
        <w:spacing w:line="360" w:lineRule="auto"/>
        <w:jc w:val="both"/>
        <w:rPr>
          <w:rFonts w:ascii="Arial" w:hAnsi="Arial" w:eastAsia="Arial" w:cs="Arial"/>
          <w:sz w:val="24"/>
          <w:szCs w:val="24"/>
        </w:rPr>
      </w:pPr>
    </w:p>
    <w:p w:rsidR="0048160E" w:rsidP="74E6DB34" w:rsidRDefault="0048160E" w14:paraId="0E7555B3" w14:textId="3A495CA8">
      <w:pPr>
        <w:spacing w:line="360" w:lineRule="auto"/>
        <w:jc w:val="both"/>
        <w:rPr>
          <w:rFonts w:ascii="Arial" w:hAnsi="Arial" w:eastAsia="Arial" w:cs="Arial"/>
          <w:sz w:val="24"/>
          <w:szCs w:val="24"/>
        </w:rPr>
      </w:pPr>
      <w:r w:rsidRPr="74E6DB34">
        <w:rPr>
          <w:rFonts w:ascii="Arial" w:hAnsi="Arial" w:eastAsia="Arial" w:cs="Arial"/>
          <w:sz w:val="24"/>
          <w:szCs w:val="24"/>
        </w:rPr>
        <w:t xml:space="preserve">Welsh Assembly Government (2017) </w:t>
      </w:r>
      <w:r w:rsidRPr="74E6DB34">
        <w:rPr>
          <w:rFonts w:ascii="Arial" w:hAnsi="Arial" w:eastAsia="Arial" w:cs="Arial"/>
          <w:i/>
          <w:iCs/>
          <w:sz w:val="24"/>
          <w:szCs w:val="24"/>
        </w:rPr>
        <w:t>Foundation Phase Profile Handbook</w:t>
      </w:r>
      <w:r w:rsidRPr="74E6DB34">
        <w:rPr>
          <w:rFonts w:ascii="Arial" w:hAnsi="Arial" w:eastAsia="Arial" w:cs="Arial"/>
          <w:sz w:val="24"/>
          <w:szCs w:val="24"/>
        </w:rPr>
        <w:t xml:space="preserve">. Cardiff. Crown Accessed at: </w:t>
      </w:r>
      <w:hyperlink r:id="rId16">
        <w:r w:rsidRPr="74E6DB34">
          <w:rPr>
            <w:rStyle w:val="Hyperlink"/>
            <w:rFonts w:ascii="Arial" w:hAnsi="Arial" w:eastAsia="Arial" w:cs="Arial"/>
            <w:sz w:val="24"/>
            <w:szCs w:val="24"/>
          </w:rPr>
          <w:t>https://hwb.gov.wales/api/storage/f9d85dba-85a4-4e87-bb58-a24730ad7e57/foundation-phase-profile-handbook-revised-september-2017.pdf</w:t>
        </w:r>
      </w:hyperlink>
      <w:r w:rsidRPr="74E6DB34">
        <w:rPr>
          <w:rFonts w:ascii="Arial" w:hAnsi="Arial" w:eastAsia="Arial" w:cs="Arial"/>
          <w:sz w:val="24"/>
          <w:szCs w:val="24"/>
        </w:rPr>
        <w:t xml:space="preserve"> [Accessed on: 18</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p w:rsidR="0048160E" w:rsidP="74E6DB34" w:rsidRDefault="0048160E" w14:paraId="2B747B90" w14:textId="77777777">
      <w:pPr>
        <w:spacing w:line="360" w:lineRule="auto"/>
        <w:jc w:val="both"/>
        <w:rPr>
          <w:rFonts w:ascii="Arial" w:hAnsi="Arial" w:eastAsia="Arial" w:cs="Arial"/>
          <w:sz w:val="24"/>
          <w:szCs w:val="24"/>
        </w:rPr>
      </w:pPr>
    </w:p>
    <w:p w:rsidR="0048160E" w:rsidP="74E6DB34" w:rsidRDefault="0048160E" w14:paraId="4665610F" w14:textId="77777777">
      <w:pPr>
        <w:spacing w:line="360" w:lineRule="auto"/>
        <w:jc w:val="both"/>
        <w:rPr>
          <w:rFonts w:ascii="Arial" w:hAnsi="Arial" w:eastAsia="Arial" w:cs="Arial"/>
          <w:sz w:val="24"/>
          <w:szCs w:val="24"/>
        </w:rPr>
      </w:pPr>
      <w:r w:rsidRPr="74E6DB34">
        <w:rPr>
          <w:rFonts w:ascii="Arial" w:hAnsi="Arial" w:eastAsia="Arial" w:cs="Arial"/>
          <w:sz w:val="24"/>
          <w:szCs w:val="24"/>
        </w:rPr>
        <w:t xml:space="preserve">Welsh Government (2013) </w:t>
      </w:r>
      <w:r w:rsidRPr="74E6DB34">
        <w:rPr>
          <w:rFonts w:ascii="Arial" w:hAnsi="Arial" w:eastAsia="Arial" w:cs="Arial"/>
          <w:i/>
          <w:iCs/>
          <w:sz w:val="24"/>
          <w:szCs w:val="24"/>
        </w:rPr>
        <w:t>Evaluating the Foundation Phase: Policy Logic Model and Programme Theory.</w:t>
      </w:r>
      <w:r w:rsidRPr="74E6DB34">
        <w:rPr>
          <w:rFonts w:ascii="Arial" w:hAnsi="Arial" w:eastAsia="Arial" w:cs="Arial"/>
          <w:sz w:val="24"/>
          <w:szCs w:val="24"/>
        </w:rPr>
        <w:t xml:space="preserve"> </w:t>
      </w:r>
      <w:proofErr w:type="gramStart"/>
      <w:r w:rsidRPr="74E6DB34">
        <w:rPr>
          <w:rFonts w:ascii="Arial" w:hAnsi="Arial" w:eastAsia="Arial" w:cs="Arial"/>
          <w:sz w:val="24"/>
          <w:szCs w:val="24"/>
        </w:rPr>
        <w:t>Cardiff .</w:t>
      </w:r>
      <w:proofErr w:type="gramEnd"/>
      <w:r w:rsidRPr="74E6DB34">
        <w:rPr>
          <w:rFonts w:ascii="Arial" w:hAnsi="Arial" w:eastAsia="Arial" w:cs="Arial"/>
          <w:sz w:val="24"/>
          <w:szCs w:val="24"/>
        </w:rPr>
        <w:t xml:space="preserve"> Crown. Accessed at: </w:t>
      </w:r>
      <w:hyperlink r:id="rId17">
        <w:r w:rsidRPr="74E6DB34">
          <w:rPr>
            <w:rStyle w:val="Hyperlink"/>
            <w:rFonts w:ascii="Arial" w:hAnsi="Arial" w:eastAsia="Arial" w:cs="Arial"/>
            <w:sz w:val="24"/>
            <w:szCs w:val="24"/>
          </w:rPr>
          <w:t>https://dera.ioe.ac.uk/18414/20/130318-evaluating-foundation-phase-policy-logic-model-programme-theory-en_Redacted.pdf</w:t>
        </w:r>
      </w:hyperlink>
      <w:r w:rsidRPr="74E6DB34">
        <w:rPr>
          <w:rFonts w:ascii="Arial" w:hAnsi="Arial" w:eastAsia="Arial" w:cs="Arial"/>
          <w:sz w:val="24"/>
          <w:szCs w:val="24"/>
        </w:rPr>
        <w:t xml:space="preserve">  [Accessed </w:t>
      </w:r>
      <w:proofErr w:type="gramStart"/>
      <w:r w:rsidRPr="74E6DB34">
        <w:rPr>
          <w:rFonts w:ascii="Arial" w:hAnsi="Arial" w:eastAsia="Arial" w:cs="Arial"/>
          <w:sz w:val="24"/>
          <w:szCs w:val="24"/>
        </w:rPr>
        <w:t>on:</w:t>
      </w:r>
      <w:proofErr w:type="gramEnd"/>
      <w:r w:rsidRPr="74E6DB34">
        <w:rPr>
          <w:rFonts w:ascii="Arial" w:hAnsi="Arial" w:eastAsia="Arial" w:cs="Arial"/>
          <w:sz w:val="24"/>
          <w:szCs w:val="24"/>
        </w:rPr>
        <w:t xml:space="preserve"> 18</w:t>
      </w:r>
      <w:r w:rsidRPr="74E6DB34">
        <w:rPr>
          <w:rFonts w:ascii="Arial" w:hAnsi="Arial" w:eastAsia="Arial" w:cs="Arial"/>
          <w:sz w:val="24"/>
          <w:szCs w:val="24"/>
          <w:vertAlign w:val="superscript"/>
        </w:rPr>
        <w:t>th</w:t>
      </w:r>
      <w:r w:rsidRPr="74E6DB34">
        <w:rPr>
          <w:rFonts w:ascii="Arial" w:hAnsi="Arial" w:eastAsia="Arial" w:cs="Arial"/>
          <w:sz w:val="24"/>
          <w:szCs w:val="24"/>
        </w:rPr>
        <w:t xml:space="preserve"> January 2021]</w:t>
      </w:r>
    </w:p>
    <w:sectPr w:rsidR="0048160E">
      <w:headerReference w:type="default" r:id="rId18"/>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54AE7" w:rsidRDefault="00B54AE7" w14:paraId="1890106B" w14:textId="77777777">
      <w:pPr>
        <w:spacing w:after="0" w:line="240" w:lineRule="auto"/>
      </w:pPr>
      <w:r>
        <w:separator/>
      </w:r>
    </w:p>
  </w:endnote>
  <w:endnote w:type="continuationSeparator" w:id="0">
    <w:p w:rsidR="00B54AE7" w:rsidRDefault="00B54AE7" w14:paraId="503EE2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4C5B457E" w:rsidTr="4C5B457E" w14:paraId="3B699929" w14:textId="77777777">
      <w:tc>
        <w:tcPr>
          <w:tcW w:w="3005" w:type="dxa"/>
        </w:tcPr>
        <w:p w:rsidR="4C5B457E" w:rsidP="4C5B457E" w:rsidRDefault="4C5B457E" w14:paraId="1706B52E" w14:textId="72FFFBBD">
          <w:pPr>
            <w:pStyle w:val="Header"/>
            <w:ind w:left="-115"/>
          </w:pPr>
        </w:p>
      </w:tc>
      <w:tc>
        <w:tcPr>
          <w:tcW w:w="3005" w:type="dxa"/>
        </w:tcPr>
        <w:p w:rsidR="4C5B457E" w:rsidP="4C5B457E" w:rsidRDefault="4C5B457E" w14:paraId="0B42C9CA" w14:textId="04522725">
          <w:pPr>
            <w:pStyle w:val="Header"/>
            <w:jc w:val="center"/>
          </w:pPr>
        </w:p>
      </w:tc>
      <w:tc>
        <w:tcPr>
          <w:tcW w:w="3005" w:type="dxa"/>
        </w:tcPr>
        <w:p w:rsidR="4C5B457E" w:rsidP="4C5B457E" w:rsidRDefault="4C5B457E" w14:paraId="0E40ADC7" w14:textId="6F464610">
          <w:pPr>
            <w:pStyle w:val="Header"/>
            <w:ind w:right="-115"/>
            <w:jc w:val="right"/>
          </w:pPr>
        </w:p>
      </w:tc>
    </w:tr>
  </w:tbl>
  <w:p w:rsidR="4C5B457E" w:rsidP="4C5B457E" w:rsidRDefault="4C5B457E" w14:paraId="232D5258" w14:textId="1328F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54AE7" w:rsidRDefault="00B54AE7" w14:paraId="513F5675" w14:textId="77777777">
      <w:pPr>
        <w:spacing w:after="0" w:line="240" w:lineRule="auto"/>
      </w:pPr>
      <w:r>
        <w:separator/>
      </w:r>
    </w:p>
  </w:footnote>
  <w:footnote w:type="continuationSeparator" w:id="0">
    <w:p w:rsidR="00B54AE7" w:rsidRDefault="00B54AE7" w14:paraId="31BC810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4C5B457E" w:rsidTr="4C5B457E" w14:paraId="36DC7D88" w14:textId="77777777">
      <w:tc>
        <w:tcPr>
          <w:tcW w:w="3005" w:type="dxa"/>
        </w:tcPr>
        <w:p w:rsidR="4C5B457E" w:rsidP="4C5B457E" w:rsidRDefault="4C5B457E" w14:paraId="4CF8EC14" w14:textId="37A4AB48">
          <w:pPr>
            <w:pStyle w:val="Header"/>
            <w:ind w:left="-115"/>
          </w:pPr>
          <w:r>
            <w:t>Michelle Louise Oatley 2005667 EAEE4004</w:t>
          </w:r>
        </w:p>
        <w:p w:rsidR="4C5B457E" w:rsidP="4C5B457E" w:rsidRDefault="4C5B457E" w14:paraId="7AB783ED" w14:textId="58A3573E">
          <w:pPr>
            <w:pStyle w:val="Header"/>
            <w:ind w:left="-115"/>
          </w:pPr>
        </w:p>
      </w:tc>
      <w:tc>
        <w:tcPr>
          <w:tcW w:w="3005" w:type="dxa"/>
        </w:tcPr>
        <w:p w:rsidR="4C5B457E" w:rsidP="4C5B457E" w:rsidRDefault="4C5B457E" w14:paraId="1479DFDF" w14:textId="1AB5FD73">
          <w:pPr>
            <w:pStyle w:val="Header"/>
            <w:jc w:val="center"/>
          </w:pPr>
        </w:p>
      </w:tc>
      <w:tc>
        <w:tcPr>
          <w:tcW w:w="3005" w:type="dxa"/>
        </w:tcPr>
        <w:p w:rsidR="4C5B457E" w:rsidP="4C5B457E" w:rsidRDefault="4C5B457E" w14:paraId="26A68928" w14:textId="63E7F5D5">
          <w:pPr>
            <w:pStyle w:val="Header"/>
            <w:ind w:right="-115"/>
            <w:jc w:val="right"/>
          </w:pPr>
        </w:p>
      </w:tc>
    </w:tr>
  </w:tbl>
  <w:p w:rsidR="4C5B457E" w:rsidP="4C5B457E" w:rsidRDefault="4C5B457E" w14:paraId="51ABC5B1" w14:textId="592508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4C4E54"/>
    <w:rsid w:val="0048160E"/>
    <w:rsid w:val="007B73F6"/>
    <w:rsid w:val="00908853"/>
    <w:rsid w:val="009B79BE"/>
    <w:rsid w:val="00B54AE7"/>
    <w:rsid w:val="00D45052"/>
    <w:rsid w:val="00FBD740"/>
    <w:rsid w:val="01E41359"/>
    <w:rsid w:val="02B30126"/>
    <w:rsid w:val="034A4C0A"/>
    <w:rsid w:val="042A86FD"/>
    <w:rsid w:val="0497C809"/>
    <w:rsid w:val="04BA26FD"/>
    <w:rsid w:val="04C4FD3A"/>
    <w:rsid w:val="051BB41B"/>
    <w:rsid w:val="063B247B"/>
    <w:rsid w:val="06E3935E"/>
    <w:rsid w:val="06FCB80B"/>
    <w:rsid w:val="083C8D47"/>
    <w:rsid w:val="0898886C"/>
    <w:rsid w:val="089B3C0C"/>
    <w:rsid w:val="098EFEFF"/>
    <w:rsid w:val="0AFF7DB3"/>
    <w:rsid w:val="0B2ACF60"/>
    <w:rsid w:val="0B7D541C"/>
    <w:rsid w:val="0B8541A2"/>
    <w:rsid w:val="0BD72ECC"/>
    <w:rsid w:val="0C4CBF7C"/>
    <w:rsid w:val="0C60FCAE"/>
    <w:rsid w:val="0D96CB29"/>
    <w:rsid w:val="0DC0BFF1"/>
    <w:rsid w:val="0DD3839B"/>
    <w:rsid w:val="0E39E572"/>
    <w:rsid w:val="0E627022"/>
    <w:rsid w:val="0E8747CD"/>
    <w:rsid w:val="0E8A6EFB"/>
    <w:rsid w:val="0EB4F4DE"/>
    <w:rsid w:val="0EBCE264"/>
    <w:rsid w:val="0FFE9EAF"/>
    <w:rsid w:val="10208E0B"/>
    <w:rsid w:val="11450F68"/>
    <w:rsid w:val="119C347D"/>
    <w:rsid w:val="11E68883"/>
    <w:rsid w:val="1273EEBF"/>
    <w:rsid w:val="12C84202"/>
    <w:rsid w:val="1335E145"/>
    <w:rsid w:val="13772B2A"/>
    <w:rsid w:val="13B0CC10"/>
    <w:rsid w:val="13C81B35"/>
    <w:rsid w:val="14361CD4"/>
    <w:rsid w:val="14A21DF3"/>
    <w:rsid w:val="14CE6E2B"/>
    <w:rsid w:val="14DEB8F7"/>
    <w:rsid w:val="15661FE2"/>
    <w:rsid w:val="15DF8485"/>
    <w:rsid w:val="164EDD29"/>
    <w:rsid w:val="1662E0E1"/>
    <w:rsid w:val="16711874"/>
    <w:rsid w:val="1704549E"/>
    <w:rsid w:val="17207F67"/>
    <w:rsid w:val="181920B6"/>
    <w:rsid w:val="18977248"/>
    <w:rsid w:val="18D5811E"/>
    <w:rsid w:val="18FF1831"/>
    <w:rsid w:val="199A81A3"/>
    <w:rsid w:val="19D6B504"/>
    <w:rsid w:val="1A33D0A9"/>
    <w:rsid w:val="1A72C698"/>
    <w:rsid w:val="1AEE6EA3"/>
    <w:rsid w:val="1B194716"/>
    <w:rsid w:val="1B70FCEE"/>
    <w:rsid w:val="1B93FDC2"/>
    <w:rsid w:val="1C5AD024"/>
    <w:rsid w:val="1C89FD60"/>
    <w:rsid w:val="1CA7C2E1"/>
    <w:rsid w:val="1D66C1CF"/>
    <w:rsid w:val="1DE3D6C2"/>
    <w:rsid w:val="1E70DB5B"/>
    <w:rsid w:val="1EF892D0"/>
    <w:rsid w:val="1F6DC941"/>
    <w:rsid w:val="1FB91946"/>
    <w:rsid w:val="2108856C"/>
    <w:rsid w:val="2141839F"/>
    <w:rsid w:val="216B54DA"/>
    <w:rsid w:val="217C5B1D"/>
    <w:rsid w:val="21AD810E"/>
    <w:rsid w:val="23170465"/>
    <w:rsid w:val="240E1CF2"/>
    <w:rsid w:val="248A1FE3"/>
    <w:rsid w:val="254247B2"/>
    <w:rsid w:val="25A828EA"/>
    <w:rsid w:val="2630DFA6"/>
    <w:rsid w:val="264EA527"/>
    <w:rsid w:val="2680F231"/>
    <w:rsid w:val="26C4EFB6"/>
    <w:rsid w:val="26DF49B8"/>
    <w:rsid w:val="278E4A01"/>
    <w:rsid w:val="28265EBD"/>
    <w:rsid w:val="28633E31"/>
    <w:rsid w:val="28D75736"/>
    <w:rsid w:val="2A7CB8CC"/>
    <w:rsid w:val="2A95E129"/>
    <w:rsid w:val="2B23BB9C"/>
    <w:rsid w:val="2B371212"/>
    <w:rsid w:val="2BB18936"/>
    <w:rsid w:val="2BB7867E"/>
    <w:rsid w:val="2BBB4434"/>
    <w:rsid w:val="2C230422"/>
    <w:rsid w:val="2CE31EE0"/>
    <w:rsid w:val="2CF033B5"/>
    <w:rsid w:val="2D1D86F7"/>
    <w:rsid w:val="2D31392D"/>
    <w:rsid w:val="2D34313A"/>
    <w:rsid w:val="2D54B942"/>
    <w:rsid w:val="2D71FC03"/>
    <w:rsid w:val="2D7FE6BF"/>
    <w:rsid w:val="2D9A3110"/>
    <w:rsid w:val="2E7EEF41"/>
    <w:rsid w:val="2ED939BF"/>
    <w:rsid w:val="2F168C21"/>
    <w:rsid w:val="2F21384C"/>
    <w:rsid w:val="2F5372DB"/>
    <w:rsid w:val="2FFDC088"/>
    <w:rsid w:val="3027D477"/>
    <w:rsid w:val="304ECE2D"/>
    <w:rsid w:val="305066AD"/>
    <w:rsid w:val="305527B9"/>
    <w:rsid w:val="306E5016"/>
    <w:rsid w:val="3095D42C"/>
    <w:rsid w:val="309E5F24"/>
    <w:rsid w:val="30B78781"/>
    <w:rsid w:val="30BD08AD"/>
    <w:rsid w:val="310172EE"/>
    <w:rsid w:val="316D3672"/>
    <w:rsid w:val="31C3A4D8"/>
    <w:rsid w:val="31F0F81A"/>
    <w:rsid w:val="3220D92C"/>
    <w:rsid w:val="3258D90E"/>
    <w:rsid w:val="32D610C1"/>
    <w:rsid w:val="3396B8D7"/>
    <w:rsid w:val="3440879D"/>
    <w:rsid w:val="347E0D54"/>
    <w:rsid w:val="34A4D734"/>
    <w:rsid w:val="3574F2D6"/>
    <w:rsid w:val="35851600"/>
    <w:rsid w:val="3589A60A"/>
    <w:rsid w:val="36867188"/>
    <w:rsid w:val="36AAEEBD"/>
    <w:rsid w:val="370875A9"/>
    <w:rsid w:val="370D5E3F"/>
    <w:rsid w:val="37408BEB"/>
    <w:rsid w:val="38254F96"/>
    <w:rsid w:val="38427BFB"/>
    <w:rsid w:val="386A8F9C"/>
    <w:rsid w:val="393CA725"/>
    <w:rsid w:val="3965AA7F"/>
    <w:rsid w:val="39D1146B"/>
    <w:rsid w:val="39EACF28"/>
    <w:rsid w:val="3A065FFD"/>
    <w:rsid w:val="3A549DC2"/>
    <w:rsid w:val="3A7B7741"/>
    <w:rsid w:val="3AED4ED8"/>
    <w:rsid w:val="3AF53C5E"/>
    <w:rsid w:val="3B08F54F"/>
    <w:rsid w:val="3B3329CF"/>
    <w:rsid w:val="3B583491"/>
    <w:rsid w:val="3BF50F29"/>
    <w:rsid w:val="3CA4C5B0"/>
    <w:rsid w:val="3CAFB648"/>
    <w:rsid w:val="3D3E00BF"/>
    <w:rsid w:val="3D61FCB6"/>
    <w:rsid w:val="3DBDF6CB"/>
    <w:rsid w:val="3E24E03D"/>
    <w:rsid w:val="3EBE404B"/>
    <w:rsid w:val="3F40D14D"/>
    <w:rsid w:val="3F8AA27F"/>
    <w:rsid w:val="4066A6AD"/>
    <w:rsid w:val="40C8804C"/>
    <w:rsid w:val="40F5978D"/>
    <w:rsid w:val="411004FF"/>
    <w:rsid w:val="415F47FC"/>
    <w:rsid w:val="4175B8B9"/>
    <w:rsid w:val="421AB8B8"/>
    <w:rsid w:val="424B2850"/>
    <w:rsid w:val="4255DE55"/>
    <w:rsid w:val="4267BEA5"/>
    <w:rsid w:val="42B191CA"/>
    <w:rsid w:val="42EAC1CD"/>
    <w:rsid w:val="42F860BD"/>
    <w:rsid w:val="444DB234"/>
    <w:rsid w:val="44B1BF4F"/>
    <w:rsid w:val="454E903C"/>
    <w:rsid w:val="4552597A"/>
    <w:rsid w:val="458284A5"/>
    <w:rsid w:val="45A0CFAD"/>
    <w:rsid w:val="4637EF05"/>
    <w:rsid w:val="464929DC"/>
    <w:rsid w:val="471E5506"/>
    <w:rsid w:val="477CC388"/>
    <w:rsid w:val="47A051BE"/>
    <w:rsid w:val="47F835E5"/>
    <w:rsid w:val="48629ED1"/>
    <w:rsid w:val="48B1D070"/>
    <w:rsid w:val="48CFB1B1"/>
    <w:rsid w:val="490A7C5F"/>
    <w:rsid w:val="49117D3B"/>
    <w:rsid w:val="4982C126"/>
    <w:rsid w:val="49838D25"/>
    <w:rsid w:val="49B29BFE"/>
    <w:rsid w:val="49BC65C2"/>
    <w:rsid w:val="49E08E53"/>
    <w:rsid w:val="4A1A1B4F"/>
    <w:rsid w:val="4A1A5BEC"/>
    <w:rsid w:val="4A55F5C8"/>
    <w:rsid w:val="4A7C13FD"/>
    <w:rsid w:val="4AF1A4AD"/>
    <w:rsid w:val="4B0372A2"/>
    <w:rsid w:val="4BF1C629"/>
    <w:rsid w:val="4C421D21"/>
    <w:rsid w:val="4C5B457E"/>
    <w:rsid w:val="4C775DE9"/>
    <w:rsid w:val="4CFEDCD4"/>
    <w:rsid w:val="4D0CBCF8"/>
    <w:rsid w:val="4D38D848"/>
    <w:rsid w:val="4D40DF66"/>
    <w:rsid w:val="4DEAF720"/>
    <w:rsid w:val="4DEE17D3"/>
    <w:rsid w:val="4E4300EA"/>
    <w:rsid w:val="4F950040"/>
    <w:rsid w:val="4FA3324F"/>
    <w:rsid w:val="4FDA8470"/>
    <w:rsid w:val="50369430"/>
    <w:rsid w:val="504724B7"/>
    <w:rsid w:val="50788028"/>
    <w:rsid w:val="519185E8"/>
    <w:rsid w:val="526939A0"/>
    <w:rsid w:val="5316720D"/>
    <w:rsid w:val="531B75E2"/>
    <w:rsid w:val="5341A351"/>
    <w:rsid w:val="538073F5"/>
    <w:rsid w:val="540CB63C"/>
    <w:rsid w:val="544C4E54"/>
    <w:rsid w:val="54830C5E"/>
    <w:rsid w:val="549B982B"/>
    <w:rsid w:val="54A8F43E"/>
    <w:rsid w:val="550FDAFB"/>
    <w:rsid w:val="5518B005"/>
    <w:rsid w:val="559E9DB7"/>
    <w:rsid w:val="55B91A2D"/>
    <w:rsid w:val="56203ED3"/>
    <w:rsid w:val="5634EA72"/>
    <w:rsid w:val="56411AD4"/>
    <w:rsid w:val="568AD150"/>
    <w:rsid w:val="56E8D5E2"/>
    <w:rsid w:val="56FBA21D"/>
    <w:rsid w:val="571B63E5"/>
    <w:rsid w:val="585050C7"/>
    <w:rsid w:val="58A45207"/>
    <w:rsid w:val="58B36A2D"/>
    <w:rsid w:val="599353D4"/>
    <w:rsid w:val="5A1785F6"/>
    <w:rsid w:val="5A325486"/>
    <w:rsid w:val="5A744B85"/>
    <w:rsid w:val="5A921106"/>
    <w:rsid w:val="5BBE6B10"/>
    <w:rsid w:val="5C15FD09"/>
    <w:rsid w:val="5C2340C3"/>
    <w:rsid w:val="5CFD96E8"/>
    <w:rsid w:val="5D7EC68C"/>
    <w:rsid w:val="5DABD335"/>
    <w:rsid w:val="5DABEC47"/>
    <w:rsid w:val="5DD07D94"/>
    <w:rsid w:val="5E4C6ACD"/>
    <w:rsid w:val="5ED9AB34"/>
    <w:rsid w:val="5F86E3A1"/>
    <w:rsid w:val="60973250"/>
    <w:rsid w:val="60B6674E"/>
    <w:rsid w:val="60C6C3F8"/>
    <w:rsid w:val="61D2AEF6"/>
    <w:rsid w:val="61D74FFC"/>
    <w:rsid w:val="61DE0AB0"/>
    <w:rsid w:val="629652B9"/>
    <w:rsid w:val="62B5223A"/>
    <w:rsid w:val="62FCC337"/>
    <w:rsid w:val="63594612"/>
    <w:rsid w:val="6359F800"/>
    <w:rsid w:val="63F5D54B"/>
    <w:rsid w:val="641B2DCB"/>
    <w:rsid w:val="64BD5004"/>
    <w:rsid w:val="64E51C4C"/>
    <w:rsid w:val="64F3334A"/>
    <w:rsid w:val="656D0239"/>
    <w:rsid w:val="6597A988"/>
    <w:rsid w:val="65FFA547"/>
    <w:rsid w:val="6639CF96"/>
    <w:rsid w:val="679BBAAE"/>
    <w:rsid w:val="67D0345A"/>
    <w:rsid w:val="6867A381"/>
    <w:rsid w:val="6906D948"/>
    <w:rsid w:val="69324DDB"/>
    <w:rsid w:val="6958551B"/>
    <w:rsid w:val="697FB6F1"/>
    <w:rsid w:val="699BD75B"/>
    <w:rsid w:val="69DF9F5A"/>
    <w:rsid w:val="6A2F4E51"/>
    <w:rsid w:val="6A5C6BAF"/>
    <w:rsid w:val="6ACEB7C2"/>
    <w:rsid w:val="6B42637B"/>
    <w:rsid w:val="6B8846E4"/>
    <w:rsid w:val="6BB7D010"/>
    <w:rsid w:val="6C38D961"/>
    <w:rsid w:val="6C4BF2B7"/>
    <w:rsid w:val="6D0B8671"/>
    <w:rsid w:val="6D4719E4"/>
    <w:rsid w:val="6DD3F4E0"/>
    <w:rsid w:val="6DD4A9C2"/>
    <w:rsid w:val="6E2F1DDE"/>
    <w:rsid w:val="6ECD0D00"/>
    <w:rsid w:val="6ED394D5"/>
    <w:rsid w:val="6F6D6FAC"/>
    <w:rsid w:val="6F8C5D46"/>
    <w:rsid w:val="706F6536"/>
    <w:rsid w:val="70C30213"/>
    <w:rsid w:val="713E04D7"/>
    <w:rsid w:val="7192546A"/>
    <w:rsid w:val="71A8475C"/>
    <w:rsid w:val="72245DF4"/>
    <w:rsid w:val="724ACF7D"/>
    <w:rsid w:val="726729D4"/>
    <w:rsid w:val="728401F0"/>
    <w:rsid w:val="72E56CCE"/>
    <w:rsid w:val="73033EA8"/>
    <w:rsid w:val="73608332"/>
    <w:rsid w:val="737AC7F5"/>
    <w:rsid w:val="747695AF"/>
    <w:rsid w:val="74802AB0"/>
    <w:rsid w:val="74AC03C2"/>
    <w:rsid w:val="74DB7C93"/>
    <w:rsid w:val="74E6DB34"/>
    <w:rsid w:val="7538FFD9"/>
    <w:rsid w:val="755BFEB6"/>
    <w:rsid w:val="756F3EB6"/>
    <w:rsid w:val="75835EA6"/>
    <w:rsid w:val="75B24370"/>
    <w:rsid w:val="75B62C8B"/>
    <w:rsid w:val="765E0163"/>
    <w:rsid w:val="76E030CE"/>
    <w:rsid w:val="770C968C"/>
    <w:rsid w:val="7743BA22"/>
    <w:rsid w:val="7791A4D1"/>
    <w:rsid w:val="779B7F7F"/>
    <w:rsid w:val="77F1DC17"/>
    <w:rsid w:val="7827F3B6"/>
    <w:rsid w:val="7848B7EC"/>
    <w:rsid w:val="789E9ECA"/>
    <w:rsid w:val="78CCB41F"/>
    <w:rsid w:val="78F34374"/>
    <w:rsid w:val="7904E52F"/>
    <w:rsid w:val="792D83DB"/>
    <w:rsid w:val="794E53CC"/>
    <w:rsid w:val="79FC3C49"/>
    <w:rsid w:val="7A3C3498"/>
    <w:rsid w:val="7AB6DA43"/>
    <w:rsid w:val="7ACC43BB"/>
    <w:rsid w:val="7B59904B"/>
    <w:rsid w:val="7BB19739"/>
    <w:rsid w:val="7BBCDB69"/>
    <w:rsid w:val="7C19A1E9"/>
    <w:rsid w:val="7C87FFED"/>
    <w:rsid w:val="7CC9C56E"/>
    <w:rsid w:val="7D21EF4B"/>
    <w:rsid w:val="7DC6B497"/>
    <w:rsid w:val="7E39E9A0"/>
    <w:rsid w:val="7E4B0568"/>
    <w:rsid w:val="7E9ED113"/>
    <w:rsid w:val="7F193170"/>
    <w:rsid w:val="7F8D6907"/>
    <w:rsid w:val="7FA69164"/>
    <w:rsid w:val="7FDF5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C4E54"/>
  <w15:chartTrackingRefBased/>
  <w15:docId w15:val="{1D08E85E-D256-46AF-9663-93BD6FE16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4816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ommunityplaythings.co.uk/learning-library/articles/heuristic-play?source=pal198" TargetMode="External" Id="rId8" /><Relationship Type="http://schemas.openxmlformats.org/officeDocument/2006/relationships/hyperlink" Target="https://www.open.edu/openlearn/education/professional-development-education/the-role-play-childrens-learning/content-section-4.4" TargetMode="External" Id="rId13" /><Relationship Type="http://schemas.openxmlformats.org/officeDocument/2006/relationships/header" Target="header1.xml" Id="rId18" /><Relationship Type="http://schemas.openxmlformats.org/officeDocument/2006/relationships/webSettings" Target="webSettings.xml" Id="rId3" /><Relationship Type="http://schemas.openxmlformats.org/officeDocument/2006/relationships/theme" Target="theme/theme1.xml" Id="rId21" /><Relationship Type="http://schemas.openxmlformats.org/officeDocument/2006/relationships/hyperlink" Target="https://www.google.co.uk/books/edition/Can_I_Go_and_Play_Now/NrlBDwAAQBAJ?hl=en&amp;gbpv=0" TargetMode="External" Id="rId7" /><Relationship Type="http://schemas.openxmlformats.org/officeDocument/2006/relationships/hyperlink" Target="https://www.berkshiremontessori.org/self-directed-play" TargetMode="External" Id="rId12" /><Relationship Type="http://schemas.openxmlformats.org/officeDocument/2006/relationships/hyperlink" Target="https://dera.ioe.ac.uk/18414/20/130318-evaluating-foundation-phase-policy-logic-model-programme-theory-en_Redacted.pdf" TargetMode="External" Id="rId17" /><Relationship Type="http://schemas.openxmlformats.org/officeDocument/2006/relationships/settings" Target="settings.xml" Id="rId2" /><Relationship Type="http://schemas.openxmlformats.org/officeDocument/2006/relationships/hyperlink" Target="https://hwb.gov.wales/api/storage/f9d85dba-85a4-4e87-bb58-a24730ad7e57/foundation-phase-profile-handbook-revised-september-2017.pdf" TargetMode="External" Id="rId16" /><Relationship Type="http://schemas.openxmlformats.org/officeDocument/2006/relationships/fontTable" Target="fontTable.xml" Id="rId20" /><Relationship Type="http://schemas.openxmlformats.org/officeDocument/2006/relationships/styles" Target="styles.xml" Id="rId1" /><Relationship Type="http://schemas.openxmlformats.org/officeDocument/2006/relationships/hyperlink" Target="https://www.somerset.gov.uk/education-and-families/out-of-school-childcare-providers-information/" TargetMode="External" Id="rId11" /><Relationship Type="http://schemas.openxmlformats.org/officeDocument/2006/relationships/endnotes" Target="endnotes.xml" Id="rId5" /><Relationship Type="http://schemas.openxmlformats.org/officeDocument/2006/relationships/hyperlink" Target="https://hwb.gov.wales/api/storage/74f7c7cc-d337-4fd0-9604-27b3d1a5746d/observing-children.pdf" TargetMode="External" Id="rId15" /><Relationship Type="http://schemas.openxmlformats.org/officeDocument/2006/relationships/hyperlink" Target="https://doi.org/10.1007/978-94-011-6684-3_" TargetMode="External" Id="rId10" /><Relationship Type="http://schemas.openxmlformats.org/officeDocument/2006/relationships/footer" Target="footer1.xml" Id="rId19" /><Relationship Type="http://schemas.openxmlformats.org/officeDocument/2006/relationships/footnotes" Target="footnotes.xml" Id="rId4" /><Relationship Type="http://schemas.openxmlformats.org/officeDocument/2006/relationships/hyperlink" Target="https://firstwalkers.com.au/blogs/news/the-importance-of-play-to-your-child-s-holistic-development" TargetMode="External" Id="rId9" /><Relationship Type="http://schemas.openxmlformats.org/officeDocument/2006/relationships/hyperlink" Target="https://www.playwales.org.uk/login/uploaded/documents/Playwork%20Principles/playwork%20principles.pdf" TargetMode="External" Id="rId14" /><Relationship Type="http://schemas.openxmlformats.org/officeDocument/2006/relationships/hyperlink" Target="https://www.playwales.org.uk/eng/playpolicyrationale" TargetMode="External" Id="R37854c86fa4a44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Louise Oatley (2005667)</dc:creator>
  <keywords/>
  <dc:description/>
  <lastModifiedBy>Michelle Louise Oatley (2005667)</lastModifiedBy>
  <revision>3</revision>
  <dcterms:created xsi:type="dcterms:W3CDTF">2021-01-18T23:13:00.0000000Z</dcterms:created>
  <dcterms:modified xsi:type="dcterms:W3CDTF">2021-01-18T23:14:09.3741130Z</dcterms:modified>
</coreProperties>
</file>