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1F5964D" w:rsidP="7D1CB623" w:rsidRDefault="61F5964D" w14:paraId="6B245DDF" w14:textId="429F47F8">
      <w:pPr>
        <w:rPr>
          <w:b w:val="1"/>
          <w:bCs w:val="1"/>
          <w:sz w:val="32"/>
          <w:szCs w:val="32"/>
        </w:rPr>
      </w:pPr>
      <w:r w:rsidRPr="7D1CB623" w:rsidR="61F5964D">
        <w:rPr>
          <w:b w:val="1"/>
          <w:bCs w:val="1"/>
          <w:sz w:val="32"/>
          <w:szCs w:val="32"/>
        </w:rPr>
        <w:t>Assignment 1</w:t>
      </w:r>
    </w:p>
    <w:p w:rsidR="61F5964D" w:rsidRDefault="61F5964D" w14:paraId="0FA0B5E2" w14:textId="52B9ADD9">
      <w:r w:rsidR="61F5964D">
        <w:rPr/>
        <w:t>Evaluating UK Police Professional Standards: An Analytical Examination of Policies and Procedures</w:t>
      </w:r>
    </w:p>
    <w:p w:rsidR="7D1CB623" w:rsidP="7D1CB623" w:rsidRDefault="7D1CB623" w14:paraId="5AFE9D02" w14:textId="5A60D8DD">
      <w:pPr>
        <w:pStyle w:val="Normal"/>
      </w:pPr>
    </w:p>
    <w:p xmlns:wp14="http://schemas.microsoft.com/office/word/2010/wordml" wp14:paraId="221C0784" wp14:textId="14F6BB15">
      <w:r w:rsidR="61F5964D">
        <w:rPr/>
        <w:t xml:space="preserve">Opening: </w:t>
      </w:r>
    </w:p>
    <w:p xmlns:wp14="http://schemas.microsoft.com/office/word/2010/wordml" w:rsidP="7D1CB623" wp14:paraId="3D5BB2E1" wp14:textId="2A361FF5">
      <w:pPr>
        <w:pStyle w:val="Normal"/>
      </w:pPr>
      <w:r w:rsidR="61F5964D">
        <w:rPr/>
        <w:t xml:space="preserve"> </w:t>
      </w:r>
    </w:p>
    <w:p xmlns:wp14="http://schemas.microsoft.com/office/word/2010/wordml" w:rsidP="7D1CB623" wp14:paraId="07A6E8C9" wp14:textId="354777F1">
      <w:pPr>
        <w:pStyle w:val="Normal"/>
      </w:pPr>
      <w:r w:rsidR="61F5964D">
        <w:rPr/>
        <w:t xml:space="preserve"> </w:t>
      </w:r>
    </w:p>
    <w:p xmlns:wp14="http://schemas.microsoft.com/office/word/2010/wordml" w:rsidP="7D1CB623" wp14:paraId="31BBE3C4" wp14:textId="2866D898">
      <w:pPr>
        <w:pStyle w:val="Normal"/>
      </w:pPr>
      <w:r w:rsidR="61F5964D">
        <w:rPr/>
        <w:t xml:space="preserve">Establishing professional policing standards is crucial to public trust. The Police and Criminal Evidence Act (PACE), Code of Ethics, National Decision Model (NDM), and Body-Worn Video implementation in the UK are thoroughly examined in this essay. The goal is to assess how well these approaches reduce law enforcement corruption and misconduct and boost public trust. </w:t>
      </w:r>
    </w:p>
    <w:p xmlns:wp14="http://schemas.microsoft.com/office/word/2010/wordml" w:rsidP="7D1CB623" wp14:paraId="0ACE4E9A" wp14:textId="25A462C1">
      <w:pPr>
        <w:pStyle w:val="Normal"/>
      </w:pPr>
      <w:r w:rsidR="61F5964D">
        <w:rPr/>
        <w:t xml:space="preserve"> </w:t>
      </w:r>
    </w:p>
    <w:p xmlns:wp14="http://schemas.microsoft.com/office/word/2010/wordml" w:rsidP="7D1CB623" wp14:paraId="0B31CD6B" wp14:textId="7516F175">
      <w:pPr>
        <w:pStyle w:val="Normal"/>
      </w:pPr>
      <w:r w:rsidR="61F5964D">
        <w:rPr/>
        <w:t xml:space="preserve">Guidelines for law enforcement: </w:t>
      </w:r>
    </w:p>
    <w:p xmlns:wp14="http://schemas.microsoft.com/office/word/2010/wordml" w:rsidP="7D1CB623" wp14:paraId="344B6ADD" wp14:textId="111B3D30">
      <w:pPr>
        <w:pStyle w:val="Normal"/>
      </w:pPr>
      <w:r w:rsidR="61F5964D">
        <w:rPr/>
        <w:t xml:space="preserve"> </w:t>
      </w:r>
    </w:p>
    <w:p xmlns:wp14="http://schemas.microsoft.com/office/word/2010/wordml" w:rsidP="7D1CB623" wp14:paraId="254A65BD" wp14:textId="4FDDD93D">
      <w:pPr>
        <w:pStyle w:val="Normal"/>
      </w:pPr>
      <w:r w:rsidR="61F5964D">
        <w:rPr/>
        <w:t xml:space="preserve">The Police and Criminal Evidence Act (PACE) is essential to policing strategies. Police powers are balanced between comprehensive investigation and individual rights under PACE. PACE is praised for guaranteeing responsibility, but critics say its bureaucracy may slow police intervention. </w:t>
      </w:r>
    </w:p>
    <w:p xmlns:wp14="http://schemas.microsoft.com/office/word/2010/wordml" w:rsidP="7D1CB623" wp14:paraId="6D051728" wp14:textId="5176B455">
      <w:pPr>
        <w:pStyle w:val="Normal"/>
      </w:pPr>
      <w:r w:rsidR="61F5964D">
        <w:rPr/>
        <w:t xml:space="preserve"> </w:t>
      </w:r>
    </w:p>
    <w:p xmlns:wp14="http://schemas.microsoft.com/office/word/2010/wordml" w:rsidP="7D1CB623" wp14:paraId="06A4E9A4" wp14:textId="490DF04B">
      <w:pPr>
        <w:pStyle w:val="Normal"/>
      </w:pPr>
      <w:r w:rsidR="61F5964D">
        <w:rPr/>
        <w:t xml:space="preserve"> </w:t>
      </w:r>
    </w:p>
    <w:p xmlns:wp14="http://schemas.microsoft.com/office/word/2010/wordml" w:rsidP="7D1CB623" wp14:paraId="74B272E2" wp14:textId="29DCD4F7">
      <w:pPr>
        <w:pStyle w:val="Normal"/>
      </w:pPr>
      <w:r w:rsidR="61F5964D">
        <w:rPr/>
        <w:t xml:space="preserve">Since 1984, the UK Police and Criminal Evidence Act (PACE) has been amended and improved. PACE is updated to reflect law enforcement and community expectations, but its core principles remain. </w:t>
      </w:r>
    </w:p>
    <w:p xmlns:wp14="http://schemas.microsoft.com/office/word/2010/wordml" w:rsidP="7D1CB623" wp14:paraId="03F53DD7" wp14:textId="70D0D25C">
      <w:pPr>
        <w:pStyle w:val="Normal"/>
      </w:pPr>
      <w:r w:rsidR="61F5964D">
        <w:rPr/>
        <w:t xml:space="preserve"> </w:t>
      </w:r>
    </w:p>
    <w:p xmlns:wp14="http://schemas.microsoft.com/office/word/2010/wordml" w:rsidP="7D1CB623" wp14:paraId="1B78DD35" wp14:textId="3128E8C9">
      <w:pPr>
        <w:pStyle w:val="Normal"/>
      </w:pPr>
      <w:r w:rsidR="61F5964D">
        <w:rPr/>
        <w:t xml:space="preserve">Technological change is noticeable. PACE was introduced when digital technology was less common. The following changes have embraced technological development, including digital evidence management, criminal investigations, and surveillance technology regulation. </w:t>
      </w:r>
    </w:p>
    <w:p xmlns:wp14="http://schemas.microsoft.com/office/word/2010/wordml" w:rsidP="7D1CB623" wp14:paraId="46C53555" wp14:textId="5A64A0BC">
      <w:pPr>
        <w:pStyle w:val="Normal"/>
      </w:pPr>
      <w:r w:rsidR="61F5964D">
        <w:rPr/>
        <w:t xml:space="preserve">Due to security concerns, PACE has been amended to include counter-terrorism measures. This gives police more power to investigate terrorism suspects in response to the need to update security laws. </w:t>
      </w:r>
    </w:p>
    <w:p xmlns:wp14="http://schemas.microsoft.com/office/word/2010/wordml" w:rsidP="7D1CB623" wp14:paraId="608C6BC3" wp14:textId="27A0D8A0">
      <w:pPr>
        <w:pStyle w:val="Normal"/>
      </w:pPr>
      <w:r w:rsidR="61F5964D">
        <w:rPr/>
        <w:t xml:space="preserve">Human rights issues have also harmed PACE. The 1998 Human Rights Act has focused on balancing law enforcement and individual rights, demonstrating the UK's growing understanding of human rights.  Modifications to stop and search powers have shaped PACE. The revisions address concerns about misuse and disproportionality to ensure these authorities are administered fairly and efficiently in communities. </w:t>
      </w:r>
    </w:p>
    <w:p xmlns:wp14="http://schemas.microsoft.com/office/word/2010/wordml" w:rsidP="7D1CB623" wp14:paraId="2E42F617" wp14:textId="7DE24303">
      <w:pPr>
        <w:pStyle w:val="Normal"/>
      </w:pPr>
      <w:r w:rsidR="61F5964D">
        <w:rPr/>
        <w:t xml:space="preserve">A meaningful PACE shift requires improved police accountability and oversight. Recent changes </w:t>
      </w:r>
      <w:r w:rsidR="0D863C20">
        <w:rPr/>
        <w:t>emphasize</w:t>
      </w:r>
      <w:r w:rsidR="61F5964D">
        <w:rPr/>
        <w:t xml:space="preserve"> the need for law enforcement transparency and impartiality, including the use of Body-Worn Video (BWV) to capture confrontations. Legal precedents from court verdicts have also shaped PACE. Amendments often follow legal norms, ensuring that laws match legal arguments and interpretations. </w:t>
      </w:r>
    </w:p>
    <w:p xmlns:wp14="http://schemas.microsoft.com/office/word/2010/wordml" w:rsidP="7D1CB623" wp14:paraId="04DE6FE6" wp14:textId="49B31CFC">
      <w:pPr>
        <w:pStyle w:val="Normal"/>
      </w:pPr>
      <w:r w:rsidR="61F5964D">
        <w:rPr/>
        <w:t xml:space="preserve">Finally, public scrutiny and debate have shaped PACE changes. The Act started public dialogue, and subsequent changes have been affected by public sentiment, investigations, and reviews, showing a commitment to resolving concerns and improving law enforcement in the modern day. </w:t>
      </w:r>
    </w:p>
    <w:p xmlns:wp14="http://schemas.microsoft.com/office/word/2010/wordml" w:rsidP="7D1CB623" wp14:paraId="4EEFE8D6" wp14:textId="65BD4A11">
      <w:pPr>
        <w:pStyle w:val="Normal"/>
      </w:pPr>
      <w:r w:rsidR="61F5964D">
        <w:rPr/>
        <w:t xml:space="preserve">PACE has changed over time to meet the needs of a changing society and law enforcement environment. </w:t>
      </w:r>
    </w:p>
    <w:p xmlns:wp14="http://schemas.microsoft.com/office/word/2010/wordml" w:rsidP="7D1CB623" wp14:paraId="35083A26" wp14:textId="39925EFC">
      <w:pPr>
        <w:pStyle w:val="Normal"/>
      </w:pPr>
      <w:r w:rsidR="61F5964D">
        <w:rPr/>
        <w:t xml:space="preserve"> </w:t>
      </w:r>
    </w:p>
    <w:p xmlns:wp14="http://schemas.microsoft.com/office/word/2010/wordml" w:rsidP="7D1CB623" wp14:paraId="321009C8" wp14:textId="63611677">
      <w:pPr>
        <w:pStyle w:val="Normal"/>
      </w:pPr>
      <w:r w:rsidR="61F5964D">
        <w:rPr/>
        <w:t xml:space="preserve">R. Young and E. Cape edited. 2008. </w:t>
      </w:r>
      <w:r w:rsidR="521EAE28">
        <w:rPr/>
        <w:t>Analyzing</w:t>
      </w:r>
      <w:r w:rsidR="61F5964D">
        <w:rPr/>
        <w:t xml:space="preserve"> the Police and Criminal Evidence Act of 1984's historical, present, and future effects on policing regulation. Published by Bloomsbury. </w:t>
      </w:r>
    </w:p>
    <w:p xmlns:wp14="http://schemas.microsoft.com/office/word/2010/wordml" w:rsidP="7D1CB623" wp14:paraId="16704F45" wp14:textId="7B5D5B2A">
      <w:pPr>
        <w:pStyle w:val="Normal"/>
      </w:pPr>
      <w:r w:rsidR="61F5964D">
        <w:rPr/>
        <w:t xml:space="preserve"> </w:t>
      </w:r>
    </w:p>
    <w:p xmlns:wp14="http://schemas.microsoft.com/office/word/2010/wordml" w:rsidP="7D1CB623" wp14:paraId="7F90D5C6" wp14:textId="58A4014E">
      <w:pPr>
        <w:pStyle w:val="Normal"/>
      </w:pPr>
      <w:r w:rsidR="61F5964D">
        <w:rPr/>
        <w:t xml:space="preserve">The study "Ethics in Policing: Performance and the </w:t>
      </w:r>
      <w:r w:rsidR="6FC73487">
        <w:rPr/>
        <w:t>Personalization</w:t>
      </w:r>
      <w:r w:rsidR="61F5964D">
        <w:rPr/>
        <w:t xml:space="preserve"> of Accountability in British Policing and Criminal Justice." shows that the UK Code of Ethics affects police </w:t>
      </w:r>
      <w:r w:rsidR="335E581E">
        <w:rPr/>
        <w:t>behavior</w:t>
      </w:r>
      <w:r w:rsidR="61F5964D">
        <w:rPr/>
        <w:t xml:space="preserve">. This comprehensive guide covers professional conduct, focusing on ethics and accountability. </w:t>
      </w:r>
    </w:p>
    <w:p xmlns:wp14="http://schemas.microsoft.com/office/word/2010/wordml" w:rsidP="7D1CB623" wp14:paraId="31285AD1" wp14:textId="02C337B7">
      <w:pPr>
        <w:pStyle w:val="Normal"/>
      </w:pPr>
      <w:r w:rsidR="61F5964D">
        <w:rPr/>
        <w:t xml:space="preserve">However, literature highlights </w:t>
      </w:r>
      <w:r w:rsidR="08908C03">
        <w:rPr/>
        <w:t>subtle police</w:t>
      </w:r>
      <w:r w:rsidR="61F5964D">
        <w:rPr/>
        <w:t xml:space="preserve"> conduct trait. The reluctance of some police officers to report misconduct is a major issue. Reluctance to tackle transgressions internally can damage the police force's reputation. The book highlights the importance of understanding police agencies' internal workings and how internal resistance can affect the public's view of the police and their ethics. </w:t>
      </w:r>
    </w:p>
    <w:p xmlns:wp14="http://schemas.microsoft.com/office/word/2010/wordml" w:rsidP="7D1CB623" wp14:paraId="18B2E9C5" wp14:textId="3D93C395">
      <w:pPr>
        <w:pStyle w:val="Normal"/>
      </w:pPr>
      <w:r w:rsidR="61F5964D">
        <w:rPr/>
        <w:t xml:space="preserve">The Code of Ethics part becomes more detailed by including these perspectives, reflecting the complexity of police professionalism. It also </w:t>
      </w:r>
      <w:r w:rsidR="09AB31E5">
        <w:rPr/>
        <w:t>emphasizes</w:t>
      </w:r>
      <w:r w:rsidR="61F5964D">
        <w:rPr/>
        <w:t xml:space="preserve"> the need for effective internal mechanisms to address issues that could damage public trust. </w:t>
      </w:r>
    </w:p>
    <w:p xmlns:wp14="http://schemas.microsoft.com/office/word/2010/wordml" w:rsidP="7D1CB623" wp14:paraId="7408ABCF" wp14:textId="180218DF">
      <w:pPr>
        <w:pStyle w:val="Normal"/>
      </w:pPr>
      <w:r w:rsidR="61F5964D">
        <w:rPr/>
        <w:t xml:space="preserve"> </w:t>
      </w:r>
    </w:p>
    <w:p xmlns:wp14="http://schemas.microsoft.com/office/word/2010/wordml" w:rsidP="7D1CB623" wp14:paraId="2F986C77" wp14:textId="2FE8175E">
      <w:pPr>
        <w:pStyle w:val="Normal"/>
      </w:pPr>
      <w:r w:rsidR="61F5964D">
        <w:rPr/>
        <w:t xml:space="preserve">S. Conway and L. Westmarland, 2020. Police ethics and integrity: Upholding the 'blue code' of silence. See International Journal of Police Science &amp; Management, volume 22, number 4, pages 378-392. </w:t>
      </w:r>
    </w:p>
    <w:p xmlns:wp14="http://schemas.microsoft.com/office/word/2010/wordml" w:rsidP="7D1CB623" wp14:paraId="2AAA1BEB" wp14:textId="298AD19A">
      <w:pPr>
        <w:pStyle w:val="Normal"/>
      </w:pPr>
      <w:r w:rsidR="61F5964D">
        <w:rPr/>
        <w:t>Neyroud, P., 2006. Ethics in policing: Performance and the personalisation of accountability in British policing and criminal justice. Legal Ethics, 9(1), pp.16-34.</w:t>
      </w:r>
    </w:p>
    <w:p xmlns:wp14="http://schemas.microsoft.com/office/word/2010/wordml" w:rsidP="7D1CB623" wp14:paraId="01F566C9" wp14:textId="2795BB8E">
      <w:pPr>
        <w:pStyle w:val="Normal"/>
      </w:pPr>
      <w:r w:rsidR="61F5964D">
        <w:rPr/>
        <w:t xml:space="preserve"> </w:t>
      </w:r>
    </w:p>
    <w:p xmlns:wp14="http://schemas.microsoft.com/office/word/2010/wordml" w:rsidP="7D1CB623" wp14:paraId="32C6E353" wp14:textId="569AACBC">
      <w:pPr>
        <w:pStyle w:val="Normal"/>
      </w:pPr>
      <w:r w:rsidR="61F5964D">
        <w:rPr/>
        <w:t>The National Decision Model (NDM) is a framework developed to assist UK police in making informed decisions, emphasizing principles of legality, necessity, and proportionality for ethical conduct. This method aims to provide consistency and clarity in decision-making processes. However, its effectiveness is contingent on how individual police officers interpret and apply it. Notably, the experience of an officer plays a crucial role, with more seasoned professionals benefiting positively from the model.</w:t>
      </w:r>
    </w:p>
    <w:p xmlns:wp14="http://schemas.microsoft.com/office/word/2010/wordml" w:rsidP="7D1CB623" wp14:paraId="2686AD25" wp14:textId="2BC9BBEF">
      <w:pPr>
        <w:pStyle w:val="Normal"/>
      </w:pPr>
      <w:r w:rsidR="61F5964D">
        <w:rPr/>
        <w:t>In conclusion, while the NDM serves as a valuable tool for guiding law enforcement decisions, it is essential to recognize the potential impact of cognitive bias on criminal investigations. The human element in decision-making processes can introduce subjective elements that may influence outcomes, emphasizing the need for ongoing awareness and training to mitigate these potential negative influences.</w:t>
      </w:r>
    </w:p>
    <w:p xmlns:wp14="http://schemas.microsoft.com/office/word/2010/wordml" w:rsidP="7D1CB623" wp14:paraId="072F459C" wp14:textId="14E314C9">
      <w:pPr>
        <w:pStyle w:val="Normal"/>
      </w:pPr>
      <w:r w:rsidR="61F5964D">
        <w:rPr/>
        <w:t>Roach, J., 2023. Human and police decision-making. In Practical Psychology for Policing (pp. 28-44). Policy Press.</w:t>
      </w:r>
    </w:p>
    <w:p xmlns:wp14="http://schemas.microsoft.com/office/word/2010/wordml" w:rsidP="7D1CB623" wp14:paraId="00B900EC" wp14:textId="0C2B3685">
      <w:pPr>
        <w:pStyle w:val="Normal"/>
      </w:pPr>
      <w:r w:rsidR="61F5964D">
        <w:rPr/>
        <w:t xml:space="preserve"> </w:t>
      </w:r>
    </w:p>
    <w:p xmlns:wp14="http://schemas.microsoft.com/office/word/2010/wordml" w:rsidP="7D1CB623" wp14:paraId="459E58DD" wp14:textId="5F3F6DAA">
      <w:pPr>
        <w:pStyle w:val="Normal"/>
      </w:pPr>
      <w:r w:rsidR="61F5964D">
        <w:rPr/>
        <w:t xml:space="preserve">The addition of Body-Worn Video (BWV) advances technology. This tool impartially records police contacts for accuracy. This system improves responsibility, accurately records evidence, and may deter </w:t>
      </w:r>
      <w:r w:rsidR="0FDE5918">
        <w:rPr/>
        <w:t>misbehavior</w:t>
      </w:r>
      <w:r w:rsidR="61F5964D">
        <w:rPr/>
        <w:t xml:space="preserve">. However, privacy concerns and willful manipulation of recorded material might damage public trust. </w:t>
      </w:r>
    </w:p>
    <w:p xmlns:wp14="http://schemas.microsoft.com/office/word/2010/wordml" w:rsidP="7D1CB623" wp14:paraId="5C4EA52E" wp14:textId="0024582E">
      <w:pPr>
        <w:pStyle w:val="Normal"/>
      </w:pPr>
      <w:r w:rsidR="61F5964D">
        <w:rPr/>
        <w:t xml:space="preserve">Body-Worn Video (BWV) is a major law enforcement technological advancement. The </w:t>
      </w:r>
      <w:r w:rsidR="61F5964D">
        <w:rPr/>
        <w:t>cutting-edge</w:t>
      </w:r>
      <w:r w:rsidR="61F5964D">
        <w:rPr/>
        <w:t xml:space="preserve"> tool is designed to impartially log police contacts and accurately describe events. This strengthens accountability, precisely documents evidence, and may deter </w:t>
      </w:r>
      <w:r w:rsidR="1019EC19">
        <w:rPr/>
        <w:t>misbehavior</w:t>
      </w:r>
      <w:r w:rsidR="61F5964D">
        <w:rPr/>
        <w:t xml:space="preserve">. Despite its benefits, it has drawbacks. </w:t>
      </w:r>
    </w:p>
    <w:p xmlns:wp14="http://schemas.microsoft.com/office/word/2010/wordml" w:rsidP="7D1CB623" wp14:paraId="631F9ACC" wp14:textId="4827CF02">
      <w:pPr>
        <w:pStyle w:val="Normal"/>
      </w:pPr>
      <w:r w:rsidR="61F5964D">
        <w:rPr/>
        <w:t xml:space="preserve"> </w:t>
      </w:r>
    </w:p>
    <w:p xmlns:wp14="http://schemas.microsoft.com/office/word/2010/wordml" w:rsidP="7D1CB623" wp14:paraId="024FAEF5" wp14:textId="1670AC8B">
      <w:pPr>
        <w:pStyle w:val="Normal"/>
      </w:pPr>
      <w:r w:rsidR="61F5964D">
        <w:rPr/>
        <w:t xml:space="preserve">BWV is useful for preserving evidence and </w:t>
      </w:r>
      <w:r w:rsidR="61F5964D">
        <w:rPr/>
        <w:t>maintaining</w:t>
      </w:r>
      <w:r w:rsidR="61F5964D">
        <w:rPr/>
        <w:t xml:space="preserve"> openness, but it changes police in subtle and nuanced ways. Some </w:t>
      </w:r>
      <w:r w:rsidR="61F5964D">
        <w:rPr/>
        <w:t>cops</w:t>
      </w:r>
      <w:r w:rsidR="61F5964D">
        <w:rPr/>
        <w:t xml:space="preserve"> may feel the need to enforce stricter regulations rather than be more approachable. The film may unintentionally influence police to be more punitive rather than </w:t>
      </w:r>
      <w:r w:rsidR="3ABB0B5B">
        <w:rPr/>
        <w:t>community oriented</w:t>
      </w:r>
      <w:r w:rsidR="61F5964D">
        <w:rPr/>
        <w:t xml:space="preserve">. Recognition of the BWV's lasting documentation may </w:t>
      </w:r>
      <w:r w:rsidR="61F5964D">
        <w:rPr/>
        <w:t>impact</w:t>
      </w:r>
      <w:r w:rsidR="61F5964D">
        <w:rPr/>
        <w:t xml:space="preserve"> the organic progression of encounters, which prompted the approach adjustment. </w:t>
      </w:r>
    </w:p>
    <w:p xmlns:wp14="http://schemas.microsoft.com/office/word/2010/wordml" w:rsidP="7D1CB623" wp14:paraId="65B3A7CC" wp14:textId="73A4F3E6">
      <w:pPr>
        <w:pStyle w:val="Normal"/>
      </w:pPr>
      <w:r w:rsidR="61F5964D">
        <w:rPr/>
        <w:t xml:space="preserve">BWV's inherent features, which prevent fraudulent claims and accurately portray occurrences, can make police reluctant to speak out. Ongoing observation may prevent police from communicating or using strategies they would use if not recorded. </w:t>
      </w:r>
    </w:p>
    <w:p xmlns:wp14="http://schemas.microsoft.com/office/word/2010/wordml" w:rsidP="7D1CB623" wp14:paraId="2ABC251D" wp14:textId="1B3E0539">
      <w:pPr>
        <w:pStyle w:val="Normal"/>
      </w:pPr>
      <w:r w:rsidR="61F5964D">
        <w:rPr/>
        <w:t xml:space="preserve">BWV helps maintain objectivity and accountability. It raises concerns about police conduct and communication changes. The delicate balance between using technology to ensure responsibility and upholding the human element in law enforcement requires constant consideration and adjustment. </w:t>
      </w:r>
    </w:p>
    <w:p xmlns:wp14="http://schemas.microsoft.com/office/word/2010/wordml" w:rsidP="7D1CB623" wp14:paraId="7F41F92B" wp14:textId="0E48CD70">
      <w:pPr>
        <w:pStyle w:val="Normal"/>
      </w:pPr>
      <w:r w:rsidR="61F5964D">
        <w:rPr/>
        <w:t xml:space="preserve">K. Harrison, X. L'Hoiry, and S. Santorso (2022). An look into how body-worn video affects police routines. The citation is: Police Journal 95(2):363-377. </w:t>
      </w:r>
    </w:p>
    <w:p xmlns:wp14="http://schemas.microsoft.com/office/word/2010/wordml" w:rsidP="7D1CB623" wp14:paraId="284DB8BE" wp14:textId="228BF146">
      <w:pPr>
        <w:pStyle w:val="Normal"/>
      </w:pPr>
      <w:r w:rsidR="61F5964D">
        <w:rPr/>
        <w:t xml:space="preserve"> </w:t>
      </w:r>
    </w:p>
    <w:p xmlns:wp14="http://schemas.microsoft.com/office/word/2010/wordml" w:rsidP="7D1CB623" wp14:paraId="46791288" wp14:textId="3CFFD3DB">
      <w:pPr>
        <w:pStyle w:val="Normal"/>
      </w:pPr>
      <w:r w:rsidR="61F5964D">
        <w:rPr/>
        <w:t xml:space="preserve"> </w:t>
      </w:r>
    </w:p>
    <w:p xmlns:wp14="http://schemas.microsoft.com/office/word/2010/wordml" w:rsidP="7D1CB623" wp14:paraId="7D1A0FDD" wp14:textId="11FB83DD">
      <w:pPr>
        <w:pStyle w:val="Normal"/>
      </w:pPr>
      <w:r w:rsidR="61F5964D">
        <w:rPr/>
        <w:t>Policing perceptions are shaped by transparency and accountability. Effective use of PACE, the Code of Ethics, and BWV enhances transparency and makes police work fair.</w:t>
      </w:r>
    </w:p>
    <w:p xmlns:wp14="http://schemas.microsoft.com/office/word/2010/wordml" w:rsidP="7D1CB623" wp14:paraId="22856C7B" wp14:textId="4B86E77A">
      <w:pPr>
        <w:pStyle w:val="Normal"/>
      </w:pPr>
      <w:r w:rsidR="61F5964D">
        <w:rPr/>
        <w:t>Community involvement builds trust. Professional standards outreach and education build trust in policing. To eliminate prejudice and create trust, the NDM and other standards must be applied equally and consistently. Learning from mistakes takes dedication. Fixing policy problems shows improvement commitment and builds trust.</w:t>
      </w:r>
    </w:p>
    <w:p xmlns:wp14="http://schemas.microsoft.com/office/word/2010/wordml" w:rsidP="7D1CB623" wp14:paraId="63C38C12" wp14:textId="62B25008">
      <w:pPr>
        <w:pStyle w:val="Normal"/>
      </w:pPr>
      <w:r w:rsidR="61F5964D">
        <w:rPr/>
        <w:t xml:space="preserve"> </w:t>
      </w:r>
    </w:p>
    <w:p xmlns:wp14="http://schemas.microsoft.com/office/word/2010/wordml" w:rsidP="7D1CB623" wp14:paraId="1E6956C5" wp14:textId="279C6139">
      <w:pPr>
        <w:pStyle w:val="Normal"/>
      </w:pPr>
      <w:r w:rsidR="61F5964D">
        <w:rPr/>
        <w:t xml:space="preserve">In conclusion: </w:t>
      </w:r>
    </w:p>
    <w:p xmlns:wp14="http://schemas.microsoft.com/office/word/2010/wordml" w:rsidP="7D1CB623" wp14:paraId="7800CD51" wp14:textId="508A0922">
      <w:pPr>
        <w:pStyle w:val="Normal"/>
      </w:pPr>
      <w:r w:rsidR="61F5964D">
        <w:rPr/>
        <w:t xml:space="preserve"> </w:t>
      </w:r>
    </w:p>
    <w:p xmlns:wp14="http://schemas.microsoft.com/office/word/2010/wordml" w:rsidP="7D1CB623" wp14:paraId="57C69C4E" wp14:textId="2AEF5601">
      <w:pPr>
        <w:pStyle w:val="Normal"/>
      </w:pPr>
      <w:r w:rsidR="61F5964D">
        <w:rPr/>
        <w:t>To conclude, UK policing professional standards demand a thorough review of policies and procedures. PACE, the Code of Ethics, NDM, and BWV help reduce wrongdoing, although they have pros and cons. Increasing public confidence in the police requires transparency, community involvement, and a commitment to continual development. As police evolves, academic research will shape law enforcement policy to assure their efficacy and ethics.</w:t>
      </w:r>
    </w:p>
    <w:p xmlns:wp14="http://schemas.microsoft.com/office/word/2010/wordml" w:rsidP="7D1CB623" wp14:paraId="24318A74" wp14:textId="6D76E0A0">
      <w:pPr>
        <w:pStyle w:val="Normal"/>
      </w:pPr>
      <w:r w:rsidR="61F5964D">
        <w:rPr/>
        <w:t xml:space="preserve"> </w:t>
      </w:r>
    </w:p>
    <w:p xmlns:wp14="http://schemas.microsoft.com/office/word/2010/wordml" w:rsidP="7D1CB623" wp14:paraId="372EF139" wp14:textId="7312221F">
      <w:pPr>
        <w:pStyle w:val="Normal"/>
      </w:pPr>
      <w:r w:rsidR="61F5964D">
        <w:rPr/>
        <w:t>References:</w:t>
      </w:r>
    </w:p>
    <w:p xmlns:wp14="http://schemas.microsoft.com/office/word/2010/wordml" w:rsidP="7D1CB623" wp14:paraId="51D0FA18" wp14:textId="01FA94B0">
      <w:pPr>
        <w:pStyle w:val="Normal"/>
      </w:pPr>
      <w:r w:rsidR="61F5964D">
        <w:rPr/>
        <w:t xml:space="preserve"> </w:t>
      </w:r>
    </w:p>
    <w:p xmlns:wp14="http://schemas.microsoft.com/office/word/2010/wordml" w:rsidP="7D1CB623" wp14:paraId="3E1CEE92" wp14:textId="4D2E5F7D">
      <w:pPr>
        <w:pStyle w:val="Normal"/>
      </w:pPr>
      <w:r w:rsidR="61F5964D">
        <w:rPr/>
        <w:t>Young, R., &amp; Cape, E. (Eds.). (2008). Analysing the Police and Criminal Evidence Act of 1984's historical, present, and future effects on policing regulation. Bloomsbury.</w:t>
      </w:r>
    </w:p>
    <w:p xmlns:wp14="http://schemas.microsoft.com/office/word/2010/wordml" w:rsidP="7D1CB623" wp14:paraId="63AF2B83" wp14:textId="2C3026A7">
      <w:pPr>
        <w:pStyle w:val="Normal"/>
      </w:pPr>
      <w:r w:rsidR="61F5964D">
        <w:rPr/>
        <w:t xml:space="preserve"> </w:t>
      </w:r>
    </w:p>
    <w:p xmlns:wp14="http://schemas.microsoft.com/office/word/2010/wordml" w:rsidP="7D1CB623" wp14:paraId="322E6FD4" wp14:textId="6882F0A2">
      <w:pPr>
        <w:pStyle w:val="Normal"/>
      </w:pPr>
      <w:r w:rsidR="61F5964D">
        <w:rPr/>
        <w:t>Conway, S., &amp; Westmarland, L. (2020). Police ethics and integrity: Upholding the 'blue code' of silence. International Journal of Police Science &amp; Management, 22(4), 378-392.</w:t>
      </w:r>
    </w:p>
    <w:p xmlns:wp14="http://schemas.microsoft.com/office/word/2010/wordml" w:rsidP="7D1CB623" wp14:paraId="634999B9" wp14:textId="7DA41CCB">
      <w:pPr>
        <w:pStyle w:val="Normal"/>
      </w:pPr>
      <w:r w:rsidR="61F5964D">
        <w:rPr/>
        <w:t xml:space="preserve"> </w:t>
      </w:r>
    </w:p>
    <w:p xmlns:wp14="http://schemas.microsoft.com/office/word/2010/wordml" w:rsidP="7D1CB623" wp14:paraId="04707AF0" wp14:textId="72C6D29B">
      <w:pPr>
        <w:pStyle w:val="Normal"/>
      </w:pPr>
      <w:r w:rsidR="61F5964D">
        <w:rPr/>
        <w:t>Neyroud, P. (2006). Ethics in policing: Performance and the personalisation of accountability in British policing and criminal justice. Legal Ethics, 9(1), 16-34.</w:t>
      </w:r>
    </w:p>
    <w:p xmlns:wp14="http://schemas.microsoft.com/office/word/2010/wordml" w:rsidP="7D1CB623" wp14:paraId="7303E7F2" wp14:textId="7A5B5CBC">
      <w:pPr>
        <w:pStyle w:val="Normal"/>
      </w:pPr>
      <w:r w:rsidR="61F5964D">
        <w:rPr/>
        <w:t xml:space="preserve"> </w:t>
      </w:r>
    </w:p>
    <w:p xmlns:wp14="http://schemas.microsoft.com/office/word/2010/wordml" w:rsidP="7D1CB623" wp14:paraId="1E6E0D13" wp14:textId="62ED3E01">
      <w:pPr>
        <w:pStyle w:val="Normal"/>
      </w:pPr>
      <w:r w:rsidR="61F5964D">
        <w:rPr/>
        <w:t>Roach, J. (2023). Human and police decision-making. In Practical Psychology for Policing (pp. 28-44). Policy Press.</w:t>
      </w:r>
    </w:p>
    <w:p xmlns:wp14="http://schemas.microsoft.com/office/word/2010/wordml" w:rsidP="7D1CB623" wp14:paraId="28476D5E" wp14:textId="7B6B0C3D">
      <w:pPr>
        <w:pStyle w:val="Normal"/>
      </w:pPr>
      <w:r w:rsidR="61F5964D">
        <w:rPr/>
        <w:t xml:space="preserve"> </w:t>
      </w:r>
    </w:p>
    <w:p xmlns:wp14="http://schemas.microsoft.com/office/word/2010/wordml" w:rsidP="7D1CB623" wp14:paraId="2C078E63" wp14:textId="4F37CF8C">
      <w:pPr>
        <w:pStyle w:val="Normal"/>
      </w:pPr>
      <w:r w:rsidR="61F5964D">
        <w:rPr/>
        <w:t xml:space="preserve">Harrison, K., </w:t>
      </w:r>
      <w:r w:rsidR="61F5964D">
        <w:rPr/>
        <w:t>L'Hoiry</w:t>
      </w:r>
      <w:r w:rsidR="61F5964D">
        <w:rPr/>
        <w:t xml:space="preserve">, X., &amp; </w:t>
      </w:r>
      <w:r w:rsidR="61F5964D">
        <w:rPr/>
        <w:t>Santorso</w:t>
      </w:r>
      <w:r w:rsidR="61F5964D">
        <w:rPr/>
        <w:t xml:space="preserve">, S. (2022). </w:t>
      </w:r>
      <w:r w:rsidR="61F5964D">
        <w:rPr/>
        <w:t>An</w:t>
      </w:r>
      <w:r w:rsidR="61F5964D">
        <w:rPr/>
        <w:t xml:space="preserve"> look into how body-worn video affects police routines. Police Journal, 95(2), 363-377.</w:t>
      </w:r>
    </w:p>
    <w:p w:rsidR="7D1CB623" w:rsidP="7D1CB623" w:rsidRDefault="7D1CB623" w14:paraId="07D5B32E" w14:textId="750C23C4">
      <w:pPr>
        <w:pStyle w:val="Normal"/>
      </w:pPr>
    </w:p>
    <w:p w:rsidR="7D1CB623" w:rsidP="7D1CB623" w:rsidRDefault="7D1CB623" w14:paraId="4DCB9396" w14:textId="0305D143">
      <w:pPr>
        <w:pStyle w:val="Normal"/>
      </w:pPr>
    </w:p>
    <w:p w:rsidR="61F5964D" w:rsidP="7D1CB623" w:rsidRDefault="61F5964D" w14:paraId="00949652" w14:textId="4D604C06">
      <w:pPr>
        <w:pStyle w:val="Normal"/>
        <w:rPr>
          <w:b w:val="1"/>
          <w:bCs w:val="1"/>
          <w:sz w:val="32"/>
          <w:szCs w:val="32"/>
        </w:rPr>
      </w:pPr>
      <w:r w:rsidRPr="7D1CB623" w:rsidR="61F5964D">
        <w:rPr>
          <w:b w:val="1"/>
          <w:bCs w:val="1"/>
          <w:sz w:val="32"/>
          <w:szCs w:val="32"/>
        </w:rPr>
        <w:t>Assignment 2</w:t>
      </w:r>
    </w:p>
    <w:p w:rsidR="7D1CB623" w:rsidP="7D1CB623" w:rsidRDefault="7D1CB623" w14:paraId="27C95869" w14:textId="24889839">
      <w:pPr>
        <w:pStyle w:val="Normal"/>
      </w:pPr>
    </w:p>
    <w:p w:rsidR="7D1CB623" w:rsidP="7D1CB623" w:rsidRDefault="7D1CB623" w14:paraId="6BDFD371" w14:textId="3B793837">
      <w:pPr>
        <w:pStyle w:val="Normal"/>
      </w:pPr>
    </w:p>
    <w:p w:rsidR="61F5964D" w:rsidP="7D1CB623" w:rsidRDefault="61F5964D" w14:paraId="1E8770EC" w14:textId="212CFE51">
      <w:pPr>
        <w:pStyle w:val="Normal"/>
      </w:pPr>
      <w:r w:rsidR="61F5964D">
        <w:rPr/>
        <w:t xml:space="preserve">The maintenance of public safety is essential for the stability of society, with law enforcement playing a pivotal role in guaranteeing the well-being of the community. </w:t>
      </w:r>
      <w:r w:rsidR="013249D6">
        <w:rPr/>
        <w:t>Gaining a comprehensive understanding of the complex elements that contribute to susceptibility to criminal exploitation is crucial in developing efficient preventive strategies.</w:t>
      </w:r>
      <w:r w:rsidR="61F5964D">
        <w:rPr/>
        <w:t xml:space="preserve"> This essay aims to examine the factors that can </w:t>
      </w:r>
      <w:r w:rsidR="61F5964D">
        <w:rPr/>
        <w:t>render</w:t>
      </w:r>
      <w:r w:rsidR="61F5964D">
        <w:rPr/>
        <w:t xml:space="preserve"> an individual susceptible to exploitation by criminal </w:t>
      </w:r>
      <w:r w:rsidR="32854CE6">
        <w:rPr/>
        <w:t>organizations</w:t>
      </w:r>
      <w:r w:rsidR="61F5964D">
        <w:rPr/>
        <w:t xml:space="preserve">. It </w:t>
      </w:r>
      <w:r w:rsidR="61F5964D">
        <w:rPr/>
        <w:t>seeks</w:t>
      </w:r>
      <w:r w:rsidR="61F5964D">
        <w:rPr/>
        <w:t xml:space="preserve"> to untangle the intricate relationship between vulnerability and illegal actions.</w:t>
      </w:r>
    </w:p>
    <w:p w:rsidR="61F5964D" w:rsidP="7D1CB623" w:rsidRDefault="61F5964D" w14:paraId="6655AD1F" w14:textId="261782FF">
      <w:pPr>
        <w:pStyle w:val="Normal"/>
      </w:pPr>
      <w:r w:rsidR="61F5964D">
        <w:rPr/>
        <w:t xml:space="preserve"> </w:t>
      </w:r>
    </w:p>
    <w:p w:rsidR="61F5964D" w:rsidP="7D1CB623" w:rsidRDefault="61F5964D" w14:paraId="4380F39D" w14:textId="418EC4FF">
      <w:pPr>
        <w:pStyle w:val="Normal"/>
      </w:pPr>
      <w:r w:rsidR="61F5964D">
        <w:rPr/>
        <w:t>Analysis of Vulnerability:</w:t>
      </w:r>
    </w:p>
    <w:p w:rsidR="61F5964D" w:rsidP="7D1CB623" w:rsidRDefault="61F5964D" w14:paraId="1CDA55C0" w14:textId="632E725C">
      <w:pPr>
        <w:pStyle w:val="Normal"/>
      </w:pPr>
      <w:r w:rsidR="61F5964D">
        <w:rPr/>
        <w:t xml:space="preserve"> </w:t>
      </w:r>
    </w:p>
    <w:p w:rsidR="61F5964D" w:rsidP="7D1CB623" w:rsidRDefault="61F5964D" w14:paraId="4EABB1B3" w14:textId="08102092">
      <w:pPr>
        <w:pStyle w:val="Normal"/>
      </w:pPr>
      <w:r w:rsidR="61F5964D">
        <w:rPr/>
        <w:t xml:space="preserve">Vulnerability, in the context of criminal exploitation, refers to the characteristics or circumstances that make persons easily influenced or controlled by criminal gangs. </w:t>
      </w:r>
      <w:r w:rsidR="2EBC75F0">
        <w:rPr/>
        <w:t>It is crucial to identify and understand these components to implement focused interventions that disrupt the exploitation pattern.</w:t>
      </w:r>
      <w:r w:rsidR="61F5964D">
        <w:rPr/>
        <w:t xml:space="preserve"> Vulnerability is influenced by socio-economic situations, human circumstances, and structural issues that foster surroundings susceptible to criminal influence.</w:t>
      </w:r>
    </w:p>
    <w:p w:rsidR="61F5964D" w:rsidP="7D1CB623" w:rsidRDefault="61F5964D" w14:paraId="36476D0E" w14:textId="5F43B1B2">
      <w:pPr>
        <w:pStyle w:val="Normal"/>
      </w:pPr>
      <w:r w:rsidR="61F5964D">
        <w:rPr/>
        <w:t>BERGELSON, V., 2019. Vulnerability, exploitation and choice. What is Wrong with Human Trafficking?: Critical Perspectives on the Law.</w:t>
      </w:r>
    </w:p>
    <w:p w:rsidR="61F5964D" w:rsidP="7D1CB623" w:rsidRDefault="61F5964D" w14:paraId="2F509E76" w14:textId="6F5DA16A">
      <w:pPr>
        <w:pStyle w:val="Normal"/>
      </w:pPr>
      <w:r w:rsidR="61F5964D">
        <w:rPr/>
        <w:t>Socio-economic factors:</w:t>
      </w:r>
    </w:p>
    <w:p w:rsidR="61F5964D" w:rsidP="7D1CB623" w:rsidRDefault="61F5964D" w14:paraId="40A7B831" w14:textId="1ADE094D">
      <w:pPr>
        <w:pStyle w:val="Normal"/>
      </w:pPr>
      <w:r w:rsidR="61F5964D">
        <w:rPr/>
        <w:t xml:space="preserve"> </w:t>
      </w:r>
    </w:p>
    <w:p w:rsidR="61F5964D" w:rsidP="7D1CB623" w:rsidRDefault="61F5964D" w14:paraId="544D3CA0" w14:textId="61C6F5D0">
      <w:pPr>
        <w:pStyle w:val="Normal"/>
      </w:pPr>
      <w:r w:rsidR="61F5964D">
        <w:rPr/>
        <w:t xml:space="preserve">Studies </w:t>
      </w:r>
      <w:r w:rsidR="61F5964D">
        <w:rPr/>
        <w:t>indicate</w:t>
      </w:r>
      <w:r w:rsidR="61F5964D">
        <w:rPr/>
        <w:t xml:space="preserve"> a strong association between socio-economic characteristics and vulnerability to criminal exploitation. The combination of poverty and restricted access to education and resources creates a setting in which individuals may turn to alternate methods of survival, leading to a higher likelihood of becoming involved with criminal gangs. Research highlights the recurring pattern of poverty and crime, </w:t>
      </w:r>
      <w:r w:rsidR="522ABEF1">
        <w:rPr/>
        <w:t>emphasizing</w:t>
      </w:r>
      <w:r w:rsidR="61F5964D">
        <w:rPr/>
        <w:t xml:space="preserve"> the importance of addressing economic inequalities to strengthen public safety.</w:t>
      </w:r>
    </w:p>
    <w:p w:rsidR="61F5964D" w:rsidP="7D1CB623" w:rsidRDefault="61F5964D" w14:paraId="0E26C6D6" w14:textId="7818810C">
      <w:pPr>
        <w:pStyle w:val="Normal"/>
      </w:pPr>
      <w:r w:rsidR="61F5964D">
        <w:rPr/>
        <w:t>Plimmer, R., 2020. Exploring the characteristic profile and parental experiences of child criminal exploitation within shropshire.</w:t>
      </w:r>
    </w:p>
    <w:p w:rsidR="61F5964D" w:rsidP="7D1CB623" w:rsidRDefault="61F5964D" w14:paraId="4D5EA16C" w14:textId="4F9FD31D">
      <w:pPr>
        <w:pStyle w:val="Normal"/>
      </w:pPr>
      <w:r w:rsidR="61F5964D">
        <w:rPr/>
        <w:t>Psychological Factors:</w:t>
      </w:r>
    </w:p>
    <w:p w:rsidR="61F5964D" w:rsidP="7D1CB623" w:rsidRDefault="61F5964D" w14:paraId="603757BD" w14:textId="53D221FA">
      <w:pPr>
        <w:pStyle w:val="Normal"/>
      </w:pPr>
      <w:r w:rsidR="61F5964D">
        <w:rPr/>
        <w:t xml:space="preserve"> </w:t>
      </w:r>
    </w:p>
    <w:p w:rsidR="61F5964D" w:rsidP="7D1CB623" w:rsidRDefault="61F5964D" w14:paraId="721F96A6" w14:textId="4BD29686">
      <w:pPr>
        <w:pStyle w:val="Normal"/>
      </w:pPr>
      <w:r w:rsidR="61F5964D">
        <w:rPr/>
        <w:t xml:space="preserve">Psychological disorders and lingering emotional wounds increase susceptibility. Individuals facing mental health difficulties may actively seek acceptance within criminal networks, as they perceive a sense of belonging in such environments. Individuals who have experienced trauma may engage in criminal </w:t>
      </w:r>
      <w:r w:rsidR="5967C2D3">
        <w:rPr/>
        <w:t>behavior</w:t>
      </w:r>
      <w:r w:rsidR="61F5964D">
        <w:rPr/>
        <w:t xml:space="preserve"> as a means of dealing with their distressing experiences. Incorporating extensive mental health </w:t>
      </w:r>
      <w:r w:rsidR="61F5964D">
        <w:rPr/>
        <w:t>assistance</w:t>
      </w:r>
      <w:r w:rsidR="61F5964D">
        <w:rPr/>
        <w:t xml:space="preserve"> into public safety measures is vital.</w:t>
      </w:r>
    </w:p>
    <w:p w:rsidR="61F5964D" w:rsidP="7D1CB623" w:rsidRDefault="61F5964D" w14:paraId="53AFA931" w14:textId="47776FC3">
      <w:pPr>
        <w:pStyle w:val="Normal"/>
      </w:pPr>
      <w:r w:rsidR="61F5964D">
        <w:rPr/>
        <w:t>Plimmer, R., 2020. Exploring the characteristic profile and parental experiences of child criminal exploitation within shropshire.</w:t>
      </w:r>
    </w:p>
    <w:p w:rsidR="61F5964D" w:rsidP="7D1CB623" w:rsidRDefault="61F5964D" w14:paraId="6ED0E72B" w14:textId="2D92D0F7">
      <w:pPr>
        <w:pStyle w:val="Normal"/>
      </w:pPr>
      <w:r w:rsidR="61F5964D">
        <w:rPr/>
        <w:t>Societal influences:</w:t>
      </w:r>
    </w:p>
    <w:p w:rsidR="61F5964D" w:rsidP="7D1CB623" w:rsidRDefault="61F5964D" w14:paraId="55C63747" w14:textId="574F1817">
      <w:pPr>
        <w:pStyle w:val="Normal"/>
      </w:pPr>
      <w:r w:rsidR="61F5964D">
        <w:rPr/>
        <w:t xml:space="preserve"> </w:t>
      </w:r>
    </w:p>
    <w:p w:rsidR="61F5964D" w:rsidP="7D1CB623" w:rsidRDefault="61F5964D" w14:paraId="67CA26B0" w14:textId="1666F2EF">
      <w:pPr>
        <w:pStyle w:val="Normal"/>
      </w:pPr>
      <w:r w:rsidR="61F5964D">
        <w:rPr/>
        <w:t xml:space="preserve">Vulnerability is compounded by the absence of support networks and participation in </w:t>
      </w:r>
      <w:r w:rsidR="1F4A97B5">
        <w:rPr/>
        <w:t>marginalized</w:t>
      </w:r>
      <w:r w:rsidR="61F5964D">
        <w:rPr/>
        <w:t xml:space="preserve"> groups. Studies </w:t>
      </w:r>
      <w:r w:rsidR="61F5964D">
        <w:rPr/>
        <w:t>indicate</w:t>
      </w:r>
      <w:r w:rsidR="61F5964D">
        <w:rPr/>
        <w:t xml:space="preserve"> that individuals lacking </w:t>
      </w:r>
      <w:r w:rsidR="61F5964D">
        <w:rPr/>
        <w:t>strong support</w:t>
      </w:r>
      <w:r w:rsidR="61F5964D">
        <w:rPr/>
        <w:t xml:space="preserve"> systems may resort to criminal networks in search of social cohesion and security. Individuals belonging to </w:t>
      </w:r>
      <w:r w:rsidR="53BA5E7B">
        <w:rPr/>
        <w:t>marginalized</w:t>
      </w:r>
      <w:r w:rsidR="61F5964D">
        <w:rPr/>
        <w:t xml:space="preserve"> populations </w:t>
      </w:r>
      <w:r w:rsidR="61F5964D">
        <w:rPr/>
        <w:t>encounter</w:t>
      </w:r>
      <w:r w:rsidR="61F5964D">
        <w:rPr/>
        <w:t xml:space="preserve"> systemic obstacles, </w:t>
      </w:r>
      <w:r w:rsidR="61F5964D">
        <w:rPr/>
        <w:t>rendering</w:t>
      </w:r>
      <w:r w:rsidR="61F5964D">
        <w:rPr/>
        <w:t xml:space="preserve"> them more vulnerable to criminal exploitation.</w:t>
      </w:r>
    </w:p>
    <w:p w:rsidR="61F5964D" w:rsidP="7D1CB623" w:rsidRDefault="61F5964D" w14:paraId="67BAD6B8" w14:textId="675A3358">
      <w:pPr>
        <w:pStyle w:val="Normal"/>
      </w:pPr>
      <w:r w:rsidR="61F5964D">
        <w:rPr/>
        <w:t xml:space="preserve"> </w:t>
      </w:r>
    </w:p>
    <w:p w:rsidR="61F5964D" w:rsidP="7D1CB623" w:rsidRDefault="61F5964D" w14:paraId="7180F645" w14:textId="70590D08">
      <w:pPr>
        <w:pStyle w:val="Normal"/>
      </w:pPr>
      <w:r w:rsidR="61F5964D">
        <w:rPr/>
        <w:t>Analytical and logical reasoning:</w:t>
      </w:r>
    </w:p>
    <w:p w:rsidR="61F5964D" w:rsidP="7D1CB623" w:rsidRDefault="61F5964D" w14:paraId="2A9AE6B7" w14:textId="22A980F3">
      <w:pPr>
        <w:pStyle w:val="Normal"/>
      </w:pPr>
      <w:r w:rsidR="61F5964D">
        <w:rPr/>
        <w:t xml:space="preserve"> </w:t>
      </w:r>
    </w:p>
    <w:p w:rsidR="61F5964D" w:rsidP="7D1CB623" w:rsidRDefault="61F5964D" w14:paraId="67E20656" w14:textId="22CEEBFE">
      <w:pPr>
        <w:pStyle w:val="Normal"/>
      </w:pPr>
      <w:r w:rsidR="61F5964D">
        <w:rPr/>
        <w:t>The interaction between these elements requires comprehensive solutions for public protection. The research highlights the importance of tackling socio-economic inequalities, offering mental health assistance, and fostering community resilience. The discussions regarding the distribution of resources and the effectiveness of interventions highlight the necessity for additional study and improvement of policies.</w:t>
      </w:r>
    </w:p>
    <w:p w:rsidR="61F5964D" w:rsidP="7D1CB623" w:rsidRDefault="61F5964D" w14:paraId="67CEB15E" w14:textId="6E8838E3">
      <w:pPr>
        <w:pStyle w:val="Normal"/>
      </w:pPr>
      <w:r w:rsidR="61F5964D">
        <w:rPr/>
        <w:t>Wrigley, A., Dawson, A., Jonas, M., Haretuku, R., Vergès, C., Rodríguez, J., de Mock, R., Christopher, P., Dumont, D.M., Rich, J.D. and Bernard, C., 2016. Vulnerability and marginalized populations. Public Health Ethics: Cases Spanning the Globe, pp.203-240.</w:t>
      </w:r>
    </w:p>
    <w:p w:rsidR="61F5964D" w:rsidP="7D1CB623" w:rsidRDefault="61F5964D" w14:paraId="14C8E008" w14:textId="0A5A0B4C">
      <w:pPr>
        <w:pStyle w:val="Normal"/>
      </w:pPr>
      <w:r w:rsidR="61F5964D">
        <w:rPr/>
        <w:t>Real-world Implementation:</w:t>
      </w:r>
    </w:p>
    <w:p w:rsidR="61F5964D" w:rsidP="7D1CB623" w:rsidRDefault="61F5964D" w14:paraId="40E80FC6" w14:textId="6D86B03C">
      <w:pPr>
        <w:pStyle w:val="Normal"/>
      </w:pPr>
      <w:r w:rsidR="61F5964D">
        <w:rPr/>
        <w:t xml:space="preserve"> </w:t>
      </w:r>
    </w:p>
    <w:p w:rsidR="61F5964D" w:rsidP="7D1CB623" w:rsidRDefault="61F5964D" w14:paraId="4FC6282D" w14:textId="134145AF">
      <w:pPr>
        <w:pStyle w:val="Normal"/>
      </w:pPr>
      <w:r w:rsidR="61F5964D">
        <w:rPr/>
        <w:t>Public protection measures must effectively address identified causes. Efforts aimed at diminishing poverty, enhancing education, and expanding access to resources play a significant role in preventing crime in the long run. Incorporating mental health support into public protection frameworks guarantees a thorough approach. Community-building initiatives strengthen social connections, reducing vulnerability to criminal exploitation.</w:t>
      </w:r>
    </w:p>
    <w:p w:rsidR="61F5964D" w:rsidP="7D1CB623" w:rsidRDefault="61F5964D" w14:paraId="61323AE3" w14:textId="06CDB0F2">
      <w:pPr>
        <w:pStyle w:val="Normal"/>
      </w:pPr>
      <w:r w:rsidR="61F5964D">
        <w:rPr/>
        <w:t xml:space="preserve"> </w:t>
      </w:r>
    </w:p>
    <w:p w:rsidR="61F5964D" w:rsidP="7D1CB623" w:rsidRDefault="61F5964D" w14:paraId="3D418132" w14:textId="1530932A">
      <w:pPr>
        <w:pStyle w:val="Normal"/>
      </w:pPr>
      <w:r w:rsidR="61F5964D">
        <w:rPr/>
        <w:t>The combination of socio-economic and psychological elements intensifies susceptibility, resulting in a complex interconnection. The adverse effects of economic difficulties on mental well-being result in heightened vulnerability to mental health issues. Individuals who already have mental health problems experience extra financial difficulties, requiring therapies that address both factors together.</w:t>
      </w:r>
    </w:p>
    <w:p w:rsidR="61F5964D" w:rsidP="7D1CB623" w:rsidRDefault="61F5964D" w14:paraId="79929D71" w14:textId="4894200F">
      <w:pPr>
        <w:pStyle w:val="Normal"/>
      </w:pPr>
      <w:r w:rsidR="61F5964D">
        <w:rPr/>
        <w:t>Grosh, M., Del Ninno, C., Tesliuc, E. and Ouerghi, A., 2008. For protection and promotion: The design and implementation of effective safety nets. World Bank Publications.</w:t>
      </w:r>
    </w:p>
    <w:p w:rsidR="61F5964D" w:rsidP="7D1CB623" w:rsidRDefault="61F5964D" w14:paraId="13C2587C" w14:textId="7D1139B9">
      <w:pPr>
        <w:pStyle w:val="Normal"/>
      </w:pPr>
      <w:r w:rsidR="61F5964D">
        <w:rPr/>
        <w:t xml:space="preserve"> </w:t>
      </w:r>
    </w:p>
    <w:p w:rsidR="61F5964D" w:rsidP="7D1CB623" w:rsidRDefault="61F5964D" w14:paraId="5E8C2972" w14:textId="4BEFB600">
      <w:pPr>
        <w:pStyle w:val="Normal"/>
      </w:pPr>
      <w:r w:rsidR="61F5964D">
        <w:rPr/>
        <w:t>Areas of investigation and more research:</w:t>
      </w:r>
    </w:p>
    <w:p w:rsidR="61F5964D" w:rsidP="7D1CB623" w:rsidRDefault="61F5964D" w14:paraId="4B043C37" w14:textId="2E99917A">
      <w:pPr>
        <w:pStyle w:val="Normal"/>
      </w:pPr>
      <w:r w:rsidR="61F5964D">
        <w:rPr/>
        <w:t xml:space="preserve"> </w:t>
      </w:r>
    </w:p>
    <w:p w:rsidR="61F5964D" w:rsidP="7D1CB623" w:rsidRDefault="61F5964D" w14:paraId="6A3BE60B" w14:textId="206DDCEA">
      <w:pPr>
        <w:pStyle w:val="Normal"/>
      </w:pPr>
      <w:r w:rsidR="61F5964D">
        <w:rPr/>
        <w:t xml:space="preserve">A thorough assessment exposes deficiencies in </w:t>
      </w:r>
      <w:r w:rsidR="61F5964D">
        <w:rPr/>
        <w:t>comprehending</w:t>
      </w:r>
      <w:r w:rsidR="61F5964D">
        <w:rPr/>
        <w:t xml:space="preserve"> the precise mechanisms that </w:t>
      </w:r>
      <w:r w:rsidR="61F5964D">
        <w:rPr/>
        <w:t>exacerbate</w:t>
      </w:r>
      <w:r w:rsidR="61F5964D">
        <w:rPr/>
        <w:t xml:space="preserve"> susceptibility. </w:t>
      </w:r>
      <w:r w:rsidR="61F5964D">
        <w:rPr/>
        <w:t>Additional</w:t>
      </w:r>
      <w:r w:rsidR="61F5964D">
        <w:rPr/>
        <w:t xml:space="preserve"> investigation is </w:t>
      </w:r>
      <w:r w:rsidR="61F5964D">
        <w:rPr/>
        <w:t>required</w:t>
      </w:r>
      <w:r w:rsidR="61F5964D">
        <w:rPr/>
        <w:t xml:space="preserve"> to examine the intricate routes, informing specific actions. There are disagreements on the allocation of resources. Some argue for a focus on socio-economic factors, while others </w:t>
      </w:r>
      <w:r w:rsidR="55897E53">
        <w:rPr/>
        <w:t>emphasize</w:t>
      </w:r>
      <w:r w:rsidR="61F5964D">
        <w:rPr/>
        <w:t xml:space="preserve"> the importance of implementing mental health interventions at the same time.</w:t>
      </w:r>
    </w:p>
    <w:p w:rsidR="61F5964D" w:rsidP="7D1CB623" w:rsidRDefault="61F5964D" w14:paraId="3C0CBAD0" w14:textId="7BC39678">
      <w:pPr>
        <w:pStyle w:val="Normal"/>
      </w:pPr>
      <w:r w:rsidR="61F5964D">
        <w:rPr/>
        <w:t xml:space="preserve"> </w:t>
      </w:r>
    </w:p>
    <w:p w:rsidR="61F5964D" w:rsidP="7D1CB623" w:rsidRDefault="61F5964D" w14:paraId="4569835C" w14:textId="2C0F37E0">
      <w:pPr>
        <w:pStyle w:val="Normal"/>
      </w:pPr>
      <w:r w:rsidR="61F5964D">
        <w:rPr/>
        <w:t xml:space="preserve">Controversies continue to exist in public safety over the distribution of resources. </w:t>
      </w:r>
      <w:r w:rsidR="263DF6A8">
        <w:rPr/>
        <w:t>Advocates propose a socio-economic approach that aims to uplift communities to decrease their vulnerability.</w:t>
      </w:r>
      <w:r w:rsidR="61F5964D">
        <w:rPr/>
        <w:t xml:space="preserve"> According to critics, neglecting the immediate psychological requirements of those who are already deeply involved in criminal networks may impede their progress. Striking a balance between prevention and intervention continues to be </w:t>
      </w:r>
      <w:r w:rsidR="61F5964D">
        <w:rPr/>
        <w:t>a difficult task</w:t>
      </w:r>
      <w:r w:rsidR="61F5964D">
        <w:rPr/>
        <w:t>.</w:t>
      </w:r>
    </w:p>
    <w:p w:rsidR="61F5964D" w:rsidP="7D1CB623" w:rsidRDefault="61F5964D" w14:paraId="69862448" w14:textId="21C64AFB">
      <w:pPr>
        <w:pStyle w:val="Normal"/>
      </w:pPr>
      <w:r w:rsidR="61F5964D">
        <w:rPr/>
        <w:t>Baker, R., Mason, H., McHugh, N. and Donaldson, C., 2021. Public values and plurality in health priority setting: what to do when people disagree and why we should care about reasons as well as choices. Social Science &amp; Medicine, 277, p.113892.</w:t>
      </w:r>
    </w:p>
    <w:p w:rsidR="61F5964D" w:rsidP="7D1CB623" w:rsidRDefault="61F5964D" w14:paraId="51716DF8" w14:textId="30C86545">
      <w:pPr>
        <w:pStyle w:val="Normal"/>
      </w:pPr>
      <w:r w:rsidR="61F5964D">
        <w:rPr/>
        <w:t>Practical Implementation:</w:t>
      </w:r>
    </w:p>
    <w:p w:rsidR="61F5964D" w:rsidP="7D1CB623" w:rsidRDefault="61F5964D" w14:paraId="598CA030" w14:textId="06988295">
      <w:pPr>
        <w:pStyle w:val="Normal"/>
      </w:pPr>
      <w:r w:rsidR="61F5964D">
        <w:rPr/>
        <w:t xml:space="preserve"> </w:t>
      </w:r>
    </w:p>
    <w:p w:rsidR="61F5964D" w:rsidP="7D1CB623" w:rsidRDefault="61F5964D" w14:paraId="5BCB4C96" w14:textId="0D76D4A1">
      <w:pPr>
        <w:pStyle w:val="Normal"/>
      </w:pPr>
      <w:r w:rsidR="61F5964D">
        <w:rPr/>
        <w:t xml:space="preserve">Real-life situations </w:t>
      </w:r>
      <w:r w:rsidR="6CD754CB">
        <w:rPr/>
        <w:t>emphasis</w:t>
      </w:r>
      <w:r w:rsidR="61F5964D">
        <w:rPr/>
        <w:t xml:space="preserve"> traits that make </w:t>
      </w:r>
      <w:r w:rsidR="1B88F25E">
        <w:rPr/>
        <w:t>people</w:t>
      </w:r>
      <w:r w:rsidR="61F5964D">
        <w:rPr/>
        <w:t xml:space="preserve"> susceptible. Underprivileged socio-economic conditions, such as poverty, foster vulnerable surroundings that are prone to recruitment. Individuals who have experienced past trauma are more likely to want a sense of belonging, which makes them vulnerable to being used by others. An examination of a deprived community </w:t>
      </w:r>
      <w:r w:rsidR="61F5964D">
        <w:rPr/>
        <w:t>demonstrates</w:t>
      </w:r>
      <w:r w:rsidR="61F5964D">
        <w:rPr/>
        <w:t xml:space="preserve"> heightened vulnerability resulting from a dearth of opportunities.</w:t>
      </w:r>
    </w:p>
    <w:p w:rsidR="61F5964D" w:rsidP="7D1CB623" w:rsidRDefault="61F5964D" w14:paraId="76F95BBE" w14:textId="5D1F4FC8">
      <w:pPr>
        <w:pStyle w:val="Normal"/>
      </w:pPr>
      <w:r w:rsidR="61F5964D">
        <w:rPr/>
        <w:t>Plimmer, R., 2020. Exploring the characteristic profile and parental experiences of child criminal exploitation within shropshire.</w:t>
      </w:r>
    </w:p>
    <w:p w:rsidR="61F5964D" w:rsidP="7D1CB623" w:rsidRDefault="61F5964D" w14:paraId="326B0186" w14:textId="301BB6AF">
      <w:pPr>
        <w:pStyle w:val="Normal"/>
      </w:pPr>
      <w:r w:rsidR="61F5964D">
        <w:rPr/>
        <w:t xml:space="preserve"> </w:t>
      </w:r>
    </w:p>
    <w:p w:rsidR="61F5964D" w:rsidP="7D1CB623" w:rsidRDefault="61F5964D" w14:paraId="450C4933" w14:textId="413AB369">
      <w:pPr>
        <w:pStyle w:val="Normal"/>
      </w:pPr>
      <w:r w:rsidR="61F5964D">
        <w:rPr/>
        <w:t>In conclusion:</w:t>
      </w:r>
    </w:p>
    <w:p w:rsidR="61F5964D" w:rsidP="7D1CB623" w:rsidRDefault="61F5964D" w14:paraId="5A538ED9" w14:textId="7E5CD8D0">
      <w:pPr>
        <w:pStyle w:val="Normal"/>
      </w:pPr>
      <w:r w:rsidR="61F5964D">
        <w:rPr/>
        <w:t xml:space="preserve"> </w:t>
      </w:r>
    </w:p>
    <w:p w:rsidR="61F5964D" w:rsidP="7D1CB623" w:rsidRDefault="61F5964D" w14:paraId="4AA7F4B8" w14:textId="49D506DD">
      <w:pPr>
        <w:pStyle w:val="Normal"/>
      </w:pPr>
      <w:r w:rsidR="61F5964D">
        <w:rPr/>
        <w:t xml:space="preserve">The interaction between socio-economic and psychological elements intensifies susceptibility to criminal exploitation. Critical analysis reveals deficiencies, hence requiring </w:t>
      </w:r>
      <w:r w:rsidR="61F5964D">
        <w:rPr/>
        <w:t>additional</w:t>
      </w:r>
      <w:r w:rsidR="61F5964D">
        <w:rPr/>
        <w:t xml:space="preserve"> investigation. Academic discussions </w:t>
      </w:r>
      <w:r w:rsidR="0886C052">
        <w:rPr/>
        <w:t>prioritize</w:t>
      </w:r>
      <w:r w:rsidR="61F5964D">
        <w:rPr/>
        <w:t xml:space="preserve"> a thorough and multifaceted approach to safeguarding the public. The significance of ongoing evaluation and adjustment of preventive measures is highlighted by real-life situations. </w:t>
      </w:r>
    </w:p>
    <w:p w:rsidR="61F5964D" w:rsidP="7D1CB623" w:rsidRDefault="61F5964D" w14:paraId="07CA4CC2" w14:textId="11A04366">
      <w:pPr>
        <w:pStyle w:val="Normal"/>
      </w:pPr>
      <w:r w:rsidR="61F5964D">
        <w:rPr/>
        <w:t xml:space="preserve"> </w:t>
      </w:r>
    </w:p>
    <w:p w:rsidR="61F5964D" w:rsidP="7D1CB623" w:rsidRDefault="61F5964D" w14:paraId="6B620456" w14:textId="206C1FCF">
      <w:pPr>
        <w:pStyle w:val="Normal"/>
      </w:pPr>
      <w:r w:rsidR="61F5964D">
        <w:rPr/>
        <w:t>References:</w:t>
      </w:r>
    </w:p>
    <w:p w:rsidR="61F5964D" w:rsidP="7D1CB623" w:rsidRDefault="61F5964D" w14:paraId="6222B3F7" w14:textId="4FAD2287">
      <w:pPr>
        <w:pStyle w:val="Normal"/>
      </w:pPr>
      <w:r w:rsidR="61F5964D">
        <w:rPr/>
        <w:t>BERGELSON, V., 2019.</w:t>
      </w:r>
    </w:p>
    <w:p w:rsidR="61F5964D" w:rsidP="7D1CB623" w:rsidRDefault="61F5964D" w14:paraId="7DAEA480" w14:textId="5AA4D05C">
      <w:pPr>
        <w:pStyle w:val="Normal"/>
      </w:pPr>
      <w:r w:rsidR="61F5964D">
        <w:rPr/>
        <w:t xml:space="preserve"> </w:t>
      </w:r>
      <w:r w:rsidR="61F5964D">
        <w:rPr/>
        <w:t xml:space="preserve">Title: Vulnerability, </w:t>
      </w:r>
      <w:r w:rsidR="61F5964D">
        <w:rPr/>
        <w:t>exploitation</w:t>
      </w:r>
      <w:r w:rsidR="61F5964D">
        <w:rPr/>
        <w:t xml:space="preserve"> and choice. What is Wrong with Human </w:t>
      </w:r>
      <w:r w:rsidR="61F5964D">
        <w:rPr/>
        <w:t>Trafficking?:</w:t>
      </w:r>
      <w:r w:rsidR="61F5964D">
        <w:rPr/>
        <w:t xml:space="preserve"> Critical Perspectives on the Law.</w:t>
      </w:r>
    </w:p>
    <w:p w:rsidR="7D1CB623" w:rsidP="7D1CB623" w:rsidRDefault="7D1CB623" w14:paraId="06097A95" w14:textId="53DD67AD">
      <w:pPr>
        <w:pStyle w:val="Normal"/>
      </w:pPr>
    </w:p>
    <w:p w:rsidR="61F5964D" w:rsidP="7D1CB623" w:rsidRDefault="61F5964D" w14:paraId="120170B5" w14:textId="030B9258">
      <w:pPr>
        <w:pStyle w:val="Normal"/>
      </w:pPr>
      <w:r w:rsidR="61F5964D">
        <w:rPr/>
        <w:t>Plimmer, R., 2020.</w:t>
      </w:r>
    </w:p>
    <w:p w:rsidR="61F5964D" w:rsidP="7D1CB623" w:rsidRDefault="61F5964D" w14:paraId="3B32C8A9" w14:textId="6C9870EA">
      <w:pPr>
        <w:pStyle w:val="Normal"/>
      </w:pPr>
      <w:r w:rsidR="61F5964D">
        <w:rPr/>
        <w:t>Title: Exploring the characteristic profile and parental experiences of child criminal exploitation within Shropshire.</w:t>
      </w:r>
    </w:p>
    <w:p w:rsidR="7D1CB623" w:rsidP="7D1CB623" w:rsidRDefault="7D1CB623" w14:paraId="1BB7FAF6" w14:textId="5257507E">
      <w:pPr>
        <w:pStyle w:val="Normal"/>
      </w:pPr>
    </w:p>
    <w:p w:rsidR="7D1CB623" w:rsidP="7D1CB623" w:rsidRDefault="7D1CB623" w14:paraId="1201B8BE" w14:textId="4AE1CB84">
      <w:pPr>
        <w:pStyle w:val="Normal"/>
      </w:pPr>
    </w:p>
    <w:p w:rsidR="61F5964D" w:rsidP="7D1CB623" w:rsidRDefault="61F5964D" w14:paraId="18137EA7" w14:textId="35366BC1">
      <w:pPr>
        <w:pStyle w:val="Normal"/>
      </w:pPr>
      <w:r w:rsidR="61F5964D">
        <w:rPr/>
        <w:t>Wrigley, A., Dawson, A., Jonas, M., Haretuku, R., Vergès, C., Rodríguez, J., de Mock, R., Christopher, P., Dumont, D.M., Rich, J.D. and Bernard, C., 2016.</w:t>
      </w:r>
    </w:p>
    <w:p w:rsidR="61F5964D" w:rsidP="7D1CB623" w:rsidRDefault="61F5964D" w14:paraId="52F7227C" w14:textId="2D27C740">
      <w:pPr>
        <w:pStyle w:val="Normal"/>
      </w:pPr>
      <w:r w:rsidR="61F5964D">
        <w:rPr/>
        <w:t xml:space="preserve"> </w:t>
      </w:r>
    </w:p>
    <w:p w:rsidR="61F5964D" w:rsidP="7D1CB623" w:rsidRDefault="61F5964D" w14:paraId="035BBDD7" w14:textId="6C3B886F">
      <w:pPr>
        <w:pStyle w:val="Normal"/>
      </w:pPr>
      <w:r w:rsidR="61F5964D">
        <w:rPr/>
        <w:t>Title: Vulnerability and marginalized populations. Public Health Ethics: Cases Spanning the Globe, pp.203-240.</w:t>
      </w:r>
    </w:p>
    <w:p w:rsidR="7D1CB623" w:rsidP="7D1CB623" w:rsidRDefault="7D1CB623" w14:paraId="05B4EECA" w14:textId="22583A56">
      <w:pPr>
        <w:pStyle w:val="Normal"/>
      </w:pPr>
    </w:p>
    <w:p w:rsidR="61F5964D" w:rsidP="7D1CB623" w:rsidRDefault="61F5964D" w14:paraId="49A571AC" w14:textId="4F580C6E">
      <w:pPr>
        <w:pStyle w:val="Normal"/>
      </w:pPr>
      <w:r w:rsidR="61F5964D">
        <w:rPr/>
        <w:t xml:space="preserve">Grosh, M., Del Ninno, C., </w:t>
      </w:r>
      <w:r w:rsidR="61F5964D">
        <w:rPr/>
        <w:t>Tesliuc</w:t>
      </w:r>
      <w:r w:rsidR="61F5964D">
        <w:rPr/>
        <w:t xml:space="preserve">, E. and </w:t>
      </w:r>
      <w:r w:rsidR="61F5964D">
        <w:rPr/>
        <w:t>Ouerghi</w:t>
      </w:r>
      <w:r w:rsidR="61F5964D">
        <w:rPr/>
        <w:t>, A., 2008.</w:t>
      </w:r>
    </w:p>
    <w:p w:rsidR="61F5964D" w:rsidP="7D1CB623" w:rsidRDefault="61F5964D" w14:paraId="0C8D093F" w14:textId="39AE082D">
      <w:pPr>
        <w:pStyle w:val="Normal"/>
      </w:pPr>
      <w:r w:rsidR="61F5964D">
        <w:rPr/>
        <w:t>Title: For protection and promotion: The design and implementation of effective safety nets. World Bank Publications.</w:t>
      </w:r>
    </w:p>
    <w:p w:rsidR="7D1CB623" w:rsidP="7D1CB623" w:rsidRDefault="7D1CB623" w14:paraId="2A041AEF" w14:textId="37AF97A0">
      <w:pPr>
        <w:pStyle w:val="Normal"/>
      </w:pPr>
    </w:p>
    <w:p w:rsidR="61F5964D" w:rsidP="7D1CB623" w:rsidRDefault="61F5964D" w14:paraId="5687B0F0" w14:textId="6ACBB6EC">
      <w:pPr>
        <w:pStyle w:val="Normal"/>
      </w:pPr>
      <w:r w:rsidR="61F5964D">
        <w:rPr/>
        <w:t>Baker, R., Mason, H., McHugh, N. and Donaldson, C., 2021.</w:t>
      </w:r>
    </w:p>
    <w:p w:rsidR="61F5964D" w:rsidP="7D1CB623" w:rsidRDefault="61F5964D" w14:paraId="75736A3D" w14:textId="1CFA370F">
      <w:pPr>
        <w:pStyle w:val="Normal"/>
      </w:pPr>
      <w:r w:rsidR="61F5964D">
        <w:rPr/>
        <w:t>Title: Public values and plurality in health priority setting: what to do when people disagree and why we should care about reasons as well as choices. Social Science &amp; Medicine, 277, p.113892.</w:t>
      </w:r>
    </w:p>
    <w:p w:rsidR="7D1CB623" w:rsidP="7D1CB623" w:rsidRDefault="7D1CB623" w14:paraId="3C54E621" w14:textId="25C37EEB">
      <w:pPr>
        <w:pStyle w:val="Normal"/>
      </w:pPr>
    </w:p>
    <w:p w:rsidR="0C6AFA03" w:rsidP="7D1CB623" w:rsidRDefault="0C6AFA03" w14:paraId="14AA3AE9" w14:textId="0B0277CC">
      <w:pPr>
        <w:pStyle w:val="Normal"/>
        <w:rPr>
          <w:b w:val="1"/>
          <w:bCs w:val="1"/>
          <w:sz w:val="32"/>
          <w:szCs w:val="32"/>
        </w:rPr>
      </w:pPr>
      <w:r w:rsidRPr="7D1CB623" w:rsidR="0C6AFA03">
        <w:rPr>
          <w:b w:val="1"/>
          <w:bCs w:val="1"/>
          <w:sz w:val="32"/>
          <w:szCs w:val="32"/>
        </w:rPr>
        <w:t>Assignment</w:t>
      </w:r>
      <w:r w:rsidRPr="7D1CB623" w:rsidR="1FEA14AB">
        <w:rPr>
          <w:b w:val="1"/>
          <w:bCs w:val="1"/>
          <w:sz w:val="32"/>
          <w:szCs w:val="32"/>
        </w:rPr>
        <w:t xml:space="preserve"> </w:t>
      </w:r>
      <w:r w:rsidRPr="7D1CB623" w:rsidR="10824CDA">
        <w:rPr>
          <w:b w:val="1"/>
          <w:bCs w:val="1"/>
          <w:sz w:val="32"/>
          <w:szCs w:val="32"/>
        </w:rPr>
        <w:t xml:space="preserve"> </w:t>
      </w:r>
      <w:r w:rsidRPr="7D1CB623" w:rsidR="1FEA14AB">
        <w:rPr>
          <w:b w:val="1"/>
          <w:bCs w:val="1"/>
          <w:sz w:val="32"/>
          <w:szCs w:val="32"/>
        </w:rPr>
        <w:t>3</w:t>
      </w:r>
    </w:p>
    <w:p w:rsidR="1FEA14AB" w:rsidP="7D1CB623" w:rsidRDefault="1FEA14AB" w14:paraId="37FEF0AE" w14:textId="5CAA2F5B">
      <w:pPr>
        <w:pStyle w:val="Normal"/>
      </w:pPr>
      <w:r w:rsidR="1FEA14AB">
        <w:rPr/>
        <w:t>Title:</w:t>
      </w:r>
    </w:p>
    <w:p w:rsidR="1FEA14AB" w:rsidP="7D1CB623" w:rsidRDefault="1FEA14AB" w14:paraId="0CCF852F" w14:textId="52E7B905">
      <w:pPr>
        <w:pStyle w:val="Normal"/>
      </w:pPr>
      <w:r w:rsidR="1FEA14AB">
        <w:rPr/>
        <w:t>Early intervention: an effective means of preventing young people from offending.</w:t>
      </w:r>
    </w:p>
    <w:p w:rsidR="1FEA14AB" w:rsidP="7D1CB623" w:rsidRDefault="1FEA14AB" w14:paraId="0C8CC7CC" w14:textId="625DDC19">
      <w:pPr>
        <w:pStyle w:val="Normal"/>
      </w:pPr>
      <w:r w:rsidR="1FEA14AB">
        <w:rPr/>
        <w:t xml:space="preserve"> </w:t>
      </w:r>
    </w:p>
    <w:p w:rsidR="1FEA14AB" w:rsidP="7D1CB623" w:rsidRDefault="1FEA14AB" w14:paraId="34AD59A0" w14:textId="22EFF333">
      <w:pPr>
        <w:pStyle w:val="Normal"/>
      </w:pPr>
      <w:r w:rsidR="1FEA14AB">
        <w:rPr/>
        <w:t>Early intervention in preventing youth offending is a proactive strategy that seeks to identify and manage risk factors that could potentially lead to criminal behavior in young individuals before they develop. This approach acknowledges that specific circumstances, including as dysfunctional family dynamics, scholastic difficulties, substance misuse, and mental health disorders, might heighten the probability of young individuals engaging in criminal behavior if not properly dealt with. Through early intervention, typically before the manifestation of any criminal conduct, it is feasible to alleviate these risk factors and guide young individuals towards a more favorable life path.</w:t>
      </w:r>
    </w:p>
    <w:p w:rsidR="1FEA14AB" w:rsidP="7D1CB623" w:rsidRDefault="1FEA14AB" w14:paraId="5964E019" w14:textId="01708B89">
      <w:pPr>
        <w:pStyle w:val="Normal"/>
      </w:pPr>
      <w:r w:rsidR="1FEA14AB">
        <w:rPr/>
        <w:t>Early intervention services usually include counselling, mentoring, family assistance, educational aid, and mental health treatment. Social workers, psychologists, educators, and law enforcement can offer these treatments, which are tailored to each individual.</w:t>
      </w:r>
    </w:p>
    <w:p w:rsidR="1FEA14AB" w:rsidP="7D1CB623" w:rsidRDefault="1FEA14AB" w14:paraId="78E7227A" w14:textId="748EAEB1">
      <w:pPr>
        <w:pStyle w:val="Normal"/>
      </w:pPr>
      <w:r w:rsidR="1FEA14AB">
        <w:rPr/>
        <w:t>Studies regularly demonstrate that early intervention can be immensely successful in decreasing rates of juvenile crime. Early intervention programmes can effectively mitigate the risk of young individuals engaging in criminal activities by tackling root causes and offering them the necessary assistance. This not only enhances their prospects but also alleviates the strain on the criminal justice system. In addition, implementing early intervention measures can effectively contribute to the establishment of safer and more resilient communities. This is achieved by disrupting the recurring pattern of criminal behavior and providing young individuals with opportunities to fully develop their capabilities.</w:t>
      </w:r>
    </w:p>
    <w:p w:rsidR="1FEA14AB" w:rsidP="7D1CB623" w:rsidRDefault="1FEA14AB" w14:paraId="1D388A39" w14:textId="03E3A652">
      <w:pPr>
        <w:pStyle w:val="Normal"/>
      </w:pPr>
      <w:r w:rsidR="1FEA14AB">
        <w:rPr/>
        <w:t xml:space="preserve"> </w:t>
      </w:r>
    </w:p>
    <w:p w:rsidR="1FEA14AB" w:rsidP="7D1CB623" w:rsidRDefault="1FEA14AB" w14:paraId="431A81A4" w14:textId="7CD10AB1">
      <w:pPr>
        <w:pStyle w:val="Normal"/>
      </w:pPr>
      <w:r w:rsidR="1FEA14AB">
        <w:rPr/>
        <w:t>Walker, J. and Donaldson, C., 2011. Intervening to improve outcomes for vulnerable young people: a review of the evidence. Department for Education, Newcastle.</w:t>
      </w:r>
    </w:p>
    <w:p w:rsidR="1FEA14AB" w:rsidP="7D1CB623" w:rsidRDefault="1FEA14AB" w14:paraId="4319B677" w14:textId="1F9909C1">
      <w:pPr>
        <w:pStyle w:val="Normal"/>
      </w:pPr>
      <w:r w:rsidR="1FEA14AB">
        <w:rPr/>
        <w:t xml:space="preserve"> </w:t>
      </w:r>
    </w:p>
    <w:p w:rsidR="1FEA14AB" w:rsidP="7D1CB623" w:rsidRDefault="1FEA14AB" w14:paraId="4BEF3DBC" w14:textId="21178522">
      <w:pPr>
        <w:pStyle w:val="Normal"/>
      </w:pPr>
      <w:r w:rsidR="1FEA14AB">
        <w:rPr/>
        <w:t xml:space="preserve"> </w:t>
      </w:r>
    </w:p>
    <w:p w:rsidR="1FEA14AB" w:rsidP="7D1CB623" w:rsidRDefault="1FEA14AB" w14:paraId="17CF9B30" w14:textId="7D3CC88B">
      <w:pPr>
        <w:pStyle w:val="Normal"/>
      </w:pPr>
      <w:r w:rsidR="1FEA14AB">
        <w:rPr/>
        <w:t>Farrington, D.P. and Welsh, B.C., 2008. Saving children from a life of crime: Early risk factors and effective interventions.</w:t>
      </w:r>
    </w:p>
    <w:p w:rsidR="1FEA14AB" w:rsidP="7D1CB623" w:rsidRDefault="1FEA14AB" w14:paraId="66285A9E" w14:textId="5A0D5D23">
      <w:pPr>
        <w:pStyle w:val="Normal"/>
      </w:pPr>
      <w:r w:rsidR="1FEA14AB">
        <w:rPr/>
        <w:t xml:space="preserve"> </w:t>
      </w:r>
    </w:p>
    <w:p w:rsidR="1FEA14AB" w:rsidP="7D1CB623" w:rsidRDefault="1FEA14AB" w14:paraId="5B642E2C" w14:textId="61A47D79">
      <w:pPr>
        <w:pStyle w:val="Normal"/>
      </w:pPr>
      <w:r w:rsidR="1FEA14AB">
        <w:rPr/>
        <w:t xml:space="preserve"> </w:t>
      </w:r>
    </w:p>
    <w:p w:rsidR="1FEA14AB" w:rsidP="7D1CB623" w:rsidRDefault="1FEA14AB" w14:paraId="6A655FA0" w14:textId="47C3FB7E">
      <w:pPr>
        <w:pStyle w:val="Normal"/>
      </w:pPr>
      <w:r w:rsidR="1FEA14AB">
        <w:rPr/>
        <w:t xml:space="preserve"> </w:t>
      </w:r>
    </w:p>
    <w:p w:rsidR="1FEA14AB" w:rsidP="7D1CB623" w:rsidRDefault="1FEA14AB" w14:paraId="73BD3CF6" w14:textId="715251D7">
      <w:pPr>
        <w:pStyle w:val="Normal"/>
      </w:pPr>
      <w:r w:rsidR="1FEA14AB">
        <w:rPr/>
        <w:t xml:space="preserve">Criminal activity, exploitation, and victimization put vulnerable teenagers at risk, therefore protecting them is crucial. These vulnerabilities can be addressed early to protect children from harm. Given that many delinquent teenagers originate from poor, abused, or neglected households, breaking the cycle of crime is crucial. Early intervention breaks this generational trend and gives these adolescents a new path. Positive development is essential for adolescents with family problems or mental health issues. Without help, individuals may lack the skills and resilience to succeed in adulthood. Early intervention helps them overcome obstacles and thrive. Financially and morally, investing in early intervention programmes is wise. Youth offending costs money in criminal justice, victimization, and lost productivity. Early intervention can greatly lessen the need for more expensive interventions. Criminal youth also harm entire communities. Early intervention reduces their offending and creates safer, more harmonious communities where everyone can thrive. Every child deserves a successful and full life, regardless of background. </w:t>
      </w:r>
    </w:p>
    <w:p w:rsidR="1FEA14AB" w:rsidP="7D1CB623" w:rsidRDefault="1FEA14AB" w14:paraId="116217FC" w14:textId="05A90B81">
      <w:pPr>
        <w:pStyle w:val="Normal"/>
      </w:pPr>
      <w:r w:rsidR="1FEA14AB">
        <w:rPr/>
        <w:t xml:space="preserve"> </w:t>
      </w:r>
    </w:p>
    <w:p w:rsidR="1FEA14AB" w:rsidP="7D1CB623" w:rsidRDefault="1FEA14AB" w14:paraId="6367F2CF" w14:textId="59FC20D0">
      <w:pPr>
        <w:pStyle w:val="Normal"/>
      </w:pPr>
      <w:r w:rsidR="1FEA14AB">
        <w:rPr/>
        <w:t>Challenges and limitations associated with early intervention efforts</w:t>
      </w:r>
    </w:p>
    <w:p w:rsidR="1FEA14AB" w:rsidP="7D1CB623" w:rsidRDefault="1FEA14AB" w14:paraId="1003BD44" w14:textId="72864DFC">
      <w:pPr>
        <w:pStyle w:val="Normal"/>
      </w:pPr>
      <w:r w:rsidR="1FEA14AB">
        <w:rPr/>
        <w:t>An examination of early intervention initiatives' challenges and limits, particularly in the UK, reveals many hurdles to their success.</w:t>
      </w:r>
    </w:p>
    <w:p w:rsidR="1FEA14AB" w:rsidP="7D1CB623" w:rsidRDefault="1FEA14AB" w14:paraId="6F679A4F" w14:textId="0D5FC770">
      <w:pPr>
        <w:pStyle w:val="Normal"/>
      </w:pPr>
      <w:r w:rsidR="1FEA14AB">
        <w:rPr/>
        <w:t>Resource constraints hinder early intervention. Financial constraints may limit access to vital resources including personnel, training, and support services. Early intervention interventions may not reach all vulnerable youth who could benefit from their services or may not be able to fully assist those who do.</w:t>
      </w:r>
    </w:p>
    <w:p w:rsidR="1FEA14AB" w:rsidP="7D1CB623" w:rsidRDefault="1FEA14AB" w14:paraId="74191533" w14:textId="7111FEA2">
      <w:pPr>
        <w:pStyle w:val="Normal"/>
      </w:pPr>
      <w:r w:rsidR="1FEA14AB">
        <w:rPr/>
        <w:t xml:space="preserve">The lack of cooperation among early intervention entities might also hinder their efficacy. Government departments, local governments, and community </w:t>
      </w:r>
      <w:r w:rsidR="1FEA14AB">
        <w:rPr/>
        <w:t>organizations</w:t>
      </w:r>
      <w:r w:rsidR="1FEA14AB">
        <w:rPr/>
        <w:t xml:space="preserve"> may develop early intervention projects in the UK. However, without effective communication and collaboration between these groups, redundant efforts, service delivery issues, and disconnected </w:t>
      </w:r>
      <w:r w:rsidR="1FEA14AB">
        <w:rPr/>
        <w:t>assistance</w:t>
      </w:r>
      <w:r w:rsidR="1FEA14AB">
        <w:rPr/>
        <w:t xml:space="preserve"> for vulnerable youth may result. At-risk children may have multiple risk factors that are not obvious, making identification difficult. </w:t>
      </w:r>
    </w:p>
    <w:p w:rsidR="1FEA14AB" w:rsidP="7D1CB623" w:rsidRDefault="1FEA14AB" w14:paraId="03CA882B" w14:textId="00FEA1B6">
      <w:pPr>
        <w:pStyle w:val="Normal"/>
      </w:pPr>
      <w:r w:rsidR="1FEA14AB">
        <w:rPr/>
        <w:t xml:space="preserve">Teens may be reluctant to </w:t>
      </w:r>
      <w:r w:rsidR="1FEA14AB">
        <w:rPr/>
        <w:t>seek</w:t>
      </w:r>
      <w:r w:rsidR="1FEA14AB">
        <w:rPr/>
        <w:t xml:space="preserve"> help or not recognize they need it. Some youth may not receive early help due to cultural or linguistic obstacles. Social stigma and discrimination may also deter at-risk youth from early intervention. Young individuals may avoid seeking help or reporting their issues for fear of being judged or stigmatized by classmates, family, or community members.</w:t>
      </w:r>
    </w:p>
    <w:p w:rsidR="1FEA14AB" w:rsidP="7D1CB623" w:rsidRDefault="1FEA14AB" w14:paraId="56E9240E" w14:textId="6225E00F">
      <w:pPr>
        <w:pStyle w:val="Normal"/>
      </w:pPr>
      <w:r w:rsidR="1FEA14AB">
        <w:rPr/>
        <w:t xml:space="preserve">Concerns about legal issues or child protective services may also prevent people from getting help. A comprehensive approach involving government agencies, local authorities, community </w:t>
      </w:r>
      <w:r w:rsidR="1FEA14AB">
        <w:rPr/>
        <w:t>organizations</w:t>
      </w:r>
      <w:r w:rsidR="1FEA14AB">
        <w:rPr/>
        <w:t xml:space="preserve">, and others is needed to address these difficulties and overcome the restrictions. This approach should </w:t>
      </w:r>
      <w:r w:rsidR="1FEA14AB">
        <w:rPr/>
        <w:t>prioritize</w:t>
      </w:r>
      <w:r w:rsidR="1FEA14AB">
        <w:rPr/>
        <w:t xml:space="preserve"> early intervention funding, increase service provider coordination and communication, and </w:t>
      </w:r>
      <w:r w:rsidR="1FEA14AB">
        <w:rPr/>
        <w:t>identify</w:t>
      </w:r>
      <w:r w:rsidR="1FEA14AB">
        <w:rPr/>
        <w:t xml:space="preserve"> and reach at-risk children. </w:t>
      </w:r>
      <w:r w:rsidR="1FEA14AB">
        <w:rPr/>
        <w:t>It's</w:t>
      </w:r>
      <w:r w:rsidR="1FEA14AB">
        <w:rPr/>
        <w:t xml:space="preserve"> also important to reduce the stigma and prejudice associated with seeking help through public awareness </w:t>
      </w:r>
      <w:r w:rsidR="1FEA14AB">
        <w:rPr/>
        <w:t>programmes</w:t>
      </w:r>
      <w:r w:rsidR="1FEA14AB">
        <w:rPr/>
        <w:t xml:space="preserve"> and activities that promote mental health and well-being. </w:t>
      </w:r>
    </w:p>
    <w:p w:rsidR="1FEA14AB" w:rsidP="7D1CB623" w:rsidRDefault="1FEA14AB" w14:paraId="59200966" w14:textId="273F7A07">
      <w:pPr>
        <w:pStyle w:val="Normal"/>
      </w:pPr>
      <w:r w:rsidR="1FEA14AB">
        <w:rPr/>
        <w:t>Early intervention strategies must promote inclusion and cultural competence to ensure that all young people have fair and unbiased access to support services, regardless of background.</w:t>
      </w:r>
    </w:p>
    <w:p w:rsidR="1FEA14AB" w:rsidP="7D1CB623" w:rsidRDefault="1FEA14AB" w14:paraId="662E9A8B" w14:textId="1821F1BB">
      <w:pPr>
        <w:pStyle w:val="Normal"/>
      </w:pPr>
      <w:r w:rsidR="1FEA14AB">
        <w:rPr/>
        <w:t>Blyth, M. and Solomon, E. eds., 2009. Prevention and youth crime: Is early intervention working?. Policy Press.</w:t>
      </w:r>
    </w:p>
    <w:p w:rsidR="1FEA14AB" w:rsidP="7D1CB623" w:rsidRDefault="1FEA14AB" w14:paraId="4296BF4D" w14:textId="3381B434">
      <w:pPr>
        <w:pStyle w:val="Normal"/>
      </w:pPr>
      <w:r w:rsidR="1FEA14AB">
        <w:rPr/>
        <w:t xml:space="preserve"> </w:t>
      </w:r>
    </w:p>
    <w:p w:rsidR="1FEA14AB" w:rsidP="7D1CB623" w:rsidRDefault="1FEA14AB" w14:paraId="5686A243" w14:textId="2913B4EF">
      <w:pPr>
        <w:pStyle w:val="Normal"/>
      </w:pPr>
      <w:r w:rsidR="1FEA14AB">
        <w:rPr/>
        <w:t xml:space="preserve"> </w:t>
      </w:r>
    </w:p>
    <w:p w:rsidR="1FEA14AB" w:rsidP="7D1CB623" w:rsidRDefault="1FEA14AB" w14:paraId="2A4600E7" w14:textId="597619BF">
      <w:pPr>
        <w:pStyle w:val="Normal"/>
      </w:pPr>
      <w:r w:rsidR="1FEA14AB">
        <w:rPr/>
        <w:t>Factors Enhancing Effectiveness</w:t>
      </w:r>
    </w:p>
    <w:p w:rsidR="1FEA14AB" w:rsidP="7D1CB623" w:rsidRDefault="1FEA14AB" w14:paraId="5434357A" w14:textId="569D2702">
      <w:pPr>
        <w:pStyle w:val="Normal"/>
      </w:pPr>
      <w:r w:rsidR="1FEA14AB">
        <w:rPr/>
        <w:t>Identifying</w:t>
      </w:r>
      <w:r w:rsidR="1FEA14AB">
        <w:rPr/>
        <w:t xml:space="preserve"> early intervention </w:t>
      </w:r>
      <w:r w:rsidR="1FEA14AB">
        <w:rPr/>
        <w:t>programme</w:t>
      </w:r>
      <w:r w:rsidR="1FEA14AB">
        <w:rPr/>
        <w:t xml:space="preserve"> effectiveness characteristics helps </w:t>
      </w:r>
      <w:r w:rsidR="1FEA14AB">
        <w:rPr/>
        <w:t>maximize</w:t>
      </w:r>
      <w:r w:rsidR="1FEA14AB">
        <w:rPr/>
        <w:t xml:space="preserve"> their impact, especially in the UK.</w:t>
      </w:r>
    </w:p>
    <w:p w:rsidR="1FEA14AB" w:rsidP="7D1CB623" w:rsidRDefault="1FEA14AB" w14:paraId="6AB01EF3" w14:textId="0E60E8DD">
      <w:pPr>
        <w:pStyle w:val="Normal"/>
      </w:pPr>
      <w:r w:rsidR="1FEA14AB">
        <w:rPr/>
        <w:t xml:space="preserve">Successful interventions for at-risk adolescents must be personalized. Youth risk factors and impediments can be </w:t>
      </w:r>
      <w:r w:rsidR="1FEA14AB">
        <w:rPr/>
        <w:t>identified</w:t>
      </w:r>
      <w:r w:rsidR="1FEA14AB">
        <w:rPr/>
        <w:t xml:space="preserve"> via early intervention </w:t>
      </w:r>
      <w:r w:rsidR="1FEA14AB">
        <w:rPr/>
        <w:t>programmes</w:t>
      </w:r>
      <w:r w:rsidR="1FEA14AB">
        <w:rPr/>
        <w:t xml:space="preserve"> to </w:t>
      </w:r>
      <w:r w:rsidR="1FEA14AB">
        <w:rPr/>
        <w:t>personalize</w:t>
      </w:r>
      <w:r w:rsidR="1FEA14AB">
        <w:rPr/>
        <w:t xml:space="preserve"> </w:t>
      </w:r>
      <w:r w:rsidR="1FEA14AB">
        <w:rPr/>
        <w:t>assistance</w:t>
      </w:r>
      <w:r w:rsidR="1FEA14AB">
        <w:rPr/>
        <w:t xml:space="preserve"> and resources. This targeted approach boosts results and efficiently distributes resources. The police work with other agencies to support early intervention and only criminalize youth as a last </w:t>
      </w:r>
      <w:r w:rsidR="1FEA14AB">
        <w:rPr/>
        <w:t>option</w:t>
      </w:r>
      <w:r w:rsidR="1FEA14AB">
        <w:rPr/>
        <w:t>, focusing on the youth's future.</w:t>
      </w:r>
    </w:p>
    <w:p w:rsidR="1FEA14AB" w:rsidP="7D1CB623" w:rsidRDefault="1FEA14AB" w14:paraId="729509A2" w14:textId="1B460F6D">
      <w:pPr>
        <w:pStyle w:val="Normal"/>
      </w:pPr>
      <w:r w:rsidR="1FEA14AB">
        <w:rPr/>
        <w:t>Community involvement is also crucial to early intervention success. Parents, carers, schools, and community organizations feel ownership and responsibility for supporting at-risk adolescents when engaged. Residents can advise on local needs and resources and mentor neighborhood youth. Early intervention programmes can use community networks to reach more people and increase their impact.</w:t>
      </w:r>
    </w:p>
    <w:p w:rsidR="1FEA14AB" w:rsidP="7D1CB623" w:rsidRDefault="1FEA14AB" w14:paraId="77C6A7DD" w14:textId="646FC81C">
      <w:pPr>
        <w:pStyle w:val="Normal"/>
      </w:pPr>
      <w:r w:rsidR="1FEA14AB">
        <w:rPr/>
        <w:t>These variables are especially important in the UK since early intervention programmes serve diverse and complicated communities. UK early intervention efforts can be improved by tailoring interventions to community needs, incorporating local stakeholders in programme design and delivery, and prioritizing evidence-based approaches.</w:t>
      </w:r>
    </w:p>
    <w:p w:rsidR="1FEA14AB" w:rsidP="7D1CB623" w:rsidRDefault="1FEA14AB" w14:paraId="7CE7F5B6" w14:textId="76FCAD07">
      <w:pPr>
        <w:pStyle w:val="Normal"/>
      </w:pPr>
      <w:r w:rsidR="1FEA14AB">
        <w:rPr/>
        <w:t>Maguire, M. and McVie, S., 2017. Crime data and criminal statistics: A critical reflection (Vol. 1, pp. 163-189). Oxford: Oxford University Press.</w:t>
      </w:r>
    </w:p>
    <w:p w:rsidR="1FEA14AB" w:rsidP="7D1CB623" w:rsidRDefault="1FEA14AB" w14:paraId="030D97CF" w14:textId="3B28BDED">
      <w:pPr>
        <w:pStyle w:val="Normal"/>
      </w:pPr>
      <w:r w:rsidR="1FEA14AB">
        <w:rPr/>
        <w:t xml:space="preserve"> </w:t>
      </w:r>
    </w:p>
    <w:p w:rsidR="1FEA14AB" w:rsidP="7D1CB623" w:rsidRDefault="1FEA14AB" w14:paraId="5A4E1E41" w14:textId="6E62932E">
      <w:pPr>
        <w:pStyle w:val="Normal"/>
        <w:suppressLineNumbers w:val="0"/>
        <w:bidi w:val="0"/>
        <w:spacing w:before="0" w:beforeAutospacing="off" w:after="160" w:afterAutospacing="off" w:line="279" w:lineRule="auto"/>
        <w:ind w:left="0" w:right="0"/>
        <w:jc w:val="left"/>
      </w:pPr>
      <w:r w:rsidR="1FEA14AB">
        <w:rPr/>
        <w:t>Conclusion</w:t>
      </w:r>
      <w:r w:rsidR="1FEA14AB">
        <w:rPr/>
        <w:t xml:space="preserve"> </w:t>
      </w:r>
    </w:p>
    <w:p w:rsidR="1FEA14AB" w:rsidP="7D1CB623" w:rsidRDefault="1FEA14AB" w14:paraId="49AEE80A" w14:textId="390F7D63">
      <w:pPr>
        <w:pStyle w:val="Normal"/>
      </w:pPr>
      <w:r w:rsidR="1FEA14AB">
        <w:rPr/>
        <w:t>Early intervention can prevent youth offending by addressing risk factors such family dysfunction and mental health difficulties. Counselling, mentoring, and educational support are essential to helping youth make good choices. Problems like resource shortages and lack of cooperation hamper its effectiveness. Early intervention efforts in the UK can reduce adolescent offending and promote positive outcomes by personalising treatments to individual needs, including communities, and prioritising evidence-based approaches.</w:t>
      </w:r>
    </w:p>
    <w:p w:rsidR="1FEA14AB" w:rsidP="7D1CB623" w:rsidRDefault="1FEA14AB" w14:paraId="27D8349A" w14:textId="5B653609">
      <w:pPr>
        <w:pStyle w:val="Normal"/>
      </w:pPr>
      <w:r w:rsidR="1FEA14AB">
        <w:rPr/>
        <w:t xml:space="preserve"> </w:t>
      </w:r>
    </w:p>
    <w:p w:rsidR="1FEA14AB" w:rsidP="7D1CB623" w:rsidRDefault="1FEA14AB" w14:paraId="3931B2C8" w14:textId="4AC92807">
      <w:pPr>
        <w:pStyle w:val="Normal"/>
      </w:pPr>
      <w:r w:rsidR="1FEA14AB">
        <w:rPr/>
        <w:t>Walker, J. and Donaldson, C., 2011. Intervening to improve outcomes for vulnerable young people: a review of the evidence. Department for Education, Newcastle.</w:t>
      </w:r>
    </w:p>
    <w:p w:rsidR="1FEA14AB" w:rsidP="7D1CB623" w:rsidRDefault="1FEA14AB" w14:paraId="594BC3BD" w14:textId="029FC154">
      <w:pPr>
        <w:pStyle w:val="Normal"/>
      </w:pPr>
      <w:r w:rsidR="1FEA14AB">
        <w:rPr/>
        <w:t>Farrington, D.P. and Welsh, B.C., 2008. Saving children from a life of crime: Early risk factors and effective interventions.</w:t>
      </w:r>
    </w:p>
    <w:p w:rsidR="1FEA14AB" w:rsidP="7D1CB623" w:rsidRDefault="1FEA14AB" w14:paraId="4D9DD18D" w14:textId="0711A1D6">
      <w:pPr>
        <w:pStyle w:val="Normal"/>
      </w:pPr>
      <w:r w:rsidR="1FEA14AB">
        <w:rPr/>
        <w:t>Blyth, M. and Solomon, E. eds., 2009. Prevention and youth crime: Is early intervention working?. Policy Press.</w:t>
      </w:r>
    </w:p>
    <w:p w:rsidR="1FEA14AB" w:rsidP="7D1CB623" w:rsidRDefault="1FEA14AB" w14:paraId="561F2B69" w14:textId="1D03A5D0">
      <w:pPr>
        <w:pStyle w:val="Normal"/>
      </w:pPr>
      <w:r w:rsidR="1FEA14AB">
        <w:rPr/>
        <w:t>Maguire, M. and McVie, S., 2017. Crime data and criminal statistics: A critical reflection (Vol. 1, pp. 163-189). Oxford: Oxford University Press.</w:t>
      </w:r>
    </w:p>
    <w:p w:rsidR="7D1CB623" w:rsidP="7D1CB623" w:rsidRDefault="7D1CB623" w14:paraId="4C161DF9" w14:textId="7DDDD546">
      <w:pPr>
        <w:pStyle w:val="Normal"/>
      </w:pPr>
    </w:p>
    <w:p w:rsidR="55ACDA84" w:rsidP="7D1CB623" w:rsidRDefault="55ACDA84" w14:paraId="2AF8DFB1" w14:textId="58F5DF23">
      <w:pPr>
        <w:pStyle w:val="Normal"/>
        <w:rPr>
          <w:b w:val="1"/>
          <w:bCs w:val="1"/>
          <w:sz w:val="32"/>
          <w:szCs w:val="32"/>
        </w:rPr>
      </w:pPr>
      <w:r w:rsidRPr="7D1CB623" w:rsidR="55ACDA84">
        <w:rPr>
          <w:b w:val="1"/>
          <w:bCs w:val="1"/>
          <w:sz w:val="32"/>
          <w:szCs w:val="32"/>
        </w:rPr>
        <w:t>Assignment 4</w:t>
      </w:r>
    </w:p>
    <w:p w:rsidR="55ACDA84" w:rsidP="7D1CB623" w:rsidRDefault="55ACDA84" w14:paraId="735F20B1" w14:textId="102F7F56">
      <w:pPr>
        <w:pStyle w:val="Normal"/>
        <w:rPr>
          <w:b w:val="0"/>
          <w:bCs w:val="0"/>
          <w:sz w:val="24"/>
          <w:szCs w:val="24"/>
        </w:rPr>
      </w:pPr>
      <w:r w:rsidRPr="7D1CB623" w:rsidR="55ACDA84">
        <w:rPr>
          <w:b w:val="0"/>
          <w:bCs w:val="0"/>
          <w:sz w:val="24"/>
          <w:szCs w:val="24"/>
        </w:rPr>
        <w:t>Valuing Difference and Inclusion in the UK policing</w:t>
      </w:r>
    </w:p>
    <w:p w:rsidR="55ACDA84" w:rsidP="7D1CB623" w:rsidRDefault="55ACDA84" w14:paraId="4B74C811" w14:textId="5EB9A7E7">
      <w:pPr>
        <w:pStyle w:val="Normal"/>
        <w:rPr>
          <w:b w:val="0"/>
          <w:bCs w:val="0"/>
          <w:sz w:val="24"/>
          <w:szCs w:val="24"/>
        </w:rPr>
      </w:pPr>
      <w:r w:rsidRPr="7D1CB623" w:rsidR="55ACDA84">
        <w:rPr>
          <w:b w:val="0"/>
          <w:bCs w:val="0"/>
          <w:sz w:val="24"/>
          <w:szCs w:val="24"/>
        </w:rPr>
        <w:t>Introduction</w:t>
      </w:r>
    </w:p>
    <w:p w:rsidR="55ACDA84" w:rsidP="7D1CB623" w:rsidRDefault="55ACDA84" w14:paraId="53F07CCA" w14:textId="748B2574">
      <w:pPr>
        <w:pStyle w:val="Normal"/>
        <w:rPr>
          <w:b w:val="0"/>
          <w:bCs w:val="0"/>
          <w:sz w:val="24"/>
          <w:szCs w:val="24"/>
        </w:rPr>
      </w:pPr>
      <w:r w:rsidRPr="7D1CB623" w:rsidR="55ACDA84">
        <w:rPr>
          <w:b w:val="0"/>
          <w:bCs w:val="0"/>
          <w:sz w:val="24"/>
          <w:szCs w:val="24"/>
        </w:rPr>
        <w:t>UK history is marked by a diverse population deeply ingrained in towns, workplaces, and daily life. This diversity gives law enforcement officers the skills to understand and interact with their communities.</w:t>
      </w:r>
    </w:p>
    <w:p w:rsidR="55ACDA84" w:rsidP="7D1CB623" w:rsidRDefault="55ACDA84" w14:paraId="0C29B38D" w14:textId="65352E8F">
      <w:pPr>
        <w:pStyle w:val="Normal"/>
        <w:rPr>
          <w:b w:val="0"/>
          <w:bCs w:val="0"/>
          <w:sz w:val="24"/>
          <w:szCs w:val="24"/>
        </w:rPr>
      </w:pPr>
      <w:r w:rsidRPr="7D1CB623" w:rsidR="55ACDA84">
        <w:rPr>
          <w:b w:val="0"/>
          <w:bCs w:val="0"/>
          <w:sz w:val="24"/>
          <w:szCs w:val="24"/>
        </w:rPr>
        <w:t xml:space="preserve"> </w:t>
      </w:r>
    </w:p>
    <w:p w:rsidR="55ACDA84" w:rsidP="7D1CB623" w:rsidRDefault="55ACDA84" w14:paraId="5A4E44B4" w14:textId="0BBEB730">
      <w:pPr>
        <w:pStyle w:val="Normal"/>
        <w:rPr>
          <w:b w:val="0"/>
          <w:bCs w:val="0"/>
          <w:sz w:val="24"/>
          <w:szCs w:val="24"/>
        </w:rPr>
      </w:pPr>
      <w:r w:rsidRPr="7D1CB623" w:rsidR="55ACDA84">
        <w:rPr>
          <w:b w:val="0"/>
          <w:bCs w:val="0"/>
          <w:sz w:val="24"/>
          <w:szCs w:val="24"/>
        </w:rPr>
        <w:t xml:space="preserve">As a Hungarian police officer in the UK, my cultural heritage has brought both challenges and rewards. My wide knowledge of Eastern Europeans helps me grasp their attitudes, language intricacies, and common behaviors. I have a unique perspective that a coworker familiar with UK culture may not. My new viewpoint lets me see </w:t>
      </w:r>
      <w:r w:rsidRPr="7D1CB623" w:rsidR="55ACDA84">
        <w:rPr>
          <w:b w:val="0"/>
          <w:bCs w:val="0"/>
          <w:sz w:val="24"/>
          <w:szCs w:val="24"/>
        </w:rPr>
        <w:t>little details</w:t>
      </w:r>
      <w:r w:rsidRPr="7D1CB623" w:rsidR="55ACDA84">
        <w:rPr>
          <w:b w:val="0"/>
          <w:bCs w:val="0"/>
          <w:sz w:val="24"/>
          <w:szCs w:val="24"/>
        </w:rPr>
        <w:t xml:space="preserve"> and approach problems from multiple angles, which may reveal answers others overlooked.</w:t>
      </w:r>
    </w:p>
    <w:p w:rsidR="55ACDA84" w:rsidP="7D1CB623" w:rsidRDefault="55ACDA84" w14:paraId="27BCF7A3" w14:textId="02BC5304">
      <w:pPr>
        <w:pStyle w:val="Normal"/>
        <w:rPr>
          <w:b w:val="0"/>
          <w:bCs w:val="0"/>
          <w:sz w:val="24"/>
          <w:szCs w:val="24"/>
        </w:rPr>
      </w:pPr>
      <w:r w:rsidRPr="7D1CB623" w:rsidR="55ACDA84">
        <w:rPr>
          <w:b w:val="0"/>
          <w:bCs w:val="0"/>
          <w:sz w:val="24"/>
          <w:szCs w:val="24"/>
        </w:rPr>
        <w:t xml:space="preserve"> </w:t>
      </w:r>
    </w:p>
    <w:p w:rsidR="55ACDA84" w:rsidP="7D1CB623" w:rsidRDefault="55ACDA84" w14:paraId="3ACD386D" w14:textId="40527290">
      <w:pPr>
        <w:pStyle w:val="Normal"/>
        <w:rPr>
          <w:b w:val="0"/>
          <w:bCs w:val="0"/>
          <w:sz w:val="24"/>
          <w:szCs w:val="24"/>
        </w:rPr>
      </w:pPr>
      <w:r w:rsidRPr="7D1CB623" w:rsidR="55ACDA84">
        <w:rPr>
          <w:b w:val="0"/>
          <w:bCs w:val="0"/>
          <w:sz w:val="24"/>
          <w:szCs w:val="24"/>
        </w:rPr>
        <w:t xml:space="preserve">However, challenges </w:t>
      </w:r>
      <w:r w:rsidRPr="7D1CB623" w:rsidR="55ACDA84">
        <w:rPr>
          <w:b w:val="0"/>
          <w:bCs w:val="0"/>
          <w:sz w:val="24"/>
          <w:szCs w:val="24"/>
        </w:rPr>
        <w:t>remain</w:t>
      </w:r>
      <w:r w:rsidRPr="7D1CB623" w:rsidR="55ACDA84">
        <w:rPr>
          <w:b w:val="0"/>
          <w:bCs w:val="0"/>
          <w:sz w:val="24"/>
          <w:szCs w:val="24"/>
        </w:rPr>
        <w:t xml:space="preserve">. Trust is important since being an outsider may impair relationships with certain community groups. Due to my foreign upbringing, I may be prone to antagonism, which can lead to </w:t>
      </w:r>
      <w:r w:rsidRPr="7D1CB623" w:rsidR="55ACDA84">
        <w:rPr>
          <w:b w:val="0"/>
          <w:bCs w:val="0"/>
          <w:sz w:val="24"/>
          <w:szCs w:val="24"/>
        </w:rPr>
        <w:t>unanticipated</w:t>
      </w:r>
      <w:r w:rsidRPr="7D1CB623" w:rsidR="55ACDA84">
        <w:rPr>
          <w:b w:val="0"/>
          <w:bCs w:val="0"/>
          <w:sz w:val="24"/>
          <w:szCs w:val="24"/>
        </w:rPr>
        <w:t xml:space="preserve"> disputes if not handled properly. Although I </w:t>
      </w:r>
      <w:r w:rsidRPr="7D1CB623" w:rsidR="55ACDA84">
        <w:rPr>
          <w:b w:val="0"/>
          <w:bCs w:val="0"/>
          <w:sz w:val="24"/>
          <w:szCs w:val="24"/>
        </w:rPr>
        <w:t>don't</w:t>
      </w:r>
      <w:r w:rsidRPr="7D1CB623" w:rsidR="55ACDA84">
        <w:rPr>
          <w:b w:val="0"/>
          <w:bCs w:val="0"/>
          <w:sz w:val="24"/>
          <w:szCs w:val="24"/>
        </w:rPr>
        <w:t xml:space="preserve"> think animosity is unavoidable, </w:t>
      </w:r>
      <w:r w:rsidRPr="7D1CB623" w:rsidR="55ACDA84">
        <w:rPr>
          <w:b w:val="0"/>
          <w:bCs w:val="0"/>
          <w:sz w:val="24"/>
          <w:szCs w:val="24"/>
        </w:rPr>
        <w:t>it's</w:t>
      </w:r>
      <w:r w:rsidRPr="7D1CB623" w:rsidR="55ACDA84">
        <w:rPr>
          <w:b w:val="0"/>
          <w:bCs w:val="0"/>
          <w:sz w:val="24"/>
          <w:szCs w:val="24"/>
        </w:rPr>
        <w:t xml:space="preserve"> a worrying fact that must be addressed.</w:t>
      </w:r>
    </w:p>
    <w:p w:rsidR="55ACDA84" w:rsidP="7D1CB623" w:rsidRDefault="55ACDA84" w14:paraId="54845C95" w14:textId="511581AF">
      <w:pPr>
        <w:pStyle w:val="Normal"/>
        <w:rPr>
          <w:b w:val="0"/>
          <w:bCs w:val="0"/>
          <w:sz w:val="24"/>
          <w:szCs w:val="24"/>
        </w:rPr>
      </w:pPr>
      <w:r w:rsidRPr="7D1CB623" w:rsidR="55ACDA84">
        <w:rPr>
          <w:b w:val="0"/>
          <w:bCs w:val="0"/>
          <w:sz w:val="24"/>
          <w:szCs w:val="24"/>
        </w:rPr>
        <w:t xml:space="preserve"> </w:t>
      </w:r>
    </w:p>
    <w:p w:rsidR="55ACDA84" w:rsidP="7D1CB623" w:rsidRDefault="55ACDA84" w14:paraId="4959E956" w14:textId="7D3202D3">
      <w:pPr>
        <w:pStyle w:val="Normal"/>
        <w:rPr>
          <w:b w:val="0"/>
          <w:bCs w:val="0"/>
          <w:sz w:val="24"/>
          <w:szCs w:val="24"/>
        </w:rPr>
      </w:pPr>
      <w:r w:rsidRPr="7D1CB623" w:rsidR="55ACDA84">
        <w:rPr>
          <w:b w:val="0"/>
          <w:bCs w:val="0"/>
          <w:sz w:val="24"/>
          <w:szCs w:val="24"/>
        </w:rPr>
        <w:t xml:space="preserve">The underlying idea </w:t>
      </w:r>
      <w:r w:rsidRPr="7D1CB623" w:rsidR="55ACDA84">
        <w:rPr>
          <w:b w:val="0"/>
          <w:bCs w:val="0"/>
          <w:sz w:val="24"/>
          <w:szCs w:val="24"/>
        </w:rPr>
        <w:t>remains</w:t>
      </w:r>
      <w:r w:rsidRPr="7D1CB623" w:rsidR="55ACDA84">
        <w:rPr>
          <w:b w:val="0"/>
          <w:bCs w:val="0"/>
          <w:sz w:val="24"/>
          <w:szCs w:val="24"/>
        </w:rPr>
        <w:t xml:space="preserve"> diversity improves police. Having a varied group of people with different perspectives helps solve challenges better. The UK police force can improve inclusion and engage with various groups to better serve and protect society.</w:t>
      </w:r>
    </w:p>
    <w:p w:rsidR="55ACDA84" w:rsidP="7D1CB623" w:rsidRDefault="55ACDA84" w14:paraId="5CFE8C8D" w14:textId="056B4291">
      <w:pPr>
        <w:pStyle w:val="Normal"/>
        <w:rPr>
          <w:b w:val="0"/>
          <w:bCs w:val="0"/>
          <w:sz w:val="24"/>
          <w:szCs w:val="24"/>
        </w:rPr>
      </w:pPr>
      <w:r w:rsidRPr="7D1CB623" w:rsidR="55ACDA84">
        <w:rPr>
          <w:b w:val="0"/>
          <w:bCs w:val="0"/>
          <w:sz w:val="24"/>
          <w:szCs w:val="24"/>
        </w:rPr>
        <w:t xml:space="preserve"> </w:t>
      </w:r>
    </w:p>
    <w:p w:rsidR="55ACDA84" w:rsidP="7D1CB623" w:rsidRDefault="55ACDA84" w14:paraId="1A4FE740" w14:textId="46829AC7">
      <w:pPr>
        <w:pStyle w:val="Normal"/>
        <w:rPr>
          <w:b w:val="0"/>
          <w:bCs w:val="0"/>
          <w:sz w:val="24"/>
          <w:szCs w:val="24"/>
        </w:rPr>
      </w:pPr>
      <w:r w:rsidRPr="7D1CB623" w:rsidR="55ACDA84">
        <w:rPr>
          <w:b w:val="0"/>
          <w:bCs w:val="0"/>
          <w:sz w:val="24"/>
          <w:szCs w:val="24"/>
        </w:rPr>
        <w:t>Evolution of Diversity in UK Policing</w:t>
      </w:r>
    </w:p>
    <w:p w:rsidR="55ACDA84" w:rsidP="7D1CB623" w:rsidRDefault="55ACDA84" w14:paraId="6D74F704" w14:textId="3B751ACB">
      <w:pPr>
        <w:pStyle w:val="Normal"/>
        <w:rPr>
          <w:b w:val="0"/>
          <w:bCs w:val="0"/>
          <w:sz w:val="24"/>
          <w:szCs w:val="24"/>
        </w:rPr>
      </w:pPr>
      <w:r w:rsidRPr="7D1CB623" w:rsidR="55ACDA84">
        <w:rPr>
          <w:b w:val="0"/>
          <w:bCs w:val="0"/>
          <w:sz w:val="24"/>
          <w:szCs w:val="24"/>
        </w:rPr>
        <w:t xml:space="preserve">The historical backdrop of diversity in policing in the UK extends over centuries, developing in parallel with changes in population demographics, patterns of migration, and societal perspectives. </w:t>
      </w:r>
      <w:r w:rsidRPr="7D1CB623" w:rsidR="55ACDA84">
        <w:rPr>
          <w:b w:val="0"/>
          <w:bCs w:val="0"/>
          <w:sz w:val="24"/>
          <w:szCs w:val="24"/>
        </w:rPr>
        <w:t>Policing, which originated in the 19th century, first mirrored a mostly homogeneous society.</w:t>
      </w:r>
      <w:r w:rsidRPr="7D1CB623" w:rsidR="55ACDA84">
        <w:rPr>
          <w:b w:val="0"/>
          <w:bCs w:val="0"/>
          <w:sz w:val="24"/>
          <w:szCs w:val="24"/>
        </w:rPr>
        <w:t xml:space="preserve"> Nevertheless, the process of industrialization and urbanization resulted in a notable augmentation of diversity, especially within large urban centers. In the middle of the 20th century, there were conflicts between the police and minority communities, which led to investigations and changes to tackle discrimination and prejudice within the police force. Continued endeavors to foster diversity and inclusivity have resulted in gradual advancements in enhancing representation and enhancing police-community interactions. Although progress has been made, there are still obstacles that remain, requiring ongoing endeavors to cultivate confidence and tackle structural problems within the policing system in the UK.</w:t>
      </w:r>
    </w:p>
    <w:p w:rsidR="55ACDA84" w:rsidP="7D1CB623" w:rsidRDefault="55ACDA84" w14:paraId="35AF15DB" w14:textId="135885F1">
      <w:pPr>
        <w:pStyle w:val="Normal"/>
        <w:rPr>
          <w:b w:val="0"/>
          <w:bCs w:val="0"/>
          <w:sz w:val="24"/>
          <w:szCs w:val="24"/>
        </w:rPr>
      </w:pPr>
      <w:r w:rsidRPr="7D1CB623" w:rsidR="55ACDA84">
        <w:rPr>
          <w:b w:val="0"/>
          <w:bCs w:val="0"/>
          <w:sz w:val="24"/>
          <w:szCs w:val="24"/>
        </w:rPr>
        <w:t xml:space="preserve">The key legislation changes that </w:t>
      </w:r>
      <w:r w:rsidRPr="7D1CB623" w:rsidR="55ACDA84">
        <w:rPr>
          <w:b w:val="0"/>
          <w:bCs w:val="0"/>
          <w:sz w:val="24"/>
          <w:szCs w:val="24"/>
        </w:rPr>
        <w:t>were</w:t>
      </w:r>
      <w:r w:rsidRPr="7D1CB623" w:rsidR="55ACDA84">
        <w:rPr>
          <w:b w:val="0"/>
          <w:bCs w:val="0"/>
          <w:sz w:val="24"/>
          <w:szCs w:val="24"/>
        </w:rPr>
        <w:t xml:space="preserve"> aimed at promoting diversity and inclusion:</w:t>
      </w:r>
    </w:p>
    <w:p w:rsidR="55ACDA84" w:rsidP="7D1CB623" w:rsidRDefault="55ACDA84" w14:paraId="12F9B340" w14:textId="7E4F2AB5">
      <w:pPr>
        <w:pStyle w:val="Normal"/>
        <w:rPr>
          <w:b w:val="0"/>
          <w:bCs w:val="0"/>
          <w:sz w:val="24"/>
          <w:szCs w:val="24"/>
        </w:rPr>
      </w:pPr>
      <w:r w:rsidRPr="7D1CB623" w:rsidR="55ACDA84">
        <w:rPr>
          <w:b w:val="0"/>
          <w:bCs w:val="0"/>
          <w:sz w:val="24"/>
          <w:szCs w:val="24"/>
        </w:rPr>
        <w:t>Race Relations Act 1976: This law banned race, ethnicity, and nationality discrimination in public life, including employment. It prepared police and other organizations to combat racial discrimination.</w:t>
      </w:r>
    </w:p>
    <w:p w:rsidR="55ACDA84" w:rsidP="7D1CB623" w:rsidRDefault="55ACDA84" w14:paraId="787ED995" w14:textId="50414F8D">
      <w:pPr>
        <w:pStyle w:val="Normal"/>
        <w:rPr>
          <w:b w:val="0"/>
          <w:bCs w:val="0"/>
          <w:sz w:val="24"/>
          <w:szCs w:val="24"/>
        </w:rPr>
      </w:pPr>
      <w:r w:rsidRPr="7D1CB623" w:rsidR="55ACDA84">
        <w:rPr>
          <w:b w:val="0"/>
          <w:bCs w:val="0"/>
          <w:sz w:val="24"/>
          <w:szCs w:val="24"/>
        </w:rPr>
        <w:t xml:space="preserve"> </w:t>
      </w:r>
    </w:p>
    <w:p w:rsidR="55ACDA84" w:rsidP="7D1CB623" w:rsidRDefault="55ACDA84" w14:paraId="31A6478F" w14:textId="27E3224A">
      <w:pPr>
        <w:pStyle w:val="Normal"/>
        <w:rPr>
          <w:b w:val="0"/>
          <w:bCs w:val="0"/>
          <w:sz w:val="24"/>
          <w:szCs w:val="24"/>
        </w:rPr>
      </w:pPr>
      <w:r w:rsidRPr="7D1CB623" w:rsidR="55ACDA84">
        <w:rPr>
          <w:b w:val="0"/>
          <w:bCs w:val="0"/>
          <w:sz w:val="24"/>
          <w:szCs w:val="24"/>
        </w:rPr>
        <w:t xml:space="preserve">The Police and Criminal Evidence Act 1984 (PACE) regulated police powers and processes, including suspect handling and investigations. While not primarily focused on diversity, PACE developed fair and unbiased policing standards, helping minority populations. </w:t>
      </w:r>
    </w:p>
    <w:p w:rsidR="55ACDA84" w:rsidP="7D1CB623" w:rsidRDefault="55ACDA84" w14:paraId="5AC06AC3" w14:textId="60D2FAAE">
      <w:pPr>
        <w:pStyle w:val="Normal"/>
        <w:rPr>
          <w:b w:val="0"/>
          <w:bCs w:val="0"/>
          <w:sz w:val="24"/>
          <w:szCs w:val="24"/>
        </w:rPr>
      </w:pPr>
      <w:r w:rsidRPr="7D1CB623" w:rsidR="55ACDA84">
        <w:rPr>
          <w:b w:val="0"/>
          <w:bCs w:val="0"/>
          <w:sz w:val="24"/>
          <w:szCs w:val="24"/>
        </w:rPr>
        <w:t>The 2000 Race Relations Amendment Act: Public bodies, including police, must actively promote race equality and prevent unlawful discrimination under this modification to the Race Relations Act 1976. It mandated institutions to evaluate and address racial inequities in policies and practices.</w:t>
      </w:r>
    </w:p>
    <w:p w:rsidR="55ACDA84" w:rsidP="7D1CB623" w:rsidRDefault="55ACDA84" w14:paraId="44DFEBE9" w14:textId="4653FDDB">
      <w:pPr>
        <w:pStyle w:val="Normal"/>
        <w:rPr>
          <w:b w:val="0"/>
          <w:bCs w:val="0"/>
          <w:sz w:val="24"/>
          <w:szCs w:val="24"/>
        </w:rPr>
      </w:pPr>
      <w:r w:rsidRPr="7D1CB623" w:rsidR="55ACDA84">
        <w:rPr>
          <w:b w:val="0"/>
          <w:bCs w:val="0"/>
          <w:sz w:val="24"/>
          <w:szCs w:val="24"/>
        </w:rPr>
        <w:t xml:space="preserve"> </w:t>
      </w:r>
    </w:p>
    <w:p w:rsidR="55ACDA84" w:rsidP="7D1CB623" w:rsidRDefault="55ACDA84" w14:paraId="5176E426" w14:textId="28D01BB7">
      <w:pPr>
        <w:pStyle w:val="Normal"/>
        <w:rPr>
          <w:b w:val="0"/>
          <w:bCs w:val="0"/>
          <w:sz w:val="24"/>
          <w:szCs w:val="24"/>
        </w:rPr>
      </w:pPr>
      <w:r w:rsidRPr="7D1CB623" w:rsidR="55ACDA84">
        <w:rPr>
          <w:b w:val="0"/>
          <w:bCs w:val="0"/>
          <w:sz w:val="24"/>
          <w:szCs w:val="24"/>
        </w:rPr>
        <w:t>Equality Act 2010: This comprehensive law combined and enhanced anti-discrimination provisions for race, ethnicity, gender, handicap, and sexual orientation. Police recruitment, training, and advancement are affected by the Act's equal treatment and nondiscrimination laws.</w:t>
      </w:r>
    </w:p>
    <w:p w:rsidR="55ACDA84" w:rsidP="7D1CB623" w:rsidRDefault="55ACDA84" w14:paraId="32D6E205" w14:textId="70083498">
      <w:pPr>
        <w:pStyle w:val="Normal"/>
        <w:rPr>
          <w:b w:val="0"/>
          <w:bCs w:val="0"/>
          <w:sz w:val="24"/>
          <w:szCs w:val="24"/>
        </w:rPr>
      </w:pPr>
      <w:r w:rsidRPr="7D1CB623" w:rsidR="55ACDA84">
        <w:rPr>
          <w:b w:val="0"/>
          <w:bCs w:val="0"/>
          <w:sz w:val="24"/>
          <w:szCs w:val="24"/>
        </w:rPr>
        <w:t xml:space="preserve"> </w:t>
      </w:r>
    </w:p>
    <w:p w:rsidR="55ACDA84" w:rsidP="7D1CB623" w:rsidRDefault="55ACDA84" w14:paraId="5C8A2FEA" w14:textId="3A0AF1A2">
      <w:pPr>
        <w:pStyle w:val="Normal"/>
        <w:rPr>
          <w:b w:val="0"/>
          <w:bCs w:val="0"/>
          <w:sz w:val="24"/>
          <w:szCs w:val="24"/>
        </w:rPr>
      </w:pPr>
      <w:r w:rsidRPr="7D1CB623" w:rsidR="55ACDA84">
        <w:rPr>
          <w:b w:val="0"/>
          <w:bCs w:val="0"/>
          <w:sz w:val="24"/>
          <w:szCs w:val="24"/>
        </w:rPr>
        <w:t>Police Reform and Social Responsibility Act 2011: This law enhanced police accountability, effectiveness, and transparency. It stressed community participation and partnership, which are essential to creating trust and strong relationships with various populations, without overtly targeting diversity.</w:t>
      </w:r>
    </w:p>
    <w:p w:rsidR="55ACDA84" w:rsidP="7D1CB623" w:rsidRDefault="55ACDA84" w14:paraId="2867F3A6" w14:textId="693A281B">
      <w:pPr>
        <w:pStyle w:val="Normal"/>
        <w:rPr>
          <w:b w:val="0"/>
          <w:bCs w:val="0"/>
          <w:sz w:val="24"/>
          <w:szCs w:val="24"/>
        </w:rPr>
      </w:pPr>
      <w:r w:rsidRPr="7D1CB623" w:rsidR="55ACDA84">
        <w:rPr>
          <w:b w:val="0"/>
          <w:bCs w:val="0"/>
          <w:sz w:val="24"/>
          <w:szCs w:val="24"/>
        </w:rPr>
        <w:t xml:space="preserve"> </w:t>
      </w:r>
    </w:p>
    <w:p w:rsidR="55ACDA84" w:rsidP="7D1CB623" w:rsidRDefault="55ACDA84" w14:paraId="17A29EF9" w14:textId="34C401E9">
      <w:pPr>
        <w:pStyle w:val="Normal"/>
        <w:rPr>
          <w:b w:val="0"/>
          <w:bCs w:val="0"/>
          <w:sz w:val="24"/>
          <w:szCs w:val="24"/>
        </w:rPr>
      </w:pPr>
      <w:r w:rsidRPr="7D1CB623" w:rsidR="55ACDA84">
        <w:rPr>
          <w:b w:val="0"/>
          <w:bCs w:val="0"/>
          <w:sz w:val="24"/>
          <w:szCs w:val="24"/>
        </w:rPr>
        <w:t>College of Policing Equality, Diversity, and Inclusion Strategy: The 2012-founded College of Policing produced a comprehensive strategy to promote equity, diversity, and inclusion in the police service. Diversity training, recruitment efforts for underrepresented groups, and inclusive policies and practices are examples.</w:t>
      </w:r>
    </w:p>
    <w:p w:rsidR="55ACDA84" w:rsidP="7D1CB623" w:rsidRDefault="55ACDA84" w14:paraId="4323ABCB" w14:textId="385B5916">
      <w:pPr>
        <w:pStyle w:val="Normal"/>
        <w:rPr>
          <w:b w:val="0"/>
          <w:bCs w:val="0"/>
          <w:sz w:val="24"/>
          <w:szCs w:val="24"/>
        </w:rPr>
      </w:pPr>
      <w:r w:rsidRPr="7D1CB623" w:rsidR="55ACDA84">
        <w:rPr>
          <w:b w:val="0"/>
          <w:bCs w:val="0"/>
          <w:sz w:val="24"/>
          <w:szCs w:val="24"/>
        </w:rPr>
        <w:t xml:space="preserve"> </w:t>
      </w:r>
    </w:p>
    <w:p w:rsidR="55ACDA84" w:rsidP="7D1CB623" w:rsidRDefault="55ACDA84" w14:paraId="50F0D34A" w14:textId="1B72FDDD">
      <w:pPr>
        <w:pStyle w:val="Normal"/>
        <w:rPr>
          <w:b w:val="0"/>
          <w:bCs w:val="0"/>
          <w:sz w:val="24"/>
          <w:szCs w:val="24"/>
        </w:rPr>
      </w:pPr>
      <w:r w:rsidRPr="7D1CB623" w:rsidR="55ACDA84">
        <w:rPr>
          <w:b w:val="0"/>
          <w:bCs w:val="0"/>
          <w:sz w:val="24"/>
          <w:szCs w:val="24"/>
        </w:rPr>
        <w:t>These legislative developments and regulations have shaped UK police forces' diversity and inclusion policies, addressing prejudice, promoting equality of opportunity, and building trust with the groups they serve.</w:t>
      </w:r>
    </w:p>
    <w:p w:rsidR="55ACDA84" w:rsidP="7D1CB623" w:rsidRDefault="55ACDA84" w14:paraId="3736CD7D" w14:textId="417C04F3">
      <w:pPr>
        <w:pStyle w:val="Normal"/>
        <w:rPr>
          <w:b w:val="0"/>
          <w:bCs w:val="0"/>
          <w:sz w:val="24"/>
          <w:szCs w:val="24"/>
        </w:rPr>
      </w:pPr>
      <w:r w:rsidRPr="7D1CB623" w:rsidR="55ACDA84">
        <w:rPr>
          <w:b w:val="0"/>
          <w:bCs w:val="0"/>
          <w:sz w:val="24"/>
          <w:szCs w:val="24"/>
        </w:rPr>
        <w:t xml:space="preserve"> </w:t>
      </w:r>
    </w:p>
    <w:p w:rsidR="55ACDA84" w:rsidP="7D1CB623" w:rsidRDefault="55ACDA84" w14:paraId="046C3C37" w14:textId="6C9D1A4F">
      <w:pPr>
        <w:pStyle w:val="Normal"/>
        <w:rPr>
          <w:b w:val="0"/>
          <w:bCs w:val="0"/>
          <w:sz w:val="24"/>
          <w:szCs w:val="24"/>
        </w:rPr>
      </w:pPr>
      <w:r w:rsidRPr="7D1CB623" w:rsidR="55ACDA84">
        <w:rPr>
          <w:b w:val="0"/>
          <w:bCs w:val="0"/>
          <w:sz w:val="24"/>
          <w:szCs w:val="24"/>
        </w:rPr>
        <w:t>Viswajith, N.T., Ethnic Diversity and Police Bias in England and Wales.</w:t>
      </w:r>
    </w:p>
    <w:p w:rsidR="55ACDA84" w:rsidP="7D1CB623" w:rsidRDefault="55ACDA84" w14:paraId="393F3B1B" w14:textId="5AF31AA3">
      <w:pPr>
        <w:pStyle w:val="Normal"/>
        <w:rPr>
          <w:b w:val="0"/>
          <w:bCs w:val="0"/>
          <w:sz w:val="24"/>
          <w:szCs w:val="24"/>
        </w:rPr>
      </w:pPr>
      <w:r w:rsidRPr="7D1CB623" w:rsidR="55ACDA84">
        <w:rPr>
          <w:b w:val="0"/>
          <w:bCs w:val="0"/>
          <w:sz w:val="24"/>
          <w:szCs w:val="24"/>
        </w:rPr>
        <w:t xml:space="preserve">Police workforce (2023) GOV.UK Ethnicity </w:t>
      </w:r>
      <w:r w:rsidRPr="7D1CB623" w:rsidR="55ACDA84">
        <w:rPr>
          <w:b w:val="0"/>
          <w:bCs w:val="0"/>
          <w:sz w:val="24"/>
          <w:szCs w:val="24"/>
        </w:rPr>
        <w:t>facts and figures</w:t>
      </w:r>
      <w:r w:rsidRPr="7D1CB623" w:rsidR="55ACDA84">
        <w:rPr>
          <w:b w:val="0"/>
          <w:bCs w:val="0"/>
          <w:sz w:val="24"/>
          <w:szCs w:val="24"/>
        </w:rPr>
        <w:t xml:space="preserve">. Available at: </w:t>
      </w:r>
      <w:r w:rsidRPr="7D1CB623" w:rsidR="55ACDA84">
        <w:rPr>
          <w:b w:val="0"/>
          <w:bCs w:val="0"/>
          <w:sz w:val="24"/>
          <w:szCs w:val="24"/>
        </w:rPr>
        <w:t>https://www.ethnicity-facts-figures.service.gov.uk/workforce-and-business/workforce-diversity/police-workforce/latest/</w:t>
      </w:r>
      <w:r w:rsidRPr="7D1CB623" w:rsidR="55ACDA84">
        <w:rPr>
          <w:b w:val="0"/>
          <w:bCs w:val="0"/>
          <w:sz w:val="24"/>
          <w:szCs w:val="24"/>
        </w:rPr>
        <w:t xml:space="preserve"> </w:t>
      </w:r>
    </w:p>
    <w:p w:rsidR="55ACDA84" w:rsidP="7D1CB623" w:rsidRDefault="55ACDA84" w14:paraId="5DE3F052" w14:textId="497FC997">
      <w:pPr>
        <w:pStyle w:val="Normal"/>
        <w:rPr>
          <w:b w:val="0"/>
          <w:bCs w:val="0"/>
          <w:sz w:val="24"/>
          <w:szCs w:val="24"/>
        </w:rPr>
      </w:pPr>
      <w:r w:rsidRPr="7D1CB623" w:rsidR="55ACDA84">
        <w:rPr>
          <w:b w:val="0"/>
          <w:bCs w:val="0"/>
          <w:sz w:val="24"/>
          <w:szCs w:val="24"/>
        </w:rPr>
        <w:t xml:space="preserve">The Macpherson Report: Twenty-Two Years on - home affairs committee ... (2021) parliment.uk. Available at: </w:t>
      </w:r>
      <w:r w:rsidRPr="7D1CB623" w:rsidR="55ACDA84">
        <w:rPr>
          <w:b w:val="0"/>
          <w:bCs w:val="0"/>
          <w:sz w:val="24"/>
          <w:szCs w:val="24"/>
        </w:rPr>
        <w:t>https://publications.parliament.uk/pa/cm5802/cmselect/cmhaff/139/13907.htm</w:t>
      </w:r>
      <w:r w:rsidRPr="7D1CB623" w:rsidR="55ACDA84">
        <w:rPr>
          <w:b w:val="0"/>
          <w:bCs w:val="0"/>
          <w:sz w:val="24"/>
          <w:szCs w:val="24"/>
        </w:rPr>
        <w:t xml:space="preserve"> </w:t>
      </w:r>
    </w:p>
    <w:p w:rsidR="55ACDA84" w:rsidP="7D1CB623" w:rsidRDefault="55ACDA84" w14:paraId="49F9838C" w14:textId="396A0770">
      <w:pPr>
        <w:pStyle w:val="Normal"/>
        <w:rPr>
          <w:b w:val="0"/>
          <w:bCs w:val="0"/>
          <w:sz w:val="24"/>
          <w:szCs w:val="24"/>
        </w:rPr>
      </w:pPr>
      <w:r w:rsidRPr="7D1CB623" w:rsidR="55ACDA84">
        <w:rPr>
          <w:b w:val="0"/>
          <w:bCs w:val="0"/>
          <w:sz w:val="24"/>
          <w:szCs w:val="24"/>
        </w:rPr>
        <w:t xml:space="preserve"> </w:t>
      </w:r>
    </w:p>
    <w:p w:rsidR="55ACDA84" w:rsidP="7D1CB623" w:rsidRDefault="55ACDA84" w14:paraId="5EF82EEC" w14:textId="284A1F11">
      <w:pPr>
        <w:pStyle w:val="Normal"/>
        <w:rPr>
          <w:b w:val="0"/>
          <w:bCs w:val="0"/>
          <w:sz w:val="24"/>
          <w:szCs w:val="24"/>
        </w:rPr>
      </w:pPr>
      <w:r w:rsidRPr="7D1CB623" w:rsidR="55ACDA84">
        <w:rPr>
          <w:b w:val="0"/>
          <w:bCs w:val="0"/>
          <w:sz w:val="24"/>
          <w:szCs w:val="24"/>
        </w:rPr>
        <w:t>Diversity within the Police Force</w:t>
      </w:r>
    </w:p>
    <w:p w:rsidR="55ACDA84" w:rsidP="7D1CB623" w:rsidRDefault="55ACDA84" w14:paraId="038F07E5" w14:textId="47E2545D">
      <w:pPr>
        <w:pStyle w:val="Normal"/>
        <w:rPr>
          <w:b w:val="0"/>
          <w:bCs w:val="0"/>
          <w:sz w:val="24"/>
          <w:szCs w:val="24"/>
        </w:rPr>
      </w:pPr>
      <w:r w:rsidRPr="7D1CB623" w:rsidR="55ACDA84">
        <w:rPr>
          <w:b w:val="0"/>
          <w:bCs w:val="0"/>
          <w:sz w:val="24"/>
          <w:szCs w:val="24"/>
        </w:rPr>
        <w:t xml:space="preserve">Police forces in the UK are prioritizing ethnic minority recruitment. Strategies like targeted marketing initiatives to attract underrepresented candidates have been used to </w:t>
      </w:r>
      <w:r w:rsidRPr="7D1CB623" w:rsidR="55ACDA84">
        <w:rPr>
          <w:b w:val="0"/>
          <w:bCs w:val="0"/>
          <w:sz w:val="24"/>
          <w:szCs w:val="24"/>
        </w:rPr>
        <w:t>attain</w:t>
      </w:r>
      <w:r w:rsidRPr="7D1CB623" w:rsidR="55ACDA84">
        <w:rPr>
          <w:b w:val="0"/>
          <w:bCs w:val="0"/>
          <w:sz w:val="24"/>
          <w:szCs w:val="24"/>
        </w:rPr>
        <w:t xml:space="preserve"> this goal.</w:t>
      </w:r>
    </w:p>
    <w:p w:rsidR="55ACDA84" w:rsidP="7D1CB623" w:rsidRDefault="55ACDA84" w14:paraId="690B498D" w14:textId="4C4CB114">
      <w:pPr>
        <w:pStyle w:val="Normal"/>
        <w:rPr>
          <w:b w:val="0"/>
          <w:bCs w:val="0"/>
          <w:sz w:val="24"/>
          <w:szCs w:val="24"/>
        </w:rPr>
      </w:pPr>
      <w:r w:rsidRPr="7D1CB623" w:rsidR="55ACDA84">
        <w:rPr>
          <w:b w:val="0"/>
          <w:bCs w:val="0"/>
          <w:sz w:val="24"/>
          <w:szCs w:val="24"/>
        </w:rPr>
        <w:t xml:space="preserve"> </w:t>
      </w:r>
    </w:p>
    <w:p w:rsidR="55ACDA84" w:rsidP="7D1CB623" w:rsidRDefault="55ACDA84" w14:paraId="245BAD98" w14:textId="53F2C849">
      <w:pPr>
        <w:pStyle w:val="Normal"/>
        <w:rPr>
          <w:b w:val="0"/>
          <w:bCs w:val="0"/>
          <w:sz w:val="24"/>
          <w:szCs w:val="24"/>
        </w:rPr>
      </w:pPr>
      <w:r w:rsidRPr="7D1CB623" w:rsidR="55ACDA84">
        <w:rPr>
          <w:b w:val="0"/>
          <w:bCs w:val="0"/>
          <w:sz w:val="24"/>
          <w:szCs w:val="24"/>
        </w:rPr>
        <w:t>These advertisements stress the necessity of police diversity and the benefits of a workforce that reflects community demographics. These campaigns try to recruit different people who may not have considered policing by highlighting professional growth, community engagement, and positive influence.</w:t>
      </w:r>
    </w:p>
    <w:p w:rsidR="55ACDA84" w:rsidP="7D1CB623" w:rsidRDefault="55ACDA84" w14:paraId="7BD8FDE2" w14:textId="03F668B6">
      <w:pPr>
        <w:pStyle w:val="Normal"/>
        <w:rPr>
          <w:b w:val="0"/>
          <w:bCs w:val="0"/>
          <w:sz w:val="24"/>
          <w:szCs w:val="24"/>
        </w:rPr>
      </w:pPr>
      <w:r w:rsidRPr="7D1CB623" w:rsidR="55ACDA84">
        <w:rPr>
          <w:b w:val="0"/>
          <w:bCs w:val="0"/>
          <w:sz w:val="24"/>
          <w:szCs w:val="24"/>
        </w:rPr>
        <w:t xml:space="preserve"> </w:t>
      </w:r>
    </w:p>
    <w:p w:rsidR="55ACDA84" w:rsidP="7D1CB623" w:rsidRDefault="55ACDA84" w14:paraId="714F259B" w14:textId="66F49D5B">
      <w:pPr>
        <w:pStyle w:val="Normal"/>
        <w:rPr>
          <w:b w:val="0"/>
          <w:bCs w:val="0"/>
          <w:sz w:val="24"/>
          <w:szCs w:val="24"/>
        </w:rPr>
      </w:pPr>
      <w:r w:rsidRPr="7D1CB623" w:rsidR="55ACDA84">
        <w:rPr>
          <w:b w:val="0"/>
          <w:bCs w:val="0"/>
          <w:sz w:val="24"/>
          <w:szCs w:val="24"/>
        </w:rPr>
        <w:t xml:space="preserve">In addition to recruitment, police officers need cultural competency training. Training </w:t>
      </w:r>
      <w:r w:rsidRPr="7D1CB623" w:rsidR="55ACDA84">
        <w:rPr>
          <w:b w:val="0"/>
          <w:bCs w:val="0"/>
          <w:sz w:val="24"/>
          <w:szCs w:val="24"/>
        </w:rPr>
        <w:t>programmes</w:t>
      </w:r>
      <w:r w:rsidRPr="7D1CB623" w:rsidR="55ACDA84">
        <w:rPr>
          <w:b w:val="0"/>
          <w:bCs w:val="0"/>
          <w:sz w:val="24"/>
          <w:szCs w:val="24"/>
        </w:rPr>
        <w:t xml:space="preserve"> remove biases and help officers </w:t>
      </w:r>
      <w:r w:rsidRPr="7D1CB623" w:rsidR="55ACDA84">
        <w:rPr>
          <w:b w:val="0"/>
          <w:bCs w:val="0"/>
          <w:sz w:val="24"/>
          <w:szCs w:val="24"/>
        </w:rPr>
        <w:t>comprehend</w:t>
      </w:r>
      <w:r w:rsidRPr="7D1CB623" w:rsidR="55ACDA84">
        <w:rPr>
          <w:b w:val="0"/>
          <w:bCs w:val="0"/>
          <w:sz w:val="24"/>
          <w:szCs w:val="24"/>
        </w:rPr>
        <w:t xml:space="preserve"> cultural variations, communication styles, and social conventions in varied populations. These </w:t>
      </w:r>
      <w:r w:rsidRPr="7D1CB623" w:rsidR="55ACDA84">
        <w:rPr>
          <w:b w:val="0"/>
          <w:bCs w:val="0"/>
          <w:sz w:val="24"/>
          <w:szCs w:val="24"/>
        </w:rPr>
        <w:t>programmes</w:t>
      </w:r>
      <w:r w:rsidRPr="7D1CB623" w:rsidR="55ACDA84">
        <w:rPr>
          <w:b w:val="0"/>
          <w:bCs w:val="0"/>
          <w:sz w:val="24"/>
          <w:szCs w:val="24"/>
        </w:rPr>
        <w:t xml:space="preserve"> stress respect and sensitivity for everybody, regardless of background.</w:t>
      </w:r>
    </w:p>
    <w:p w:rsidR="55ACDA84" w:rsidP="7D1CB623" w:rsidRDefault="55ACDA84" w14:paraId="5C16FFB6" w14:textId="7137F2EC">
      <w:pPr>
        <w:pStyle w:val="Normal"/>
        <w:rPr>
          <w:b w:val="0"/>
          <w:bCs w:val="0"/>
          <w:sz w:val="24"/>
          <w:szCs w:val="24"/>
        </w:rPr>
      </w:pPr>
      <w:r w:rsidRPr="7D1CB623" w:rsidR="55ACDA84">
        <w:rPr>
          <w:b w:val="0"/>
          <w:bCs w:val="0"/>
          <w:sz w:val="24"/>
          <w:szCs w:val="24"/>
        </w:rPr>
        <w:t xml:space="preserve"> </w:t>
      </w:r>
    </w:p>
    <w:p w:rsidR="55ACDA84" w:rsidP="7D1CB623" w:rsidRDefault="55ACDA84" w14:paraId="7CF198E6" w14:textId="71272D93">
      <w:pPr>
        <w:pStyle w:val="Normal"/>
        <w:rPr>
          <w:b w:val="0"/>
          <w:bCs w:val="0"/>
          <w:sz w:val="24"/>
          <w:szCs w:val="24"/>
        </w:rPr>
      </w:pPr>
      <w:r w:rsidRPr="7D1CB623" w:rsidR="55ACDA84">
        <w:rPr>
          <w:b w:val="0"/>
          <w:bCs w:val="0"/>
          <w:sz w:val="24"/>
          <w:szCs w:val="24"/>
        </w:rPr>
        <w:t>Police invest in recruitment and cultural competency training to develop trust and strengthen relations with diverse groups. The police can better serve and protect society by equipping officers with the knowledge and abilities to interact with people from varied backgrounds.</w:t>
      </w:r>
    </w:p>
    <w:p w:rsidR="55ACDA84" w:rsidP="7D1CB623" w:rsidRDefault="55ACDA84" w14:paraId="5726984E" w14:textId="174F0284">
      <w:pPr>
        <w:pStyle w:val="Normal"/>
        <w:rPr>
          <w:b w:val="0"/>
          <w:bCs w:val="0"/>
          <w:sz w:val="24"/>
          <w:szCs w:val="24"/>
        </w:rPr>
      </w:pPr>
      <w:r w:rsidRPr="7D1CB623" w:rsidR="55ACDA84">
        <w:rPr>
          <w:b w:val="0"/>
          <w:bCs w:val="0"/>
          <w:sz w:val="24"/>
          <w:szCs w:val="24"/>
        </w:rPr>
        <w:t>Additionally, this job also provides complimentary educational prospects, making it an excellent chance for individuals without higher education who are seeking a career in law enforcement.</w:t>
      </w:r>
    </w:p>
    <w:p w:rsidR="55ACDA84" w:rsidP="7D1CB623" w:rsidRDefault="55ACDA84" w14:paraId="4D2A2BE8" w14:textId="08570BB5">
      <w:pPr>
        <w:pStyle w:val="Normal"/>
        <w:rPr>
          <w:b w:val="0"/>
          <w:bCs w:val="0"/>
          <w:sz w:val="24"/>
          <w:szCs w:val="24"/>
        </w:rPr>
      </w:pPr>
      <w:r w:rsidRPr="7D1CB623" w:rsidR="55ACDA84">
        <w:rPr>
          <w:b w:val="0"/>
          <w:bCs w:val="0"/>
          <w:sz w:val="24"/>
          <w:szCs w:val="24"/>
        </w:rPr>
        <w:t>Dolan, K., Hunt, V., Prince, S. and Sancier-Sultan, S., 2020. Diversity still matters. McKinsey Quarterly, 19.</w:t>
      </w:r>
    </w:p>
    <w:p w:rsidR="55ACDA84" w:rsidP="7D1CB623" w:rsidRDefault="55ACDA84" w14:paraId="4BBC45BC" w14:textId="6D51AC12">
      <w:pPr>
        <w:pStyle w:val="Normal"/>
        <w:rPr>
          <w:b w:val="0"/>
          <w:bCs w:val="0"/>
          <w:sz w:val="24"/>
          <w:szCs w:val="24"/>
        </w:rPr>
      </w:pPr>
      <w:r w:rsidRPr="7D1CB623" w:rsidR="55ACDA84">
        <w:rPr>
          <w:b w:val="0"/>
          <w:bCs w:val="0"/>
          <w:sz w:val="24"/>
          <w:szCs w:val="24"/>
        </w:rPr>
        <w:t xml:space="preserve">Police workforce (2023) GOV.UK Ethnicity </w:t>
      </w:r>
      <w:r w:rsidRPr="7D1CB623" w:rsidR="55ACDA84">
        <w:rPr>
          <w:b w:val="0"/>
          <w:bCs w:val="0"/>
          <w:sz w:val="24"/>
          <w:szCs w:val="24"/>
        </w:rPr>
        <w:t>facts and figures</w:t>
      </w:r>
      <w:r w:rsidRPr="7D1CB623" w:rsidR="55ACDA84">
        <w:rPr>
          <w:b w:val="0"/>
          <w:bCs w:val="0"/>
          <w:sz w:val="24"/>
          <w:szCs w:val="24"/>
        </w:rPr>
        <w:t xml:space="preserve">. Available at: </w:t>
      </w:r>
      <w:r w:rsidRPr="7D1CB623" w:rsidR="55ACDA84">
        <w:rPr>
          <w:b w:val="0"/>
          <w:bCs w:val="0"/>
          <w:sz w:val="24"/>
          <w:szCs w:val="24"/>
        </w:rPr>
        <w:t>https://www.ethnicity-facts-figures.service.gov.uk/workforce-and-business/workforce-diversity/police-workforce/latest/</w:t>
      </w:r>
      <w:r w:rsidRPr="7D1CB623" w:rsidR="55ACDA84">
        <w:rPr>
          <w:b w:val="0"/>
          <w:bCs w:val="0"/>
          <w:sz w:val="24"/>
          <w:szCs w:val="24"/>
        </w:rPr>
        <w:t xml:space="preserve"> </w:t>
      </w:r>
    </w:p>
    <w:p w:rsidR="55ACDA84" w:rsidP="7D1CB623" w:rsidRDefault="55ACDA84" w14:paraId="411B3FFA" w14:textId="4ACBEBBD">
      <w:pPr>
        <w:pStyle w:val="Normal"/>
        <w:rPr>
          <w:b w:val="0"/>
          <w:bCs w:val="0"/>
          <w:sz w:val="24"/>
          <w:szCs w:val="24"/>
        </w:rPr>
      </w:pPr>
      <w:r w:rsidRPr="7D1CB623" w:rsidR="55ACDA84">
        <w:rPr>
          <w:b w:val="0"/>
          <w:bCs w:val="0"/>
          <w:sz w:val="24"/>
          <w:szCs w:val="24"/>
        </w:rPr>
        <w:t xml:space="preserve">The Macpherson Report: Twenty-Two Years on - home affairs committee ... (2021) parliment.uk. Available at: </w:t>
      </w:r>
      <w:r w:rsidRPr="7D1CB623" w:rsidR="55ACDA84">
        <w:rPr>
          <w:b w:val="0"/>
          <w:bCs w:val="0"/>
          <w:sz w:val="24"/>
          <w:szCs w:val="24"/>
        </w:rPr>
        <w:t>https://publications.parliament.uk/pa/cm5802/cmselect/cmhaff/139/13907.htm</w:t>
      </w:r>
      <w:r w:rsidRPr="7D1CB623" w:rsidR="55ACDA84">
        <w:rPr>
          <w:b w:val="0"/>
          <w:bCs w:val="0"/>
          <w:sz w:val="24"/>
          <w:szCs w:val="24"/>
        </w:rPr>
        <w:t xml:space="preserve"> </w:t>
      </w:r>
    </w:p>
    <w:p w:rsidR="55ACDA84" w:rsidP="7D1CB623" w:rsidRDefault="55ACDA84" w14:paraId="72DCDA5D" w14:textId="48C22D33">
      <w:pPr>
        <w:pStyle w:val="Normal"/>
        <w:rPr>
          <w:b w:val="0"/>
          <w:bCs w:val="0"/>
          <w:sz w:val="24"/>
          <w:szCs w:val="24"/>
        </w:rPr>
      </w:pPr>
      <w:r w:rsidRPr="7D1CB623" w:rsidR="55ACDA84">
        <w:rPr>
          <w:b w:val="0"/>
          <w:bCs w:val="0"/>
          <w:sz w:val="24"/>
          <w:szCs w:val="24"/>
        </w:rPr>
        <w:t xml:space="preserve"> </w:t>
      </w:r>
    </w:p>
    <w:p w:rsidR="55ACDA84" w:rsidP="7D1CB623" w:rsidRDefault="55ACDA84" w14:paraId="43D6922D" w14:textId="72AC8E20">
      <w:pPr>
        <w:pStyle w:val="Normal"/>
        <w:rPr>
          <w:b w:val="0"/>
          <w:bCs w:val="0"/>
          <w:sz w:val="24"/>
          <w:szCs w:val="24"/>
        </w:rPr>
      </w:pPr>
      <w:r w:rsidRPr="7D1CB623" w:rsidR="55ACDA84">
        <w:rPr>
          <w:b w:val="0"/>
          <w:bCs w:val="0"/>
          <w:sz w:val="24"/>
          <w:szCs w:val="24"/>
        </w:rPr>
        <w:t>Challenges and Areas for Improvement</w:t>
      </w:r>
    </w:p>
    <w:p w:rsidR="55ACDA84" w:rsidP="7D1CB623" w:rsidRDefault="55ACDA84" w14:paraId="0E3057D9" w14:textId="2D6B07E9">
      <w:pPr>
        <w:pStyle w:val="Normal"/>
        <w:rPr>
          <w:b w:val="0"/>
          <w:bCs w:val="0"/>
          <w:sz w:val="24"/>
          <w:szCs w:val="24"/>
        </w:rPr>
      </w:pPr>
      <w:r w:rsidRPr="7D1CB623" w:rsidR="55ACDA84">
        <w:rPr>
          <w:b w:val="0"/>
          <w:bCs w:val="0"/>
          <w:sz w:val="24"/>
          <w:szCs w:val="24"/>
        </w:rPr>
        <w:t>Systemic biases and discrimination in UK police organizations affect recruitment, promotion, and disciplinary processes, despite legislative efforts. Minority officers face underrepresentation and advancement hurdles. Lack of leadership diversity hinders inclusive policies and systemic challenges. Historical police misbehavior undermined minority community trust, hampering cooperation and community policing. Officers' subconscious biases and cultural insensitivity affect encounters with varied populations, resulting in policing inequities. Competition, negative impressions, and discrimination make diverse worker recruitment and retention difficult. Diversity and inclusion initiatives are hampered by financial and resource restrictions, slowing police force fundamental change.</w:t>
      </w:r>
    </w:p>
    <w:p w:rsidR="55ACDA84" w:rsidP="7D1CB623" w:rsidRDefault="55ACDA84" w14:paraId="2A4E2D08" w14:textId="5691DCFE">
      <w:pPr>
        <w:pStyle w:val="Normal"/>
        <w:rPr>
          <w:b w:val="0"/>
          <w:bCs w:val="0"/>
          <w:sz w:val="24"/>
          <w:szCs w:val="24"/>
        </w:rPr>
      </w:pPr>
      <w:r w:rsidRPr="7D1CB623" w:rsidR="55ACDA84">
        <w:rPr>
          <w:b w:val="0"/>
          <w:bCs w:val="0"/>
          <w:sz w:val="24"/>
          <w:szCs w:val="24"/>
        </w:rPr>
        <w:t>Conclusion</w:t>
      </w:r>
    </w:p>
    <w:p w:rsidR="55ACDA84" w:rsidP="7D1CB623" w:rsidRDefault="55ACDA84" w14:paraId="1F6E4CC9" w14:textId="64BF51CD">
      <w:pPr>
        <w:pStyle w:val="Normal"/>
        <w:rPr>
          <w:b w:val="0"/>
          <w:bCs w:val="0"/>
          <w:sz w:val="24"/>
          <w:szCs w:val="24"/>
        </w:rPr>
      </w:pPr>
      <w:r w:rsidRPr="7D1CB623" w:rsidR="55ACDA84">
        <w:rPr>
          <w:b w:val="0"/>
          <w:bCs w:val="0"/>
          <w:sz w:val="24"/>
          <w:szCs w:val="24"/>
        </w:rPr>
        <w:t>The essay highlights diversity and inclusion in UK policing to engage and serve diverse populations.</w:t>
      </w:r>
    </w:p>
    <w:p w:rsidR="55ACDA84" w:rsidP="7D1CB623" w:rsidRDefault="55ACDA84" w14:paraId="24FFE36F" w14:textId="4F76A6D9">
      <w:pPr>
        <w:pStyle w:val="Normal"/>
        <w:rPr>
          <w:b w:val="0"/>
          <w:bCs w:val="0"/>
          <w:sz w:val="24"/>
          <w:szCs w:val="24"/>
        </w:rPr>
      </w:pPr>
      <w:r w:rsidRPr="7D1CB623" w:rsidR="55ACDA84">
        <w:rPr>
          <w:b w:val="0"/>
          <w:bCs w:val="0"/>
          <w:sz w:val="24"/>
          <w:szCs w:val="24"/>
        </w:rPr>
        <w:t>An essay by a UK Hungarian police officer explains how cultural variety helps police perspectives and problem-solving.</w:t>
      </w:r>
    </w:p>
    <w:p w:rsidR="55ACDA84" w:rsidP="7D1CB623" w:rsidRDefault="55ACDA84" w14:paraId="49E7B243" w14:textId="3A010398">
      <w:pPr>
        <w:pStyle w:val="Normal"/>
        <w:rPr>
          <w:b w:val="0"/>
          <w:bCs w:val="0"/>
          <w:sz w:val="24"/>
          <w:szCs w:val="24"/>
        </w:rPr>
      </w:pPr>
      <w:r w:rsidRPr="7D1CB623" w:rsidR="55ACDA84">
        <w:rPr>
          <w:b w:val="0"/>
          <w:bCs w:val="0"/>
          <w:sz w:val="24"/>
          <w:szCs w:val="24"/>
        </w:rPr>
        <w:t>The UK police still issues with institutional prejudices, leadership diversity, and minority community trust, despite advances.</w:t>
      </w:r>
    </w:p>
    <w:p w:rsidR="55ACDA84" w:rsidP="7D1CB623" w:rsidRDefault="55ACDA84" w14:paraId="1B6BBE02" w14:textId="2FFFC187">
      <w:pPr>
        <w:pStyle w:val="Normal"/>
        <w:rPr>
          <w:b w:val="0"/>
          <w:bCs w:val="0"/>
          <w:sz w:val="24"/>
          <w:szCs w:val="24"/>
        </w:rPr>
      </w:pPr>
      <w:r w:rsidRPr="7D1CB623" w:rsidR="55ACDA84">
        <w:rPr>
          <w:b w:val="0"/>
          <w:bCs w:val="0"/>
          <w:sz w:val="24"/>
          <w:szCs w:val="24"/>
        </w:rPr>
        <w:t>Despite diversity and inclusion rules, structural barriers and trust must be addressed.</w:t>
      </w:r>
    </w:p>
    <w:p w:rsidR="55ACDA84" w:rsidP="7D1CB623" w:rsidRDefault="55ACDA84" w14:paraId="5D3FD167" w14:textId="574D9E33">
      <w:pPr>
        <w:pStyle w:val="Normal"/>
        <w:rPr>
          <w:b w:val="0"/>
          <w:bCs w:val="0"/>
          <w:sz w:val="24"/>
          <w:szCs w:val="24"/>
        </w:rPr>
      </w:pPr>
      <w:r w:rsidRPr="7D1CB623" w:rsidR="55ACDA84">
        <w:rPr>
          <w:b w:val="0"/>
          <w:bCs w:val="0"/>
          <w:sz w:val="24"/>
          <w:szCs w:val="24"/>
        </w:rPr>
        <w:t>Police diversity and community engagement require targeted recruiting and cultural competency training.</w:t>
      </w:r>
    </w:p>
    <w:p w:rsidR="55ACDA84" w:rsidP="7D1CB623" w:rsidRDefault="55ACDA84" w14:paraId="18208E8E" w14:textId="428FAD11">
      <w:pPr>
        <w:pStyle w:val="Normal"/>
        <w:rPr>
          <w:b w:val="0"/>
          <w:bCs w:val="0"/>
          <w:sz w:val="24"/>
          <w:szCs w:val="24"/>
        </w:rPr>
      </w:pPr>
      <w:r w:rsidRPr="7D1CB623" w:rsidR="55ACDA84">
        <w:rPr>
          <w:b w:val="0"/>
          <w:bCs w:val="0"/>
          <w:sz w:val="24"/>
          <w:szCs w:val="24"/>
        </w:rPr>
        <w:t>Important reminder:</w:t>
      </w:r>
    </w:p>
    <w:p w:rsidR="55ACDA84" w:rsidP="7D1CB623" w:rsidRDefault="55ACDA84" w14:paraId="31983A54" w14:textId="14854148">
      <w:pPr>
        <w:pStyle w:val="Normal"/>
        <w:rPr>
          <w:b w:val="0"/>
          <w:bCs w:val="0"/>
          <w:sz w:val="24"/>
          <w:szCs w:val="24"/>
        </w:rPr>
      </w:pPr>
      <w:r w:rsidRPr="7D1CB623" w:rsidR="55ACDA84">
        <w:rPr>
          <w:b w:val="0"/>
          <w:bCs w:val="0"/>
          <w:sz w:val="24"/>
          <w:szCs w:val="24"/>
        </w:rPr>
        <w:t xml:space="preserve"> </w:t>
      </w:r>
    </w:p>
    <w:p w:rsidR="55ACDA84" w:rsidP="7D1CB623" w:rsidRDefault="55ACDA84" w14:paraId="41D71720" w14:textId="0E2C194D">
      <w:pPr>
        <w:pStyle w:val="Normal"/>
        <w:rPr>
          <w:b w:val="0"/>
          <w:bCs w:val="0"/>
          <w:sz w:val="24"/>
          <w:szCs w:val="24"/>
        </w:rPr>
      </w:pPr>
      <w:r w:rsidRPr="7D1CB623" w:rsidR="55ACDA84">
        <w:rPr>
          <w:b w:val="0"/>
          <w:bCs w:val="0"/>
          <w:sz w:val="24"/>
          <w:szCs w:val="24"/>
        </w:rPr>
        <w:t>To boost confidence, community collaboration, and results, law enforcement must value diversity and inclusion.</w:t>
      </w:r>
    </w:p>
    <w:p w:rsidR="55ACDA84" w:rsidP="7D1CB623" w:rsidRDefault="55ACDA84" w14:paraId="100AFD32" w14:textId="2D6BD814">
      <w:pPr>
        <w:pStyle w:val="Normal"/>
        <w:rPr>
          <w:b w:val="0"/>
          <w:bCs w:val="0"/>
          <w:sz w:val="24"/>
          <w:szCs w:val="24"/>
        </w:rPr>
      </w:pPr>
      <w:r w:rsidRPr="7D1CB623" w:rsidR="55ACDA84">
        <w:rPr>
          <w:b w:val="0"/>
          <w:bCs w:val="0"/>
          <w:sz w:val="24"/>
          <w:szCs w:val="24"/>
        </w:rPr>
        <w:t xml:space="preserve">Diverse viewpoints and skills help </w:t>
      </w:r>
      <w:r w:rsidRPr="7D1CB623" w:rsidR="55ACDA84">
        <w:rPr>
          <w:b w:val="0"/>
          <w:bCs w:val="0"/>
          <w:sz w:val="24"/>
          <w:szCs w:val="24"/>
        </w:rPr>
        <w:t>cops</w:t>
      </w:r>
      <w:r w:rsidRPr="7D1CB623" w:rsidR="55ACDA84">
        <w:rPr>
          <w:b w:val="0"/>
          <w:bCs w:val="0"/>
          <w:sz w:val="24"/>
          <w:szCs w:val="24"/>
        </w:rPr>
        <w:t xml:space="preserve"> understand and serve different communities.</w:t>
      </w:r>
    </w:p>
    <w:p w:rsidR="55ACDA84" w:rsidP="7D1CB623" w:rsidRDefault="55ACDA84" w14:paraId="4DAD3873" w14:textId="473474CC">
      <w:pPr>
        <w:pStyle w:val="Normal"/>
        <w:rPr>
          <w:b w:val="0"/>
          <w:bCs w:val="0"/>
          <w:sz w:val="24"/>
          <w:szCs w:val="24"/>
        </w:rPr>
      </w:pPr>
      <w:r w:rsidRPr="7D1CB623" w:rsidR="55ACDA84">
        <w:rPr>
          <w:b w:val="0"/>
          <w:bCs w:val="0"/>
          <w:sz w:val="24"/>
          <w:szCs w:val="24"/>
        </w:rPr>
        <w:t>Included policing makes society safer, fairer, and law enforcement respect and defend everyone.</w:t>
      </w:r>
    </w:p>
    <w:p w:rsidR="55ACDA84" w:rsidP="7D1CB623" w:rsidRDefault="55ACDA84" w14:paraId="184C3EE8" w14:textId="65C0442B">
      <w:pPr>
        <w:pStyle w:val="Normal"/>
        <w:rPr>
          <w:b w:val="0"/>
          <w:bCs w:val="0"/>
          <w:sz w:val="24"/>
          <w:szCs w:val="24"/>
        </w:rPr>
      </w:pPr>
      <w:r w:rsidRPr="7D1CB623" w:rsidR="55ACDA84">
        <w:rPr>
          <w:b w:val="0"/>
          <w:bCs w:val="0"/>
          <w:sz w:val="24"/>
          <w:szCs w:val="24"/>
        </w:rPr>
        <w:t>Future Path and Implications:</w:t>
      </w:r>
    </w:p>
    <w:p w:rsidR="55ACDA84" w:rsidP="7D1CB623" w:rsidRDefault="55ACDA84" w14:paraId="7C1E4C3C" w14:textId="44DBFAC2">
      <w:pPr>
        <w:pStyle w:val="Normal"/>
        <w:rPr>
          <w:b w:val="0"/>
          <w:bCs w:val="0"/>
          <w:sz w:val="24"/>
          <w:szCs w:val="24"/>
        </w:rPr>
      </w:pPr>
      <w:r w:rsidRPr="7D1CB623" w:rsidR="55ACDA84">
        <w:rPr>
          <w:b w:val="0"/>
          <w:bCs w:val="0"/>
          <w:sz w:val="24"/>
          <w:szCs w:val="24"/>
        </w:rPr>
        <w:t xml:space="preserve"> </w:t>
      </w:r>
    </w:p>
    <w:p w:rsidR="55ACDA84" w:rsidP="7D1CB623" w:rsidRDefault="55ACDA84" w14:paraId="59CF21BA" w14:textId="6CEA446B">
      <w:pPr>
        <w:pStyle w:val="Normal"/>
        <w:rPr>
          <w:b w:val="0"/>
          <w:bCs w:val="0"/>
          <w:sz w:val="24"/>
          <w:szCs w:val="24"/>
        </w:rPr>
      </w:pPr>
      <w:r w:rsidRPr="7D1CB623" w:rsidR="55ACDA84">
        <w:rPr>
          <w:b w:val="0"/>
          <w:bCs w:val="0"/>
          <w:sz w:val="24"/>
          <w:szCs w:val="24"/>
        </w:rPr>
        <w:t>UK police leaders, politicians, and community stakeholders must support diversity and inclusion.</w:t>
      </w:r>
    </w:p>
    <w:p w:rsidR="55ACDA84" w:rsidP="7D1CB623" w:rsidRDefault="55ACDA84" w14:paraId="32EDE2DE" w14:textId="1494514A">
      <w:pPr>
        <w:pStyle w:val="Normal"/>
        <w:rPr>
          <w:b w:val="0"/>
          <w:bCs w:val="0"/>
          <w:sz w:val="24"/>
          <w:szCs w:val="24"/>
        </w:rPr>
      </w:pPr>
      <w:r w:rsidRPr="7D1CB623" w:rsidR="55ACDA84">
        <w:rPr>
          <w:b w:val="0"/>
          <w:bCs w:val="0"/>
          <w:sz w:val="24"/>
          <w:szCs w:val="24"/>
        </w:rPr>
        <w:t>Police diversity and inclusion require addressing structural stereotypes, enhancing recruitment and retention, and expanding community participation.</w:t>
      </w:r>
    </w:p>
    <w:p w:rsidR="55ACDA84" w:rsidP="7D1CB623" w:rsidRDefault="55ACDA84" w14:paraId="69385C7B" w14:textId="3BDC08EA">
      <w:pPr>
        <w:pStyle w:val="Normal"/>
        <w:rPr>
          <w:b w:val="0"/>
          <w:bCs w:val="0"/>
          <w:sz w:val="24"/>
          <w:szCs w:val="24"/>
        </w:rPr>
      </w:pPr>
      <w:r w:rsidRPr="7D1CB623" w:rsidR="55ACDA84">
        <w:rPr>
          <w:b w:val="0"/>
          <w:bCs w:val="0"/>
          <w:sz w:val="24"/>
          <w:szCs w:val="24"/>
        </w:rPr>
        <w:t>Beyond law enforcement, these efforts affect community cohesion, social justice, and public views.</w:t>
      </w:r>
    </w:p>
    <w:p w:rsidR="55ACDA84" w:rsidP="7D1CB623" w:rsidRDefault="55ACDA84" w14:paraId="342697F8" w14:textId="76ABF4C3">
      <w:pPr>
        <w:pStyle w:val="Normal"/>
        <w:rPr>
          <w:b w:val="0"/>
          <w:bCs w:val="0"/>
          <w:sz w:val="24"/>
          <w:szCs w:val="24"/>
        </w:rPr>
      </w:pPr>
      <w:r w:rsidRPr="7D1CB623" w:rsidR="55ACDA84">
        <w:rPr>
          <w:b w:val="0"/>
          <w:bCs w:val="0"/>
          <w:sz w:val="24"/>
          <w:szCs w:val="24"/>
        </w:rPr>
        <w:t>Diversity and inclusion make UK policing a model for law enforcement equality and justice, making society more just.</w:t>
      </w:r>
    </w:p>
    <w:p w:rsidR="55ACDA84" w:rsidP="7D1CB623" w:rsidRDefault="55ACDA84" w14:paraId="37DD802A" w14:textId="0A8D1800">
      <w:pPr>
        <w:pStyle w:val="Normal"/>
        <w:rPr>
          <w:b w:val="0"/>
          <w:bCs w:val="0"/>
          <w:sz w:val="24"/>
          <w:szCs w:val="24"/>
        </w:rPr>
      </w:pPr>
      <w:r w:rsidRPr="7D1CB623" w:rsidR="55ACDA84">
        <w:rPr>
          <w:b w:val="0"/>
          <w:bCs w:val="0"/>
          <w:sz w:val="24"/>
          <w:szCs w:val="24"/>
        </w:rPr>
        <w:t xml:space="preserve"> </w:t>
      </w:r>
    </w:p>
    <w:p w:rsidR="55ACDA84" w:rsidP="7D1CB623" w:rsidRDefault="55ACDA84" w14:paraId="767BBC7F" w14:textId="471300C6">
      <w:pPr>
        <w:pStyle w:val="Normal"/>
        <w:rPr>
          <w:b w:val="0"/>
          <w:bCs w:val="0"/>
          <w:sz w:val="24"/>
          <w:szCs w:val="24"/>
        </w:rPr>
      </w:pPr>
      <w:r w:rsidRPr="7D1CB623" w:rsidR="55ACDA84">
        <w:rPr>
          <w:b w:val="0"/>
          <w:bCs w:val="0"/>
          <w:sz w:val="24"/>
          <w:szCs w:val="24"/>
        </w:rPr>
        <w:t>Citations:</w:t>
      </w:r>
    </w:p>
    <w:p w:rsidR="55ACDA84" w:rsidP="7D1CB623" w:rsidRDefault="55ACDA84" w14:paraId="1C431B20" w14:textId="0BC8DD1A">
      <w:pPr>
        <w:pStyle w:val="Normal"/>
        <w:rPr>
          <w:b w:val="0"/>
          <w:bCs w:val="0"/>
          <w:sz w:val="24"/>
          <w:szCs w:val="24"/>
        </w:rPr>
      </w:pPr>
      <w:r w:rsidRPr="7D1CB623" w:rsidR="55ACDA84">
        <w:rPr>
          <w:b w:val="0"/>
          <w:bCs w:val="0"/>
          <w:sz w:val="24"/>
          <w:szCs w:val="24"/>
        </w:rPr>
        <w:t>Viswajith, N.T., "Ethnic Diversity and Police Bias in England and Wales."</w:t>
      </w:r>
    </w:p>
    <w:p w:rsidR="55ACDA84" w:rsidP="7D1CB623" w:rsidRDefault="55ACDA84" w14:paraId="0233B0E9" w14:textId="6F3D850B">
      <w:pPr>
        <w:pStyle w:val="Normal"/>
        <w:rPr>
          <w:b w:val="0"/>
          <w:bCs w:val="0"/>
          <w:sz w:val="24"/>
          <w:szCs w:val="24"/>
        </w:rPr>
      </w:pPr>
      <w:r w:rsidRPr="7D1CB623" w:rsidR="55ACDA84">
        <w:rPr>
          <w:b w:val="0"/>
          <w:bCs w:val="0"/>
          <w:sz w:val="24"/>
          <w:szCs w:val="24"/>
        </w:rPr>
        <w:t xml:space="preserve">"Police Workforce (2023)." GOV.UK Ethnicity Facts and Figures. </w:t>
      </w:r>
    </w:p>
    <w:p w:rsidR="55ACDA84" w:rsidP="7D1CB623" w:rsidRDefault="55ACDA84" w14:paraId="320B3268" w14:textId="28EDE2CC">
      <w:pPr>
        <w:pStyle w:val="Normal"/>
        <w:rPr>
          <w:b w:val="0"/>
          <w:bCs w:val="0"/>
          <w:sz w:val="24"/>
          <w:szCs w:val="24"/>
        </w:rPr>
      </w:pPr>
      <w:r w:rsidRPr="7D1CB623" w:rsidR="55ACDA84">
        <w:rPr>
          <w:b w:val="0"/>
          <w:bCs w:val="0"/>
          <w:sz w:val="24"/>
          <w:szCs w:val="24"/>
        </w:rPr>
        <w:t xml:space="preserve">"The Macpherson Report: Twenty-Two Years on." Home Affairs Committee. Parliament UK. </w:t>
      </w:r>
    </w:p>
    <w:p w:rsidR="55ACDA84" w:rsidP="7D1CB623" w:rsidRDefault="55ACDA84" w14:paraId="6FCA73DF" w14:textId="6D8E4959">
      <w:pPr>
        <w:pStyle w:val="Normal"/>
        <w:rPr>
          <w:b w:val="0"/>
          <w:bCs w:val="0"/>
          <w:sz w:val="24"/>
          <w:szCs w:val="24"/>
        </w:rPr>
      </w:pPr>
      <w:r w:rsidRPr="7D1CB623" w:rsidR="55ACDA84">
        <w:rPr>
          <w:b w:val="0"/>
          <w:bCs w:val="0"/>
          <w:sz w:val="24"/>
          <w:szCs w:val="24"/>
        </w:rPr>
        <w:t>Dolan, K., Hunt, V., Prince, S., &amp; Sancier-Sultan, S. (2020). "Diversity Still Matters." McKinsey Quarterly.</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E6F94E"/>
    <w:rsid w:val="013249D6"/>
    <w:rsid w:val="06240D38"/>
    <w:rsid w:val="0886C052"/>
    <w:rsid w:val="08908C03"/>
    <w:rsid w:val="09AB31E5"/>
    <w:rsid w:val="0C6AFA03"/>
    <w:rsid w:val="0CE3FE22"/>
    <w:rsid w:val="0D863C20"/>
    <w:rsid w:val="0FDE5918"/>
    <w:rsid w:val="1019EC19"/>
    <w:rsid w:val="10824CDA"/>
    <w:rsid w:val="1A551E53"/>
    <w:rsid w:val="1B88F25E"/>
    <w:rsid w:val="1F4A97B5"/>
    <w:rsid w:val="1FEA14AB"/>
    <w:rsid w:val="24E6F94E"/>
    <w:rsid w:val="263DF6A8"/>
    <w:rsid w:val="2EA0BBAC"/>
    <w:rsid w:val="2EBC75F0"/>
    <w:rsid w:val="2F289CD8"/>
    <w:rsid w:val="32854CE6"/>
    <w:rsid w:val="335E581E"/>
    <w:rsid w:val="3991EF3F"/>
    <w:rsid w:val="3ABB0B5B"/>
    <w:rsid w:val="4A6FE8E4"/>
    <w:rsid w:val="4DEE45BC"/>
    <w:rsid w:val="521EAE28"/>
    <w:rsid w:val="522ABEF1"/>
    <w:rsid w:val="53BA5E7B"/>
    <w:rsid w:val="551FCD94"/>
    <w:rsid w:val="55897E53"/>
    <w:rsid w:val="55ACDA84"/>
    <w:rsid w:val="5967C2D3"/>
    <w:rsid w:val="5B549110"/>
    <w:rsid w:val="61F5964D"/>
    <w:rsid w:val="634D0D4A"/>
    <w:rsid w:val="66D827CB"/>
    <w:rsid w:val="6CD754CB"/>
    <w:rsid w:val="6FC73487"/>
    <w:rsid w:val="72DEFE0D"/>
    <w:rsid w:val="784ADBC4"/>
    <w:rsid w:val="7A1E3CEC"/>
    <w:rsid w:val="7D1CB623"/>
    <w:rsid w:val="7E2F7A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6F94E"/>
  <w15:chartTrackingRefBased/>
  <w15:docId w15:val="{A2D1B6F6-768E-4484-B358-E27B75EA91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2024-05-03T07:45:34.7182492Z</dcterms:created>
  <dcterms:modified xsi:type="dcterms:W3CDTF">2024-05-03T07:57:09.1196386Z</dcterms:modified>
  <dc:creator>Krisztian Bojtok (2236249)</dc:creator>
  <lastModifiedBy>Krisztian Bojtok (2236249)</lastModifiedBy>
</coreProperties>
</file>