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2266ED" w14:textId="459B3C66" w:rsidR="001024F7" w:rsidRPr="00893974" w:rsidRDefault="001024F7" w:rsidP="00814B16">
      <w:pPr>
        <w:pStyle w:val="Title"/>
        <w:rPr>
          <w:b/>
          <w:bCs/>
          <w:i/>
          <w:iCs/>
        </w:rPr>
      </w:pPr>
      <w:r w:rsidRPr="00893974">
        <w:rPr>
          <w:b/>
          <w:bCs/>
          <w:i/>
          <w:iCs/>
        </w:rPr>
        <w:t>Integrating Artificial Intelligence with Customer Experience in Banking: An Empirical Study on how Chatbots and Virtual Assistants Enhance Empathy</w:t>
      </w:r>
    </w:p>
    <w:p w14:paraId="35D34A4B" w14:textId="77777777" w:rsidR="001024F7" w:rsidRDefault="001024F7" w:rsidP="001024F7">
      <w:pPr>
        <w:spacing w:after="160"/>
        <w:ind w:firstLine="0"/>
        <w:contextualSpacing/>
        <w:rPr>
          <w:rFonts w:eastAsiaTheme="minorHAnsi"/>
          <w:b/>
          <w:bCs/>
          <w:sz w:val="24"/>
          <w:szCs w:val="24"/>
        </w:rPr>
      </w:pPr>
    </w:p>
    <w:p w14:paraId="7FEB5623" w14:textId="77777777" w:rsidR="00F029D9" w:rsidRDefault="00F029D9" w:rsidP="001024F7">
      <w:pPr>
        <w:spacing w:after="160"/>
        <w:ind w:left="720" w:firstLine="0"/>
        <w:contextualSpacing/>
        <w:jc w:val="center"/>
        <w:rPr>
          <w:rFonts w:eastAsiaTheme="minorHAnsi"/>
          <w:sz w:val="24"/>
          <w:szCs w:val="24"/>
        </w:rPr>
        <w:sectPr w:rsidR="00F029D9" w:rsidSect="009068FD">
          <w:footerReference w:type="default" r:id="rId8"/>
          <w:pgSz w:w="11906" w:h="16838" w:code="9"/>
          <w:pgMar w:top="1440" w:right="1440" w:bottom="1440" w:left="1440" w:header="706" w:footer="706" w:gutter="0"/>
          <w:cols w:space="708"/>
          <w:vAlign w:val="center"/>
          <w:docGrid w:linePitch="360"/>
        </w:sectPr>
      </w:pPr>
    </w:p>
    <w:p w14:paraId="05D601EE" w14:textId="77777777" w:rsidR="001024F7" w:rsidRPr="002E234F" w:rsidRDefault="001024F7" w:rsidP="00814B16">
      <w:pPr>
        <w:spacing w:after="160" w:line="240" w:lineRule="auto"/>
        <w:ind w:firstLine="0"/>
        <w:contextualSpacing/>
        <w:jc w:val="center"/>
        <w:rPr>
          <w:rFonts w:eastAsiaTheme="minorHAnsi"/>
          <w:sz w:val="20"/>
          <w:szCs w:val="20"/>
        </w:rPr>
      </w:pPr>
      <w:r w:rsidRPr="002E234F">
        <w:rPr>
          <w:rFonts w:eastAsiaTheme="minorHAnsi"/>
          <w:sz w:val="20"/>
          <w:szCs w:val="20"/>
        </w:rPr>
        <w:t xml:space="preserve">Waldemar </w:t>
      </w:r>
      <w:proofErr w:type="spellStart"/>
      <w:r w:rsidRPr="002E234F">
        <w:rPr>
          <w:rFonts w:eastAsiaTheme="minorHAnsi"/>
          <w:sz w:val="20"/>
          <w:szCs w:val="20"/>
        </w:rPr>
        <w:t>Pfoertsch</w:t>
      </w:r>
      <w:proofErr w:type="spellEnd"/>
    </w:p>
    <w:p w14:paraId="7E14C366" w14:textId="030CD7FF" w:rsidR="001024F7" w:rsidRPr="002E234F" w:rsidRDefault="003C45D2" w:rsidP="00814B16">
      <w:pPr>
        <w:spacing w:after="160" w:line="240" w:lineRule="auto"/>
        <w:ind w:firstLine="0"/>
        <w:contextualSpacing/>
        <w:jc w:val="center"/>
        <w:rPr>
          <w:rFonts w:eastAsiaTheme="minorHAnsi"/>
          <w:i/>
          <w:iCs/>
          <w:sz w:val="20"/>
          <w:szCs w:val="20"/>
        </w:rPr>
      </w:pPr>
      <w:r>
        <w:rPr>
          <w:rFonts w:eastAsiaTheme="minorHAnsi"/>
          <w:i/>
          <w:iCs/>
          <w:sz w:val="20"/>
          <w:szCs w:val="20"/>
        </w:rPr>
        <w:t>Department of Marketing</w:t>
      </w:r>
      <w:r w:rsidR="009833F3">
        <w:rPr>
          <w:rFonts w:eastAsiaTheme="minorHAnsi"/>
          <w:i/>
          <w:iCs/>
          <w:sz w:val="20"/>
          <w:szCs w:val="20"/>
        </w:rPr>
        <w:t>, Faculty of Business,</w:t>
      </w:r>
    </w:p>
    <w:p w14:paraId="65EDD23D" w14:textId="77777777" w:rsidR="00814B16" w:rsidRDefault="001024F7" w:rsidP="00814B16">
      <w:pPr>
        <w:spacing w:after="160" w:line="240" w:lineRule="auto"/>
        <w:ind w:firstLine="0"/>
        <w:contextualSpacing/>
        <w:jc w:val="center"/>
        <w:rPr>
          <w:rFonts w:eastAsiaTheme="minorHAnsi"/>
          <w:sz w:val="20"/>
          <w:szCs w:val="20"/>
        </w:rPr>
      </w:pPr>
      <w:r w:rsidRPr="002E234F">
        <w:rPr>
          <w:rFonts w:eastAsiaTheme="minorHAnsi"/>
          <w:i/>
          <w:iCs/>
          <w:sz w:val="20"/>
          <w:szCs w:val="20"/>
        </w:rPr>
        <w:t xml:space="preserve">CIIM Business School at </w:t>
      </w:r>
      <w:r w:rsidR="00D722E1">
        <w:rPr>
          <w:rFonts w:eastAsiaTheme="minorHAnsi"/>
          <w:i/>
          <w:iCs/>
          <w:sz w:val="20"/>
          <w:szCs w:val="20"/>
        </w:rPr>
        <w:t xml:space="preserve">the </w:t>
      </w:r>
      <w:r w:rsidRPr="002E234F">
        <w:rPr>
          <w:rFonts w:eastAsiaTheme="minorHAnsi"/>
          <w:i/>
          <w:iCs/>
          <w:sz w:val="20"/>
          <w:szCs w:val="20"/>
        </w:rPr>
        <w:t>University of Limassol</w:t>
      </w:r>
      <w:r w:rsidRPr="002E234F">
        <w:rPr>
          <w:rFonts w:eastAsiaTheme="minorHAnsi"/>
          <w:sz w:val="20"/>
          <w:szCs w:val="20"/>
        </w:rPr>
        <w:t>,</w:t>
      </w:r>
    </w:p>
    <w:p w14:paraId="7D992C3E" w14:textId="7F37FB38" w:rsidR="001024F7" w:rsidRPr="002E234F" w:rsidRDefault="00814B16" w:rsidP="00814B16">
      <w:pPr>
        <w:spacing w:after="160" w:line="240" w:lineRule="auto"/>
        <w:ind w:firstLine="0"/>
        <w:contextualSpacing/>
        <w:jc w:val="center"/>
        <w:rPr>
          <w:rFonts w:eastAsiaTheme="minorHAnsi"/>
          <w:i/>
          <w:iCs/>
          <w:sz w:val="20"/>
          <w:szCs w:val="20"/>
        </w:rPr>
      </w:pPr>
      <w:r>
        <w:rPr>
          <w:rFonts w:eastAsiaTheme="minorHAnsi"/>
          <w:sz w:val="20"/>
          <w:szCs w:val="20"/>
        </w:rPr>
        <w:t xml:space="preserve">Nicosia, </w:t>
      </w:r>
      <w:r w:rsidR="001024F7" w:rsidRPr="002E234F">
        <w:rPr>
          <w:rFonts w:eastAsiaTheme="minorHAnsi"/>
          <w:sz w:val="20"/>
          <w:szCs w:val="20"/>
        </w:rPr>
        <w:t>Cyprus</w:t>
      </w:r>
    </w:p>
    <w:p w14:paraId="11457C0A" w14:textId="77777777" w:rsidR="003C45D2" w:rsidRDefault="00000000" w:rsidP="00814B16">
      <w:pPr>
        <w:spacing w:after="160" w:line="240" w:lineRule="auto"/>
        <w:ind w:firstLine="0"/>
        <w:contextualSpacing/>
        <w:jc w:val="center"/>
        <w:rPr>
          <w:rStyle w:val="Hyperlink"/>
          <w:rFonts w:eastAsiaTheme="minorHAnsi"/>
          <w:sz w:val="20"/>
          <w:szCs w:val="20"/>
          <w:lang w:val="pt-BR"/>
        </w:rPr>
      </w:pPr>
      <w:hyperlink r:id="rId9" w:history="1">
        <w:r w:rsidR="00D722E1" w:rsidRPr="00734EB2">
          <w:rPr>
            <w:rStyle w:val="Hyperlink"/>
            <w:rFonts w:eastAsiaTheme="minorHAnsi"/>
            <w:sz w:val="20"/>
            <w:szCs w:val="20"/>
            <w:lang w:val="pt-BR"/>
          </w:rPr>
          <w:t>waldemar@uol.ac.cy</w:t>
        </w:r>
      </w:hyperlink>
    </w:p>
    <w:p w14:paraId="23C12CF7" w14:textId="77777777" w:rsidR="00D2482D" w:rsidRDefault="00D2482D" w:rsidP="00D2482D">
      <w:pPr>
        <w:spacing w:after="160" w:line="240" w:lineRule="auto"/>
        <w:ind w:firstLine="0"/>
        <w:contextualSpacing/>
        <w:jc w:val="center"/>
        <w:rPr>
          <w:rStyle w:val="Hyperlink"/>
          <w:rFonts w:eastAsiaTheme="minorHAnsi"/>
          <w:sz w:val="20"/>
          <w:szCs w:val="20"/>
          <w:lang w:val="pt-BR"/>
        </w:rPr>
      </w:pPr>
    </w:p>
    <w:p w14:paraId="4F1A1223" w14:textId="77777777" w:rsidR="00D2482D" w:rsidRDefault="001024F7" w:rsidP="00814B16">
      <w:pPr>
        <w:spacing w:after="160" w:line="240" w:lineRule="auto"/>
        <w:ind w:firstLine="0"/>
        <w:contextualSpacing/>
        <w:jc w:val="center"/>
        <w:rPr>
          <w:rFonts w:eastAsiaTheme="minorHAnsi"/>
          <w:color w:val="0000FF"/>
          <w:sz w:val="20"/>
          <w:szCs w:val="20"/>
          <w:u w:val="single"/>
          <w:lang w:val="pt-BR"/>
        </w:rPr>
      </w:pPr>
      <w:r w:rsidRPr="002E234F">
        <w:rPr>
          <w:rFonts w:eastAsiaTheme="minorHAnsi"/>
          <w:sz w:val="20"/>
          <w:szCs w:val="20"/>
          <w:lang w:val="pt-BR"/>
        </w:rPr>
        <w:t>Kejsi Sulaj</w:t>
      </w:r>
    </w:p>
    <w:p w14:paraId="543307D0" w14:textId="77777777" w:rsidR="00814B16" w:rsidRDefault="003C45D2" w:rsidP="00814B16">
      <w:pPr>
        <w:spacing w:after="160" w:line="240" w:lineRule="auto"/>
        <w:ind w:firstLine="0"/>
        <w:contextualSpacing/>
        <w:jc w:val="center"/>
        <w:rPr>
          <w:rFonts w:eastAsiaTheme="minorHAnsi"/>
          <w:i/>
          <w:iCs/>
          <w:sz w:val="20"/>
          <w:szCs w:val="20"/>
        </w:rPr>
      </w:pPr>
      <w:r>
        <w:rPr>
          <w:rFonts w:eastAsiaTheme="minorHAnsi"/>
          <w:i/>
          <w:iCs/>
          <w:sz w:val="20"/>
          <w:szCs w:val="20"/>
        </w:rPr>
        <w:t xml:space="preserve">Department of </w:t>
      </w:r>
      <w:r w:rsidR="001024F7" w:rsidRPr="002E234F">
        <w:rPr>
          <w:rFonts w:eastAsiaTheme="minorHAnsi"/>
          <w:i/>
          <w:iCs/>
          <w:sz w:val="20"/>
          <w:szCs w:val="20"/>
        </w:rPr>
        <w:t>Business Administration</w:t>
      </w:r>
      <w:r>
        <w:rPr>
          <w:rFonts w:eastAsiaTheme="minorHAnsi"/>
          <w:i/>
          <w:iCs/>
          <w:sz w:val="20"/>
          <w:szCs w:val="20"/>
        </w:rPr>
        <w:t>, Faculty of Economics and Administrative Sciences</w:t>
      </w:r>
      <w:r w:rsidR="00814B16">
        <w:rPr>
          <w:rFonts w:eastAsiaTheme="minorHAnsi"/>
          <w:i/>
          <w:iCs/>
          <w:sz w:val="20"/>
          <w:szCs w:val="20"/>
        </w:rPr>
        <w:t>,</w:t>
      </w:r>
    </w:p>
    <w:p w14:paraId="35AE6796" w14:textId="158CC374" w:rsidR="001024F7" w:rsidRPr="00D2482D" w:rsidRDefault="003C45D2" w:rsidP="00814B16">
      <w:pPr>
        <w:spacing w:after="160" w:line="240" w:lineRule="auto"/>
        <w:ind w:firstLine="0"/>
        <w:contextualSpacing/>
        <w:jc w:val="center"/>
        <w:rPr>
          <w:rFonts w:eastAsiaTheme="minorHAnsi"/>
          <w:color w:val="0000FF"/>
          <w:sz w:val="20"/>
          <w:szCs w:val="20"/>
          <w:u w:val="single"/>
          <w:lang w:val="pt-BR"/>
        </w:rPr>
      </w:pPr>
      <w:r>
        <w:rPr>
          <w:rFonts w:eastAsiaTheme="minorHAnsi"/>
          <w:i/>
          <w:iCs/>
          <w:sz w:val="20"/>
          <w:szCs w:val="20"/>
        </w:rPr>
        <w:t xml:space="preserve"> </w:t>
      </w:r>
      <w:proofErr w:type="spellStart"/>
      <w:r>
        <w:rPr>
          <w:rFonts w:eastAsiaTheme="minorHAnsi"/>
          <w:i/>
          <w:iCs/>
          <w:sz w:val="20"/>
          <w:szCs w:val="20"/>
        </w:rPr>
        <w:t>Epoka</w:t>
      </w:r>
      <w:proofErr w:type="spellEnd"/>
      <w:r>
        <w:rPr>
          <w:rFonts w:eastAsiaTheme="minorHAnsi"/>
          <w:i/>
          <w:iCs/>
          <w:sz w:val="20"/>
          <w:szCs w:val="20"/>
        </w:rPr>
        <w:t xml:space="preserve"> University</w:t>
      </w:r>
    </w:p>
    <w:p w14:paraId="7EC8AC98" w14:textId="24959D91" w:rsidR="001024F7" w:rsidRPr="00C47671" w:rsidRDefault="001024F7" w:rsidP="00814B16">
      <w:pPr>
        <w:spacing w:after="160" w:line="240" w:lineRule="auto"/>
        <w:ind w:firstLine="0"/>
        <w:contextualSpacing/>
        <w:jc w:val="center"/>
        <w:rPr>
          <w:rFonts w:eastAsiaTheme="minorHAnsi"/>
          <w:i/>
          <w:iCs/>
          <w:sz w:val="20"/>
          <w:szCs w:val="20"/>
        </w:rPr>
      </w:pPr>
      <w:r w:rsidRPr="00C47671">
        <w:rPr>
          <w:rFonts w:eastAsiaTheme="minorHAnsi"/>
          <w:sz w:val="20"/>
          <w:szCs w:val="20"/>
        </w:rPr>
        <w:t>Tirana, Albania</w:t>
      </w:r>
    </w:p>
    <w:p w14:paraId="739251E1" w14:textId="06BF42DC" w:rsidR="001024F7" w:rsidRPr="00C47671" w:rsidRDefault="00000000" w:rsidP="00814B16">
      <w:pPr>
        <w:spacing w:after="160" w:line="240" w:lineRule="auto"/>
        <w:ind w:firstLine="0"/>
        <w:contextualSpacing/>
        <w:jc w:val="center"/>
        <w:rPr>
          <w:rFonts w:eastAsiaTheme="minorHAnsi"/>
          <w:sz w:val="20"/>
          <w:szCs w:val="20"/>
        </w:rPr>
      </w:pPr>
      <w:hyperlink r:id="rId10" w:history="1">
        <w:r w:rsidR="00D722E1" w:rsidRPr="00C47671">
          <w:rPr>
            <w:rStyle w:val="Hyperlink"/>
            <w:rFonts w:eastAsiaTheme="minorHAnsi"/>
            <w:sz w:val="20"/>
            <w:szCs w:val="20"/>
          </w:rPr>
          <w:t>ksulaj17@epoka.edu.al</w:t>
        </w:r>
      </w:hyperlink>
    </w:p>
    <w:p w14:paraId="0254889C" w14:textId="77777777" w:rsidR="00F029D9" w:rsidRPr="00C47671" w:rsidRDefault="00F029D9" w:rsidP="00D722E1">
      <w:pPr>
        <w:spacing w:afterLines="120" w:after="288" w:line="228" w:lineRule="auto"/>
        <w:ind w:left="720" w:firstLine="288"/>
        <w:jc w:val="left"/>
        <w:rPr>
          <w:rFonts w:eastAsiaTheme="minorHAnsi"/>
          <w:b/>
          <w:bCs/>
          <w:sz w:val="20"/>
          <w:szCs w:val="20"/>
        </w:rPr>
        <w:sectPr w:rsidR="00F029D9" w:rsidRPr="00C47671" w:rsidSect="00F029D9">
          <w:type w:val="continuous"/>
          <w:pgSz w:w="11906" w:h="16838" w:code="9"/>
          <w:pgMar w:top="1440" w:right="1440" w:bottom="1440" w:left="1440" w:header="706" w:footer="706" w:gutter="0"/>
          <w:cols w:num="2" w:space="708"/>
          <w:vAlign w:val="center"/>
          <w:docGrid w:linePitch="360"/>
        </w:sectPr>
      </w:pPr>
    </w:p>
    <w:p w14:paraId="35EB7743" w14:textId="77777777" w:rsidR="00AE2213" w:rsidRPr="00C47671" w:rsidRDefault="00AE2213" w:rsidP="00F029D9">
      <w:pPr>
        <w:spacing w:afterLines="120" w:after="288" w:line="228" w:lineRule="auto"/>
        <w:ind w:left="720" w:firstLine="288"/>
        <w:rPr>
          <w:rFonts w:eastAsiaTheme="minorHAnsi"/>
          <w:b/>
          <w:bCs/>
          <w:sz w:val="20"/>
          <w:szCs w:val="20"/>
        </w:rPr>
      </w:pPr>
    </w:p>
    <w:p w14:paraId="03EAEA09" w14:textId="77777777" w:rsidR="00F029D9" w:rsidRPr="00C47671" w:rsidRDefault="00F029D9" w:rsidP="00F029D9">
      <w:pPr>
        <w:pStyle w:val="Heading1"/>
        <w:keepNext w:val="0"/>
        <w:keepLines w:val="0"/>
        <w:numPr>
          <w:ilvl w:val="0"/>
          <w:numId w:val="0"/>
        </w:numPr>
        <w:spacing w:afterLines="120" w:after="288" w:line="228" w:lineRule="auto"/>
        <w:ind w:firstLine="288"/>
        <w:jc w:val="both"/>
        <w:rPr>
          <w:i/>
          <w:iCs/>
          <w:sz w:val="20"/>
          <w:szCs w:val="20"/>
        </w:rPr>
        <w:sectPr w:rsidR="00F029D9" w:rsidRPr="00C47671" w:rsidSect="00F029D9">
          <w:type w:val="continuous"/>
          <w:pgSz w:w="11906" w:h="16838" w:code="9"/>
          <w:pgMar w:top="1440" w:right="1440" w:bottom="1440" w:left="1440" w:header="706" w:footer="706" w:gutter="0"/>
          <w:cols w:space="708"/>
          <w:vAlign w:val="center"/>
          <w:docGrid w:linePitch="360"/>
        </w:sectPr>
      </w:pPr>
    </w:p>
    <w:p w14:paraId="083B213E" w14:textId="05388404" w:rsidR="00814B16" w:rsidRPr="004D5EF5" w:rsidRDefault="0023785A" w:rsidP="004D5EF5">
      <w:pPr>
        <w:pStyle w:val="Heading1"/>
        <w:keepNext w:val="0"/>
        <w:keepLines w:val="0"/>
        <w:numPr>
          <w:ilvl w:val="0"/>
          <w:numId w:val="0"/>
        </w:numPr>
        <w:spacing w:afterLines="120" w:after="288" w:line="228" w:lineRule="auto"/>
        <w:ind w:firstLine="288"/>
        <w:jc w:val="both"/>
        <w:rPr>
          <w:i/>
          <w:iCs/>
          <w:sz w:val="18"/>
          <w:szCs w:val="18"/>
        </w:rPr>
      </w:pPr>
      <w:r w:rsidRPr="00814B16">
        <w:rPr>
          <w:i/>
          <w:iCs/>
          <w:sz w:val="18"/>
          <w:szCs w:val="18"/>
        </w:rPr>
        <w:t>A</w:t>
      </w:r>
      <w:r w:rsidR="00AE2213" w:rsidRPr="00814B16">
        <w:rPr>
          <w:i/>
          <w:iCs/>
          <w:sz w:val="18"/>
          <w:szCs w:val="18"/>
        </w:rPr>
        <w:t>bstract</w:t>
      </w:r>
      <w:r w:rsidR="004D5EF5">
        <w:rPr>
          <w:i/>
          <w:iCs/>
          <w:sz w:val="18"/>
          <w:szCs w:val="18"/>
        </w:rPr>
        <w:t>-</w:t>
      </w:r>
      <w:r w:rsidR="004E47D7" w:rsidRPr="00814B16">
        <w:rPr>
          <w:sz w:val="18"/>
          <w:szCs w:val="18"/>
        </w:rPr>
        <w:t xml:space="preserve">This comprehensive study investigates the profound effects of chatbots and virtual assistants on the customer experience in online banking. Focusing on empathy, the research scrutinizes the role of these AI tools in enhancing service quality and their influence on customer experience. Concentrating on Albania and Cyprus, the study is informed by data from a survey of 209 banking clients, analyzed through correlation and regression. The primary goal is to decode the complex relationship between cutting-edge AI technologies and customer satisfaction, revealing a strong correlation with the overall customer experience. The study acknowledges its limitations, including a relatively small sample size and a focus on two specific countries, highlighting the need for more research in this area. The outcomes of this research are highly valuable for banks in Albania and Cyprus, providing insights into the crucial </w:t>
      </w:r>
      <w:r w:rsidR="00AD3EAE" w:rsidRPr="00814B16">
        <w:rPr>
          <w:sz w:val="18"/>
          <w:szCs w:val="18"/>
        </w:rPr>
        <w:t>role of factors such</w:t>
      </w:r>
    </w:p>
    <w:p w14:paraId="1D539B54" w14:textId="44BFAC20" w:rsidR="00AD3EAE" w:rsidRPr="00814B16" w:rsidRDefault="00AD3EAE" w:rsidP="00F3691E">
      <w:pPr>
        <w:pStyle w:val="Abstract"/>
        <w:ind w:firstLine="0"/>
        <w:rPr>
          <w:sz w:val="18"/>
          <w:szCs w:val="18"/>
        </w:rPr>
      </w:pPr>
      <w:r w:rsidRPr="00814B16">
        <w:rPr>
          <w:sz w:val="18"/>
          <w:szCs w:val="18"/>
        </w:rPr>
        <w:t xml:space="preserve"> as empathy in shaping online banking services that align with customer expectations. Additionally, the study delves into broader societal issues, addressing the importance of digital inclusivity, potential impacts on employment, and the sanctity of data privacy. It advocates for a balanced and ethical use of AI, underlining the importance of human-centric design principles in building lasting customer trust. This research is unique in its detailed exploration of chatbots and virtual assistants in the context of online banking in developing countries like Albania and Cyprus. It enhances academic understanding through a rigorous quantitative approach, validating its findings. The implications of this research may extend beyond the banking sector, potentially impacting the global Internet banking landscape.</w:t>
      </w:r>
    </w:p>
    <w:p w14:paraId="2B7AB850" w14:textId="77777777" w:rsidR="00AD3EAE" w:rsidRPr="00814B16" w:rsidRDefault="00AD3EAE" w:rsidP="00AD3EAE">
      <w:pPr>
        <w:pStyle w:val="Abstract"/>
        <w:rPr>
          <w:i/>
          <w:iCs/>
          <w:sz w:val="18"/>
          <w:szCs w:val="18"/>
        </w:rPr>
      </w:pPr>
      <w:r w:rsidRPr="00814B16">
        <w:rPr>
          <w:i/>
          <w:iCs/>
          <w:sz w:val="18"/>
          <w:szCs w:val="18"/>
        </w:rPr>
        <w:t>Keywords:</w:t>
      </w:r>
      <w:r w:rsidRPr="00814B16">
        <w:rPr>
          <w:sz w:val="18"/>
          <w:szCs w:val="18"/>
        </w:rPr>
        <w:t xml:space="preserve"> </w:t>
      </w:r>
      <w:r w:rsidRPr="00814B16">
        <w:rPr>
          <w:i/>
          <w:iCs/>
          <w:sz w:val="18"/>
          <w:szCs w:val="18"/>
        </w:rPr>
        <w:t>chatbot, customer experience, customer service, service quality, virtual assistant.</w:t>
      </w:r>
    </w:p>
    <w:p w14:paraId="7C27AE63" w14:textId="77777777" w:rsidR="00F029D9" w:rsidRPr="002E234F" w:rsidRDefault="00F029D9" w:rsidP="0070691C">
      <w:pPr>
        <w:pStyle w:val="Heading1"/>
        <w:sectPr w:rsidR="00F029D9" w:rsidRPr="002E234F" w:rsidSect="00F029D9">
          <w:type w:val="continuous"/>
          <w:pgSz w:w="11906" w:h="16838" w:code="9"/>
          <w:pgMar w:top="1440" w:right="1440" w:bottom="1440" w:left="1440" w:header="706" w:footer="706" w:gutter="0"/>
          <w:cols w:num="2" w:space="708"/>
          <w:vAlign w:val="center"/>
          <w:docGrid w:linePitch="360"/>
        </w:sectPr>
      </w:pPr>
    </w:p>
    <w:p w14:paraId="109BA5DF" w14:textId="55BB6549" w:rsidR="0023785A" w:rsidRPr="00814B16" w:rsidRDefault="0023785A" w:rsidP="0070691C">
      <w:pPr>
        <w:pStyle w:val="Heading1"/>
        <w:numPr>
          <w:ilvl w:val="0"/>
          <w:numId w:val="38"/>
        </w:numPr>
        <w:jc w:val="both"/>
        <w:rPr>
          <w:b w:val="0"/>
          <w:bCs w:val="0"/>
          <w:sz w:val="20"/>
          <w:szCs w:val="24"/>
        </w:rPr>
      </w:pPr>
      <w:r w:rsidRPr="00814B16">
        <w:rPr>
          <w:b w:val="0"/>
          <w:bCs w:val="0"/>
          <w:sz w:val="20"/>
          <w:szCs w:val="24"/>
        </w:rPr>
        <w:t>INTRODUCTION</w:t>
      </w:r>
    </w:p>
    <w:p w14:paraId="3C5B44F1" w14:textId="7BF87371" w:rsidR="001024F7" w:rsidRPr="002E234F" w:rsidRDefault="001024F7" w:rsidP="00814B16">
      <w:pPr>
        <w:spacing w:afterLines="120" w:after="288" w:line="240" w:lineRule="auto"/>
        <w:ind w:firstLine="288"/>
        <w:rPr>
          <w:sz w:val="20"/>
          <w:szCs w:val="20"/>
        </w:rPr>
      </w:pPr>
      <w:bookmarkStart w:id="0" w:name="_Hlk151834963"/>
      <w:r w:rsidRPr="002E234F">
        <w:rPr>
          <w:sz w:val="20"/>
          <w:szCs w:val="20"/>
        </w:rPr>
        <w:t>In the ever-evolving banking industry, Artificial Intelligence (AI), particularly chatbots, stands out as a significant innovation. Defined as AI-driven interfaces that enable natural language interactions between users and computer systems, chatbots are revolutionizing customer service in banking. This technological advancement is reshaping banking roles, driving a transition towards more strategic, analytical, and innovative functions</w:t>
      </w:r>
      <w:r w:rsidR="00FD330C" w:rsidRPr="00FD330C">
        <w:t xml:space="preserve"> </w:t>
      </w:r>
      <w:r w:rsidR="00FD330C" w:rsidRPr="00FD330C">
        <w:rPr>
          <w:sz w:val="20"/>
          <w:szCs w:val="20"/>
        </w:rPr>
        <w:t>[2]</w:t>
      </w:r>
      <w:r w:rsidR="00FD330C">
        <w:rPr>
          <w:sz w:val="20"/>
          <w:szCs w:val="20"/>
        </w:rPr>
        <w:t>.</w:t>
      </w:r>
    </w:p>
    <w:p w14:paraId="1470A759" w14:textId="1D7A6927" w:rsidR="001024F7" w:rsidRPr="002E234F" w:rsidRDefault="001024F7" w:rsidP="00814B16">
      <w:pPr>
        <w:spacing w:afterLines="120" w:after="288" w:line="240" w:lineRule="auto"/>
        <w:ind w:firstLine="288"/>
        <w:rPr>
          <w:sz w:val="20"/>
          <w:szCs w:val="20"/>
        </w:rPr>
      </w:pPr>
      <w:r w:rsidRPr="002E234F">
        <w:rPr>
          <w:sz w:val="20"/>
          <w:szCs w:val="20"/>
        </w:rPr>
        <w:t xml:space="preserve">The impact of AI and chatbots is particularly pronounced in developing countries, where the banking sector is undergoing a rapid digital transformation. Here, AI technologies like chatbots and virtual assistants are rapidly becoming integral </w:t>
      </w:r>
      <w:r w:rsidRPr="002E234F">
        <w:rPr>
          <w:sz w:val="20"/>
          <w:szCs w:val="20"/>
        </w:rPr>
        <w:t xml:space="preserve">to banking operations, driven by demographic shifts and technological advancements </w:t>
      </w:r>
      <w:r w:rsidR="00751552" w:rsidRPr="00751552">
        <w:rPr>
          <w:sz w:val="20"/>
          <w:szCs w:val="20"/>
        </w:rPr>
        <w:t>[</w:t>
      </w:r>
      <w:r w:rsidR="00751552">
        <w:rPr>
          <w:sz w:val="20"/>
          <w:szCs w:val="20"/>
        </w:rPr>
        <w:t>19</w:t>
      </w:r>
      <w:r w:rsidR="00751552" w:rsidRPr="00751552">
        <w:rPr>
          <w:sz w:val="20"/>
          <w:szCs w:val="20"/>
        </w:rPr>
        <w:t>].</w:t>
      </w:r>
    </w:p>
    <w:p w14:paraId="40D0B3FC" w14:textId="28C65BFE" w:rsidR="001024F7" w:rsidRPr="002E234F" w:rsidRDefault="001024F7" w:rsidP="00814B16">
      <w:pPr>
        <w:spacing w:afterLines="120" w:after="288" w:line="240" w:lineRule="auto"/>
        <w:ind w:firstLine="288"/>
        <w:rPr>
          <w:sz w:val="20"/>
          <w:szCs w:val="20"/>
        </w:rPr>
      </w:pPr>
      <w:r w:rsidRPr="002E234F">
        <w:rPr>
          <w:sz w:val="20"/>
          <w:szCs w:val="20"/>
        </w:rPr>
        <w:t xml:space="preserve">The central aim of this study is to investigate how customers perceive their interactions with chatbots and virtual assistants in banking services. This research is crucial for guiding banks in these regions to optimize their AI algorithms for enhancing customer experience </w:t>
      </w:r>
      <w:r w:rsidR="00751552" w:rsidRPr="00FD330C">
        <w:rPr>
          <w:sz w:val="20"/>
          <w:szCs w:val="20"/>
        </w:rPr>
        <w:t>[2]</w:t>
      </w:r>
      <w:r w:rsidR="00751552">
        <w:rPr>
          <w:sz w:val="20"/>
          <w:szCs w:val="20"/>
        </w:rPr>
        <w:t xml:space="preserve"> </w:t>
      </w:r>
      <w:r w:rsidR="00751552" w:rsidRPr="00FD330C">
        <w:rPr>
          <w:sz w:val="20"/>
          <w:szCs w:val="20"/>
        </w:rPr>
        <w:t>[</w:t>
      </w:r>
      <w:r w:rsidR="00751552">
        <w:rPr>
          <w:sz w:val="20"/>
          <w:szCs w:val="20"/>
        </w:rPr>
        <w:t>8</w:t>
      </w:r>
      <w:r w:rsidR="00751552" w:rsidRPr="00FD330C">
        <w:rPr>
          <w:sz w:val="20"/>
          <w:szCs w:val="20"/>
        </w:rPr>
        <w:t>]</w:t>
      </w:r>
      <w:r w:rsidR="00751552">
        <w:rPr>
          <w:sz w:val="20"/>
          <w:szCs w:val="20"/>
        </w:rPr>
        <w:t>.</w:t>
      </w:r>
    </w:p>
    <w:p w14:paraId="21959C4C" w14:textId="61C4B44A" w:rsidR="001024F7" w:rsidRPr="002E234F" w:rsidRDefault="001024F7" w:rsidP="00814B16">
      <w:pPr>
        <w:spacing w:afterLines="120" w:after="288" w:line="240" w:lineRule="auto"/>
        <w:ind w:firstLine="288"/>
        <w:rPr>
          <w:sz w:val="20"/>
          <w:szCs w:val="20"/>
        </w:rPr>
      </w:pPr>
      <w:r w:rsidRPr="002E234F">
        <w:rPr>
          <w:b/>
          <w:bCs/>
          <w:sz w:val="20"/>
          <w:szCs w:val="20"/>
        </w:rPr>
        <w:t>Research Question:</w:t>
      </w:r>
      <w:r w:rsidRPr="002E234F">
        <w:rPr>
          <w:sz w:val="20"/>
          <w:szCs w:val="20"/>
        </w:rPr>
        <w:t xml:space="preserve"> </w:t>
      </w:r>
      <w:r w:rsidRPr="002E234F">
        <w:rPr>
          <w:b/>
          <w:bCs/>
          <w:sz w:val="20"/>
          <w:szCs w:val="20"/>
        </w:rPr>
        <w:t>"What is the impact of chatbots and virtual assistants on customer experience in the banking sector of developing countries?"</w:t>
      </w:r>
      <w:r w:rsidRPr="002E234F">
        <w:rPr>
          <w:sz w:val="20"/>
          <w:szCs w:val="20"/>
        </w:rPr>
        <w:t xml:space="preserve"> This question seeks to understand the customer's viewpoint towards AI applications in banking, particularly in terms of interaction quality and service improvement </w:t>
      </w:r>
      <w:r w:rsidR="001434F6" w:rsidRPr="00FD330C">
        <w:rPr>
          <w:sz w:val="20"/>
          <w:szCs w:val="20"/>
        </w:rPr>
        <w:t>[2]</w:t>
      </w:r>
      <w:r w:rsidR="001434F6">
        <w:rPr>
          <w:sz w:val="20"/>
          <w:szCs w:val="20"/>
        </w:rPr>
        <w:t xml:space="preserve"> </w:t>
      </w:r>
      <w:r w:rsidR="001434F6" w:rsidRPr="00FD330C">
        <w:rPr>
          <w:sz w:val="20"/>
          <w:szCs w:val="20"/>
        </w:rPr>
        <w:t>[</w:t>
      </w:r>
      <w:r w:rsidR="001434F6">
        <w:rPr>
          <w:sz w:val="20"/>
          <w:szCs w:val="20"/>
        </w:rPr>
        <w:t>13</w:t>
      </w:r>
      <w:r w:rsidR="001434F6" w:rsidRPr="00FD330C">
        <w:rPr>
          <w:sz w:val="20"/>
          <w:szCs w:val="20"/>
        </w:rPr>
        <w:t>]</w:t>
      </w:r>
      <w:r w:rsidR="001434F6">
        <w:rPr>
          <w:sz w:val="20"/>
          <w:szCs w:val="20"/>
        </w:rPr>
        <w:t>.</w:t>
      </w:r>
    </w:p>
    <w:p w14:paraId="0399C99C" w14:textId="7C646B8A" w:rsidR="001024F7" w:rsidRPr="002E234F" w:rsidRDefault="001024F7" w:rsidP="00814B16">
      <w:pPr>
        <w:spacing w:afterLines="120" w:after="288" w:line="240" w:lineRule="auto"/>
        <w:ind w:firstLine="288"/>
        <w:rPr>
          <w:sz w:val="20"/>
          <w:szCs w:val="20"/>
        </w:rPr>
      </w:pPr>
      <w:r w:rsidRPr="002E234F">
        <w:rPr>
          <w:sz w:val="20"/>
          <w:szCs w:val="20"/>
        </w:rPr>
        <w:lastRenderedPageBreak/>
        <w:t xml:space="preserve">This study aims to contribute to the European literature on AI in banking, offering insights that could be pivotal for banks in developing countries and potentially influencing global banking strategies. The goal is to align banking services with the digital expectations of customers, thereby improving the quality of customer service in the sector </w:t>
      </w:r>
      <w:r w:rsidR="00893974" w:rsidRPr="00FD330C">
        <w:rPr>
          <w:sz w:val="20"/>
          <w:szCs w:val="20"/>
        </w:rPr>
        <w:t>[2]</w:t>
      </w:r>
      <w:r w:rsidR="00893974">
        <w:rPr>
          <w:sz w:val="20"/>
          <w:szCs w:val="20"/>
        </w:rPr>
        <w:t xml:space="preserve"> </w:t>
      </w:r>
      <w:r w:rsidR="00893974" w:rsidRPr="00FD330C">
        <w:rPr>
          <w:sz w:val="20"/>
          <w:szCs w:val="20"/>
        </w:rPr>
        <w:t>[</w:t>
      </w:r>
      <w:r w:rsidR="00893974">
        <w:rPr>
          <w:sz w:val="20"/>
          <w:szCs w:val="20"/>
        </w:rPr>
        <w:t>8</w:t>
      </w:r>
      <w:r w:rsidR="00893974" w:rsidRPr="00FD330C">
        <w:rPr>
          <w:sz w:val="20"/>
          <w:szCs w:val="20"/>
        </w:rPr>
        <w:t>]</w:t>
      </w:r>
      <w:r w:rsidR="00893974">
        <w:rPr>
          <w:sz w:val="20"/>
          <w:szCs w:val="20"/>
        </w:rPr>
        <w:t xml:space="preserve"> </w:t>
      </w:r>
      <w:r w:rsidR="00893974" w:rsidRPr="00FD330C">
        <w:rPr>
          <w:sz w:val="20"/>
          <w:szCs w:val="20"/>
        </w:rPr>
        <w:t>[</w:t>
      </w:r>
      <w:r w:rsidR="00893974">
        <w:rPr>
          <w:sz w:val="20"/>
          <w:szCs w:val="20"/>
        </w:rPr>
        <w:t>19</w:t>
      </w:r>
      <w:r w:rsidR="00893974" w:rsidRPr="00FD330C">
        <w:rPr>
          <w:sz w:val="20"/>
          <w:szCs w:val="20"/>
        </w:rPr>
        <w:t>]</w:t>
      </w:r>
      <w:r w:rsidR="00893974">
        <w:rPr>
          <w:sz w:val="20"/>
          <w:szCs w:val="20"/>
        </w:rPr>
        <w:t>.</w:t>
      </w:r>
    </w:p>
    <w:bookmarkEnd w:id="0"/>
    <w:p w14:paraId="7EF68265" w14:textId="29CF4601" w:rsidR="0070691C" w:rsidRPr="00814B16" w:rsidRDefault="0070691C" w:rsidP="0070691C">
      <w:pPr>
        <w:pStyle w:val="Heading1"/>
        <w:numPr>
          <w:ilvl w:val="0"/>
          <w:numId w:val="38"/>
        </w:numPr>
        <w:spacing w:line="276" w:lineRule="auto"/>
        <w:jc w:val="both"/>
        <w:rPr>
          <w:b w:val="0"/>
          <w:bCs w:val="0"/>
          <w:sz w:val="20"/>
          <w:szCs w:val="24"/>
        </w:rPr>
      </w:pPr>
      <w:r w:rsidRPr="00814B16">
        <w:rPr>
          <w:b w:val="0"/>
          <w:bCs w:val="0"/>
          <w:sz w:val="20"/>
          <w:szCs w:val="24"/>
        </w:rPr>
        <w:t>CONCEPTUAL FRAMEWORK OF RESEARCH AND HYPOTHESIS DEVELOPMENT</w:t>
      </w:r>
    </w:p>
    <w:p w14:paraId="42015F83" w14:textId="4AC884ED" w:rsidR="001024F7" w:rsidRDefault="00712603" w:rsidP="00E35BFD">
      <w:pPr>
        <w:spacing w:afterLines="120" w:after="288" w:line="228" w:lineRule="auto"/>
        <w:ind w:firstLine="288"/>
        <w:rPr>
          <w:sz w:val="20"/>
          <w:szCs w:val="20"/>
        </w:rPr>
      </w:pPr>
      <w:r w:rsidRPr="002E234F">
        <w:rPr>
          <w:rFonts w:eastAsia="Times New Roman"/>
          <w:color w:val="0E101A"/>
          <w:sz w:val="20"/>
          <w:szCs w:val="20"/>
        </w:rPr>
        <w:tab/>
      </w:r>
      <w:r w:rsidR="001024F7" w:rsidRPr="002E234F">
        <w:rPr>
          <w:sz w:val="20"/>
          <w:szCs w:val="20"/>
        </w:rPr>
        <w:t xml:space="preserve">This study develops a conceptual model to deepen the understanding of elements that shape customer experience in customer service support. Central to this model is the influence of Empathy (Emp) on Customer Experience, a concept rooted in the work of </w:t>
      </w:r>
      <w:r w:rsidR="00F61064" w:rsidRPr="00FD330C">
        <w:rPr>
          <w:sz w:val="20"/>
          <w:szCs w:val="20"/>
        </w:rPr>
        <w:t>[</w:t>
      </w:r>
      <w:r w:rsidR="00F61064">
        <w:rPr>
          <w:sz w:val="20"/>
          <w:szCs w:val="20"/>
        </w:rPr>
        <w:t>15</w:t>
      </w:r>
      <w:r w:rsidR="00F61064" w:rsidRPr="00FD330C">
        <w:rPr>
          <w:sz w:val="20"/>
          <w:szCs w:val="20"/>
        </w:rPr>
        <w:t>]</w:t>
      </w:r>
      <w:r w:rsidR="00F61064">
        <w:rPr>
          <w:sz w:val="20"/>
          <w:szCs w:val="20"/>
        </w:rPr>
        <w:t xml:space="preserve">. </w:t>
      </w:r>
      <w:r w:rsidR="001024F7" w:rsidRPr="002E234F">
        <w:rPr>
          <w:sz w:val="20"/>
          <w:szCs w:val="20"/>
        </w:rPr>
        <w:t xml:space="preserve">The model utilizes the SERVQUAL model, a reliable and accurate framework validated by </w:t>
      </w:r>
      <w:r w:rsidR="00F61064" w:rsidRPr="00F61064">
        <w:rPr>
          <w:sz w:val="20"/>
          <w:szCs w:val="20"/>
        </w:rPr>
        <w:t>[1</w:t>
      </w:r>
      <w:r w:rsidR="00F61064">
        <w:rPr>
          <w:sz w:val="20"/>
          <w:szCs w:val="20"/>
        </w:rPr>
        <w:t>7</w:t>
      </w:r>
      <w:r w:rsidR="00F61064" w:rsidRPr="00F61064">
        <w:rPr>
          <w:sz w:val="20"/>
          <w:szCs w:val="20"/>
        </w:rPr>
        <w:t>]</w:t>
      </w:r>
      <w:r w:rsidR="00F61064">
        <w:rPr>
          <w:sz w:val="20"/>
          <w:szCs w:val="20"/>
        </w:rPr>
        <w:t xml:space="preserve"> </w:t>
      </w:r>
      <w:r w:rsidR="001024F7" w:rsidRPr="002E234F">
        <w:rPr>
          <w:sz w:val="20"/>
          <w:szCs w:val="20"/>
        </w:rPr>
        <w:t xml:space="preserve">and </w:t>
      </w:r>
      <w:r w:rsidR="00F61064" w:rsidRPr="00F61064">
        <w:rPr>
          <w:sz w:val="20"/>
          <w:szCs w:val="20"/>
        </w:rPr>
        <w:t>[1</w:t>
      </w:r>
      <w:r w:rsidR="00F61064">
        <w:rPr>
          <w:sz w:val="20"/>
          <w:szCs w:val="20"/>
        </w:rPr>
        <w:t>8</w:t>
      </w:r>
      <w:r w:rsidR="00F61064" w:rsidRPr="00F61064">
        <w:rPr>
          <w:sz w:val="20"/>
          <w:szCs w:val="20"/>
        </w:rPr>
        <w:t>]</w:t>
      </w:r>
      <w:r w:rsidR="00F61064">
        <w:rPr>
          <w:sz w:val="20"/>
          <w:szCs w:val="20"/>
        </w:rPr>
        <w:t xml:space="preserve"> </w:t>
      </w:r>
      <w:r w:rsidR="001024F7" w:rsidRPr="002E234F">
        <w:rPr>
          <w:sz w:val="20"/>
          <w:szCs w:val="20"/>
        </w:rPr>
        <w:t xml:space="preserve">and further adapted by </w:t>
      </w:r>
      <w:r w:rsidR="00F61064" w:rsidRPr="00F61064">
        <w:rPr>
          <w:sz w:val="20"/>
          <w:szCs w:val="20"/>
        </w:rPr>
        <w:t>[</w:t>
      </w:r>
      <w:r w:rsidR="00F61064">
        <w:rPr>
          <w:sz w:val="20"/>
          <w:szCs w:val="20"/>
        </w:rPr>
        <w:t>1</w:t>
      </w:r>
      <w:r w:rsidR="006319D9" w:rsidRPr="00F61064">
        <w:rPr>
          <w:sz w:val="20"/>
          <w:szCs w:val="20"/>
        </w:rPr>
        <w:t>]</w:t>
      </w:r>
      <w:r w:rsidR="006319D9">
        <w:rPr>
          <w:sz w:val="20"/>
          <w:szCs w:val="20"/>
        </w:rPr>
        <w:t xml:space="preserve"> </w:t>
      </w:r>
      <w:r w:rsidR="006319D9" w:rsidRPr="002E234F">
        <w:rPr>
          <w:sz w:val="20"/>
          <w:szCs w:val="20"/>
        </w:rPr>
        <w:t>to</w:t>
      </w:r>
      <w:r w:rsidR="001024F7" w:rsidRPr="002E234F">
        <w:rPr>
          <w:sz w:val="20"/>
          <w:szCs w:val="20"/>
        </w:rPr>
        <w:t xml:space="preserve"> include additional factors like the firm’s image, price, and customer satisfaction. As shown in Figure 1, Service Quality depends on Reliability, Responsiveness, Empathy, Assurance, and Tangibles. These variables influence the Perceived Service Quality. If the perceived service quality exceeds the expected service quality, it exceeds the customers’ expectations and meets the high norms of the perceived service quality</w:t>
      </w:r>
      <w:r w:rsidR="006319D9">
        <w:rPr>
          <w:sz w:val="20"/>
          <w:szCs w:val="20"/>
        </w:rPr>
        <w:t xml:space="preserve"> </w:t>
      </w:r>
      <w:r w:rsidR="006319D9" w:rsidRPr="00FD330C">
        <w:rPr>
          <w:sz w:val="20"/>
          <w:szCs w:val="20"/>
        </w:rPr>
        <w:t>[2]</w:t>
      </w:r>
      <w:r w:rsidR="006319D9">
        <w:rPr>
          <w:sz w:val="20"/>
          <w:szCs w:val="20"/>
        </w:rPr>
        <w:t xml:space="preserve">. </w:t>
      </w:r>
      <w:r w:rsidR="001024F7" w:rsidRPr="002E234F">
        <w:rPr>
          <w:sz w:val="20"/>
          <w:szCs w:val="20"/>
        </w:rPr>
        <w:t xml:space="preserve"> </w:t>
      </w:r>
    </w:p>
    <w:p w14:paraId="1CADFAD5" w14:textId="6C4CF16A" w:rsidR="00814B16" w:rsidRDefault="00814B16" w:rsidP="00E35BFD">
      <w:pPr>
        <w:spacing w:afterLines="120" w:after="288" w:line="228" w:lineRule="auto"/>
        <w:ind w:firstLine="288"/>
        <w:rPr>
          <w:sz w:val="20"/>
          <w:szCs w:val="20"/>
        </w:rPr>
      </w:pPr>
      <w:r>
        <w:rPr>
          <w:noProof/>
        </w:rPr>
        <w:drawing>
          <wp:inline distT="0" distB="0" distL="0" distR="0" wp14:anchorId="5ED66C56" wp14:editId="630710C2">
            <wp:extent cx="2423160" cy="779780"/>
            <wp:effectExtent l="0" t="0" r="0" b="1270"/>
            <wp:docPr id="710189663" name="Picture 7101896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095232" name=""/>
                    <pic:cNvPicPr/>
                  </pic:nvPicPr>
                  <pic:blipFill>
                    <a:blip r:embed="rId11"/>
                    <a:stretch>
                      <a:fillRect/>
                    </a:stretch>
                  </pic:blipFill>
                  <pic:spPr>
                    <a:xfrm>
                      <a:off x="0" y="0"/>
                      <a:ext cx="2423160" cy="779780"/>
                    </a:xfrm>
                    <a:prstGeom prst="rect">
                      <a:avLst/>
                    </a:prstGeom>
                  </pic:spPr>
                </pic:pic>
              </a:graphicData>
            </a:graphic>
          </wp:inline>
        </w:drawing>
      </w:r>
    </w:p>
    <w:p w14:paraId="15C7C586" w14:textId="7B93FFA9" w:rsidR="00814B16" w:rsidRPr="00C47671" w:rsidRDefault="00814B16" w:rsidP="00814B16">
      <w:pPr>
        <w:spacing w:afterLines="120" w:after="288" w:line="228" w:lineRule="auto"/>
        <w:ind w:firstLine="288"/>
        <w:rPr>
          <w:i/>
          <w:iCs/>
          <w:sz w:val="16"/>
          <w:szCs w:val="16"/>
        </w:rPr>
      </w:pPr>
      <w:r w:rsidRPr="00C47671">
        <w:rPr>
          <w:sz w:val="16"/>
          <w:szCs w:val="16"/>
        </w:rPr>
        <w:t>Fig. 1. SERVQUAL- Service Quality Model</w:t>
      </w:r>
      <w:r w:rsidRPr="00C47671">
        <w:rPr>
          <w:i/>
          <w:iCs/>
          <w:sz w:val="16"/>
          <w:szCs w:val="16"/>
        </w:rPr>
        <w:t xml:space="preserve"> </w:t>
      </w:r>
      <w:r w:rsidR="00C47671" w:rsidRPr="00C47671">
        <w:rPr>
          <w:rFonts w:eastAsia="Times New Roman"/>
          <w:color w:val="0E101A"/>
          <w:sz w:val="16"/>
          <w:szCs w:val="16"/>
        </w:rPr>
        <w:t>[15].</w:t>
      </w:r>
    </w:p>
    <w:p w14:paraId="42E63D3A" w14:textId="77777777" w:rsidR="00814B16" w:rsidRPr="00E35BFD" w:rsidRDefault="00814B16" w:rsidP="00E35BFD">
      <w:pPr>
        <w:spacing w:afterLines="120" w:after="288" w:line="228" w:lineRule="auto"/>
        <w:ind w:firstLine="288"/>
        <w:rPr>
          <w:sz w:val="20"/>
          <w:szCs w:val="20"/>
        </w:rPr>
      </w:pPr>
    </w:p>
    <w:p w14:paraId="1F874E98" w14:textId="4504969C" w:rsidR="00FD68D4" w:rsidRPr="00E35BFD" w:rsidRDefault="00F575CF" w:rsidP="00E35BFD">
      <w:pPr>
        <w:spacing w:afterLines="120" w:after="288" w:line="228" w:lineRule="auto"/>
        <w:ind w:firstLine="288"/>
        <w:rPr>
          <w:rFonts w:eastAsia="Times New Roman"/>
          <w:color w:val="0E101A"/>
          <w:sz w:val="20"/>
          <w:szCs w:val="20"/>
        </w:rPr>
      </w:pPr>
      <w:r w:rsidRPr="002E234F">
        <w:rPr>
          <w:rFonts w:eastAsia="Times New Roman"/>
          <w:color w:val="0E101A"/>
          <w:sz w:val="20"/>
          <w:szCs w:val="20"/>
        </w:rPr>
        <w:t xml:space="preserve">This study </w:t>
      </w:r>
      <w:r w:rsidR="001024F7" w:rsidRPr="002E234F">
        <w:rPr>
          <w:rFonts w:eastAsia="Times New Roman"/>
          <w:color w:val="0E101A"/>
          <w:sz w:val="20"/>
          <w:szCs w:val="20"/>
        </w:rPr>
        <w:t xml:space="preserve">builds on the findings of an initial analysis </w:t>
      </w:r>
      <w:r w:rsidR="006319D9" w:rsidRPr="00FD330C">
        <w:rPr>
          <w:sz w:val="20"/>
          <w:szCs w:val="20"/>
        </w:rPr>
        <w:t>[</w:t>
      </w:r>
      <w:r w:rsidR="006319D9">
        <w:rPr>
          <w:sz w:val="20"/>
          <w:szCs w:val="20"/>
        </w:rPr>
        <w:t>16</w:t>
      </w:r>
      <w:r w:rsidR="006319D9" w:rsidRPr="00FD330C">
        <w:rPr>
          <w:sz w:val="20"/>
          <w:szCs w:val="20"/>
        </w:rPr>
        <w:t>]</w:t>
      </w:r>
      <w:r w:rsidR="006319D9">
        <w:rPr>
          <w:sz w:val="20"/>
          <w:szCs w:val="20"/>
        </w:rPr>
        <w:t>.</w:t>
      </w:r>
      <w:r w:rsidR="00537A3D">
        <w:rPr>
          <w:rFonts w:eastAsia="Times New Roman"/>
          <w:color w:val="0E101A"/>
          <w:sz w:val="20"/>
          <w:szCs w:val="20"/>
        </w:rPr>
        <w:t xml:space="preserve"> It develops</w:t>
      </w:r>
      <w:r w:rsidRPr="002E234F">
        <w:rPr>
          <w:rFonts w:eastAsia="Times New Roman"/>
          <w:color w:val="0E101A"/>
          <w:sz w:val="20"/>
          <w:szCs w:val="20"/>
        </w:rPr>
        <w:t xml:space="preserve"> a conceptual model to deepen the understanding of elements that shape customer experience in customer service support. Central to this model is the influence of Empathy</w:t>
      </w:r>
      <w:r w:rsidR="003328E2" w:rsidRPr="002E234F">
        <w:rPr>
          <w:rFonts w:eastAsia="Times New Roman"/>
          <w:color w:val="0E101A"/>
          <w:sz w:val="20"/>
          <w:szCs w:val="20"/>
        </w:rPr>
        <w:t xml:space="preserve"> (Emp)</w:t>
      </w:r>
      <w:r w:rsidRPr="002E234F">
        <w:rPr>
          <w:rFonts w:eastAsia="Times New Roman"/>
          <w:color w:val="0E101A"/>
          <w:sz w:val="20"/>
          <w:szCs w:val="20"/>
        </w:rPr>
        <w:t xml:space="preserve"> on Customer Experience, a concept rooted in the work of </w:t>
      </w:r>
      <w:bookmarkStart w:id="1" w:name="_Hlk151908951"/>
      <w:r w:rsidR="008143CB" w:rsidRPr="008143CB">
        <w:rPr>
          <w:rFonts w:eastAsia="Times New Roman"/>
          <w:color w:val="0E101A"/>
          <w:sz w:val="20"/>
          <w:szCs w:val="20"/>
        </w:rPr>
        <w:t>[1</w:t>
      </w:r>
      <w:r w:rsidR="008143CB">
        <w:rPr>
          <w:rFonts w:eastAsia="Times New Roman"/>
          <w:color w:val="0E101A"/>
          <w:sz w:val="20"/>
          <w:szCs w:val="20"/>
        </w:rPr>
        <w:t>5</w:t>
      </w:r>
      <w:r w:rsidR="008143CB" w:rsidRPr="008143CB">
        <w:rPr>
          <w:rFonts w:eastAsia="Times New Roman"/>
          <w:color w:val="0E101A"/>
          <w:sz w:val="20"/>
          <w:szCs w:val="20"/>
        </w:rPr>
        <w:t xml:space="preserve">]. </w:t>
      </w:r>
      <w:bookmarkEnd w:id="1"/>
      <w:r w:rsidRPr="002E234F">
        <w:rPr>
          <w:rFonts w:eastAsia="Times New Roman"/>
          <w:color w:val="0E101A"/>
          <w:sz w:val="20"/>
          <w:szCs w:val="20"/>
        </w:rPr>
        <w:t xml:space="preserve">The model utilizes the SERVQUAL model, a reliable and accurate framework validated by </w:t>
      </w:r>
      <w:r w:rsidR="008143CB" w:rsidRPr="008143CB">
        <w:rPr>
          <w:rFonts w:eastAsia="Times New Roman"/>
          <w:color w:val="0E101A"/>
          <w:sz w:val="20"/>
          <w:szCs w:val="20"/>
        </w:rPr>
        <w:t>[1</w:t>
      </w:r>
      <w:r w:rsidR="008143CB">
        <w:rPr>
          <w:rFonts w:eastAsia="Times New Roman"/>
          <w:color w:val="0E101A"/>
          <w:sz w:val="20"/>
          <w:szCs w:val="20"/>
        </w:rPr>
        <w:t>7</w:t>
      </w:r>
      <w:r w:rsidR="008143CB" w:rsidRPr="008143CB">
        <w:rPr>
          <w:rFonts w:eastAsia="Times New Roman"/>
          <w:color w:val="0E101A"/>
          <w:sz w:val="20"/>
          <w:szCs w:val="20"/>
        </w:rPr>
        <w:t xml:space="preserve">] </w:t>
      </w:r>
      <w:r w:rsidRPr="002E234F">
        <w:rPr>
          <w:rFonts w:eastAsia="Times New Roman"/>
          <w:color w:val="0E101A"/>
          <w:sz w:val="20"/>
          <w:szCs w:val="20"/>
        </w:rPr>
        <w:t xml:space="preserve">and </w:t>
      </w:r>
      <w:r w:rsidR="008143CB" w:rsidRPr="008143CB">
        <w:rPr>
          <w:rFonts w:eastAsia="Times New Roman"/>
          <w:color w:val="0E101A"/>
          <w:sz w:val="20"/>
          <w:szCs w:val="20"/>
        </w:rPr>
        <w:t>[1</w:t>
      </w:r>
      <w:r w:rsidR="008143CB">
        <w:rPr>
          <w:rFonts w:eastAsia="Times New Roman"/>
          <w:color w:val="0E101A"/>
          <w:sz w:val="20"/>
          <w:szCs w:val="20"/>
        </w:rPr>
        <w:t>8</w:t>
      </w:r>
      <w:r w:rsidR="008143CB" w:rsidRPr="008143CB">
        <w:rPr>
          <w:rFonts w:eastAsia="Times New Roman"/>
          <w:color w:val="0E101A"/>
          <w:sz w:val="20"/>
          <w:szCs w:val="20"/>
        </w:rPr>
        <w:t xml:space="preserve">] </w:t>
      </w:r>
      <w:r w:rsidRPr="002E234F">
        <w:rPr>
          <w:rFonts w:eastAsia="Times New Roman"/>
          <w:color w:val="0E101A"/>
          <w:sz w:val="20"/>
          <w:szCs w:val="20"/>
        </w:rPr>
        <w:t xml:space="preserve">and further adapted by </w:t>
      </w:r>
      <w:r w:rsidR="008143CB" w:rsidRPr="008143CB">
        <w:rPr>
          <w:rFonts w:eastAsia="Times New Roman"/>
          <w:color w:val="0E101A"/>
          <w:sz w:val="20"/>
          <w:szCs w:val="20"/>
        </w:rPr>
        <w:t>[</w:t>
      </w:r>
      <w:r w:rsidR="008143CB">
        <w:rPr>
          <w:rFonts w:eastAsia="Times New Roman"/>
          <w:color w:val="0E101A"/>
          <w:sz w:val="20"/>
          <w:szCs w:val="20"/>
        </w:rPr>
        <w:t>1</w:t>
      </w:r>
      <w:r w:rsidR="008143CB" w:rsidRPr="008143CB">
        <w:rPr>
          <w:rFonts w:eastAsia="Times New Roman"/>
          <w:color w:val="0E101A"/>
          <w:sz w:val="20"/>
          <w:szCs w:val="20"/>
        </w:rPr>
        <w:t xml:space="preserve">] </w:t>
      </w:r>
      <w:r w:rsidRPr="002E234F">
        <w:rPr>
          <w:rFonts w:eastAsia="Times New Roman"/>
          <w:color w:val="0E101A"/>
          <w:sz w:val="20"/>
          <w:szCs w:val="20"/>
        </w:rPr>
        <w:t xml:space="preserve">to include additional factors like the firm’s image, price, and customer satisfaction. </w:t>
      </w:r>
      <w:r w:rsidR="00AE7FC7" w:rsidRPr="002E234F">
        <w:rPr>
          <w:rFonts w:eastAsia="Times New Roman"/>
          <w:color w:val="0E101A"/>
          <w:sz w:val="20"/>
          <w:szCs w:val="20"/>
        </w:rPr>
        <w:t>However, this research focuses</w:t>
      </w:r>
      <w:r w:rsidRPr="002E234F">
        <w:rPr>
          <w:rFonts w:eastAsia="Times New Roman"/>
          <w:color w:val="0E101A"/>
          <w:sz w:val="20"/>
          <w:szCs w:val="20"/>
        </w:rPr>
        <w:t xml:space="preserve"> on how service empathy impacts customer service support and overall customer experience. A detailed depiction of this conceptual framework is shown in Fig</w:t>
      </w:r>
      <w:r w:rsidR="00394371" w:rsidRPr="002E234F">
        <w:rPr>
          <w:rFonts w:eastAsia="Times New Roman"/>
          <w:color w:val="0E101A"/>
          <w:sz w:val="20"/>
          <w:szCs w:val="20"/>
        </w:rPr>
        <w:t>.</w:t>
      </w:r>
      <w:r w:rsidRPr="002E234F">
        <w:rPr>
          <w:rFonts w:eastAsia="Times New Roman"/>
          <w:color w:val="0E101A"/>
          <w:sz w:val="20"/>
          <w:szCs w:val="20"/>
        </w:rPr>
        <w:t xml:space="preserve"> </w:t>
      </w:r>
      <w:r w:rsidR="001024F7" w:rsidRPr="002E234F">
        <w:rPr>
          <w:rFonts w:eastAsia="Times New Roman"/>
          <w:color w:val="0E101A"/>
          <w:sz w:val="20"/>
          <w:szCs w:val="20"/>
        </w:rPr>
        <w:t>2</w:t>
      </w:r>
      <w:r w:rsidRPr="002E234F">
        <w:rPr>
          <w:rFonts w:eastAsia="Times New Roman"/>
          <w:color w:val="0E101A"/>
          <w:sz w:val="20"/>
          <w:szCs w:val="20"/>
        </w:rPr>
        <w:t xml:space="preserve">, illustrating the impact of empathy on service quality and customer experience. </w:t>
      </w:r>
      <w:r w:rsidR="0093184D" w:rsidRPr="002E234F">
        <w:rPr>
          <w:rFonts w:eastAsia="Times New Roman"/>
          <w:color w:val="0E101A"/>
          <w:sz w:val="20"/>
          <w:szCs w:val="20"/>
        </w:rPr>
        <w:t xml:space="preserve">The figure illustrates </w:t>
      </w:r>
      <w:r w:rsidR="00E4106C" w:rsidRPr="002E234F">
        <w:rPr>
          <w:rFonts w:eastAsia="Times New Roman"/>
          <w:color w:val="0E101A"/>
          <w:sz w:val="20"/>
          <w:szCs w:val="20"/>
        </w:rPr>
        <w:t xml:space="preserve">one of the factors </w:t>
      </w:r>
      <w:r w:rsidR="0093184D" w:rsidRPr="002E234F">
        <w:rPr>
          <w:rFonts w:eastAsia="Times New Roman"/>
          <w:color w:val="0E101A"/>
          <w:sz w:val="20"/>
          <w:szCs w:val="20"/>
        </w:rPr>
        <w:t xml:space="preserve">influencing service quality (empathy) and customer experience.  </w:t>
      </w:r>
    </w:p>
    <w:p w14:paraId="05911E2E" w14:textId="6501ABC5" w:rsidR="00082550" w:rsidRPr="002E234F" w:rsidRDefault="00F575CF" w:rsidP="00E35BFD">
      <w:pPr>
        <w:spacing w:afterLines="120" w:after="288" w:line="228" w:lineRule="auto"/>
        <w:ind w:firstLine="288"/>
        <w:rPr>
          <w:sz w:val="20"/>
          <w:szCs w:val="20"/>
        </w:rPr>
      </w:pPr>
      <w:r w:rsidRPr="002E234F">
        <w:rPr>
          <w:sz w:val="20"/>
          <w:szCs w:val="20"/>
        </w:rPr>
        <w:t xml:space="preserve">The study aims to explore the practical application of AI through chatbots and virtual assistants in enhancing customer service support. These AI tools are hypothesized to demonstrate high empathy, thereby improving the customer service process by understanding and meeting customer needs more effectively </w:t>
      </w:r>
      <w:r w:rsidR="005D74BE" w:rsidRPr="005D74BE">
        <w:rPr>
          <w:sz w:val="20"/>
          <w:szCs w:val="20"/>
        </w:rPr>
        <w:t>[</w:t>
      </w:r>
      <w:r w:rsidR="005D74BE">
        <w:rPr>
          <w:sz w:val="20"/>
          <w:szCs w:val="20"/>
        </w:rPr>
        <w:t>2</w:t>
      </w:r>
      <w:r w:rsidR="005D74BE" w:rsidRPr="005D74BE">
        <w:rPr>
          <w:sz w:val="20"/>
          <w:szCs w:val="20"/>
        </w:rPr>
        <w:t xml:space="preserve">] </w:t>
      </w:r>
      <w:r w:rsidR="005D74BE" w:rsidRPr="00F61064">
        <w:rPr>
          <w:sz w:val="20"/>
          <w:szCs w:val="20"/>
        </w:rPr>
        <w:t>[</w:t>
      </w:r>
      <w:r w:rsidR="005D74BE">
        <w:rPr>
          <w:sz w:val="20"/>
          <w:szCs w:val="20"/>
        </w:rPr>
        <w:t>6</w:t>
      </w:r>
      <w:r w:rsidR="005D74BE" w:rsidRPr="00F61064">
        <w:rPr>
          <w:sz w:val="20"/>
          <w:szCs w:val="20"/>
        </w:rPr>
        <w:t>]</w:t>
      </w:r>
      <w:r w:rsidR="005D74BE">
        <w:rPr>
          <w:sz w:val="20"/>
          <w:szCs w:val="20"/>
        </w:rPr>
        <w:t xml:space="preserve"> </w:t>
      </w:r>
      <w:r w:rsidR="005D74BE" w:rsidRPr="00F61064">
        <w:rPr>
          <w:sz w:val="20"/>
          <w:szCs w:val="20"/>
        </w:rPr>
        <w:t>[</w:t>
      </w:r>
      <w:r w:rsidR="005D74BE">
        <w:rPr>
          <w:sz w:val="20"/>
          <w:szCs w:val="20"/>
        </w:rPr>
        <w:t>7</w:t>
      </w:r>
      <w:r w:rsidR="005D74BE" w:rsidRPr="00F61064">
        <w:rPr>
          <w:sz w:val="20"/>
          <w:szCs w:val="20"/>
        </w:rPr>
        <w:t>]</w:t>
      </w:r>
      <w:r w:rsidR="005D74BE">
        <w:rPr>
          <w:sz w:val="20"/>
          <w:szCs w:val="20"/>
        </w:rPr>
        <w:t xml:space="preserve">. </w:t>
      </w:r>
      <w:r w:rsidRPr="002E234F">
        <w:rPr>
          <w:sz w:val="20"/>
          <w:szCs w:val="20"/>
        </w:rPr>
        <w:t>The study considers service quality (empathy) as an independent variable and customer experience as the dependent variable. This leads to the development of the following hypothesis:</w:t>
      </w:r>
    </w:p>
    <w:p w14:paraId="0C9CF176" w14:textId="77777777" w:rsidR="00E92B39" w:rsidRDefault="00F575CF" w:rsidP="00E35BFD">
      <w:pPr>
        <w:spacing w:afterLines="120" w:after="288" w:line="228" w:lineRule="auto"/>
        <w:ind w:firstLine="288"/>
        <w:rPr>
          <w:noProof/>
          <w:sz w:val="20"/>
          <w:szCs w:val="20"/>
        </w:rPr>
      </w:pPr>
      <w:r w:rsidRPr="002E234F">
        <w:rPr>
          <w:b/>
          <w:bCs/>
          <w:sz w:val="20"/>
          <w:szCs w:val="20"/>
        </w:rPr>
        <w:t>Hypothesis:</w:t>
      </w:r>
      <w:r w:rsidRPr="002E234F">
        <w:rPr>
          <w:sz w:val="20"/>
          <w:szCs w:val="20"/>
        </w:rPr>
        <w:t xml:space="preserve"> The empathy demonstrated by </w:t>
      </w:r>
      <w:r w:rsidR="001024F7" w:rsidRPr="002E234F">
        <w:rPr>
          <w:sz w:val="20"/>
          <w:szCs w:val="20"/>
        </w:rPr>
        <w:t>chatbots,</w:t>
      </w:r>
      <w:r w:rsidRPr="002E234F">
        <w:rPr>
          <w:sz w:val="20"/>
          <w:szCs w:val="20"/>
        </w:rPr>
        <w:t xml:space="preserve"> and virtual assistants </w:t>
      </w:r>
      <w:r w:rsidR="00AE7FC7" w:rsidRPr="002E234F">
        <w:rPr>
          <w:sz w:val="20"/>
          <w:szCs w:val="20"/>
        </w:rPr>
        <w:t>positively impacts</w:t>
      </w:r>
      <w:r w:rsidRPr="002E234F">
        <w:rPr>
          <w:sz w:val="20"/>
          <w:szCs w:val="20"/>
        </w:rPr>
        <w:t xml:space="preserve"> </w:t>
      </w:r>
      <w:r w:rsidR="002A1095" w:rsidRPr="002E234F">
        <w:rPr>
          <w:sz w:val="20"/>
          <w:szCs w:val="20"/>
        </w:rPr>
        <w:t xml:space="preserve">the </w:t>
      </w:r>
      <w:r w:rsidRPr="002E234F">
        <w:rPr>
          <w:sz w:val="20"/>
          <w:szCs w:val="20"/>
        </w:rPr>
        <w:t>customer experience.</w:t>
      </w:r>
      <w:r w:rsidR="00E35BFD" w:rsidRPr="00E35BFD">
        <w:rPr>
          <w:noProof/>
          <w:sz w:val="20"/>
          <w:szCs w:val="20"/>
        </w:rPr>
        <w:t xml:space="preserve"> </w:t>
      </w:r>
    </w:p>
    <w:p w14:paraId="50246AEC" w14:textId="63674A5E" w:rsidR="00E35BFD" w:rsidRPr="002E234F" w:rsidRDefault="00E92B39" w:rsidP="00E35BFD">
      <w:pPr>
        <w:spacing w:afterLines="120" w:after="288" w:line="228" w:lineRule="auto"/>
        <w:ind w:firstLine="288"/>
        <w:rPr>
          <w:rFonts w:eastAsia="Times New Roman"/>
          <w:color w:val="0E101A"/>
          <w:sz w:val="20"/>
          <w:szCs w:val="20"/>
        </w:rPr>
      </w:pPr>
      <w:r>
        <w:rPr>
          <w:noProof/>
        </w:rPr>
        <w:drawing>
          <wp:inline distT="0" distB="0" distL="0" distR="0" wp14:anchorId="28325C0F" wp14:editId="3664E9E5">
            <wp:extent cx="2430780" cy="481965"/>
            <wp:effectExtent l="0" t="0" r="7620" b="0"/>
            <wp:docPr id="720031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031197" name=""/>
                    <pic:cNvPicPr/>
                  </pic:nvPicPr>
                  <pic:blipFill>
                    <a:blip r:embed="rId12"/>
                    <a:stretch>
                      <a:fillRect/>
                    </a:stretch>
                  </pic:blipFill>
                  <pic:spPr>
                    <a:xfrm>
                      <a:off x="0" y="0"/>
                      <a:ext cx="2430780" cy="481965"/>
                    </a:xfrm>
                    <a:prstGeom prst="rect">
                      <a:avLst/>
                    </a:prstGeom>
                  </pic:spPr>
                </pic:pic>
              </a:graphicData>
            </a:graphic>
          </wp:inline>
        </w:drawing>
      </w:r>
    </w:p>
    <w:p w14:paraId="6CBB553B" w14:textId="148A1A18" w:rsidR="00F575CF" w:rsidRPr="00F44C15" w:rsidRDefault="00E35BFD" w:rsidP="00E35BFD">
      <w:pPr>
        <w:spacing w:afterLines="120" w:after="288" w:line="228" w:lineRule="auto"/>
        <w:ind w:firstLine="288"/>
        <w:rPr>
          <w:rFonts w:eastAsiaTheme="minorHAnsi"/>
          <w:i/>
          <w:iCs/>
          <w:sz w:val="16"/>
          <w:szCs w:val="16"/>
        </w:rPr>
      </w:pPr>
      <w:r w:rsidRPr="008A3F83">
        <w:rPr>
          <w:rFonts w:eastAsiaTheme="minorHAnsi"/>
          <w:sz w:val="16"/>
          <w:szCs w:val="16"/>
        </w:rPr>
        <w:t>Fig 2</w:t>
      </w:r>
      <w:r w:rsidRPr="00F44C15">
        <w:rPr>
          <w:rFonts w:eastAsiaTheme="minorHAnsi"/>
          <w:b/>
          <w:bCs/>
          <w:sz w:val="16"/>
          <w:szCs w:val="16"/>
        </w:rPr>
        <w:t>.</w:t>
      </w:r>
      <w:r w:rsidRPr="00F44C15">
        <w:rPr>
          <w:rFonts w:eastAsiaTheme="minorHAnsi"/>
          <w:sz w:val="16"/>
          <w:szCs w:val="16"/>
        </w:rPr>
        <w:t xml:space="preserve"> </w:t>
      </w:r>
      <w:r w:rsidRPr="00F44C15">
        <w:rPr>
          <w:i/>
          <w:iCs/>
          <w:sz w:val="16"/>
          <w:szCs w:val="16"/>
        </w:rPr>
        <w:t>The Conceptual Framework (Authors’ Contribution).</w:t>
      </w:r>
    </w:p>
    <w:p w14:paraId="3D9B3F17" w14:textId="30319181" w:rsidR="0023785A" w:rsidRPr="00814B16" w:rsidRDefault="0023785A" w:rsidP="0070691C">
      <w:pPr>
        <w:pStyle w:val="Heading1"/>
        <w:keepNext w:val="0"/>
        <w:keepLines w:val="0"/>
        <w:numPr>
          <w:ilvl w:val="0"/>
          <w:numId w:val="38"/>
        </w:numPr>
        <w:spacing w:afterLines="120" w:after="288" w:line="228" w:lineRule="auto"/>
        <w:ind w:left="0" w:firstLine="288"/>
        <w:rPr>
          <w:b w:val="0"/>
          <w:bCs w:val="0"/>
          <w:sz w:val="20"/>
          <w:szCs w:val="20"/>
        </w:rPr>
      </w:pPr>
      <w:r w:rsidRPr="00814B16">
        <w:rPr>
          <w:b w:val="0"/>
          <w:bCs w:val="0"/>
          <w:sz w:val="20"/>
          <w:szCs w:val="20"/>
        </w:rPr>
        <w:t>METHODOLOGY</w:t>
      </w:r>
    </w:p>
    <w:p w14:paraId="31C2637F" w14:textId="0849917C" w:rsidR="006E18FF" w:rsidRPr="002E234F" w:rsidRDefault="006E18FF" w:rsidP="00F029D9">
      <w:pPr>
        <w:spacing w:afterLines="120" w:after="288" w:line="228" w:lineRule="auto"/>
        <w:ind w:firstLine="288"/>
        <w:rPr>
          <w:sz w:val="20"/>
          <w:szCs w:val="20"/>
        </w:rPr>
      </w:pPr>
      <w:r w:rsidRPr="002E234F">
        <w:rPr>
          <w:sz w:val="20"/>
          <w:szCs w:val="20"/>
        </w:rPr>
        <w:t xml:space="preserve">The methodology of this study in the online banking sector investigates the impact of chatbots and virtual assistants on service quality, </w:t>
      </w:r>
      <w:r w:rsidR="00AE7FC7" w:rsidRPr="002E234F">
        <w:rPr>
          <w:sz w:val="20"/>
          <w:szCs w:val="20"/>
        </w:rPr>
        <w:t>mainly</w:t>
      </w:r>
      <w:r w:rsidRPr="002E234F">
        <w:rPr>
          <w:sz w:val="20"/>
          <w:szCs w:val="20"/>
        </w:rPr>
        <w:t xml:space="preserve"> focusing on the empathy component derived from </w:t>
      </w:r>
      <w:r w:rsidR="00590FAB" w:rsidRPr="00F61064">
        <w:rPr>
          <w:sz w:val="20"/>
          <w:szCs w:val="20"/>
        </w:rPr>
        <w:t>[</w:t>
      </w:r>
      <w:r w:rsidR="00590FAB">
        <w:rPr>
          <w:sz w:val="20"/>
          <w:szCs w:val="20"/>
        </w:rPr>
        <w:t>2</w:t>
      </w:r>
      <w:r w:rsidR="00590FAB" w:rsidRPr="00F61064">
        <w:rPr>
          <w:sz w:val="20"/>
          <w:szCs w:val="20"/>
        </w:rPr>
        <w:t>]</w:t>
      </w:r>
      <w:r w:rsidR="002E251A" w:rsidRPr="002E234F">
        <w:rPr>
          <w:sz w:val="20"/>
          <w:szCs w:val="20"/>
        </w:rPr>
        <w:t>.</w:t>
      </w:r>
      <w:r w:rsidR="00AE7FC7" w:rsidRPr="002E234F">
        <w:rPr>
          <w:sz w:val="20"/>
          <w:szCs w:val="20"/>
        </w:rPr>
        <w:t xml:space="preserve"> </w:t>
      </w:r>
      <w:r w:rsidR="002E251A" w:rsidRPr="002E234F">
        <w:rPr>
          <w:sz w:val="20"/>
          <w:szCs w:val="20"/>
        </w:rPr>
        <w:t>The</w:t>
      </w:r>
      <w:r w:rsidRPr="002E234F">
        <w:rPr>
          <w:sz w:val="20"/>
          <w:szCs w:val="20"/>
        </w:rPr>
        <w:t xml:space="preserve"> study adopts a correlation research design to examine the relationship between empathy (the independent variable) and customer experience (the dependent variable).</w:t>
      </w:r>
    </w:p>
    <w:p w14:paraId="1F436145" w14:textId="026FDC35" w:rsidR="006E18FF" w:rsidRPr="002E234F" w:rsidRDefault="006E18FF" w:rsidP="00F029D9">
      <w:pPr>
        <w:spacing w:afterLines="120" w:after="288" w:line="228" w:lineRule="auto"/>
        <w:ind w:firstLine="288"/>
        <w:rPr>
          <w:sz w:val="20"/>
          <w:szCs w:val="20"/>
        </w:rPr>
      </w:pPr>
      <w:r w:rsidRPr="002E234F">
        <w:rPr>
          <w:sz w:val="20"/>
          <w:szCs w:val="20"/>
        </w:rPr>
        <w:t xml:space="preserve">Geographically, the research encompasses Albania and Cyprus, targeting individuals over 18 years old engaged with online banking in these developing nations. The study, limited to the online banking sector, employs a quantitative, cross-sectional approach. It aims to evaluate how empathy, as a facet of service quality, affects customer behavior and experience in online banking, referencing methodologies from </w:t>
      </w:r>
      <w:r w:rsidR="00590FAB" w:rsidRPr="00F61064">
        <w:rPr>
          <w:sz w:val="20"/>
          <w:szCs w:val="20"/>
        </w:rPr>
        <w:t>[</w:t>
      </w:r>
      <w:r w:rsidR="00590FAB">
        <w:rPr>
          <w:sz w:val="20"/>
          <w:szCs w:val="20"/>
        </w:rPr>
        <w:t>11</w:t>
      </w:r>
      <w:r w:rsidR="00590FAB" w:rsidRPr="00F61064">
        <w:rPr>
          <w:sz w:val="20"/>
          <w:szCs w:val="20"/>
        </w:rPr>
        <w:t>]</w:t>
      </w:r>
      <w:r w:rsidRPr="002E234F">
        <w:rPr>
          <w:sz w:val="20"/>
          <w:szCs w:val="20"/>
        </w:rPr>
        <w:t xml:space="preserve">, and service quality models from </w:t>
      </w:r>
      <w:r w:rsidR="00590FAB" w:rsidRPr="00F61064">
        <w:rPr>
          <w:sz w:val="20"/>
          <w:szCs w:val="20"/>
        </w:rPr>
        <w:t>[</w:t>
      </w:r>
      <w:r w:rsidR="00590FAB">
        <w:rPr>
          <w:sz w:val="20"/>
          <w:szCs w:val="20"/>
        </w:rPr>
        <w:t>15</w:t>
      </w:r>
      <w:r w:rsidR="00590FAB" w:rsidRPr="00F61064">
        <w:rPr>
          <w:sz w:val="20"/>
          <w:szCs w:val="20"/>
        </w:rPr>
        <w:t>]</w:t>
      </w:r>
      <w:r w:rsidR="00590FAB">
        <w:rPr>
          <w:sz w:val="20"/>
          <w:szCs w:val="20"/>
        </w:rPr>
        <w:t xml:space="preserve"> </w:t>
      </w:r>
      <w:r w:rsidR="00590FAB" w:rsidRPr="00F61064">
        <w:rPr>
          <w:sz w:val="20"/>
          <w:szCs w:val="20"/>
        </w:rPr>
        <w:t>[</w:t>
      </w:r>
      <w:r w:rsidR="00590FAB">
        <w:rPr>
          <w:sz w:val="20"/>
          <w:szCs w:val="20"/>
        </w:rPr>
        <w:t>17</w:t>
      </w:r>
      <w:r w:rsidR="00590FAB" w:rsidRPr="00F61064">
        <w:rPr>
          <w:sz w:val="20"/>
          <w:szCs w:val="20"/>
        </w:rPr>
        <w:t>]</w:t>
      </w:r>
      <w:r w:rsidR="00590FAB">
        <w:rPr>
          <w:sz w:val="20"/>
          <w:szCs w:val="20"/>
        </w:rPr>
        <w:t xml:space="preserve"> </w:t>
      </w:r>
      <w:r w:rsidR="00590FAB" w:rsidRPr="00F61064">
        <w:rPr>
          <w:sz w:val="20"/>
          <w:szCs w:val="20"/>
        </w:rPr>
        <w:t>[</w:t>
      </w:r>
      <w:r w:rsidR="00590FAB">
        <w:rPr>
          <w:sz w:val="20"/>
          <w:szCs w:val="20"/>
        </w:rPr>
        <w:t>18</w:t>
      </w:r>
      <w:r w:rsidR="004C5C8F" w:rsidRPr="00F61064">
        <w:rPr>
          <w:sz w:val="20"/>
          <w:szCs w:val="20"/>
        </w:rPr>
        <w:t>]</w:t>
      </w:r>
      <w:r w:rsidR="004C5C8F">
        <w:rPr>
          <w:sz w:val="20"/>
          <w:szCs w:val="20"/>
        </w:rPr>
        <w:t xml:space="preserve"> and</w:t>
      </w:r>
      <w:r w:rsidR="00590FAB">
        <w:rPr>
          <w:sz w:val="20"/>
          <w:szCs w:val="20"/>
        </w:rPr>
        <w:t xml:space="preserve"> </w:t>
      </w:r>
      <w:r w:rsidR="00590FAB" w:rsidRPr="00F61064">
        <w:rPr>
          <w:sz w:val="20"/>
          <w:szCs w:val="20"/>
        </w:rPr>
        <w:t>[</w:t>
      </w:r>
      <w:r w:rsidR="00590FAB">
        <w:rPr>
          <w:sz w:val="20"/>
          <w:szCs w:val="20"/>
        </w:rPr>
        <w:t>1</w:t>
      </w:r>
      <w:r w:rsidR="00590FAB" w:rsidRPr="00F61064">
        <w:rPr>
          <w:sz w:val="20"/>
          <w:szCs w:val="20"/>
        </w:rPr>
        <w:t>]</w:t>
      </w:r>
      <w:r w:rsidRPr="002E234F">
        <w:rPr>
          <w:sz w:val="20"/>
          <w:szCs w:val="20"/>
        </w:rPr>
        <w:t>.</w:t>
      </w:r>
    </w:p>
    <w:p w14:paraId="78C57ADC" w14:textId="2843EC69" w:rsidR="006E18FF" w:rsidRDefault="006E18FF" w:rsidP="00F029D9">
      <w:pPr>
        <w:spacing w:afterLines="120" w:after="288" w:line="228" w:lineRule="auto"/>
        <w:ind w:firstLine="288"/>
        <w:rPr>
          <w:sz w:val="20"/>
          <w:szCs w:val="20"/>
        </w:rPr>
      </w:pPr>
      <w:r w:rsidRPr="002E234F">
        <w:rPr>
          <w:sz w:val="20"/>
          <w:szCs w:val="20"/>
        </w:rPr>
        <w:t xml:space="preserve">Data were gathered through an online survey using Microsoft Forms, distributed between March and June 2023, </w:t>
      </w:r>
      <w:r w:rsidR="00AE7FC7" w:rsidRPr="002E234F">
        <w:rPr>
          <w:sz w:val="20"/>
          <w:szCs w:val="20"/>
        </w:rPr>
        <w:t>focusing</w:t>
      </w:r>
      <w:r w:rsidRPr="002E234F">
        <w:rPr>
          <w:sz w:val="20"/>
          <w:szCs w:val="20"/>
        </w:rPr>
        <w:t xml:space="preserve"> on voluntary participation and data privacy. The questionnaire, refined after a pre-test with 133 randomly selected individuals, received 209 responses, primarily from Albania. It consisted of eight sections, with the last section dedicated to demographic questions and the others addressing various components of service quality. Responses were measured on a five-point Likert scale, as recommended by</w:t>
      </w:r>
      <w:r w:rsidR="00607EA5" w:rsidRPr="002E234F">
        <w:rPr>
          <w:sz w:val="20"/>
          <w:szCs w:val="20"/>
        </w:rPr>
        <w:t xml:space="preserve"> </w:t>
      </w:r>
      <w:r w:rsidR="00B730D9" w:rsidRPr="00F61064">
        <w:rPr>
          <w:sz w:val="20"/>
          <w:szCs w:val="20"/>
        </w:rPr>
        <w:t>[</w:t>
      </w:r>
      <w:r w:rsidR="00B730D9">
        <w:rPr>
          <w:sz w:val="20"/>
          <w:szCs w:val="20"/>
        </w:rPr>
        <w:t>3</w:t>
      </w:r>
      <w:r w:rsidR="00B730D9" w:rsidRPr="00F61064">
        <w:rPr>
          <w:sz w:val="20"/>
          <w:szCs w:val="20"/>
        </w:rPr>
        <w:t>]</w:t>
      </w:r>
      <w:r w:rsidR="00607EA5" w:rsidRPr="002E234F">
        <w:rPr>
          <w:sz w:val="20"/>
          <w:szCs w:val="20"/>
        </w:rPr>
        <w:t>.</w:t>
      </w:r>
      <w:r w:rsidRPr="002E234F">
        <w:rPr>
          <w:sz w:val="20"/>
          <w:szCs w:val="20"/>
        </w:rPr>
        <w:t xml:space="preserve"> The study utilized descriptive statistics, correlation, and regression analysis for a comprehensive empirical evaluation.</w:t>
      </w:r>
    </w:p>
    <w:p w14:paraId="3CD4EBB9" w14:textId="77777777" w:rsidR="00F207EE" w:rsidRPr="002E234F" w:rsidRDefault="00F207EE" w:rsidP="00F029D9">
      <w:pPr>
        <w:spacing w:afterLines="120" w:after="288" w:line="228" w:lineRule="auto"/>
        <w:ind w:firstLine="288"/>
        <w:rPr>
          <w:sz w:val="20"/>
          <w:szCs w:val="20"/>
        </w:rPr>
      </w:pPr>
    </w:p>
    <w:p w14:paraId="4BB593A0" w14:textId="55BCA8C1" w:rsidR="0023785A" w:rsidRPr="00814B16" w:rsidRDefault="001A0A0E" w:rsidP="00F3691E">
      <w:pPr>
        <w:pStyle w:val="Heading1"/>
        <w:keepNext w:val="0"/>
        <w:keepLines w:val="0"/>
        <w:numPr>
          <w:ilvl w:val="0"/>
          <w:numId w:val="38"/>
        </w:numPr>
        <w:spacing w:afterLines="120" w:after="288" w:line="228" w:lineRule="auto"/>
        <w:ind w:left="0" w:firstLine="288"/>
        <w:rPr>
          <w:b w:val="0"/>
          <w:bCs w:val="0"/>
          <w:sz w:val="20"/>
          <w:szCs w:val="20"/>
        </w:rPr>
      </w:pPr>
      <w:bookmarkStart w:id="2" w:name="_Ref92981207"/>
      <w:r w:rsidRPr="00814B16">
        <w:rPr>
          <w:b w:val="0"/>
          <w:bCs w:val="0"/>
          <w:sz w:val="20"/>
          <w:szCs w:val="20"/>
        </w:rPr>
        <w:lastRenderedPageBreak/>
        <w:t xml:space="preserve">RESEARCH </w:t>
      </w:r>
      <w:r w:rsidR="0023785A" w:rsidRPr="00814B16">
        <w:rPr>
          <w:b w:val="0"/>
          <w:bCs w:val="0"/>
          <w:sz w:val="20"/>
          <w:szCs w:val="20"/>
        </w:rPr>
        <w:t>RESULTS</w:t>
      </w:r>
      <w:bookmarkEnd w:id="2"/>
    </w:p>
    <w:tbl>
      <w:tblPr>
        <w:tblStyle w:val="TableGrid"/>
        <w:tblpPr w:leftFromText="180" w:rightFromText="180" w:vertAnchor="text" w:horzAnchor="page" w:tblpX="1415" w:tblpY="345"/>
        <w:tblOverlap w:val="never"/>
        <w:tblW w:w="4080" w:type="dxa"/>
        <w:tblLayout w:type="fixed"/>
        <w:tblLook w:val="05A0" w:firstRow="1" w:lastRow="0" w:firstColumn="1" w:lastColumn="1" w:noHBand="0" w:noVBand="1"/>
      </w:tblPr>
      <w:tblGrid>
        <w:gridCol w:w="680"/>
        <w:gridCol w:w="680"/>
        <w:gridCol w:w="680"/>
        <w:gridCol w:w="680"/>
        <w:gridCol w:w="680"/>
        <w:gridCol w:w="680"/>
      </w:tblGrid>
      <w:tr w:rsidR="00782D68" w:rsidRPr="002E234F" w14:paraId="7794850E" w14:textId="65FA71B1" w:rsidTr="00782D68">
        <w:trPr>
          <w:cantSplit/>
          <w:trHeight w:val="1134"/>
        </w:trPr>
        <w:tc>
          <w:tcPr>
            <w:tcW w:w="680" w:type="dxa"/>
            <w:textDirection w:val="btLr"/>
            <w:vAlign w:val="center"/>
          </w:tcPr>
          <w:p w14:paraId="10EA7490" w14:textId="77777777" w:rsidR="00782D68" w:rsidRPr="00814B16" w:rsidRDefault="00782D68" w:rsidP="00782D68">
            <w:pPr>
              <w:spacing w:afterLines="120" w:after="288" w:line="228" w:lineRule="auto"/>
              <w:ind w:left="113" w:right="113" w:firstLine="0"/>
              <w:jc w:val="center"/>
              <w:rPr>
                <w:rFonts w:eastAsiaTheme="minorHAnsi"/>
                <w:b/>
                <w:bCs/>
                <w:sz w:val="16"/>
                <w:szCs w:val="16"/>
              </w:rPr>
            </w:pPr>
            <w:r w:rsidRPr="00814B16">
              <w:rPr>
                <w:rFonts w:eastAsiaTheme="minorHAnsi"/>
                <w:b/>
                <w:bCs/>
                <w:sz w:val="16"/>
                <w:szCs w:val="16"/>
              </w:rPr>
              <w:t>Descriptive Statistics</w:t>
            </w:r>
          </w:p>
        </w:tc>
        <w:tc>
          <w:tcPr>
            <w:tcW w:w="3400" w:type="dxa"/>
            <w:gridSpan w:val="5"/>
            <w:vAlign w:val="center"/>
          </w:tcPr>
          <w:p w14:paraId="53E87AA0" w14:textId="52F5FF1F" w:rsidR="00782D68" w:rsidRPr="00814B16" w:rsidRDefault="00782D68" w:rsidP="00782D68">
            <w:pPr>
              <w:spacing w:afterLines="120" w:after="288" w:line="228" w:lineRule="auto"/>
              <w:ind w:firstLine="0"/>
              <w:jc w:val="center"/>
              <w:rPr>
                <w:rFonts w:eastAsiaTheme="minorHAnsi"/>
                <w:b/>
                <w:bCs/>
                <w:sz w:val="16"/>
                <w:szCs w:val="16"/>
              </w:rPr>
            </w:pPr>
            <w:r w:rsidRPr="00814B16">
              <w:rPr>
                <w:rFonts w:eastAsiaTheme="minorHAnsi"/>
                <w:b/>
                <w:bCs/>
                <w:sz w:val="16"/>
                <w:szCs w:val="16"/>
              </w:rPr>
              <w:t>Descriptive Statistics</w:t>
            </w:r>
          </w:p>
        </w:tc>
      </w:tr>
      <w:tr w:rsidR="00782D68" w:rsidRPr="002E234F" w14:paraId="080F20E6" w14:textId="77777777" w:rsidTr="00D722E1">
        <w:trPr>
          <w:cantSplit/>
          <w:trHeight w:val="686"/>
        </w:trPr>
        <w:tc>
          <w:tcPr>
            <w:tcW w:w="680" w:type="dxa"/>
            <w:textDirection w:val="btLr"/>
            <w:vAlign w:val="center"/>
          </w:tcPr>
          <w:p w14:paraId="17C15529" w14:textId="77777777" w:rsidR="00782D68" w:rsidRPr="00814B16" w:rsidRDefault="00782D68" w:rsidP="00782D68">
            <w:pPr>
              <w:spacing w:afterLines="120" w:after="288" w:line="228" w:lineRule="auto"/>
              <w:ind w:left="113" w:right="113" w:firstLine="0"/>
              <w:jc w:val="center"/>
              <w:rPr>
                <w:rFonts w:eastAsiaTheme="minorHAnsi"/>
                <w:b/>
                <w:bCs/>
                <w:sz w:val="16"/>
                <w:szCs w:val="16"/>
              </w:rPr>
            </w:pPr>
            <w:r w:rsidRPr="00814B16">
              <w:rPr>
                <w:rFonts w:eastAsiaTheme="minorHAnsi"/>
                <w:b/>
                <w:bCs/>
                <w:sz w:val="16"/>
                <w:szCs w:val="16"/>
              </w:rPr>
              <w:t>Variable</w:t>
            </w:r>
          </w:p>
        </w:tc>
        <w:tc>
          <w:tcPr>
            <w:tcW w:w="680" w:type="dxa"/>
            <w:vAlign w:val="center"/>
          </w:tcPr>
          <w:p w14:paraId="6EECCF19" w14:textId="778135CE" w:rsidR="00782D68" w:rsidRPr="00814B16" w:rsidRDefault="00782D68" w:rsidP="00782D68">
            <w:pPr>
              <w:spacing w:afterLines="120" w:after="288" w:line="228" w:lineRule="auto"/>
              <w:ind w:firstLine="0"/>
              <w:jc w:val="center"/>
              <w:rPr>
                <w:rFonts w:eastAsiaTheme="minorHAnsi"/>
                <w:b/>
                <w:bCs/>
                <w:sz w:val="16"/>
                <w:szCs w:val="16"/>
              </w:rPr>
            </w:pPr>
            <w:r w:rsidRPr="00814B16">
              <w:rPr>
                <w:rFonts w:eastAsiaTheme="minorHAnsi"/>
                <w:b/>
                <w:bCs/>
                <w:sz w:val="16"/>
                <w:szCs w:val="16"/>
              </w:rPr>
              <w:t>Obs</w:t>
            </w:r>
          </w:p>
        </w:tc>
        <w:tc>
          <w:tcPr>
            <w:tcW w:w="680" w:type="dxa"/>
            <w:vAlign w:val="center"/>
          </w:tcPr>
          <w:p w14:paraId="503AD6C5" w14:textId="0E6C6FDB" w:rsidR="00782D68" w:rsidRPr="00814B16" w:rsidRDefault="00782D68" w:rsidP="00782D68">
            <w:pPr>
              <w:spacing w:afterLines="120" w:after="288" w:line="228" w:lineRule="auto"/>
              <w:ind w:firstLine="0"/>
              <w:jc w:val="center"/>
              <w:rPr>
                <w:rFonts w:eastAsiaTheme="minorHAnsi"/>
                <w:b/>
                <w:bCs/>
                <w:sz w:val="16"/>
                <w:szCs w:val="16"/>
              </w:rPr>
            </w:pPr>
            <w:r w:rsidRPr="00814B16">
              <w:rPr>
                <w:rFonts w:eastAsiaTheme="minorHAnsi"/>
                <w:b/>
                <w:bCs/>
                <w:sz w:val="16"/>
                <w:szCs w:val="16"/>
              </w:rPr>
              <w:t>Mean</w:t>
            </w:r>
          </w:p>
        </w:tc>
        <w:tc>
          <w:tcPr>
            <w:tcW w:w="680" w:type="dxa"/>
            <w:vAlign w:val="center"/>
          </w:tcPr>
          <w:p w14:paraId="55D699F0" w14:textId="389E106F" w:rsidR="00782D68" w:rsidRPr="00814B16" w:rsidRDefault="00782D68" w:rsidP="00782D68">
            <w:pPr>
              <w:spacing w:afterLines="120" w:after="288" w:line="228" w:lineRule="auto"/>
              <w:ind w:firstLine="0"/>
              <w:jc w:val="center"/>
              <w:rPr>
                <w:rFonts w:eastAsiaTheme="minorHAnsi"/>
                <w:b/>
                <w:bCs/>
                <w:sz w:val="16"/>
                <w:szCs w:val="16"/>
              </w:rPr>
            </w:pPr>
            <w:r w:rsidRPr="00814B16">
              <w:rPr>
                <w:rFonts w:eastAsiaTheme="minorHAnsi"/>
                <w:b/>
                <w:bCs/>
                <w:sz w:val="16"/>
                <w:szCs w:val="16"/>
              </w:rPr>
              <w:t>Std. Dev.</w:t>
            </w:r>
          </w:p>
        </w:tc>
        <w:tc>
          <w:tcPr>
            <w:tcW w:w="680" w:type="dxa"/>
            <w:vAlign w:val="center"/>
          </w:tcPr>
          <w:p w14:paraId="1D72FFBD" w14:textId="52B66985" w:rsidR="00782D68" w:rsidRPr="00814B16" w:rsidRDefault="00782D68" w:rsidP="00782D68">
            <w:pPr>
              <w:spacing w:afterLines="120" w:after="288" w:line="228" w:lineRule="auto"/>
              <w:ind w:firstLine="0"/>
              <w:jc w:val="center"/>
              <w:rPr>
                <w:rFonts w:eastAsiaTheme="minorHAnsi"/>
                <w:b/>
                <w:bCs/>
                <w:sz w:val="20"/>
                <w:szCs w:val="20"/>
              </w:rPr>
            </w:pPr>
            <w:r w:rsidRPr="00814B16">
              <w:rPr>
                <w:rFonts w:eastAsiaTheme="minorHAnsi"/>
                <w:b/>
                <w:bCs/>
                <w:sz w:val="16"/>
                <w:szCs w:val="16"/>
              </w:rPr>
              <w:t>Min</w:t>
            </w:r>
          </w:p>
        </w:tc>
        <w:tc>
          <w:tcPr>
            <w:tcW w:w="680" w:type="dxa"/>
            <w:vAlign w:val="center"/>
          </w:tcPr>
          <w:p w14:paraId="0DD1DDAF" w14:textId="40E81C9E" w:rsidR="00782D68" w:rsidRPr="00814B16" w:rsidRDefault="00782D68" w:rsidP="00782D68">
            <w:pPr>
              <w:spacing w:afterLines="120" w:after="288" w:line="228" w:lineRule="auto"/>
              <w:ind w:firstLine="0"/>
              <w:jc w:val="center"/>
              <w:rPr>
                <w:rFonts w:eastAsiaTheme="minorHAnsi"/>
                <w:b/>
                <w:bCs/>
                <w:sz w:val="20"/>
                <w:szCs w:val="20"/>
              </w:rPr>
            </w:pPr>
            <w:r w:rsidRPr="00814B16">
              <w:rPr>
                <w:rFonts w:eastAsiaTheme="minorHAnsi"/>
                <w:b/>
                <w:bCs/>
                <w:sz w:val="16"/>
                <w:szCs w:val="16"/>
              </w:rPr>
              <w:t>Max</w:t>
            </w:r>
          </w:p>
        </w:tc>
      </w:tr>
      <w:tr w:rsidR="00782D68" w:rsidRPr="002E234F" w14:paraId="78BEAF77" w14:textId="77777777" w:rsidTr="00D722E1">
        <w:trPr>
          <w:cantSplit/>
          <w:trHeight w:val="662"/>
        </w:trPr>
        <w:tc>
          <w:tcPr>
            <w:tcW w:w="680" w:type="dxa"/>
            <w:textDirection w:val="btLr"/>
            <w:vAlign w:val="center"/>
          </w:tcPr>
          <w:p w14:paraId="476DDF30" w14:textId="40756F97" w:rsidR="00782D68" w:rsidRPr="00814B16" w:rsidRDefault="00782D68" w:rsidP="00782D68">
            <w:pPr>
              <w:spacing w:afterLines="120" w:after="288" w:line="228" w:lineRule="auto"/>
              <w:ind w:left="113" w:right="113" w:firstLine="0"/>
              <w:jc w:val="center"/>
              <w:rPr>
                <w:rFonts w:eastAsiaTheme="minorHAnsi"/>
                <w:sz w:val="16"/>
                <w:szCs w:val="16"/>
              </w:rPr>
            </w:pPr>
            <w:r w:rsidRPr="00814B16">
              <w:rPr>
                <w:rFonts w:eastAsiaTheme="minorHAnsi"/>
                <w:sz w:val="16"/>
                <w:szCs w:val="16"/>
              </w:rPr>
              <w:t>emp</w:t>
            </w:r>
          </w:p>
        </w:tc>
        <w:tc>
          <w:tcPr>
            <w:tcW w:w="680" w:type="dxa"/>
            <w:vAlign w:val="center"/>
          </w:tcPr>
          <w:p w14:paraId="5D1800CA" w14:textId="77777777" w:rsidR="00782D68" w:rsidRPr="00814B16" w:rsidRDefault="00782D68" w:rsidP="00782D68">
            <w:pPr>
              <w:spacing w:afterLines="120" w:after="288" w:line="228" w:lineRule="auto"/>
              <w:ind w:firstLine="0"/>
              <w:jc w:val="center"/>
              <w:rPr>
                <w:rFonts w:eastAsiaTheme="minorHAnsi"/>
                <w:sz w:val="16"/>
                <w:szCs w:val="16"/>
              </w:rPr>
            </w:pPr>
            <w:r w:rsidRPr="00814B16">
              <w:rPr>
                <w:rFonts w:eastAsiaTheme="minorHAnsi"/>
                <w:sz w:val="16"/>
                <w:szCs w:val="16"/>
              </w:rPr>
              <w:t>209</w:t>
            </w:r>
          </w:p>
        </w:tc>
        <w:tc>
          <w:tcPr>
            <w:tcW w:w="680" w:type="dxa"/>
            <w:vAlign w:val="center"/>
          </w:tcPr>
          <w:p w14:paraId="5A554144" w14:textId="710BEEBC" w:rsidR="00782D68" w:rsidRPr="00814B16" w:rsidRDefault="00782D68" w:rsidP="00782D68">
            <w:pPr>
              <w:spacing w:afterLines="120" w:after="288" w:line="228" w:lineRule="auto"/>
              <w:ind w:firstLine="0"/>
              <w:jc w:val="center"/>
              <w:rPr>
                <w:rFonts w:eastAsiaTheme="minorHAnsi"/>
                <w:sz w:val="16"/>
                <w:szCs w:val="16"/>
              </w:rPr>
            </w:pPr>
            <w:r w:rsidRPr="00814B16">
              <w:rPr>
                <w:rFonts w:eastAsiaTheme="minorHAnsi"/>
                <w:sz w:val="16"/>
                <w:szCs w:val="16"/>
              </w:rPr>
              <w:t>3.669</w:t>
            </w:r>
          </w:p>
        </w:tc>
        <w:tc>
          <w:tcPr>
            <w:tcW w:w="680" w:type="dxa"/>
            <w:vAlign w:val="center"/>
          </w:tcPr>
          <w:p w14:paraId="367C69A1" w14:textId="22E93F47" w:rsidR="00782D68" w:rsidRPr="00814B16" w:rsidRDefault="00782D68" w:rsidP="00782D68">
            <w:pPr>
              <w:spacing w:afterLines="120" w:after="288" w:line="228" w:lineRule="auto"/>
              <w:ind w:firstLine="0"/>
              <w:jc w:val="center"/>
              <w:rPr>
                <w:rFonts w:eastAsiaTheme="minorHAnsi"/>
                <w:sz w:val="16"/>
                <w:szCs w:val="16"/>
              </w:rPr>
            </w:pPr>
            <w:r w:rsidRPr="00814B16">
              <w:rPr>
                <w:rFonts w:eastAsiaTheme="minorHAnsi"/>
                <w:sz w:val="16"/>
                <w:szCs w:val="16"/>
              </w:rPr>
              <w:t>0.856</w:t>
            </w:r>
          </w:p>
        </w:tc>
        <w:tc>
          <w:tcPr>
            <w:tcW w:w="680" w:type="dxa"/>
            <w:vAlign w:val="center"/>
          </w:tcPr>
          <w:p w14:paraId="5A1F0AB5" w14:textId="3AFB073B" w:rsidR="00782D68" w:rsidRPr="00814B16" w:rsidRDefault="00782D68" w:rsidP="00782D68">
            <w:pPr>
              <w:spacing w:afterLines="120" w:after="288" w:line="228" w:lineRule="auto"/>
              <w:ind w:firstLine="0"/>
              <w:jc w:val="center"/>
              <w:rPr>
                <w:rFonts w:eastAsiaTheme="minorHAnsi"/>
                <w:sz w:val="16"/>
                <w:szCs w:val="16"/>
              </w:rPr>
            </w:pPr>
            <w:r w:rsidRPr="00814B16">
              <w:rPr>
                <w:rFonts w:eastAsiaTheme="minorHAnsi"/>
                <w:sz w:val="16"/>
                <w:szCs w:val="16"/>
              </w:rPr>
              <w:t>1</w:t>
            </w:r>
          </w:p>
        </w:tc>
        <w:tc>
          <w:tcPr>
            <w:tcW w:w="680" w:type="dxa"/>
            <w:vAlign w:val="center"/>
          </w:tcPr>
          <w:p w14:paraId="7CE322BD" w14:textId="17A5BB7C" w:rsidR="00782D68" w:rsidRPr="00814B16" w:rsidRDefault="00782D68" w:rsidP="00782D68">
            <w:pPr>
              <w:spacing w:afterLines="120" w:after="288" w:line="228" w:lineRule="auto"/>
              <w:ind w:firstLine="0"/>
              <w:jc w:val="center"/>
              <w:rPr>
                <w:rFonts w:eastAsiaTheme="minorHAnsi"/>
                <w:sz w:val="16"/>
                <w:szCs w:val="16"/>
              </w:rPr>
            </w:pPr>
            <w:r w:rsidRPr="00814B16">
              <w:rPr>
                <w:rFonts w:eastAsiaTheme="minorHAnsi"/>
                <w:sz w:val="16"/>
                <w:szCs w:val="16"/>
              </w:rPr>
              <w:t>5</w:t>
            </w:r>
          </w:p>
        </w:tc>
      </w:tr>
    </w:tbl>
    <w:p w14:paraId="67A84B19" w14:textId="33D7FED7" w:rsidR="00E35BFD" w:rsidRPr="00814B16" w:rsidRDefault="00E35BFD" w:rsidP="00E35BFD">
      <w:pPr>
        <w:spacing w:afterLines="120" w:after="288" w:line="228" w:lineRule="auto"/>
        <w:ind w:firstLine="0"/>
        <w:rPr>
          <w:rFonts w:eastAsiaTheme="minorHAnsi"/>
          <w:b/>
          <w:bCs/>
          <w:i/>
          <w:iCs/>
          <w:sz w:val="16"/>
          <w:szCs w:val="16"/>
        </w:rPr>
      </w:pPr>
      <w:r w:rsidRPr="00814B16">
        <w:rPr>
          <w:rFonts w:eastAsiaTheme="minorHAnsi"/>
          <w:sz w:val="16"/>
          <w:szCs w:val="16"/>
        </w:rPr>
        <w:t>T</w:t>
      </w:r>
      <w:r w:rsidR="00F3691E" w:rsidRPr="00814B16">
        <w:rPr>
          <w:rFonts w:eastAsiaTheme="minorHAnsi"/>
          <w:sz w:val="16"/>
          <w:szCs w:val="16"/>
        </w:rPr>
        <w:t xml:space="preserve">ABLE </w:t>
      </w:r>
      <w:r w:rsidR="009833F3" w:rsidRPr="00814B16">
        <w:rPr>
          <w:rFonts w:eastAsiaTheme="minorHAnsi"/>
          <w:sz w:val="16"/>
          <w:szCs w:val="16"/>
        </w:rPr>
        <w:t>I</w:t>
      </w:r>
      <w:r w:rsidRPr="00814B16">
        <w:rPr>
          <w:rFonts w:eastAsiaTheme="minorHAnsi"/>
          <w:sz w:val="16"/>
          <w:szCs w:val="16"/>
        </w:rPr>
        <w:t>.</w:t>
      </w:r>
      <w:r w:rsidRPr="00814B16">
        <w:rPr>
          <w:rFonts w:eastAsiaTheme="minorHAnsi"/>
          <w:b/>
          <w:bCs/>
          <w:sz w:val="16"/>
          <w:szCs w:val="16"/>
        </w:rPr>
        <w:t xml:space="preserve"> </w:t>
      </w:r>
      <w:r w:rsidRPr="00814B16">
        <w:rPr>
          <w:sz w:val="16"/>
          <w:szCs w:val="16"/>
        </w:rPr>
        <w:t xml:space="preserve"> </w:t>
      </w:r>
      <w:r w:rsidR="008A3F83">
        <w:rPr>
          <w:sz w:val="16"/>
          <w:szCs w:val="16"/>
        </w:rPr>
        <w:t xml:space="preserve">         </w:t>
      </w:r>
      <w:r w:rsidR="00F3691E" w:rsidRPr="00814B16">
        <w:rPr>
          <w:sz w:val="16"/>
          <w:szCs w:val="16"/>
        </w:rPr>
        <w:t>DESCRIPTIVE STATISTICS</w:t>
      </w:r>
    </w:p>
    <w:p w14:paraId="76F6DD87" w14:textId="77777777" w:rsidR="00E35BFD" w:rsidRPr="00E35BFD" w:rsidRDefault="00E35BFD" w:rsidP="00E35BFD"/>
    <w:p w14:paraId="3F1E3121" w14:textId="79A3EB4B" w:rsidR="004E47D7" w:rsidRPr="002E234F" w:rsidRDefault="004E47D7" w:rsidP="00F029D9">
      <w:pPr>
        <w:spacing w:afterLines="120" w:after="288" w:line="228" w:lineRule="auto"/>
        <w:ind w:firstLine="288"/>
        <w:rPr>
          <w:sz w:val="20"/>
          <w:szCs w:val="20"/>
        </w:rPr>
      </w:pPr>
      <w:r w:rsidRPr="002E234F">
        <w:rPr>
          <w:sz w:val="20"/>
          <w:szCs w:val="20"/>
        </w:rPr>
        <w:t xml:space="preserve">This analysis focuses on a dataset with 209 responses to gauge customer experience in online banking. It employs descriptive statistics, a method crucial for summarizing and elucidating the primary features of the dataset. Descriptive statistics offer insights into data characteristics, effectively organizing and analyzing information. This includes measures of central tendency (mean, median, mode) and dispersion (range, variance, standard deviation) as essential tools </w:t>
      </w:r>
      <w:r w:rsidR="004955FA" w:rsidRPr="00F61064">
        <w:rPr>
          <w:sz w:val="20"/>
          <w:szCs w:val="20"/>
        </w:rPr>
        <w:t>[</w:t>
      </w:r>
      <w:r w:rsidR="004955FA">
        <w:rPr>
          <w:sz w:val="20"/>
          <w:szCs w:val="20"/>
        </w:rPr>
        <w:t>20</w:t>
      </w:r>
      <w:r w:rsidR="004955FA" w:rsidRPr="00F61064">
        <w:rPr>
          <w:sz w:val="20"/>
          <w:szCs w:val="20"/>
        </w:rPr>
        <w:t>]</w:t>
      </w:r>
      <w:r w:rsidRPr="002E234F">
        <w:rPr>
          <w:sz w:val="20"/>
          <w:szCs w:val="20"/>
        </w:rPr>
        <w:t>. The dataset's variables, which assess various aspe</w:t>
      </w:r>
      <w:r w:rsidR="004955FA">
        <w:rPr>
          <w:sz w:val="20"/>
          <w:szCs w:val="20"/>
        </w:rPr>
        <w:t>c</w:t>
      </w:r>
      <w:r w:rsidRPr="002E234F">
        <w:rPr>
          <w:sz w:val="20"/>
          <w:szCs w:val="20"/>
        </w:rPr>
        <w:t>ts of customer experience, are rated on a Likert scale ranging from 1 to 5, where higher scores signify greater agreement or positive assessment.</w:t>
      </w:r>
    </w:p>
    <w:p w14:paraId="7E4A7BCD" w14:textId="271C72E6" w:rsidR="004E47D7" w:rsidRPr="002E234F" w:rsidRDefault="004E47D7" w:rsidP="00F029D9">
      <w:pPr>
        <w:spacing w:afterLines="120" w:after="288" w:line="228" w:lineRule="auto"/>
        <w:ind w:firstLine="288"/>
        <w:rPr>
          <w:sz w:val="20"/>
          <w:szCs w:val="20"/>
        </w:rPr>
      </w:pPr>
      <w:r w:rsidRPr="002E234F">
        <w:rPr>
          <w:sz w:val="20"/>
          <w:szCs w:val="20"/>
        </w:rPr>
        <w:t xml:space="preserve">A significant variable, "emp," assesses customer experience and empathy towards the company's service. The mean score for this variable stands at 3.669, with a standard deviation of 0.856. This indicates that customers generally hold moderately positive opinions about the company’s service quality, though there is some variation in their responses (refer to Table </w:t>
      </w:r>
      <w:r w:rsidR="00814B16">
        <w:rPr>
          <w:sz w:val="20"/>
          <w:szCs w:val="20"/>
        </w:rPr>
        <w:t>I</w:t>
      </w:r>
      <w:r w:rsidRPr="002E234F">
        <w:rPr>
          <w:sz w:val="20"/>
          <w:szCs w:val="20"/>
        </w:rPr>
        <w:t>).</w:t>
      </w:r>
    </w:p>
    <w:p w14:paraId="3EB4D77C" w14:textId="58A3289E" w:rsidR="00F3691E" w:rsidRDefault="004E47D7" w:rsidP="00F3691E">
      <w:pPr>
        <w:spacing w:afterLines="120" w:after="288" w:line="228" w:lineRule="auto"/>
        <w:ind w:firstLine="288"/>
        <w:rPr>
          <w:sz w:val="20"/>
          <w:szCs w:val="20"/>
        </w:rPr>
      </w:pPr>
      <w:r w:rsidRPr="002E234F">
        <w:rPr>
          <w:sz w:val="20"/>
          <w:szCs w:val="20"/>
        </w:rPr>
        <w:t xml:space="preserve">The dataset offers valuable insights into different dimensions of customer experience and perceptions of service quality, particularly in the context of empathy (as illustrated in Table </w:t>
      </w:r>
      <w:r w:rsidR="00B05EA3">
        <w:rPr>
          <w:sz w:val="20"/>
          <w:szCs w:val="20"/>
        </w:rPr>
        <w:t>I</w:t>
      </w:r>
      <w:r w:rsidRPr="002E234F">
        <w:rPr>
          <w:sz w:val="20"/>
          <w:szCs w:val="20"/>
        </w:rPr>
        <w:t xml:space="preserve">). Further analysis, including econometric methods like pairwise correlation and regression analysis, </w:t>
      </w:r>
      <w:r w:rsidR="00AE7FC7" w:rsidRPr="002E234F">
        <w:rPr>
          <w:sz w:val="20"/>
          <w:szCs w:val="20"/>
        </w:rPr>
        <w:t>will</w:t>
      </w:r>
      <w:r w:rsidRPr="002E234F">
        <w:rPr>
          <w:sz w:val="20"/>
          <w:szCs w:val="20"/>
        </w:rPr>
        <w:t xml:space="preserve"> explore the relationships </w:t>
      </w:r>
      <w:r w:rsidR="00AE7FC7" w:rsidRPr="002E234F">
        <w:rPr>
          <w:sz w:val="20"/>
          <w:szCs w:val="20"/>
        </w:rPr>
        <w:t>between</w:t>
      </w:r>
      <w:r w:rsidRPr="002E234F">
        <w:rPr>
          <w:sz w:val="20"/>
          <w:szCs w:val="20"/>
        </w:rPr>
        <w:t xml:space="preserve"> the</w:t>
      </w:r>
      <w:r w:rsidR="00B21E65" w:rsidRPr="002E234F">
        <w:rPr>
          <w:sz w:val="20"/>
          <w:szCs w:val="20"/>
        </w:rPr>
        <w:t xml:space="preserve"> mentioned aspect (empathy) and the other variables</w:t>
      </w:r>
      <w:r w:rsidRPr="002E234F">
        <w:rPr>
          <w:sz w:val="20"/>
          <w:szCs w:val="20"/>
        </w:rPr>
        <w:t>. This will aid in identifying potential areas for improvement in customer experience.</w:t>
      </w:r>
    </w:p>
    <w:p w14:paraId="4DED746D" w14:textId="047F8764" w:rsidR="002514D8" w:rsidRPr="00F3691E" w:rsidRDefault="002514D8" w:rsidP="00F3691E">
      <w:pPr>
        <w:spacing w:afterLines="120" w:after="288" w:line="228" w:lineRule="auto"/>
        <w:ind w:firstLine="288"/>
        <w:rPr>
          <w:sz w:val="20"/>
          <w:szCs w:val="20"/>
        </w:rPr>
      </w:pPr>
      <w:r w:rsidRPr="002E234F">
        <w:rPr>
          <w:rFonts w:eastAsiaTheme="minorHAnsi"/>
          <w:sz w:val="20"/>
          <w:szCs w:val="20"/>
        </w:rPr>
        <w:t xml:space="preserve">A statistical measure that assesses the strength and direction of the linear relationship between two variables is </w:t>
      </w:r>
      <w:r w:rsidR="00AE7FC7" w:rsidRPr="002E234F">
        <w:rPr>
          <w:rFonts w:eastAsiaTheme="minorHAnsi"/>
          <w:sz w:val="20"/>
          <w:szCs w:val="20"/>
        </w:rPr>
        <w:t>called</w:t>
      </w:r>
      <w:r w:rsidRPr="002E234F">
        <w:rPr>
          <w:rFonts w:eastAsiaTheme="minorHAnsi"/>
          <w:sz w:val="20"/>
          <w:szCs w:val="20"/>
        </w:rPr>
        <w:t xml:space="preserve"> pairwise correlation, also known as bivariate correlation. It determines the degree to which changes in one variable are correlated with changes in the other and evaluates how closely related two variables are to each other</w:t>
      </w:r>
      <w:r w:rsidR="00A742E2">
        <w:rPr>
          <w:rFonts w:eastAsiaTheme="minorHAnsi"/>
          <w:sz w:val="20"/>
          <w:szCs w:val="20"/>
        </w:rPr>
        <w:t xml:space="preserve"> </w:t>
      </w:r>
      <w:r w:rsidR="00A742E2" w:rsidRPr="00F61064">
        <w:rPr>
          <w:sz w:val="20"/>
          <w:szCs w:val="20"/>
        </w:rPr>
        <w:t>[</w:t>
      </w:r>
      <w:r w:rsidR="00A742E2">
        <w:rPr>
          <w:sz w:val="20"/>
          <w:szCs w:val="20"/>
        </w:rPr>
        <w:t>14</w:t>
      </w:r>
      <w:r w:rsidR="00A742E2" w:rsidRPr="00F61064">
        <w:rPr>
          <w:sz w:val="20"/>
          <w:szCs w:val="20"/>
        </w:rPr>
        <w:t>]</w:t>
      </w:r>
      <w:r w:rsidRPr="002E234F">
        <w:rPr>
          <w:rFonts w:eastAsiaTheme="minorHAnsi"/>
          <w:sz w:val="20"/>
          <w:szCs w:val="20"/>
        </w:rPr>
        <w:t xml:space="preserve">. Pairwise correlation is significant because it can shed light on the interrelationships between variables and has </w:t>
      </w:r>
      <w:r w:rsidRPr="002E234F">
        <w:rPr>
          <w:rFonts w:eastAsiaTheme="minorHAnsi"/>
          <w:sz w:val="20"/>
          <w:szCs w:val="20"/>
        </w:rPr>
        <w:t xml:space="preserve">numerous uses </w:t>
      </w:r>
      <w:r w:rsidR="005D70B2" w:rsidRPr="00F61064">
        <w:rPr>
          <w:sz w:val="20"/>
          <w:szCs w:val="20"/>
        </w:rPr>
        <w:t>[</w:t>
      </w:r>
      <w:r w:rsidR="005D70B2">
        <w:rPr>
          <w:sz w:val="20"/>
          <w:szCs w:val="20"/>
        </w:rPr>
        <w:t>14</w:t>
      </w:r>
      <w:r w:rsidR="005D70B2" w:rsidRPr="00F61064">
        <w:rPr>
          <w:sz w:val="20"/>
          <w:szCs w:val="20"/>
        </w:rPr>
        <w:t>]</w:t>
      </w:r>
      <w:r w:rsidRPr="002E234F">
        <w:rPr>
          <w:rFonts w:eastAsiaTheme="minorHAnsi"/>
          <w:sz w:val="20"/>
          <w:szCs w:val="20"/>
        </w:rPr>
        <w:t xml:space="preserve">. </w:t>
      </w:r>
      <w:r w:rsidRPr="002E234F">
        <w:rPr>
          <w:rFonts w:eastAsiaTheme="minorHAnsi"/>
          <w:b/>
          <w:bCs/>
          <w:sz w:val="20"/>
          <w:szCs w:val="20"/>
        </w:rPr>
        <w:t xml:space="preserve">Table </w:t>
      </w:r>
      <w:r w:rsidR="00814B16">
        <w:rPr>
          <w:rFonts w:eastAsiaTheme="minorHAnsi"/>
          <w:b/>
          <w:bCs/>
          <w:sz w:val="20"/>
          <w:szCs w:val="20"/>
        </w:rPr>
        <w:t>II</w:t>
      </w:r>
      <w:r w:rsidRPr="002E234F">
        <w:rPr>
          <w:rFonts w:eastAsiaTheme="minorHAnsi"/>
          <w:sz w:val="20"/>
          <w:szCs w:val="20"/>
        </w:rPr>
        <w:t xml:space="preserve"> illustrates the pairwise correlation conducted. Here is how the </w:t>
      </w:r>
      <w:r w:rsidR="00D57C61" w:rsidRPr="002E234F">
        <w:rPr>
          <w:rFonts w:eastAsiaTheme="minorHAnsi"/>
          <w:sz w:val="20"/>
          <w:szCs w:val="20"/>
        </w:rPr>
        <w:t xml:space="preserve">pairwise </w:t>
      </w:r>
      <w:r w:rsidRPr="002E234F">
        <w:rPr>
          <w:rFonts w:eastAsiaTheme="minorHAnsi"/>
          <w:sz w:val="20"/>
          <w:szCs w:val="20"/>
        </w:rPr>
        <w:t>correlation matrix can be understood:</w:t>
      </w:r>
    </w:p>
    <w:p w14:paraId="7516D99A" w14:textId="2813CC7B" w:rsidR="007E52F8" w:rsidRPr="002E234F" w:rsidRDefault="002514D8" w:rsidP="00F029D9">
      <w:pPr>
        <w:spacing w:afterLines="120" w:after="288" w:line="228" w:lineRule="auto"/>
        <w:ind w:firstLine="288"/>
        <w:rPr>
          <w:rFonts w:eastAsiaTheme="minorHAnsi"/>
          <w:sz w:val="20"/>
          <w:szCs w:val="20"/>
        </w:rPr>
      </w:pPr>
      <w:r w:rsidRPr="002E234F">
        <w:rPr>
          <w:rFonts w:eastAsiaTheme="minorHAnsi"/>
          <w:sz w:val="20"/>
          <w:szCs w:val="20"/>
        </w:rPr>
        <w:tab/>
        <w:t xml:space="preserve">(3) The relationship between the variables "emp" (empathy) and "res" (responsiveness), and "ass" (assurance) is </w:t>
      </w:r>
      <w:r w:rsidR="00073A86" w:rsidRPr="002E234F">
        <w:rPr>
          <w:rFonts w:eastAsiaTheme="minorHAnsi"/>
          <w:sz w:val="20"/>
          <w:szCs w:val="20"/>
        </w:rPr>
        <w:t>0</w:t>
      </w:r>
      <w:r w:rsidRPr="002E234F">
        <w:rPr>
          <w:rFonts w:eastAsiaTheme="minorHAnsi"/>
          <w:sz w:val="20"/>
          <w:szCs w:val="20"/>
        </w:rPr>
        <w:t xml:space="preserve">.649 and </w:t>
      </w:r>
      <w:r w:rsidR="00073A86" w:rsidRPr="002E234F">
        <w:rPr>
          <w:rFonts w:eastAsiaTheme="minorHAnsi"/>
          <w:sz w:val="20"/>
          <w:szCs w:val="20"/>
        </w:rPr>
        <w:t>0</w:t>
      </w:r>
      <w:r w:rsidRPr="002E234F">
        <w:rPr>
          <w:rFonts w:eastAsiaTheme="minorHAnsi"/>
          <w:sz w:val="20"/>
          <w:szCs w:val="20"/>
        </w:rPr>
        <w:t xml:space="preserve">.783, respectively. The correlation coefficient between variables (1) "res" and (3) "emp" suggests a moderate positive correlation. The correlation coefficient between variables (2) "ass" and (3) "emp" suggests a strong positive correlation (see </w:t>
      </w:r>
      <w:r w:rsidRPr="002E234F">
        <w:rPr>
          <w:rFonts w:eastAsiaTheme="minorHAnsi"/>
          <w:b/>
          <w:bCs/>
          <w:sz w:val="20"/>
          <w:szCs w:val="20"/>
        </w:rPr>
        <w:t xml:space="preserve">Table </w:t>
      </w:r>
      <w:r w:rsidR="00814B16">
        <w:rPr>
          <w:rFonts w:eastAsiaTheme="minorHAnsi"/>
          <w:b/>
          <w:bCs/>
          <w:sz w:val="20"/>
          <w:szCs w:val="20"/>
        </w:rPr>
        <w:t>II</w:t>
      </w:r>
      <w:r w:rsidRPr="002E234F">
        <w:rPr>
          <w:rFonts w:eastAsiaTheme="minorHAnsi"/>
          <w:sz w:val="20"/>
          <w:szCs w:val="20"/>
        </w:rPr>
        <w:t>). These associations imply that customers who believe a bank is more responsive and offers better assurance also believe the organization exhibits higher empathy.</w:t>
      </w:r>
    </w:p>
    <w:p w14:paraId="5128C732" w14:textId="0E3EA17C" w:rsidR="002514D8" w:rsidRPr="00814B16" w:rsidRDefault="002514D8" w:rsidP="00F029D9">
      <w:pPr>
        <w:spacing w:afterLines="120" w:after="288" w:line="228" w:lineRule="auto"/>
        <w:ind w:firstLine="288"/>
        <w:rPr>
          <w:rFonts w:eastAsiaTheme="minorHAnsi"/>
          <w:sz w:val="16"/>
          <w:szCs w:val="16"/>
        </w:rPr>
      </w:pPr>
      <w:r w:rsidRPr="00814B16">
        <w:rPr>
          <w:rFonts w:eastAsiaTheme="minorHAnsi"/>
          <w:sz w:val="16"/>
          <w:szCs w:val="16"/>
        </w:rPr>
        <w:t>T</w:t>
      </w:r>
      <w:r w:rsidR="00F3691E" w:rsidRPr="00814B16">
        <w:rPr>
          <w:rFonts w:eastAsiaTheme="minorHAnsi"/>
          <w:sz w:val="16"/>
          <w:szCs w:val="16"/>
        </w:rPr>
        <w:t xml:space="preserve">ABLE </w:t>
      </w:r>
      <w:r w:rsidR="009833F3" w:rsidRPr="00814B16">
        <w:rPr>
          <w:rFonts w:eastAsiaTheme="minorHAnsi"/>
          <w:sz w:val="16"/>
          <w:szCs w:val="16"/>
        </w:rPr>
        <w:t>II</w:t>
      </w:r>
      <w:r w:rsidRPr="00814B16">
        <w:rPr>
          <w:rFonts w:eastAsiaTheme="minorHAnsi"/>
          <w:sz w:val="16"/>
          <w:szCs w:val="16"/>
        </w:rPr>
        <w:t>.</w:t>
      </w:r>
      <w:r w:rsidR="00F3691E" w:rsidRPr="00814B16">
        <w:rPr>
          <w:rFonts w:eastAsiaTheme="minorHAnsi"/>
          <w:sz w:val="16"/>
          <w:szCs w:val="16"/>
        </w:rPr>
        <w:t xml:space="preserve"> </w:t>
      </w:r>
      <w:r w:rsidR="008A3F83">
        <w:rPr>
          <w:rFonts w:eastAsiaTheme="minorHAnsi"/>
          <w:sz w:val="16"/>
          <w:szCs w:val="16"/>
        </w:rPr>
        <w:t xml:space="preserve">        </w:t>
      </w:r>
      <w:r w:rsidR="00F3691E" w:rsidRPr="00814B16">
        <w:rPr>
          <w:rFonts w:eastAsiaTheme="minorHAnsi"/>
          <w:sz w:val="16"/>
          <w:szCs w:val="16"/>
        </w:rPr>
        <w:t>PAIRWISE CORRELATION</w:t>
      </w:r>
    </w:p>
    <w:tbl>
      <w:tblPr>
        <w:tblStyle w:val="TableGrid"/>
        <w:tblW w:w="4080" w:type="dxa"/>
        <w:tblLayout w:type="fixed"/>
        <w:tblLook w:val="0060" w:firstRow="1" w:lastRow="1" w:firstColumn="0" w:lastColumn="0" w:noHBand="0" w:noVBand="0"/>
      </w:tblPr>
      <w:tblGrid>
        <w:gridCol w:w="680"/>
        <w:gridCol w:w="680"/>
        <w:gridCol w:w="680"/>
        <w:gridCol w:w="680"/>
        <w:gridCol w:w="680"/>
        <w:gridCol w:w="680"/>
      </w:tblGrid>
      <w:tr w:rsidR="00D2457D" w:rsidRPr="002E234F" w14:paraId="22CED72E" w14:textId="4B7754C6" w:rsidTr="001F6D91">
        <w:trPr>
          <w:cantSplit/>
          <w:trHeight w:val="1252"/>
        </w:trPr>
        <w:tc>
          <w:tcPr>
            <w:tcW w:w="680" w:type="dxa"/>
            <w:textDirection w:val="btLr"/>
            <w:vAlign w:val="center"/>
          </w:tcPr>
          <w:p w14:paraId="02E9153D" w14:textId="07ABA32E" w:rsidR="00D2457D" w:rsidRPr="00814B16" w:rsidRDefault="00D2457D" w:rsidP="00D2457D">
            <w:pPr>
              <w:autoSpaceDE w:val="0"/>
              <w:autoSpaceDN w:val="0"/>
              <w:adjustRightInd w:val="0"/>
              <w:spacing w:afterLines="120" w:after="288" w:line="228" w:lineRule="auto"/>
              <w:ind w:left="113" w:right="113" w:firstLine="0"/>
              <w:jc w:val="center"/>
              <w:rPr>
                <w:rFonts w:eastAsiaTheme="minorHAnsi"/>
                <w:b/>
                <w:bCs/>
                <w:sz w:val="20"/>
                <w:szCs w:val="20"/>
              </w:rPr>
            </w:pPr>
            <w:r w:rsidRPr="00814B16">
              <w:rPr>
                <w:rFonts w:eastAsiaTheme="minorHAnsi"/>
                <w:b/>
                <w:bCs/>
                <w:sz w:val="16"/>
                <w:szCs w:val="16"/>
              </w:rPr>
              <w:t>Pairwise Correlations</w:t>
            </w:r>
          </w:p>
        </w:tc>
        <w:tc>
          <w:tcPr>
            <w:tcW w:w="3400" w:type="dxa"/>
            <w:gridSpan w:val="5"/>
            <w:vAlign w:val="center"/>
          </w:tcPr>
          <w:p w14:paraId="3BFC0712" w14:textId="1CB130E3" w:rsidR="00D2457D" w:rsidRPr="00814B16" w:rsidRDefault="00D2457D" w:rsidP="00D2457D">
            <w:pPr>
              <w:autoSpaceDE w:val="0"/>
              <w:autoSpaceDN w:val="0"/>
              <w:adjustRightInd w:val="0"/>
              <w:spacing w:afterLines="120" w:after="288" w:line="228" w:lineRule="auto"/>
              <w:ind w:firstLine="0"/>
              <w:jc w:val="center"/>
              <w:rPr>
                <w:rFonts w:eastAsiaTheme="minorHAnsi"/>
                <w:b/>
                <w:bCs/>
                <w:sz w:val="20"/>
                <w:szCs w:val="20"/>
              </w:rPr>
            </w:pPr>
            <w:r w:rsidRPr="00814B16">
              <w:rPr>
                <w:rFonts w:eastAsiaTheme="minorHAnsi"/>
                <w:b/>
                <w:bCs/>
                <w:sz w:val="16"/>
                <w:szCs w:val="16"/>
              </w:rPr>
              <w:t>Pairwise Correlations</w:t>
            </w:r>
          </w:p>
        </w:tc>
      </w:tr>
      <w:tr w:rsidR="00D2457D" w:rsidRPr="00814B16" w14:paraId="3A150C1C" w14:textId="77777777" w:rsidTr="00D722E1">
        <w:trPr>
          <w:cantSplit/>
          <w:trHeight w:val="461"/>
        </w:trPr>
        <w:tc>
          <w:tcPr>
            <w:tcW w:w="680" w:type="dxa"/>
            <w:vAlign w:val="center"/>
          </w:tcPr>
          <w:p w14:paraId="246EAD1F" w14:textId="2310CE1F" w:rsidR="00D2457D" w:rsidRPr="00814B16" w:rsidRDefault="00D2457D" w:rsidP="00D722E1">
            <w:pPr>
              <w:autoSpaceDE w:val="0"/>
              <w:autoSpaceDN w:val="0"/>
              <w:adjustRightInd w:val="0"/>
              <w:spacing w:afterLines="120" w:after="288" w:line="228" w:lineRule="auto"/>
              <w:ind w:firstLine="0"/>
              <w:jc w:val="center"/>
              <w:rPr>
                <w:rFonts w:eastAsiaTheme="minorHAnsi"/>
                <w:b/>
                <w:bCs/>
                <w:sz w:val="16"/>
                <w:szCs w:val="16"/>
              </w:rPr>
            </w:pPr>
            <w:r w:rsidRPr="00814B16">
              <w:rPr>
                <w:rFonts w:eastAsiaTheme="minorHAnsi"/>
                <w:b/>
                <w:bCs/>
                <w:sz w:val="16"/>
                <w:szCs w:val="16"/>
              </w:rPr>
              <w:t>Varia</w:t>
            </w:r>
            <w:r w:rsidR="00D722E1" w:rsidRPr="00814B16">
              <w:rPr>
                <w:rFonts w:eastAsiaTheme="minorHAnsi"/>
                <w:b/>
                <w:bCs/>
                <w:sz w:val="16"/>
                <w:szCs w:val="16"/>
              </w:rPr>
              <w:t>-</w:t>
            </w:r>
            <w:r w:rsidRPr="00814B16">
              <w:rPr>
                <w:rFonts w:eastAsiaTheme="minorHAnsi"/>
                <w:b/>
                <w:bCs/>
                <w:sz w:val="16"/>
                <w:szCs w:val="16"/>
              </w:rPr>
              <w:t>bles</w:t>
            </w:r>
          </w:p>
        </w:tc>
        <w:tc>
          <w:tcPr>
            <w:tcW w:w="680" w:type="dxa"/>
            <w:vAlign w:val="center"/>
          </w:tcPr>
          <w:p w14:paraId="44F43D93" w14:textId="77777777" w:rsidR="00D2457D" w:rsidRPr="00814B16" w:rsidRDefault="00D2457D" w:rsidP="00D722E1">
            <w:pPr>
              <w:autoSpaceDE w:val="0"/>
              <w:autoSpaceDN w:val="0"/>
              <w:adjustRightInd w:val="0"/>
              <w:spacing w:afterLines="120" w:after="288" w:line="228" w:lineRule="auto"/>
              <w:ind w:firstLine="0"/>
              <w:jc w:val="center"/>
              <w:rPr>
                <w:rFonts w:eastAsiaTheme="minorHAnsi"/>
                <w:b/>
                <w:bCs/>
                <w:sz w:val="16"/>
                <w:szCs w:val="16"/>
              </w:rPr>
            </w:pPr>
            <w:r w:rsidRPr="00814B16">
              <w:rPr>
                <w:rFonts w:eastAsiaTheme="minorHAnsi"/>
                <w:b/>
                <w:bCs/>
                <w:sz w:val="16"/>
                <w:szCs w:val="16"/>
              </w:rPr>
              <w:t>(1)</w:t>
            </w:r>
          </w:p>
        </w:tc>
        <w:tc>
          <w:tcPr>
            <w:tcW w:w="680" w:type="dxa"/>
            <w:vAlign w:val="center"/>
          </w:tcPr>
          <w:p w14:paraId="345FD202" w14:textId="41EDEEB1" w:rsidR="00D2457D" w:rsidRPr="00814B16" w:rsidRDefault="00D2457D" w:rsidP="00D722E1">
            <w:pPr>
              <w:autoSpaceDE w:val="0"/>
              <w:autoSpaceDN w:val="0"/>
              <w:adjustRightInd w:val="0"/>
              <w:spacing w:afterLines="120" w:after="288" w:line="228" w:lineRule="auto"/>
              <w:ind w:firstLine="0"/>
              <w:jc w:val="center"/>
              <w:rPr>
                <w:rFonts w:eastAsiaTheme="minorHAnsi"/>
                <w:b/>
                <w:bCs/>
                <w:sz w:val="16"/>
                <w:szCs w:val="16"/>
              </w:rPr>
            </w:pPr>
            <w:r w:rsidRPr="00814B16">
              <w:rPr>
                <w:rFonts w:eastAsiaTheme="minorHAnsi"/>
                <w:b/>
                <w:bCs/>
                <w:sz w:val="16"/>
                <w:szCs w:val="16"/>
              </w:rPr>
              <w:t>(2)</w:t>
            </w:r>
          </w:p>
        </w:tc>
        <w:tc>
          <w:tcPr>
            <w:tcW w:w="680" w:type="dxa"/>
            <w:vAlign w:val="center"/>
          </w:tcPr>
          <w:p w14:paraId="42885EC6" w14:textId="5FEAC67A" w:rsidR="00D2457D" w:rsidRPr="00814B16" w:rsidRDefault="00D2457D" w:rsidP="00D722E1">
            <w:pPr>
              <w:autoSpaceDE w:val="0"/>
              <w:autoSpaceDN w:val="0"/>
              <w:adjustRightInd w:val="0"/>
              <w:spacing w:afterLines="120" w:after="288" w:line="228" w:lineRule="auto"/>
              <w:ind w:firstLine="0"/>
              <w:jc w:val="center"/>
              <w:rPr>
                <w:rFonts w:eastAsiaTheme="minorHAnsi"/>
                <w:b/>
                <w:bCs/>
                <w:sz w:val="16"/>
                <w:szCs w:val="16"/>
              </w:rPr>
            </w:pPr>
            <w:r w:rsidRPr="00814B16">
              <w:rPr>
                <w:rFonts w:eastAsiaTheme="minorHAnsi"/>
                <w:b/>
                <w:bCs/>
                <w:sz w:val="16"/>
                <w:szCs w:val="16"/>
              </w:rPr>
              <w:t>(3)</w:t>
            </w:r>
          </w:p>
        </w:tc>
        <w:tc>
          <w:tcPr>
            <w:tcW w:w="680" w:type="dxa"/>
            <w:vAlign w:val="center"/>
          </w:tcPr>
          <w:p w14:paraId="2BC5D0B6" w14:textId="23FCC6ED" w:rsidR="00D2457D" w:rsidRPr="00814B16" w:rsidRDefault="00D2457D" w:rsidP="00D722E1">
            <w:pPr>
              <w:autoSpaceDE w:val="0"/>
              <w:autoSpaceDN w:val="0"/>
              <w:adjustRightInd w:val="0"/>
              <w:spacing w:afterLines="120" w:after="288" w:line="228" w:lineRule="auto"/>
              <w:ind w:firstLine="0"/>
              <w:jc w:val="center"/>
              <w:rPr>
                <w:rFonts w:eastAsiaTheme="minorHAnsi"/>
                <w:b/>
                <w:bCs/>
                <w:sz w:val="16"/>
                <w:szCs w:val="16"/>
              </w:rPr>
            </w:pPr>
            <w:r w:rsidRPr="00814B16">
              <w:rPr>
                <w:rFonts w:eastAsiaTheme="minorHAnsi"/>
                <w:b/>
                <w:bCs/>
                <w:sz w:val="16"/>
                <w:szCs w:val="16"/>
              </w:rPr>
              <w:t>(4)</w:t>
            </w:r>
          </w:p>
        </w:tc>
        <w:tc>
          <w:tcPr>
            <w:tcW w:w="680" w:type="dxa"/>
            <w:vAlign w:val="center"/>
          </w:tcPr>
          <w:p w14:paraId="2302C57D" w14:textId="33684113" w:rsidR="00D2457D" w:rsidRPr="00814B16" w:rsidRDefault="00D2457D" w:rsidP="00D722E1">
            <w:pPr>
              <w:autoSpaceDE w:val="0"/>
              <w:autoSpaceDN w:val="0"/>
              <w:adjustRightInd w:val="0"/>
              <w:spacing w:afterLines="120" w:after="288" w:line="228" w:lineRule="auto"/>
              <w:ind w:firstLine="0"/>
              <w:jc w:val="center"/>
              <w:rPr>
                <w:rFonts w:eastAsiaTheme="minorHAnsi"/>
                <w:b/>
                <w:bCs/>
                <w:sz w:val="16"/>
                <w:szCs w:val="16"/>
              </w:rPr>
            </w:pPr>
            <w:r w:rsidRPr="00814B16">
              <w:rPr>
                <w:rFonts w:eastAsiaTheme="minorHAnsi"/>
                <w:b/>
                <w:bCs/>
                <w:sz w:val="16"/>
                <w:szCs w:val="16"/>
              </w:rPr>
              <w:t>(5)</w:t>
            </w:r>
          </w:p>
        </w:tc>
      </w:tr>
      <w:tr w:rsidR="00D2457D" w:rsidRPr="00814B16" w14:paraId="41D16A1A" w14:textId="77777777" w:rsidTr="00D2457D">
        <w:trPr>
          <w:trHeight w:val="223"/>
        </w:trPr>
        <w:tc>
          <w:tcPr>
            <w:tcW w:w="680" w:type="dxa"/>
            <w:vAlign w:val="center"/>
          </w:tcPr>
          <w:p w14:paraId="547E4EC3" w14:textId="77777777" w:rsidR="00D2457D" w:rsidRPr="00814B16" w:rsidRDefault="00D2457D" w:rsidP="00D2457D">
            <w:pPr>
              <w:autoSpaceDE w:val="0"/>
              <w:autoSpaceDN w:val="0"/>
              <w:adjustRightInd w:val="0"/>
              <w:spacing w:afterLines="120" w:after="288" w:line="228" w:lineRule="auto"/>
              <w:ind w:firstLine="0"/>
              <w:jc w:val="center"/>
              <w:rPr>
                <w:rFonts w:eastAsiaTheme="minorHAnsi"/>
                <w:sz w:val="16"/>
                <w:szCs w:val="16"/>
              </w:rPr>
            </w:pPr>
            <w:r w:rsidRPr="00814B16">
              <w:rPr>
                <w:rFonts w:eastAsiaTheme="minorHAnsi"/>
                <w:sz w:val="16"/>
                <w:szCs w:val="16"/>
              </w:rPr>
              <w:t>(1) res</w:t>
            </w:r>
          </w:p>
        </w:tc>
        <w:tc>
          <w:tcPr>
            <w:tcW w:w="680" w:type="dxa"/>
            <w:vAlign w:val="center"/>
          </w:tcPr>
          <w:p w14:paraId="0CA06F5A" w14:textId="77777777" w:rsidR="00D2457D" w:rsidRPr="00814B16" w:rsidRDefault="00D2457D" w:rsidP="00D2457D">
            <w:pPr>
              <w:autoSpaceDE w:val="0"/>
              <w:autoSpaceDN w:val="0"/>
              <w:adjustRightInd w:val="0"/>
              <w:spacing w:afterLines="120" w:after="288" w:line="228" w:lineRule="auto"/>
              <w:ind w:firstLine="0"/>
              <w:jc w:val="center"/>
              <w:rPr>
                <w:rFonts w:eastAsiaTheme="minorHAnsi"/>
                <w:sz w:val="16"/>
                <w:szCs w:val="16"/>
              </w:rPr>
            </w:pPr>
            <w:r w:rsidRPr="00814B16">
              <w:rPr>
                <w:rFonts w:eastAsiaTheme="minorHAnsi"/>
                <w:sz w:val="16"/>
                <w:szCs w:val="16"/>
              </w:rPr>
              <w:t>1.000</w:t>
            </w:r>
          </w:p>
        </w:tc>
        <w:tc>
          <w:tcPr>
            <w:tcW w:w="680" w:type="dxa"/>
            <w:vAlign w:val="center"/>
          </w:tcPr>
          <w:p w14:paraId="6E0CB9C2" w14:textId="77777777" w:rsidR="00D2457D" w:rsidRPr="00814B16" w:rsidRDefault="00D2457D" w:rsidP="00D2457D">
            <w:pPr>
              <w:autoSpaceDE w:val="0"/>
              <w:autoSpaceDN w:val="0"/>
              <w:adjustRightInd w:val="0"/>
              <w:spacing w:afterLines="120" w:after="288" w:line="228" w:lineRule="auto"/>
              <w:ind w:firstLine="288"/>
              <w:jc w:val="center"/>
              <w:rPr>
                <w:rFonts w:eastAsiaTheme="minorHAnsi"/>
                <w:sz w:val="16"/>
                <w:szCs w:val="16"/>
              </w:rPr>
            </w:pPr>
          </w:p>
        </w:tc>
        <w:tc>
          <w:tcPr>
            <w:tcW w:w="680" w:type="dxa"/>
            <w:vAlign w:val="center"/>
          </w:tcPr>
          <w:p w14:paraId="58285B56" w14:textId="77777777" w:rsidR="00D2457D" w:rsidRPr="00814B16" w:rsidRDefault="00D2457D" w:rsidP="00D2457D">
            <w:pPr>
              <w:autoSpaceDE w:val="0"/>
              <w:autoSpaceDN w:val="0"/>
              <w:adjustRightInd w:val="0"/>
              <w:spacing w:afterLines="120" w:after="288" w:line="228" w:lineRule="auto"/>
              <w:ind w:firstLine="288"/>
              <w:jc w:val="center"/>
              <w:rPr>
                <w:rFonts w:eastAsiaTheme="minorHAnsi"/>
                <w:sz w:val="16"/>
                <w:szCs w:val="16"/>
              </w:rPr>
            </w:pPr>
          </w:p>
        </w:tc>
        <w:tc>
          <w:tcPr>
            <w:tcW w:w="680" w:type="dxa"/>
            <w:vAlign w:val="center"/>
          </w:tcPr>
          <w:p w14:paraId="03621CA8" w14:textId="77777777" w:rsidR="00D2457D" w:rsidRPr="00814B16" w:rsidRDefault="00D2457D" w:rsidP="00D2457D">
            <w:pPr>
              <w:autoSpaceDE w:val="0"/>
              <w:autoSpaceDN w:val="0"/>
              <w:adjustRightInd w:val="0"/>
              <w:spacing w:afterLines="120" w:after="288" w:line="228" w:lineRule="auto"/>
              <w:ind w:firstLine="288"/>
              <w:jc w:val="center"/>
              <w:rPr>
                <w:rFonts w:eastAsiaTheme="minorHAnsi"/>
                <w:sz w:val="16"/>
                <w:szCs w:val="16"/>
              </w:rPr>
            </w:pPr>
          </w:p>
        </w:tc>
        <w:tc>
          <w:tcPr>
            <w:tcW w:w="680" w:type="dxa"/>
            <w:vAlign w:val="center"/>
          </w:tcPr>
          <w:p w14:paraId="2588423F" w14:textId="77777777" w:rsidR="00D2457D" w:rsidRPr="00814B16" w:rsidRDefault="00D2457D" w:rsidP="00D2457D">
            <w:pPr>
              <w:autoSpaceDE w:val="0"/>
              <w:autoSpaceDN w:val="0"/>
              <w:adjustRightInd w:val="0"/>
              <w:spacing w:afterLines="120" w:after="288" w:line="228" w:lineRule="auto"/>
              <w:ind w:firstLine="288"/>
              <w:jc w:val="center"/>
              <w:rPr>
                <w:rFonts w:eastAsiaTheme="minorHAnsi"/>
                <w:sz w:val="16"/>
                <w:szCs w:val="16"/>
              </w:rPr>
            </w:pPr>
          </w:p>
        </w:tc>
      </w:tr>
      <w:tr w:rsidR="00D2457D" w:rsidRPr="00814B16" w14:paraId="7339909F" w14:textId="77777777" w:rsidTr="00D2457D">
        <w:trPr>
          <w:trHeight w:val="273"/>
        </w:trPr>
        <w:tc>
          <w:tcPr>
            <w:tcW w:w="680" w:type="dxa"/>
            <w:vAlign w:val="center"/>
          </w:tcPr>
          <w:p w14:paraId="19E03A3E" w14:textId="77777777" w:rsidR="00D2457D" w:rsidRPr="00814B16" w:rsidRDefault="00D2457D" w:rsidP="00D2457D">
            <w:pPr>
              <w:autoSpaceDE w:val="0"/>
              <w:autoSpaceDN w:val="0"/>
              <w:adjustRightInd w:val="0"/>
              <w:spacing w:afterLines="120" w:after="288" w:line="228" w:lineRule="auto"/>
              <w:ind w:firstLine="0"/>
              <w:jc w:val="center"/>
              <w:rPr>
                <w:rFonts w:eastAsiaTheme="minorHAnsi"/>
                <w:sz w:val="16"/>
                <w:szCs w:val="16"/>
              </w:rPr>
            </w:pPr>
            <w:r w:rsidRPr="00814B16">
              <w:rPr>
                <w:rFonts w:eastAsiaTheme="minorHAnsi"/>
                <w:sz w:val="16"/>
                <w:szCs w:val="16"/>
              </w:rPr>
              <w:t>(2) ass</w:t>
            </w:r>
          </w:p>
        </w:tc>
        <w:tc>
          <w:tcPr>
            <w:tcW w:w="680" w:type="dxa"/>
            <w:vAlign w:val="center"/>
          </w:tcPr>
          <w:p w14:paraId="4A272B59" w14:textId="59B8DB2F" w:rsidR="00D2457D" w:rsidRPr="00814B16" w:rsidRDefault="00D2457D" w:rsidP="00D2457D">
            <w:pPr>
              <w:autoSpaceDE w:val="0"/>
              <w:autoSpaceDN w:val="0"/>
              <w:adjustRightInd w:val="0"/>
              <w:spacing w:afterLines="120" w:after="288" w:line="228" w:lineRule="auto"/>
              <w:ind w:firstLine="0"/>
              <w:jc w:val="center"/>
              <w:rPr>
                <w:rFonts w:eastAsiaTheme="minorHAnsi"/>
                <w:sz w:val="16"/>
                <w:szCs w:val="16"/>
              </w:rPr>
            </w:pPr>
            <w:r w:rsidRPr="00814B16">
              <w:rPr>
                <w:rFonts w:eastAsiaTheme="minorHAnsi"/>
                <w:sz w:val="16"/>
                <w:szCs w:val="16"/>
              </w:rPr>
              <w:t>0.687</w:t>
            </w:r>
          </w:p>
        </w:tc>
        <w:tc>
          <w:tcPr>
            <w:tcW w:w="680" w:type="dxa"/>
            <w:vAlign w:val="center"/>
          </w:tcPr>
          <w:p w14:paraId="0AC1FA91" w14:textId="4CCD2FC7" w:rsidR="00D2457D" w:rsidRPr="00814B16" w:rsidRDefault="00D2457D" w:rsidP="00D2457D">
            <w:pPr>
              <w:autoSpaceDE w:val="0"/>
              <w:autoSpaceDN w:val="0"/>
              <w:adjustRightInd w:val="0"/>
              <w:spacing w:afterLines="120" w:after="288" w:line="228" w:lineRule="auto"/>
              <w:ind w:firstLine="0"/>
              <w:jc w:val="center"/>
              <w:rPr>
                <w:rFonts w:eastAsiaTheme="minorHAnsi"/>
                <w:sz w:val="16"/>
                <w:szCs w:val="16"/>
              </w:rPr>
            </w:pPr>
            <w:r w:rsidRPr="00814B16">
              <w:rPr>
                <w:rFonts w:eastAsiaTheme="minorHAnsi"/>
                <w:sz w:val="16"/>
                <w:szCs w:val="16"/>
              </w:rPr>
              <w:t>1.000</w:t>
            </w:r>
          </w:p>
        </w:tc>
        <w:tc>
          <w:tcPr>
            <w:tcW w:w="680" w:type="dxa"/>
            <w:vAlign w:val="center"/>
          </w:tcPr>
          <w:p w14:paraId="310AA8A0" w14:textId="77777777" w:rsidR="00D2457D" w:rsidRPr="00814B16" w:rsidRDefault="00D2457D" w:rsidP="00D2457D">
            <w:pPr>
              <w:autoSpaceDE w:val="0"/>
              <w:autoSpaceDN w:val="0"/>
              <w:adjustRightInd w:val="0"/>
              <w:spacing w:afterLines="120" w:after="288" w:line="228" w:lineRule="auto"/>
              <w:ind w:firstLine="0"/>
              <w:jc w:val="center"/>
              <w:rPr>
                <w:rFonts w:eastAsiaTheme="minorHAnsi"/>
                <w:sz w:val="16"/>
                <w:szCs w:val="16"/>
              </w:rPr>
            </w:pPr>
          </w:p>
        </w:tc>
        <w:tc>
          <w:tcPr>
            <w:tcW w:w="680" w:type="dxa"/>
            <w:vAlign w:val="center"/>
          </w:tcPr>
          <w:p w14:paraId="14072FAF" w14:textId="77777777" w:rsidR="00D2457D" w:rsidRPr="00814B16" w:rsidRDefault="00D2457D" w:rsidP="00D2457D">
            <w:pPr>
              <w:autoSpaceDE w:val="0"/>
              <w:autoSpaceDN w:val="0"/>
              <w:adjustRightInd w:val="0"/>
              <w:spacing w:afterLines="120" w:after="288" w:line="228" w:lineRule="auto"/>
              <w:ind w:firstLine="0"/>
              <w:jc w:val="center"/>
              <w:rPr>
                <w:rFonts w:eastAsiaTheme="minorHAnsi"/>
                <w:sz w:val="16"/>
                <w:szCs w:val="16"/>
              </w:rPr>
            </w:pPr>
          </w:p>
        </w:tc>
        <w:tc>
          <w:tcPr>
            <w:tcW w:w="680" w:type="dxa"/>
            <w:vAlign w:val="center"/>
          </w:tcPr>
          <w:p w14:paraId="0FCE06ED" w14:textId="77777777" w:rsidR="00D2457D" w:rsidRPr="00814B16" w:rsidRDefault="00D2457D" w:rsidP="00D2457D">
            <w:pPr>
              <w:autoSpaceDE w:val="0"/>
              <w:autoSpaceDN w:val="0"/>
              <w:adjustRightInd w:val="0"/>
              <w:spacing w:afterLines="120" w:after="288" w:line="228" w:lineRule="auto"/>
              <w:ind w:firstLine="0"/>
              <w:jc w:val="center"/>
              <w:rPr>
                <w:rFonts w:eastAsiaTheme="minorHAnsi"/>
                <w:sz w:val="16"/>
                <w:szCs w:val="16"/>
              </w:rPr>
            </w:pPr>
          </w:p>
        </w:tc>
      </w:tr>
      <w:tr w:rsidR="00D2457D" w:rsidRPr="00814B16" w14:paraId="3B985C67" w14:textId="77777777" w:rsidTr="00D2457D">
        <w:trPr>
          <w:trHeight w:val="337"/>
        </w:trPr>
        <w:tc>
          <w:tcPr>
            <w:tcW w:w="680" w:type="dxa"/>
            <w:vAlign w:val="center"/>
          </w:tcPr>
          <w:p w14:paraId="026E0A58" w14:textId="77777777" w:rsidR="00D2457D" w:rsidRPr="00814B16" w:rsidRDefault="00D2457D" w:rsidP="00D2457D">
            <w:pPr>
              <w:autoSpaceDE w:val="0"/>
              <w:autoSpaceDN w:val="0"/>
              <w:adjustRightInd w:val="0"/>
              <w:spacing w:afterLines="120" w:after="288" w:line="228" w:lineRule="auto"/>
              <w:ind w:firstLine="0"/>
              <w:jc w:val="center"/>
              <w:rPr>
                <w:rFonts w:eastAsiaTheme="minorHAnsi"/>
                <w:sz w:val="16"/>
                <w:szCs w:val="16"/>
              </w:rPr>
            </w:pPr>
            <w:r w:rsidRPr="00814B16">
              <w:rPr>
                <w:rFonts w:eastAsiaTheme="minorHAnsi"/>
                <w:sz w:val="16"/>
                <w:szCs w:val="16"/>
              </w:rPr>
              <w:t>(3) emp</w:t>
            </w:r>
          </w:p>
        </w:tc>
        <w:tc>
          <w:tcPr>
            <w:tcW w:w="680" w:type="dxa"/>
            <w:vAlign w:val="center"/>
          </w:tcPr>
          <w:p w14:paraId="528F78B5" w14:textId="23BD84ED" w:rsidR="00D2457D" w:rsidRPr="00814B16" w:rsidRDefault="00D2457D" w:rsidP="00D2457D">
            <w:pPr>
              <w:autoSpaceDE w:val="0"/>
              <w:autoSpaceDN w:val="0"/>
              <w:adjustRightInd w:val="0"/>
              <w:spacing w:afterLines="120" w:after="288" w:line="228" w:lineRule="auto"/>
              <w:ind w:firstLine="0"/>
              <w:jc w:val="center"/>
              <w:rPr>
                <w:rFonts w:eastAsiaTheme="minorHAnsi"/>
                <w:sz w:val="16"/>
                <w:szCs w:val="16"/>
              </w:rPr>
            </w:pPr>
            <w:r w:rsidRPr="00814B16">
              <w:rPr>
                <w:rFonts w:eastAsiaTheme="minorHAnsi"/>
                <w:sz w:val="16"/>
                <w:szCs w:val="16"/>
              </w:rPr>
              <w:t>0.649</w:t>
            </w:r>
          </w:p>
        </w:tc>
        <w:tc>
          <w:tcPr>
            <w:tcW w:w="680" w:type="dxa"/>
            <w:vAlign w:val="center"/>
          </w:tcPr>
          <w:p w14:paraId="40AB2B22" w14:textId="76AECFFD" w:rsidR="00D2457D" w:rsidRPr="00814B16" w:rsidRDefault="00D2457D" w:rsidP="00D2457D">
            <w:pPr>
              <w:autoSpaceDE w:val="0"/>
              <w:autoSpaceDN w:val="0"/>
              <w:adjustRightInd w:val="0"/>
              <w:spacing w:afterLines="120" w:after="288" w:line="228" w:lineRule="auto"/>
              <w:ind w:firstLine="0"/>
              <w:jc w:val="center"/>
              <w:rPr>
                <w:rFonts w:eastAsiaTheme="minorHAnsi"/>
                <w:sz w:val="16"/>
                <w:szCs w:val="16"/>
              </w:rPr>
            </w:pPr>
            <w:r w:rsidRPr="00814B16">
              <w:rPr>
                <w:rFonts w:eastAsiaTheme="minorHAnsi"/>
                <w:sz w:val="16"/>
                <w:szCs w:val="16"/>
              </w:rPr>
              <w:t>0.783</w:t>
            </w:r>
          </w:p>
        </w:tc>
        <w:tc>
          <w:tcPr>
            <w:tcW w:w="680" w:type="dxa"/>
            <w:vAlign w:val="center"/>
          </w:tcPr>
          <w:p w14:paraId="23A402ED" w14:textId="2B6E0FED" w:rsidR="00D2457D" w:rsidRPr="00814B16" w:rsidRDefault="00D2457D" w:rsidP="00D2457D">
            <w:pPr>
              <w:autoSpaceDE w:val="0"/>
              <w:autoSpaceDN w:val="0"/>
              <w:adjustRightInd w:val="0"/>
              <w:spacing w:afterLines="120" w:after="288" w:line="228" w:lineRule="auto"/>
              <w:ind w:firstLine="0"/>
              <w:jc w:val="center"/>
              <w:rPr>
                <w:rFonts w:eastAsiaTheme="minorHAnsi"/>
                <w:sz w:val="16"/>
                <w:szCs w:val="16"/>
              </w:rPr>
            </w:pPr>
            <w:r w:rsidRPr="00814B16">
              <w:rPr>
                <w:rFonts w:eastAsiaTheme="minorHAnsi"/>
                <w:sz w:val="16"/>
                <w:szCs w:val="16"/>
              </w:rPr>
              <w:t>1.000</w:t>
            </w:r>
          </w:p>
        </w:tc>
        <w:tc>
          <w:tcPr>
            <w:tcW w:w="680" w:type="dxa"/>
            <w:vAlign w:val="center"/>
          </w:tcPr>
          <w:p w14:paraId="57F421AD" w14:textId="77777777" w:rsidR="00D2457D" w:rsidRPr="00814B16" w:rsidRDefault="00D2457D" w:rsidP="00D2457D">
            <w:pPr>
              <w:autoSpaceDE w:val="0"/>
              <w:autoSpaceDN w:val="0"/>
              <w:adjustRightInd w:val="0"/>
              <w:spacing w:afterLines="120" w:after="288" w:line="228" w:lineRule="auto"/>
              <w:ind w:firstLine="0"/>
              <w:jc w:val="center"/>
              <w:rPr>
                <w:rFonts w:eastAsiaTheme="minorHAnsi"/>
                <w:sz w:val="16"/>
                <w:szCs w:val="16"/>
              </w:rPr>
            </w:pPr>
          </w:p>
        </w:tc>
        <w:tc>
          <w:tcPr>
            <w:tcW w:w="680" w:type="dxa"/>
            <w:vAlign w:val="center"/>
          </w:tcPr>
          <w:p w14:paraId="233AB078" w14:textId="77777777" w:rsidR="00D2457D" w:rsidRPr="00814B16" w:rsidRDefault="00D2457D" w:rsidP="00D2457D">
            <w:pPr>
              <w:autoSpaceDE w:val="0"/>
              <w:autoSpaceDN w:val="0"/>
              <w:adjustRightInd w:val="0"/>
              <w:spacing w:afterLines="120" w:after="288" w:line="228" w:lineRule="auto"/>
              <w:ind w:firstLine="0"/>
              <w:jc w:val="center"/>
              <w:rPr>
                <w:rFonts w:eastAsiaTheme="minorHAnsi"/>
                <w:sz w:val="16"/>
                <w:szCs w:val="16"/>
              </w:rPr>
            </w:pPr>
          </w:p>
        </w:tc>
      </w:tr>
      <w:tr w:rsidR="00D2457D" w:rsidRPr="00814B16" w14:paraId="6F300FF9" w14:textId="77777777" w:rsidTr="00D2457D">
        <w:trPr>
          <w:trHeight w:val="567"/>
        </w:trPr>
        <w:tc>
          <w:tcPr>
            <w:tcW w:w="680" w:type="dxa"/>
            <w:vAlign w:val="center"/>
          </w:tcPr>
          <w:p w14:paraId="5F1DB51B" w14:textId="77777777" w:rsidR="00D2457D" w:rsidRPr="00814B16" w:rsidRDefault="00D2457D" w:rsidP="00D2457D">
            <w:pPr>
              <w:autoSpaceDE w:val="0"/>
              <w:autoSpaceDN w:val="0"/>
              <w:adjustRightInd w:val="0"/>
              <w:spacing w:afterLines="120" w:after="288" w:line="228" w:lineRule="auto"/>
              <w:ind w:firstLine="0"/>
              <w:jc w:val="center"/>
              <w:rPr>
                <w:rFonts w:eastAsiaTheme="minorHAnsi"/>
                <w:sz w:val="16"/>
                <w:szCs w:val="16"/>
              </w:rPr>
            </w:pPr>
            <w:r w:rsidRPr="00814B16">
              <w:rPr>
                <w:rFonts w:eastAsiaTheme="minorHAnsi"/>
                <w:sz w:val="16"/>
                <w:szCs w:val="16"/>
              </w:rPr>
              <w:t>(4) tan</w:t>
            </w:r>
          </w:p>
        </w:tc>
        <w:tc>
          <w:tcPr>
            <w:tcW w:w="680" w:type="dxa"/>
            <w:vAlign w:val="center"/>
          </w:tcPr>
          <w:p w14:paraId="11B9B6E9" w14:textId="38A12C53" w:rsidR="00D2457D" w:rsidRPr="00814B16" w:rsidRDefault="00D2457D" w:rsidP="00D2457D">
            <w:pPr>
              <w:autoSpaceDE w:val="0"/>
              <w:autoSpaceDN w:val="0"/>
              <w:adjustRightInd w:val="0"/>
              <w:spacing w:afterLines="120" w:after="288" w:line="228" w:lineRule="auto"/>
              <w:ind w:firstLine="0"/>
              <w:jc w:val="center"/>
              <w:rPr>
                <w:rFonts w:eastAsiaTheme="minorHAnsi"/>
                <w:sz w:val="16"/>
                <w:szCs w:val="16"/>
              </w:rPr>
            </w:pPr>
            <w:r w:rsidRPr="00814B16">
              <w:rPr>
                <w:rFonts w:eastAsiaTheme="minorHAnsi"/>
                <w:sz w:val="16"/>
                <w:szCs w:val="16"/>
              </w:rPr>
              <w:t>0.694</w:t>
            </w:r>
          </w:p>
        </w:tc>
        <w:tc>
          <w:tcPr>
            <w:tcW w:w="680" w:type="dxa"/>
            <w:vAlign w:val="center"/>
          </w:tcPr>
          <w:p w14:paraId="5504D255" w14:textId="3865CA0B" w:rsidR="00D2457D" w:rsidRPr="00814B16" w:rsidRDefault="00D2457D" w:rsidP="00D2457D">
            <w:pPr>
              <w:autoSpaceDE w:val="0"/>
              <w:autoSpaceDN w:val="0"/>
              <w:adjustRightInd w:val="0"/>
              <w:spacing w:afterLines="120" w:after="288" w:line="228" w:lineRule="auto"/>
              <w:ind w:firstLine="0"/>
              <w:jc w:val="center"/>
              <w:rPr>
                <w:rFonts w:eastAsiaTheme="minorHAnsi"/>
                <w:sz w:val="16"/>
                <w:szCs w:val="16"/>
              </w:rPr>
            </w:pPr>
            <w:r w:rsidRPr="00814B16">
              <w:rPr>
                <w:rFonts w:eastAsiaTheme="minorHAnsi"/>
                <w:sz w:val="16"/>
                <w:szCs w:val="16"/>
              </w:rPr>
              <w:t>0.699</w:t>
            </w:r>
          </w:p>
        </w:tc>
        <w:tc>
          <w:tcPr>
            <w:tcW w:w="680" w:type="dxa"/>
            <w:vAlign w:val="center"/>
          </w:tcPr>
          <w:p w14:paraId="35049B13" w14:textId="3404E4C2" w:rsidR="00D2457D" w:rsidRPr="00814B16" w:rsidRDefault="00D2457D" w:rsidP="00D2457D">
            <w:pPr>
              <w:autoSpaceDE w:val="0"/>
              <w:autoSpaceDN w:val="0"/>
              <w:adjustRightInd w:val="0"/>
              <w:spacing w:afterLines="120" w:after="288" w:line="228" w:lineRule="auto"/>
              <w:ind w:firstLine="0"/>
              <w:jc w:val="center"/>
              <w:rPr>
                <w:rFonts w:eastAsiaTheme="minorHAnsi"/>
                <w:sz w:val="16"/>
                <w:szCs w:val="16"/>
              </w:rPr>
            </w:pPr>
            <w:r w:rsidRPr="00814B16">
              <w:rPr>
                <w:rFonts w:eastAsiaTheme="minorHAnsi"/>
                <w:sz w:val="16"/>
                <w:szCs w:val="16"/>
              </w:rPr>
              <w:t>0.730</w:t>
            </w:r>
          </w:p>
        </w:tc>
        <w:tc>
          <w:tcPr>
            <w:tcW w:w="680" w:type="dxa"/>
            <w:vAlign w:val="center"/>
          </w:tcPr>
          <w:p w14:paraId="27E4D7FC" w14:textId="41953A9D" w:rsidR="00D2457D" w:rsidRPr="00814B16" w:rsidRDefault="00D2457D" w:rsidP="00D2457D">
            <w:pPr>
              <w:autoSpaceDE w:val="0"/>
              <w:autoSpaceDN w:val="0"/>
              <w:adjustRightInd w:val="0"/>
              <w:spacing w:afterLines="120" w:after="288" w:line="228" w:lineRule="auto"/>
              <w:ind w:firstLine="0"/>
              <w:jc w:val="center"/>
              <w:rPr>
                <w:rFonts w:eastAsiaTheme="minorHAnsi"/>
                <w:sz w:val="16"/>
                <w:szCs w:val="16"/>
              </w:rPr>
            </w:pPr>
            <w:r w:rsidRPr="00814B16">
              <w:rPr>
                <w:rFonts w:eastAsiaTheme="minorHAnsi"/>
                <w:sz w:val="16"/>
                <w:szCs w:val="16"/>
              </w:rPr>
              <w:t>1.000</w:t>
            </w:r>
          </w:p>
        </w:tc>
        <w:tc>
          <w:tcPr>
            <w:tcW w:w="680" w:type="dxa"/>
            <w:vAlign w:val="center"/>
          </w:tcPr>
          <w:p w14:paraId="5455179E" w14:textId="77777777" w:rsidR="00D2457D" w:rsidRPr="00814B16" w:rsidRDefault="00D2457D" w:rsidP="00D2457D">
            <w:pPr>
              <w:autoSpaceDE w:val="0"/>
              <w:autoSpaceDN w:val="0"/>
              <w:adjustRightInd w:val="0"/>
              <w:spacing w:afterLines="120" w:after="288" w:line="228" w:lineRule="auto"/>
              <w:ind w:firstLine="0"/>
              <w:jc w:val="center"/>
              <w:rPr>
                <w:rFonts w:eastAsiaTheme="minorHAnsi"/>
                <w:sz w:val="16"/>
                <w:szCs w:val="16"/>
              </w:rPr>
            </w:pPr>
          </w:p>
        </w:tc>
      </w:tr>
      <w:tr w:rsidR="00D2457D" w:rsidRPr="00814B16" w14:paraId="5848AC5C" w14:textId="77777777" w:rsidTr="00D2457D">
        <w:trPr>
          <w:trHeight w:val="567"/>
        </w:trPr>
        <w:tc>
          <w:tcPr>
            <w:tcW w:w="680" w:type="dxa"/>
            <w:vAlign w:val="center"/>
          </w:tcPr>
          <w:p w14:paraId="21E1A757" w14:textId="77777777" w:rsidR="00D2457D" w:rsidRPr="00814B16" w:rsidRDefault="00D2457D" w:rsidP="00D2457D">
            <w:pPr>
              <w:autoSpaceDE w:val="0"/>
              <w:autoSpaceDN w:val="0"/>
              <w:adjustRightInd w:val="0"/>
              <w:spacing w:afterLines="120" w:after="288" w:line="228" w:lineRule="auto"/>
              <w:ind w:firstLine="0"/>
              <w:jc w:val="center"/>
              <w:rPr>
                <w:rFonts w:eastAsiaTheme="minorHAnsi"/>
                <w:sz w:val="16"/>
                <w:szCs w:val="16"/>
              </w:rPr>
            </w:pPr>
            <w:r w:rsidRPr="00814B16">
              <w:rPr>
                <w:rFonts w:eastAsiaTheme="minorHAnsi"/>
                <w:sz w:val="16"/>
                <w:szCs w:val="16"/>
              </w:rPr>
              <w:t>(5) rel</w:t>
            </w:r>
          </w:p>
        </w:tc>
        <w:tc>
          <w:tcPr>
            <w:tcW w:w="680" w:type="dxa"/>
            <w:vAlign w:val="center"/>
          </w:tcPr>
          <w:p w14:paraId="68DD6D06" w14:textId="1A2E36C9" w:rsidR="00D2457D" w:rsidRPr="00814B16" w:rsidRDefault="00D2457D" w:rsidP="00D2457D">
            <w:pPr>
              <w:autoSpaceDE w:val="0"/>
              <w:autoSpaceDN w:val="0"/>
              <w:adjustRightInd w:val="0"/>
              <w:spacing w:afterLines="120" w:after="288" w:line="228" w:lineRule="auto"/>
              <w:ind w:firstLine="0"/>
              <w:jc w:val="center"/>
              <w:rPr>
                <w:rFonts w:eastAsiaTheme="minorHAnsi"/>
                <w:sz w:val="16"/>
                <w:szCs w:val="16"/>
              </w:rPr>
            </w:pPr>
            <w:r w:rsidRPr="00814B16">
              <w:rPr>
                <w:rFonts w:eastAsiaTheme="minorHAnsi"/>
                <w:sz w:val="16"/>
                <w:szCs w:val="16"/>
              </w:rPr>
              <w:t>0.777</w:t>
            </w:r>
          </w:p>
        </w:tc>
        <w:tc>
          <w:tcPr>
            <w:tcW w:w="680" w:type="dxa"/>
            <w:vAlign w:val="center"/>
          </w:tcPr>
          <w:p w14:paraId="40B56B83" w14:textId="7FCE9DFE" w:rsidR="00D2457D" w:rsidRPr="00814B16" w:rsidRDefault="00D2457D" w:rsidP="00D2457D">
            <w:pPr>
              <w:autoSpaceDE w:val="0"/>
              <w:autoSpaceDN w:val="0"/>
              <w:adjustRightInd w:val="0"/>
              <w:spacing w:afterLines="120" w:after="288" w:line="228" w:lineRule="auto"/>
              <w:ind w:firstLine="0"/>
              <w:jc w:val="center"/>
              <w:rPr>
                <w:rFonts w:eastAsiaTheme="minorHAnsi"/>
                <w:sz w:val="16"/>
                <w:szCs w:val="16"/>
              </w:rPr>
            </w:pPr>
            <w:r w:rsidRPr="00814B16">
              <w:rPr>
                <w:rFonts w:eastAsiaTheme="minorHAnsi"/>
                <w:sz w:val="16"/>
                <w:szCs w:val="16"/>
              </w:rPr>
              <w:t>0.802</w:t>
            </w:r>
          </w:p>
        </w:tc>
        <w:tc>
          <w:tcPr>
            <w:tcW w:w="680" w:type="dxa"/>
            <w:vAlign w:val="center"/>
          </w:tcPr>
          <w:p w14:paraId="6E7B5D08" w14:textId="147DE3EA" w:rsidR="00D2457D" w:rsidRPr="00814B16" w:rsidRDefault="00D2457D" w:rsidP="00D2457D">
            <w:pPr>
              <w:autoSpaceDE w:val="0"/>
              <w:autoSpaceDN w:val="0"/>
              <w:adjustRightInd w:val="0"/>
              <w:spacing w:afterLines="120" w:after="288" w:line="228" w:lineRule="auto"/>
              <w:ind w:firstLine="0"/>
              <w:jc w:val="center"/>
              <w:rPr>
                <w:rFonts w:eastAsiaTheme="minorHAnsi"/>
                <w:sz w:val="16"/>
                <w:szCs w:val="16"/>
              </w:rPr>
            </w:pPr>
            <w:r w:rsidRPr="00814B16">
              <w:rPr>
                <w:rFonts w:eastAsiaTheme="minorHAnsi"/>
                <w:sz w:val="16"/>
                <w:szCs w:val="16"/>
              </w:rPr>
              <w:t>0.766</w:t>
            </w:r>
          </w:p>
        </w:tc>
        <w:tc>
          <w:tcPr>
            <w:tcW w:w="680" w:type="dxa"/>
            <w:vAlign w:val="center"/>
          </w:tcPr>
          <w:p w14:paraId="2BE45A48" w14:textId="79F50ED1" w:rsidR="00D2457D" w:rsidRPr="00814B16" w:rsidRDefault="00D2457D" w:rsidP="00D2457D">
            <w:pPr>
              <w:autoSpaceDE w:val="0"/>
              <w:autoSpaceDN w:val="0"/>
              <w:adjustRightInd w:val="0"/>
              <w:spacing w:afterLines="120" w:after="288" w:line="228" w:lineRule="auto"/>
              <w:ind w:firstLine="0"/>
              <w:jc w:val="center"/>
              <w:rPr>
                <w:rFonts w:eastAsiaTheme="minorHAnsi"/>
                <w:sz w:val="16"/>
                <w:szCs w:val="16"/>
              </w:rPr>
            </w:pPr>
            <w:r w:rsidRPr="00814B16">
              <w:rPr>
                <w:rFonts w:eastAsiaTheme="minorHAnsi"/>
                <w:sz w:val="16"/>
                <w:szCs w:val="16"/>
              </w:rPr>
              <w:t>0.741</w:t>
            </w:r>
          </w:p>
        </w:tc>
        <w:tc>
          <w:tcPr>
            <w:tcW w:w="680" w:type="dxa"/>
            <w:vAlign w:val="center"/>
          </w:tcPr>
          <w:p w14:paraId="17CFB193" w14:textId="75DA3DD9" w:rsidR="00D2457D" w:rsidRPr="00814B16" w:rsidRDefault="00D2457D" w:rsidP="00D2457D">
            <w:pPr>
              <w:autoSpaceDE w:val="0"/>
              <w:autoSpaceDN w:val="0"/>
              <w:adjustRightInd w:val="0"/>
              <w:spacing w:afterLines="120" w:after="288" w:line="228" w:lineRule="auto"/>
              <w:ind w:firstLine="0"/>
              <w:jc w:val="center"/>
              <w:rPr>
                <w:rFonts w:eastAsiaTheme="minorHAnsi"/>
                <w:sz w:val="16"/>
                <w:szCs w:val="16"/>
              </w:rPr>
            </w:pPr>
            <w:r w:rsidRPr="00814B16">
              <w:rPr>
                <w:rFonts w:eastAsiaTheme="minorHAnsi"/>
                <w:sz w:val="16"/>
                <w:szCs w:val="16"/>
              </w:rPr>
              <w:t>1.000</w:t>
            </w:r>
          </w:p>
        </w:tc>
      </w:tr>
    </w:tbl>
    <w:p w14:paraId="7960C8AF" w14:textId="77777777" w:rsidR="00B0781F" w:rsidRDefault="00B0781F" w:rsidP="001F1BD4">
      <w:pPr>
        <w:spacing w:afterLines="120" w:after="288" w:line="228" w:lineRule="auto"/>
        <w:ind w:firstLine="0"/>
        <w:rPr>
          <w:b/>
          <w:bCs/>
          <w:sz w:val="20"/>
          <w:szCs w:val="20"/>
        </w:rPr>
      </w:pPr>
    </w:p>
    <w:p w14:paraId="397A636E" w14:textId="1C5CB258" w:rsidR="002514D8" w:rsidRPr="008611E9" w:rsidRDefault="002514D8" w:rsidP="001F2B0F">
      <w:pPr>
        <w:pStyle w:val="Heading2"/>
        <w:rPr>
          <w:b w:val="0"/>
          <w:bCs w:val="0"/>
          <w:i/>
          <w:iCs/>
          <w:sz w:val="20"/>
          <w:szCs w:val="24"/>
        </w:rPr>
      </w:pPr>
      <w:r w:rsidRPr="008611E9">
        <w:rPr>
          <w:b w:val="0"/>
          <w:bCs w:val="0"/>
          <w:i/>
          <w:iCs/>
          <w:sz w:val="20"/>
          <w:szCs w:val="24"/>
        </w:rPr>
        <w:t>Breusch-Pagan / Cook-Weisberg test for heteroskedasticity</w:t>
      </w:r>
    </w:p>
    <w:p w14:paraId="6998BD3D" w14:textId="5F32D73D" w:rsidR="00EE7DC2" w:rsidRPr="002E234F" w:rsidRDefault="002514D8" w:rsidP="00537A3D">
      <w:pPr>
        <w:spacing w:afterLines="120" w:after="288" w:line="228" w:lineRule="auto"/>
        <w:ind w:firstLine="288"/>
        <w:rPr>
          <w:sz w:val="20"/>
          <w:szCs w:val="20"/>
        </w:rPr>
      </w:pPr>
      <w:r w:rsidRPr="002E234F">
        <w:rPr>
          <w:sz w:val="20"/>
          <w:szCs w:val="20"/>
        </w:rPr>
        <w:tab/>
      </w:r>
      <w:r w:rsidR="00073A86" w:rsidRPr="002E234F">
        <w:rPr>
          <w:sz w:val="20"/>
          <w:szCs w:val="20"/>
        </w:rPr>
        <w:t xml:space="preserve">The Breusch-Pagan/Cook-Weisberg test was used to assess heteroskedasticity in our data. The test's null hypothesis suggests that the error terms in the regression model have constant variance across all levels of independent variables. With a test statistic (Chi2(1)) of 1.08 and a p-value of 0.2982, the results indicate that the likelihood of observing a test statistic this extreme under the null hypothesis is relatively high. Consequently, we cannot reject the null hypothesis, implying no significant evidence of heteroskedasticity in the regression model. This suggests that the error terms have constant variance, affirming the model's stability across the </w:t>
      </w:r>
      <w:r w:rsidR="00AE7FC7" w:rsidRPr="002E234F">
        <w:rPr>
          <w:sz w:val="20"/>
          <w:szCs w:val="20"/>
        </w:rPr>
        <w:t>components</w:t>
      </w:r>
      <w:r w:rsidR="00073A86" w:rsidRPr="002E234F">
        <w:rPr>
          <w:sz w:val="20"/>
          <w:szCs w:val="20"/>
        </w:rPr>
        <w:t xml:space="preserve"> of service quality and customer experience examined (refer to Table </w:t>
      </w:r>
      <w:r w:rsidR="004D5EF5">
        <w:rPr>
          <w:sz w:val="20"/>
          <w:szCs w:val="20"/>
        </w:rPr>
        <w:t>III</w:t>
      </w:r>
      <w:r w:rsidR="00073A86" w:rsidRPr="002E234F">
        <w:rPr>
          <w:sz w:val="20"/>
          <w:szCs w:val="20"/>
        </w:rPr>
        <w:t>).</w:t>
      </w:r>
    </w:p>
    <w:p w14:paraId="3D90E290" w14:textId="65621901" w:rsidR="007F2D0F" w:rsidRPr="00FD330C" w:rsidRDefault="00EE7DC2" w:rsidP="00F029D9">
      <w:pPr>
        <w:spacing w:afterLines="120" w:after="288" w:line="228" w:lineRule="auto"/>
        <w:ind w:firstLine="288"/>
        <w:rPr>
          <w:rFonts w:eastAsiaTheme="minorHAnsi"/>
          <w:sz w:val="16"/>
          <w:szCs w:val="16"/>
        </w:rPr>
      </w:pPr>
      <w:r w:rsidRPr="00FD330C">
        <w:rPr>
          <w:rFonts w:eastAsiaTheme="minorHAnsi"/>
          <w:sz w:val="16"/>
          <w:szCs w:val="16"/>
        </w:rPr>
        <w:lastRenderedPageBreak/>
        <w:t>T</w:t>
      </w:r>
      <w:r w:rsidR="00F3691E" w:rsidRPr="00FD330C">
        <w:rPr>
          <w:rFonts w:eastAsiaTheme="minorHAnsi"/>
          <w:sz w:val="16"/>
          <w:szCs w:val="16"/>
        </w:rPr>
        <w:t xml:space="preserve">ABLE </w:t>
      </w:r>
      <w:r w:rsidR="009833F3" w:rsidRPr="00FD330C">
        <w:rPr>
          <w:rFonts w:eastAsiaTheme="minorHAnsi"/>
          <w:sz w:val="16"/>
          <w:szCs w:val="16"/>
        </w:rPr>
        <w:t>III</w:t>
      </w:r>
      <w:r w:rsidRPr="00FD330C">
        <w:rPr>
          <w:rFonts w:eastAsiaTheme="minorHAnsi"/>
          <w:sz w:val="16"/>
          <w:szCs w:val="16"/>
        </w:rPr>
        <w:t>.</w:t>
      </w:r>
      <w:r w:rsidR="00F3691E" w:rsidRPr="00FD330C">
        <w:rPr>
          <w:rFonts w:eastAsiaTheme="minorHAnsi"/>
          <w:sz w:val="16"/>
          <w:szCs w:val="16"/>
        </w:rPr>
        <w:t xml:space="preserve"> </w:t>
      </w:r>
      <w:r w:rsidR="008A3F83">
        <w:rPr>
          <w:rFonts w:eastAsiaTheme="minorHAnsi"/>
          <w:sz w:val="16"/>
          <w:szCs w:val="16"/>
        </w:rPr>
        <w:t xml:space="preserve">           </w:t>
      </w:r>
      <w:r w:rsidR="00F3691E" w:rsidRPr="00FD330C">
        <w:rPr>
          <w:rFonts w:eastAsiaTheme="minorHAnsi"/>
          <w:sz w:val="16"/>
          <w:szCs w:val="16"/>
        </w:rPr>
        <w:t>LINEAR REGRESSION</w:t>
      </w:r>
    </w:p>
    <w:tbl>
      <w:tblPr>
        <w:tblStyle w:val="TableGrid1"/>
        <w:tblW w:w="0" w:type="auto"/>
        <w:tblLayout w:type="fixed"/>
        <w:tblLook w:val="04A0" w:firstRow="1" w:lastRow="0" w:firstColumn="1" w:lastColumn="0" w:noHBand="0" w:noVBand="1"/>
      </w:tblPr>
      <w:tblGrid>
        <w:gridCol w:w="562"/>
        <w:gridCol w:w="590"/>
        <w:gridCol w:w="544"/>
        <w:gridCol w:w="709"/>
        <w:gridCol w:w="425"/>
        <w:gridCol w:w="426"/>
        <w:gridCol w:w="425"/>
        <w:gridCol w:w="468"/>
      </w:tblGrid>
      <w:tr w:rsidR="00242447" w:rsidRPr="002E234F" w14:paraId="6C843BBD" w14:textId="77777777" w:rsidTr="006739D3">
        <w:trPr>
          <w:trHeight w:val="620"/>
        </w:trPr>
        <w:tc>
          <w:tcPr>
            <w:tcW w:w="1152" w:type="dxa"/>
            <w:gridSpan w:val="2"/>
            <w:noWrap/>
            <w:vAlign w:val="center"/>
          </w:tcPr>
          <w:p w14:paraId="016D5B9A" w14:textId="00033F32" w:rsidR="00242447" w:rsidRPr="00FD330C" w:rsidRDefault="00242447" w:rsidP="006739D3">
            <w:pPr>
              <w:spacing w:afterLines="120" w:after="288" w:line="228" w:lineRule="auto"/>
              <w:ind w:firstLine="0"/>
              <w:jc w:val="center"/>
              <w:rPr>
                <w:rFonts w:eastAsia="Times New Roman"/>
                <w:b/>
                <w:bCs/>
                <w:color w:val="000000"/>
                <w:sz w:val="16"/>
                <w:szCs w:val="16"/>
              </w:rPr>
            </w:pPr>
            <w:r w:rsidRPr="00FD330C">
              <w:rPr>
                <w:rFonts w:eastAsia="Times New Roman"/>
                <w:b/>
                <w:bCs/>
                <w:color w:val="000000"/>
                <w:sz w:val="16"/>
                <w:szCs w:val="16"/>
              </w:rPr>
              <w:t>Linear Regression</w:t>
            </w:r>
          </w:p>
        </w:tc>
        <w:tc>
          <w:tcPr>
            <w:tcW w:w="2997" w:type="dxa"/>
            <w:gridSpan w:val="6"/>
            <w:vAlign w:val="center"/>
          </w:tcPr>
          <w:p w14:paraId="28F8D15A" w14:textId="6C09C0D2" w:rsidR="00242447" w:rsidRPr="00FD330C" w:rsidRDefault="00242447" w:rsidP="006739D3">
            <w:pPr>
              <w:spacing w:afterLines="120" w:after="288" w:line="228" w:lineRule="auto"/>
              <w:ind w:firstLine="288"/>
              <w:jc w:val="center"/>
              <w:rPr>
                <w:rFonts w:eastAsia="Times New Roman"/>
                <w:b/>
                <w:bCs/>
                <w:color w:val="000000"/>
                <w:sz w:val="16"/>
                <w:szCs w:val="16"/>
              </w:rPr>
            </w:pPr>
            <w:r w:rsidRPr="00FD330C">
              <w:rPr>
                <w:rFonts w:eastAsia="Times New Roman"/>
                <w:b/>
                <w:bCs/>
                <w:color w:val="000000"/>
                <w:sz w:val="16"/>
                <w:szCs w:val="16"/>
              </w:rPr>
              <w:t>Linear Regression</w:t>
            </w:r>
          </w:p>
        </w:tc>
      </w:tr>
      <w:tr w:rsidR="00242447" w:rsidRPr="002E234F" w14:paraId="3663A74C" w14:textId="77777777" w:rsidTr="006739D3">
        <w:trPr>
          <w:trHeight w:val="300"/>
        </w:trPr>
        <w:tc>
          <w:tcPr>
            <w:tcW w:w="4149" w:type="dxa"/>
            <w:gridSpan w:val="8"/>
            <w:noWrap/>
            <w:vAlign w:val="center"/>
          </w:tcPr>
          <w:p w14:paraId="1BC6D846" w14:textId="7B49AD3F" w:rsidR="00242447" w:rsidRPr="00FD330C" w:rsidRDefault="00242447" w:rsidP="006739D3">
            <w:pPr>
              <w:spacing w:afterLines="120" w:after="288" w:line="228" w:lineRule="auto"/>
              <w:ind w:firstLine="0"/>
              <w:jc w:val="center"/>
              <w:rPr>
                <w:rFonts w:eastAsia="Times New Roman"/>
                <w:b/>
                <w:bCs/>
                <w:color w:val="000000"/>
                <w:sz w:val="16"/>
                <w:szCs w:val="16"/>
              </w:rPr>
            </w:pPr>
            <w:r w:rsidRPr="00FD330C">
              <w:rPr>
                <w:rFonts w:eastAsia="Times New Roman"/>
                <w:b/>
                <w:bCs/>
                <w:color w:val="000000"/>
                <w:sz w:val="16"/>
                <w:szCs w:val="16"/>
              </w:rPr>
              <w:t xml:space="preserve">Number of </w:t>
            </w:r>
            <w:proofErr w:type="spellStart"/>
            <w:r w:rsidRPr="00FD330C">
              <w:rPr>
                <w:rFonts w:eastAsia="Times New Roman"/>
                <w:b/>
                <w:bCs/>
                <w:color w:val="000000"/>
                <w:sz w:val="16"/>
                <w:szCs w:val="16"/>
              </w:rPr>
              <w:t>obs</w:t>
            </w:r>
            <w:proofErr w:type="spellEnd"/>
            <w:r w:rsidRPr="00FD330C">
              <w:rPr>
                <w:rFonts w:eastAsia="Times New Roman"/>
                <w:b/>
                <w:bCs/>
                <w:color w:val="000000"/>
                <w:sz w:val="16"/>
                <w:szCs w:val="16"/>
              </w:rPr>
              <w:t>= 209</w:t>
            </w:r>
          </w:p>
        </w:tc>
      </w:tr>
      <w:tr w:rsidR="00242447" w:rsidRPr="002E234F" w14:paraId="7FF57DF9" w14:textId="77777777" w:rsidTr="006739D3">
        <w:trPr>
          <w:trHeight w:val="300"/>
        </w:trPr>
        <w:tc>
          <w:tcPr>
            <w:tcW w:w="4149" w:type="dxa"/>
            <w:gridSpan w:val="8"/>
            <w:noWrap/>
            <w:vAlign w:val="center"/>
          </w:tcPr>
          <w:p w14:paraId="011E3C21" w14:textId="5BAAF0D9" w:rsidR="00242447" w:rsidRPr="00FD330C" w:rsidRDefault="00242447" w:rsidP="006739D3">
            <w:pPr>
              <w:spacing w:afterLines="120" w:after="288" w:line="228" w:lineRule="auto"/>
              <w:ind w:firstLine="0"/>
              <w:jc w:val="center"/>
              <w:rPr>
                <w:rFonts w:eastAsia="Times New Roman"/>
                <w:b/>
                <w:bCs/>
                <w:color w:val="000000"/>
                <w:sz w:val="16"/>
                <w:szCs w:val="16"/>
              </w:rPr>
            </w:pPr>
            <w:r w:rsidRPr="00FD330C">
              <w:rPr>
                <w:rFonts w:eastAsia="Times New Roman"/>
                <w:b/>
                <w:bCs/>
                <w:color w:val="000000"/>
                <w:sz w:val="16"/>
                <w:szCs w:val="16"/>
              </w:rPr>
              <w:t>F (5,203) = 68.98</w:t>
            </w:r>
          </w:p>
        </w:tc>
      </w:tr>
      <w:tr w:rsidR="00242447" w:rsidRPr="002E234F" w14:paraId="03218B15" w14:textId="77777777" w:rsidTr="006739D3">
        <w:trPr>
          <w:trHeight w:val="300"/>
        </w:trPr>
        <w:tc>
          <w:tcPr>
            <w:tcW w:w="4149" w:type="dxa"/>
            <w:gridSpan w:val="8"/>
            <w:noWrap/>
            <w:vAlign w:val="center"/>
          </w:tcPr>
          <w:p w14:paraId="69F1FA70" w14:textId="0F29527F" w:rsidR="00242447" w:rsidRPr="00FD330C" w:rsidRDefault="00242447" w:rsidP="006739D3">
            <w:pPr>
              <w:spacing w:afterLines="120" w:after="288" w:line="228" w:lineRule="auto"/>
              <w:ind w:firstLine="0"/>
              <w:jc w:val="center"/>
              <w:rPr>
                <w:rFonts w:eastAsia="Times New Roman"/>
                <w:b/>
                <w:bCs/>
                <w:color w:val="000000"/>
                <w:sz w:val="16"/>
                <w:szCs w:val="16"/>
              </w:rPr>
            </w:pPr>
            <w:r w:rsidRPr="00FD330C">
              <w:rPr>
                <w:rFonts w:eastAsia="Times New Roman"/>
                <w:b/>
                <w:bCs/>
                <w:color w:val="000000"/>
                <w:sz w:val="16"/>
                <w:szCs w:val="16"/>
              </w:rPr>
              <w:t>Prob &gt; F=0.0000</w:t>
            </w:r>
          </w:p>
        </w:tc>
      </w:tr>
      <w:tr w:rsidR="00242447" w:rsidRPr="002E234F" w14:paraId="0DA598A3" w14:textId="77777777" w:rsidTr="006739D3">
        <w:trPr>
          <w:trHeight w:val="300"/>
        </w:trPr>
        <w:tc>
          <w:tcPr>
            <w:tcW w:w="4149" w:type="dxa"/>
            <w:gridSpan w:val="8"/>
            <w:noWrap/>
            <w:vAlign w:val="center"/>
          </w:tcPr>
          <w:p w14:paraId="08ADC685" w14:textId="35ADF115" w:rsidR="00242447" w:rsidRPr="00FD330C" w:rsidRDefault="00242447" w:rsidP="006739D3">
            <w:pPr>
              <w:spacing w:afterLines="120" w:after="288" w:line="228" w:lineRule="auto"/>
              <w:ind w:firstLine="0"/>
              <w:jc w:val="center"/>
              <w:rPr>
                <w:rFonts w:eastAsia="Times New Roman"/>
                <w:b/>
                <w:bCs/>
                <w:color w:val="000000"/>
                <w:sz w:val="16"/>
                <w:szCs w:val="16"/>
              </w:rPr>
            </w:pPr>
            <w:r w:rsidRPr="00FD330C">
              <w:rPr>
                <w:rFonts w:eastAsia="Times New Roman"/>
                <w:b/>
                <w:bCs/>
                <w:color w:val="000000"/>
                <w:sz w:val="16"/>
                <w:szCs w:val="16"/>
              </w:rPr>
              <w:t>R-squared=0.6445</w:t>
            </w:r>
          </w:p>
        </w:tc>
      </w:tr>
      <w:tr w:rsidR="00242447" w:rsidRPr="002E234F" w14:paraId="0488CDE1" w14:textId="77777777" w:rsidTr="006739D3">
        <w:trPr>
          <w:trHeight w:val="300"/>
        </w:trPr>
        <w:tc>
          <w:tcPr>
            <w:tcW w:w="4149" w:type="dxa"/>
            <w:gridSpan w:val="8"/>
            <w:noWrap/>
            <w:vAlign w:val="center"/>
          </w:tcPr>
          <w:p w14:paraId="49ACC831" w14:textId="393DEBBD" w:rsidR="00242447" w:rsidRPr="00FD330C" w:rsidRDefault="00242447" w:rsidP="006739D3">
            <w:pPr>
              <w:spacing w:afterLines="120" w:after="288" w:line="228" w:lineRule="auto"/>
              <w:ind w:firstLine="0"/>
              <w:jc w:val="center"/>
              <w:rPr>
                <w:rFonts w:eastAsia="Times New Roman"/>
                <w:b/>
                <w:bCs/>
                <w:color w:val="000000"/>
                <w:sz w:val="16"/>
                <w:szCs w:val="16"/>
              </w:rPr>
            </w:pPr>
            <w:r w:rsidRPr="00FD330C">
              <w:rPr>
                <w:rFonts w:eastAsia="Times New Roman"/>
                <w:b/>
                <w:bCs/>
                <w:color w:val="000000"/>
                <w:sz w:val="16"/>
                <w:szCs w:val="16"/>
              </w:rPr>
              <w:t>Root MSE= 0.4657</w:t>
            </w:r>
          </w:p>
        </w:tc>
      </w:tr>
      <w:tr w:rsidR="004A2BCA" w:rsidRPr="002E234F" w14:paraId="70E751F0" w14:textId="77777777" w:rsidTr="006739D3">
        <w:trPr>
          <w:cantSplit/>
          <w:trHeight w:val="1399"/>
        </w:trPr>
        <w:tc>
          <w:tcPr>
            <w:tcW w:w="562" w:type="dxa"/>
            <w:noWrap/>
            <w:vAlign w:val="center"/>
            <w:hideMark/>
          </w:tcPr>
          <w:p w14:paraId="62E21EFC" w14:textId="77777777" w:rsidR="007F2D0F" w:rsidRPr="00FD330C" w:rsidRDefault="007F2D0F" w:rsidP="006739D3">
            <w:pPr>
              <w:spacing w:afterLines="120" w:after="288" w:line="228" w:lineRule="auto"/>
              <w:ind w:firstLine="0"/>
              <w:jc w:val="center"/>
              <w:rPr>
                <w:rFonts w:eastAsia="Times New Roman"/>
                <w:b/>
                <w:bCs/>
                <w:color w:val="000000"/>
                <w:sz w:val="16"/>
                <w:szCs w:val="16"/>
              </w:rPr>
            </w:pPr>
            <w:proofErr w:type="spellStart"/>
            <w:r w:rsidRPr="00FD330C">
              <w:rPr>
                <w:rFonts w:eastAsia="Times New Roman"/>
                <w:b/>
                <w:bCs/>
                <w:color w:val="000000"/>
                <w:sz w:val="16"/>
                <w:szCs w:val="16"/>
              </w:rPr>
              <w:t>cust</w:t>
            </w:r>
            <w:proofErr w:type="spellEnd"/>
          </w:p>
        </w:tc>
        <w:tc>
          <w:tcPr>
            <w:tcW w:w="1134" w:type="dxa"/>
            <w:gridSpan w:val="2"/>
            <w:noWrap/>
            <w:vAlign w:val="center"/>
            <w:hideMark/>
          </w:tcPr>
          <w:p w14:paraId="17CB9D04" w14:textId="77777777" w:rsidR="007F2D0F" w:rsidRPr="00FD330C" w:rsidRDefault="007F2D0F" w:rsidP="006739D3">
            <w:pPr>
              <w:spacing w:afterLines="120" w:after="288" w:line="228" w:lineRule="auto"/>
              <w:ind w:firstLine="0"/>
              <w:jc w:val="center"/>
              <w:rPr>
                <w:rFonts w:eastAsia="Times New Roman"/>
                <w:b/>
                <w:bCs/>
                <w:color w:val="000000"/>
                <w:sz w:val="16"/>
                <w:szCs w:val="16"/>
              </w:rPr>
            </w:pPr>
            <w:r w:rsidRPr="00FD330C">
              <w:rPr>
                <w:rFonts w:eastAsia="Times New Roman"/>
                <w:b/>
                <w:bCs/>
                <w:color w:val="000000"/>
                <w:sz w:val="16"/>
                <w:szCs w:val="16"/>
              </w:rPr>
              <w:t>Coef.</w:t>
            </w:r>
          </w:p>
        </w:tc>
        <w:tc>
          <w:tcPr>
            <w:tcW w:w="709" w:type="dxa"/>
            <w:textDirection w:val="btLr"/>
            <w:vAlign w:val="center"/>
            <w:hideMark/>
          </w:tcPr>
          <w:p w14:paraId="79535267" w14:textId="77777777" w:rsidR="007F2D0F" w:rsidRPr="00FD330C" w:rsidRDefault="007F2D0F" w:rsidP="006739D3">
            <w:pPr>
              <w:spacing w:afterLines="120" w:after="288" w:line="228" w:lineRule="auto"/>
              <w:ind w:left="113" w:right="113" w:firstLine="0"/>
              <w:jc w:val="center"/>
              <w:rPr>
                <w:rFonts w:eastAsia="Times New Roman"/>
                <w:b/>
                <w:bCs/>
                <w:color w:val="000000"/>
                <w:sz w:val="16"/>
                <w:szCs w:val="16"/>
              </w:rPr>
            </w:pPr>
            <w:r w:rsidRPr="00FD330C">
              <w:rPr>
                <w:rFonts w:eastAsia="Times New Roman"/>
                <w:b/>
                <w:bCs/>
                <w:color w:val="000000"/>
                <w:sz w:val="16"/>
                <w:szCs w:val="16"/>
              </w:rPr>
              <w:t>Robust Std. Err.</w:t>
            </w:r>
          </w:p>
        </w:tc>
        <w:tc>
          <w:tcPr>
            <w:tcW w:w="425" w:type="dxa"/>
            <w:noWrap/>
            <w:textDirection w:val="btLr"/>
            <w:vAlign w:val="center"/>
            <w:hideMark/>
          </w:tcPr>
          <w:p w14:paraId="0C8D4337" w14:textId="77777777" w:rsidR="007F2D0F" w:rsidRPr="00FD330C" w:rsidRDefault="007F2D0F" w:rsidP="006739D3">
            <w:pPr>
              <w:spacing w:afterLines="120" w:after="288" w:line="228" w:lineRule="auto"/>
              <w:ind w:left="113" w:right="113" w:firstLine="0"/>
              <w:jc w:val="center"/>
              <w:rPr>
                <w:rFonts w:eastAsia="Times New Roman"/>
                <w:b/>
                <w:bCs/>
                <w:color w:val="000000"/>
                <w:sz w:val="16"/>
                <w:szCs w:val="16"/>
              </w:rPr>
            </w:pPr>
            <w:r w:rsidRPr="00FD330C">
              <w:rPr>
                <w:rFonts w:eastAsia="Times New Roman"/>
                <w:b/>
                <w:bCs/>
                <w:color w:val="000000"/>
                <w:sz w:val="16"/>
                <w:szCs w:val="16"/>
              </w:rPr>
              <w:t>t</w:t>
            </w:r>
          </w:p>
        </w:tc>
        <w:tc>
          <w:tcPr>
            <w:tcW w:w="426" w:type="dxa"/>
            <w:noWrap/>
            <w:textDirection w:val="btLr"/>
            <w:vAlign w:val="center"/>
            <w:hideMark/>
          </w:tcPr>
          <w:p w14:paraId="225849F5" w14:textId="77777777" w:rsidR="007F2D0F" w:rsidRPr="00FD330C" w:rsidRDefault="007F2D0F" w:rsidP="006739D3">
            <w:pPr>
              <w:spacing w:afterLines="120" w:after="288" w:line="228" w:lineRule="auto"/>
              <w:ind w:left="113" w:right="113" w:firstLine="0"/>
              <w:jc w:val="center"/>
              <w:rPr>
                <w:rFonts w:eastAsia="Times New Roman"/>
                <w:b/>
                <w:bCs/>
                <w:color w:val="000000"/>
                <w:sz w:val="16"/>
                <w:szCs w:val="16"/>
              </w:rPr>
            </w:pPr>
            <w:r w:rsidRPr="00FD330C">
              <w:rPr>
                <w:rFonts w:eastAsia="Times New Roman"/>
                <w:b/>
                <w:bCs/>
                <w:color w:val="000000"/>
                <w:sz w:val="16"/>
                <w:szCs w:val="16"/>
              </w:rPr>
              <w:t>P&gt;t</w:t>
            </w:r>
          </w:p>
        </w:tc>
        <w:tc>
          <w:tcPr>
            <w:tcW w:w="893" w:type="dxa"/>
            <w:gridSpan w:val="2"/>
            <w:noWrap/>
            <w:textDirection w:val="btLr"/>
            <w:vAlign w:val="center"/>
            <w:hideMark/>
          </w:tcPr>
          <w:p w14:paraId="3019FF97" w14:textId="1D6757E7" w:rsidR="007F2D0F" w:rsidRPr="00FD330C" w:rsidRDefault="007F2D0F" w:rsidP="006739D3">
            <w:pPr>
              <w:spacing w:afterLines="120" w:after="288" w:line="228" w:lineRule="auto"/>
              <w:ind w:left="113" w:right="113" w:firstLine="0"/>
              <w:jc w:val="center"/>
              <w:rPr>
                <w:rFonts w:eastAsia="Times New Roman"/>
                <w:b/>
                <w:bCs/>
                <w:color w:val="000000"/>
                <w:sz w:val="16"/>
                <w:szCs w:val="16"/>
              </w:rPr>
            </w:pPr>
            <w:r w:rsidRPr="00FD330C">
              <w:rPr>
                <w:rFonts w:eastAsia="Times New Roman"/>
                <w:b/>
                <w:bCs/>
                <w:color w:val="000000"/>
                <w:sz w:val="16"/>
                <w:szCs w:val="16"/>
              </w:rPr>
              <w:t>(95</w:t>
            </w:r>
            <w:r w:rsidR="006739D3" w:rsidRPr="00FD330C">
              <w:rPr>
                <w:rFonts w:eastAsia="Times New Roman"/>
                <w:b/>
                <w:bCs/>
                <w:color w:val="000000"/>
                <w:sz w:val="16"/>
                <w:szCs w:val="16"/>
              </w:rPr>
              <w:t xml:space="preserve"> </w:t>
            </w:r>
            <w:r w:rsidRPr="00FD330C">
              <w:rPr>
                <w:rFonts w:eastAsia="Times New Roman"/>
                <w:b/>
                <w:bCs/>
                <w:color w:val="000000"/>
                <w:sz w:val="16"/>
                <w:szCs w:val="16"/>
              </w:rPr>
              <w:t>% Conf. Interval)</w:t>
            </w:r>
          </w:p>
          <w:p w14:paraId="706F178C" w14:textId="6CB92872" w:rsidR="007F2D0F" w:rsidRPr="00FD330C" w:rsidRDefault="007F2D0F" w:rsidP="006739D3">
            <w:pPr>
              <w:spacing w:afterLines="120" w:after="288" w:line="228" w:lineRule="auto"/>
              <w:ind w:right="113" w:firstLine="288"/>
              <w:jc w:val="center"/>
              <w:rPr>
                <w:rFonts w:eastAsia="Times New Roman"/>
                <w:b/>
                <w:bCs/>
                <w:color w:val="000000"/>
                <w:sz w:val="16"/>
                <w:szCs w:val="16"/>
              </w:rPr>
            </w:pPr>
          </w:p>
        </w:tc>
      </w:tr>
      <w:tr w:rsidR="004A2BCA" w:rsidRPr="002E234F" w14:paraId="0DC1F0C9" w14:textId="77777777" w:rsidTr="006739D3">
        <w:trPr>
          <w:cantSplit/>
          <w:trHeight w:val="1529"/>
        </w:trPr>
        <w:tc>
          <w:tcPr>
            <w:tcW w:w="562" w:type="dxa"/>
            <w:noWrap/>
            <w:vAlign w:val="center"/>
            <w:hideMark/>
          </w:tcPr>
          <w:p w14:paraId="1739197F" w14:textId="77777777" w:rsidR="007F2D0F" w:rsidRPr="00FD330C" w:rsidRDefault="007F2D0F" w:rsidP="006739D3">
            <w:pPr>
              <w:spacing w:afterLines="120" w:after="288" w:line="228" w:lineRule="auto"/>
              <w:ind w:firstLine="0"/>
              <w:jc w:val="center"/>
              <w:rPr>
                <w:rFonts w:eastAsia="Times New Roman"/>
                <w:color w:val="000000"/>
                <w:sz w:val="16"/>
                <w:szCs w:val="16"/>
              </w:rPr>
            </w:pPr>
            <w:r w:rsidRPr="00FD330C">
              <w:rPr>
                <w:rFonts w:eastAsia="Times New Roman"/>
                <w:color w:val="000000"/>
                <w:sz w:val="16"/>
                <w:szCs w:val="16"/>
              </w:rPr>
              <w:t>emp</w:t>
            </w:r>
          </w:p>
        </w:tc>
        <w:tc>
          <w:tcPr>
            <w:tcW w:w="1134" w:type="dxa"/>
            <w:gridSpan w:val="2"/>
            <w:noWrap/>
            <w:vAlign w:val="center"/>
            <w:hideMark/>
          </w:tcPr>
          <w:p w14:paraId="0493CD52" w14:textId="4A04765F" w:rsidR="007F2D0F" w:rsidRPr="00FD330C" w:rsidRDefault="00821EAD" w:rsidP="006739D3">
            <w:pPr>
              <w:spacing w:afterLines="120" w:after="288" w:line="228" w:lineRule="auto"/>
              <w:ind w:firstLine="0"/>
              <w:jc w:val="center"/>
              <w:rPr>
                <w:rFonts w:eastAsia="Times New Roman"/>
                <w:color w:val="000000"/>
                <w:sz w:val="16"/>
                <w:szCs w:val="16"/>
              </w:rPr>
            </w:pPr>
            <w:r w:rsidRPr="00FD330C">
              <w:rPr>
                <w:rFonts w:eastAsia="Times New Roman"/>
                <w:color w:val="000000"/>
                <w:sz w:val="16"/>
                <w:szCs w:val="16"/>
              </w:rPr>
              <w:t>0</w:t>
            </w:r>
            <w:r w:rsidR="007F2D0F" w:rsidRPr="00FD330C">
              <w:rPr>
                <w:rFonts w:eastAsia="Times New Roman"/>
                <w:color w:val="000000"/>
                <w:sz w:val="16"/>
                <w:szCs w:val="16"/>
              </w:rPr>
              <w:t>.1305416</w:t>
            </w:r>
          </w:p>
        </w:tc>
        <w:tc>
          <w:tcPr>
            <w:tcW w:w="709" w:type="dxa"/>
            <w:noWrap/>
            <w:textDirection w:val="btLr"/>
            <w:vAlign w:val="center"/>
            <w:hideMark/>
          </w:tcPr>
          <w:p w14:paraId="35386E66" w14:textId="5B752DB5" w:rsidR="007F2D0F" w:rsidRPr="00FD330C" w:rsidRDefault="00073A86" w:rsidP="006739D3">
            <w:pPr>
              <w:spacing w:afterLines="120" w:after="288" w:line="228" w:lineRule="auto"/>
              <w:ind w:left="113" w:right="113" w:firstLine="0"/>
              <w:jc w:val="center"/>
              <w:rPr>
                <w:rFonts w:eastAsia="Times New Roman"/>
                <w:color w:val="000000"/>
                <w:sz w:val="16"/>
                <w:szCs w:val="16"/>
              </w:rPr>
            </w:pPr>
            <w:r w:rsidRPr="00FD330C">
              <w:rPr>
                <w:rFonts w:eastAsia="Times New Roman"/>
                <w:color w:val="000000"/>
                <w:sz w:val="16"/>
                <w:szCs w:val="16"/>
              </w:rPr>
              <w:t>0</w:t>
            </w:r>
            <w:r w:rsidR="007F2D0F" w:rsidRPr="00FD330C">
              <w:rPr>
                <w:rFonts w:eastAsia="Times New Roman"/>
                <w:color w:val="000000"/>
                <w:sz w:val="16"/>
                <w:szCs w:val="16"/>
              </w:rPr>
              <w:t>.0773497</w:t>
            </w:r>
          </w:p>
        </w:tc>
        <w:tc>
          <w:tcPr>
            <w:tcW w:w="425" w:type="dxa"/>
            <w:noWrap/>
            <w:textDirection w:val="btLr"/>
            <w:vAlign w:val="center"/>
            <w:hideMark/>
          </w:tcPr>
          <w:p w14:paraId="50F00DF4" w14:textId="77777777" w:rsidR="007F2D0F" w:rsidRPr="00FD330C" w:rsidRDefault="007F2D0F" w:rsidP="006739D3">
            <w:pPr>
              <w:spacing w:afterLines="120" w:after="288" w:line="228" w:lineRule="auto"/>
              <w:ind w:left="113" w:right="113" w:firstLine="0"/>
              <w:jc w:val="center"/>
              <w:rPr>
                <w:rFonts w:eastAsia="Times New Roman"/>
                <w:color w:val="000000"/>
                <w:sz w:val="16"/>
                <w:szCs w:val="16"/>
              </w:rPr>
            </w:pPr>
            <w:r w:rsidRPr="00FD330C">
              <w:rPr>
                <w:rFonts w:eastAsia="Times New Roman"/>
                <w:color w:val="000000"/>
                <w:sz w:val="16"/>
                <w:szCs w:val="16"/>
              </w:rPr>
              <w:t>1.69</w:t>
            </w:r>
          </w:p>
        </w:tc>
        <w:tc>
          <w:tcPr>
            <w:tcW w:w="426" w:type="dxa"/>
            <w:noWrap/>
            <w:textDirection w:val="btLr"/>
            <w:vAlign w:val="center"/>
            <w:hideMark/>
          </w:tcPr>
          <w:p w14:paraId="24542DBF" w14:textId="396770B7" w:rsidR="007F2D0F" w:rsidRPr="00FD330C" w:rsidRDefault="00073A86" w:rsidP="006739D3">
            <w:pPr>
              <w:spacing w:afterLines="120" w:after="288" w:line="228" w:lineRule="auto"/>
              <w:ind w:left="113" w:right="113" w:firstLine="0"/>
              <w:jc w:val="center"/>
              <w:rPr>
                <w:rFonts w:eastAsia="Times New Roman"/>
                <w:color w:val="000000"/>
                <w:sz w:val="16"/>
                <w:szCs w:val="16"/>
              </w:rPr>
            </w:pPr>
            <w:r w:rsidRPr="00FD330C">
              <w:rPr>
                <w:rFonts w:eastAsia="Times New Roman"/>
                <w:color w:val="000000"/>
                <w:sz w:val="16"/>
                <w:szCs w:val="16"/>
              </w:rPr>
              <w:t>0</w:t>
            </w:r>
            <w:r w:rsidR="007F2D0F" w:rsidRPr="00FD330C">
              <w:rPr>
                <w:rFonts w:eastAsia="Times New Roman"/>
                <w:color w:val="000000"/>
                <w:sz w:val="16"/>
                <w:szCs w:val="16"/>
              </w:rPr>
              <w:t>.093</w:t>
            </w:r>
          </w:p>
        </w:tc>
        <w:tc>
          <w:tcPr>
            <w:tcW w:w="425" w:type="dxa"/>
            <w:noWrap/>
            <w:textDirection w:val="btLr"/>
            <w:vAlign w:val="center"/>
            <w:hideMark/>
          </w:tcPr>
          <w:p w14:paraId="4C6BC5A3" w14:textId="505BEEE7" w:rsidR="007F2D0F" w:rsidRPr="00FD330C" w:rsidRDefault="007F2D0F" w:rsidP="006739D3">
            <w:pPr>
              <w:spacing w:afterLines="120" w:after="288" w:line="228" w:lineRule="auto"/>
              <w:ind w:right="113" w:firstLine="288"/>
              <w:jc w:val="center"/>
              <w:rPr>
                <w:rFonts w:eastAsia="Times New Roman"/>
                <w:color w:val="000000"/>
                <w:sz w:val="16"/>
                <w:szCs w:val="16"/>
              </w:rPr>
            </w:pPr>
            <w:r w:rsidRPr="00FD330C">
              <w:rPr>
                <w:rFonts w:eastAsia="Times New Roman"/>
                <w:color w:val="000000"/>
                <w:sz w:val="16"/>
                <w:szCs w:val="16"/>
              </w:rPr>
              <w:t>-</w:t>
            </w:r>
            <w:r w:rsidR="00073A86" w:rsidRPr="00FD330C">
              <w:rPr>
                <w:rFonts w:eastAsia="Times New Roman"/>
                <w:color w:val="000000"/>
                <w:sz w:val="16"/>
                <w:szCs w:val="16"/>
              </w:rPr>
              <w:t>0</w:t>
            </w:r>
            <w:r w:rsidRPr="00FD330C">
              <w:rPr>
                <w:rFonts w:eastAsia="Times New Roman"/>
                <w:color w:val="000000"/>
                <w:sz w:val="16"/>
                <w:szCs w:val="16"/>
              </w:rPr>
              <w:t>.0219703</w:t>
            </w:r>
          </w:p>
        </w:tc>
        <w:tc>
          <w:tcPr>
            <w:tcW w:w="468" w:type="dxa"/>
            <w:noWrap/>
            <w:textDirection w:val="btLr"/>
            <w:vAlign w:val="center"/>
            <w:hideMark/>
          </w:tcPr>
          <w:p w14:paraId="5D89E278" w14:textId="71E8E643" w:rsidR="007F2D0F" w:rsidRPr="00FD330C" w:rsidRDefault="00073A86" w:rsidP="006739D3">
            <w:pPr>
              <w:spacing w:afterLines="120" w:after="288" w:line="228" w:lineRule="auto"/>
              <w:ind w:left="113" w:right="113" w:firstLine="0"/>
              <w:jc w:val="center"/>
              <w:rPr>
                <w:rFonts w:eastAsia="Times New Roman"/>
                <w:color w:val="000000"/>
                <w:sz w:val="16"/>
                <w:szCs w:val="16"/>
              </w:rPr>
            </w:pPr>
            <w:r w:rsidRPr="00FD330C">
              <w:rPr>
                <w:rFonts w:eastAsia="Times New Roman"/>
                <w:color w:val="000000"/>
                <w:sz w:val="16"/>
                <w:szCs w:val="16"/>
              </w:rPr>
              <w:t>0</w:t>
            </w:r>
            <w:r w:rsidR="007F2D0F" w:rsidRPr="00FD330C">
              <w:rPr>
                <w:rFonts w:eastAsia="Times New Roman"/>
                <w:color w:val="000000"/>
                <w:sz w:val="16"/>
                <w:szCs w:val="16"/>
              </w:rPr>
              <w:t>.2830535</w:t>
            </w:r>
          </w:p>
        </w:tc>
      </w:tr>
    </w:tbl>
    <w:p w14:paraId="1A3B8F97" w14:textId="77777777" w:rsidR="002514D8" w:rsidRPr="002E234F" w:rsidRDefault="002514D8" w:rsidP="00F029D9">
      <w:pPr>
        <w:spacing w:afterLines="120" w:after="288" w:line="228" w:lineRule="auto"/>
        <w:ind w:firstLine="288"/>
        <w:rPr>
          <w:sz w:val="20"/>
          <w:szCs w:val="20"/>
        </w:rPr>
      </w:pPr>
    </w:p>
    <w:p w14:paraId="6D994DBE" w14:textId="77777777" w:rsidR="0019093A" w:rsidRPr="002E234F" w:rsidRDefault="0019093A" w:rsidP="00F029D9">
      <w:pPr>
        <w:spacing w:afterLines="120" w:after="288" w:line="228" w:lineRule="auto"/>
        <w:ind w:firstLine="288"/>
        <w:rPr>
          <w:rFonts w:eastAsiaTheme="minorHAnsi"/>
          <w:sz w:val="20"/>
          <w:szCs w:val="20"/>
        </w:rPr>
      </w:pPr>
      <w:r w:rsidRPr="002E234F">
        <w:rPr>
          <w:rFonts w:eastAsiaTheme="minorHAnsi"/>
          <w:sz w:val="20"/>
          <w:szCs w:val="20"/>
        </w:rPr>
        <w:t xml:space="preserve">Considering the equation’s result, the output has been provided with the respective values. </w:t>
      </w:r>
    </w:p>
    <w:p w14:paraId="0BFAF542" w14:textId="08E360B7" w:rsidR="0019093A" w:rsidRPr="002E234F" w:rsidRDefault="0019093A" w:rsidP="00F029D9">
      <w:pPr>
        <w:spacing w:afterLines="120" w:after="288" w:line="228" w:lineRule="auto"/>
        <w:ind w:firstLine="288"/>
        <w:rPr>
          <w:rFonts w:eastAsiaTheme="minorHAnsi"/>
          <w:sz w:val="20"/>
          <w:szCs w:val="20"/>
        </w:rPr>
      </w:pPr>
      <w:r w:rsidRPr="002E234F">
        <w:rPr>
          <w:rFonts w:eastAsiaTheme="minorHAnsi"/>
          <w:b/>
          <w:bCs/>
          <w:sz w:val="20"/>
          <w:szCs w:val="20"/>
        </w:rPr>
        <w:t>Empathy</w:t>
      </w:r>
      <w:r w:rsidRPr="002E234F">
        <w:rPr>
          <w:rFonts w:eastAsiaTheme="minorHAnsi"/>
          <w:sz w:val="20"/>
          <w:szCs w:val="20"/>
        </w:rPr>
        <w:t xml:space="preserve"> --- Related to the EMP variable, </w:t>
      </w:r>
      <w:r w:rsidR="00AE7FC7" w:rsidRPr="002E234F">
        <w:rPr>
          <w:rFonts w:eastAsiaTheme="minorHAnsi"/>
          <w:sz w:val="20"/>
          <w:szCs w:val="20"/>
        </w:rPr>
        <w:t xml:space="preserve">a </w:t>
      </w:r>
      <w:r w:rsidRPr="002E234F">
        <w:rPr>
          <w:rFonts w:eastAsiaTheme="minorHAnsi"/>
          <w:sz w:val="20"/>
          <w:szCs w:val="20"/>
        </w:rPr>
        <w:t xml:space="preserve">one percent change of it </w:t>
      </w:r>
      <w:r w:rsidR="002A1095" w:rsidRPr="002E234F">
        <w:rPr>
          <w:rFonts w:eastAsiaTheme="minorHAnsi"/>
          <w:sz w:val="20"/>
          <w:szCs w:val="20"/>
        </w:rPr>
        <w:t>increases</w:t>
      </w:r>
      <w:r w:rsidRPr="002E234F">
        <w:rPr>
          <w:rFonts w:eastAsiaTheme="minorHAnsi"/>
          <w:sz w:val="20"/>
          <w:szCs w:val="20"/>
        </w:rPr>
        <w:t xml:space="preserve"> customer experience by </w:t>
      </w:r>
      <w:r w:rsidR="00073A86" w:rsidRPr="002E234F">
        <w:rPr>
          <w:rFonts w:eastAsiaTheme="minorHAnsi"/>
          <w:sz w:val="20"/>
          <w:szCs w:val="20"/>
        </w:rPr>
        <w:t>0</w:t>
      </w:r>
      <w:r w:rsidRPr="002E234F">
        <w:rPr>
          <w:rFonts w:eastAsiaTheme="minorHAnsi"/>
          <w:sz w:val="20"/>
          <w:szCs w:val="20"/>
        </w:rPr>
        <w:t xml:space="preserve">.13 points CP </w:t>
      </w:r>
      <w:r w:rsidR="002A1095" w:rsidRPr="002E234F">
        <w:rPr>
          <w:rFonts w:eastAsiaTheme="minorHAnsi"/>
          <w:sz w:val="20"/>
          <w:szCs w:val="20"/>
        </w:rPr>
        <w:t>considering</w:t>
      </w:r>
      <w:r w:rsidRPr="002E234F">
        <w:rPr>
          <w:rFonts w:eastAsiaTheme="minorHAnsi"/>
          <w:sz w:val="20"/>
          <w:szCs w:val="20"/>
        </w:rPr>
        <w:t xml:space="preserve"> </w:t>
      </w:r>
      <w:r w:rsidR="00AE7FC7" w:rsidRPr="002E234F">
        <w:rPr>
          <w:rFonts w:eastAsiaTheme="minorHAnsi"/>
          <w:sz w:val="20"/>
          <w:szCs w:val="20"/>
        </w:rPr>
        <w:t xml:space="preserve">a </w:t>
      </w:r>
      <w:r w:rsidRPr="002E234F">
        <w:rPr>
          <w:rFonts w:eastAsiaTheme="minorHAnsi"/>
          <w:sz w:val="20"/>
          <w:szCs w:val="20"/>
        </w:rPr>
        <w:t>5 percent significance level. As a result, it displays a positive impact on customer experience</w:t>
      </w:r>
      <w:r w:rsidR="00AE7FC7" w:rsidRPr="002E234F">
        <w:rPr>
          <w:rFonts w:eastAsiaTheme="minorHAnsi"/>
          <w:sz w:val="20"/>
          <w:szCs w:val="20"/>
        </w:rPr>
        <w:t>,</w:t>
      </w:r>
      <w:r w:rsidRPr="002E234F">
        <w:rPr>
          <w:rFonts w:eastAsiaTheme="minorHAnsi"/>
          <w:sz w:val="20"/>
          <w:szCs w:val="20"/>
        </w:rPr>
        <w:t xml:space="preserve"> and it is statistically significant at the conventional levels (p&lt;0.01) (see </w:t>
      </w:r>
      <w:r w:rsidRPr="002E234F">
        <w:rPr>
          <w:rFonts w:eastAsiaTheme="minorHAnsi"/>
          <w:b/>
          <w:bCs/>
          <w:sz w:val="20"/>
          <w:szCs w:val="20"/>
        </w:rPr>
        <w:t xml:space="preserve">Table </w:t>
      </w:r>
      <w:r w:rsidR="004D5EF5">
        <w:rPr>
          <w:rFonts w:eastAsiaTheme="minorHAnsi"/>
          <w:b/>
          <w:bCs/>
          <w:sz w:val="20"/>
          <w:szCs w:val="20"/>
        </w:rPr>
        <w:t>III</w:t>
      </w:r>
      <w:r w:rsidRPr="002E234F">
        <w:rPr>
          <w:rFonts w:eastAsiaTheme="minorHAnsi"/>
          <w:sz w:val="20"/>
          <w:szCs w:val="20"/>
        </w:rPr>
        <w:t xml:space="preserve">). Consequently, it is considered highly significant and essential and impacts the customer experience. Therefore, the hypothesis regarding the impact of the empathy of the chatbots/ virtual assistants on customer experience is accepted (see </w:t>
      </w:r>
      <w:r w:rsidRPr="002E234F">
        <w:rPr>
          <w:rFonts w:eastAsiaTheme="minorHAnsi"/>
          <w:b/>
          <w:bCs/>
          <w:sz w:val="20"/>
          <w:szCs w:val="20"/>
        </w:rPr>
        <w:t xml:space="preserve">Table </w:t>
      </w:r>
      <w:r w:rsidR="00FD330C">
        <w:rPr>
          <w:rFonts w:eastAsiaTheme="minorHAnsi"/>
          <w:b/>
          <w:bCs/>
          <w:sz w:val="20"/>
          <w:szCs w:val="20"/>
        </w:rPr>
        <w:t>IV</w:t>
      </w:r>
      <w:r w:rsidRPr="002E234F">
        <w:rPr>
          <w:rFonts w:eastAsiaTheme="minorHAnsi"/>
          <w:b/>
          <w:bCs/>
          <w:sz w:val="20"/>
          <w:szCs w:val="20"/>
        </w:rPr>
        <w:t>).</w:t>
      </w:r>
    </w:p>
    <w:p w14:paraId="5C797E47" w14:textId="17551051" w:rsidR="00C1560D" w:rsidRDefault="008B52AE" w:rsidP="00F029D9">
      <w:pPr>
        <w:spacing w:afterLines="120" w:after="288" w:line="228" w:lineRule="auto"/>
        <w:ind w:firstLine="288"/>
        <w:rPr>
          <w:rFonts w:eastAsiaTheme="minorHAnsi"/>
          <w:sz w:val="20"/>
          <w:szCs w:val="20"/>
        </w:rPr>
      </w:pPr>
      <w:r w:rsidRPr="002E234F">
        <w:rPr>
          <w:rFonts w:eastAsiaTheme="minorHAnsi"/>
          <w:sz w:val="20"/>
          <w:szCs w:val="20"/>
        </w:rPr>
        <w:tab/>
      </w:r>
      <w:r w:rsidR="0019093A" w:rsidRPr="002E234F">
        <w:rPr>
          <w:rFonts w:eastAsiaTheme="minorHAnsi"/>
          <w:sz w:val="20"/>
          <w:szCs w:val="20"/>
        </w:rPr>
        <w:t xml:space="preserve">Further </w:t>
      </w:r>
      <w:r w:rsidR="00AE7FC7" w:rsidRPr="002E234F">
        <w:rPr>
          <w:rFonts w:eastAsiaTheme="minorHAnsi"/>
          <w:sz w:val="20"/>
          <w:szCs w:val="20"/>
        </w:rPr>
        <w:t>to</w:t>
      </w:r>
      <w:r w:rsidR="0019093A" w:rsidRPr="002E234F">
        <w:rPr>
          <w:rFonts w:eastAsiaTheme="minorHAnsi"/>
          <w:sz w:val="20"/>
          <w:szCs w:val="20"/>
        </w:rPr>
        <w:t xml:space="preserve"> the analysis, prob f(stat) is 0,0000</w:t>
      </w:r>
      <w:r w:rsidR="00AE7FC7" w:rsidRPr="002E234F">
        <w:rPr>
          <w:rFonts w:eastAsiaTheme="minorHAnsi"/>
          <w:sz w:val="20"/>
          <w:szCs w:val="20"/>
        </w:rPr>
        <w:t>, demonstrating</w:t>
      </w:r>
      <w:r w:rsidR="0019093A" w:rsidRPr="002E234F">
        <w:rPr>
          <w:rFonts w:eastAsiaTheme="minorHAnsi"/>
          <w:sz w:val="20"/>
          <w:szCs w:val="20"/>
        </w:rPr>
        <w:t xml:space="preserve"> an accurate and significant result of the constructed model. Regards to the R-square, it explains only 64,45% of the variation in customer experience, indicating a high inclusion of the explained variables. Furthermore, the Root MSE, based on the results </w:t>
      </w:r>
      <w:r w:rsidR="002E36BF" w:rsidRPr="002E234F">
        <w:rPr>
          <w:rFonts w:eastAsiaTheme="minorHAnsi"/>
          <w:sz w:val="20"/>
          <w:szCs w:val="20"/>
        </w:rPr>
        <w:t xml:space="preserve">of </w:t>
      </w:r>
      <w:r w:rsidR="000041AF" w:rsidRPr="002E234F">
        <w:rPr>
          <w:rFonts w:eastAsiaTheme="minorHAnsi"/>
          <w:sz w:val="20"/>
          <w:szCs w:val="20"/>
        </w:rPr>
        <w:t>0</w:t>
      </w:r>
      <w:r w:rsidR="002E36BF" w:rsidRPr="002E234F">
        <w:rPr>
          <w:rFonts w:eastAsiaTheme="minorHAnsi"/>
          <w:sz w:val="20"/>
          <w:szCs w:val="20"/>
        </w:rPr>
        <w:t>,</w:t>
      </w:r>
      <w:r w:rsidR="0019093A" w:rsidRPr="002E234F">
        <w:rPr>
          <w:rFonts w:eastAsiaTheme="minorHAnsi"/>
          <w:sz w:val="20"/>
          <w:szCs w:val="20"/>
        </w:rPr>
        <w:t xml:space="preserve">4657, specifies the role of the data precision to be more reasonably predicted. </w:t>
      </w:r>
      <w:r w:rsidR="0019093A" w:rsidRPr="002E234F">
        <w:rPr>
          <w:rFonts w:eastAsiaTheme="minorHAnsi"/>
          <w:b/>
          <w:bCs/>
          <w:sz w:val="20"/>
          <w:szCs w:val="20"/>
        </w:rPr>
        <w:t xml:space="preserve">Table </w:t>
      </w:r>
      <w:r w:rsidR="00FD330C">
        <w:rPr>
          <w:rFonts w:eastAsiaTheme="minorHAnsi"/>
          <w:b/>
          <w:bCs/>
          <w:sz w:val="20"/>
          <w:szCs w:val="20"/>
        </w:rPr>
        <w:t>IV</w:t>
      </w:r>
      <w:r w:rsidR="0019093A" w:rsidRPr="002E234F">
        <w:rPr>
          <w:rFonts w:eastAsiaTheme="minorHAnsi"/>
          <w:sz w:val="20"/>
          <w:szCs w:val="20"/>
        </w:rPr>
        <w:t xml:space="preserve"> illustrates the hypotheses and their acceptance or rejection when studying, in more detail, the service quality component and customer experience.</w:t>
      </w:r>
    </w:p>
    <w:p w14:paraId="0F5134FB" w14:textId="77777777" w:rsidR="00595083" w:rsidRPr="002E234F" w:rsidRDefault="00595083" w:rsidP="00F029D9">
      <w:pPr>
        <w:spacing w:afterLines="120" w:after="288" w:line="228" w:lineRule="auto"/>
        <w:ind w:firstLine="288"/>
        <w:rPr>
          <w:rFonts w:eastAsiaTheme="minorHAnsi"/>
          <w:sz w:val="20"/>
          <w:szCs w:val="20"/>
        </w:rPr>
      </w:pPr>
    </w:p>
    <w:p w14:paraId="5C40F19C" w14:textId="745D3B94" w:rsidR="001A0A0E" w:rsidRPr="00FD330C" w:rsidRDefault="001A0A0E" w:rsidP="00F029D9">
      <w:pPr>
        <w:spacing w:afterLines="120" w:after="288" w:line="228" w:lineRule="auto"/>
        <w:ind w:firstLine="288"/>
        <w:rPr>
          <w:rFonts w:eastAsiaTheme="minorHAnsi"/>
          <w:sz w:val="16"/>
          <w:szCs w:val="16"/>
        </w:rPr>
      </w:pPr>
      <w:r w:rsidRPr="00FD330C">
        <w:rPr>
          <w:rFonts w:eastAsiaTheme="minorHAnsi"/>
          <w:sz w:val="16"/>
          <w:szCs w:val="16"/>
        </w:rPr>
        <w:t>T</w:t>
      </w:r>
      <w:r w:rsidR="00F3691E" w:rsidRPr="00FD330C">
        <w:rPr>
          <w:rFonts w:eastAsiaTheme="minorHAnsi"/>
          <w:sz w:val="16"/>
          <w:szCs w:val="16"/>
        </w:rPr>
        <w:t xml:space="preserve">ABLE </w:t>
      </w:r>
      <w:r w:rsidR="009833F3" w:rsidRPr="00FD330C">
        <w:rPr>
          <w:rFonts w:eastAsiaTheme="minorHAnsi"/>
          <w:sz w:val="16"/>
          <w:szCs w:val="16"/>
        </w:rPr>
        <w:t>IV</w:t>
      </w:r>
      <w:r w:rsidR="00F3691E" w:rsidRPr="00FD330C">
        <w:rPr>
          <w:rFonts w:eastAsiaTheme="minorHAnsi"/>
          <w:sz w:val="16"/>
          <w:szCs w:val="16"/>
        </w:rPr>
        <w:t>.</w:t>
      </w:r>
      <w:r w:rsidR="008A3F83">
        <w:rPr>
          <w:rFonts w:eastAsiaTheme="minorHAnsi"/>
          <w:sz w:val="16"/>
          <w:szCs w:val="16"/>
        </w:rPr>
        <w:t xml:space="preserve">          </w:t>
      </w:r>
      <w:r w:rsidR="00F3691E" w:rsidRPr="00FD330C">
        <w:rPr>
          <w:rFonts w:eastAsiaTheme="minorHAnsi"/>
          <w:sz w:val="16"/>
          <w:szCs w:val="16"/>
        </w:rPr>
        <w:t xml:space="preserve"> HYPOTHESIS TESTING</w:t>
      </w:r>
    </w:p>
    <w:tbl>
      <w:tblPr>
        <w:tblStyle w:val="TableGrid1"/>
        <w:tblW w:w="4196" w:type="dxa"/>
        <w:tblLook w:val="04A0" w:firstRow="1" w:lastRow="0" w:firstColumn="1" w:lastColumn="0" w:noHBand="0" w:noVBand="1"/>
      </w:tblPr>
      <w:tblGrid>
        <w:gridCol w:w="2098"/>
        <w:gridCol w:w="2098"/>
      </w:tblGrid>
      <w:tr w:rsidR="00242447" w:rsidRPr="002E234F" w14:paraId="0398F23E" w14:textId="77777777" w:rsidTr="001F1BD4">
        <w:trPr>
          <w:trHeight w:val="1134"/>
        </w:trPr>
        <w:tc>
          <w:tcPr>
            <w:tcW w:w="2098" w:type="dxa"/>
            <w:vAlign w:val="center"/>
          </w:tcPr>
          <w:p w14:paraId="1D533C83" w14:textId="42F88718" w:rsidR="00242447" w:rsidRPr="00FD330C" w:rsidRDefault="00242447" w:rsidP="001F1BD4">
            <w:pPr>
              <w:spacing w:afterLines="120" w:after="288" w:line="228" w:lineRule="auto"/>
              <w:ind w:firstLine="0"/>
              <w:jc w:val="center"/>
              <w:rPr>
                <w:rFonts w:eastAsiaTheme="minorHAnsi"/>
                <w:b/>
                <w:bCs/>
                <w:sz w:val="16"/>
                <w:szCs w:val="16"/>
              </w:rPr>
            </w:pPr>
            <w:r w:rsidRPr="00FD330C">
              <w:rPr>
                <w:rFonts w:eastAsiaTheme="minorHAnsi"/>
                <w:b/>
                <w:bCs/>
                <w:sz w:val="16"/>
                <w:szCs w:val="16"/>
              </w:rPr>
              <w:t>Hypothesis Testing</w:t>
            </w:r>
          </w:p>
        </w:tc>
        <w:tc>
          <w:tcPr>
            <w:tcW w:w="2098" w:type="dxa"/>
            <w:vAlign w:val="center"/>
          </w:tcPr>
          <w:p w14:paraId="1D453898" w14:textId="3D0FF252" w:rsidR="00242447" w:rsidRPr="00FD330C" w:rsidRDefault="00242447" w:rsidP="001F1BD4">
            <w:pPr>
              <w:spacing w:afterLines="120" w:after="288" w:line="228" w:lineRule="auto"/>
              <w:ind w:firstLine="0"/>
              <w:jc w:val="center"/>
              <w:rPr>
                <w:rFonts w:eastAsiaTheme="minorHAnsi"/>
                <w:b/>
                <w:bCs/>
                <w:sz w:val="16"/>
                <w:szCs w:val="16"/>
              </w:rPr>
            </w:pPr>
            <w:r w:rsidRPr="00FD330C">
              <w:rPr>
                <w:rFonts w:eastAsiaTheme="minorHAnsi"/>
                <w:b/>
                <w:bCs/>
                <w:sz w:val="16"/>
                <w:szCs w:val="16"/>
              </w:rPr>
              <w:t>Hypothesis Testing</w:t>
            </w:r>
          </w:p>
        </w:tc>
      </w:tr>
      <w:tr w:rsidR="001A0A0E" w:rsidRPr="002E234F" w14:paraId="5F292A68" w14:textId="77777777" w:rsidTr="001F1BD4">
        <w:trPr>
          <w:trHeight w:val="1134"/>
        </w:trPr>
        <w:tc>
          <w:tcPr>
            <w:tcW w:w="2098" w:type="dxa"/>
            <w:vAlign w:val="center"/>
          </w:tcPr>
          <w:p w14:paraId="2A3FED10" w14:textId="2D5DCC64" w:rsidR="001A0A0E" w:rsidRPr="00FD330C" w:rsidRDefault="001A0A0E" w:rsidP="001F1BD4">
            <w:pPr>
              <w:spacing w:afterLines="120" w:after="288" w:line="228" w:lineRule="auto"/>
              <w:ind w:firstLine="0"/>
              <w:jc w:val="center"/>
              <w:rPr>
                <w:rFonts w:eastAsiaTheme="minorHAnsi"/>
                <w:sz w:val="16"/>
                <w:szCs w:val="16"/>
              </w:rPr>
            </w:pPr>
            <w:r w:rsidRPr="00FD330C">
              <w:rPr>
                <w:rFonts w:eastAsiaTheme="minorHAnsi"/>
                <w:sz w:val="16"/>
                <w:szCs w:val="16"/>
              </w:rPr>
              <w:t xml:space="preserve">The empathy of the chatbots/ virtual assistants </w:t>
            </w:r>
            <w:r w:rsidR="00AE7FC7" w:rsidRPr="00FD330C">
              <w:rPr>
                <w:rFonts w:eastAsiaTheme="minorHAnsi"/>
                <w:sz w:val="16"/>
                <w:szCs w:val="16"/>
              </w:rPr>
              <w:t>positively impacts</w:t>
            </w:r>
            <w:r w:rsidRPr="00FD330C">
              <w:rPr>
                <w:rFonts w:eastAsiaTheme="minorHAnsi"/>
                <w:sz w:val="16"/>
                <w:szCs w:val="16"/>
              </w:rPr>
              <w:t xml:space="preserve"> </w:t>
            </w:r>
            <w:r w:rsidR="002A1095" w:rsidRPr="00FD330C">
              <w:rPr>
                <w:rFonts w:eastAsiaTheme="minorHAnsi"/>
                <w:sz w:val="16"/>
                <w:szCs w:val="16"/>
              </w:rPr>
              <w:t xml:space="preserve">the </w:t>
            </w:r>
            <w:r w:rsidRPr="00FD330C">
              <w:rPr>
                <w:rFonts w:eastAsiaTheme="minorHAnsi"/>
                <w:sz w:val="16"/>
                <w:szCs w:val="16"/>
              </w:rPr>
              <w:t>customer experience.</w:t>
            </w:r>
          </w:p>
        </w:tc>
        <w:tc>
          <w:tcPr>
            <w:tcW w:w="2098" w:type="dxa"/>
            <w:vAlign w:val="center"/>
          </w:tcPr>
          <w:p w14:paraId="71763702" w14:textId="77777777" w:rsidR="001A0A0E" w:rsidRPr="00FD330C" w:rsidRDefault="001A0A0E" w:rsidP="001F1BD4">
            <w:pPr>
              <w:pStyle w:val="ListParagraph"/>
              <w:numPr>
                <w:ilvl w:val="0"/>
                <w:numId w:val="37"/>
              </w:numPr>
              <w:spacing w:afterLines="120" w:after="288" w:line="228" w:lineRule="auto"/>
              <w:jc w:val="center"/>
              <w:rPr>
                <w:rFonts w:eastAsiaTheme="minorHAnsi"/>
                <w:sz w:val="16"/>
                <w:szCs w:val="16"/>
              </w:rPr>
            </w:pPr>
            <w:r w:rsidRPr="00FD330C">
              <w:rPr>
                <w:rFonts w:eastAsiaTheme="minorHAnsi"/>
                <w:sz w:val="16"/>
                <w:szCs w:val="16"/>
              </w:rPr>
              <w:t>H</w:t>
            </w:r>
            <w:r w:rsidRPr="00FD330C">
              <w:rPr>
                <w:rFonts w:eastAsiaTheme="minorHAnsi"/>
                <w:sz w:val="16"/>
                <w:szCs w:val="16"/>
                <w:vertAlign w:val="subscript"/>
              </w:rPr>
              <w:t>0</w:t>
            </w:r>
            <w:r w:rsidRPr="00FD330C">
              <w:rPr>
                <w:rFonts w:eastAsiaTheme="minorHAnsi"/>
                <w:sz w:val="16"/>
                <w:szCs w:val="16"/>
              </w:rPr>
              <w:t>: Failed to Reject</w:t>
            </w:r>
          </w:p>
        </w:tc>
      </w:tr>
    </w:tbl>
    <w:p w14:paraId="38642F39" w14:textId="31C077EF" w:rsidR="001A0A0E" w:rsidRPr="00FD330C" w:rsidRDefault="000C5B50" w:rsidP="0070691C">
      <w:pPr>
        <w:pStyle w:val="Heading1"/>
        <w:keepNext w:val="0"/>
        <w:keepLines w:val="0"/>
        <w:numPr>
          <w:ilvl w:val="0"/>
          <w:numId w:val="38"/>
        </w:numPr>
        <w:spacing w:afterLines="120" w:after="288" w:line="228" w:lineRule="auto"/>
        <w:jc w:val="both"/>
        <w:rPr>
          <w:b w:val="0"/>
          <w:bCs w:val="0"/>
          <w:sz w:val="20"/>
          <w:szCs w:val="20"/>
        </w:rPr>
      </w:pPr>
      <w:r w:rsidRPr="00FD330C">
        <w:rPr>
          <w:b w:val="0"/>
          <w:bCs w:val="0"/>
          <w:sz w:val="20"/>
          <w:szCs w:val="20"/>
        </w:rPr>
        <w:t>DISCUSSION OF FINDINGS</w:t>
      </w:r>
    </w:p>
    <w:p w14:paraId="39D187BB" w14:textId="2F293FC6" w:rsidR="00EC765A" w:rsidRPr="002E234F" w:rsidRDefault="00EC765A" w:rsidP="00F029D9">
      <w:pPr>
        <w:spacing w:afterLines="120" w:after="288" w:line="228" w:lineRule="auto"/>
        <w:ind w:firstLine="288"/>
        <w:rPr>
          <w:sz w:val="20"/>
          <w:szCs w:val="20"/>
        </w:rPr>
      </w:pPr>
      <w:r w:rsidRPr="002E234F">
        <w:rPr>
          <w:sz w:val="20"/>
          <w:szCs w:val="20"/>
        </w:rPr>
        <w:t xml:space="preserve">This study explored the impact of chatbots and virtual assistants on customer experience and service quality in the banking industry, analyzing responses from 209 customers across six banks in two developing countries. Key </w:t>
      </w:r>
      <w:r w:rsidR="00537A3D">
        <w:rPr>
          <w:sz w:val="20"/>
          <w:szCs w:val="20"/>
        </w:rPr>
        <w:t>focus areas</w:t>
      </w:r>
      <w:r w:rsidRPr="002E234F">
        <w:rPr>
          <w:sz w:val="20"/>
          <w:szCs w:val="20"/>
        </w:rPr>
        <w:t xml:space="preserve"> included customer behavior, satisfaction, and </w:t>
      </w:r>
      <w:r w:rsidR="00AE7FC7" w:rsidRPr="002E234F">
        <w:rPr>
          <w:sz w:val="20"/>
          <w:szCs w:val="20"/>
        </w:rPr>
        <w:t>service quality evaluation</w:t>
      </w:r>
      <w:r w:rsidRPr="002E234F">
        <w:rPr>
          <w:sz w:val="20"/>
          <w:szCs w:val="20"/>
        </w:rPr>
        <w:t xml:space="preserve"> through the SERVQUAL model, emphasizing the importance of customer expectations and perceptions.</w:t>
      </w:r>
    </w:p>
    <w:p w14:paraId="5A1A764A" w14:textId="339B2015" w:rsidR="00EC765A" w:rsidRPr="002E234F" w:rsidRDefault="00EC765A" w:rsidP="00F029D9">
      <w:pPr>
        <w:spacing w:afterLines="120" w:after="288" w:line="228" w:lineRule="auto"/>
        <w:ind w:firstLine="288"/>
        <w:rPr>
          <w:sz w:val="20"/>
          <w:szCs w:val="20"/>
        </w:rPr>
      </w:pPr>
      <w:r w:rsidRPr="002E234F">
        <w:rPr>
          <w:sz w:val="20"/>
          <w:szCs w:val="20"/>
        </w:rPr>
        <w:t xml:space="preserve">The research revealed positive relationships between service quality </w:t>
      </w:r>
      <w:r w:rsidR="00AE7FC7" w:rsidRPr="002E234F">
        <w:rPr>
          <w:sz w:val="20"/>
          <w:szCs w:val="20"/>
        </w:rPr>
        <w:t>elements like empathy</w:t>
      </w:r>
      <w:r w:rsidRPr="002E234F">
        <w:rPr>
          <w:sz w:val="20"/>
          <w:szCs w:val="20"/>
        </w:rPr>
        <w:t xml:space="preserve"> and customer experience. Regression analysis further demonstrated that empathy significantly enhance</w:t>
      </w:r>
      <w:r w:rsidR="00D06DB0" w:rsidRPr="002E234F">
        <w:rPr>
          <w:sz w:val="20"/>
          <w:szCs w:val="20"/>
        </w:rPr>
        <w:t>s</w:t>
      </w:r>
      <w:r w:rsidRPr="002E234F">
        <w:rPr>
          <w:sz w:val="20"/>
          <w:szCs w:val="20"/>
        </w:rPr>
        <w:t xml:space="preserve"> customer experience</w:t>
      </w:r>
      <w:r w:rsidR="002B34AE">
        <w:rPr>
          <w:sz w:val="20"/>
          <w:szCs w:val="20"/>
        </w:rPr>
        <w:t xml:space="preserve"> </w:t>
      </w:r>
      <w:r w:rsidR="00354AD2" w:rsidRPr="00F61064">
        <w:rPr>
          <w:sz w:val="20"/>
          <w:szCs w:val="20"/>
        </w:rPr>
        <w:t>[</w:t>
      </w:r>
      <w:r w:rsidR="00354AD2">
        <w:rPr>
          <w:sz w:val="20"/>
          <w:szCs w:val="20"/>
        </w:rPr>
        <w:t>12</w:t>
      </w:r>
      <w:r w:rsidR="00354AD2" w:rsidRPr="00F61064">
        <w:rPr>
          <w:sz w:val="20"/>
          <w:szCs w:val="20"/>
        </w:rPr>
        <w:t>]</w:t>
      </w:r>
      <w:r w:rsidR="00354AD2">
        <w:rPr>
          <w:sz w:val="20"/>
          <w:szCs w:val="20"/>
        </w:rPr>
        <w:t>.</w:t>
      </w:r>
      <w:r w:rsidRPr="002E234F">
        <w:rPr>
          <w:sz w:val="20"/>
          <w:szCs w:val="20"/>
        </w:rPr>
        <w:t xml:space="preserve"> </w:t>
      </w:r>
    </w:p>
    <w:p w14:paraId="3AB23386" w14:textId="14B349DC" w:rsidR="004C5C8F" w:rsidRPr="002E234F" w:rsidRDefault="00EC765A" w:rsidP="00FB3B67">
      <w:pPr>
        <w:spacing w:afterLines="120" w:after="288" w:line="228" w:lineRule="auto"/>
        <w:ind w:firstLine="288"/>
        <w:rPr>
          <w:sz w:val="20"/>
          <w:szCs w:val="20"/>
        </w:rPr>
      </w:pPr>
      <w:r w:rsidRPr="002E234F">
        <w:rPr>
          <w:sz w:val="20"/>
          <w:szCs w:val="20"/>
        </w:rPr>
        <w:t>The study's limitations include its small sample size and reliance on self-reported data, potentially affecting its generalizability. Future research directions suggest exploring the role of tangibles, expanding on service quality aspects like security and customization, and employing diverse methods like qualitative interviews for a more comprehensive understanding</w:t>
      </w:r>
      <w:r w:rsidR="002B34AE">
        <w:rPr>
          <w:sz w:val="20"/>
          <w:szCs w:val="20"/>
        </w:rPr>
        <w:t xml:space="preserve"> </w:t>
      </w:r>
      <w:r w:rsidR="002B34AE" w:rsidRPr="00F61064">
        <w:rPr>
          <w:sz w:val="20"/>
          <w:szCs w:val="20"/>
        </w:rPr>
        <w:t>[</w:t>
      </w:r>
      <w:r w:rsidR="002B34AE">
        <w:rPr>
          <w:sz w:val="20"/>
          <w:szCs w:val="20"/>
        </w:rPr>
        <w:t>4</w:t>
      </w:r>
      <w:r w:rsidR="002B34AE" w:rsidRPr="00F61064">
        <w:rPr>
          <w:sz w:val="20"/>
          <w:szCs w:val="20"/>
        </w:rPr>
        <w:t>]</w:t>
      </w:r>
      <w:r w:rsidR="002B34AE" w:rsidRPr="002B34AE">
        <w:rPr>
          <w:sz w:val="20"/>
          <w:szCs w:val="20"/>
        </w:rPr>
        <w:t xml:space="preserve"> </w:t>
      </w:r>
      <w:r w:rsidR="002B34AE" w:rsidRPr="00F61064">
        <w:rPr>
          <w:sz w:val="20"/>
          <w:szCs w:val="20"/>
        </w:rPr>
        <w:t>[</w:t>
      </w:r>
      <w:r w:rsidR="002B34AE">
        <w:rPr>
          <w:sz w:val="20"/>
          <w:szCs w:val="20"/>
        </w:rPr>
        <w:t>5</w:t>
      </w:r>
      <w:r w:rsidR="002B34AE" w:rsidRPr="00F61064">
        <w:rPr>
          <w:sz w:val="20"/>
          <w:szCs w:val="20"/>
        </w:rPr>
        <w:t>]</w:t>
      </w:r>
      <w:r w:rsidRPr="002E234F">
        <w:rPr>
          <w:sz w:val="20"/>
          <w:szCs w:val="20"/>
        </w:rPr>
        <w:t xml:space="preserve">. In conclusion, the integration of AI in banking significantly impacts customer satisfaction, with </w:t>
      </w:r>
      <w:r w:rsidR="00AE7FC7" w:rsidRPr="002E234F">
        <w:rPr>
          <w:sz w:val="20"/>
          <w:szCs w:val="20"/>
        </w:rPr>
        <w:t xml:space="preserve">an </w:t>
      </w:r>
      <w:r w:rsidRPr="002E234F">
        <w:rPr>
          <w:sz w:val="20"/>
          <w:szCs w:val="20"/>
        </w:rPr>
        <w:t xml:space="preserve">emphasis on empathy as </w:t>
      </w:r>
      <w:r w:rsidR="00AE7FC7" w:rsidRPr="002E234F">
        <w:rPr>
          <w:sz w:val="20"/>
          <w:szCs w:val="20"/>
        </w:rPr>
        <w:t xml:space="preserve">a </w:t>
      </w:r>
      <w:r w:rsidRPr="002E234F">
        <w:rPr>
          <w:sz w:val="20"/>
          <w:szCs w:val="20"/>
        </w:rPr>
        <w:t>key factor. The findings imply broad implications for global banking, suggesting that AI integration can enhance customer service worldwide. Future research should continue to explore AI's evolving role in banking, considering its potential to transform customer experience in the digital era</w:t>
      </w:r>
      <w:r w:rsidR="00B608B7">
        <w:rPr>
          <w:sz w:val="20"/>
          <w:szCs w:val="20"/>
        </w:rPr>
        <w:t xml:space="preserve"> </w:t>
      </w:r>
      <w:r w:rsidR="00B608B7" w:rsidRPr="00F61064">
        <w:rPr>
          <w:sz w:val="20"/>
          <w:szCs w:val="20"/>
        </w:rPr>
        <w:t>[</w:t>
      </w:r>
      <w:r w:rsidR="00B608B7">
        <w:rPr>
          <w:sz w:val="20"/>
          <w:szCs w:val="20"/>
        </w:rPr>
        <w:t>9</w:t>
      </w:r>
      <w:r w:rsidR="00B608B7" w:rsidRPr="00F61064">
        <w:rPr>
          <w:sz w:val="20"/>
          <w:szCs w:val="20"/>
        </w:rPr>
        <w:t>]</w:t>
      </w:r>
      <w:r w:rsidR="00B608B7" w:rsidRPr="00B608B7">
        <w:rPr>
          <w:sz w:val="20"/>
          <w:szCs w:val="20"/>
        </w:rPr>
        <w:t xml:space="preserve"> </w:t>
      </w:r>
      <w:r w:rsidR="00B608B7" w:rsidRPr="00F61064">
        <w:rPr>
          <w:sz w:val="20"/>
          <w:szCs w:val="20"/>
        </w:rPr>
        <w:t>[</w:t>
      </w:r>
      <w:r w:rsidR="00B608B7">
        <w:rPr>
          <w:sz w:val="20"/>
          <w:szCs w:val="20"/>
        </w:rPr>
        <w:t>10</w:t>
      </w:r>
      <w:r w:rsidR="00B608B7" w:rsidRPr="00F61064">
        <w:rPr>
          <w:sz w:val="20"/>
          <w:szCs w:val="20"/>
        </w:rPr>
        <w:t>]</w:t>
      </w:r>
      <w:r w:rsidRPr="002E234F">
        <w:rPr>
          <w:sz w:val="20"/>
          <w:szCs w:val="20"/>
        </w:rPr>
        <w:t>.</w:t>
      </w:r>
    </w:p>
    <w:p w14:paraId="026FEE90" w14:textId="7D469186" w:rsidR="00EC765A" w:rsidRPr="00FD330C" w:rsidRDefault="00EC765A" w:rsidP="0070691C">
      <w:pPr>
        <w:pStyle w:val="Heading1"/>
        <w:keepNext w:val="0"/>
        <w:keepLines w:val="0"/>
        <w:numPr>
          <w:ilvl w:val="0"/>
          <w:numId w:val="38"/>
        </w:numPr>
        <w:spacing w:afterLines="120" w:after="288" w:line="228" w:lineRule="auto"/>
        <w:ind w:left="0" w:firstLine="288"/>
        <w:rPr>
          <w:b w:val="0"/>
          <w:bCs w:val="0"/>
          <w:sz w:val="20"/>
          <w:szCs w:val="20"/>
        </w:rPr>
      </w:pPr>
      <w:r w:rsidRPr="00FD330C">
        <w:rPr>
          <w:b w:val="0"/>
          <w:bCs w:val="0"/>
          <w:sz w:val="20"/>
          <w:szCs w:val="20"/>
        </w:rPr>
        <w:t>CONCLUSION</w:t>
      </w:r>
    </w:p>
    <w:p w14:paraId="236D775A" w14:textId="08C5D920" w:rsidR="00805311" w:rsidRPr="002E234F" w:rsidRDefault="00805311" w:rsidP="00F029D9">
      <w:pPr>
        <w:spacing w:afterLines="120" w:after="288" w:line="228" w:lineRule="auto"/>
        <w:ind w:firstLine="288"/>
        <w:rPr>
          <w:sz w:val="20"/>
          <w:szCs w:val="20"/>
        </w:rPr>
      </w:pPr>
      <w:r w:rsidRPr="002E234F">
        <w:rPr>
          <w:sz w:val="20"/>
          <w:szCs w:val="20"/>
        </w:rPr>
        <w:t xml:space="preserve">This research demonstrated the significant impact of artificial intelligence (AI) tools, particularly chatbots and virtual assistants, on customer experience and service quality in the banking sector. Focusing on empathy as a key </w:t>
      </w:r>
      <w:r w:rsidR="00AE7FC7" w:rsidRPr="002E234F">
        <w:rPr>
          <w:sz w:val="20"/>
          <w:szCs w:val="20"/>
        </w:rPr>
        <w:t>service quality dimension</w:t>
      </w:r>
      <w:r w:rsidRPr="002E234F">
        <w:rPr>
          <w:sz w:val="20"/>
          <w:szCs w:val="20"/>
        </w:rPr>
        <w:t xml:space="preserve">, the study analyzed responses from 209 customers across six banks in two developing nations. The findings revealed a strong correlation between customer experience and the quality of service provided by these AI </w:t>
      </w:r>
      <w:r w:rsidRPr="002E234F">
        <w:rPr>
          <w:sz w:val="20"/>
          <w:szCs w:val="20"/>
        </w:rPr>
        <w:lastRenderedPageBreak/>
        <w:t xml:space="preserve">technologies. These tools </w:t>
      </w:r>
      <w:r w:rsidR="00AE7FC7" w:rsidRPr="002E234F">
        <w:rPr>
          <w:sz w:val="20"/>
          <w:szCs w:val="20"/>
        </w:rPr>
        <w:t>enhanced</w:t>
      </w:r>
      <w:r w:rsidRPr="002E234F">
        <w:rPr>
          <w:sz w:val="20"/>
          <w:szCs w:val="20"/>
        </w:rPr>
        <w:t xml:space="preserve"> </w:t>
      </w:r>
      <w:r w:rsidR="002A1095" w:rsidRPr="002E234F">
        <w:rPr>
          <w:sz w:val="20"/>
          <w:szCs w:val="20"/>
        </w:rPr>
        <w:t>the customer</w:t>
      </w:r>
      <w:r w:rsidRPr="002E234F">
        <w:rPr>
          <w:sz w:val="20"/>
          <w:szCs w:val="20"/>
        </w:rPr>
        <w:t xml:space="preserve"> experience by offering consistent and valuable support, boosting customer confidence.</w:t>
      </w:r>
    </w:p>
    <w:p w14:paraId="45CB7762" w14:textId="57C36323" w:rsidR="00805311" w:rsidRPr="002E234F" w:rsidRDefault="00805311" w:rsidP="00F029D9">
      <w:pPr>
        <w:spacing w:afterLines="120" w:after="288" w:line="228" w:lineRule="auto"/>
        <w:ind w:firstLine="288"/>
        <w:rPr>
          <w:sz w:val="20"/>
          <w:szCs w:val="20"/>
        </w:rPr>
      </w:pPr>
      <w:r w:rsidRPr="002E234F">
        <w:rPr>
          <w:sz w:val="20"/>
          <w:szCs w:val="20"/>
        </w:rPr>
        <w:t xml:space="preserve">The study highlights the critical importance of understanding customer attitudes and expectations in the digital age and the need for banks to enhance service quality </w:t>
      </w:r>
      <w:r w:rsidR="00AE7FC7" w:rsidRPr="002E234F">
        <w:rPr>
          <w:sz w:val="20"/>
          <w:szCs w:val="20"/>
        </w:rPr>
        <w:t>by integrating</w:t>
      </w:r>
      <w:r w:rsidRPr="002E234F">
        <w:rPr>
          <w:sz w:val="20"/>
          <w:szCs w:val="20"/>
        </w:rPr>
        <w:t xml:space="preserve"> AI technologies. Although the research focused on specific banks in developing nations, its implications extend globally, suggesting that chatbot and virtual assistant integration can significantly improve customer service and experience worldwide.</w:t>
      </w:r>
    </w:p>
    <w:p w14:paraId="576910B6" w14:textId="001C2F51" w:rsidR="00805311" w:rsidRPr="002E234F" w:rsidRDefault="00805311" w:rsidP="00F029D9">
      <w:pPr>
        <w:spacing w:afterLines="120" w:after="288" w:line="228" w:lineRule="auto"/>
        <w:ind w:firstLine="288"/>
        <w:rPr>
          <w:sz w:val="20"/>
          <w:szCs w:val="20"/>
        </w:rPr>
      </w:pPr>
      <w:r w:rsidRPr="002E234F">
        <w:rPr>
          <w:sz w:val="20"/>
          <w:szCs w:val="20"/>
        </w:rPr>
        <w:t>Future research directions include exploring the effects of AI on customer experience across various online banking scenarios and examining additional service quality aspects. As AI evolves, its new applications and their potential impacts on customer experience in the banking sector merit further investigation.</w:t>
      </w:r>
    </w:p>
    <w:p w14:paraId="138A4514" w14:textId="1B81A3DF" w:rsidR="00EC765A" w:rsidRPr="002E234F" w:rsidRDefault="00805311" w:rsidP="00F029D9">
      <w:pPr>
        <w:spacing w:afterLines="120" w:after="288" w:line="228" w:lineRule="auto"/>
        <w:ind w:firstLine="288"/>
        <w:rPr>
          <w:sz w:val="20"/>
          <w:szCs w:val="20"/>
        </w:rPr>
      </w:pPr>
      <w:r w:rsidRPr="002E234F">
        <w:rPr>
          <w:sz w:val="20"/>
          <w:szCs w:val="20"/>
        </w:rPr>
        <w:t xml:space="preserve">In conclusion, the banking industry stands at a pivotal point where leveraging AI, especially chatbots and virtual assistants, offers immense potential to improve service quality and customer experience. By efficiently utilizing these technologies, banks can meet the changing expectations of customers in the digital era. </w:t>
      </w:r>
      <w:r w:rsidR="00AE7FC7" w:rsidRPr="002E234F">
        <w:rPr>
          <w:sz w:val="20"/>
          <w:szCs w:val="20"/>
        </w:rPr>
        <w:t xml:space="preserve">Based on the SERVQUAL model and focusing on customer experience and empathy, the study's conceptual framework </w:t>
      </w:r>
      <w:r w:rsidRPr="002E234F">
        <w:rPr>
          <w:sz w:val="20"/>
          <w:szCs w:val="20"/>
        </w:rPr>
        <w:t>provides a basis for understanding how AI-enhanced banking services impact customer perceptions and satisfaction.</w:t>
      </w:r>
    </w:p>
    <w:p w14:paraId="2DE68962" w14:textId="77777777" w:rsidR="00EC765A" w:rsidRPr="002E234F" w:rsidRDefault="00EC765A" w:rsidP="00F029D9">
      <w:pPr>
        <w:spacing w:afterLines="120" w:after="288" w:line="228" w:lineRule="auto"/>
        <w:ind w:firstLine="288"/>
        <w:rPr>
          <w:sz w:val="20"/>
          <w:szCs w:val="20"/>
        </w:rPr>
      </w:pPr>
    </w:p>
    <w:p w14:paraId="0F6A9E32" w14:textId="1E181A98" w:rsidR="00295110" w:rsidRPr="00FD330C" w:rsidRDefault="000C5B50" w:rsidP="0070691C">
      <w:pPr>
        <w:pStyle w:val="Heading1"/>
        <w:keepNext w:val="0"/>
        <w:keepLines w:val="0"/>
        <w:numPr>
          <w:ilvl w:val="0"/>
          <w:numId w:val="38"/>
        </w:numPr>
        <w:spacing w:afterLines="120" w:after="288" w:line="228" w:lineRule="auto"/>
        <w:ind w:left="0" w:firstLine="288"/>
        <w:rPr>
          <w:rFonts w:eastAsiaTheme="majorEastAsia"/>
          <w:b w:val="0"/>
          <w:bCs w:val="0"/>
          <w:sz w:val="20"/>
          <w:szCs w:val="20"/>
        </w:rPr>
      </w:pPr>
      <w:r w:rsidRPr="00FD330C">
        <w:rPr>
          <w:rFonts w:eastAsiaTheme="majorEastAsia"/>
          <w:b w:val="0"/>
          <w:bCs w:val="0"/>
          <w:sz w:val="20"/>
          <w:szCs w:val="20"/>
        </w:rPr>
        <w:t>REFERENCES</w:t>
      </w:r>
    </w:p>
    <w:p w14:paraId="25F1CB2C" w14:textId="77777777" w:rsidR="00295110" w:rsidRPr="00C12C34" w:rsidRDefault="00295110" w:rsidP="002E234F">
      <w:pPr>
        <w:pStyle w:val="ListParagraph"/>
        <w:numPr>
          <w:ilvl w:val="0"/>
          <w:numId w:val="36"/>
        </w:numPr>
        <w:spacing w:afterLines="120" w:after="288" w:line="228" w:lineRule="auto"/>
        <w:rPr>
          <w:rFonts w:eastAsiaTheme="minorHAnsi"/>
          <w:sz w:val="16"/>
          <w:szCs w:val="16"/>
        </w:rPr>
      </w:pPr>
      <w:bookmarkStart w:id="3" w:name="_Ref60589915"/>
      <w:bookmarkStart w:id="4" w:name="_Ref87393428"/>
      <w:bookmarkStart w:id="5" w:name="_Ref92125307"/>
      <w:bookmarkEnd w:id="3"/>
      <w:bookmarkEnd w:id="4"/>
      <w:bookmarkEnd w:id="5"/>
      <w:r w:rsidRPr="00C12C34">
        <w:rPr>
          <w:rFonts w:eastAsiaTheme="minorHAnsi"/>
          <w:sz w:val="16"/>
          <w:szCs w:val="16"/>
          <w:lang w:val="sv-SE"/>
        </w:rPr>
        <w:t xml:space="preserve">Aga, M., &amp; Şafakli, O. V. (2017). </w:t>
      </w:r>
      <w:r w:rsidRPr="00C12C34">
        <w:rPr>
          <w:rFonts w:eastAsiaTheme="minorHAnsi"/>
          <w:sz w:val="16"/>
          <w:szCs w:val="16"/>
        </w:rPr>
        <w:t>An Empirical Investigation of Service Quality and Customer Satisfaction in Professional Accounting Firms: Evidence from North Cyprus. DOAJ: Directory of Open Access Journals - DOAJ.</w:t>
      </w:r>
    </w:p>
    <w:p w14:paraId="480C1CD1" w14:textId="77777777" w:rsidR="00295110" w:rsidRPr="00C12C34" w:rsidRDefault="00295110" w:rsidP="002E234F">
      <w:pPr>
        <w:pStyle w:val="ListParagraph"/>
        <w:numPr>
          <w:ilvl w:val="0"/>
          <w:numId w:val="36"/>
        </w:numPr>
        <w:spacing w:afterLines="120" w:after="288" w:line="228" w:lineRule="auto"/>
        <w:rPr>
          <w:rFonts w:eastAsiaTheme="minorHAnsi"/>
          <w:color w:val="0563C1" w:themeColor="hyperlink"/>
          <w:sz w:val="16"/>
          <w:szCs w:val="16"/>
          <w:u w:val="single"/>
        </w:rPr>
      </w:pPr>
      <w:r w:rsidRPr="00C12C34">
        <w:rPr>
          <w:rFonts w:eastAsiaTheme="minorHAnsi"/>
          <w:sz w:val="16"/>
          <w:szCs w:val="16"/>
          <w:lang w:val="sv-SE"/>
        </w:rPr>
        <w:t xml:space="preserve">Alt, M., Vizeli, I., &amp; Săplăcan, Z. (2021). </w:t>
      </w:r>
      <w:r w:rsidRPr="00C12C34">
        <w:rPr>
          <w:rFonts w:eastAsiaTheme="minorHAnsi"/>
          <w:sz w:val="16"/>
          <w:szCs w:val="16"/>
        </w:rPr>
        <w:t>Banking with a Chatbot – A Study on Technology Acceptance. </w:t>
      </w:r>
      <w:r w:rsidRPr="00C12C34">
        <w:rPr>
          <w:rFonts w:eastAsiaTheme="minorHAnsi"/>
          <w:i/>
          <w:iCs/>
          <w:sz w:val="16"/>
          <w:szCs w:val="16"/>
        </w:rPr>
        <w:t xml:space="preserve">Studia Universitatis </w:t>
      </w:r>
      <w:proofErr w:type="spellStart"/>
      <w:r w:rsidRPr="00C12C34">
        <w:rPr>
          <w:rFonts w:eastAsiaTheme="minorHAnsi"/>
          <w:i/>
          <w:iCs/>
          <w:sz w:val="16"/>
          <w:szCs w:val="16"/>
        </w:rPr>
        <w:t>Babeş</w:t>
      </w:r>
      <w:proofErr w:type="spellEnd"/>
      <w:r w:rsidRPr="00C12C34">
        <w:rPr>
          <w:rFonts w:eastAsiaTheme="minorHAnsi"/>
          <w:i/>
          <w:iCs/>
          <w:sz w:val="16"/>
          <w:szCs w:val="16"/>
        </w:rPr>
        <w:t>-Bolyai</w:t>
      </w:r>
      <w:r w:rsidRPr="00C12C34">
        <w:rPr>
          <w:rFonts w:eastAsiaTheme="minorHAnsi"/>
          <w:sz w:val="16"/>
          <w:szCs w:val="16"/>
        </w:rPr>
        <w:t>, </w:t>
      </w:r>
      <w:r w:rsidRPr="00C12C34">
        <w:rPr>
          <w:rFonts w:eastAsiaTheme="minorHAnsi"/>
          <w:i/>
          <w:iCs/>
          <w:sz w:val="16"/>
          <w:szCs w:val="16"/>
        </w:rPr>
        <w:t>66</w:t>
      </w:r>
      <w:r w:rsidRPr="00C12C34">
        <w:rPr>
          <w:rFonts w:eastAsiaTheme="minorHAnsi"/>
          <w:sz w:val="16"/>
          <w:szCs w:val="16"/>
        </w:rPr>
        <w:t>(1), 13–35. </w:t>
      </w:r>
      <w:hyperlink r:id="rId13" w:history="1">
        <w:r w:rsidRPr="00C12C34">
          <w:rPr>
            <w:rFonts w:eastAsiaTheme="minorHAnsi"/>
            <w:color w:val="0563C1" w:themeColor="hyperlink"/>
            <w:sz w:val="16"/>
            <w:szCs w:val="16"/>
            <w:u w:val="single"/>
          </w:rPr>
          <w:t>https://doi.org/10.2478/subboec-2021-0002</w:t>
        </w:r>
      </w:hyperlink>
    </w:p>
    <w:p w14:paraId="15AC236D" w14:textId="33617ACC" w:rsidR="00150BE3" w:rsidRPr="00C12C34" w:rsidRDefault="00150BE3" w:rsidP="002E234F">
      <w:pPr>
        <w:pStyle w:val="ListParagraph"/>
        <w:numPr>
          <w:ilvl w:val="0"/>
          <w:numId w:val="36"/>
        </w:numPr>
        <w:spacing w:afterLines="120" w:after="288" w:line="228" w:lineRule="auto"/>
        <w:rPr>
          <w:rFonts w:eastAsia="Times New Roman"/>
          <w:sz w:val="16"/>
          <w:szCs w:val="16"/>
        </w:rPr>
      </w:pPr>
      <w:r w:rsidRPr="00C12C34">
        <w:rPr>
          <w:rFonts w:eastAsia="Times New Roman"/>
          <w:sz w:val="16"/>
          <w:szCs w:val="16"/>
        </w:rPr>
        <w:t xml:space="preserve">Birt, Jacqueline. L., Muthusamy, Kala, &amp; Bir, Poonam (2017). XBRL and the qualitative characteristics of useful financial information. </w:t>
      </w:r>
      <w:r w:rsidRPr="00C12C34">
        <w:rPr>
          <w:rFonts w:eastAsia="Times New Roman"/>
          <w:i/>
          <w:sz w:val="16"/>
          <w:szCs w:val="16"/>
        </w:rPr>
        <w:t>Accounting Research Journal</w:t>
      </w:r>
      <w:r w:rsidRPr="00C12C34">
        <w:rPr>
          <w:rFonts w:eastAsia="Times New Roman"/>
          <w:sz w:val="16"/>
          <w:szCs w:val="16"/>
        </w:rPr>
        <w:t xml:space="preserve">, </w:t>
      </w:r>
      <w:r w:rsidRPr="00C12C34">
        <w:rPr>
          <w:rFonts w:eastAsia="Times New Roman"/>
          <w:i/>
          <w:sz w:val="16"/>
          <w:szCs w:val="16"/>
        </w:rPr>
        <w:t>30</w:t>
      </w:r>
      <w:r w:rsidRPr="00C12C34">
        <w:rPr>
          <w:rFonts w:eastAsia="Times New Roman"/>
          <w:sz w:val="16"/>
          <w:szCs w:val="16"/>
        </w:rPr>
        <w:t xml:space="preserve">(01), 107–126. </w:t>
      </w:r>
      <w:hyperlink r:id="rId14">
        <w:r w:rsidRPr="00C12C34">
          <w:rPr>
            <w:rFonts w:eastAsia="Times New Roman"/>
            <w:color w:val="0563C1"/>
            <w:sz w:val="16"/>
            <w:szCs w:val="16"/>
            <w:u w:val="single"/>
          </w:rPr>
          <w:t>https://doi.org/10.1108/arj-11-2014-0105</w:t>
        </w:r>
      </w:hyperlink>
    </w:p>
    <w:p w14:paraId="62BAAB56" w14:textId="77777777" w:rsidR="00295110" w:rsidRPr="00C12C34" w:rsidRDefault="00295110" w:rsidP="002E234F">
      <w:pPr>
        <w:pStyle w:val="ListParagraph"/>
        <w:numPr>
          <w:ilvl w:val="0"/>
          <w:numId w:val="36"/>
        </w:numPr>
        <w:spacing w:afterLines="120" w:after="288" w:line="228" w:lineRule="auto"/>
        <w:rPr>
          <w:rFonts w:eastAsiaTheme="minorHAnsi"/>
          <w:sz w:val="16"/>
          <w:szCs w:val="16"/>
        </w:rPr>
      </w:pPr>
      <w:r w:rsidRPr="00C12C34">
        <w:rPr>
          <w:rFonts w:eastAsiaTheme="minorHAnsi"/>
          <w:sz w:val="16"/>
          <w:szCs w:val="16"/>
        </w:rPr>
        <w:t xml:space="preserve">Chen, J. S., &amp; Le, T. T. Y. (2021). Usability and responsiveness of artificial intelligence chatbot on online customer experience in e-retailing. International Journal of Retail &amp; Distribution Management, 49(11), 1512-1531. </w:t>
      </w:r>
      <w:proofErr w:type="spellStart"/>
      <w:r w:rsidRPr="00C12C34">
        <w:rPr>
          <w:rFonts w:eastAsiaTheme="minorHAnsi"/>
          <w:sz w:val="16"/>
          <w:szCs w:val="16"/>
        </w:rPr>
        <w:t>doi</w:t>
      </w:r>
      <w:proofErr w:type="spellEnd"/>
      <w:r w:rsidRPr="00C12C34">
        <w:rPr>
          <w:rFonts w:eastAsiaTheme="minorHAnsi"/>
          <w:sz w:val="16"/>
          <w:szCs w:val="16"/>
        </w:rPr>
        <w:t>: 10.1108/IJRDM-08-2020-0312</w:t>
      </w:r>
    </w:p>
    <w:p w14:paraId="2E4BFCAD" w14:textId="77777777" w:rsidR="00295110" w:rsidRPr="00C12C34" w:rsidRDefault="00295110" w:rsidP="002E234F">
      <w:pPr>
        <w:pStyle w:val="ListParagraph"/>
        <w:numPr>
          <w:ilvl w:val="0"/>
          <w:numId w:val="36"/>
        </w:numPr>
        <w:spacing w:afterLines="120" w:after="288" w:line="228" w:lineRule="auto"/>
        <w:rPr>
          <w:rFonts w:eastAsiaTheme="minorHAnsi"/>
          <w:sz w:val="16"/>
          <w:szCs w:val="16"/>
        </w:rPr>
      </w:pPr>
      <w:r w:rsidRPr="00C12C34">
        <w:rPr>
          <w:rFonts w:eastAsiaTheme="minorHAnsi"/>
          <w:sz w:val="16"/>
          <w:szCs w:val="16"/>
        </w:rPr>
        <w:t xml:space="preserve">Cheng, B.L., Rashid, Z.A. (2015). Interrelationships of Service Quality, Customer Satisfaction, Corporate Image and Customer Loyalty of Malaysian Hotel Industry. In: </w:t>
      </w:r>
      <w:proofErr w:type="spellStart"/>
      <w:r w:rsidRPr="00C12C34">
        <w:rPr>
          <w:rFonts w:eastAsiaTheme="minorHAnsi"/>
          <w:sz w:val="16"/>
          <w:szCs w:val="16"/>
        </w:rPr>
        <w:t>Katsoni</w:t>
      </w:r>
      <w:proofErr w:type="spellEnd"/>
      <w:r w:rsidRPr="00C12C34">
        <w:rPr>
          <w:rFonts w:eastAsiaTheme="minorHAnsi"/>
          <w:sz w:val="16"/>
          <w:szCs w:val="16"/>
        </w:rPr>
        <w:t xml:space="preserve">, V. (eds) Cultural Tourism in a Digital Era. Springer Proceedings in Business and Economics. Springer, Cham. </w:t>
      </w:r>
      <w:hyperlink r:id="rId15" w:history="1">
        <w:r w:rsidRPr="00C12C34">
          <w:rPr>
            <w:rFonts w:eastAsiaTheme="minorHAnsi"/>
            <w:sz w:val="16"/>
            <w:szCs w:val="16"/>
          </w:rPr>
          <w:t>https://doi.org/10.1007/978-3-319-15859-4_3</w:t>
        </w:r>
      </w:hyperlink>
    </w:p>
    <w:p w14:paraId="038AC798" w14:textId="0B2AF078" w:rsidR="00805311" w:rsidRPr="00C12C34" w:rsidRDefault="00295110" w:rsidP="002E234F">
      <w:pPr>
        <w:pStyle w:val="ListParagraph"/>
        <w:numPr>
          <w:ilvl w:val="0"/>
          <w:numId w:val="36"/>
        </w:numPr>
        <w:spacing w:afterLines="120" w:after="288" w:line="228" w:lineRule="auto"/>
        <w:rPr>
          <w:rFonts w:eastAsiaTheme="minorHAnsi"/>
          <w:sz w:val="16"/>
          <w:szCs w:val="16"/>
        </w:rPr>
      </w:pPr>
      <w:proofErr w:type="spellStart"/>
      <w:r w:rsidRPr="00C12C34">
        <w:rPr>
          <w:rFonts w:eastAsiaTheme="minorHAnsi"/>
          <w:sz w:val="16"/>
          <w:szCs w:val="16"/>
        </w:rPr>
        <w:t>Frooghi</w:t>
      </w:r>
      <w:proofErr w:type="spellEnd"/>
      <w:r w:rsidRPr="00C12C34">
        <w:rPr>
          <w:rFonts w:eastAsiaTheme="minorHAnsi"/>
          <w:sz w:val="16"/>
          <w:szCs w:val="16"/>
        </w:rPr>
        <w:t xml:space="preserve">, R., Afshan, S., &amp; Waseem, S. N. (2016). The Integration of Loyalty, Satisfaction, and Relationship Commitment Models to Predict Customer Retention in Pakistani Telecom Sector. South Asian Journal of Management Sciences, 10(2), 56–79. </w:t>
      </w:r>
      <w:hyperlink r:id="rId16" w:history="1">
        <w:r w:rsidR="00805311" w:rsidRPr="00C12C34">
          <w:rPr>
            <w:rStyle w:val="Hyperlink"/>
            <w:rFonts w:eastAsiaTheme="minorHAnsi"/>
            <w:sz w:val="16"/>
            <w:szCs w:val="16"/>
          </w:rPr>
          <w:t>https://doi.org/10.21621/sajms.2016102.05</w:t>
        </w:r>
      </w:hyperlink>
    </w:p>
    <w:p w14:paraId="33B1838D" w14:textId="20018AB3" w:rsidR="00071793" w:rsidRPr="00C12C34" w:rsidRDefault="00295110" w:rsidP="002E234F">
      <w:pPr>
        <w:pStyle w:val="ListParagraph"/>
        <w:numPr>
          <w:ilvl w:val="0"/>
          <w:numId w:val="36"/>
        </w:numPr>
        <w:spacing w:afterLines="120" w:after="288" w:line="228" w:lineRule="auto"/>
        <w:rPr>
          <w:rFonts w:eastAsiaTheme="minorHAnsi"/>
          <w:sz w:val="16"/>
          <w:szCs w:val="16"/>
          <w:lang w:val="sv-SE"/>
        </w:rPr>
      </w:pPr>
      <w:r w:rsidRPr="00C12C34">
        <w:rPr>
          <w:rFonts w:eastAsiaTheme="minorHAnsi"/>
          <w:sz w:val="16"/>
          <w:szCs w:val="16"/>
          <w:lang w:val="sv-SE"/>
        </w:rPr>
        <w:t xml:space="preserve">Klaus, P. P., &amp; Maklan, S. (2013). </w:t>
      </w:r>
      <w:r w:rsidRPr="00C12C34">
        <w:rPr>
          <w:rFonts w:eastAsiaTheme="minorHAnsi"/>
          <w:sz w:val="16"/>
          <w:szCs w:val="16"/>
        </w:rPr>
        <w:t xml:space="preserve">Towards a Better Measure of Customer Experience. International Journal of Market Research, 55(2), 227–246. </w:t>
      </w:r>
      <w:hyperlink r:id="rId17" w:history="1">
        <w:r w:rsidR="00071793" w:rsidRPr="00C12C34">
          <w:rPr>
            <w:rStyle w:val="Hyperlink"/>
            <w:rFonts w:eastAsiaTheme="minorHAnsi"/>
            <w:sz w:val="16"/>
            <w:szCs w:val="16"/>
            <w:lang w:val="sv-SE"/>
          </w:rPr>
          <w:t>https://doi.org/10.2501/ijmr-2013-021</w:t>
        </w:r>
      </w:hyperlink>
    </w:p>
    <w:p w14:paraId="67F9C10D" w14:textId="77777777" w:rsidR="001024F7" w:rsidRPr="00C12C34" w:rsidRDefault="001024F7" w:rsidP="002E234F">
      <w:pPr>
        <w:pStyle w:val="ListParagraph"/>
        <w:numPr>
          <w:ilvl w:val="0"/>
          <w:numId w:val="36"/>
        </w:numPr>
        <w:spacing w:afterLines="120" w:after="288" w:line="228" w:lineRule="auto"/>
        <w:rPr>
          <w:rFonts w:eastAsiaTheme="minorHAnsi"/>
          <w:sz w:val="16"/>
          <w:szCs w:val="16"/>
        </w:rPr>
      </w:pPr>
      <w:r w:rsidRPr="00C12C34">
        <w:rPr>
          <w:rFonts w:eastAsiaTheme="minorHAnsi"/>
          <w:sz w:val="16"/>
          <w:szCs w:val="16"/>
        </w:rPr>
        <w:t>Kochhar, K., Purohit, H., &amp; Chutani, R. (2019). The rise of artificial intelligence in banking sector. In </w:t>
      </w:r>
      <w:r w:rsidRPr="00C12C34">
        <w:rPr>
          <w:rFonts w:eastAsiaTheme="minorHAnsi"/>
          <w:i/>
          <w:iCs/>
          <w:sz w:val="16"/>
          <w:szCs w:val="16"/>
        </w:rPr>
        <w:t>The 5th International Conference on Educational Research and Practice (ICERP) 2019</w:t>
      </w:r>
      <w:r w:rsidRPr="00C12C34">
        <w:rPr>
          <w:rFonts w:eastAsiaTheme="minorHAnsi"/>
          <w:sz w:val="16"/>
          <w:szCs w:val="16"/>
        </w:rPr>
        <w:t> (p. 127).</w:t>
      </w:r>
    </w:p>
    <w:p w14:paraId="6FF5AE07" w14:textId="6B659928" w:rsidR="00F575CF" w:rsidRPr="00C12C34" w:rsidRDefault="00295110" w:rsidP="002E234F">
      <w:pPr>
        <w:pStyle w:val="ListParagraph"/>
        <w:numPr>
          <w:ilvl w:val="0"/>
          <w:numId w:val="36"/>
        </w:numPr>
        <w:spacing w:afterLines="120" w:after="288" w:line="228" w:lineRule="auto"/>
        <w:rPr>
          <w:rFonts w:eastAsiaTheme="minorHAnsi"/>
          <w:sz w:val="16"/>
          <w:szCs w:val="16"/>
        </w:rPr>
      </w:pPr>
      <w:r w:rsidRPr="00C12C34">
        <w:rPr>
          <w:rFonts w:eastAsiaTheme="minorHAnsi"/>
          <w:sz w:val="16"/>
          <w:szCs w:val="16"/>
          <w:lang w:val="sv-SE"/>
        </w:rPr>
        <w:t xml:space="preserve">Kotler, P., Kartajaya, H., Setiawan, I. (2019). </w:t>
      </w:r>
      <w:r w:rsidRPr="00C12C34">
        <w:rPr>
          <w:rFonts w:eastAsiaTheme="minorHAnsi"/>
          <w:sz w:val="16"/>
          <w:szCs w:val="16"/>
        </w:rPr>
        <w:t xml:space="preserve">Marketing 3.0: From Products to Customers to the Human Spirit. In: Kompella, K. (eds) Marketing Wisdom. Management for Professionals. Springer, Singapore. </w:t>
      </w:r>
      <w:hyperlink r:id="rId18" w:history="1">
        <w:r w:rsidRPr="00C12C34">
          <w:rPr>
            <w:rFonts w:eastAsiaTheme="minorHAnsi"/>
            <w:sz w:val="16"/>
            <w:szCs w:val="16"/>
          </w:rPr>
          <w:t>https://doi.org/10.1007/978-981-10-7724-1_10</w:t>
        </w:r>
      </w:hyperlink>
    </w:p>
    <w:p w14:paraId="02336E0E" w14:textId="00D113EA" w:rsidR="00295110" w:rsidRPr="00C12C34" w:rsidRDefault="00295110" w:rsidP="002E234F">
      <w:pPr>
        <w:pStyle w:val="ListParagraph"/>
        <w:numPr>
          <w:ilvl w:val="0"/>
          <w:numId w:val="36"/>
        </w:numPr>
        <w:spacing w:afterLines="120" w:after="288" w:line="228" w:lineRule="auto"/>
        <w:rPr>
          <w:rFonts w:eastAsiaTheme="minorHAnsi"/>
          <w:sz w:val="16"/>
          <w:szCs w:val="16"/>
        </w:rPr>
      </w:pPr>
      <w:r w:rsidRPr="00C12C34">
        <w:rPr>
          <w:rFonts w:eastAsiaTheme="minorHAnsi"/>
          <w:sz w:val="16"/>
          <w:szCs w:val="16"/>
          <w:lang w:val="sv-SE"/>
        </w:rPr>
        <w:t xml:space="preserve">Kotler, P., Pfoertsch, W., &amp; Sponholz, U. (2020). </w:t>
      </w:r>
      <w:r w:rsidRPr="00C12C34">
        <w:rPr>
          <w:rFonts w:eastAsiaTheme="minorHAnsi"/>
          <w:sz w:val="16"/>
          <w:szCs w:val="16"/>
        </w:rPr>
        <w:t>H2H Marketing: The Genesis of Human-to-Human Marketing (1st ed. 2021). Springer.</w:t>
      </w:r>
    </w:p>
    <w:p w14:paraId="1709F311" w14:textId="73BE969C" w:rsidR="0018324D" w:rsidRPr="00C12C34" w:rsidRDefault="00295110" w:rsidP="002E234F">
      <w:pPr>
        <w:pStyle w:val="ListParagraph"/>
        <w:numPr>
          <w:ilvl w:val="0"/>
          <w:numId w:val="36"/>
        </w:numPr>
        <w:spacing w:afterLines="120" w:after="288" w:line="228" w:lineRule="auto"/>
        <w:rPr>
          <w:rFonts w:eastAsia="Times New Roman"/>
          <w:sz w:val="16"/>
          <w:szCs w:val="16"/>
        </w:rPr>
      </w:pPr>
      <w:r w:rsidRPr="00C12C34">
        <w:rPr>
          <w:rFonts w:eastAsia="Times New Roman"/>
          <w:sz w:val="16"/>
          <w:szCs w:val="16"/>
        </w:rPr>
        <w:t xml:space="preserve">Mielke, David, E., &amp; Seifert, James (1987). A Survey on the Effects of Defeating Debt. </w:t>
      </w:r>
      <w:r w:rsidRPr="00C12C34">
        <w:rPr>
          <w:rFonts w:eastAsia="Times New Roman"/>
          <w:i/>
          <w:sz w:val="16"/>
          <w:szCs w:val="16"/>
        </w:rPr>
        <w:t>Journal of Accounting, Auditing &amp; Finance</w:t>
      </w:r>
      <w:r w:rsidRPr="00C12C34">
        <w:rPr>
          <w:rFonts w:eastAsia="Times New Roman"/>
          <w:sz w:val="16"/>
          <w:szCs w:val="16"/>
        </w:rPr>
        <w:t xml:space="preserve">, </w:t>
      </w:r>
      <w:r w:rsidRPr="00C12C34">
        <w:rPr>
          <w:rFonts w:eastAsia="Times New Roman"/>
          <w:i/>
          <w:sz w:val="16"/>
          <w:szCs w:val="16"/>
        </w:rPr>
        <w:t>2</w:t>
      </w:r>
      <w:r w:rsidRPr="00C12C34">
        <w:rPr>
          <w:rFonts w:eastAsia="Times New Roman"/>
          <w:sz w:val="16"/>
          <w:szCs w:val="16"/>
        </w:rPr>
        <w:t xml:space="preserve">(1), 65–78. </w:t>
      </w:r>
      <w:hyperlink r:id="rId19">
        <w:r w:rsidRPr="00C12C34">
          <w:rPr>
            <w:rFonts w:eastAsia="Times New Roman"/>
            <w:color w:val="0563C1"/>
            <w:sz w:val="16"/>
            <w:szCs w:val="16"/>
            <w:u w:val="single"/>
          </w:rPr>
          <w:t>https://doi.org/10.1177/0148558x8700200105</w:t>
        </w:r>
      </w:hyperlink>
    </w:p>
    <w:p w14:paraId="0EE72A99" w14:textId="77777777" w:rsidR="00295110" w:rsidRPr="00C12C34" w:rsidRDefault="00295110" w:rsidP="002E234F">
      <w:pPr>
        <w:pStyle w:val="ListParagraph"/>
        <w:numPr>
          <w:ilvl w:val="0"/>
          <w:numId w:val="36"/>
        </w:numPr>
        <w:spacing w:afterLines="120" w:after="288" w:line="228" w:lineRule="auto"/>
        <w:rPr>
          <w:rFonts w:eastAsiaTheme="minorHAnsi"/>
          <w:sz w:val="16"/>
          <w:szCs w:val="16"/>
        </w:rPr>
      </w:pPr>
      <w:r w:rsidRPr="00C12C34">
        <w:rPr>
          <w:rFonts w:eastAsiaTheme="minorHAnsi"/>
          <w:sz w:val="16"/>
          <w:szCs w:val="16"/>
          <w:lang w:val="sv-SE"/>
        </w:rPr>
        <w:t xml:space="preserve">Nordheim, C. B., Følstad, A., &amp; Bjørkli, C. A. (2019). </w:t>
      </w:r>
      <w:r w:rsidRPr="00C12C34">
        <w:rPr>
          <w:rFonts w:eastAsiaTheme="minorHAnsi"/>
          <w:sz w:val="16"/>
          <w:szCs w:val="16"/>
        </w:rPr>
        <w:t xml:space="preserve">An Initial Model of Trust in Chatbots for Customer Service—Findings from a Questionnaire Study. Interacting With Computers, 31(3), 317–335. </w:t>
      </w:r>
      <w:hyperlink r:id="rId20" w:history="1">
        <w:r w:rsidRPr="00C12C34">
          <w:rPr>
            <w:rFonts w:eastAsiaTheme="minorHAnsi"/>
            <w:sz w:val="16"/>
            <w:szCs w:val="16"/>
          </w:rPr>
          <w:t>https://doi.org/10.1093/iwc/iwz022</w:t>
        </w:r>
      </w:hyperlink>
    </w:p>
    <w:p w14:paraId="7D01AA4C" w14:textId="77777777" w:rsidR="001024F7" w:rsidRPr="00C12C34" w:rsidRDefault="001024F7" w:rsidP="002E234F">
      <w:pPr>
        <w:pStyle w:val="ListParagraph"/>
        <w:numPr>
          <w:ilvl w:val="0"/>
          <w:numId w:val="36"/>
        </w:numPr>
        <w:spacing w:afterLines="120" w:after="288" w:line="228" w:lineRule="auto"/>
        <w:rPr>
          <w:rFonts w:eastAsiaTheme="minorHAnsi"/>
          <w:sz w:val="16"/>
          <w:szCs w:val="16"/>
        </w:rPr>
      </w:pPr>
      <w:r w:rsidRPr="00C12C34">
        <w:rPr>
          <w:rFonts w:eastAsiaTheme="minorHAnsi"/>
          <w:sz w:val="16"/>
          <w:szCs w:val="16"/>
        </w:rPr>
        <w:t>Okuda, T., &amp; Shoda, S. (2018). AI-based chatbot service for financial industry. </w:t>
      </w:r>
      <w:r w:rsidRPr="00C12C34">
        <w:rPr>
          <w:rFonts w:eastAsiaTheme="minorHAnsi"/>
          <w:i/>
          <w:iCs/>
          <w:sz w:val="16"/>
          <w:szCs w:val="16"/>
        </w:rPr>
        <w:t>Fujitsu Scientific and Technical Journal</w:t>
      </w:r>
      <w:r w:rsidRPr="00C12C34">
        <w:rPr>
          <w:rFonts w:eastAsiaTheme="minorHAnsi"/>
          <w:sz w:val="16"/>
          <w:szCs w:val="16"/>
        </w:rPr>
        <w:t>, </w:t>
      </w:r>
      <w:r w:rsidRPr="00C12C34">
        <w:rPr>
          <w:rFonts w:eastAsiaTheme="minorHAnsi"/>
          <w:i/>
          <w:iCs/>
          <w:sz w:val="16"/>
          <w:szCs w:val="16"/>
        </w:rPr>
        <w:t>54</w:t>
      </w:r>
      <w:r w:rsidRPr="00C12C34">
        <w:rPr>
          <w:rFonts w:eastAsiaTheme="minorHAnsi"/>
          <w:sz w:val="16"/>
          <w:szCs w:val="16"/>
        </w:rPr>
        <w:t xml:space="preserve">(2), 4-8. </w:t>
      </w:r>
    </w:p>
    <w:p w14:paraId="3A986439" w14:textId="537FD60A" w:rsidR="00660DAD" w:rsidRPr="00C12C34" w:rsidRDefault="00660DAD" w:rsidP="002E234F">
      <w:pPr>
        <w:pStyle w:val="ListParagraph"/>
        <w:numPr>
          <w:ilvl w:val="0"/>
          <w:numId w:val="36"/>
        </w:numPr>
        <w:spacing w:afterLines="120" w:after="288" w:line="228" w:lineRule="auto"/>
        <w:rPr>
          <w:rFonts w:eastAsiaTheme="minorHAnsi"/>
          <w:sz w:val="16"/>
          <w:szCs w:val="16"/>
        </w:rPr>
      </w:pPr>
      <w:r w:rsidRPr="00C12C34">
        <w:rPr>
          <w:rFonts w:eastAsiaTheme="minorHAnsi"/>
          <w:sz w:val="16"/>
          <w:szCs w:val="16"/>
        </w:rPr>
        <w:t>Pallant, J. (2016). SPSS Survival Manual: A Step-by-Step Guide to Data Analysis Using IBM SPSS. Allen &amp; Unwin.</w:t>
      </w:r>
    </w:p>
    <w:p w14:paraId="0A634EAE" w14:textId="77777777" w:rsidR="00FB3B67" w:rsidRPr="00C12C34" w:rsidRDefault="00150BE3" w:rsidP="00FB3B67">
      <w:pPr>
        <w:pStyle w:val="ListParagraph"/>
        <w:numPr>
          <w:ilvl w:val="0"/>
          <w:numId w:val="36"/>
        </w:numPr>
        <w:spacing w:afterLines="120" w:after="288" w:line="228" w:lineRule="auto"/>
        <w:rPr>
          <w:rFonts w:eastAsiaTheme="minorHAnsi"/>
          <w:sz w:val="16"/>
          <w:szCs w:val="16"/>
        </w:rPr>
      </w:pPr>
      <w:r w:rsidRPr="00C12C34">
        <w:rPr>
          <w:rFonts w:eastAsiaTheme="minorHAnsi"/>
          <w:sz w:val="16"/>
          <w:szCs w:val="16"/>
        </w:rPr>
        <w:t>Parasuraman, A., Zeithaml, V.A. and Berry, L.L. (1985), “A conceptual model of</w:t>
      </w:r>
      <w:r w:rsidR="00FB3B67" w:rsidRPr="00C12C34">
        <w:rPr>
          <w:rFonts w:eastAsiaTheme="minorHAnsi"/>
          <w:sz w:val="16"/>
          <w:szCs w:val="16"/>
        </w:rPr>
        <w:t xml:space="preserve"> service quality and its implication”, Journal of Marketing, Vol. 49, Fall, pp. 41-50.</w:t>
      </w:r>
    </w:p>
    <w:p w14:paraId="1ECE181E" w14:textId="77777777" w:rsidR="00FB3B67" w:rsidRPr="00C12C34" w:rsidRDefault="00FB3B67" w:rsidP="00FB3B67">
      <w:pPr>
        <w:pStyle w:val="ListParagraph"/>
        <w:numPr>
          <w:ilvl w:val="0"/>
          <w:numId w:val="36"/>
        </w:numPr>
        <w:spacing w:afterLines="120" w:after="288" w:line="228" w:lineRule="auto"/>
        <w:rPr>
          <w:rFonts w:eastAsiaTheme="minorHAnsi"/>
          <w:sz w:val="16"/>
          <w:szCs w:val="16"/>
        </w:rPr>
      </w:pPr>
      <w:proofErr w:type="spellStart"/>
      <w:r w:rsidRPr="00C12C34">
        <w:rPr>
          <w:rFonts w:eastAsiaTheme="minorHAnsi"/>
          <w:sz w:val="16"/>
          <w:szCs w:val="16"/>
        </w:rPr>
        <w:t>Pfoertsch</w:t>
      </w:r>
      <w:proofErr w:type="spellEnd"/>
      <w:r w:rsidRPr="00C12C34">
        <w:rPr>
          <w:rFonts w:eastAsiaTheme="minorHAnsi"/>
          <w:sz w:val="16"/>
          <w:szCs w:val="16"/>
        </w:rPr>
        <w:t xml:space="preserve">, W., Sulaj, K. (2024). THE INTEROPERATION OF ARTIFICIAL INTELLIGENCE AND CUSTOMER EXPERIENCE IN THE BANKING INDUSTRY: AN EMPIRICAL ANALYSIS OF THE SERVICE QUALITY IMPACT OF CHATBOTS AND VIRTUAL ASSISTANTS, Sage Open, In Press </w:t>
      </w:r>
    </w:p>
    <w:p w14:paraId="6380057F" w14:textId="77777777" w:rsidR="00FB3B67" w:rsidRPr="00C12C34" w:rsidRDefault="00FB3B67" w:rsidP="00FB3B67">
      <w:pPr>
        <w:pStyle w:val="ListParagraph"/>
        <w:numPr>
          <w:ilvl w:val="0"/>
          <w:numId w:val="36"/>
        </w:numPr>
        <w:spacing w:afterLines="120" w:after="288" w:line="228" w:lineRule="auto"/>
        <w:rPr>
          <w:rFonts w:eastAsiaTheme="minorHAnsi"/>
          <w:sz w:val="16"/>
          <w:szCs w:val="16"/>
        </w:rPr>
      </w:pPr>
      <w:r w:rsidRPr="00C12C34">
        <w:rPr>
          <w:rFonts w:eastAsiaTheme="minorHAnsi"/>
          <w:sz w:val="16"/>
          <w:szCs w:val="16"/>
        </w:rPr>
        <w:t>Roslan, N. H., Nor, N. M., &amp; Wahab, E. (2015). Service Quality: A Case Study Using SERVQUAL Model. </w:t>
      </w:r>
      <w:r w:rsidRPr="00C12C34">
        <w:rPr>
          <w:rFonts w:eastAsiaTheme="minorHAnsi"/>
          <w:i/>
          <w:iCs/>
          <w:sz w:val="16"/>
          <w:szCs w:val="16"/>
        </w:rPr>
        <w:t>Advanced Science Letters</w:t>
      </w:r>
      <w:r w:rsidRPr="00C12C34">
        <w:rPr>
          <w:rFonts w:eastAsiaTheme="minorHAnsi"/>
          <w:sz w:val="16"/>
          <w:szCs w:val="16"/>
        </w:rPr>
        <w:t>. </w:t>
      </w:r>
      <w:hyperlink r:id="rId21" w:history="1">
        <w:r w:rsidRPr="00C12C34">
          <w:rPr>
            <w:rStyle w:val="Hyperlink"/>
            <w:rFonts w:eastAsiaTheme="minorHAnsi"/>
            <w:sz w:val="16"/>
            <w:szCs w:val="16"/>
          </w:rPr>
          <w:t>https://doi.org/10.1166/asl.2015.6243</w:t>
        </w:r>
      </w:hyperlink>
    </w:p>
    <w:p w14:paraId="415FC7BB" w14:textId="77777777" w:rsidR="00FB3B67" w:rsidRPr="00C12C34" w:rsidRDefault="00FB3B67" w:rsidP="00FB3B67">
      <w:pPr>
        <w:pStyle w:val="ListParagraph"/>
        <w:numPr>
          <w:ilvl w:val="0"/>
          <w:numId w:val="36"/>
        </w:numPr>
        <w:spacing w:afterLines="120" w:after="288" w:line="228" w:lineRule="auto"/>
        <w:rPr>
          <w:sz w:val="16"/>
          <w:szCs w:val="16"/>
        </w:rPr>
      </w:pPr>
      <w:r w:rsidRPr="00C12C34">
        <w:rPr>
          <w:sz w:val="16"/>
          <w:szCs w:val="16"/>
          <w:lang w:val="sv-SE"/>
        </w:rPr>
        <w:t xml:space="preserve">Sibai, M. T., BayJr, B., &amp; Rosa, R. D. (2021). </w:t>
      </w:r>
      <w:r w:rsidRPr="00C12C34">
        <w:rPr>
          <w:sz w:val="16"/>
          <w:szCs w:val="16"/>
        </w:rPr>
        <w:t xml:space="preserve">Service Quality and Student Satisfaction Using </w:t>
      </w:r>
      <w:proofErr w:type="spellStart"/>
      <w:r w:rsidRPr="00C12C34">
        <w:rPr>
          <w:sz w:val="16"/>
          <w:szCs w:val="16"/>
        </w:rPr>
        <w:t>ServQual</w:t>
      </w:r>
      <w:proofErr w:type="spellEnd"/>
      <w:r w:rsidRPr="00C12C34">
        <w:rPr>
          <w:sz w:val="16"/>
          <w:szCs w:val="16"/>
        </w:rPr>
        <w:t xml:space="preserve"> Model: A Study of a Private Medical College in Saudi Arabia. International Education Studies, 14(6), 51. </w:t>
      </w:r>
      <w:hyperlink r:id="rId22" w:history="1">
        <w:r w:rsidRPr="00C12C34">
          <w:rPr>
            <w:rStyle w:val="Hyperlink"/>
            <w:sz w:val="16"/>
            <w:szCs w:val="16"/>
          </w:rPr>
          <w:t>https://doi.org/10.5539/ies.v14n6p5</w:t>
        </w:r>
      </w:hyperlink>
    </w:p>
    <w:p w14:paraId="127E2EAC" w14:textId="77777777" w:rsidR="00FB3B67" w:rsidRPr="00C12C34" w:rsidRDefault="00FB3B67" w:rsidP="00FB3B67">
      <w:pPr>
        <w:pStyle w:val="ListParagraph"/>
        <w:numPr>
          <w:ilvl w:val="0"/>
          <w:numId w:val="36"/>
        </w:numPr>
        <w:spacing w:afterLines="120" w:after="288" w:line="228" w:lineRule="auto"/>
        <w:rPr>
          <w:sz w:val="16"/>
          <w:szCs w:val="16"/>
        </w:rPr>
      </w:pPr>
      <w:r w:rsidRPr="00C12C34">
        <w:rPr>
          <w:sz w:val="16"/>
          <w:szCs w:val="16"/>
        </w:rPr>
        <w:t>Singh, K. (2020). Banks banking on ai. International Journal of Advanced Research in Management and Social Sciences, 9(9), 1-11.</w:t>
      </w:r>
    </w:p>
    <w:p w14:paraId="0DD138E1" w14:textId="77777777" w:rsidR="00FB3B67" w:rsidRPr="00C12C34" w:rsidRDefault="00FB3B67" w:rsidP="00FB3B67">
      <w:pPr>
        <w:pStyle w:val="ListParagraph"/>
        <w:numPr>
          <w:ilvl w:val="0"/>
          <w:numId w:val="36"/>
        </w:numPr>
        <w:spacing w:afterLines="120" w:after="288" w:line="228" w:lineRule="auto"/>
        <w:rPr>
          <w:rFonts w:eastAsiaTheme="minorHAnsi"/>
          <w:sz w:val="16"/>
          <w:szCs w:val="16"/>
        </w:rPr>
      </w:pPr>
      <w:r w:rsidRPr="00C12C34">
        <w:rPr>
          <w:rFonts w:eastAsiaTheme="minorHAnsi"/>
          <w:sz w:val="16"/>
          <w:szCs w:val="16"/>
        </w:rPr>
        <w:t>Sullivan, T. A. (2017). Statistics: Informed Decisions Using Data. Pearson.</w:t>
      </w:r>
    </w:p>
    <w:p w14:paraId="08A5DB92" w14:textId="77777777" w:rsidR="00FB3B67" w:rsidRPr="00C12C34" w:rsidRDefault="00FB3B67" w:rsidP="00FB3B67">
      <w:pPr>
        <w:pStyle w:val="ListParagraph"/>
        <w:numPr>
          <w:ilvl w:val="0"/>
          <w:numId w:val="36"/>
        </w:numPr>
        <w:spacing w:after="160" w:line="240" w:lineRule="auto"/>
        <w:rPr>
          <w:rFonts w:eastAsiaTheme="minorHAnsi"/>
          <w:sz w:val="16"/>
          <w:szCs w:val="16"/>
        </w:rPr>
      </w:pPr>
      <w:r w:rsidRPr="00C12C34">
        <w:rPr>
          <w:rFonts w:eastAsiaTheme="minorHAnsi"/>
          <w:sz w:val="16"/>
          <w:szCs w:val="16"/>
          <w:lang w:val="sv-SE"/>
        </w:rPr>
        <w:t xml:space="preserve">Sheehan, B., Jin, H. S., &amp; Gottlieb, U. (2020). </w:t>
      </w:r>
      <w:r w:rsidRPr="00C12C34">
        <w:rPr>
          <w:rFonts w:eastAsiaTheme="minorHAnsi"/>
          <w:sz w:val="16"/>
          <w:szCs w:val="16"/>
        </w:rPr>
        <w:t xml:space="preserve">Customer service chatbots: Anthropomorphism and adoption. Journal of Business Research, 115, 14–24. </w:t>
      </w:r>
      <w:proofErr w:type="spellStart"/>
      <w:r w:rsidRPr="00C12C34">
        <w:rPr>
          <w:rFonts w:eastAsiaTheme="minorHAnsi"/>
          <w:sz w:val="16"/>
          <w:szCs w:val="16"/>
        </w:rPr>
        <w:t>doi</w:t>
      </w:r>
      <w:proofErr w:type="spellEnd"/>
      <w:r w:rsidRPr="00C12C34">
        <w:rPr>
          <w:rFonts w:eastAsiaTheme="minorHAnsi"/>
          <w:sz w:val="16"/>
          <w:szCs w:val="16"/>
        </w:rPr>
        <w:t xml:space="preserve">: 10.1016/j.jbusres.2020.04.030 </w:t>
      </w:r>
    </w:p>
    <w:p w14:paraId="5DE5277C" w14:textId="77777777" w:rsidR="00FB3B67" w:rsidRPr="00C12C34" w:rsidRDefault="00FB3B67" w:rsidP="00FB3B67">
      <w:pPr>
        <w:pStyle w:val="ListParagraph"/>
        <w:numPr>
          <w:ilvl w:val="0"/>
          <w:numId w:val="36"/>
        </w:numPr>
        <w:spacing w:after="160" w:line="240" w:lineRule="auto"/>
        <w:rPr>
          <w:rFonts w:eastAsiaTheme="minorHAnsi"/>
          <w:sz w:val="16"/>
          <w:szCs w:val="16"/>
        </w:rPr>
      </w:pPr>
      <w:r w:rsidRPr="00C12C34">
        <w:rPr>
          <w:rFonts w:eastAsiaTheme="minorHAnsi"/>
          <w:sz w:val="16"/>
          <w:szCs w:val="16"/>
        </w:rPr>
        <w:t xml:space="preserve">Sheth, J.N., Sisodia, R.S. (2019). The Four </w:t>
      </w:r>
      <w:proofErr w:type="gramStart"/>
      <w:r w:rsidRPr="00C12C34">
        <w:rPr>
          <w:rFonts w:eastAsiaTheme="minorHAnsi"/>
          <w:sz w:val="16"/>
          <w:szCs w:val="16"/>
        </w:rPr>
        <w:t>A’s</w:t>
      </w:r>
      <w:proofErr w:type="gramEnd"/>
      <w:r w:rsidRPr="00C12C34">
        <w:rPr>
          <w:rFonts w:eastAsiaTheme="minorHAnsi"/>
          <w:sz w:val="16"/>
          <w:szCs w:val="16"/>
        </w:rPr>
        <w:t xml:space="preserve"> of Marketing. In: Kompella, K. (eds) Marketing Wisdom. Management for Professionals. Springer, Singapore. </w:t>
      </w:r>
      <w:hyperlink r:id="rId23" w:history="1">
        <w:r w:rsidRPr="00C12C34">
          <w:rPr>
            <w:rFonts w:eastAsiaTheme="minorHAnsi"/>
            <w:sz w:val="16"/>
            <w:szCs w:val="16"/>
          </w:rPr>
          <w:t>https://doi.org/10.1007/978-981-10-7724-1_6</w:t>
        </w:r>
      </w:hyperlink>
    </w:p>
    <w:p w14:paraId="44AAAF49" w14:textId="1E253D0E" w:rsidR="00660DAD" w:rsidRPr="00C12C34" w:rsidRDefault="00FB3B67" w:rsidP="00C12C34">
      <w:pPr>
        <w:pStyle w:val="ListParagraph"/>
        <w:numPr>
          <w:ilvl w:val="0"/>
          <w:numId w:val="36"/>
        </w:numPr>
        <w:spacing w:after="160" w:line="240" w:lineRule="auto"/>
        <w:rPr>
          <w:rFonts w:eastAsiaTheme="minorHAnsi"/>
          <w:sz w:val="16"/>
          <w:szCs w:val="16"/>
        </w:rPr>
      </w:pPr>
      <w:r w:rsidRPr="00C12C34">
        <w:rPr>
          <w:rFonts w:eastAsiaTheme="minorHAnsi"/>
          <w:sz w:val="16"/>
          <w:szCs w:val="16"/>
        </w:rPr>
        <w:t xml:space="preserve">Trivedi, J. (2019). Examining the Customer Experience of Using Banking Chatbots and Its Impact on Brand Love: The Moderating Role of Perceived Risk. Journal of Internet Commerce, 18(1), 91–111. </w:t>
      </w:r>
      <w:hyperlink r:id="rId24" w:history="1">
        <w:r w:rsidR="00C12C34" w:rsidRPr="00251E22">
          <w:rPr>
            <w:rStyle w:val="Hyperlink"/>
            <w:rFonts w:eastAsiaTheme="minorHAnsi"/>
            <w:sz w:val="16"/>
            <w:szCs w:val="16"/>
          </w:rPr>
          <w:t>https://doi.org/10.1080/15332861.2019.1567188</w:t>
        </w:r>
      </w:hyperlink>
    </w:p>
    <w:sectPr w:rsidR="00660DAD" w:rsidRPr="00C12C34" w:rsidSect="00F029D9">
      <w:type w:val="continuous"/>
      <w:pgSz w:w="11906" w:h="16838" w:code="9"/>
      <w:pgMar w:top="1440" w:right="1440" w:bottom="1440" w:left="1440" w:header="706" w:footer="706" w:gutter="0"/>
      <w:cols w:num="2" w:space="708"/>
      <w:vAlign w:val="center"/>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19FCA2" w14:textId="77777777" w:rsidR="005C5A00" w:rsidRDefault="005C5A00" w:rsidP="0023785A">
      <w:pPr>
        <w:spacing w:line="240" w:lineRule="auto"/>
      </w:pPr>
      <w:r>
        <w:separator/>
      </w:r>
    </w:p>
  </w:endnote>
  <w:endnote w:type="continuationSeparator" w:id="0">
    <w:p w14:paraId="39F41536" w14:textId="77777777" w:rsidR="005C5A00" w:rsidRDefault="005C5A00" w:rsidP="002378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 w:name="NewBaskerville-Roman">
    <w:altName w:val="Times New Roman"/>
    <w:panose1 w:val="00000000000000000000"/>
    <w:charset w:val="00"/>
    <w:family w:val="roman"/>
    <w:notTrueType/>
    <w:pitch w:val="default"/>
  </w:font>
  <w:font w:name="STIXMath-Regular18">
    <w:altName w:val="Times New Roman"/>
    <w:panose1 w:val="00000000000000000000"/>
    <w:charset w:val="00"/>
    <w:family w:val="roman"/>
    <w:notTrueType/>
    <w:pitch w:val="default"/>
  </w:font>
  <w:font w:name="STIXGeneral-Italic37">
    <w:altName w:val="Times New Roman"/>
    <w:panose1 w:val="00000000000000000000"/>
    <w:charset w:val="00"/>
    <w:family w:val="roman"/>
    <w:notTrueType/>
    <w:pitch w:val="default"/>
  </w:font>
  <w:font w:name="STIXMath-Regular8">
    <w:altName w:val="Times New Roman"/>
    <w:panose1 w:val="00000000000000000000"/>
    <w:charset w:val="00"/>
    <w:family w:val="roman"/>
    <w:notTrueType/>
    <w:pitch w:val="default"/>
  </w:font>
  <w:font w:name="STIXGeneral-Regular3">
    <w:altName w:val="Times New Roman"/>
    <w:panose1 w:val="00000000000000000000"/>
    <w:charset w:val="00"/>
    <w:family w:val="roman"/>
    <w:notTrueType/>
    <w:pitch w:val="default"/>
  </w:font>
  <w:font w:name="STIX-Italic">
    <w:altName w:val="Times New Roman"/>
    <w:panose1 w:val="00000000000000000000"/>
    <w:charset w:val="00"/>
    <w:family w:val="roman"/>
    <w:notTrueType/>
    <w:pitch w:val="default"/>
  </w:font>
  <w:font w:name="STIXMath-Regular16">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TIXGeneral-Italic55">
    <w:altName w:val="Cambria"/>
    <w:panose1 w:val="00000000000000000000"/>
    <w:charset w:val="00"/>
    <w:family w:val="roman"/>
    <w:notTrueType/>
    <w:pitch w:val="default"/>
  </w:font>
  <w:font w:name="STIXMath-Italic">
    <w:altName w:val="Cambria"/>
    <w:panose1 w:val="00000000000000000000"/>
    <w:charset w:val="00"/>
    <w:family w:val="roman"/>
    <w:notTrueType/>
    <w:pitch w:val="default"/>
  </w:font>
  <w:font w:name="STIXMath-Regular11">
    <w:altName w:val="Cambria"/>
    <w:panose1 w:val="00000000000000000000"/>
    <w:charset w:val="00"/>
    <w:family w:val="roman"/>
    <w:notTrueType/>
    <w:pitch w:val="default"/>
  </w:font>
  <w:font w:name="STIXGeneral-Italic3">
    <w:altName w:val="Cambria"/>
    <w:panose1 w:val="00000000000000000000"/>
    <w:charset w:val="00"/>
    <w:family w:val="roman"/>
    <w:notTrueType/>
    <w:pitch w:val="default"/>
  </w:font>
  <w:font w:name="STIXGeneral-Italic51">
    <w:altName w:val="Cambria"/>
    <w:panose1 w:val="00000000000000000000"/>
    <w:charset w:val="00"/>
    <w:family w:val="roman"/>
    <w:notTrueType/>
    <w:pitch w:val="default"/>
  </w:font>
  <w:font w:name="STIXMath-Regular23">
    <w:altName w:val="Cambria"/>
    <w:panose1 w:val="00000000000000000000"/>
    <w:charset w:val="00"/>
    <w:family w:val="roman"/>
    <w:notTrueType/>
    <w:pitch w:val="default"/>
  </w:font>
  <w:font w:name="STIXGeneral-Italic52">
    <w:altName w:val="Cambria"/>
    <w:panose1 w:val="00000000000000000000"/>
    <w:charset w:val="00"/>
    <w:family w:val="roman"/>
    <w:notTrueType/>
    <w:pitch w:val="default"/>
  </w:font>
  <w:font w:name="STIXGeneral-Italic53">
    <w:altName w:val="Cambria"/>
    <w:panose1 w:val="00000000000000000000"/>
    <w:charset w:val="00"/>
    <w:family w:val="roman"/>
    <w:notTrueType/>
    <w:pitch w:val="default"/>
  </w:font>
  <w:font w:name="STIXMath-Regular24">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793568"/>
      <w:docPartObj>
        <w:docPartGallery w:val="Page Numbers (Bottom of Page)"/>
        <w:docPartUnique/>
      </w:docPartObj>
    </w:sdtPr>
    <w:sdtEndPr>
      <w:rPr>
        <w:noProof/>
      </w:rPr>
    </w:sdtEndPr>
    <w:sdtContent>
      <w:p w14:paraId="2483214B" w14:textId="77777777" w:rsidR="005C24FF" w:rsidRDefault="00000000">
        <w:pPr>
          <w:pStyle w:val="Footer"/>
          <w:jc w:val="center"/>
        </w:pPr>
        <w:r>
          <w:fldChar w:fldCharType="begin"/>
        </w:r>
        <w:r>
          <w:instrText xml:space="preserve"> PAGE   \* MERGEFORMAT </w:instrText>
        </w:r>
        <w:r>
          <w:fldChar w:fldCharType="separate"/>
        </w:r>
        <w:r w:rsidR="004E41F2">
          <w:rPr>
            <w:noProof/>
          </w:rPr>
          <w:t>1</w:t>
        </w:r>
        <w:r>
          <w:rPr>
            <w:noProof/>
          </w:rPr>
          <w:fldChar w:fldCharType="end"/>
        </w:r>
      </w:p>
    </w:sdtContent>
  </w:sdt>
  <w:p w14:paraId="10696708" w14:textId="77777777" w:rsidR="0070691C" w:rsidRPr="006F6D3D" w:rsidRDefault="0070691C" w:rsidP="0070691C">
    <w:pPr>
      <w:pStyle w:val="Footer"/>
      <w:jc w:val="left"/>
      <w:rPr>
        <w:sz w:val="16"/>
        <w:szCs w:val="16"/>
      </w:rPr>
    </w:pPr>
    <w:r w:rsidRPr="004E1BA7">
      <w:rPr>
        <w:sz w:val="16"/>
        <w:szCs w:val="16"/>
      </w:rPr>
      <w:t>979-8-3503-8275-4/23/$31.00 ©2023 IEEE</w:t>
    </w:r>
    <w:r>
      <w:rPr>
        <w:sz w:val="16"/>
        <w:szCs w:val="16"/>
      </w:rPr>
      <w:t xml:space="preserve">                                                                                                                                                                                    </w:t>
    </w:r>
    <w:r w:rsidRPr="003E3DF1">
      <w:rPr>
        <w:sz w:val="16"/>
        <w:szCs w:val="16"/>
      </w:rPr>
      <w:fldChar w:fldCharType="begin"/>
    </w:r>
    <w:r w:rsidRPr="003E3DF1">
      <w:rPr>
        <w:sz w:val="16"/>
        <w:szCs w:val="16"/>
      </w:rPr>
      <w:instrText xml:space="preserve"> PAGE   \* MERGEFORMAT </w:instrText>
    </w:r>
    <w:r w:rsidRPr="003E3DF1">
      <w:rPr>
        <w:sz w:val="16"/>
        <w:szCs w:val="16"/>
      </w:rPr>
      <w:fldChar w:fldCharType="separate"/>
    </w:r>
    <w:r>
      <w:rPr>
        <w:sz w:val="16"/>
        <w:szCs w:val="16"/>
      </w:rPr>
      <w:t>1</w:t>
    </w:r>
    <w:r w:rsidRPr="003E3DF1">
      <w:rPr>
        <w:noProof/>
        <w:sz w:val="16"/>
        <w:szCs w:val="16"/>
      </w:rPr>
      <w:fldChar w:fldCharType="end"/>
    </w:r>
  </w:p>
  <w:p w14:paraId="55A1022D" w14:textId="77777777" w:rsidR="005C24FF" w:rsidRDefault="005C24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877255" w14:textId="77777777" w:rsidR="005C5A00" w:rsidRDefault="005C5A00" w:rsidP="0023785A">
      <w:pPr>
        <w:spacing w:line="240" w:lineRule="auto"/>
      </w:pPr>
      <w:r>
        <w:separator/>
      </w:r>
    </w:p>
  </w:footnote>
  <w:footnote w:type="continuationSeparator" w:id="0">
    <w:p w14:paraId="78E24D95" w14:textId="77777777" w:rsidR="005C5A00" w:rsidRDefault="005C5A00" w:rsidP="0023785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91AAB03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Wingdings"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Wingdings"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508EC00C"/>
    <w:lvl w:ilvl="0">
      <w:start w:val="1"/>
      <w:numFmt w:val="decimal"/>
      <w:pStyle w:val="ListNumber5"/>
      <w:lvlText w:val="%1."/>
      <w:lvlJc w:val="left"/>
      <w:pPr>
        <w:tabs>
          <w:tab w:val="num" w:pos="1492"/>
        </w:tabs>
        <w:ind w:left="1492" w:hanging="360"/>
      </w:pPr>
    </w:lvl>
  </w:abstractNum>
  <w:abstractNum w:abstractNumId="2" w15:restartNumberingAfterBreak="0">
    <w:nsid w:val="FFFFFF7D"/>
    <w:multiLevelType w:val="singleLevel"/>
    <w:tmpl w:val="333AC918"/>
    <w:lvl w:ilvl="0">
      <w:start w:val="1"/>
      <w:numFmt w:val="decimal"/>
      <w:pStyle w:val="ListNumber4"/>
      <w:lvlText w:val="%1."/>
      <w:lvlJc w:val="left"/>
      <w:pPr>
        <w:tabs>
          <w:tab w:val="num" w:pos="1209"/>
        </w:tabs>
        <w:ind w:left="1209" w:hanging="360"/>
      </w:pPr>
    </w:lvl>
  </w:abstractNum>
  <w:abstractNum w:abstractNumId="3" w15:restartNumberingAfterBreak="0">
    <w:nsid w:val="FFFFFF7E"/>
    <w:multiLevelType w:val="singleLevel"/>
    <w:tmpl w:val="4AD06476"/>
    <w:lvl w:ilvl="0">
      <w:start w:val="1"/>
      <w:numFmt w:val="decimal"/>
      <w:pStyle w:val="ListNumber3"/>
      <w:lvlText w:val="%1."/>
      <w:lvlJc w:val="left"/>
      <w:pPr>
        <w:tabs>
          <w:tab w:val="num" w:pos="926"/>
        </w:tabs>
        <w:ind w:left="926" w:hanging="360"/>
      </w:pPr>
    </w:lvl>
  </w:abstractNum>
  <w:abstractNum w:abstractNumId="4" w15:restartNumberingAfterBreak="0">
    <w:nsid w:val="FFFFFF7F"/>
    <w:multiLevelType w:val="singleLevel"/>
    <w:tmpl w:val="84F2983C"/>
    <w:lvl w:ilvl="0">
      <w:start w:val="1"/>
      <w:numFmt w:val="decimal"/>
      <w:pStyle w:val="ListNumber2"/>
      <w:lvlText w:val="%1."/>
      <w:lvlJc w:val="left"/>
      <w:pPr>
        <w:tabs>
          <w:tab w:val="num" w:pos="643"/>
        </w:tabs>
        <w:ind w:left="643" w:hanging="360"/>
      </w:pPr>
    </w:lvl>
  </w:abstractNum>
  <w:abstractNum w:abstractNumId="5" w15:restartNumberingAfterBreak="0">
    <w:nsid w:val="FFFFFF80"/>
    <w:multiLevelType w:val="singleLevel"/>
    <w:tmpl w:val="ADC4B948"/>
    <w:lvl w:ilvl="0">
      <w:start w:val="1"/>
      <w:numFmt w:val="bullet"/>
      <w:pStyle w:val="ListBullet5"/>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99BAEBEC"/>
    <w:lvl w:ilvl="0">
      <w:start w:val="1"/>
      <w:numFmt w:val="bullet"/>
      <w:pStyle w:val="ListBullet4"/>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8064DBE6"/>
    <w:lvl w:ilvl="0">
      <w:start w:val="1"/>
      <w:numFmt w:val="bullet"/>
      <w:pStyle w:val="ListBullet3"/>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92A8D450"/>
    <w:lvl w:ilvl="0">
      <w:start w:val="1"/>
      <w:numFmt w:val="bullet"/>
      <w:pStyle w:val="ListBullet2"/>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A35A335C"/>
    <w:lvl w:ilvl="0">
      <w:start w:val="1"/>
      <w:numFmt w:val="decimal"/>
      <w:pStyle w:val="ListNumber"/>
      <w:lvlText w:val="%1."/>
      <w:lvlJc w:val="left"/>
      <w:pPr>
        <w:tabs>
          <w:tab w:val="num" w:pos="360"/>
        </w:tabs>
        <w:ind w:left="360" w:hanging="360"/>
      </w:pPr>
    </w:lvl>
  </w:abstractNum>
  <w:abstractNum w:abstractNumId="10" w15:restartNumberingAfterBreak="0">
    <w:nsid w:val="FFFFFF89"/>
    <w:multiLevelType w:val="singleLevel"/>
    <w:tmpl w:val="9392F20A"/>
    <w:lvl w:ilvl="0">
      <w:start w:val="1"/>
      <w:numFmt w:val="bullet"/>
      <w:pStyle w:val="ListBullet"/>
      <w:lvlText w:val=""/>
      <w:lvlJc w:val="left"/>
      <w:pPr>
        <w:tabs>
          <w:tab w:val="num" w:pos="360"/>
        </w:tabs>
        <w:ind w:left="360" w:hanging="360"/>
      </w:pPr>
      <w:rPr>
        <w:rFonts w:ascii="Symbol" w:hAnsi="Symbol" w:hint="default"/>
      </w:rPr>
    </w:lvl>
  </w:abstractNum>
  <w:abstractNum w:abstractNumId="11" w15:restartNumberingAfterBreak="0">
    <w:nsid w:val="0D7E55CC"/>
    <w:multiLevelType w:val="multilevel"/>
    <w:tmpl w:val="0407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0EB30D94"/>
    <w:multiLevelType w:val="hybridMultilevel"/>
    <w:tmpl w:val="5C883D8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9866FF9"/>
    <w:multiLevelType w:val="multilevel"/>
    <w:tmpl w:val="FAA8CB80"/>
    <w:lvl w:ilvl="0">
      <w:start w:val="1"/>
      <w:numFmt w:val="upperRoman"/>
      <w:lvlText w:val="%1."/>
      <w:lvlJc w:val="right"/>
      <w:pPr>
        <w:ind w:left="360" w:hanging="360"/>
      </w:pPr>
      <w:rPr>
        <w:rFonts w:hint="default"/>
      </w:rPr>
    </w:lvl>
    <w:lvl w:ilvl="1">
      <w:start w:val="1"/>
      <w:numFmt w:val="decimal"/>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4" w15:restartNumberingAfterBreak="0">
    <w:nsid w:val="1D087122"/>
    <w:multiLevelType w:val="hybridMultilevel"/>
    <w:tmpl w:val="65084B3C"/>
    <w:lvl w:ilvl="0" w:tplc="0FDA63C8">
      <w:start w:val="3"/>
      <w:numFmt w:val="upperRoman"/>
      <w:lvlText w:val="%1."/>
      <w:lvlJc w:val="left"/>
      <w:pPr>
        <w:ind w:left="1004" w:hanging="720"/>
      </w:pPr>
      <w:rPr>
        <w:rFont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15" w15:restartNumberingAfterBreak="0">
    <w:nsid w:val="210A2FEE"/>
    <w:multiLevelType w:val="hybridMultilevel"/>
    <w:tmpl w:val="D5F6E02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8EE6FD4"/>
    <w:multiLevelType w:val="hybridMultilevel"/>
    <w:tmpl w:val="C38ED2AE"/>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Wingdings"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Wingdings"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Wingdings" w:hint="default"/>
      </w:rPr>
    </w:lvl>
    <w:lvl w:ilvl="8" w:tplc="04070005" w:tentative="1">
      <w:start w:val="1"/>
      <w:numFmt w:val="bullet"/>
      <w:lvlText w:val=""/>
      <w:lvlJc w:val="left"/>
      <w:pPr>
        <w:ind w:left="6480" w:hanging="360"/>
      </w:pPr>
      <w:rPr>
        <w:rFonts w:ascii="Wingdings" w:hAnsi="Wingdings" w:hint="default"/>
      </w:rPr>
    </w:lvl>
  </w:abstractNum>
  <w:abstractNum w:abstractNumId="17" w15:restartNumberingAfterBreak="0">
    <w:nsid w:val="2EA10323"/>
    <w:multiLevelType w:val="hybridMultilevel"/>
    <w:tmpl w:val="1BEC82C2"/>
    <w:lvl w:ilvl="0" w:tplc="0F8CDEEA">
      <w:start w:val="1"/>
      <w:numFmt w:val="decimal"/>
      <w:lvlText w:val="%1."/>
      <w:lvlJc w:val="left"/>
      <w:pPr>
        <w:ind w:left="927" w:hanging="360"/>
      </w:pPr>
      <w:rPr>
        <w:rFonts w:hint="default"/>
      </w:rPr>
    </w:lvl>
    <w:lvl w:ilvl="1" w:tplc="04090019" w:tentative="1">
      <w:start w:val="1"/>
      <w:numFmt w:val="lowerLetter"/>
      <w:lvlText w:val="%2."/>
      <w:lvlJc w:val="left"/>
      <w:pPr>
        <w:ind w:left="1647" w:hanging="360"/>
      </w:pPr>
    </w:lvl>
    <w:lvl w:ilvl="2" w:tplc="0409001B" w:tentative="1">
      <w:start w:val="1"/>
      <w:numFmt w:val="lowerRoman"/>
      <w:lvlText w:val="%3."/>
      <w:lvlJc w:val="right"/>
      <w:pPr>
        <w:ind w:left="2367" w:hanging="180"/>
      </w:pPr>
    </w:lvl>
    <w:lvl w:ilvl="3" w:tplc="0409000F" w:tentative="1">
      <w:start w:val="1"/>
      <w:numFmt w:val="decimal"/>
      <w:lvlText w:val="%4."/>
      <w:lvlJc w:val="left"/>
      <w:pPr>
        <w:ind w:left="3087" w:hanging="360"/>
      </w:pPr>
    </w:lvl>
    <w:lvl w:ilvl="4" w:tplc="04090019" w:tentative="1">
      <w:start w:val="1"/>
      <w:numFmt w:val="lowerLetter"/>
      <w:lvlText w:val="%5."/>
      <w:lvlJc w:val="left"/>
      <w:pPr>
        <w:ind w:left="3807" w:hanging="360"/>
      </w:pPr>
    </w:lvl>
    <w:lvl w:ilvl="5" w:tplc="0409001B" w:tentative="1">
      <w:start w:val="1"/>
      <w:numFmt w:val="lowerRoman"/>
      <w:lvlText w:val="%6."/>
      <w:lvlJc w:val="right"/>
      <w:pPr>
        <w:ind w:left="4527" w:hanging="180"/>
      </w:pPr>
    </w:lvl>
    <w:lvl w:ilvl="6" w:tplc="0409000F" w:tentative="1">
      <w:start w:val="1"/>
      <w:numFmt w:val="decimal"/>
      <w:lvlText w:val="%7."/>
      <w:lvlJc w:val="left"/>
      <w:pPr>
        <w:ind w:left="5247" w:hanging="360"/>
      </w:pPr>
    </w:lvl>
    <w:lvl w:ilvl="7" w:tplc="04090019" w:tentative="1">
      <w:start w:val="1"/>
      <w:numFmt w:val="lowerLetter"/>
      <w:lvlText w:val="%8."/>
      <w:lvlJc w:val="left"/>
      <w:pPr>
        <w:ind w:left="5967" w:hanging="360"/>
      </w:pPr>
    </w:lvl>
    <w:lvl w:ilvl="8" w:tplc="0409001B" w:tentative="1">
      <w:start w:val="1"/>
      <w:numFmt w:val="lowerRoman"/>
      <w:lvlText w:val="%9."/>
      <w:lvlJc w:val="right"/>
      <w:pPr>
        <w:ind w:left="6687" w:hanging="180"/>
      </w:pPr>
    </w:lvl>
  </w:abstractNum>
  <w:abstractNum w:abstractNumId="18" w15:restartNumberingAfterBreak="0">
    <w:nsid w:val="2F731BED"/>
    <w:multiLevelType w:val="hybridMultilevel"/>
    <w:tmpl w:val="8D0C76BE"/>
    <w:lvl w:ilvl="0" w:tplc="FFFFFFFF">
      <w:start w:val="1"/>
      <w:numFmt w:val="upp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5182AA4"/>
    <w:multiLevelType w:val="multilevel"/>
    <w:tmpl w:val="06DA44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70504AA"/>
    <w:multiLevelType w:val="hybridMultilevel"/>
    <w:tmpl w:val="F06C23DE"/>
    <w:lvl w:ilvl="0" w:tplc="7E065298">
      <w:start w:val="1"/>
      <w:numFmt w:val="upperRoman"/>
      <w:pStyle w:val="Heading1"/>
      <w:lvlText w:val="%1."/>
      <w:lvlJc w:val="right"/>
      <w:pPr>
        <w:ind w:left="360" w:hanging="360"/>
      </w:pPr>
      <w:rPr>
        <w:b/>
      </w:rPr>
    </w:lvl>
    <w:lvl w:ilvl="1" w:tplc="04090019" w:tentative="1">
      <w:start w:val="1"/>
      <w:numFmt w:val="lowerLetter"/>
      <w:lvlText w:val="%2."/>
      <w:lvlJc w:val="left"/>
      <w:pPr>
        <w:ind w:left="4843" w:hanging="360"/>
      </w:pPr>
    </w:lvl>
    <w:lvl w:ilvl="2" w:tplc="0409001B" w:tentative="1">
      <w:start w:val="1"/>
      <w:numFmt w:val="lowerRoman"/>
      <w:lvlText w:val="%3."/>
      <w:lvlJc w:val="right"/>
      <w:pPr>
        <w:ind w:left="5563" w:hanging="180"/>
      </w:pPr>
    </w:lvl>
    <w:lvl w:ilvl="3" w:tplc="0409000F" w:tentative="1">
      <w:start w:val="1"/>
      <w:numFmt w:val="decimal"/>
      <w:lvlText w:val="%4."/>
      <w:lvlJc w:val="left"/>
      <w:pPr>
        <w:ind w:left="6283" w:hanging="360"/>
      </w:pPr>
    </w:lvl>
    <w:lvl w:ilvl="4" w:tplc="04090019" w:tentative="1">
      <w:start w:val="1"/>
      <w:numFmt w:val="lowerLetter"/>
      <w:lvlText w:val="%5."/>
      <w:lvlJc w:val="left"/>
      <w:pPr>
        <w:ind w:left="7003" w:hanging="360"/>
      </w:pPr>
    </w:lvl>
    <w:lvl w:ilvl="5" w:tplc="0409001B" w:tentative="1">
      <w:start w:val="1"/>
      <w:numFmt w:val="lowerRoman"/>
      <w:lvlText w:val="%6."/>
      <w:lvlJc w:val="right"/>
      <w:pPr>
        <w:ind w:left="7723" w:hanging="180"/>
      </w:pPr>
    </w:lvl>
    <w:lvl w:ilvl="6" w:tplc="0409000F" w:tentative="1">
      <w:start w:val="1"/>
      <w:numFmt w:val="decimal"/>
      <w:lvlText w:val="%7."/>
      <w:lvlJc w:val="left"/>
      <w:pPr>
        <w:ind w:left="8443" w:hanging="360"/>
      </w:pPr>
    </w:lvl>
    <w:lvl w:ilvl="7" w:tplc="04090019" w:tentative="1">
      <w:start w:val="1"/>
      <w:numFmt w:val="lowerLetter"/>
      <w:lvlText w:val="%8."/>
      <w:lvlJc w:val="left"/>
      <w:pPr>
        <w:ind w:left="9163" w:hanging="360"/>
      </w:pPr>
    </w:lvl>
    <w:lvl w:ilvl="8" w:tplc="0409001B" w:tentative="1">
      <w:start w:val="1"/>
      <w:numFmt w:val="lowerRoman"/>
      <w:lvlText w:val="%9."/>
      <w:lvlJc w:val="right"/>
      <w:pPr>
        <w:ind w:left="9883" w:hanging="180"/>
      </w:pPr>
    </w:lvl>
  </w:abstractNum>
  <w:abstractNum w:abstractNumId="21" w15:restartNumberingAfterBreak="0">
    <w:nsid w:val="3878033B"/>
    <w:multiLevelType w:val="hybridMultilevel"/>
    <w:tmpl w:val="1BEC82C2"/>
    <w:lvl w:ilvl="0" w:tplc="0F8CDEEA">
      <w:start w:val="1"/>
      <w:numFmt w:val="decimal"/>
      <w:lvlText w:val="%1."/>
      <w:lvlJc w:val="left"/>
      <w:pPr>
        <w:ind w:left="927" w:hanging="360"/>
      </w:pPr>
      <w:rPr>
        <w:rFonts w:hint="default"/>
      </w:rPr>
    </w:lvl>
    <w:lvl w:ilvl="1" w:tplc="04090019" w:tentative="1">
      <w:start w:val="1"/>
      <w:numFmt w:val="lowerLetter"/>
      <w:lvlText w:val="%2."/>
      <w:lvlJc w:val="left"/>
      <w:pPr>
        <w:ind w:left="1647" w:hanging="360"/>
      </w:pPr>
    </w:lvl>
    <w:lvl w:ilvl="2" w:tplc="0409001B" w:tentative="1">
      <w:start w:val="1"/>
      <w:numFmt w:val="lowerRoman"/>
      <w:lvlText w:val="%3."/>
      <w:lvlJc w:val="right"/>
      <w:pPr>
        <w:ind w:left="2367" w:hanging="180"/>
      </w:pPr>
    </w:lvl>
    <w:lvl w:ilvl="3" w:tplc="0409000F" w:tentative="1">
      <w:start w:val="1"/>
      <w:numFmt w:val="decimal"/>
      <w:lvlText w:val="%4."/>
      <w:lvlJc w:val="left"/>
      <w:pPr>
        <w:ind w:left="3087" w:hanging="360"/>
      </w:pPr>
    </w:lvl>
    <w:lvl w:ilvl="4" w:tplc="04090019" w:tentative="1">
      <w:start w:val="1"/>
      <w:numFmt w:val="lowerLetter"/>
      <w:lvlText w:val="%5."/>
      <w:lvlJc w:val="left"/>
      <w:pPr>
        <w:ind w:left="3807" w:hanging="360"/>
      </w:pPr>
    </w:lvl>
    <w:lvl w:ilvl="5" w:tplc="0409001B" w:tentative="1">
      <w:start w:val="1"/>
      <w:numFmt w:val="lowerRoman"/>
      <w:lvlText w:val="%6."/>
      <w:lvlJc w:val="right"/>
      <w:pPr>
        <w:ind w:left="4527" w:hanging="180"/>
      </w:pPr>
    </w:lvl>
    <w:lvl w:ilvl="6" w:tplc="0409000F" w:tentative="1">
      <w:start w:val="1"/>
      <w:numFmt w:val="decimal"/>
      <w:lvlText w:val="%7."/>
      <w:lvlJc w:val="left"/>
      <w:pPr>
        <w:ind w:left="5247" w:hanging="360"/>
      </w:pPr>
    </w:lvl>
    <w:lvl w:ilvl="7" w:tplc="04090019" w:tentative="1">
      <w:start w:val="1"/>
      <w:numFmt w:val="lowerLetter"/>
      <w:lvlText w:val="%8."/>
      <w:lvlJc w:val="left"/>
      <w:pPr>
        <w:ind w:left="5967" w:hanging="360"/>
      </w:pPr>
    </w:lvl>
    <w:lvl w:ilvl="8" w:tplc="0409001B" w:tentative="1">
      <w:start w:val="1"/>
      <w:numFmt w:val="lowerRoman"/>
      <w:lvlText w:val="%9."/>
      <w:lvlJc w:val="right"/>
      <w:pPr>
        <w:ind w:left="6687" w:hanging="180"/>
      </w:pPr>
    </w:lvl>
  </w:abstractNum>
  <w:abstractNum w:abstractNumId="22" w15:restartNumberingAfterBreak="0">
    <w:nsid w:val="38D45528"/>
    <w:multiLevelType w:val="hybridMultilevel"/>
    <w:tmpl w:val="4F0C13BA"/>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23" w15:restartNumberingAfterBreak="0">
    <w:nsid w:val="3957743A"/>
    <w:multiLevelType w:val="hybridMultilevel"/>
    <w:tmpl w:val="7534E4D6"/>
    <w:lvl w:ilvl="0" w:tplc="8D7AF0F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B6E33AD"/>
    <w:multiLevelType w:val="hybridMultilevel"/>
    <w:tmpl w:val="6CBCECE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3CB4763B"/>
    <w:multiLevelType w:val="hybridMultilevel"/>
    <w:tmpl w:val="F8BE52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05125AE"/>
    <w:multiLevelType w:val="hybridMultilevel"/>
    <w:tmpl w:val="5B0C5BC0"/>
    <w:lvl w:ilvl="0" w:tplc="0409000F">
      <w:start w:val="1"/>
      <w:numFmt w:val="decimal"/>
      <w:lvlText w:val="%1."/>
      <w:lvlJc w:val="left"/>
      <w:pPr>
        <w:ind w:left="720" w:hanging="360"/>
      </w:pPr>
      <w:rPr>
        <w:rFonts w:hint="default"/>
      </w:rPr>
    </w:lvl>
    <w:lvl w:ilvl="1" w:tplc="9CFE25FC">
      <w:start w:val="1"/>
      <w:numFmt w:val="decimal"/>
      <w:lvlText w:val="(%2)"/>
      <w:lvlJc w:val="left"/>
      <w:pPr>
        <w:ind w:left="1500" w:hanging="42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479157B"/>
    <w:multiLevelType w:val="hybridMultilevel"/>
    <w:tmpl w:val="D1486B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C8833C9"/>
    <w:multiLevelType w:val="hybridMultilevel"/>
    <w:tmpl w:val="9C98E302"/>
    <w:lvl w:ilvl="0" w:tplc="2884AEC0">
      <w:start w:val="1"/>
      <w:numFmt w:val="decimal"/>
      <w:lvlText w:val="%1."/>
      <w:lvlJc w:val="left"/>
      <w:pPr>
        <w:ind w:left="927" w:hanging="360"/>
      </w:pPr>
      <w:rPr>
        <w:rFonts w:hint="default"/>
      </w:rPr>
    </w:lvl>
    <w:lvl w:ilvl="1" w:tplc="04090019" w:tentative="1">
      <w:start w:val="1"/>
      <w:numFmt w:val="lowerLetter"/>
      <w:lvlText w:val="%2."/>
      <w:lvlJc w:val="left"/>
      <w:pPr>
        <w:ind w:left="1647" w:hanging="360"/>
      </w:pPr>
    </w:lvl>
    <w:lvl w:ilvl="2" w:tplc="0409001B" w:tentative="1">
      <w:start w:val="1"/>
      <w:numFmt w:val="lowerRoman"/>
      <w:lvlText w:val="%3."/>
      <w:lvlJc w:val="right"/>
      <w:pPr>
        <w:ind w:left="2367" w:hanging="180"/>
      </w:pPr>
    </w:lvl>
    <w:lvl w:ilvl="3" w:tplc="0409000F" w:tentative="1">
      <w:start w:val="1"/>
      <w:numFmt w:val="decimal"/>
      <w:lvlText w:val="%4."/>
      <w:lvlJc w:val="left"/>
      <w:pPr>
        <w:ind w:left="3087" w:hanging="360"/>
      </w:pPr>
    </w:lvl>
    <w:lvl w:ilvl="4" w:tplc="04090019" w:tentative="1">
      <w:start w:val="1"/>
      <w:numFmt w:val="lowerLetter"/>
      <w:lvlText w:val="%5."/>
      <w:lvlJc w:val="left"/>
      <w:pPr>
        <w:ind w:left="3807" w:hanging="360"/>
      </w:pPr>
    </w:lvl>
    <w:lvl w:ilvl="5" w:tplc="0409001B" w:tentative="1">
      <w:start w:val="1"/>
      <w:numFmt w:val="lowerRoman"/>
      <w:lvlText w:val="%6."/>
      <w:lvlJc w:val="right"/>
      <w:pPr>
        <w:ind w:left="4527" w:hanging="180"/>
      </w:pPr>
    </w:lvl>
    <w:lvl w:ilvl="6" w:tplc="0409000F" w:tentative="1">
      <w:start w:val="1"/>
      <w:numFmt w:val="decimal"/>
      <w:lvlText w:val="%7."/>
      <w:lvlJc w:val="left"/>
      <w:pPr>
        <w:ind w:left="5247" w:hanging="360"/>
      </w:pPr>
    </w:lvl>
    <w:lvl w:ilvl="7" w:tplc="04090019" w:tentative="1">
      <w:start w:val="1"/>
      <w:numFmt w:val="lowerLetter"/>
      <w:lvlText w:val="%8."/>
      <w:lvlJc w:val="left"/>
      <w:pPr>
        <w:ind w:left="5967" w:hanging="360"/>
      </w:pPr>
    </w:lvl>
    <w:lvl w:ilvl="8" w:tplc="0409001B" w:tentative="1">
      <w:start w:val="1"/>
      <w:numFmt w:val="lowerRoman"/>
      <w:lvlText w:val="%9."/>
      <w:lvlJc w:val="right"/>
      <w:pPr>
        <w:ind w:left="6687" w:hanging="180"/>
      </w:pPr>
    </w:lvl>
  </w:abstractNum>
  <w:abstractNum w:abstractNumId="29" w15:restartNumberingAfterBreak="0">
    <w:nsid w:val="4DAA4606"/>
    <w:multiLevelType w:val="hybridMultilevel"/>
    <w:tmpl w:val="8D0C76BE"/>
    <w:lvl w:ilvl="0" w:tplc="1116DB60">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A497B0D"/>
    <w:multiLevelType w:val="hybridMultilevel"/>
    <w:tmpl w:val="AE14C770"/>
    <w:lvl w:ilvl="0" w:tplc="78FAB582">
      <w:start w:val="1"/>
      <w:numFmt w:val="decimal"/>
      <w:lvlText w:val="%1."/>
      <w:lvlJc w:val="left"/>
      <w:pPr>
        <w:ind w:left="928" w:hanging="360"/>
      </w:pPr>
      <w:rPr>
        <w:rFonts w:hint="default"/>
      </w:rPr>
    </w:lvl>
    <w:lvl w:ilvl="1" w:tplc="04090019" w:tentative="1">
      <w:start w:val="1"/>
      <w:numFmt w:val="lowerLetter"/>
      <w:lvlText w:val="%2."/>
      <w:lvlJc w:val="left"/>
      <w:pPr>
        <w:ind w:left="1647" w:hanging="360"/>
      </w:pPr>
    </w:lvl>
    <w:lvl w:ilvl="2" w:tplc="0409001B" w:tentative="1">
      <w:start w:val="1"/>
      <w:numFmt w:val="lowerRoman"/>
      <w:lvlText w:val="%3."/>
      <w:lvlJc w:val="right"/>
      <w:pPr>
        <w:ind w:left="2367" w:hanging="180"/>
      </w:pPr>
    </w:lvl>
    <w:lvl w:ilvl="3" w:tplc="0409000F" w:tentative="1">
      <w:start w:val="1"/>
      <w:numFmt w:val="decimal"/>
      <w:lvlText w:val="%4."/>
      <w:lvlJc w:val="left"/>
      <w:pPr>
        <w:ind w:left="3087" w:hanging="360"/>
      </w:pPr>
    </w:lvl>
    <w:lvl w:ilvl="4" w:tplc="04090019" w:tentative="1">
      <w:start w:val="1"/>
      <w:numFmt w:val="lowerLetter"/>
      <w:lvlText w:val="%5."/>
      <w:lvlJc w:val="left"/>
      <w:pPr>
        <w:ind w:left="3807" w:hanging="360"/>
      </w:pPr>
    </w:lvl>
    <w:lvl w:ilvl="5" w:tplc="0409001B" w:tentative="1">
      <w:start w:val="1"/>
      <w:numFmt w:val="lowerRoman"/>
      <w:lvlText w:val="%6."/>
      <w:lvlJc w:val="right"/>
      <w:pPr>
        <w:ind w:left="4527" w:hanging="180"/>
      </w:pPr>
    </w:lvl>
    <w:lvl w:ilvl="6" w:tplc="0409000F" w:tentative="1">
      <w:start w:val="1"/>
      <w:numFmt w:val="decimal"/>
      <w:lvlText w:val="%7."/>
      <w:lvlJc w:val="left"/>
      <w:pPr>
        <w:ind w:left="5247" w:hanging="360"/>
      </w:pPr>
    </w:lvl>
    <w:lvl w:ilvl="7" w:tplc="04090019" w:tentative="1">
      <w:start w:val="1"/>
      <w:numFmt w:val="lowerLetter"/>
      <w:lvlText w:val="%8."/>
      <w:lvlJc w:val="left"/>
      <w:pPr>
        <w:ind w:left="5967" w:hanging="360"/>
      </w:pPr>
    </w:lvl>
    <w:lvl w:ilvl="8" w:tplc="0409001B" w:tentative="1">
      <w:start w:val="1"/>
      <w:numFmt w:val="lowerRoman"/>
      <w:lvlText w:val="%9."/>
      <w:lvlJc w:val="right"/>
      <w:pPr>
        <w:ind w:left="6687" w:hanging="180"/>
      </w:pPr>
    </w:lvl>
  </w:abstractNum>
  <w:abstractNum w:abstractNumId="31" w15:restartNumberingAfterBreak="0">
    <w:nsid w:val="5B1E5310"/>
    <w:multiLevelType w:val="hybridMultilevel"/>
    <w:tmpl w:val="DF4CF666"/>
    <w:lvl w:ilvl="0" w:tplc="7E1A520A">
      <w:start w:val="6"/>
      <w:numFmt w:val="upperRoman"/>
      <w:lvlText w:val="%1."/>
      <w:lvlJc w:val="left"/>
      <w:pPr>
        <w:ind w:left="862" w:hanging="720"/>
      </w:pPr>
      <w:rPr>
        <w:rFont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32" w15:restartNumberingAfterBreak="0">
    <w:nsid w:val="60E742AE"/>
    <w:multiLevelType w:val="hybridMultilevel"/>
    <w:tmpl w:val="97528D1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3" w15:restartNumberingAfterBreak="0">
    <w:nsid w:val="6A0C10FB"/>
    <w:multiLevelType w:val="multilevel"/>
    <w:tmpl w:val="0407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4" w15:restartNumberingAfterBreak="0">
    <w:nsid w:val="6B527955"/>
    <w:multiLevelType w:val="hybridMultilevel"/>
    <w:tmpl w:val="0038A81C"/>
    <w:lvl w:ilvl="0" w:tplc="FB06DD1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6F3B77CA"/>
    <w:multiLevelType w:val="hybridMultilevel"/>
    <w:tmpl w:val="1ACAFF34"/>
    <w:lvl w:ilvl="0" w:tplc="DC264A96">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A2522B7"/>
    <w:multiLevelType w:val="multilevel"/>
    <w:tmpl w:val="0407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7" w15:restartNumberingAfterBreak="0">
    <w:nsid w:val="7C081C9D"/>
    <w:multiLevelType w:val="hybridMultilevel"/>
    <w:tmpl w:val="DD1E4C1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32595096">
    <w:abstractNumId w:val="0"/>
  </w:num>
  <w:num w:numId="2" w16cid:durableId="1972979428">
    <w:abstractNumId w:val="16"/>
  </w:num>
  <w:num w:numId="3" w16cid:durableId="1908953995">
    <w:abstractNumId w:val="22"/>
  </w:num>
  <w:num w:numId="4" w16cid:durableId="2036424430">
    <w:abstractNumId w:val="1"/>
  </w:num>
  <w:num w:numId="5" w16cid:durableId="370032336">
    <w:abstractNumId w:val="2"/>
  </w:num>
  <w:num w:numId="6" w16cid:durableId="715277445">
    <w:abstractNumId w:val="3"/>
  </w:num>
  <w:num w:numId="7" w16cid:durableId="1509710112">
    <w:abstractNumId w:val="4"/>
  </w:num>
  <w:num w:numId="8" w16cid:durableId="1045907189">
    <w:abstractNumId w:val="5"/>
  </w:num>
  <w:num w:numId="9" w16cid:durableId="606693576">
    <w:abstractNumId w:val="6"/>
  </w:num>
  <w:num w:numId="10" w16cid:durableId="329673752">
    <w:abstractNumId w:val="7"/>
  </w:num>
  <w:num w:numId="11" w16cid:durableId="698119174">
    <w:abstractNumId w:val="8"/>
  </w:num>
  <w:num w:numId="12" w16cid:durableId="171192574">
    <w:abstractNumId w:val="9"/>
  </w:num>
  <w:num w:numId="13" w16cid:durableId="447355348">
    <w:abstractNumId w:val="10"/>
  </w:num>
  <w:num w:numId="14" w16cid:durableId="1621566263">
    <w:abstractNumId w:val="23"/>
  </w:num>
  <w:num w:numId="15" w16cid:durableId="575477131">
    <w:abstractNumId w:val="35"/>
  </w:num>
  <w:num w:numId="16" w16cid:durableId="1760369534">
    <w:abstractNumId w:val="36"/>
  </w:num>
  <w:num w:numId="17" w16cid:durableId="634407353">
    <w:abstractNumId w:val="11"/>
  </w:num>
  <w:num w:numId="18" w16cid:durableId="1607420018">
    <w:abstractNumId w:val="33"/>
  </w:num>
  <w:num w:numId="19" w16cid:durableId="2014411310">
    <w:abstractNumId w:val="13"/>
  </w:num>
  <w:num w:numId="20" w16cid:durableId="1276864315">
    <w:abstractNumId w:val="20"/>
  </w:num>
  <w:num w:numId="21" w16cid:durableId="1454247623">
    <w:abstractNumId w:val="24"/>
  </w:num>
  <w:num w:numId="22" w16cid:durableId="520509750">
    <w:abstractNumId w:val="30"/>
  </w:num>
  <w:num w:numId="23" w16cid:durableId="1960524910">
    <w:abstractNumId w:val="21"/>
  </w:num>
  <w:num w:numId="24" w16cid:durableId="1391345855">
    <w:abstractNumId w:val="17"/>
  </w:num>
  <w:num w:numId="25" w16cid:durableId="512301690">
    <w:abstractNumId w:val="20"/>
    <w:lvlOverride w:ilvl="0">
      <w:startOverride w:val="1"/>
    </w:lvlOverride>
  </w:num>
  <w:num w:numId="26" w16cid:durableId="1798529352">
    <w:abstractNumId w:val="25"/>
  </w:num>
  <w:num w:numId="27" w16cid:durableId="277028832">
    <w:abstractNumId w:val="27"/>
  </w:num>
  <w:num w:numId="28" w16cid:durableId="640958323">
    <w:abstractNumId w:val="19"/>
  </w:num>
  <w:num w:numId="29" w16cid:durableId="951714926">
    <w:abstractNumId w:val="28"/>
  </w:num>
  <w:num w:numId="30" w16cid:durableId="535854240">
    <w:abstractNumId w:val="12"/>
  </w:num>
  <w:num w:numId="31" w16cid:durableId="1238395701">
    <w:abstractNumId w:val="26"/>
  </w:num>
  <w:num w:numId="32" w16cid:durableId="605770493">
    <w:abstractNumId w:val="14"/>
  </w:num>
  <w:num w:numId="33" w16cid:durableId="490144779">
    <w:abstractNumId w:val="31"/>
  </w:num>
  <w:num w:numId="34" w16cid:durableId="722606010">
    <w:abstractNumId w:val="32"/>
  </w:num>
  <w:num w:numId="35" w16cid:durableId="1781337134">
    <w:abstractNumId w:val="15"/>
  </w:num>
  <w:num w:numId="36" w16cid:durableId="2044281569">
    <w:abstractNumId w:val="34"/>
  </w:num>
  <w:num w:numId="37" w16cid:durableId="1481270411">
    <w:abstractNumId w:val="37"/>
  </w:num>
  <w:num w:numId="38" w16cid:durableId="905725032">
    <w:abstractNumId w:val="29"/>
  </w:num>
  <w:num w:numId="39" w16cid:durableId="30127230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85A"/>
    <w:rsid w:val="000041AF"/>
    <w:rsid w:val="0002042E"/>
    <w:rsid w:val="00056339"/>
    <w:rsid w:val="00061294"/>
    <w:rsid w:val="00063313"/>
    <w:rsid w:val="00071793"/>
    <w:rsid w:val="00073A86"/>
    <w:rsid w:val="0007676E"/>
    <w:rsid w:val="00077054"/>
    <w:rsid w:val="00082550"/>
    <w:rsid w:val="000859C0"/>
    <w:rsid w:val="000B1569"/>
    <w:rsid w:val="000B4E11"/>
    <w:rsid w:val="000C5B50"/>
    <w:rsid w:val="000C74C5"/>
    <w:rsid w:val="000F328E"/>
    <w:rsid w:val="000F6464"/>
    <w:rsid w:val="001004DA"/>
    <w:rsid w:val="001024F7"/>
    <w:rsid w:val="00140CC3"/>
    <w:rsid w:val="001434F6"/>
    <w:rsid w:val="001452AE"/>
    <w:rsid w:val="00150485"/>
    <w:rsid w:val="00150BE3"/>
    <w:rsid w:val="00150EB9"/>
    <w:rsid w:val="00152A04"/>
    <w:rsid w:val="0018324D"/>
    <w:rsid w:val="00183D68"/>
    <w:rsid w:val="0019093A"/>
    <w:rsid w:val="00194836"/>
    <w:rsid w:val="001A0A0E"/>
    <w:rsid w:val="001C49B6"/>
    <w:rsid w:val="001C7DD3"/>
    <w:rsid w:val="001C7DF1"/>
    <w:rsid w:val="001F1BD4"/>
    <w:rsid w:val="001F2B0F"/>
    <w:rsid w:val="001F5644"/>
    <w:rsid w:val="001F72F7"/>
    <w:rsid w:val="00203E87"/>
    <w:rsid w:val="00211C87"/>
    <w:rsid w:val="00213AD8"/>
    <w:rsid w:val="00216342"/>
    <w:rsid w:val="00234C5A"/>
    <w:rsid w:val="0023785A"/>
    <w:rsid w:val="00242447"/>
    <w:rsid w:val="002511C3"/>
    <w:rsid w:val="00251229"/>
    <w:rsid w:val="002514D8"/>
    <w:rsid w:val="002672F9"/>
    <w:rsid w:val="0029085C"/>
    <w:rsid w:val="00290C73"/>
    <w:rsid w:val="00291FBD"/>
    <w:rsid w:val="00295110"/>
    <w:rsid w:val="002A1095"/>
    <w:rsid w:val="002A300E"/>
    <w:rsid w:val="002B34AE"/>
    <w:rsid w:val="002B599C"/>
    <w:rsid w:val="002C1912"/>
    <w:rsid w:val="002C1FEB"/>
    <w:rsid w:val="002C4B33"/>
    <w:rsid w:val="002D3DC9"/>
    <w:rsid w:val="002D3ED7"/>
    <w:rsid w:val="002D7134"/>
    <w:rsid w:val="002E234F"/>
    <w:rsid w:val="002E251A"/>
    <w:rsid w:val="002E36BF"/>
    <w:rsid w:val="002E658D"/>
    <w:rsid w:val="003328E2"/>
    <w:rsid w:val="003513BF"/>
    <w:rsid w:val="00354AD2"/>
    <w:rsid w:val="00355BB3"/>
    <w:rsid w:val="003630D1"/>
    <w:rsid w:val="003733DB"/>
    <w:rsid w:val="0037536C"/>
    <w:rsid w:val="00393217"/>
    <w:rsid w:val="00394371"/>
    <w:rsid w:val="003A4931"/>
    <w:rsid w:val="003A611F"/>
    <w:rsid w:val="003C45D2"/>
    <w:rsid w:val="003D02FD"/>
    <w:rsid w:val="003E451E"/>
    <w:rsid w:val="003F6860"/>
    <w:rsid w:val="0043133E"/>
    <w:rsid w:val="004367D2"/>
    <w:rsid w:val="00456256"/>
    <w:rsid w:val="0046786B"/>
    <w:rsid w:val="00476BB2"/>
    <w:rsid w:val="004912D0"/>
    <w:rsid w:val="00492214"/>
    <w:rsid w:val="004952F5"/>
    <w:rsid w:val="004955FA"/>
    <w:rsid w:val="004A1137"/>
    <w:rsid w:val="004A2BCA"/>
    <w:rsid w:val="004C5C8F"/>
    <w:rsid w:val="004D5EF5"/>
    <w:rsid w:val="004E41F2"/>
    <w:rsid w:val="004E47D7"/>
    <w:rsid w:val="004E6963"/>
    <w:rsid w:val="00524415"/>
    <w:rsid w:val="0053141A"/>
    <w:rsid w:val="00537A3D"/>
    <w:rsid w:val="005462BA"/>
    <w:rsid w:val="00554AF0"/>
    <w:rsid w:val="00580263"/>
    <w:rsid w:val="00584BBB"/>
    <w:rsid w:val="00590FAB"/>
    <w:rsid w:val="00595083"/>
    <w:rsid w:val="005B123E"/>
    <w:rsid w:val="005B3A01"/>
    <w:rsid w:val="005B5B18"/>
    <w:rsid w:val="005C24FF"/>
    <w:rsid w:val="005C2B98"/>
    <w:rsid w:val="005C5383"/>
    <w:rsid w:val="005C5A00"/>
    <w:rsid w:val="005D70B2"/>
    <w:rsid w:val="005D74BE"/>
    <w:rsid w:val="005F5C81"/>
    <w:rsid w:val="0060684A"/>
    <w:rsid w:val="00607EA5"/>
    <w:rsid w:val="006319D9"/>
    <w:rsid w:val="00660DAD"/>
    <w:rsid w:val="00662DD8"/>
    <w:rsid w:val="006739D3"/>
    <w:rsid w:val="006816B5"/>
    <w:rsid w:val="0068658E"/>
    <w:rsid w:val="006A6308"/>
    <w:rsid w:val="006A6C83"/>
    <w:rsid w:val="006B3B1C"/>
    <w:rsid w:val="006B423B"/>
    <w:rsid w:val="006D173D"/>
    <w:rsid w:val="006E023C"/>
    <w:rsid w:val="006E18FF"/>
    <w:rsid w:val="0070691C"/>
    <w:rsid w:val="00712603"/>
    <w:rsid w:val="00717341"/>
    <w:rsid w:val="007436B9"/>
    <w:rsid w:val="00751552"/>
    <w:rsid w:val="007521C0"/>
    <w:rsid w:val="007523AE"/>
    <w:rsid w:val="00752DD6"/>
    <w:rsid w:val="007647E9"/>
    <w:rsid w:val="007718C1"/>
    <w:rsid w:val="00782D68"/>
    <w:rsid w:val="00783F96"/>
    <w:rsid w:val="00792DEE"/>
    <w:rsid w:val="007932AC"/>
    <w:rsid w:val="00797A6C"/>
    <w:rsid w:val="007C11BE"/>
    <w:rsid w:val="007C68E3"/>
    <w:rsid w:val="007D0869"/>
    <w:rsid w:val="007D4613"/>
    <w:rsid w:val="007E50F2"/>
    <w:rsid w:val="007E52F8"/>
    <w:rsid w:val="007F1DC3"/>
    <w:rsid w:val="007F2D0F"/>
    <w:rsid w:val="007F796D"/>
    <w:rsid w:val="00805311"/>
    <w:rsid w:val="0080756A"/>
    <w:rsid w:val="008143CB"/>
    <w:rsid w:val="00814B16"/>
    <w:rsid w:val="00821775"/>
    <w:rsid w:val="00821EAD"/>
    <w:rsid w:val="008310FA"/>
    <w:rsid w:val="00840292"/>
    <w:rsid w:val="008611E9"/>
    <w:rsid w:val="00865D7B"/>
    <w:rsid w:val="00874CC6"/>
    <w:rsid w:val="00877DC1"/>
    <w:rsid w:val="0088570B"/>
    <w:rsid w:val="008935AD"/>
    <w:rsid w:val="00893974"/>
    <w:rsid w:val="00895295"/>
    <w:rsid w:val="008A3F83"/>
    <w:rsid w:val="008B0807"/>
    <w:rsid w:val="008B52AE"/>
    <w:rsid w:val="008C74F9"/>
    <w:rsid w:val="008C7E5D"/>
    <w:rsid w:val="008E013B"/>
    <w:rsid w:val="008F7D72"/>
    <w:rsid w:val="009068FD"/>
    <w:rsid w:val="00910CA0"/>
    <w:rsid w:val="009206EF"/>
    <w:rsid w:val="0093184D"/>
    <w:rsid w:val="00935738"/>
    <w:rsid w:val="00937191"/>
    <w:rsid w:val="009434A9"/>
    <w:rsid w:val="009502EF"/>
    <w:rsid w:val="009578C7"/>
    <w:rsid w:val="00966BC8"/>
    <w:rsid w:val="009708B0"/>
    <w:rsid w:val="009813EE"/>
    <w:rsid w:val="009833F3"/>
    <w:rsid w:val="0098618C"/>
    <w:rsid w:val="009867C7"/>
    <w:rsid w:val="00994FB8"/>
    <w:rsid w:val="009963A1"/>
    <w:rsid w:val="009D7C17"/>
    <w:rsid w:val="009F1C34"/>
    <w:rsid w:val="009F4292"/>
    <w:rsid w:val="00A21B76"/>
    <w:rsid w:val="00A2742A"/>
    <w:rsid w:val="00A302E0"/>
    <w:rsid w:val="00A35DE8"/>
    <w:rsid w:val="00A63670"/>
    <w:rsid w:val="00A740C7"/>
    <w:rsid w:val="00A742E2"/>
    <w:rsid w:val="00A75B2C"/>
    <w:rsid w:val="00AA3A73"/>
    <w:rsid w:val="00AC7045"/>
    <w:rsid w:val="00AD3711"/>
    <w:rsid w:val="00AD3EAE"/>
    <w:rsid w:val="00AE2213"/>
    <w:rsid w:val="00AE6D77"/>
    <w:rsid w:val="00AE7FC7"/>
    <w:rsid w:val="00AF3B46"/>
    <w:rsid w:val="00B006A1"/>
    <w:rsid w:val="00B02FDB"/>
    <w:rsid w:val="00B0352D"/>
    <w:rsid w:val="00B05EA3"/>
    <w:rsid w:val="00B0781F"/>
    <w:rsid w:val="00B11B5C"/>
    <w:rsid w:val="00B143F4"/>
    <w:rsid w:val="00B21E65"/>
    <w:rsid w:val="00B575FD"/>
    <w:rsid w:val="00B608B7"/>
    <w:rsid w:val="00B65A46"/>
    <w:rsid w:val="00B730D9"/>
    <w:rsid w:val="00BB12D7"/>
    <w:rsid w:val="00BB6B22"/>
    <w:rsid w:val="00BC55E5"/>
    <w:rsid w:val="00BD6E6E"/>
    <w:rsid w:val="00BE564D"/>
    <w:rsid w:val="00C12C34"/>
    <w:rsid w:val="00C1560D"/>
    <w:rsid w:val="00C20C00"/>
    <w:rsid w:val="00C35E81"/>
    <w:rsid w:val="00C44E67"/>
    <w:rsid w:val="00C47671"/>
    <w:rsid w:val="00C548FE"/>
    <w:rsid w:val="00C6348A"/>
    <w:rsid w:val="00C92787"/>
    <w:rsid w:val="00C94F76"/>
    <w:rsid w:val="00C97F38"/>
    <w:rsid w:val="00CA0F8A"/>
    <w:rsid w:val="00CB0B34"/>
    <w:rsid w:val="00CB7CC0"/>
    <w:rsid w:val="00CF52C0"/>
    <w:rsid w:val="00CF6282"/>
    <w:rsid w:val="00CF7A96"/>
    <w:rsid w:val="00D06DB0"/>
    <w:rsid w:val="00D215D5"/>
    <w:rsid w:val="00D2457D"/>
    <w:rsid w:val="00D2482D"/>
    <w:rsid w:val="00D416D0"/>
    <w:rsid w:val="00D44418"/>
    <w:rsid w:val="00D54CAC"/>
    <w:rsid w:val="00D57C61"/>
    <w:rsid w:val="00D722E1"/>
    <w:rsid w:val="00DA2A5B"/>
    <w:rsid w:val="00DC2602"/>
    <w:rsid w:val="00DE1A88"/>
    <w:rsid w:val="00DE7B82"/>
    <w:rsid w:val="00E21895"/>
    <w:rsid w:val="00E300C3"/>
    <w:rsid w:val="00E35AC0"/>
    <w:rsid w:val="00E35BFD"/>
    <w:rsid w:val="00E36EE2"/>
    <w:rsid w:val="00E4106C"/>
    <w:rsid w:val="00E57F95"/>
    <w:rsid w:val="00E80C7B"/>
    <w:rsid w:val="00E8399E"/>
    <w:rsid w:val="00E92B39"/>
    <w:rsid w:val="00E92B4B"/>
    <w:rsid w:val="00E94BAC"/>
    <w:rsid w:val="00EA29B1"/>
    <w:rsid w:val="00EA78FD"/>
    <w:rsid w:val="00EB1744"/>
    <w:rsid w:val="00EB5C2E"/>
    <w:rsid w:val="00EC4984"/>
    <w:rsid w:val="00EC5469"/>
    <w:rsid w:val="00EC765A"/>
    <w:rsid w:val="00EE50DF"/>
    <w:rsid w:val="00EE7DC2"/>
    <w:rsid w:val="00EE7E27"/>
    <w:rsid w:val="00EF0D04"/>
    <w:rsid w:val="00F029D9"/>
    <w:rsid w:val="00F13BD5"/>
    <w:rsid w:val="00F207EE"/>
    <w:rsid w:val="00F231E9"/>
    <w:rsid w:val="00F3147B"/>
    <w:rsid w:val="00F31C93"/>
    <w:rsid w:val="00F3691E"/>
    <w:rsid w:val="00F36AD5"/>
    <w:rsid w:val="00F37E2C"/>
    <w:rsid w:val="00F44C15"/>
    <w:rsid w:val="00F45463"/>
    <w:rsid w:val="00F575CF"/>
    <w:rsid w:val="00F61064"/>
    <w:rsid w:val="00F867DB"/>
    <w:rsid w:val="00F92A33"/>
    <w:rsid w:val="00FA0B75"/>
    <w:rsid w:val="00FA2113"/>
    <w:rsid w:val="00FB3B67"/>
    <w:rsid w:val="00FB4196"/>
    <w:rsid w:val="00FD330C"/>
    <w:rsid w:val="00FD45B8"/>
    <w:rsid w:val="00FD68D4"/>
    <w:rsid w:val="00FF723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817D8B"/>
  <w15:docId w15:val="{FF2855EB-0410-4617-8AE5-978557DB8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qFormat="1"/>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uiPriority="1" w:qFormat="1"/>
    <w:lsdException w:name="Medium Shading 2 Accent 1" w:uiPriority="60"/>
    <w:lsdException w:name="Medium List 1 Accent 1" w:uiPriority="61"/>
    <w:lsdException w:name="Revision" w:semiHidden="1" w:uiPriority="62"/>
    <w:lsdException w:name="List Paragraph" w:uiPriority="34" w:qFormat="1"/>
    <w:lsdException w:name="Quote" w:uiPriority="64" w:qFormat="1"/>
    <w:lsdException w:name="Intense Quote" w:uiPriority="65"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70" w:qFormat="1"/>
    <w:lsdException w:name="Intense Emphasis" w:uiPriority="71" w:qFormat="1"/>
    <w:lsdException w:name="Subtle Reference" w:uiPriority="72" w:qFormat="1"/>
    <w:lsdException w:name="Intense Reference" w:uiPriority="73" w:qFormat="1"/>
    <w:lsdException w:name="Book Title" w:uiPriority="60" w:qFormat="1"/>
    <w:lsdException w:name="Bibliography" w:semiHidden="1" w:uiPriority="61" w:unhideWhenUsed="1"/>
    <w:lsdException w:name="TOC Heading" w:semiHidden="1" w:uiPriority="62"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785A"/>
    <w:pPr>
      <w:spacing w:after="0" w:line="480" w:lineRule="auto"/>
      <w:ind w:firstLine="567"/>
      <w:jc w:val="both"/>
    </w:pPr>
    <w:rPr>
      <w:rFonts w:ascii="Times New Roman" w:eastAsia="Calibri" w:hAnsi="Times New Roman" w:cs="Times New Roman"/>
      <w:lang w:eastAsia="en-US"/>
    </w:rPr>
  </w:style>
  <w:style w:type="paragraph" w:styleId="Heading1">
    <w:name w:val="heading 1"/>
    <w:basedOn w:val="Normal"/>
    <w:next w:val="Normal"/>
    <w:link w:val="Heading1Char"/>
    <w:uiPriority w:val="9"/>
    <w:qFormat/>
    <w:rsid w:val="0023785A"/>
    <w:pPr>
      <w:keepNext/>
      <w:keepLines/>
      <w:numPr>
        <w:numId w:val="20"/>
      </w:numPr>
      <w:spacing w:before="240" w:after="120"/>
      <w:ind w:left="0" w:firstLine="0"/>
      <w:jc w:val="center"/>
      <w:outlineLvl w:val="0"/>
    </w:pPr>
    <w:rPr>
      <w:rFonts w:eastAsia="MS Gothic"/>
      <w:b/>
      <w:bCs/>
      <w:szCs w:val="28"/>
    </w:rPr>
  </w:style>
  <w:style w:type="paragraph" w:styleId="Heading2">
    <w:name w:val="heading 2"/>
    <w:basedOn w:val="Normal"/>
    <w:next w:val="Normal"/>
    <w:link w:val="Heading2Char"/>
    <w:uiPriority w:val="9"/>
    <w:qFormat/>
    <w:rsid w:val="0023785A"/>
    <w:pPr>
      <w:keepNext/>
      <w:keepLines/>
      <w:tabs>
        <w:tab w:val="left" w:pos="425"/>
      </w:tabs>
      <w:spacing w:before="240" w:after="120"/>
      <w:ind w:firstLine="0"/>
      <w:outlineLvl w:val="1"/>
    </w:pPr>
    <w:rPr>
      <w:rFonts w:eastAsia="MS Gothic"/>
      <w:b/>
      <w:bCs/>
      <w:szCs w:val="26"/>
    </w:rPr>
  </w:style>
  <w:style w:type="paragraph" w:styleId="Heading3">
    <w:name w:val="heading 3"/>
    <w:basedOn w:val="Normal"/>
    <w:next w:val="Normal"/>
    <w:link w:val="Heading3Char"/>
    <w:uiPriority w:val="9"/>
    <w:qFormat/>
    <w:rsid w:val="0023785A"/>
    <w:pPr>
      <w:keepNext/>
      <w:keepLines/>
      <w:numPr>
        <w:ilvl w:val="2"/>
        <w:numId w:val="19"/>
      </w:numPr>
      <w:spacing w:before="200"/>
      <w:outlineLvl w:val="2"/>
    </w:pPr>
    <w:rPr>
      <w:rFonts w:ascii="Cambria" w:eastAsia="MS Gothic" w:hAnsi="Cambria"/>
      <w:b/>
      <w:bCs/>
      <w:color w:val="4F81BD"/>
    </w:rPr>
  </w:style>
  <w:style w:type="paragraph" w:styleId="Heading4">
    <w:name w:val="heading 4"/>
    <w:basedOn w:val="Normal"/>
    <w:next w:val="Normal"/>
    <w:link w:val="Heading4Char"/>
    <w:uiPriority w:val="9"/>
    <w:qFormat/>
    <w:rsid w:val="0023785A"/>
    <w:pPr>
      <w:keepNext/>
      <w:keepLines/>
      <w:numPr>
        <w:ilvl w:val="3"/>
        <w:numId w:val="19"/>
      </w:numPr>
      <w:spacing w:before="200"/>
      <w:outlineLvl w:val="3"/>
    </w:pPr>
    <w:rPr>
      <w:rFonts w:ascii="Cambria" w:eastAsia="MS Gothic" w:hAnsi="Cambria"/>
      <w:b/>
      <w:bCs/>
      <w:i/>
      <w:iCs/>
      <w:color w:val="4F81BD"/>
    </w:rPr>
  </w:style>
  <w:style w:type="paragraph" w:styleId="Heading5">
    <w:name w:val="heading 5"/>
    <w:basedOn w:val="Normal"/>
    <w:next w:val="Normal"/>
    <w:link w:val="Heading5Char"/>
    <w:uiPriority w:val="9"/>
    <w:qFormat/>
    <w:rsid w:val="0023785A"/>
    <w:pPr>
      <w:keepNext/>
      <w:keepLines/>
      <w:numPr>
        <w:ilvl w:val="4"/>
        <w:numId w:val="19"/>
      </w:numPr>
      <w:spacing w:before="200"/>
      <w:outlineLvl w:val="4"/>
    </w:pPr>
    <w:rPr>
      <w:rFonts w:ascii="Cambria" w:eastAsia="MS Gothic" w:hAnsi="Cambria"/>
      <w:color w:val="243F60"/>
    </w:rPr>
  </w:style>
  <w:style w:type="paragraph" w:styleId="Heading6">
    <w:name w:val="heading 6"/>
    <w:basedOn w:val="Normal"/>
    <w:next w:val="Normal"/>
    <w:link w:val="Heading6Char"/>
    <w:uiPriority w:val="9"/>
    <w:qFormat/>
    <w:rsid w:val="0023785A"/>
    <w:pPr>
      <w:keepNext/>
      <w:keepLines/>
      <w:numPr>
        <w:ilvl w:val="5"/>
        <w:numId w:val="19"/>
      </w:numPr>
      <w:spacing w:before="200"/>
      <w:outlineLvl w:val="5"/>
    </w:pPr>
    <w:rPr>
      <w:rFonts w:ascii="Cambria" w:eastAsia="MS Gothic" w:hAnsi="Cambria"/>
      <w:i/>
      <w:iCs/>
      <w:color w:val="243F60"/>
    </w:rPr>
  </w:style>
  <w:style w:type="paragraph" w:styleId="Heading7">
    <w:name w:val="heading 7"/>
    <w:basedOn w:val="Normal"/>
    <w:next w:val="Normal"/>
    <w:link w:val="Heading7Char"/>
    <w:uiPriority w:val="9"/>
    <w:qFormat/>
    <w:rsid w:val="0023785A"/>
    <w:pPr>
      <w:keepNext/>
      <w:keepLines/>
      <w:numPr>
        <w:ilvl w:val="6"/>
        <w:numId w:val="19"/>
      </w:numPr>
      <w:spacing w:before="200"/>
      <w:outlineLvl w:val="6"/>
    </w:pPr>
    <w:rPr>
      <w:rFonts w:ascii="Cambria" w:eastAsia="MS Gothic" w:hAnsi="Cambria"/>
      <w:i/>
      <w:iCs/>
      <w:color w:val="404040"/>
    </w:rPr>
  </w:style>
  <w:style w:type="paragraph" w:styleId="Heading8">
    <w:name w:val="heading 8"/>
    <w:basedOn w:val="Normal"/>
    <w:next w:val="Normal"/>
    <w:link w:val="Heading8Char"/>
    <w:uiPriority w:val="9"/>
    <w:qFormat/>
    <w:rsid w:val="0023785A"/>
    <w:pPr>
      <w:keepNext/>
      <w:keepLines/>
      <w:numPr>
        <w:ilvl w:val="7"/>
        <w:numId w:val="19"/>
      </w:numPr>
      <w:spacing w:before="200"/>
      <w:outlineLvl w:val="7"/>
    </w:pPr>
    <w:rPr>
      <w:rFonts w:ascii="Cambria" w:eastAsia="MS Gothic" w:hAnsi="Cambria"/>
      <w:color w:val="404040"/>
      <w:sz w:val="20"/>
      <w:szCs w:val="20"/>
    </w:rPr>
  </w:style>
  <w:style w:type="paragraph" w:styleId="Heading9">
    <w:name w:val="heading 9"/>
    <w:basedOn w:val="Normal"/>
    <w:next w:val="Normal"/>
    <w:link w:val="Heading9Char"/>
    <w:uiPriority w:val="9"/>
    <w:qFormat/>
    <w:rsid w:val="0023785A"/>
    <w:pPr>
      <w:keepNext/>
      <w:keepLines/>
      <w:numPr>
        <w:ilvl w:val="8"/>
        <w:numId w:val="19"/>
      </w:numPr>
      <w:spacing w:before="200"/>
      <w:outlineLvl w:val="8"/>
    </w:pPr>
    <w:rPr>
      <w:rFonts w:ascii="Cambria" w:eastAsia="MS Gothic" w:hAnsi="Cambria"/>
      <w:i/>
      <w:iCs/>
      <w:color w:val="40404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85A"/>
    <w:rPr>
      <w:rFonts w:ascii="Times New Roman" w:eastAsia="MS Gothic" w:hAnsi="Times New Roman" w:cs="Times New Roman"/>
      <w:b/>
      <w:bCs/>
      <w:szCs w:val="28"/>
      <w:lang w:eastAsia="en-US"/>
    </w:rPr>
  </w:style>
  <w:style w:type="character" w:customStyle="1" w:styleId="Heading2Char">
    <w:name w:val="Heading 2 Char"/>
    <w:basedOn w:val="DefaultParagraphFont"/>
    <w:link w:val="Heading2"/>
    <w:uiPriority w:val="9"/>
    <w:rsid w:val="0023785A"/>
    <w:rPr>
      <w:rFonts w:ascii="Times New Roman" w:eastAsia="MS Gothic" w:hAnsi="Times New Roman" w:cs="Times New Roman"/>
      <w:b/>
      <w:bCs/>
      <w:szCs w:val="26"/>
      <w:lang w:eastAsia="en-US"/>
    </w:rPr>
  </w:style>
  <w:style w:type="character" w:customStyle="1" w:styleId="Heading3Char">
    <w:name w:val="Heading 3 Char"/>
    <w:basedOn w:val="DefaultParagraphFont"/>
    <w:link w:val="Heading3"/>
    <w:uiPriority w:val="9"/>
    <w:rsid w:val="0023785A"/>
    <w:rPr>
      <w:rFonts w:ascii="Cambria" w:eastAsia="MS Gothic" w:hAnsi="Cambria" w:cs="Times New Roman"/>
      <w:b/>
      <w:bCs/>
      <w:color w:val="4F81BD"/>
      <w:lang w:eastAsia="en-US"/>
    </w:rPr>
  </w:style>
  <w:style w:type="character" w:customStyle="1" w:styleId="Heading4Char">
    <w:name w:val="Heading 4 Char"/>
    <w:basedOn w:val="DefaultParagraphFont"/>
    <w:link w:val="Heading4"/>
    <w:uiPriority w:val="9"/>
    <w:rsid w:val="0023785A"/>
    <w:rPr>
      <w:rFonts w:ascii="Cambria" w:eastAsia="MS Gothic" w:hAnsi="Cambria" w:cs="Times New Roman"/>
      <w:b/>
      <w:bCs/>
      <w:i/>
      <w:iCs/>
      <w:color w:val="4F81BD"/>
      <w:lang w:eastAsia="en-US"/>
    </w:rPr>
  </w:style>
  <w:style w:type="character" w:customStyle="1" w:styleId="Heading5Char">
    <w:name w:val="Heading 5 Char"/>
    <w:basedOn w:val="DefaultParagraphFont"/>
    <w:link w:val="Heading5"/>
    <w:uiPriority w:val="9"/>
    <w:rsid w:val="0023785A"/>
    <w:rPr>
      <w:rFonts w:ascii="Cambria" w:eastAsia="MS Gothic" w:hAnsi="Cambria" w:cs="Times New Roman"/>
      <w:color w:val="243F60"/>
      <w:lang w:eastAsia="en-US"/>
    </w:rPr>
  </w:style>
  <w:style w:type="character" w:customStyle="1" w:styleId="Heading6Char">
    <w:name w:val="Heading 6 Char"/>
    <w:basedOn w:val="DefaultParagraphFont"/>
    <w:link w:val="Heading6"/>
    <w:uiPriority w:val="9"/>
    <w:rsid w:val="0023785A"/>
    <w:rPr>
      <w:rFonts w:ascii="Cambria" w:eastAsia="MS Gothic" w:hAnsi="Cambria" w:cs="Times New Roman"/>
      <w:i/>
      <w:iCs/>
      <w:color w:val="243F60"/>
      <w:lang w:eastAsia="en-US"/>
    </w:rPr>
  </w:style>
  <w:style w:type="character" w:customStyle="1" w:styleId="Heading7Char">
    <w:name w:val="Heading 7 Char"/>
    <w:basedOn w:val="DefaultParagraphFont"/>
    <w:link w:val="Heading7"/>
    <w:uiPriority w:val="9"/>
    <w:rsid w:val="0023785A"/>
    <w:rPr>
      <w:rFonts w:ascii="Cambria" w:eastAsia="MS Gothic" w:hAnsi="Cambria" w:cs="Times New Roman"/>
      <w:i/>
      <w:iCs/>
      <w:color w:val="404040"/>
      <w:lang w:eastAsia="en-US"/>
    </w:rPr>
  </w:style>
  <w:style w:type="character" w:customStyle="1" w:styleId="Heading8Char">
    <w:name w:val="Heading 8 Char"/>
    <w:basedOn w:val="DefaultParagraphFont"/>
    <w:link w:val="Heading8"/>
    <w:uiPriority w:val="9"/>
    <w:rsid w:val="0023785A"/>
    <w:rPr>
      <w:rFonts w:ascii="Cambria" w:eastAsia="MS Gothic" w:hAnsi="Cambria" w:cs="Times New Roman"/>
      <w:color w:val="404040"/>
      <w:sz w:val="20"/>
      <w:szCs w:val="20"/>
      <w:lang w:eastAsia="en-US"/>
    </w:rPr>
  </w:style>
  <w:style w:type="character" w:customStyle="1" w:styleId="Heading9Char">
    <w:name w:val="Heading 9 Char"/>
    <w:basedOn w:val="DefaultParagraphFont"/>
    <w:link w:val="Heading9"/>
    <w:uiPriority w:val="9"/>
    <w:rsid w:val="0023785A"/>
    <w:rPr>
      <w:rFonts w:ascii="Cambria" w:eastAsia="MS Gothic" w:hAnsi="Cambria" w:cs="Times New Roman"/>
      <w:i/>
      <w:iCs/>
      <w:color w:val="404040"/>
      <w:sz w:val="20"/>
      <w:szCs w:val="20"/>
      <w:lang w:eastAsia="en-US"/>
    </w:rPr>
  </w:style>
  <w:style w:type="paragraph" w:styleId="Title">
    <w:name w:val="Title"/>
    <w:basedOn w:val="Normal"/>
    <w:next w:val="Normal"/>
    <w:link w:val="TitleChar"/>
    <w:uiPriority w:val="10"/>
    <w:qFormat/>
    <w:rsid w:val="0023785A"/>
    <w:pPr>
      <w:spacing w:after="300"/>
      <w:contextualSpacing/>
      <w:jc w:val="center"/>
    </w:pPr>
    <w:rPr>
      <w:rFonts w:eastAsia="MS Gothic"/>
      <w:spacing w:val="5"/>
      <w:kern w:val="28"/>
      <w:sz w:val="32"/>
      <w:szCs w:val="52"/>
    </w:rPr>
  </w:style>
  <w:style w:type="character" w:customStyle="1" w:styleId="TitleChar">
    <w:name w:val="Title Char"/>
    <w:basedOn w:val="DefaultParagraphFont"/>
    <w:link w:val="Title"/>
    <w:uiPriority w:val="10"/>
    <w:rsid w:val="0023785A"/>
    <w:rPr>
      <w:rFonts w:ascii="Times New Roman" w:eastAsia="MS Gothic" w:hAnsi="Times New Roman" w:cs="Times New Roman"/>
      <w:spacing w:val="5"/>
      <w:kern w:val="28"/>
      <w:sz w:val="32"/>
      <w:szCs w:val="52"/>
      <w:lang w:eastAsia="en-US"/>
    </w:rPr>
  </w:style>
  <w:style w:type="paragraph" w:styleId="FootnoteText">
    <w:name w:val="footnote text"/>
    <w:basedOn w:val="Normal"/>
    <w:link w:val="FootnoteTextChar"/>
    <w:uiPriority w:val="99"/>
    <w:unhideWhenUsed/>
    <w:rsid w:val="0023785A"/>
    <w:pPr>
      <w:spacing w:line="240" w:lineRule="auto"/>
    </w:pPr>
    <w:rPr>
      <w:sz w:val="20"/>
      <w:szCs w:val="20"/>
    </w:rPr>
  </w:style>
  <w:style w:type="character" w:customStyle="1" w:styleId="FootnoteTextChar">
    <w:name w:val="Footnote Text Char"/>
    <w:basedOn w:val="DefaultParagraphFont"/>
    <w:link w:val="FootnoteText"/>
    <w:uiPriority w:val="99"/>
    <w:rsid w:val="0023785A"/>
    <w:rPr>
      <w:rFonts w:ascii="Times New Roman" w:eastAsia="Calibri" w:hAnsi="Times New Roman" w:cs="Times New Roman"/>
      <w:sz w:val="20"/>
      <w:szCs w:val="20"/>
      <w:lang w:eastAsia="en-US"/>
    </w:rPr>
  </w:style>
  <w:style w:type="character" w:styleId="FootnoteReference">
    <w:name w:val="footnote reference"/>
    <w:uiPriority w:val="99"/>
    <w:unhideWhenUsed/>
    <w:rsid w:val="0023785A"/>
    <w:rPr>
      <w:rFonts w:ascii="Times New Roman" w:hAnsi="Times New Roman"/>
      <w:caps w:val="0"/>
      <w:smallCaps w:val="0"/>
      <w:strike w:val="0"/>
      <w:dstrike w:val="0"/>
      <w:vanish w:val="0"/>
      <w:color w:val="000000"/>
      <w:kern w:val="0"/>
      <w:sz w:val="20"/>
      <w:vertAlign w:val="superscript"/>
    </w:rPr>
  </w:style>
  <w:style w:type="character" w:styleId="Hyperlink">
    <w:name w:val="Hyperlink"/>
    <w:uiPriority w:val="99"/>
    <w:unhideWhenUsed/>
    <w:rsid w:val="0023785A"/>
    <w:rPr>
      <w:color w:val="0000FF"/>
      <w:u w:val="single"/>
    </w:rPr>
  </w:style>
  <w:style w:type="paragraph" w:styleId="Header">
    <w:name w:val="header"/>
    <w:basedOn w:val="Normal"/>
    <w:link w:val="HeaderChar"/>
    <w:uiPriority w:val="99"/>
    <w:unhideWhenUsed/>
    <w:rsid w:val="0023785A"/>
    <w:pPr>
      <w:tabs>
        <w:tab w:val="center" w:pos="4703"/>
        <w:tab w:val="right" w:pos="9406"/>
      </w:tabs>
      <w:spacing w:line="240" w:lineRule="auto"/>
    </w:pPr>
    <w:rPr>
      <w:sz w:val="20"/>
      <w:szCs w:val="20"/>
    </w:rPr>
  </w:style>
  <w:style w:type="character" w:customStyle="1" w:styleId="HeaderChar">
    <w:name w:val="Header Char"/>
    <w:basedOn w:val="DefaultParagraphFont"/>
    <w:link w:val="Header"/>
    <w:uiPriority w:val="99"/>
    <w:rsid w:val="0023785A"/>
    <w:rPr>
      <w:rFonts w:ascii="Times New Roman" w:eastAsia="Calibri" w:hAnsi="Times New Roman" w:cs="Times New Roman"/>
      <w:sz w:val="20"/>
      <w:szCs w:val="20"/>
      <w:lang w:eastAsia="en-US"/>
    </w:rPr>
  </w:style>
  <w:style w:type="paragraph" w:styleId="Footer">
    <w:name w:val="footer"/>
    <w:basedOn w:val="Normal"/>
    <w:link w:val="FooterChar"/>
    <w:uiPriority w:val="99"/>
    <w:unhideWhenUsed/>
    <w:rsid w:val="0023785A"/>
    <w:pPr>
      <w:tabs>
        <w:tab w:val="center" w:pos="4703"/>
        <w:tab w:val="right" w:pos="9406"/>
      </w:tabs>
      <w:spacing w:line="240" w:lineRule="auto"/>
    </w:pPr>
    <w:rPr>
      <w:sz w:val="20"/>
      <w:szCs w:val="20"/>
    </w:rPr>
  </w:style>
  <w:style w:type="character" w:customStyle="1" w:styleId="FooterChar">
    <w:name w:val="Footer Char"/>
    <w:basedOn w:val="DefaultParagraphFont"/>
    <w:link w:val="Footer"/>
    <w:uiPriority w:val="99"/>
    <w:rsid w:val="0023785A"/>
    <w:rPr>
      <w:rFonts w:ascii="Times New Roman" w:eastAsia="Calibri" w:hAnsi="Times New Roman" w:cs="Times New Roman"/>
      <w:sz w:val="20"/>
      <w:szCs w:val="20"/>
      <w:lang w:eastAsia="en-US"/>
    </w:rPr>
  </w:style>
  <w:style w:type="paragraph" w:styleId="Caption">
    <w:name w:val="caption"/>
    <w:basedOn w:val="Normal"/>
    <w:next w:val="Normal"/>
    <w:uiPriority w:val="35"/>
    <w:qFormat/>
    <w:rsid w:val="0023785A"/>
    <w:pPr>
      <w:spacing w:after="200" w:line="240" w:lineRule="auto"/>
      <w:ind w:firstLine="0"/>
    </w:pPr>
    <w:rPr>
      <w:b/>
      <w:bCs/>
      <w:szCs w:val="18"/>
    </w:rPr>
  </w:style>
  <w:style w:type="character" w:customStyle="1" w:styleId="BalloonTextChar">
    <w:name w:val="Balloon Text Char"/>
    <w:basedOn w:val="DefaultParagraphFont"/>
    <w:link w:val="BalloonText"/>
    <w:uiPriority w:val="99"/>
    <w:semiHidden/>
    <w:rsid w:val="0023785A"/>
    <w:rPr>
      <w:rFonts w:ascii="Tahoma" w:eastAsia="Calibri" w:hAnsi="Tahoma" w:cs="Times New Roman"/>
      <w:sz w:val="16"/>
      <w:szCs w:val="16"/>
    </w:rPr>
  </w:style>
  <w:style w:type="paragraph" w:styleId="BalloonText">
    <w:name w:val="Balloon Text"/>
    <w:basedOn w:val="Normal"/>
    <w:link w:val="BalloonTextChar"/>
    <w:uiPriority w:val="99"/>
    <w:semiHidden/>
    <w:unhideWhenUsed/>
    <w:rsid w:val="0023785A"/>
    <w:pPr>
      <w:spacing w:line="240" w:lineRule="auto"/>
    </w:pPr>
    <w:rPr>
      <w:rFonts w:ascii="Tahoma" w:hAnsi="Tahoma"/>
      <w:sz w:val="16"/>
      <w:szCs w:val="16"/>
      <w:lang w:eastAsia="zh-CN"/>
    </w:rPr>
  </w:style>
  <w:style w:type="character" w:customStyle="1" w:styleId="BalloonTextChar1">
    <w:name w:val="Balloon Text Char1"/>
    <w:basedOn w:val="DefaultParagraphFont"/>
    <w:uiPriority w:val="99"/>
    <w:semiHidden/>
    <w:rsid w:val="0023785A"/>
    <w:rPr>
      <w:rFonts w:ascii="Segoe UI" w:eastAsia="Calibri" w:hAnsi="Segoe UI" w:cs="Segoe UI"/>
      <w:sz w:val="18"/>
      <w:szCs w:val="18"/>
      <w:lang w:eastAsia="en-US"/>
    </w:rPr>
  </w:style>
  <w:style w:type="character" w:customStyle="1" w:styleId="CommentTextChar">
    <w:name w:val="Comment Text Char"/>
    <w:basedOn w:val="DefaultParagraphFont"/>
    <w:link w:val="CommentText"/>
    <w:uiPriority w:val="99"/>
    <w:rsid w:val="0023785A"/>
    <w:rPr>
      <w:rFonts w:ascii="Times New Roman" w:eastAsia="Calibri" w:hAnsi="Times New Roman" w:cs="Times New Roman"/>
      <w:sz w:val="20"/>
      <w:szCs w:val="20"/>
    </w:rPr>
  </w:style>
  <w:style w:type="paragraph" w:styleId="CommentText">
    <w:name w:val="annotation text"/>
    <w:basedOn w:val="Normal"/>
    <w:link w:val="CommentTextChar"/>
    <w:uiPriority w:val="99"/>
    <w:unhideWhenUsed/>
    <w:rsid w:val="0023785A"/>
    <w:pPr>
      <w:spacing w:line="240" w:lineRule="auto"/>
    </w:pPr>
    <w:rPr>
      <w:sz w:val="20"/>
      <w:szCs w:val="20"/>
      <w:lang w:eastAsia="zh-CN"/>
    </w:rPr>
  </w:style>
  <w:style w:type="character" w:customStyle="1" w:styleId="CommentTextChar1">
    <w:name w:val="Comment Text Char1"/>
    <w:basedOn w:val="DefaultParagraphFont"/>
    <w:uiPriority w:val="99"/>
    <w:semiHidden/>
    <w:rsid w:val="0023785A"/>
    <w:rPr>
      <w:rFonts w:ascii="Times New Roman" w:eastAsia="Calibri" w:hAnsi="Times New Roman" w:cs="Times New Roman"/>
      <w:sz w:val="20"/>
      <w:szCs w:val="20"/>
      <w:lang w:eastAsia="en-US"/>
    </w:rPr>
  </w:style>
  <w:style w:type="character" w:customStyle="1" w:styleId="CommentSubjectChar">
    <w:name w:val="Comment Subject Char"/>
    <w:basedOn w:val="CommentTextChar"/>
    <w:link w:val="CommentSubject"/>
    <w:uiPriority w:val="99"/>
    <w:semiHidden/>
    <w:rsid w:val="0023785A"/>
    <w:rPr>
      <w:rFonts w:ascii="Times New Roman" w:eastAsia="Calibri"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23785A"/>
    <w:rPr>
      <w:b/>
      <w:bCs/>
    </w:rPr>
  </w:style>
  <w:style w:type="character" w:customStyle="1" w:styleId="CommentSubjectChar1">
    <w:name w:val="Comment Subject Char1"/>
    <w:basedOn w:val="CommentTextChar1"/>
    <w:uiPriority w:val="99"/>
    <w:semiHidden/>
    <w:rsid w:val="0023785A"/>
    <w:rPr>
      <w:rFonts w:ascii="Times New Roman" w:eastAsia="Calibri" w:hAnsi="Times New Roman" w:cs="Times New Roman"/>
      <w:b/>
      <w:bCs/>
      <w:sz w:val="20"/>
      <w:szCs w:val="20"/>
      <w:lang w:eastAsia="en-US"/>
    </w:rPr>
  </w:style>
  <w:style w:type="paragraph" w:customStyle="1" w:styleId="HelleListe-Akzent31">
    <w:name w:val="Helle Liste - Akzent 31"/>
    <w:hidden/>
    <w:uiPriority w:val="71"/>
    <w:rsid w:val="0023785A"/>
    <w:pPr>
      <w:spacing w:after="0" w:line="240" w:lineRule="auto"/>
    </w:pPr>
    <w:rPr>
      <w:rFonts w:ascii="Times New Roman" w:eastAsia="Calibri" w:hAnsi="Times New Roman" w:cs="Times New Roman"/>
      <w:lang w:val="de-DE" w:eastAsia="en-US"/>
    </w:rPr>
  </w:style>
  <w:style w:type="paragraph" w:customStyle="1" w:styleId="xl65">
    <w:name w:val="xl65"/>
    <w:basedOn w:val="Normal"/>
    <w:rsid w:val="0023785A"/>
    <w:pPr>
      <w:spacing w:before="100" w:beforeAutospacing="1" w:after="100" w:afterAutospacing="1" w:line="240" w:lineRule="auto"/>
      <w:jc w:val="center"/>
    </w:pPr>
    <w:rPr>
      <w:rFonts w:eastAsia="Times New Roman"/>
      <w:szCs w:val="24"/>
    </w:rPr>
  </w:style>
  <w:style w:type="paragraph" w:customStyle="1" w:styleId="xl66">
    <w:name w:val="xl66"/>
    <w:basedOn w:val="Normal"/>
    <w:rsid w:val="0023785A"/>
    <w:pPr>
      <w:spacing w:before="100" w:beforeAutospacing="1" w:after="100" w:afterAutospacing="1" w:line="240" w:lineRule="auto"/>
      <w:jc w:val="center"/>
    </w:pPr>
    <w:rPr>
      <w:rFonts w:eastAsia="Times New Roman"/>
      <w:b/>
      <w:bCs/>
      <w:i/>
      <w:iCs/>
      <w:color w:val="000000"/>
      <w:sz w:val="16"/>
      <w:szCs w:val="16"/>
    </w:rPr>
  </w:style>
  <w:style w:type="paragraph" w:customStyle="1" w:styleId="xl67">
    <w:name w:val="xl67"/>
    <w:basedOn w:val="Normal"/>
    <w:rsid w:val="0023785A"/>
    <w:pPr>
      <w:spacing w:before="100" w:beforeAutospacing="1" w:after="100" w:afterAutospacing="1" w:line="240" w:lineRule="auto"/>
      <w:jc w:val="center"/>
    </w:pPr>
    <w:rPr>
      <w:rFonts w:eastAsia="Times New Roman"/>
      <w:b/>
      <w:bCs/>
      <w:i/>
      <w:iCs/>
      <w:color w:val="000000"/>
      <w:sz w:val="12"/>
      <w:szCs w:val="12"/>
    </w:rPr>
  </w:style>
  <w:style w:type="paragraph" w:customStyle="1" w:styleId="xl68">
    <w:name w:val="xl68"/>
    <w:basedOn w:val="Normal"/>
    <w:rsid w:val="0023785A"/>
    <w:pPr>
      <w:spacing w:before="100" w:beforeAutospacing="1" w:after="100" w:afterAutospacing="1" w:line="240" w:lineRule="auto"/>
      <w:jc w:val="left"/>
    </w:pPr>
    <w:rPr>
      <w:rFonts w:eastAsia="Times New Roman"/>
      <w:b/>
      <w:bCs/>
      <w:i/>
      <w:iCs/>
      <w:color w:val="000000"/>
      <w:sz w:val="16"/>
      <w:szCs w:val="16"/>
    </w:rPr>
  </w:style>
  <w:style w:type="paragraph" w:customStyle="1" w:styleId="xl69">
    <w:name w:val="xl69"/>
    <w:basedOn w:val="Normal"/>
    <w:rsid w:val="0023785A"/>
    <w:pPr>
      <w:spacing w:before="100" w:beforeAutospacing="1" w:after="100" w:afterAutospacing="1" w:line="240" w:lineRule="auto"/>
      <w:jc w:val="left"/>
    </w:pPr>
    <w:rPr>
      <w:rFonts w:eastAsia="Times New Roman"/>
      <w:sz w:val="16"/>
      <w:szCs w:val="16"/>
    </w:rPr>
  </w:style>
  <w:style w:type="paragraph" w:customStyle="1" w:styleId="xl70">
    <w:name w:val="xl70"/>
    <w:basedOn w:val="Normal"/>
    <w:rsid w:val="0023785A"/>
    <w:pPr>
      <w:spacing w:before="100" w:beforeAutospacing="1" w:after="100" w:afterAutospacing="1" w:line="240" w:lineRule="auto"/>
      <w:jc w:val="left"/>
    </w:pPr>
    <w:rPr>
      <w:rFonts w:eastAsia="Times New Roman"/>
      <w:b/>
      <w:bCs/>
      <w:i/>
      <w:iCs/>
      <w:color w:val="000000"/>
      <w:sz w:val="16"/>
      <w:szCs w:val="16"/>
    </w:rPr>
  </w:style>
  <w:style w:type="paragraph" w:customStyle="1" w:styleId="xl71">
    <w:name w:val="xl71"/>
    <w:basedOn w:val="Normal"/>
    <w:rsid w:val="0023785A"/>
    <w:pPr>
      <w:spacing w:before="100" w:beforeAutospacing="1" w:after="100" w:afterAutospacing="1" w:line="240" w:lineRule="auto"/>
      <w:jc w:val="left"/>
    </w:pPr>
    <w:rPr>
      <w:rFonts w:eastAsia="Times New Roman"/>
      <w:b/>
      <w:bCs/>
      <w:i/>
      <w:iCs/>
      <w:color w:val="000000"/>
      <w:sz w:val="12"/>
      <w:szCs w:val="12"/>
    </w:rPr>
  </w:style>
  <w:style w:type="paragraph" w:customStyle="1" w:styleId="xl72">
    <w:name w:val="xl72"/>
    <w:basedOn w:val="Normal"/>
    <w:rsid w:val="0023785A"/>
    <w:pPr>
      <w:spacing w:before="100" w:beforeAutospacing="1" w:after="100" w:afterAutospacing="1" w:line="240" w:lineRule="auto"/>
      <w:jc w:val="left"/>
    </w:pPr>
    <w:rPr>
      <w:rFonts w:eastAsia="Times New Roman"/>
      <w:b/>
      <w:bCs/>
      <w:i/>
      <w:iCs/>
      <w:color w:val="000000"/>
      <w:sz w:val="12"/>
      <w:szCs w:val="12"/>
    </w:rPr>
  </w:style>
  <w:style w:type="paragraph" w:customStyle="1" w:styleId="xl75">
    <w:name w:val="xl75"/>
    <w:basedOn w:val="Normal"/>
    <w:rsid w:val="0023785A"/>
    <w:pPr>
      <w:spacing w:before="100" w:beforeAutospacing="1" w:after="100" w:afterAutospacing="1" w:line="240" w:lineRule="auto"/>
      <w:jc w:val="left"/>
    </w:pPr>
    <w:rPr>
      <w:rFonts w:eastAsia="Times New Roman"/>
      <w:sz w:val="16"/>
      <w:szCs w:val="16"/>
    </w:rPr>
  </w:style>
  <w:style w:type="paragraph" w:customStyle="1" w:styleId="xl76">
    <w:name w:val="xl76"/>
    <w:basedOn w:val="Normal"/>
    <w:rsid w:val="0023785A"/>
    <w:pPr>
      <w:spacing w:before="100" w:beforeAutospacing="1" w:after="100" w:afterAutospacing="1" w:line="240" w:lineRule="auto"/>
      <w:jc w:val="left"/>
    </w:pPr>
    <w:rPr>
      <w:rFonts w:eastAsia="Times New Roman"/>
      <w:b/>
      <w:bCs/>
      <w:i/>
      <w:iCs/>
      <w:color w:val="000000"/>
      <w:sz w:val="16"/>
      <w:szCs w:val="16"/>
    </w:rPr>
  </w:style>
  <w:style w:type="character" w:customStyle="1" w:styleId="st">
    <w:name w:val="st"/>
    <w:rsid w:val="0023785A"/>
  </w:style>
  <w:style w:type="character" w:styleId="Emphasis">
    <w:name w:val="Emphasis"/>
    <w:uiPriority w:val="20"/>
    <w:qFormat/>
    <w:rsid w:val="0023785A"/>
    <w:rPr>
      <w:i/>
      <w:iCs/>
    </w:rPr>
  </w:style>
  <w:style w:type="paragraph" w:customStyle="1" w:styleId="FarbigeSchattierung-Akzent11">
    <w:name w:val="Farbige Schattierung - Akzent 11"/>
    <w:hidden/>
    <w:uiPriority w:val="71"/>
    <w:rsid w:val="0023785A"/>
    <w:pPr>
      <w:spacing w:after="0" w:line="240" w:lineRule="auto"/>
    </w:pPr>
    <w:rPr>
      <w:rFonts w:ascii="Times New Roman" w:eastAsia="Calibri" w:hAnsi="Times New Roman" w:cs="Times New Roman"/>
      <w:lang w:val="de-DE" w:eastAsia="en-US"/>
    </w:rPr>
  </w:style>
  <w:style w:type="character" w:customStyle="1" w:styleId="HellesRaster-Akzent21">
    <w:name w:val="Helles Raster - Akzent 21"/>
    <w:uiPriority w:val="99"/>
    <w:unhideWhenUsed/>
    <w:rsid w:val="0023785A"/>
    <w:rPr>
      <w:color w:val="808080"/>
    </w:rPr>
  </w:style>
  <w:style w:type="paragraph" w:customStyle="1" w:styleId="MTDisplayEquation">
    <w:name w:val="MTDisplayEquation"/>
    <w:basedOn w:val="Normal"/>
    <w:next w:val="Normal"/>
    <w:link w:val="MTDisplayEquationZchn"/>
    <w:rsid w:val="0023785A"/>
    <w:pPr>
      <w:tabs>
        <w:tab w:val="center" w:pos="4540"/>
        <w:tab w:val="right" w:pos="9080"/>
      </w:tabs>
      <w:spacing w:before="240" w:after="240"/>
    </w:pPr>
  </w:style>
  <w:style w:type="character" w:customStyle="1" w:styleId="MTDisplayEquationZchn">
    <w:name w:val="MTDisplayEquation Zchn"/>
    <w:link w:val="MTDisplayEquation"/>
    <w:rsid w:val="0023785A"/>
    <w:rPr>
      <w:rFonts w:ascii="Times New Roman" w:eastAsia="Calibri" w:hAnsi="Times New Roman" w:cs="Times New Roman"/>
      <w:lang w:eastAsia="en-US"/>
    </w:rPr>
  </w:style>
  <w:style w:type="paragraph" w:customStyle="1" w:styleId="Literaturverzeichnis1">
    <w:name w:val="Literaturverzeichnis1"/>
    <w:basedOn w:val="Normal"/>
    <w:next w:val="Normal"/>
    <w:uiPriority w:val="70"/>
    <w:rsid w:val="0023785A"/>
  </w:style>
  <w:style w:type="character" w:customStyle="1" w:styleId="Buchtitel1">
    <w:name w:val="Buchtitel1"/>
    <w:uiPriority w:val="69"/>
    <w:qFormat/>
    <w:rsid w:val="0023785A"/>
    <w:rPr>
      <w:b/>
      <w:bCs/>
      <w:smallCaps/>
      <w:spacing w:val="5"/>
    </w:rPr>
  </w:style>
  <w:style w:type="character" w:customStyle="1" w:styleId="IntensiverVerweis1">
    <w:name w:val="Intensiver Verweis1"/>
    <w:uiPriority w:val="68"/>
    <w:qFormat/>
    <w:rsid w:val="0023785A"/>
    <w:rPr>
      <w:b/>
      <w:bCs/>
      <w:smallCaps/>
      <w:color w:val="C0504D"/>
      <w:spacing w:val="5"/>
      <w:u w:val="single"/>
    </w:rPr>
  </w:style>
  <w:style w:type="character" w:customStyle="1" w:styleId="SchwacherVerweis1">
    <w:name w:val="Schwacher Verweis1"/>
    <w:uiPriority w:val="67"/>
    <w:qFormat/>
    <w:rsid w:val="0023785A"/>
    <w:rPr>
      <w:smallCaps/>
      <w:color w:val="C0504D"/>
      <w:u w:val="single"/>
    </w:rPr>
  </w:style>
  <w:style w:type="character" w:customStyle="1" w:styleId="IntensiveHervorhebung1">
    <w:name w:val="Intensive Hervorhebung1"/>
    <w:uiPriority w:val="66"/>
    <w:qFormat/>
    <w:rsid w:val="0023785A"/>
    <w:rPr>
      <w:b/>
      <w:bCs/>
      <w:i/>
      <w:iCs/>
      <w:color w:val="4F81BD"/>
    </w:rPr>
  </w:style>
  <w:style w:type="character" w:customStyle="1" w:styleId="SchwacheHervorhebung1">
    <w:name w:val="Schwache Hervorhebung1"/>
    <w:uiPriority w:val="65"/>
    <w:qFormat/>
    <w:rsid w:val="0023785A"/>
    <w:rPr>
      <w:i/>
      <w:iCs/>
      <w:color w:val="808080"/>
    </w:rPr>
  </w:style>
  <w:style w:type="paragraph" w:customStyle="1" w:styleId="FarbigesRaster-Akzent31">
    <w:name w:val="Farbiges Raster - Akzent 31"/>
    <w:basedOn w:val="Normal"/>
    <w:next w:val="Normal"/>
    <w:link w:val="FarbigesRaster-Akzent3Zchn"/>
    <w:uiPriority w:val="60"/>
    <w:qFormat/>
    <w:rsid w:val="0023785A"/>
    <w:pPr>
      <w:pBdr>
        <w:bottom w:val="single" w:sz="4" w:space="4" w:color="4F81BD"/>
      </w:pBdr>
      <w:spacing w:before="200" w:after="280"/>
      <w:ind w:left="936" w:right="936"/>
    </w:pPr>
    <w:rPr>
      <w:b/>
      <w:bCs/>
      <w:i/>
      <w:iCs/>
      <w:color w:val="4F81BD"/>
    </w:rPr>
  </w:style>
  <w:style w:type="character" w:customStyle="1" w:styleId="FarbigesRaster-Akzent3Zchn">
    <w:name w:val="Farbiges Raster - Akzent 3 Zchn"/>
    <w:link w:val="FarbigesRaster-Akzent31"/>
    <w:uiPriority w:val="60"/>
    <w:rsid w:val="0023785A"/>
    <w:rPr>
      <w:rFonts w:ascii="Times New Roman" w:eastAsia="Calibri" w:hAnsi="Times New Roman" w:cs="Times New Roman"/>
      <w:b/>
      <w:bCs/>
      <w:i/>
      <w:iCs/>
      <w:color w:val="4F81BD"/>
      <w:lang w:eastAsia="en-US"/>
    </w:rPr>
  </w:style>
  <w:style w:type="paragraph" w:customStyle="1" w:styleId="FarbigeListe-Akzent31">
    <w:name w:val="Farbige Liste - Akzent 31"/>
    <w:basedOn w:val="Normal"/>
    <w:next w:val="Normal"/>
    <w:link w:val="FarbigeListe-Akzent3Zchn"/>
    <w:uiPriority w:val="73"/>
    <w:qFormat/>
    <w:rsid w:val="0023785A"/>
    <w:rPr>
      <w:i/>
      <w:iCs/>
      <w:color w:val="000000"/>
    </w:rPr>
  </w:style>
  <w:style w:type="character" w:customStyle="1" w:styleId="FarbigeListe-Akzent3Zchn">
    <w:name w:val="Farbige Liste - Akzent 3 Zchn"/>
    <w:link w:val="FarbigeListe-Akzent31"/>
    <w:uiPriority w:val="73"/>
    <w:rsid w:val="0023785A"/>
    <w:rPr>
      <w:rFonts w:ascii="Times New Roman" w:eastAsia="Calibri" w:hAnsi="Times New Roman" w:cs="Times New Roman"/>
      <w:i/>
      <w:iCs/>
      <w:color w:val="000000"/>
      <w:lang w:eastAsia="en-US"/>
    </w:rPr>
  </w:style>
  <w:style w:type="paragraph" w:customStyle="1" w:styleId="FarbigeSchattierung-Akzent31">
    <w:name w:val="Farbige Schattierung - Akzent 31"/>
    <w:basedOn w:val="Normal"/>
    <w:uiPriority w:val="72"/>
    <w:qFormat/>
    <w:rsid w:val="0023785A"/>
    <w:pPr>
      <w:ind w:left="720"/>
      <w:contextualSpacing/>
    </w:pPr>
  </w:style>
  <w:style w:type="paragraph" w:customStyle="1" w:styleId="MittlereSchattierung1-Akzent21">
    <w:name w:val="Mittlere Schattierung 1 - Akzent 21"/>
    <w:uiPriority w:val="99"/>
    <w:qFormat/>
    <w:rsid w:val="0023785A"/>
    <w:pPr>
      <w:spacing w:after="0" w:line="240" w:lineRule="auto"/>
      <w:jc w:val="both"/>
    </w:pPr>
    <w:rPr>
      <w:rFonts w:ascii="Times New Roman" w:eastAsia="Calibri" w:hAnsi="Times New Roman" w:cs="Times New Roman"/>
      <w:lang w:val="de-DE" w:eastAsia="en-US"/>
    </w:rPr>
  </w:style>
  <w:style w:type="character" w:customStyle="1" w:styleId="HTMLPreformattedChar">
    <w:name w:val="HTML Preformatted Char"/>
    <w:basedOn w:val="DefaultParagraphFont"/>
    <w:link w:val="HTMLPreformatted"/>
    <w:uiPriority w:val="99"/>
    <w:semiHidden/>
    <w:rsid w:val="0023785A"/>
    <w:rPr>
      <w:rFonts w:ascii="Consolas" w:eastAsia="Calibri" w:hAnsi="Consolas" w:cs="Times New Roman"/>
      <w:sz w:val="20"/>
      <w:szCs w:val="20"/>
    </w:rPr>
  </w:style>
  <w:style w:type="paragraph" w:styleId="HTMLPreformatted">
    <w:name w:val="HTML Preformatted"/>
    <w:basedOn w:val="Normal"/>
    <w:link w:val="HTMLPreformattedChar"/>
    <w:uiPriority w:val="99"/>
    <w:semiHidden/>
    <w:unhideWhenUsed/>
    <w:rsid w:val="0023785A"/>
    <w:pPr>
      <w:spacing w:line="240" w:lineRule="auto"/>
    </w:pPr>
    <w:rPr>
      <w:rFonts w:ascii="Consolas" w:hAnsi="Consolas"/>
      <w:sz w:val="20"/>
      <w:szCs w:val="20"/>
      <w:lang w:eastAsia="zh-CN"/>
    </w:rPr>
  </w:style>
  <w:style w:type="character" w:customStyle="1" w:styleId="HTMLPreformattedChar1">
    <w:name w:val="HTML Preformatted Char1"/>
    <w:basedOn w:val="DefaultParagraphFont"/>
    <w:uiPriority w:val="99"/>
    <w:semiHidden/>
    <w:rsid w:val="0023785A"/>
    <w:rPr>
      <w:rFonts w:ascii="Consolas" w:eastAsia="Calibri" w:hAnsi="Consolas" w:cs="Times New Roman"/>
      <w:sz w:val="20"/>
      <w:szCs w:val="20"/>
      <w:lang w:eastAsia="en-US"/>
    </w:rPr>
  </w:style>
  <w:style w:type="character" w:customStyle="1" w:styleId="HTMLAddressChar">
    <w:name w:val="HTML Address Char"/>
    <w:basedOn w:val="DefaultParagraphFont"/>
    <w:link w:val="HTMLAddress"/>
    <w:uiPriority w:val="99"/>
    <w:semiHidden/>
    <w:rsid w:val="0023785A"/>
    <w:rPr>
      <w:rFonts w:ascii="Times New Roman" w:eastAsia="Calibri" w:hAnsi="Times New Roman" w:cs="Times New Roman"/>
      <w:i/>
      <w:iCs/>
    </w:rPr>
  </w:style>
  <w:style w:type="paragraph" w:styleId="HTMLAddress">
    <w:name w:val="HTML Address"/>
    <w:basedOn w:val="Normal"/>
    <w:link w:val="HTMLAddressChar"/>
    <w:uiPriority w:val="99"/>
    <w:semiHidden/>
    <w:unhideWhenUsed/>
    <w:rsid w:val="0023785A"/>
    <w:pPr>
      <w:spacing w:line="240" w:lineRule="auto"/>
    </w:pPr>
    <w:rPr>
      <w:i/>
      <w:iCs/>
      <w:lang w:eastAsia="zh-CN"/>
    </w:rPr>
  </w:style>
  <w:style w:type="character" w:customStyle="1" w:styleId="HTMLAddressChar1">
    <w:name w:val="HTML Address Char1"/>
    <w:basedOn w:val="DefaultParagraphFont"/>
    <w:uiPriority w:val="99"/>
    <w:semiHidden/>
    <w:rsid w:val="0023785A"/>
    <w:rPr>
      <w:rFonts w:ascii="Times New Roman" w:eastAsia="Calibri" w:hAnsi="Times New Roman" w:cs="Times New Roman"/>
      <w:i/>
      <w:iCs/>
      <w:lang w:eastAsia="en-US"/>
    </w:rPr>
  </w:style>
  <w:style w:type="character" w:customStyle="1" w:styleId="PlainTextChar">
    <w:name w:val="Plain Text Char"/>
    <w:basedOn w:val="DefaultParagraphFont"/>
    <w:link w:val="PlainText"/>
    <w:uiPriority w:val="99"/>
    <w:semiHidden/>
    <w:rsid w:val="0023785A"/>
    <w:rPr>
      <w:rFonts w:ascii="Consolas" w:eastAsia="Calibri" w:hAnsi="Consolas" w:cs="Times New Roman"/>
      <w:sz w:val="21"/>
      <w:szCs w:val="21"/>
    </w:rPr>
  </w:style>
  <w:style w:type="paragraph" w:styleId="PlainText">
    <w:name w:val="Plain Text"/>
    <w:basedOn w:val="Normal"/>
    <w:link w:val="PlainTextChar"/>
    <w:uiPriority w:val="99"/>
    <w:semiHidden/>
    <w:unhideWhenUsed/>
    <w:rsid w:val="0023785A"/>
    <w:pPr>
      <w:spacing w:line="240" w:lineRule="auto"/>
    </w:pPr>
    <w:rPr>
      <w:rFonts w:ascii="Consolas" w:hAnsi="Consolas"/>
      <w:sz w:val="21"/>
      <w:szCs w:val="21"/>
      <w:lang w:eastAsia="zh-CN"/>
    </w:rPr>
  </w:style>
  <w:style w:type="character" w:customStyle="1" w:styleId="PlainTextChar1">
    <w:name w:val="Plain Text Char1"/>
    <w:basedOn w:val="DefaultParagraphFont"/>
    <w:uiPriority w:val="99"/>
    <w:semiHidden/>
    <w:rsid w:val="0023785A"/>
    <w:rPr>
      <w:rFonts w:ascii="Consolas" w:eastAsia="Calibri" w:hAnsi="Consolas" w:cs="Times New Roman"/>
      <w:sz w:val="21"/>
      <w:szCs w:val="21"/>
      <w:lang w:eastAsia="en-US"/>
    </w:rPr>
  </w:style>
  <w:style w:type="character" w:customStyle="1" w:styleId="DocumentMapChar">
    <w:name w:val="Document Map Char"/>
    <w:basedOn w:val="DefaultParagraphFont"/>
    <w:link w:val="DocumentMap"/>
    <w:uiPriority w:val="99"/>
    <w:semiHidden/>
    <w:rsid w:val="0023785A"/>
    <w:rPr>
      <w:rFonts w:ascii="Tahoma" w:eastAsia="Calibri" w:hAnsi="Tahoma" w:cs="Times New Roman"/>
      <w:sz w:val="16"/>
      <w:szCs w:val="16"/>
    </w:rPr>
  </w:style>
  <w:style w:type="paragraph" w:styleId="DocumentMap">
    <w:name w:val="Document Map"/>
    <w:basedOn w:val="Normal"/>
    <w:link w:val="DocumentMapChar"/>
    <w:uiPriority w:val="99"/>
    <w:semiHidden/>
    <w:unhideWhenUsed/>
    <w:rsid w:val="0023785A"/>
    <w:pPr>
      <w:spacing w:line="240" w:lineRule="auto"/>
    </w:pPr>
    <w:rPr>
      <w:rFonts w:ascii="Tahoma" w:hAnsi="Tahoma"/>
      <w:sz w:val="16"/>
      <w:szCs w:val="16"/>
      <w:lang w:eastAsia="zh-CN"/>
    </w:rPr>
  </w:style>
  <w:style w:type="character" w:customStyle="1" w:styleId="DocumentMapChar1">
    <w:name w:val="Document Map Char1"/>
    <w:basedOn w:val="DefaultParagraphFont"/>
    <w:uiPriority w:val="99"/>
    <w:semiHidden/>
    <w:rsid w:val="0023785A"/>
    <w:rPr>
      <w:rFonts w:ascii="Segoe UI" w:eastAsia="Calibri" w:hAnsi="Segoe UI" w:cs="Segoe UI"/>
      <w:sz w:val="16"/>
      <w:szCs w:val="16"/>
      <w:lang w:eastAsia="en-US"/>
    </w:rPr>
  </w:style>
  <w:style w:type="character" w:styleId="Strong">
    <w:name w:val="Strong"/>
    <w:uiPriority w:val="22"/>
    <w:qFormat/>
    <w:rsid w:val="0023785A"/>
    <w:rPr>
      <w:b/>
      <w:bCs/>
    </w:rPr>
  </w:style>
  <w:style w:type="character" w:customStyle="1" w:styleId="BodyTextIndent3Char">
    <w:name w:val="Body Text Indent 3 Char"/>
    <w:basedOn w:val="DefaultParagraphFont"/>
    <w:link w:val="BodyTextIndent3"/>
    <w:uiPriority w:val="99"/>
    <w:semiHidden/>
    <w:rsid w:val="0023785A"/>
    <w:rPr>
      <w:rFonts w:ascii="Times New Roman" w:eastAsia="Calibri" w:hAnsi="Times New Roman" w:cs="Times New Roman"/>
      <w:sz w:val="16"/>
      <w:szCs w:val="16"/>
    </w:rPr>
  </w:style>
  <w:style w:type="paragraph" w:styleId="BodyTextIndent3">
    <w:name w:val="Body Text Indent 3"/>
    <w:basedOn w:val="Normal"/>
    <w:link w:val="BodyTextIndent3Char"/>
    <w:uiPriority w:val="99"/>
    <w:semiHidden/>
    <w:unhideWhenUsed/>
    <w:rsid w:val="0023785A"/>
    <w:pPr>
      <w:spacing w:after="120"/>
      <w:ind w:left="283"/>
    </w:pPr>
    <w:rPr>
      <w:sz w:val="16"/>
      <w:szCs w:val="16"/>
      <w:lang w:eastAsia="zh-CN"/>
    </w:rPr>
  </w:style>
  <w:style w:type="character" w:customStyle="1" w:styleId="BodyTextIndent3Char1">
    <w:name w:val="Body Text Indent 3 Char1"/>
    <w:basedOn w:val="DefaultParagraphFont"/>
    <w:uiPriority w:val="99"/>
    <w:semiHidden/>
    <w:rsid w:val="0023785A"/>
    <w:rPr>
      <w:rFonts w:ascii="Times New Roman" w:eastAsia="Calibri" w:hAnsi="Times New Roman" w:cs="Times New Roman"/>
      <w:sz w:val="16"/>
      <w:szCs w:val="16"/>
      <w:lang w:eastAsia="en-US"/>
    </w:rPr>
  </w:style>
  <w:style w:type="character" w:customStyle="1" w:styleId="BodyTextIndent2Char">
    <w:name w:val="Body Text Indent 2 Char"/>
    <w:basedOn w:val="DefaultParagraphFont"/>
    <w:link w:val="BodyTextIndent2"/>
    <w:uiPriority w:val="99"/>
    <w:semiHidden/>
    <w:rsid w:val="0023785A"/>
    <w:rPr>
      <w:rFonts w:ascii="Times New Roman" w:eastAsia="Calibri" w:hAnsi="Times New Roman" w:cs="Times New Roman"/>
    </w:rPr>
  </w:style>
  <w:style w:type="paragraph" w:styleId="BodyTextIndent2">
    <w:name w:val="Body Text Indent 2"/>
    <w:basedOn w:val="Normal"/>
    <w:link w:val="BodyTextIndent2Char"/>
    <w:uiPriority w:val="99"/>
    <w:semiHidden/>
    <w:unhideWhenUsed/>
    <w:rsid w:val="0023785A"/>
    <w:pPr>
      <w:spacing w:after="120"/>
      <w:ind w:left="283"/>
    </w:pPr>
    <w:rPr>
      <w:lang w:eastAsia="zh-CN"/>
    </w:rPr>
  </w:style>
  <w:style w:type="character" w:customStyle="1" w:styleId="BodyTextIndent2Char1">
    <w:name w:val="Body Text Indent 2 Char1"/>
    <w:basedOn w:val="DefaultParagraphFont"/>
    <w:uiPriority w:val="99"/>
    <w:semiHidden/>
    <w:rsid w:val="0023785A"/>
    <w:rPr>
      <w:rFonts w:ascii="Times New Roman" w:eastAsia="Calibri" w:hAnsi="Times New Roman" w:cs="Times New Roman"/>
      <w:lang w:eastAsia="en-US"/>
    </w:rPr>
  </w:style>
  <w:style w:type="character" w:customStyle="1" w:styleId="BodyText3Char">
    <w:name w:val="Body Text 3 Char"/>
    <w:basedOn w:val="DefaultParagraphFont"/>
    <w:link w:val="BodyText3"/>
    <w:uiPriority w:val="99"/>
    <w:semiHidden/>
    <w:rsid w:val="0023785A"/>
    <w:rPr>
      <w:rFonts w:ascii="Times New Roman" w:eastAsia="Calibri" w:hAnsi="Times New Roman" w:cs="Times New Roman"/>
      <w:sz w:val="16"/>
      <w:szCs w:val="16"/>
    </w:rPr>
  </w:style>
  <w:style w:type="paragraph" w:styleId="BodyText3">
    <w:name w:val="Body Text 3"/>
    <w:basedOn w:val="Normal"/>
    <w:link w:val="BodyText3Char"/>
    <w:uiPriority w:val="99"/>
    <w:semiHidden/>
    <w:unhideWhenUsed/>
    <w:rsid w:val="0023785A"/>
    <w:pPr>
      <w:spacing w:after="120"/>
    </w:pPr>
    <w:rPr>
      <w:sz w:val="16"/>
      <w:szCs w:val="16"/>
      <w:lang w:eastAsia="zh-CN"/>
    </w:rPr>
  </w:style>
  <w:style w:type="character" w:customStyle="1" w:styleId="BodyText3Char1">
    <w:name w:val="Body Text 3 Char1"/>
    <w:basedOn w:val="DefaultParagraphFont"/>
    <w:uiPriority w:val="99"/>
    <w:semiHidden/>
    <w:rsid w:val="0023785A"/>
    <w:rPr>
      <w:rFonts w:ascii="Times New Roman" w:eastAsia="Calibri" w:hAnsi="Times New Roman" w:cs="Times New Roman"/>
      <w:sz w:val="16"/>
      <w:szCs w:val="16"/>
      <w:lang w:eastAsia="en-US"/>
    </w:rPr>
  </w:style>
  <w:style w:type="character" w:customStyle="1" w:styleId="BodyText2Char">
    <w:name w:val="Body Text 2 Char"/>
    <w:basedOn w:val="DefaultParagraphFont"/>
    <w:link w:val="BodyText2"/>
    <w:uiPriority w:val="99"/>
    <w:semiHidden/>
    <w:rsid w:val="0023785A"/>
    <w:rPr>
      <w:rFonts w:ascii="Times New Roman" w:eastAsia="Calibri" w:hAnsi="Times New Roman" w:cs="Times New Roman"/>
    </w:rPr>
  </w:style>
  <w:style w:type="paragraph" w:styleId="BodyText2">
    <w:name w:val="Body Text 2"/>
    <w:basedOn w:val="Normal"/>
    <w:link w:val="BodyText2Char"/>
    <w:uiPriority w:val="99"/>
    <w:semiHidden/>
    <w:unhideWhenUsed/>
    <w:rsid w:val="0023785A"/>
    <w:pPr>
      <w:spacing w:after="120"/>
    </w:pPr>
    <w:rPr>
      <w:lang w:eastAsia="zh-CN"/>
    </w:rPr>
  </w:style>
  <w:style w:type="character" w:customStyle="1" w:styleId="BodyText2Char1">
    <w:name w:val="Body Text 2 Char1"/>
    <w:basedOn w:val="DefaultParagraphFont"/>
    <w:uiPriority w:val="99"/>
    <w:semiHidden/>
    <w:rsid w:val="0023785A"/>
    <w:rPr>
      <w:rFonts w:ascii="Times New Roman" w:eastAsia="Calibri" w:hAnsi="Times New Roman" w:cs="Times New Roman"/>
      <w:lang w:eastAsia="en-US"/>
    </w:rPr>
  </w:style>
  <w:style w:type="character" w:customStyle="1" w:styleId="NoteHeadingChar">
    <w:name w:val="Note Heading Char"/>
    <w:basedOn w:val="DefaultParagraphFont"/>
    <w:link w:val="NoteHeading"/>
    <w:uiPriority w:val="99"/>
    <w:semiHidden/>
    <w:rsid w:val="0023785A"/>
    <w:rPr>
      <w:rFonts w:ascii="Times New Roman" w:eastAsia="Calibri" w:hAnsi="Times New Roman" w:cs="Times New Roman"/>
    </w:rPr>
  </w:style>
  <w:style w:type="paragraph" w:styleId="NoteHeading">
    <w:name w:val="Note Heading"/>
    <w:basedOn w:val="Normal"/>
    <w:next w:val="Normal"/>
    <w:link w:val="NoteHeadingChar"/>
    <w:uiPriority w:val="99"/>
    <w:semiHidden/>
    <w:unhideWhenUsed/>
    <w:rsid w:val="0023785A"/>
    <w:pPr>
      <w:spacing w:line="240" w:lineRule="auto"/>
    </w:pPr>
    <w:rPr>
      <w:lang w:eastAsia="zh-CN"/>
    </w:rPr>
  </w:style>
  <w:style w:type="character" w:customStyle="1" w:styleId="NoteHeadingChar1">
    <w:name w:val="Note Heading Char1"/>
    <w:basedOn w:val="DefaultParagraphFont"/>
    <w:uiPriority w:val="99"/>
    <w:semiHidden/>
    <w:rsid w:val="0023785A"/>
    <w:rPr>
      <w:rFonts w:ascii="Times New Roman" w:eastAsia="Calibri" w:hAnsi="Times New Roman" w:cs="Times New Roman"/>
      <w:lang w:eastAsia="en-US"/>
    </w:rPr>
  </w:style>
  <w:style w:type="character" w:customStyle="1" w:styleId="BodyTextIndentChar">
    <w:name w:val="Body Text Indent Char"/>
    <w:basedOn w:val="DefaultParagraphFont"/>
    <w:link w:val="BodyTextIndent"/>
    <w:uiPriority w:val="99"/>
    <w:semiHidden/>
    <w:rsid w:val="0023785A"/>
    <w:rPr>
      <w:rFonts w:ascii="Times New Roman" w:eastAsia="Calibri" w:hAnsi="Times New Roman" w:cs="Times New Roman"/>
    </w:rPr>
  </w:style>
  <w:style w:type="paragraph" w:styleId="BodyTextIndent">
    <w:name w:val="Body Text Indent"/>
    <w:basedOn w:val="Normal"/>
    <w:link w:val="BodyTextIndentChar"/>
    <w:uiPriority w:val="99"/>
    <w:semiHidden/>
    <w:unhideWhenUsed/>
    <w:rsid w:val="0023785A"/>
    <w:pPr>
      <w:spacing w:after="120"/>
      <w:ind w:left="283"/>
    </w:pPr>
    <w:rPr>
      <w:lang w:eastAsia="zh-CN"/>
    </w:rPr>
  </w:style>
  <w:style w:type="character" w:customStyle="1" w:styleId="BodyTextIndentChar1">
    <w:name w:val="Body Text Indent Char1"/>
    <w:basedOn w:val="DefaultParagraphFont"/>
    <w:uiPriority w:val="99"/>
    <w:semiHidden/>
    <w:rsid w:val="0023785A"/>
    <w:rPr>
      <w:rFonts w:ascii="Times New Roman" w:eastAsia="Calibri" w:hAnsi="Times New Roman" w:cs="Times New Roman"/>
      <w:lang w:eastAsia="en-US"/>
    </w:rPr>
  </w:style>
  <w:style w:type="character" w:customStyle="1" w:styleId="BodyTextFirstIndent2Char">
    <w:name w:val="Body Text First Indent 2 Char"/>
    <w:basedOn w:val="BodyTextIndentChar"/>
    <w:link w:val="BodyTextFirstIndent2"/>
    <w:uiPriority w:val="99"/>
    <w:semiHidden/>
    <w:rsid w:val="0023785A"/>
    <w:rPr>
      <w:rFonts w:ascii="Times New Roman" w:eastAsia="Calibri" w:hAnsi="Times New Roman" w:cs="Times New Roman"/>
    </w:rPr>
  </w:style>
  <w:style w:type="paragraph" w:styleId="BodyTextFirstIndent2">
    <w:name w:val="Body Text First Indent 2"/>
    <w:basedOn w:val="BodyTextIndent"/>
    <w:link w:val="BodyTextFirstIndent2Char"/>
    <w:uiPriority w:val="99"/>
    <w:semiHidden/>
    <w:unhideWhenUsed/>
    <w:rsid w:val="0023785A"/>
    <w:pPr>
      <w:spacing w:after="0"/>
      <w:ind w:left="360" w:firstLine="360"/>
    </w:pPr>
  </w:style>
  <w:style w:type="character" w:customStyle="1" w:styleId="BodyTextFirstIndent2Char1">
    <w:name w:val="Body Text First Indent 2 Char1"/>
    <w:basedOn w:val="BodyTextIndentChar1"/>
    <w:uiPriority w:val="99"/>
    <w:semiHidden/>
    <w:rsid w:val="0023785A"/>
    <w:rPr>
      <w:rFonts w:ascii="Times New Roman" w:eastAsia="Calibri" w:hAnsi="Times New Roman" w:cs="Times New Roman"/>
      <w:lang w:eastAsia="en-US"/>
    </w:rPr>
  </w:style>
  <w:style w:type="paragraph" w:styleId="BodyText">
    <w:name w:val="Body Text"/>
    <w:basedOn w:val="Normal"/>
    <w:link w:val="BodyTextChar"/>
    <w:uiPriority w:val="99"/>
    <w:semiHidden/>
    <w:unhideWhenUsed/>
    <w:rsid w:val="0023785A"/>
    <w:pPr>
      <w:spacing w:after="120"/>
    </w:pPr>
  </w:style>
  <w:style w:type="character" w:customStyle="1" w:styleId="BodyTextChar">
    <w:name w:val="Body Text Char"/>
    <w:basedOn w:val="DefaultParagraphFont"/>
    <w:link w:val="BodyText"/>
    <w:uiPriority w:val="99"/>
    <w:semiHidden/>
    <w:rsid w:val="0023785A"/>
    <w:rPr>
      <w:rFonts w:ascii="Times New Roman" w:eastAsia="Calibri" w:hAnsi="Times New Roman" w:cs="Times New Roman"/>
      <w:lang w:eastAsia="en-US"/>
    </w:rPr>
  </w:style>
  <w:style w:type="character" w:customStyle="1" w:styleId="BodyTextFirstIndentChar">
    <w:name w:val="Body Text First Indent Char"/>
    <w:basedOn w:val="BodyTextChar"/>
    <w:link w:val="BodyTextFirstIndent"/>
    <w:uiPriority w:val="99"/>
    <w:semiHidden/>
    <w:rsid w:val="0023785A"/>
    <w:rPr>
      <w:rFonts w:ascii="Times New Roman" w:eastAsia="Calibri" w:hAnsi="Times New Roman" w:cs="Times New Roman"/>
      <w:lang w:eastAsia="en-US"/>
    </w:rPr>
  </w:style>
  <w:style w:type="paragraph" w:styleId="BodyTextFirstIndent">
    <w:name w:val="Body Text First Indent"/>
    <w:basedOn w:val="BodyText"/>
    <w:link w:val="BodyTextFirstIndentChar"/>
    <w:uiPriority w:val="99"/>
    <w:semiHidden/>
    <w:unhideWhenUsed/>
    <w:rsid w:val="0023785A"/>
    <w:pPr>
      <w:spacing w:after="0"/>
      <w:ind w:firstLine="360"/>
    </w:pPr>
  </w:style>
  <w:style w:type="character" w:customStyle="1" w:styleId="BodyTextFirstIndentChar1">
    <w:name w:val="Body Text First Indent Char1"/>
    <w:basedOn w:val="BodyTextChar"/>
    <w:uiPriority w:val="99"/>
    <w:semiHidden/>
    <w:rsid w:val="0023785A"/>
    <w:rPr>
      <w:rFonts w:ascii="Times New Roman" w:eastAsia="Calibri" w:hAnsi="Times New Roman" w:cs="Times New Roman"/>
      <w:lang w:eastAsia="en-US"/>
    </w:rPr>
  </w:style>
  <w:style w:type="character" w:customStyle="1" w:styleId="DateChar">
    <w:name w:val="Date Char"/>
    <w:basedOn w:val="DefaultParagraphFont"/>
    <w:link w:val="Date"/>
    <w:uiPriority w:val="99"/>
    <w:semiHidden/>
    <w:rsid w:val="0023785A"/>
    <w:rPr>
      <w:rFonts w:ascii="Times New Roman" w:eastAsia="Calibri" w:hAnsi="Times New Roman" w:cs="Times New Roman"/>
    </w:rPr>
  </w:style>
  <w:style w:type="paragraph" w:styleId="Date">
    <w:name w:val="Date"/>
    <w:basedOn w:val="Normal"/>
    <w:next w:val="Normal"/>
    <w:link w:val="DateChar"/>
    <w:uiPriority w:val="99"/>
    <w:semiHidden/>
    <w:unhideWhenUsed/>
    <w:rsid w:val="0023785A"/>
    <w:rPr>
      <w:lang w:eastAsia="zh-CN"/>
    </w:rPr>
  </w:style>
  <w:style w:type="character" w:customStyle="1" w:styleId="DateChar1">
    <w:name w:val="Date Char1"/>
    <w:basedOn w:val="DefaultParagraphFont"/>
    <w:uiPriority w:val="99"/>
    <w:semiHidden/>
    <w:rsid w:val="0023785A"/>
    <w:rPr>
      <w:rFonts w:ascii="Times New Roman" w:eastAsia="Calibri" w:hAnsi="Times New Roman" w:cs="Times New Roman"/>
      <w:lang w:eastAsia="en-US"/>
    </w:rPr>
  </w:style>
  <w:style w:type="character" w:customStyle="1" w:styleId="SalutationChar">
    <w:name w:val="Salutation Char"/>
    <w:basedOn w:val="DefaultParagraphFont"/>
    <w:link w:val="Salutation"/>
    <w:uiPriority w:val="99"/>
    <w:semiHidden/>
    <w:rsid w:val="0023785A"/>
    <w:rPr>
      <w:rFonts w:ascii="Times New Roman" w:eastAsia="Calibri" w:hAnsi="Times New Roman" w:cs="Times New Roman"/>
    </w:rPr>
  </w:style>
  <w:style w:type="paragraph" w:styleId="Salutation">
    <w:name w:val="Salutation"/>
    <w:basedOn w:val="Normal"/>
    <w:next w:val="Normal"/>
    <w:link w:val="SalutationChar"/>
    <w:uiPriority w:val="99"/>
    <w:semiHidden/>
    <w:unhideWhenUsed/>
    <w:rsid w:val="0023785A"/>
    <w:rPr>
      <w:lang w:eastAsia="zh-CN"/>
    </w:rPr>
  </w:style>
  <w:style w:type="character" w:customStyle="1" w:styleId="SalutationChar1">
    <w:name w:val="Salutation Char1"/>
    <w:basedOn w:val="DefaultParagraphFont"/>
    <w:uiPriority w:val="99"/>
    <w:semiHidden/>
    <w:rsid w:val="0023785A"/>
    <w:rPr>
      <w:rFonts w:ascii="Times New Roman" w:eastAsia="Calibri" w:hAnsi="Times New Roman" w:cs="Times New Roman"/>
      <w:lang w:eastAsia="en-US"/>
    </w:rPr>
  </w:style>
  <w:style w:type="paragraph" w:styleId="Subtitle">
    <w:name w:val="Subtitle"/>
    <w:basedOn w:val="Normal"/>
    <w:next w:val="Normal"/>
    <w:link w:val="SubtitleChar"/>
    <w:uiPriority w:val="11"/>
    <w:qFormat/>
    <w:rsid w:val="0023785A"/>
    <w:pPr>
      <w:numPr>
        <w:ilvl w:val="1"/>
      </w:numPr>
      <w:ind w:firstLine="567"/>
    </w:pPr>
    <w:rPr>
      <w:rFonts w:ascii="Cambria" w:eastAsia="MS Gothic" w:hAnsi="Cambria"/>
      <w:i/>
      <w:iCs/>
      <w:color w:val="4F81BD"/>
      <w:spacing w:val="15"/>
      <w:szCs w:val="24"/>
    </w:rPr>
  </w:style>
  <w:style w:type="character" w:customStyle="1" w:styleId="SubtitleChar">
    <w:name w:val="Subtitle Char"/>
    <w:basedOn w:val="DefaultParagraphFont"/>
    <w:link w:val="Subtitle"/>
    <w:uiPriority w:val="11"/>
    <w:rsid w:val="0023785A"/>
    <w:rPr>
      <w:rFonts w:ascii="Cambria" w:eastAsia="MS Gothic" w:hAnsi="Cambria" w:cs="Times New Roman"/>
      <w:i/>
      <w:iCs/>
      <w:color w:val="4F81BD"/>
      <w:spacing w:val="15"/>
      <w:szCs w:val="24"/>
      <w:lang w:eastAsia="en-US"/>
    </w:rPr>
  </w:style>
  <w:style w:type="character" w:customStyle="1" w:styleId="MessageHeaderChar">
    <w:name w:val="Message Header Char"/>
    <w:basedOn w:val="DefaultParagraphFont"/>
    <w:link w:val="MessageHeader"/>
    <w:uiPriority w:val="99"/>
    <w:semiHidden/>
    <w:rsid w:val="0023785A"/>
    <w:rPr>
      <w:rFonts w:ascii="Cambria" w:eastAsia="MS Gothic" w:hAnsi="Cambria" w:cs="Times New Roman"/>
      <w:szCs w:val="24"/>
      <w:shd w:val="pct20" w:color="auto" w:fill="auto"/>
    </w:rPr>
  </w:style>
  <w:style w:type="paragraph" w:styleId="MessageHeader">
    <w:name w:val="Message Header"/>
    <w:basedOn w:val="Normal"/>
    <w:link w:val="MessageHeaderChar"/>
    <w:uiPriority w:val="99"/>
    <w:semiHidden/>
    <w:unhideWhenUsed/>
    <w:rsid w:val="0023785A"/>
    <w:pPr>
      <w:pBdr>
        <w:top w:val="single" w:sz="6" w:space="1" w:color="auto"/>
        <w:left w:val="single" w:sz="6" w:space="1" w:color="auto"/>
        <w:bottom w:val="single" w:sz="6" w:space="1" w:color="auto"/>
        <w:right w:val="single" w:sz="6" w:space="1" w:color="auto"/>
      </w:pBdr>
      <w:shd w:val="pct20" w:color="auto" w:fill="auto"/>
      <w:spacing w:line="240" w:lineRule="auto"/>
      <w:ind w:left="1134" w:hanging="1134"/>
    </w:pPr>
    <w:rPr>
      <w:rFonts w:ascii="Cambria" w:eastAsia="MS Gothic" w:hAnsi="Cambria"/>
      <w:szCs w:val="24"/>
      <w:lang w:eastAsia="zh-CN"/>
    </w:rPr>
  </w:style>
  <w:style w:type="character" w:customStyle="1" w:styleId="MessageHeaderChar1">
    <w:name w:val="Message Header Char1"/>
    <w:basedOn w:val="DefaultParagraphFont"/>
    <w:uiPriority w:val="99"/>
    <w:semiHidden/>
    <w:rsid w:val="0023785A"/>
    <w:rPr>
      <w:rFonts w:asciiTheme="majorHAnsi" w:eastAsiaTheme="majorEastAsia" w:hAnsiTheme="majorHAnsi" w:cstheme="majorBidi"/>
      <w:sz w:val="24"/>
      <w:szCs w:val="24"/>
      <w:shd w:val="pct20" w:color="auto" w:fill="auto"/>
      <w:lang w:eastAsia="en-US"/>
    </w:rPr>
  </w:style>
  <w:style w:type="character" w:customStyle="1" w:styleId="SignatureChar">
    <w:name w:val="Signature Char"/>
    <w:basedOn w:val="DefaultParagraphFont"/>
    <w:link w:val="Signature"/>
    <w:uiPriority w:val="99"/>
    <w:semiHidden/>
    <w:rsid w:val="0023785A"/>
    <w:rPr>
      <w:rFonts w:ascii="Times New Roman" w:eastAsia="Calibri" w:hAnsi="Times New Roman" w:cs="Times New Roman"/>
    </w:rPr>
  </w:style>
  <w:style w:type="paragraph" w:styleId="Signature">
    <w:name w:val="Signature"/>
    <w:basedOn w:val="Normal"/>
    <w:link w:val="SignatureChar"/>
    <w:uiPriority w:val="99"/>
    <w:semiHidden/>
    <w:unhideWhenUsed/>
    <w:rsid w:val="0023785A"/>
    <w:pPr>
      <w:spacing w:line="240" w:lineRule="auto"/>
      <w:ind w:left="4252"/>
    </w:pPr>
    <w:rPr>
      <w:lang w:eastAsia="zh-CN"/>
    </w:rPr>
  </w:style>
  <w:style w:type="character" w:customStyle="1" w:styleId="SignatureChar1">
    <w:name w:val="Signature Char1"/>
    <w:basedOn w:val="DefaultParagraphFont"/>
    <w:uiPriority w:val="99"/>
    <w:semiHidden/>
    <w:rsid w:val="0023785A"/>
    <w:rPr>
      <w:rFonts w:ascii="Times New Roman" w:eastAsia="Calibri" w:hAnsi="Times New Roman" w:cs="Times New Roman"/>
      <w:lang w:eastAsia="en-US"/>
    </w:rPr>
  </w:style>
  <w:style w:type="character" w:customStyle="1" w:styleId="ClosingChar">
    <w:name w:val="Closing Char"/>
    <w:basedOn w:val="DefaultParagraphFont"/>
    <w:link w:val="Closing"/>
    <w:uiPriority w:val="99"/>
    <w:semiHidden/>
    <w:rsid w:val="0023785A"/>
    <w:rPr>
      <w:rFonts w:ascii="Times New Roman" w:eastAsia="Calibri" w:hAnsi="Times New Roman" w:cs="Times New Roman"/>
    </w:rPr>
  </w:style>
  <w:style w:type="paragraph" w:styleId="Closing">
    <w:name w:val="Closing"/>
    <w:basedOn w:val="Normal"/>
    <w:link w:val="ClosingChar"/>
    <w:uiPriority w:val="99"/>
    <w:semiHidden/>
    <w:unhideWhenUsed/>
    <w:rsid w:val="0023785A"/>
    <w:pPr>
      <w:spacing w:line="240" w:lineRule="auto"/>
      <w:ind w:left="4252"/>
    </w:pPr>
    <w:rPr>
      <w:lang w:eastAsia="zh-CN"/>
    </w:rPr>
  </w:style>
  <w:style w:type="character" w:customStyle="1" w:styleId="ClosingChar1">
    <w:name w:val="Closing Char1"/>
    <w:basedOn w:val="DefaultParagraphFont"/>
    <w:uiPriority w:val="99"/>
    <w:semiHidden/>
    <w:rsid w:val="0023785A"/>
    <w:rPr>
      <w:rFonts w:ascii="Times New Roman" w:eastAsia="Calibri" w:hAnsi="Times New Roman" w:cs="Times New Roman"/>
      <w:lang w:eastAsia="en-US"/>
    </w:rPr>
  </w:style>
  <w:style w:type="paragraph" w:styleId="ListBullet">
    <w:name w:val="List Bullet"/>
    <w:basedOn w:val="Normal"/>
    <w:uiPriority w:val="99"/>
    <w:semiHidden/>
    <w:unhideWhenUsed/>
    <w:rsid w:val="0023785A"/>
    <w:pPr>
      <w:numPr>
        <w:numId w:val="13"/>
      </w:numPr>
      <w:contextualSpacing/>
    </w:pPr>
  </w:style>
  <w:style w:type="paragraph" w:styleId="List">
    <w:name w:val="List"/>
    <w:basedOn w:val="Normal"/>
    <w:uiPriority w:val="99"/>
    <w:semiHidden/>
    <w:unhideWhenUsed/>
    <w:rsid w:val="0023785A"/>
    <w:pPr>
      <w:ind w:left="283" w:hanging="283"/>
      <w:contextualSpacing/>
    </w:pPr>
  </w:style>
  <w:style w:type="character" w:customStyle="1" w:styleId="MacroTextChar">
    <w:name w:val="Macro Text Char"/>
    <w:basedOn w:val="DefaultParagraphFont"/>
    <w:link w:val="MacroText"/>
    <w:uiPriority w:val="99"/>
    <w:semiHidden/>
    <w:rsid w:val="0023785A"/>
    <w:rPr>
      <w:rFonts w:ascii="Consolas" w:eastAsia="Calibri" w:hAnsi="Consolas" w:cs="Consolas"/>
      <w:sz w:val="24"/>
      <w:szCs w:val="24"/>
    </w:rPr>
  </w:style>
  <w:style w:type="paragraph" w:styleId="MacroText">
    <w:name w:val="macro"/>
    <w:link w:val="MacroTextChar"/>
    <w:uiPriority w:val="99"/>
    <w:semiHidden/>
    <w:unhideWhenUsed/>
    <w:rsid w:val="0023785A"/>
    <w:pPr>
      <w:tabs>
        <w:tab w:val="left" w:pos="480"/>
        <w:tab w:val="left" w:pos="960"/>
        <w:tab w:val="left" w:pos="1440"/>
        <w:tab w:val="left" w:pos="1920"/>
        <w:tab w:val="left" w:pos="2400"/>
        <w:tab w:val="left" w:pos="2880"/>
        <w:tab w:val="left" w:pos="3360"/>
        <w:tab w:val="left" w:pos="3840"/>
        <w:tab w:val="left" w:pos="4320"/>
      </w:tabs>
      <w:spacing w:after="0" w:line="480" w:lineRule="auto"/>
      <w:jc w:val="both"/>
    </w:pPr>
    <w:rPr>
      <w:rFonts w:ascii="Consolas" w:eastAsia="Calibri" w:hAnsi="Consolas" w:cs="Consolas"/>
      <w:sz w:val="24"/>
      <w:szCs w:val="24"/>
    </w:rPr>
  </w:style>
  <w:style w:type="character" w:customStyle="1" w:styleId="MacroTextChar1">
    <w:name w:val="Macro Text Char1"/>
    <w:basedOn w:val="DefaultParagraphFont"/>
    <w:uiPriority w:val="99"/>
    <w:semiHidden/>
    <w:rsid w:val="0023785A"/>
    <w:rPr>
      <w:rFonts w:ascii="Consolas" w:eastAsia="Calibri" w:hAnsi="Consolas" w:cs="Times New Roman"/>
      <w:sz w:val="20"/>
      <w:szCs w:val="20"/>
      <w:lang w:eastAsia="en-US"/>
    </w:rPr>
  </w:style>
  <w:style w:type="character" w:customStyle="1" w:styleId="EndnoteTextChar">
    <w:name w:val="Endnote Text Char"/>
    <w:basedOn w:val="DefaultParagraphFont"/>
    <w:link w:val="EndnoteText"/>
    <w:uiPriority w:val="99"/>
    <w:semiHidden/>
    <w:rsid w:val="0023785A"/>
    <w:rPr>
      <w:rFonts w:ascii="Times New Roman" w:eastAsia="Calibri" w:hAnsi="Times New Roman" w:cs="Times New Roman"/>
      <w:sz w:val="20"/>
      <w:szCs w:val="20"/>
    </w:rPr>
  </w:style>
  <w:style w:type="paragraph" w:styleId="EndnoteText">
    <w:name w:val="endnote text"/>
    <w:basedOn w:val="Normal"/>
    <w:link w:val="EndnoteTextChar"/>
    <w:uiPriority w:val="99"/>
    <w:semiHidden/>
    <w:unhideWhenUsed/>
    <w:rsid w:val="0023785A"/>
    <w:pPr>
      <w:spacing w:line="240" w:lineRule="auto"/>
    </w:pPr>
    <w:rPr>
      <w:sz w:val="20"/>
      <w:szCs w:val="20"/>
      <w:lang w:eastAsia="zh-CN"/>
    </w:rPr>
  </w:style>
  <w:style w:type="character" w:customStyle="1" w:styleId="EndnoteTextChar1">
    <w:name w:val="Endnote Text Char1"/>
    <w:basedOn w:val="DefaultParagraphFont"/>
    <w:uiPriority w:val="99"/>
    <w:semiHidden/>
    <w:rsid w:val="0023785A"/>
    <w:rPr>
      <w:rFonts w:ascii="Times New Roman" w:eastAsia="Calibri" w:hAnsi="Times New Roman" w:cs="Times New Roman"/>
      <w:sz w:val="20"/>
      <w:szCs w:val="20"/>
      <w:lang w:eastAsia="en-US"/>
    </w:rPr>
  </w:style>
  <w:style w:type="paragraph" w:styleId="EnvelopeAddress">
    <w:name w:val="envelope address"/>
    <w:basedOn w:val="Normal"/>
    <w:uiPriority w:val="99"/>
    <w:semiHidden/>
    <w:unhideWhenUsed/>
    <w:rsid w:val="0023785A"/>
    <w:pPr>
      <w:framePr w:w="4320" w:h="2160" w:hRule="exact" w:hSpace="141" w:wrap="auto" w:hAnchor="page" w:xAlign="center" w:yAlign="bottom"/>
      <w:spacing w:line="240" w:lineRule="auto"/>
      <w:ind w:left="1"/>
    </w:pPr>
    <w:rPr>
      <w:rFonts w:ascii="Cambria" w:eastAsia="MS Gothic" w:hAnsi="Cambria"/>
      <w:szCs w:val="24"/>
    </w:rPr>
  </w:style>
  <w:style w:type="paragraph" w:styleId="Index1">
    <w:name w:val="index 1"/>
    <w:basedOn w:val="Normal"/>
    <w:next w:val="Normal"/>
    <w:autoRedefine/>
    <w:uiPriority w:val="99"/>
    <w:semiHidden/>
    <w:unhideWhenUsed/>
    <w:rsid w:val="0023785A"/>
    <w:pPr>
      <w:spacing w:line="240" w:lineRule="auto"/>
      <w:ind w:left="220" w:hanging="220"/>
    </w:pPr>
  </w:style>
  <w:style w:type="paragraph" w:styleId="NormalIndent">
    <w:name w:val="Normal Indent"/>
    <w:basedOn w:val="Normal"/>
    <w:uiPriority w:val="99"/>
    <w:semiHidden/>
    <w:unhideWhenUsed/>
    <w:rsid w:val="0023785A"/>
    <w:pPr>
      <w:ind w:left="708"/>
    </w:pPr>
  </w:style>
  <w:style w:type="paragraph" w:styleId="TOC1">
    <w:name w:val="toc 1"/>
    <w:basedOn w:val="Normal"/>
    <w:next w:val="Normal"/>
    <w:autoRedefine/>
    <w:uiPriority w:val="39"/>
    <w:semiHidden/>
    <w:unhideWhenUsed/>
    <w:rsid w:val="0023785A"/>
    <w:pPr>
      <w:spacing w:after="100"/>
    </w:pPr>
  </w:style>
  <w:style w:type="paragraph" w:customStyle="1" w:styleId="CitaviBibliographyHeading">
    <w:name w:val="Citavi Bibliography Heading"/>
    <w:basedOn w:val="Normal"/>
    <w:link w:val="CitaviBibliographyHeadingZchn"/>
    <w:rsid w:val="0023785A"/>
    <w:pPr>
      <w:spacing w:before="240" w:after="120" w:line="360" w:lineRule="auto"/>
      <w:jc w:val="left"/>
    </w:pPr>
    <w:rPr>
      <w:b/>
      <w:sz w:val="26"/>
      <w:szCs w:val="28"/>
    </w:rPr>
  </w:style>
  <w:style w:type="character" w:customStyle="1" w:styleId="CitaviBibliographyHeadingZchn">
    <w:name w:val="Citavi Bibliography Heading Zchn"/>
    <w:link w:val="CitaviBibliographyHeading"/>
    <w:rsid w:val="0023785A"/>
    <w:rPr>
      <w:rFonts w:ascii="Times New Roman" w:eastAsia="Calibri" w:hAnsi="Times New Roman" w:cs="Times New Roman"/>
      <w:b/>
      <w:sz w:val="26"/>
      <w:szCs w:val="28"/>
      <w:lang w:eastAsia="en-US"/>
    </w:rPr>
  </w:style>
  <w:style w:type="paragraph" w:customStyle="1" w:styleId="CitaviBibliographyEntry">
    <w:name w:val="Citavi Bibliography Entry"/>
    <w:basedOn w:val="Normal"/>
    <w:link w:val="CitaviBibliographyEntryZchn"/>
    <w:rsid w:val="0023785A"/>
    <w:pPr>
      <w:tabs>
        <w:tab w:val="left" w:pos="567"/>
      </w:tabs>
      <w:spacing w:after="120"/>
      <w:ind w:left="567" w:hanging="567"/>
      <w:jc w:val="left"/>
    </w:pPr>
    <w:rPr>
      <w:szCs w:val="28"/>
    </w:rPr>
  </w:style>
  <w:style w:type="character" w:customStyle="1" w:styleId="CitaviBibliographyEntryZchn">
    <w:name w:val="Citavi Bibliography Entry Zchn"/>
    <w:link w:val="CitaviBibliographyEntry"/>
    <w:rsid w:val="0023785A"/>
    <w:rPr>
      <w:rFonts w:ascii="Times New Roman" w:eastAsia="Calibri" w:hAnsi="Times New Roman" w:cs="Times New Roman"/>
      <w:szCs w:val="28"/>
      <w:lang w:eastAsia="en-US"/>
    </w:rPr>
  </w:style>
  <w:style w:type="character" w:customStyle="1" w:styleId="verdana">
    <w:name w:val="verdana"/>
    <w:basedOn w:val="DefaultParagraphFont"/>
    <w:rsid w:val="0023785A"/>
  </w:style>
  <w:style w:type="character" w:customStyle="1" w:styleId="tightinline">
    <w:name w:val="tightinline"/>
    <w:basedOn w:val="DefaultParagraphFont"/>
    <w:rsid w:val="0023785A"/>
  </w:style>
  <w:style w:type="paragraph" w:customStyle="1" w:styleId="FarbigeSchattierung-Akzent12">
    <w:name w:val="Farbige Schattierung - Akzent 12"/>
    <w:hidden/>
    <w:uiPriority w:val="62"/>
    <w:rsid w:val="0023785A"/>
    <w:pPr>
      <w:spacing w:after="0" w:line="240" w:lineRule="auto"/>
    </w:pPr>
    <w:rPr>
      <w:rFonts w:ascii="Times New Roman" w:eastAsia="Calibri" w:hAnsi="Times New Roman" w:cs="Times New Roman"/>
      <w:lang w:val="de-DE" w:eastAsia="en-US"/>
    </w:rPr>
  </w:style>
  <w:style w:type="character" w:styleId="PlaceholderText">
    <w:name w:val="Placeholder Text"/>
    <w:basedOn w:val="DefaultParagraphFont"/>
    <w:uiPriority w:val="99"/>
    <w:unhideWhenUsed/>
    <w:rsid w:val="0023785A"/>
    <w:rPr>
      <w:color w:val="808080"/>
    </w:rPr>
  </w:style>
  <w:style w:type="paragraph" w:styleId="ListParagraph">
    <w:name w:val="List Paragraph"/>
    <w:basedOn w:val="Normal"/>
    <w:uiPriority w:val="34"/>
    <w:qFormat/>
    <w:rsid w:val="0023785A"/>
    <w:pPr>
      <w:ind w:left="720"/>
      <w:contextualSpacing/>
    </w:pPr>
  </w:style>
  <w:style w:type="paragraph" w:customStyle="1" w:styleId="FormatvorlageLinks1cmVor6PtNach6Pt">
    <w:name w:val="Formatvorlage Links:  1 cm Vor:  6 Pt. Nach:  6 Pt."/>
    <w:basedOn w:val="Normal"/>
    <w:rsid w:val="0023785A"/>
    <w:pPr>
      <w:spacing w:before="120" w:after="120"/>
      <w:ind w:left="567" w:firstLine="0"/>
    </w:pPr>
    <w:rPr>
      <w:rFonts w:eastAsia="Times New Roman"/>
      <w:szCs w:val="20"/>
    </w:rPr>
  </w:style>
  <w:style w:type="paragraph" w:customStyle="1" w:styleId="Style1">
    <w:name w:val="Style1"/>
    <w:basedOn w:val="Heading1"/>
    <w:qFormat/>
    <w:rsid w:val="0023785A"/>
    <w:pPr>
      <w:numPr>
        <w:numId w:val="0"/>
      </w:numPr>
      <w:spacing w:before="480"/>
      <w:jc w:val="left"/>
    </w:pPr>
    <w:rPr>
      <w:szCs w:val="22"/>
    </w:rPr>
  </w:style>
  <w:style w:type="paragraph" w:styleId="Bibliography">
    <w:name w:val="Bibliography"/>
    <w:basedOn w:val="Normal"/>
    <w:next w:val="Normal"/>
    <w:uiPriority w:val="61"/>
    <w:rsid w:val="0023785A"/>
  </w:style>
  <w:style w:type="character" w:styleId="BookTitle">
    <w:name w:val="Book Title"/>
    <w:basedOn w:val="DefaultParagraphFont"/>
    <w:uiPriority w:val="60"/>
    <w:qFormat/>
    <w:rsid w:val="0023785A"/>
    <w:rPr>
      <w:b/>
      <w:bCs/>
      <w:i/>
      <w:iCs/>
      <w:spacing w:val="5"/>
    </w:rPr>
  </w:style>
  <w:style w:type="character" w:styleId="IntenseReference">
    <w:name w:val="Intense Reference"/>
    <w:basedOn w:val="DefaultParagraphFont"/>
    <w:uiPriority w:val="73"/>
    <w:qFormat/>
    <w:rsid w:val="0023785A"/>
    <w:rPr>
      <w:b/>
      <w:bCs/>
      <w:smallCaps/>
      <w:color w:val="4472C4" w:themeColor="accent1"/>
      <w:spacing w:val="5"/>
    </w:rPr>
  </w:style>
  <w:style w:type="character" w:styleId="SubtleReference">
    <w:name w:val="Subtle Reference"/>
    <w:basedOn w:val="DefaultParagraphFont"/>
    <w:uiPriority w:val="72"/>
    <w:qFormat/>
    <w:rsid w:val="0023785A"/>
    <w:rPr>
      <w:smallCaps/>
      <w:color w:val="5A5A5A" w:themeColor="text1" w:themeTint="A5"/>
    </w:rPr>
  </w:style>
  <w:style w:type="character" w:styleId="IntenseEmphasis">
    <w:name w:val="Intense Emphasis"/>
    <w:basedOn w:val="DefaultParagraphFont"/>
    <w:uiPriority w:val="71"/>
    <w:qFormat/>
    <w:rsid w:val="0023785A"/>
    <w:rPr>
      <w:i/>
      <w:iCs/>
      <w:color w:val="4472C4" w:themeColor="accent1"/>
    </w:rPr>
  </w:style>
  <w:style w:type="character" w:styleId="SubtleEmphasis">
    <w:name w:val="Subtle Emphasis"/>
    <w:basedOn w:val="DefaultParagraphFont"/>
    <w:uiPriority w:val="70"/>
    <w:qFormat/>
    <w:rsid w:val="0023785A"/>
    <w:rPr>
      <w:i/>
      <w:iCs/>
      <w:color w:val="404040" w:themeColor="text1" w:themeTint="BF"/>
    </w:rPr>
  </w:style>
  <w:style w:type="paragraph" w:styleId="IntenseQuote">
    <w:name w:val="Intense Quote"/>
    <w:basedOn w:val="Normal"/>
    <w:next w:val="Normal"/>
    <w:link w:val="IntenseQuoteChar"/>
    <w:uiPriority w:val="65"/>
    <w:qFormat/>
    <w:rsid w:val="0023785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65"/>
    <w:rsid w:val="0023785A"/>
    <w:rPr>
      <w:rFonts w:ascii="Times New Roman" w:eastAsia="Calibri" w:hAnsi="Times New Roman" w:cs="Times New Roman"/>
      <w:i/>
      <w:iCs/>
      <w:color w:val="4472C4" w:themeColor="accent1"/>
      <w:lang w:eastAsia="en-US"/>
    </w:rPr>
  </w:style>
  <w:style w:type="paragraph" w:styleId="Quote">
    <w:name w:val="Quote"/>
    <w:basedOn w:val="Normal"/>
    <w:next w:val="Normal"/>
    <w:link w:val="QuoteChar"/>
    <w:uiPriority w:val="64"/>
    <w:qFormat/>
    <w:rsid w:val="0023785A"/>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64"/>
    <w:rsid w:val="0023785A"/>
    <w:rPr>
      <w:rFonts w:ascii="Times New Roman" w:eastAsia="Calibri" w:hAnsi="Times New Roman" w:cs="Times New Roman"/>
      <w:i/>
      <w:iCs/>
      <w:color w:val="404040" w:themeColor="text1" w:themeTint="BF"/>
      <w:lang w:eastAsia="en-US"/>
    </w:rPr>
  </w:style>
  <w:style w:type="paragraph" w:styleId="NoSpacing">
    <w:name w:val="No Spacing"/>
    <w:uiPriority w:val="99"/>
    <w:qFormat/>
    <w:rsid w:val="0023785A"/>
    <w:pPr>
      <w:spacing w:after="0" w:line="240" w:lineRule="auto"/>
      <w:ind w:firstLine="567"/>
      <w:jc w:val="both"/>
    </w:pPr>
    <w:rPr>
      <w:rFonts w:ascii="Times New Roman" w:eastAsia="Calibri" w:hAnsi="Times New Roman" w:cs="Times New Roman"/>
      <w:lang w:val="de-DE" w:eastAsia="en-US"/>
    </w:rPr>
  </w:style>
  <w:style w:type="paragraph" w:styleId="Revision">
    <w:name w:val="Revision"/>
    <w:hidden/>
    <w:uiPriority w:val="62"/>
    <w:rsid w:val="0023785A"/>
    <w:pPr>
      <w:spacing w:after="0" w:line="240" w:lineRule="auto"/>
    </w:pPr>
    <w:rPr>
      <w:rFonts w:ascii="Times New Roman" w:eastAsia="Calibri" w:hAnsi="Times New Roman" w:cs="Times New Roman"/>
      <w:lang w:val="de-DE" w:eastAsia="en-US"/>
    </w:rPr>
  </w:style>
  <w:style w:type="paragraph" w:customStyle="1" w:styleId="msonormal0">
    <w:name w:val="msonormal"/>
    <w:basedOn w:val="Normal"/>
    <w:rsid w:val="0023785A"/>
    <w:pPr>
      <w:spacing w:before="100" w:beforeAutospacing="1" w:after="100" w:afterAutospacing="1" w:line="240" w:lineRule="auto"/>
      <w:ind w:firstLine="0"/>
      <w:jc w:val="left"/>
    </w:pPr>
    <w:rPr>
      <w:rFonts w:eastAsia="Times New Roman"/>
      <w:sz w:val="24"/>
      <w:szCs w:val="24"/>
    </w:rPr>
  </w:style>
  <w:style w:type="paragraph" w:customStyle="1" w:styleId="font5">
    <w:name w:val="font5"/>
    <w:basedOn w:val="Normal"/>
    <w:rsid w:val="0023785A"/>
    <w:pPr>
      <w:spacing w:before="100" w:beforeAutospacing="1" w:after="100" w:afterAutospacing="1" w:line="240" w:lineRule="auto"/>
      <w:ind w:firstLine="0"/>
      <w:jc w:val="left"/>
    </w:pPr>
    <w:rPr>
      <w:rFonts w:eastAsia="Times New Roman"/>
      <w:sz w:val="16"/>
      <w:szCs w:val="16"/>
    </w:rPr>
  </w:style>
  <w:style w:type="paragraph" w:customStyle="1" w:styleId="font6">
    <w:name w:val="font6"/>
    <w:basedOn w:val="Normal"/>
    <w:rsid w:val="0023785A"/>
    <w:pPr>
      <w:spacing w:before="100" w:beforeAutospacing="1" w:after="100" w:afterAutospacing="1" w:line="240" w:lineRule="auto"/>
      <w:ind w:firstLine="0"/>
      <w:jc w:val="left"/>
    </w:pPr>
    <w:rPr>
      <w:rFonts w:eastAsia="Times New Roman"/>
      <w:i/>
      <w:iCs/>
      <w:sz w:val="16"/>
      <w:szCs w:val="16"/>
    </w:rPr>
  </w:style>
  <w:style w:type="character" w:styleId="CommentReference">
    <w:name w:val="annotation reference"/>
    <w:basedOn w:val="DefaultParagraphFont"/>
    <w:uiPriority w:val="99"/>
    <w:semiHidden/>
    <w:unhideWhenUsed/>
    <w:rsid w:val="0023785A"/>
    <w:rPr>
      <w:sz w:val="16"/>
      <w:szCs w:val="16"/>
    </w:rPr>
  </w:style>
  <w:style w:type="character" w:customStyle="1" w:styleId="fontstyle01">
    <w:name w:val="fontstyle01"/>
    <w:basedOn w:val="DefaultParagraphFont"/>
    <w:rsid w:val="0023785A"/>
    <w:rPr>
      <w:rFonts w:ascii="NewBaskerville-Roman" w:hAnsi="NewBaskerville-Roman" w:hint="default"/>
      <w:b w:val="0"/>
      <w:bCs w:val="0"/>
      <w:i w:val="0"/>
      <w:iCs w:val="0"/>
      <w:color w:val="000000"/>
      <w:sz w:val="20"/>
      <w:szCs w:val="20"/>
    </w:rPr>
  </w:style>
  <w:style w:type="paragraph" w:customStyle="1" w:styleId="CitaviBibliographySubheading1">
    <w:name w:val="Citavi Bibliography Subheading 1"/>
    <w:basedOn w:val="Heading2"/>
    <w:link w:val="CitaviBibliographySubheading1Char"/>
    <w:rsid w:val="0023785A"/>
    <w:pPr>
      <w:jc w:val="left"/>
      <w:outlineLvl w:val="9"/>
    </w:pPr>
  </w:style>
  <w:style w:type="character" w:customStyle="1" w:styleId="CitaviBibliographySubheading1Char">
    <w:name w:val="Citavi Bibliography Subheading 1 Char"/>
    <w:basedOn w:val="DefaultParagraphFont"/>
    <w:link w:val="CitaviBibliographySubheading1"/>
    <w:rsid w:val="0023785A"/>
    <w:rPr>
      <w:rFonts w:ascii="Times New Roman" w:eastAsia="MS Gothic" w:hAnsi="Times New Roman" w:cs="Times New Roman"/>
      <w:b/>
      <w:bCs/>
      <w:szCs w:val="26"/>
      <w:lang w:eastAsia="en-US"/>
    </w:rPr>
  </w:style>
  <w:style w:type="paragraph" w:customStyle="1" w:styleId="CitaviBibliographySubheading2">
    <w:name w:val="Citavi Bibliography Subheading 2"/>
    <w:basedOn w:val="Heading3"/>
    <w:link w:val="CitaviBibliographySubheading2Char"/>
    <w:rsid w:val="0023785A"/>
    <w:pPr>
      <w:jc w:val="left"/>
      <w:outlineLvl w:val="9"/>
    </w:pPr>
  </w:style>
  <w:style w:type="character" w:customStyle="1" w:styleId="CitaviBibliographySubheading2Char">
    <w:name w:val="Citavi Bibliography Subheading 2 Char"/>
    <w:basedOn w:val="DefaultParagraphFont"/>
    <w:link w:val="CitaviBibliographySubheading2"/>
    <w:rsid w:val="0023785A"/>
    <w:rPr>
      <w:rFonts w:ascii="Cambria" w:eastAsia="MS Gothic" w:hAnsi="Cambria" w:cs="Times New Roman"/>
      <w:b/>
      <w:bCs/>
      <w:color w:val="4F81BD"/>
      <w:lang w:eastAsia="en-US"/>
    </w:rPr>
  </w:style>
  <w:style w:type="paragraph" w:customStyle="1" w:styleId="CitaviBibliographySubheading3">
    <w:name w:val="Citavi Bibliography Subheading 3"/>
    <w:basedOn w:val="Heading4"/>
    <w:link w:val="CitaviBibliographySubheading3Char"/>
    <w:rsid w:val="0023785A"/>
    <w:pPr>
      <w:jc w:val="left"/>
      <w:outlineLvl w:val="9"/>
    </w:pPr>
  </w:style>
  <w:style w:type="character" w:customStyle="1" w:styleId="CitaviBibliographySubheading3Char">
    <w:name w:val="Citavi Bibliography Subheading 3 Char"/>
    <w:basedOn w:val="DefaultParagraphFont"/>
    <w:link w:val="CitaviBibliographySubheading3"/>
    <w:rsid w:val="0023785A"/>
    <w:rPr>
      <w:rFonts w:ascii="Cambria" w:eastAsia="MS Gothic" w:hAnsi="Cambria" w:cs="Times New Roman"/>
      <w:b/>
      <w:bCs/>
      <w:i/>
      <w:iCs/>
      <w:color w:val="4F81BD"/>
      <w:lang w:eastAsia="en-US"/>
    </w:rPr>
  </w:style>
  <w:style w:type="paragraph" w:customStyle="1" w:styleId="CitaviBibliographySubheading4">
    <w:name w:val="Citavi Bibliography Subheading 4"/>
    <w:basedOn w:val="Heading5"/>
    <w:link w:val="CitaviBibliographySubheading4Char"/>
    <w:rsid w:val="0023785A"/>
    <w:pPr>
      <w:jc w:val="left"/>
      <w:outlineLvl w:val="9"/>
    </w:pPr>
  </w:style>
  <w:style w:type="character" w:customStyle="1" w:styleId="CitaviBibliographySubheading4Char">
    <w:name w:val="Citavi Bibliography Subheading 4 Char"/>
    <w:basedOn w:val="DefaultParagraphFont"/>
    <w:link w:val="CitaviBibliographySubheading4"/>
    <w:rsid w:val="0023785A"/>
    <w:rPr>
      <w:rFonts w:ascii="Cambria" w:eastAsia="MS Gothic" w:hAnsi="Cambria" w:cs="Times New Roman"/>
      <w:color w:val="243F60"/>
      <w:lang w:eastAsia="en-US"/>
    </w:rPr>
  </w:style>
  <w:style w:type="paragraph" w:customStyle="1" w:styleId="CitaviBibliographySubheading5">
    <w:name w:val="Citavi Bibliography Subheading 5"/>
    <w:basedOn w:val="Heading6"/>
    <w:link w:val="CitaviBibliographySubheading5Char"/>
    <w:rsid w:val="0023785A"/>
    <w:pPr>
      <w:jc w:val="left"/>
      <w:outlineLvl w:val="9"/>
    </w:pPr>
  </w:style>
  <w:style w:type="character" w:customStyle="1" w:styleId="CitaviBibliographySubheading5Char">
    <w:name w:val="Citavi Bibliography Subheading 5 Char"/>
    <w:basedOn w:val="DefaultParagraphFont"/>
    <w:link w:val="CitaviBibliographySubheading5"/>
    <w:rsid w:val="0023785A"/>
    <w:rPr>
      <w:rFonts w:ascii="Cambria" w:eastAsia="MS Gothic" w:hAnsi="Cambria" w:cs="Times New Roman"/>
      <w:i/>
      <w:iCs/>
      <w:color w:val="243F60"/>
      <w:lang w:eastAsia="en-US"/>
    </w:rPr>
  </w:style>
  <w:style w:type="paragraph" w:customStyle="1" w:styleId="CitaviBibliographySubheading6">
    <w:name w:val="Citavi Bibliography Subheading 6"/>
    <w:basedOn w:val="Heading7"/>
    <w:link w:val="CitaviBibliographySubheading6Char"/>
    <w:rsid w:val="0023785A"/>
    <w:pPr>
      <w:jc w:val="left"/>
      <w:outlineLvl w:val="9"/>
    </w:pPr>
  </w:style>
  <w:style w:type="character" w:customStyle="1" w:styleId="CitaviBibliographySubheading6Char">
    <w:name w:val="Citavi Bibliography Subheading 6 Char"/>
    <w:basedOn w:val="DefaultParagraphFont"/>
    <w:link w:val="CitaviBibliographySubheading6"/>
    <w:rsid w:val="0023785A"/>
    <w:rPr>
      <w:rFonts w:ascii="Cambria" w:eastAsia="MS Gothic" w:hAnsi="Cambria" w:cs="Times New Roman"/>
      <w:i/>
      <w:iCs/>
      <w:color w:val="404040"/>
      <w:lang w:eastAsia="en-US"/>
    </w:rPr>
  </w:style>
  <w:style w:type="paragraph" w:customStyle="1" w:styleId="CitaviBibliographySubheading7">
    <w:name w:val="Citavi Bibliography Subheading 7"/>
    <w:basedOn w:val="Heading8"/>
    <w:link w:val="CitaviBibliographySubheading7Char"/>
    <w:rsid w:val="0023785A"/>
    <w:pPr>
      <w:jc w:val="left"/>
      <w:outlineLvl w:val="9"/>
    </w:pPr>
  </w:style>
  <w:style w:type="character" w:customStyle="1" w:styleId="CitaviBibliographySubheading7Char">
    <w:name w:val="Citavi Bibliography Subheading 7 Char"/>
    <w:basedOn w:val="DefaultParagraphFont"/>
    <w:link w:val="CitaviBibliographySubheading7"/>
    <w:rsid w:val="0023785A"/>
    <w:rPr>
      <w:rFonts w:ascii="Cambria" w:eastAsia="MS Gothic" w:hAnsi="Cambria" w:cs="Times New Roman"/>
      <w:color w:val="404040"/>
      <w:sz w:val="20"/>
      <w:szCs w:val="20"/>
      <w:lang w:eastAsia="en-US"/>
    </w:rPr>
  </w:style>
  <w:style w:type="paragraph" w:customStyle="1" w:styleId="CitaviBibliographySubheading8">
    <w:name w:val="Citavi Bibliography Subheading 8"/>
    <w:basedOn w:val="Heading9"/>
    <w:link w:val="CitaviBibliographySubheading8Char"/>
    <w:rsid w:val="0023785A"/>
    <w:pPr>
      <w:jc w:val="left"/>
      <w:outlineLvl w:val="9"/>
    </w:pPr>
  </w:style>
  <w:style w:type="character" w:customStyle="1" w:styleId="CitaviBibliographySubheading8Char">
    <w:name w:val="Citavi Bibliography Subheading 8 Char"/>
    <w:basedOn w:val="DefaultParagraphFont"/>
    <w:link w:val="CitaviBibliographySubheading8"/>
    <w:rsid w:val="0023785A"/>
    <w:rPr>
      <w:rFonts w:ascii="Cambria" w:eastAsia="MS Gothic" w:hAnsi="Cambria" w:cs="Times New Roman"/>
      <w:i/>
      <w:iCs/>
      <w:color w:val="404040"/>
      <w:sz w:val="20"/>
      <w:szCs w:val="20"/>
      <w:lang w:eastAsia="en-US"/>
    </w:rPr>
  </w:style>
  <w:style w:type="character" w:customStyle="1" w:styleId="fontstyle21">
    <w:name w:val="fontstyle21"/>
    <w:basedOn w:val="DefaultParagraphFont"/>
    <w:rsid w:val="0023785A"/>
    <w:rPr>
      <w:rFonts w:ascii="STIXMath-Regular18" w:hAnsi="STIXMath-Regular18" w:hint="default"/>
      <w:b w:val="0"/>
      <w:bCs w:val="0"/>
      <w:i w:val="0"/>
      <w:iCs w:val="0"/>
      <w:color w:val="000000"/>
      <w:sz w:val="16"/>
      <w:szCs w:val="16"/>
    </w:rPr>
  </w:style>
  <w:style w:type="character" w:customStyle="1" w:styleId="fontstyle31">
    <w:name w:val="fontstyle31"/>
    <w:basedOn w:val="DefaultParagraphFont"/>
    <w:rsid w:val="0023785A"/>
    <w:rPr>
      <w:rFonts w:ascii="STIXGeneral-Italic37" w:hAnsi="STIXGeneral-Italic37" w:hint="default"/>
      <w:b w:val="0"/>
      <w:bCs w:val="0"/>
      <w:i/>
      <w:iCs/>
      <w:color w:val="000000"/>
      <w:sz w:val="16"/>
      <w:szCs w:val="16"/>
    </w:rPr>
  </w:style>
  <w:style w:type="character" w:customStyle="1" w:styleId="fontstyle41">
    <w:name w:val="fontstyle41"/>
    <w:basedOn w:val="DefaultParagraphFont"/>
    <w:rsid w:val="0023785A"/>
    <w:rPr>
      <w:rFonts w:ascii="STIXMath-Regular8" w:hAnsi="STIXMath-Regular8" w:hint="default"/>
      <w:b w:val="0"/>
      <w:bCs w:val="0"/>
      <w:i w:val="0"/>
      <w:iCs w:val="0"/>
      <w:color w:val="000000"/>
      <w:sz w:val="16"/>
      <w:szCs w:val="16"/>
    </w:rPr>
  </w:style>
  <w:style w:type="character" w:customStyle="1" w:styleId="fontstyle51">
    <w:name w:val="fontstyle51"/>
    <w:basedOn w:val="DefaultParagraphFont"/>
    <w:rsid w:val="0023785A"/>
    <w:rPr>
      <w:rFonts w:ascii="STIXGeneral-Regular3" w:hAnsi="STIXGeneral-Regular3" w:hint="default"/>
      <w:b w:val="0"/>
      <w:bCs w:val="0"/>
      <w:i w:val="0"/>
      <w:iCs w:val="0"/>
      <w:color w:val="000000"/>
      <w:sz w:val="16"/>
      <w:szCs w:val="16"/>
    </w:rPr>
  </w:style>
  <w:style w:type="character" w:customStyle="1" w:styleId="fontstyle61">
    <w:name w:val="fontstyle61"/>
    <w:basedOn w:val="DefaultParagraphFont"/>
    <w:rsid w:val="0023785A"/>
    <w:rPr>
      <w:rFonts w:ascii="STIX-Italic" w:hAnsi="STIX-Italic" w:hint="default"/>
      <w:b w:val="0"/>
      <w:bCs w:val="0"/>
      <w:i/>
      <w:iCs/>
      <w:color w:val="000000"/>
      <w:sz w:val="16"/>
      <w:szCs w:val="16"/>
    </w:rPr>
  </w:style>
  <w:style w:type="character" w:customStyle="1" w:styleId="fontstyle71">
    <w:name w:val="fontstyle71"/>
    <w:basedOn w:val="DefaultParagraphFont"/>
    <w:rsid w:val="0023785A"/>
    <w:rPr>
      <w:rFonts w:ascii="STIXMath-Regular16" w:hAnsi="STIXMath-Regular16" w:hint="default"/>
      <w:b w:val="0"/>
      <w:bCs w:val="0"/>
      <w:i w:val="0"/>
      <w:iCs w:val="0"/>
      <w:color w:val="000000"/>
      <w:sz w:val="16"/>
      <w:szCs w:val="16"/>
    </w:rPr>
  </w:style>
  <w:style w:type="paragraph" w:customStyle="1" w:styleId="CitaviChapterBibliographyHeading">
    <w:name w:val="Citavi Chapter Bibliography Heading"/>
    <w:basedOn w:val="Heading2"/>
    <w:link w:val="CitaviChapterBibliographyHeadingChar"/>
    <w:uiPriority w:val="99"/>
    <w:rsid w:val="0023785A"/>
    <w:pPr>
      <w:jc w:val="left"/>
    </w:pPr>
  </w:style>
  <w:style w:type="character" w:customStyle="1" w:styleId="CitaviChapterBibliographyHeadingChar">
    <w:name w:val="Citavi Chapter Bibliography Heading Char"/>
    <w:basedOn w:val="DefaultParagraphFont"/>
    <w:link w:val="CitaviChapterBibliographyHeading"/>
    <w:uiPriority w:val="99"/>
    <w:rsid w:val="0023785A"/>
    <w:rPr>
      <w:rFonts w:ascii="Times New Roman" w:eastAsia="MS Gothic" w:hAnsi="Times New Roman" w:cs="Times New Roman"/>
      <w:b/>
      <w:bCs/>
      <w:szCs w:val="26"/>
      <w:lang w:eastAsia="en-US"/>
    </w:rPr>
  </w:style>
  <w:style w:type="character" w:styleId="FollowedHyperlink">
    <w:name w:val="FollowedHyperlink"/>
    <w:basedOn w:val="DefaultParagraphFont"/>
    <w:uiPriority w:val="99"/>
    <w:semiHidden/>
    <w:unhideWhenUsed/>
    <w:rsid w:val="0023785A"/>
    <w:rPr>
      <w:color w:val="954F72"/>
      <w:u w:val="single"/>
    </w:rPr>
  </w:style>
  <w:style w:type="paragraph" w:customStyle="1" w:styleId="font7">
    <w:name w:val="font7"/>
    <w:basedOn w:val="Normal"/>
    <w:rsid w:val="0023785A"/>
    <w:pPr>
      <w:spacing w:before="100" w:beforeAutospacing="1" w:after="100" w:afterAutospacing="1" w:line="240" w:lineRule="auto"/>
      <w:ind w:firstLine="0"/>
      <w:jc w:val="left"/>
    </w:pPr>
    <w:rPr>
      <w:rFonts w:eastAsia="Times New Roman"/>
      <w:sz w:val="16"/>
      <w:szCs w:val="16"/>
    </w:rPr>
  </w:style>
  <w:style w:type="paragraph" w:customStyle="1" w:styleId="font8">
    <w:name w:val="font8"/>
    <w:basedOn w:val="Normal"/>
    <w:rsid w:val="0023785A"/>
    <w:pPr>
      <w:spacing w:before="100" w:beforeAutospacing="1" w:after="100" w:afterAutospacing="1" w:line="240" w:lineRule="auto"/>
      <w:ind w:firstLine="0"/>
      <w:jc w:val="left"/>
    </w:pPr>
    <w:rPr>
      <w:rFonts w:ascii="Symbol" w:eastAsia="Times New Roman" w:hAnsi="Symbol"/>
      <w:sz w:val="16"/>
      <w:szCs w:val="16"/>
    </w:rPr>
  </w:style>
  <w:style w:type="paragraph" w:customStyle="1" w:styleId="font9">
    <w:name w:val="font9"/>
    <w:basedOn w:val="Normal"/>
    <w:rsid w:val="0023785A"/>
    <w:pPr>
      <w:spacing w:before="100" w:beforeAutospacing="1" w:after="100" w:afterAutospacing="1" w:line="240" w:lineRule="auto"/>
      <w:ind w:firstLine="0"/>
      <w:jc w:val="left"/>
    </w:pPr>
    <w:rPr>
      <w:rFonts w:eastAsia="Times New Roman"/>
      <w:i/>
      <w:iCs/>
      <w:sz w:val="16"/>
      <w:szCs w:val="16"/>
    </w:rPr>
  </w:style>
  <w:style w:type="paragraph" w:customStyle="1" w:styleId="font10">
    <w:name w:val="font10"/>
    <w:basedOn w:val="Normal"/>
    <w:rsid w:val="0023785A"/>
    <w:pPr>
      <w:spacing w:before="100" w:beforeAutospacing="1" w:after="100" w:afterAutospacing="1" w:line="240" w:lineRule="auto"/>
      <w:ind w:firstLine="0"/>
      <w:jc w:val="left"/>
    </w:pPr>
    <w:rPr>
      <w:rFonts w:eastAsia="Times New Roman"/>
      <w:b/>
      <w:bCs/>
      <w:sz w:val="16"/>
      <w:szCs w:val="16"/>
    </w:rPr>
  </w:style>
  <w:style w:type="paragraph" w:customStyle="1" w:styleId="xl73">
    <w:name w:val="xl73"/>
    <w:basedOn w:val="Normal"/>
    <w:rsid w:val="0023785A"/>
    <w:pPr>
      <w:spacing w:before="100" w:beforeAutospacing="1" w:after="100" w:afterAutospacing="1" w:line="240" w:lineRule="auto"/>
      <w:ind w:firstLine="0"/>
      <w:jc w:val="left"/>
    </w:pPr>
    <w:rPr>
      <w:rFonts w:ascii="Arial" w:eastAsia="Times New Roman" w:hAnsi="Arial" w:cs="Arial"/>
      <w:sz w:val="16"/>
      <w:szCs w:val="16"/>
    </w:rPr>
  </w:style>
  <w:style w:type="paragraph" w:customStyle="1" w:styleId="xl74">
    <w:name w:val="xl74"/>
    <w:basedOn w:val="Normal"/>
    <w:rsid w:val="0023785A"/>
    <w:pPr>
      <w:pBdr>
        <w:top w:val="single" w:sz="12" w:space="0" w:color="auto"/>
        <w:bottom w:val="single" w:sz="4" w:space="0" w:color="auto"/>
      </w:pBdr>
      <w:spacing w:before="100" w:beforeAutospacing="1" w:after="100" w:afterAutospacing="1" w:line="240" w:lineRule="auto"/>
      <w:ind w:firstLine="0"/>
      <w:jc w:val="center"/>
      <w:textAlignment w:val="center"/>
    </w:pPr>
    <w:rPr>
      <w:rFonts w:eastAsia="Times New Roman"/>
      <w:color w:val="000000"/>
      <w:sz w:val="16"/>
      <w:szCs w:val="16"/>
    </w:rPr>
  </w:style>
  <w:style w:type="paragraph" w:customStyle="1" w:styleId="xl77">
    <w:name w:val="xl77"/>
    <w:basedOn w:val="Normal"/>
    <w:rsid w:val="0023785A"/>
    <w:pPr>
      <w:pBdr>
        <w:top w:val="single" w:sz="12" w:space="0" w:color="auto"/>
        <w:bottom w:val="single" w:sz="4" w:space="0" w:color="auto"/>
      </w:pBdr>
      <w:spacing w:before="100" w:beforeAutospacing="1" w:after="100" w:afterAutospacing="1" w:line="240" w:lineRule="auto"/>
      <w:ind w:firstLine="0"/>
      <w:jc w:val="center"/>
      <w:textAlignment w:val="center"/>
    </w:pPr>
    <w:rPr>
      <w:rFonts w:eastAsia="Times New Roman"/>
      <w:b/>
      <w:bCs/>
      <w:color w:val="000000"/>
      <w:sz w:val="16"/>
      <w:szCs w:val="16"/>
    </w:rPr>
  </w:style>
  <w:style w:type="paragraph" w:customStyle="1" w:styleId="xl78">
    <w:name w:val="xl78"/>
    <w:basedOn w:val="Normal"/>
    <w:rsid w:val="0023785A"/>
    <w:pPr>
      <w:pBdr>
        <w:top w:val="single" w:sz="12" w:space="0" w:color="auto"/>
        <w:bottom w:val="single" w:sz="4" w:space="0" w:color="auto"/>
      </w:pBdr>
      <w:spacing w:before="100" w:beforeAutospacing="1" w:after="100" w:afterAutospacing="1" w:line="240" w:lineRule="auto"/>
      <w:ind w:firstLine="0"/>
      <w:jc w:val="center"/>
      <w:textAlignment w:val="center"/>
    </w:pPr>
    <w:rPr>
      <w:rFonts w:ascii="Arial" w:eastAsia="Times New Roman" w:hAnsi="Arial" w:cs="Arial"/>
      <w:b/>
      <w:bCs/>
      <w:color w:val="000000"/>
      <w:sz w:val="16"/>
      <w:szCs w:val="16"/>
    </w:rPr>
  </w:style>
  <w:style w:type="paragraph" w:customStyle="1" w:styleId="xl79">
    <w:name w:val="xl79"/>
    <w:basedOn w:val="Normal"/>
    <w:rsid w:val="0023785A"/>
    <w:pPr>
      <w:spacing w:before="100" w:beforeAutospacing="1" w:after="100" w:afterAutospacing="1" w:line="240" w:lineRule="auto"/>
      <w:ind w:firstLine="0"/>
      <w:jc w:val="left"/>
    </w:pPr>
    <w:rPr>
      <w:rFonts w:eastAsia="Times New Roman"/>
      <w:sz w:val="16"/>
      <w:szCs w:val="16"/>
    </w:rPr>
  </w:style>
  <w:style w:type="paragraph" w:customStyle="1" w:styleId="xl80">
    <w:name w:val="xl80"/>
    <w:basedOn w:val="Normal"/>
    <w:rsid w:val="0023785A"/>
    <w:pPr>
      <w:pBdr>
        <w:top w:val="single" w:sz="12" w:space="0" w:color="auto"/>
        <w:bottom w:val="single" w:sz="4" w:space="0" w:color="auto"/>
      </w:pBdr>
      <w:spacing w:before="100" w:beforeAutospacing="1" w:after="100" w:afterAutospacing="1" w:line="240" w:lineRule="auto"/>
      <w:ind w:firstLine="0"/>
      <w:jc w:val="right"/>
      <w:textAlignment w:val="center"/>
    </w:pPr>
    <w:rPr>
      <w:rFonts w:eastAsia="Times New Roman"/>
      <w:sz w:val="16"/>
      <w:szCs w:val="16"/>
    </w:rPr>
  </w:style>
  <w:style w:type="paragraph" w:customStyle="1" w:styleId="xl81">
    <w:name w:val="xl81"/>
    <w:basedOn w:val="Normal"/>
    <w:rsid w:val="0023785A"/>
    <w:pPr>
      <w:pBdr>
        <w:top w:val="single" w:sz="12" w:space="0" w:color="auto"/>
      </w:pBdr>
      <w:spacing w:before="100" w:beforeAutospacing="1" w:after="100" w:afterAutospacing="1" w:line="240" w:lineRule="auto"/>
      <w:ind w:firstLine="0"/>
      <w:jc w:val="right"/>
      <w:textAlignment w:val="center"/>
    </w:pPr>
    <w:rPr>
      <w:rFonts w:eastAsia="Times New Roman"/>
      <w:color w:val="FFFFFF"/>
      <w:sz w:val="16"/>
      <w:szCs w:val="16"/>
    </w:rPr>
  </w:style>
  <w:style w:type="paragraph" w:customStyle="1" w:styleId="xl82">
    <w:name w:val="xl82"/>
    <w:basedOn w:val="Normal"/>
    <w:rsid w:val="0023785A"/>
    <w:pPr>
      <w:spacing w:before="100" w:beforeAutospacing="1" w:after="100" w:afterAutospacing="1" w:line="240" w:lineRule="auto"/>
      <w:ind w:firstLine="0"/>
      <w:jc w:val="left"/>
    </w:pPr>
    <w:rPr>
      <w:rFonts w:ascii="Calibri Light" w:eastAsia="Times New Roman" w:hAnsi="Calibri Light" w:cs="Calibri Light"/>
      <w:sz w:val="16"/>
      <w:szCs w:val="16"/>
    </w:rPr>
  </w:style>
  <w:style w:type="paragraph" w:customStyle="1" w:styleId="xl83">
    <w:name w:val="xl83"/>
    <w:basedOn w:val="Normal"/>
    <w:rsid w:val="0023785A"/>
    <w:pPr>
      <w:spacing w:before="100" w:beforeAutospacing="1" w:after="100" w:afterAutospacing="1" w:line="240" w:lineRule="auto"/>
      <w:ind w:firstLine="0"/>
      <w:jc w:val="left"/>
    </w:pPr>
    <w:rPr>
      <w:rFonts w:ascii="Calibri Light" w:eastAsia="Times New Roman" w:hAnsi="Calibri Light" w:cs="Calibri Light"/>
      <w:b/>
      <w:bCs/>
      <w:sz w:val="16"/>
      <w:szCs w:val="16"/>
    </w:rPr>
  </w:style>
  <w:style w:type="paragraph" w:customStyle="1" w:styleId="xl84">
    <w:name w:val="xl84"/>
    <w:basedOn w:val="Normal"/>
    <w:rsid w:val="0023785A"/>
    <w:pPr>
      <w:spacing w:before="100" w:beforeAutospacing="1" w:after="100" w:afterAutospacing="1" w:line="240" w:lineRule="auto"/>
      <w:ind w:firstLine="0"/>
      <w:jc w:val="right"/>
    </w:pPr>
    <w:rPr>
      <w:rFonts w:eastAsia="Times New Roman"/>
      <w:sz w:val="16"/>
      <w:szCs w:val="16"/>
    </w:rPr>
  </w:style>
  <w:style w:type="paragraph" w:customStyle="1" w:styleId="xl85">
    <w:name w:val="xl85"/>
    <w:basedOn w:val="Normal"/>
    <w:rsid w:val="0023785A"/>
    <w:pPr>
      <w:spacing w:before="100" w:beforeAutospacing="1" w:after="100" w:afterAutospacing="1" w:line="240" w:lineRule="auto"/>
      <w:ind w:firstLine="0"/>
      <w:jc w:val="right"/>
    </w:pPr>
    <w:rPr>
      <w:rFonts w:eastAsia="Times New Roman"/>
      <w:sz w:val="16"/>
      <w:szCs w:val="16"/>
    </w:rPr>
  </w:style>
  <w:style w:type="paragraph" w:customStyle="1" w:styleId="xl86">
    <w:name w:val="xl86"/>
    <w:basedOn w:val="Normal"/>
    <w:rsid w:val="0023785A"/>
    <w:pPr>
      <w:spacing w:before="100" w:beforeAutospacing="1" w:after="100" w:afterAutospacing="1" w:line="240" w:lineRule="auto"/>
      <w:ind w:firstLine="0"/>
      <w:jc w:val="right"/>
    </w:pPr>
    <w:rPr>
      <w:rFonts w:eastAsia="Times New Roman"/>
      <w:b/>
      <w:bCs/>
      <w:sz w:val="16"/>
      <w:szCs w:val="16"/>
    </w:rPr>
  </w:style>
  <w:style w:type="paragraph" w:customStyle="1" w:styleId="xl87">
    <w:name w:val="xl87"/>
    <w:basedOn w:val="Normal"/>
    <w:rsid w:val="0023785A"/>
    <w:pPr>
      <w:pBdr>
        <w:bottom w:val="single" w:sz="12" w:space="0" w:color="auto"/>
      </w:pBdr>
      <w:spacing w:before="100" w:beforeAutospacing="1" w:after="100" w:afterAutospacing="1" w:line="240" w:lineRule="auto"/>
      <w:ind w:firstLine="0"/>
      <w:jc w:val="left"/>
    </w:pPr>
    <w:rPr>
      <w:rFonts w:eastAsia="Times New Roman"/>
      <w:sz w:val="16"/>
      <w:szCs w:val="16"/>
    </w:rPr>
  </w:style>
  <w:style w:type="paragraph" w:customStyle="1" w:styleId="xl88">
    <w:name w:val="xl88"/>
    <w:basedOn w:val="Normal"/>
    <w:rsid w:val="0023785A"/>
    <w:pPr>
      <w:pBdr>
        <w:bottom w:val="single" w:sz="12" w:space="0" w:color="auto"/>
      </w:pBdr>
      <w:spacing w:before="100" w:beforeAutospacing="1" w:after="100" w:afterAutospacing="1" w:line="240" w:lineRule="auto"/>
      <w:ind w:firstLine="0"/>
      <w:jc w:val="right"/>
    </w:pPr>
    <w:rPr>
      <w:rFonts w:eastAsia="Times New Roman"/>
      <w:sz w:val="16"/>
      <w:szCs w:val="16"/>
    </w:rPr>
  </w:style>
  <w:style w:type="paragraph" w:customStyle="1" w:styleId="xl89">
    <w:name w:val="xl89"/>
    <w:basedOn w:val="Normal"/>
    <w:rsid w:val="0023785A"/>
    <w:pPr>
      <w:pBdr>
        <w:bottom w:val="single" w:sz="12" w:space="0" w:color="auto"/>
      </w:pBdr>
      <w:spacing w:before="100" w:beforeAutospacing="1" w:after="100" w:afterAutospacing="1" w:line="240" w:lineRule="auto"/>
      <w:ind w:firstLine="0"/>
      <w:jc w:val="left"/>
    </w:pPr>
    <w:rPr>
      <w:rFonts w:ascii="Calibri Light" w:eastAsia="Times New Roman" w:hAnsi="Calibri Light" w:cs="Calibri Light"/>
      <w:sz w:val="16"/>
      <w:szCs w:val="16"/>
    </w:rPr>
  </w:style>
  <w:style w:type="paragraph" w:customStyle="1" w:styleId="xl90">
    <w:name w:val="xl90"/>
    <w:basedOn w:val="Normal"/>
    <w:rsid w:val="0023785A"/>
    <w:pPr>
      <w:pBdr>
        <w:bottom w:val="single" w:sz="12" w:space="0" w:color="auto"/>
      </w:pBdr>
      <w:spacing w:before="100" w:beforeAutospacing="1" w:after="100" w:afterAutospacing="1" w:line="240" w:lineRule="auto"/>
      <w:ind w:firstLine="0"/>
      <w:jc w:val="left"/>
    </w:pPr>
    <w:rPr>
      <w:rFonts w:eastAsia="Times New Roman"/>
      <w:sz w:val="16"/>
      <w:szCs w:val="16"/>
    </w:rPr>
  </w:style>
  <w:style w:type="paragraph" w:customStyle="1" w:styleId="xl91">
    <w:name w:val="xl91"/>
    <w:basedOn w:val="Normal"/>
    <w:rsid w:val="0023785A"/>
    <w:pPr>
      <w:pBdr>
        <w:bottom w:val="single" w:sz="12" w:space="0" w:color="auto"/>
      </w:pBdr>
      <w:spacing w:before="100" w:beforeAutospacing="1" w:after="100" w:afterAutospacing="1" w:line="240" w:lineRule="auto"/>
      <w:ind w:firstLine="0"/>
      <w:jc w:val="right"/>
    </w:pPr>
    <w:rPr>
      <w:rFonts w:eastAsia="Times New Roman"/>
      <w:b/>
      <w:bCs/>
      <w:sz w:val="16"/>
      <w:szCs w:val="16"/>
    </w:rPr>
  </w:style>
  <w:style w:type="paragraph" w:customStyle="1" w:styleId="xl92">
    <w:name w:val="xl92"/>
    <w:basedOn w:val="Normal"/>
    <w:rsid w:val="0023785A"/>
    <w:pPr>
      <w:pBdr>
        <w:bottom w:val="single" w:sz="12" w:space="0" w:color="auto"/>
      </w:pBdr>
      <w:spacing w:before="100" w:beforeAutospacing="1" w:after="100" w:afterAutospacing="1" w:line="240" w:lineRule="auto"/>
      <w:ind w:firstLine="0"/>
      <w:jc w:val="left"/>
    </w:pPr>
    <w:rPr>
      <w:rFonts w:ascii="Calibri Light" w:eastAsia="Times New Roman" w:hAnsi="Calibri Light" w:cs="Calibri Light"/>
      <w:b/>
      <w:bCs/>
      <w:sz w:val="16"/>
      <w:szCs w:val="16"/>
    </w:rPr>
  </w:style>
  <w:style w:type="paragraph" w:customStyle="1" w:styleId="xl93">
    <w:name w:val="xl93"/>
    <w:basedOn w:val="Normal"/>
    <w:rsid w:val="0023785A"/>
    <w:pPr>
      <w:pBdr>
        <w:bottom w:val="single" w:sz="12" w:space="0" w:color="auto"/>
      </w:pBdr>
      <w:spacing w:before="100" w:beforeAutospacing="1" w:after="100" w:afterAutospacing="1" w:line="240" w:lineRule="auto"/>
      <w:ind w:firstLine="0"/>
      <w:jc w:val="left"/>
    </w:pPr>
    <w:rPr>
      <w:rFonts w:eastAsia="Times New Roman"/>
      <w:sz w:val="16"/>
      <w:szCs w:val="16"/>
    </w:rPr>
  </w:style>
  <w:style w:type="paragraph" w:customStyle="1" w:styleId="xl94">
    <w:name w:val="xl94"/>
    <w:basedOn w:val="Normal"/>
    <w:rsid w:val="0023785A"/>
    <w:pPr>
      <w:pBdr>
        <w:bottom w:val="single" w:sz="12" w:space="0" w:color="auto"/>
      </w:pBdr>
      <w:spacing w:before="100" w:beforeAutospacing="1" w:after="100" w:afterAutospacing="1" w:line="240" w:lineRule="auto"/>
      <w:ind w:firstLine="0"/>
      <w:jc w:val="left"/>
    </w:pPr>
    <w:rPr>
      <w:rFonts w:eastAsia="Times New Roman"/>
      <w:sz w:val="16"/>
      <w:szCs w:val="16"/>
    </w:rPr>
  </w:style>
  <w:style w:type="table" w:styleId="TableGrid">
    <w:name w:val="Table Grid"/>
    <w:basedOn w:val="TableNormal"/>
    <w:uiPriority w:val="59"/>
    <w:rsid w:val="0023785A"/>
    <w:pPr>
      <w:spacing w:after="0" w:line="240" w:lineRule="auto"/>
    </w:pPr>
    <w:rPr>
      <w:rFonts w:eastAsia="SimSun"/>
      <w:lang w:val="de-DE"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ntstyle81">
    <w:name w:val="fontstyle81"/>
    <w:basedOn w:val="DefaultParagraphFont"/>
    <w:rsid w:val="0023785A"/>
    <w:rPr>
      <w:rFonts w:ascii="STIXGeneral-Italic55" w:hAnsi="STIXGeneral-Italic55" w:hint="default"/>
      <w:b w:val="0"/>
      <w:bCs w:val="0"/>
      <w:i/>
      <w:iCs/>
      <w:color w:val="000000"/>
      <w:sz w:val="16"/>
      <w:szCs w:val="16"/>
    </w:rPr>
  </w:style>
  <w:style w:type="character" w:customStyle="1" w:styleId="fontstyle91">
    <w:name w:val="fontstyle91"/>
    <w:basedOn w:val="DefaultParagraphFont"/>
    <w:rsid w:val="0023785A"/>
    <w:rPr>
      <w:rFonts w:ascii="STIXMath-Italic" w:hAnsi="STIXMath-Italic" w:hint="default"/>
      <w:b w:val="0"/>
      <w:bCs w:val="0"/>
      <w:i/>
      <w:iCs/>
      <w:color w:val="000000"/>
      <w:sz w:val="12"/>
      <w:szCs w:val="12"/>
    </w:rPr>
  </w:style>
  <w:style w:type="character" w:customStyle="1" w:styleId="fontstyle101">
    <w:name w:val="fontstyle101"/>
    <w:basedOn w:val="DefaultParagraphFont"/>
    <w:rsid w:val="0023785A"/>
    <w:rPr>
      <w:rFonts w:ascii="STIXGeneral-Regular3" w:hAnsi="STIXGeneral-Regular3" w:hint="default"/>
      <w:b w:val="0"/>
      <w:bCs w:val="0"/>
      <w:i w:val="0"/>
      <w:iCs w:val="0"/>
      <w:color w:val="000000"/>
      <w:sz w:val="12"/>
      <w:szCs w:val="12"/>
    </w:rPr>
  </w:style>
  <w:style w:type="character" w:customStyle="1" w:styleId="fontstyle111">
    <w:name w:val="fontstyle111"/>
    <w:basedOn w:val="DefaultParagraphFont"/>
    <w:rsid w:val="0023785A"/>
    <w:rPr>
      <w:rFonts w:ascii="STIXMath-Regular11" w:hAnsi="STIXMath-Regular11" w:hint="default"/>
      <w:b w:val="0"/>
      <w:bCs w:val="0"/>
      <w:i w:val="0"/>
      <w:iCs w:val="0"/>
      <w:color w:val="000000"/>
      <w:sz w:val="16"/>
      <w:szCs w:val="16"/>
    </w:rPr>
  </w:style>
  <w:style w:type="character" w:customStyle="1" w:styleId="fontstyle121">
    <w:name w:val="fontstyle121"/>
    <w:basedOn w:val="DefaultParagraphFont"/>
    <w:rsid w:val="0023785A"/>
    <w:rPr>
      <w:rFonts w:ascii="STIXGeneral-Italic3" w:hAnsi="STIXGeneral-Italic3" w:hint="default"/>
      <w:b w:val="0"/>
      <w:bCs w:val="0"/>
      <w:i/>
      <w:iCs/>
      <w:color w:val="000000"/>
      <w:sz w:val="16"/>
      <w:szCs w:val="16"/>
    </w:rPr>
  </w:style>
  <w:style w:type="character" w:customStyle="1" w:styleId="fontstyle131">
    <w:name w:val="fontstyle131"/>
    <w:basedOn w:val="DefaultParagraphFont"/>
    <w:rsid w:val="0023785A"/>
    <w:rPr>
      <w:rFonts w:ascii="STIXGeneral-Italic51" w:hAnsi="STIXGeneral-Italic51" w:hint="default"/>
      <w:b w:val="0"/>
      <w:bCs w:val="0"/>
      <w:i/>
      <w:iCs/>
      <w:color w:val="000000"/>
      <w:sz w:val="16"/>
      <w:szCs w:val="16"/>
    </w:rPr>
  </w:style>
  <w:style w:type="character" w:customStyle="1" w:styleId="fontstyle141">
    <w:name w:val="fontstyle141"/>
    <w:basedOn w:val="DefaultParagraphFont"/>
    <w:rsid w:val="0023785A"/>
    <w:rPr>
      <w:rFonts w:ascii="STIXMath-Regular23" w:hAnsi="STIXMath-Regular23" w:hint="default"/>
      <w:b w:val="0"/>
      <w:bCs w:val="0"/>
      <w:i w:val="0"/>
      <w:iCs w:val="0"/>
      <w:color w:val="000000"/>
      <w:sz w:val="16"/>
      <w:szCs w:val="16"/>
    </w:rPr>
  </w:style>
  <w:style w:type="character" w:customStyle="1" w:styleId="fontstyle151">
    <w:name w:val="fontstyle151"/>
    <w:basedOn w:val="DefaultParagraphFont"/>
    <w:rsid w:val="0023785A"/>
    <w:rPr>
      <w:rFonts w:ascii="STIXGeneral-Italic52" w:hAnsi="STIXGeneral-Italic52" w:hint="default"/>
      <w:b w:val="0"/>
      <w:bCs w:val="0"/>
      <w:i/>
      <w:iCs/>
      <w:color w:val="000000"/>
      <w:sz w:val="16"/>
      <w:szCs w:val="16"/>
    </w:rPr>
  </w:style>
  <w:style w:type="character" w:customStyle="1" w:styleId="fontstyle161">
    <w:name w:val="fontstyle161"/>
    <w:basedOn w:val="DefaultParagraphFont"/>
    <w:rsid w:val="0023785A"/>
    <w:rPr>
      <w:rFonts w:ascii="STIX-Italic" w:hAnsi="STIX-Italic" w:hint="default"/>
      <w:b w:val="0"/>
      <w:bCs w:val="0"/>
      <w:i/>
      <w:iCs/>
      <w:color w:val="000000"/>
      <w:sz w:val="16"/>
      <w:szCs w:val="16"/>
    </w:rPr>
  </w:style>
  <w:style w:type="character" w:customStyle="1" w:styleId="fontstyle171">
    <w:name w:val="fontstyle171"/>
    <w:basedOn w:val="DefaultParagraphFont"/>
    <w:rsid w:val="0023785A"/>
    <w:rPr>
      <w:rFonts w:ascii="STIXGeneral-Italic53" w:hAnsi="STIXGeneral-Italic53" w:hint="default"/>
      <w:b w:val="0"/>
      <w:bCs w:val="0"/>
      <w:i/>
      <w:iCs/>
      <w:color w:val="000000"/>
      <w:sz w:val="16"/>
      <w:szCs w:val="16"/>
    </w:rPr>
  </w:style>
  <w:style w:type="character" w:customStyle="1" w:styleId="fontstyle181">
    <w:name w:val="fontstyle181"/>
    <w:basedOn w:val="DefaultParagraphFont"/>
    <w:rsid w:val="0023785A"/>
    <w:rPr>
      <w:rFonts w:ascii="STIXMath-Regular24" w:hAnsi="STIXMath-Regular24" w:hint="default"/>
      <w:b w:val="0"/>
      <w:bCs w:val="0"/>
      <w:i w:val="0"/>
      <w:iCs w:val="0"/>
      <w:color w:val="000000"/>
      <w:sz w:val="16"/>
      <w:szCs w:val="16"/>
    </w:rPr>
  </w:style>
  <w:style w:type="paragraph" w:styleId="TOCHeading">
    <w:name w:val="TOC Heading"/>
    <w:basedOn w:val="Heading1"/>
    <w:next w:val="Normal"/>
    <w:uiPriority w:val="62"/>
    <w:semiHidden/>
    <w:unhideWhenUsed/>
    <w:qFormat/>
    <w:rsid w:val="0023785A"/>
    <w:pPr>
      <w:numPr>
        <w:numId w:val="0"/>
      </w:numPr>
      <w:spacing w:after="0"/>
      <w:ind w:firstLine="567"/>
      <w:jc w:val="both"/>
      <w:outlineLvl w:val="9"/>
    </w:pPr>
    <w:rPr>
      <w:rFonts w:asciiTheme="majorHAnsi" w:eastAsiaTheme="majorEastAsia" w:hAnsiTheme="majorHAnsi" w:cstheme="majorBidi"/>
      <w:b w:val="0"/>
      <w:bCs w:val="0"/>
      <w:color w:val="2F5496" w:themeColor="accent1" w:themeShade="BF"/>
      <w:sz w:val="32"/>
      <w:szCs w:val="32"/>
    </w:rPr>
  </w:style>
  <w:style w:type="table" w:customStyle="1" w:styleId="MediumList1-Accent11">
    <w:name w:val="Medium List 1 - Accent 11"/>
    <w:basedOn w:val="TableNormal"/>
    <w:uiPriority w:val="61"/>
    <w:unhideWhenUsed/>
    <w:rsid w:val="0023785A"/>
    <w:pPr>
      <w:spacing w:after="0" w:line="240" w:lineRule="auto"/>
    </w:pPr>
    <w:rPr>
      <w:rFonts w:eastAsia="SimSun"/>
      <w:color w:val="000000" w:themeColor="text1"/>
      <w:lang w:val="de-DE" w:eastAsia="en-US"/>
    </w:rPr>
    <w:tblPr>
      <w:tblStyleRowBandSize w:val="1"/>
      <w:tblStyleColBandSize w:val="1"/>
      <w:tblBorders>
        <w:top w:val="single" w:sz="8" w:space="0" w:color="4472C4" w:themeColor="accent1"/>
        <w:bottom w:val="single" w:sz="8" w:space="0" w:color="4472C4" w:themeColor="accent1"/>
      </w:tblBorders>
    </w:tblPr>
    <w:tblStylePr w:type="firstRow">
      <w:rPr>
        <w:rFonts w:asciiTheme="majorHAnsi" w:eastAsiaTheme="majorEastAsia" w:hAnsiTheme="majorHAnsi" w:cstheme="majorBidi"/>
      </w:rPr>
      <w:tblPr/>
      <w:tcPr>
        <w:tcBorders>
          <w:top w:val="nil"/>
          <w:bottom w:val="single" w:sz="8" w:space="0" w:color="4472C4" w:themeColor="accent1"/>
        </w:tcBorders>
      </w:tcPr>
    </w:tblStylePr>
    <w:tblStylePr w:type="lastRow">
      <w:rPr>
        <w:b/>
        <w:bCs/>
        <w:color w:val="44546A" w:themeColor="text2"/>
      </w:rPr>
      <w:tblPr/>
      <w:tcPr>
        <w:tcBorders>
          <w:top w:val="single" w:sz="8" w:space="0" w:color="4472C4" w:themeColor="accent1"/>
          <w:bottom w:val="single" w:sz="8" w:space="0" w:color="4472C4" w:themeColor="accent1"/>
        </w:tcBorders>
      </w:tcPr>
    </w:tblStylePr>
    <w:tblStylePr w:type="firstCol">
      <w:rPr>
        <w:b/>
        <w:bCs/>
      </w:rPr>
    </w:tblStylePr>
    <w:tblStylePr w:type="lastCol">
      <w:rPr>
        <w:b/>
        <w:bCs/>
      </w:rPr>
      <w:tblPr/>
      <w:tcPr>
        <w:tcBorders>
          <w:top w:val="single" w:sz="8" w:space="0" w:color="4472C4" w:themeColor="accent1"/>
          <w:bottom w:val="single" w:sz="8" w:space="0" w:color="4472C4" w:themeColor="accent1"/>
        </w:tcBorders>
      </w:tcPr>
    </w:tblStylePr>
    <w:tblStylePr w:type="band1Vert">
      <w:tblPr/>
      <w:tcPr>
        <w:shd w:val="clear" w:color="auto" w:fill="D0DBF0" w:themeFill="accent1" w:themeFillTint="3F"/>
      </w:tcPr>
    </w:tblStylePr>
    <w:tblStylePr w:type="band1Horz">
      <w:tblPr/>
      <w:tcPr>
        <w:shd w:val="clear" w:color="auto" w:fill="D0DBF0" w:themeFill="accent1" w:themeFillTint="3F"/>
      </w:tcPr>
    </w:tblStylePr>
  </w:style>
  <w:style w:type="table" w:customStyle="1" w:styleId="MediumShading2-Accent11">
    <w:name w:val="Medium Shading 2 - Accent 11"/>
    <w:basedOn w:val="TableNormal"/>
    <w:uiPriority w:val="60"/>
    <w:semiHidden/>
    <w:unhideWhenUsed/>
    <w:rsid w:val="0023785A"/>
    <w:pPr>
      <w:spacing w:after="0" w:line="240" w:lineRule="auto"/>
    </w:pPr>
    <w:rPr>
      <w:rFonts w:eastAsia="SimSun"/>
      <w:lang w:val="de-DE"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1"/>
      </w:tcPr>
    </w:tblStylePr>
    <w:tblStylePr w:type="lastCol">
      <w:rPr>
        <w:b/>
        <w:bCs/>
        <w:color w:val="FFFFFF" w:themeColor="background1"/>
      </w:rPr>
      <w:tblPr/>
      <w:tcPr>
        <w:tcBorders>
          <w:left w:val="nil"/>
          <w:right w:val="nil"/>
          <w:insideH w:val="nil"/>
          <w:insideV w:val="nil"/>
        </w:tcBorders>
        <w:shd w:val="clear" w:color="auto" w:fill="4472C4"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customStyle="1" w:styleId="MediumShading1-Accent11">
    <w:name w:val="Medium Shading 1 - Accent 11"/>
    <w:basedOn w:val="TableNormal"/>
    <w:uiPriority w:val="1"/>
    <w:semiHidden/>
    <w:unhideWhenUsed/>
    <w:qFormat/>
    <w:rsid w:val="0023785A"/>
    <w:pPr>
      <w:spacing w:after="0" w:line="240" w:lineRule="auto"/>
    </w:pPr>
    <w:rPr>
      <w:rFonts w:eastAsia="SimSun"/>
      <w:lang w:val="de-DE" w:eastAsia="en-US"/>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tblBorders>
    </w:tblPr>
    <w:tblStylePr w:type="firstRow">
      <w:pPr>
        <w:spacing w:before="0" w:after="0" w:line="240" w:lineRule="auto"/>
      </w:pPr>
      <w:rPr>
        <w:b/>
        <w:bCs/>
        <w:color w:val="FFFFFF" w:themeColor="background1"/>
      </w:rPr>
      <w:tblPr/>
      <w:tcPr>
        <w:tc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shd w:val="clear" w:color="auto" w:fill="4472C4" w:themeFill="accent1"/>
      </w:tcPr>
    </w:tblStylePr>
    <w:tblStylePr w:type="lastRow">
      <w:pPr>
        <w:spacing w:before="0" w:after="0" w:line="240" w:lineRule="auto"/>
      </w:pPr>
      <w:rPr>
        <w:b/>
        <w:bCs/>
      </w:rPr>
      <w:tblPr/>
      <w:tcPr>
        <w:tcBorders>
          <w:top w:val="double" w:sz="6"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1" w:themeFillTint="3F"/>
      </w:tcPr>
    </w:tblStylePr>
    <w:tblStylePr w:type="band1Horz">
      <w:tblPr/>
      <w:tcPr>
        <w:tcBorders>
          <w:insideH w:val="nil"/>
          <w:insideV w:val="nil"/>
        </w:tcBorders>
        <w:shd w:val="clear" w:color="auto" w:fill="D0DBF0" w:themeFill="accent1" w:themeFillTint="3F"/>
      </w:tcPr>
    </w:tblStylePr>
    <w:tblStylePr w:type="band2Horz">
      <w:tblPr/>
      <w:tcPr>
        <w:tcBorders>
          <w:insideH w:val="nil"/>
          <w:insideV w:val="nil"/>
        </w:tcBorders>
      </w:tcPr>
    </w:tblStylePr>
  </w:style>
  <w:style w:type="table" w:customStyle="1" w:styleId="LightGrid-Accent11">
    <w:name w:val="Light Grid - Accent 11"/>
    <w:basedOn w:val="TableNormal"/>
    <w:uiPriority w:val="99"/>
    <w:semiHidden/>
    <w:unhideWhenUsed/>
    <w:rsid w:val="0023785A"/>
    <w:pPr>
      <w:spacing w:after="0" w:line="240" w:lineRule="auto"/>
    </w:pPr>
    <w:rPr>
      <w:rFonts w:eastAsia="SimSun"/>
      <w:lang w:val="de-DE" w:eastAsia="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table" w:customStyle="1" w:styleId="LightList-Accent11">
    <w:name w:val="Light List - Accent 11"/>
    <w:basedOn w:val="TableNormal"/>
    <w:uiPriority w:val="99"/>
    <w:semiHidden/>
    <w:unhideWhenUsed/>
    <w:rsid w:val="0023785A"/>
    <w:pPr>
      <w:spacing w:after="0" w:line="240" w:lineRule="auto"/>
    </w:pPr>
    <w:rPr>
      <w:rFonts w:eastAsia="SimSun"/>
      <w:lang w:val="de-DE" w:eastAsia="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table" w:customStyle="1" w:styleId="LightShading-Accent11">
    <w:name w:val="Light Shading - Accent 11"/>
    <w:basedOn w:val="TableNormal"/>
    <w:uiPriority w:val="99"/>
    <w:semiHidden/>
    <w:unhideWhenUsed/>
    <w:rsid w:val="0023785A"/>
    <w:pPr>
      <w:spacing w:after="0" w:line="240" w:lineRule="auto"/>
    </w:pPr>
    <w:rPr>
      <w:rFonts w:eastAsia="SimSun"/>
      <w:color w:val="2F5496" w:themeColor="accent1" w:themeShade="BF"/>
      <w:lang w:val="de-DE" w:eastAsia="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customStyle="1" w:styleId="ColorfulGrid1">
    <w:name w:val="Colorful Grid1"/>
    <w:basedOn w:val="TableNormal"/>
    <w:uiPriority w:val="99"/>
    <w:semiHidden/>
    <w:unhideWhenUsed/>
    <w:rsid w:val="0023785A"/>
    <w:pPr>
      <w:spacing w:after="0" w:line="240" w:lineRule="auto"/>
    </w:pPr>
    <w:rPr>
      <w:rFonts w:eastAsia="SimSun"/>
      <w:color w:val="000000" w:themeColor="text1"/>
      <w:lang w:val="de-DE" w:eastAsia="en-US"/>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customStyle="1" w:styleId="ColorfulList1">
    <w:name w:val="Colorful List1"/>
    <w:basedOn w:val="TableNormal"/>
    <w:uiPriority w:val="99"/>
    <w:semiHidden/>
    <w:unhideWhenUsed/>
    <w:rsid w:val="0023785A"/>
    <w:pPr>
      <w:spacing w:after="0" w:line="240" w:lineRule="auto"/>
    </w:pPr>
    <w:rPr>
      <w:rFonts w:eastAsia="SimSun"/>
      <w:color w:val="000000" w:themeColor="text1"/>
      <w:lang w:val="de-DE" w:eastAsia="en-US"/>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customStyle="1" w:styleId="ColorfulShading1">
    <w:name w:val="Colorful Shading1"/>
    <w:basedOn w:val="TableNormal"/>
    <w:uiPriority w:val="99"/>
    <w:semiHidden/>
    <w:unhideWhenUsed/>
    <w:rsid w:val="0023785A"/>
    <w:pPr>
      <w:spacing w:after="0" w:line="240" w:lineRule="auto"/>
    </w:pPr>
    <w:rPr>
      <w:rFonts w:eastAsia="SimSun"/>
      <w:color w:val="000000" w:themeColor="text1"/>
      <w:lang w:val="de-DE" w:eastAsia="en-US"/>
    </w:rPr>
    <w:tblPr>
      <w:tblStyleRowBandSize w:val="1"/>
      <w:tblStyleColBandSize w:val="1"/>
      <w:tblBorders>
        <w:top w:val="single" w:sz="24" w:space="0" w:color="ED7D31"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customStyle="1" w:styleId="DarkList1">
    <w:name w:val="Dark List1"/>
    <w:basedOn w:val="TableNormal"/>
    <w:uiPriority w:val="99"/>
    <w:semiHidden/>
    <w:unhideWhenUsed/>
    <w:rsid w:val="0023785A"/>
    <w:pPr>
      <w:spacing w:after="0" w:line="240" w:lineRule="auto"/>
    </w:pPr>
    <w:rPr>
      <w:rFonts w:eastAsia="SimSun"/>
      <w:color w:val="FFFFFF" w:themeColor="background1"/>
      <w:lang w:val="de-DE" w:eastAsia="en-US"/>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customStyle="1" w:styleId="MediumGrid31">
    <w:name w:val="Medium Grid 31"/>
    <w:basedOn w:val="TableNormal"/>
    <w:uiPriority w:val="99"/>
    <w:semiHidden/>
    <w:unhideWhenUsed/>
    <w:rsid w:val="0023785A"/>
    <w:pPr>
      <w:spacing w:after="0" w:line="240" w:lineRule="auto"/>
    </w:pPr>
    <w:rPr>
      <w:rFonts w:eastAsia="SimSun"/>
      <w:lang w:val="de-DE"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customStyle="1" w:styleId="MediumGrid21">
    <w:name w:val="Medium Grid 21"/>
    <w:basedOn w:val="TableNormal"/>
    <w:uiPriority w:val="99"/>
    <w:semiHidden/>
    <w:unhideWhenUsed/>
    <w:qFormat/>
    <w:rsid w:val="0023785A"/>
    <w:pPr>
      <w:spacing w:after="0" w:line="240" w:lineRule="auto"/>
    </w:pPr>
    <w:rPr>
      <w:rFonts w:asciiTheme="majorHAnsi" w:eastAsiaTheme="majorEastAsia" w:hAnsiTheme="majorHAnsi" w:cstheme="majorBidi"/>
      <w:color w:val="000000" w:themeColor="text1"/>
      <w:lang w:val="de-DE"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customStyle="1" w:styleId="MediumGrid11">
    <w:name w:val="Medium Grid 11"/>
    <w:basedOn w:val="TableNormal"/>
    <w:uiPriority w:val="99"/>
    <w:semiHidden/>
    <w:unhideWhenUsed/>
    <w:rsid w:val="0023785A"/>
    <w:pPr>
      <w:spacing w:after="0" w:line="240" w:lineRule="auto"/>
    </w:pPr>
    <w:rPr>
      <w:rFonts w:eastAsia="SimSun"/>
      <w:lang w:val="de-DE" w:eastAsia="en-US"/>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customStyle="1" w:styleId="MediumList21">
    <w:name w:val="Medium List 21"/>
    <w:basedOn w:val="TableNormal"/>
    <w:uiPriority w:val="99"/>
    <w:semiHidden/>
    <w:unhideWhenUsed/>
    <w:rsid w:val="0023785A"/>
    <w:pPr>
      <w:spacing w:after="0" w:line="240" w:lineRule="auto"/>
    </w:pPr>
    <w:rPr>
      <w:rFonts w:asciiTheme="majorHAnsi" w:eastAsiaTheme="majorEastAsia" w:hAnsiTheme="majorHAnsi" w:cstheme="majorBidi"/>
      <w:color w:val="000000" w:themeColor="text1"/>
      <w:lang w:val="de-DE"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customStyle="1" w:styleId="MediumList11">
    <w:name w:val="Medium List 11"/>
    <w:basedOn w:val="TableNormal"/>
    <w:uiPriority w:val="99"/>
    <w:semiHidden/>
    <w:unhideWhenUsed/>
    <w:rsid w:val="0023785A"/>
    <w:pPr>
      <w:spacing w:after="0" w:line="240" w:lineRule="auto"/>
    </w:pPr>
    <w:rPr>
      <w:rFonts w:eastAsia="SimSun"/>
      <w:color w:val="000000" w:themeColor="text1"/>
      <w:lang w:val="de-DE" w:eastAsia="en-US"/>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customStyle="1" w:styleId="MediumShading21">
    <w:name w:val="Medium Shading 21"/>
    <w:basedOn w:val="TableNormal"/>
    <w:uiPriority w:val="99"/>
    <w:semiHidden/>
    <w:unhideWhenUsed/>
    <w:rsid w:val="0023785A"/>
    <w:pPr>
      <w:spacing w:after="0" w:line="240" w:lineRule="auto"/>
    </w:pPr>
    <w:rPr>
      <w:rFonts w:eastAsia="SimSun"/>
      <w:lang w:val="de-DE"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customStyle="1" w:styleId="MediumShading11">
    <w:name w:val="Medium Shading 11"/>
    <w:basedOn w:val="TableNormal"/>
    <w:uiPriority w:val="99"/>
    <w:semiHidden/>
    <w:unhideWhenUsed/>
    <w:rsid w:val="0023785A"/>
    <w:pPr>
      <w:spacing w:after="0" w:line="240" w:lineRule="auto"/>
    </w:pPr>
    <w:rPr>
      <w:rFonts w:eastAsia="SimSun"/>
      <w:lang w:val="de-DE" w:eastAsia="en-US"/>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customStyle="1" w:styleId="LightGrid1">
    <w:name w:val="Light Grid1"/>
    <w:basedOn w:val="TableNormal"/>
    <w:uiPriority w:val="99"/>
    <w:semiHidden/>
    <w:unhideWhenUsed/>
    <w:rsid w:val="0023785A"/>
    <w:pPr>
      <w:spacing w:after="0" w:line="240" w:lineRule="auto"/>
    </w:pPr>
    <w:rPr>
      <w:rFonts w:eastAsia="SimSun"/>
      <w:lang w:val="de-DE"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customStyle="1" w:styleId="LightList1">
    <w:name w:val="Light List1"/>
    <w:basedOn w:val="TableNormal"/>
    <w:uiPriority w:val="99"/>
    <w:semiHidden/>
    <w:unhideWhenUsed/>
    <w:rsid w:val="0023785A"/>
    <w:pPr>
      <w:spacing w:after="0" w:line="240" w:lineRule="auto"/>
    </w:pPr>
    <w:rPr>
      <w:rFonts w:eastAsia="SimSun"/>
      <w:lang w:val="de-DE"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Shading1">
    <w:name w:val="Light Shading1"/>
    <w:basedOn w:val="TableNormal"/>
    <w:uiPriority w:val="99"/>
    <w:semiHidden/>
    <w:unhideWhenUsed/>
    <w:rsid w:val="0023785A"/>
    <w:pPr>
      <w:spacing w:after="0" w:line="240" w:lineRule="auto"/>
    </w:pPr>
    <w:rPr>
      <w:rFonts w:eastAsia="SimSun"/>
      <w:color w:val="000000" w:themeColor="text1" w:themeShade="BF"/>
      <w:lang w:val="de-DE" w:eastAsia="en-US"/>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styleId="HTMLVariable">
    <w:name w:val="HTML Variable"/>
    <w:basedOn w:val="DefaultParagraphFont"/>
    <w:uiPriority w:val="99"/>
    <w:semiHidden/>
    <w:unhideWhenUsed/>
    <w:rsid w:val="0023785A"/>
    <w:rPr>
      <w:i/>
      <w:iCs/>
    </w:rPr>
  </w:style>
  <w:style w:type="character" w:styleId="HTMLTypewriter">
    <w:name w:val="HTML Typewriter"/>
    <w:basedOn w:val="DefaultParagraphFont"/>
    <w:uiPriority w:val="99"/>
    <w:semiHidden/>
    <w:unhideWhenUsed/>
    <w:rsid w:val="0023785A"/>
    <w:rPr>
      <w:rFonts w:ascii="Consolas" w:hAnsi="Consolas"/>
      <w:sz w:val="20"/>
      <w:szCs w:val="20"/>
    </w:rPr>
  </w:style>
  <w:style w:type="character" w:styleId="HTMLSample">
    <w:name w:val="HTML Sample"/>
    <w:basedOn w:val="DefaultParagraphFont"/>
    <w:uiPriority w:val="99"/>
    <w:semiHidden/>
    <w:unhideWhenUsed/>
    <w:rsid w:val="0023785A"/>
    <w:rPr>
      <w:rFonts w:ascii="Consolas" w:hAnsi="Consolas"/>
      <w:sz w:val="24"/>
      <w:szCs w:val="24"/>
    </w:rPr>
  </w:style>
  <w:style w:type="character" w:styleId="HTMLKeyboard">
    <w:name w:val="HTML Keyboard"/>
    <w:basedOn w:val="DefaultParagraphFont"/>
    <w:uiPriority w:val="99"/>
    <w:semiHidden/>
    <w:unhideWhenUsed/>
    <w:rsid w:val="0023785A"/>
    <w:rPr>
      <w:rFonts w:ascii="Consolas" w:hAnsi="Consolas"/>
      <w:sz w:val="20"/>
      <w:szCs w:val="20"/>
    </w:rPr>
  </w:style>
  <w:style w:type="character" w:styleId="HTMLDefinition">
    <w:name w:val="HTML Definition"/>
    <w:basedOn w:val="DefaultParagraphFont"/>
    <w:uiPriority w:val="99"/>
    <w:semiHidden/>
    <w:unhideWhenUsed/>
    <w:rsid w:val="0023785A"/>
    <w:rPr>
      <w:i/>
      <w:iCs/>
    </w:rPr>
  </w:style>
  <w:style w:type="character" w:styleId="HTMLCode">
    <w:name w:val="HTML Code"/>
    <w:basedOn w:val="DefaultParagraphFont"/>
    <w:uiPriority w:val="99"/>
    <w:semiHidden/>
    <w:unhideWhenUsed/>
    <w:rsid w:val="0023785A"/>
    <w:rPr>
      <w:rFonts w:ascii="Consolas" w:hAnsi="Consolas"/>
      <w:sz w:val="20"/>
      <w:szCs w:val="20"/>
    </w:rPr>
  </w:style>
  <w:style w:type="character" w:styleId="HTMLCite">
    <w:name w:val="HTML Cite"/>
    <w:basedOn w:val="DefaultParagraphFont"/>
    <w:uiPriority w:val="99"/>
    <w:semiHidden/>
    <w:unhideWhenUsed/>
    <w:rsid w:val="0023785A"/>
    <w:rPr>
      <w:i/>
      <w:iCs/>
    </w:rPr>
  </w:style>
  <w:style w:type="character" w:styleId="HTMLAcronym">
    <w:name w:val="HTML Acronym"/>
    <w:basedOn w:val="DefaultParagraphFont"/>
    <w:uiPriority w:val="99"/>
    <w:semiHidden/>
    <w:unhideWhenUsed/>
    <w:rsid w:val="0023785A"/>
  </w:style>
  <w:style w:type="paragraph" w:styleId="NormalWeb">
    <w:name w:val="Normal (Web)"/>
    <w:basedOn w:val="Normal"/>
    <w:uiPriority w:val="99"/>
    <w:semiHidden/>
    <w:unhideWhenUsed/>
    <w:rsid w:val="0023785A"/>
    <w:rPr>
      <w:sz w:val="24"/>
      <w:szCs w:val="24"/>
    </w:rPr>
  </w:style>
  <w:style w:type="paragraph" w:styleId="BlockText">
    <w:name w:val="Block Text"/>
    <w:basedOn w:val="Normal"/>
    <w:uiPriority w:val="99"/>
    <w:semiHidden/>
    <w:unhideWhenUsed/>
    <w:rsid w:val="0023785A"/>
    <w:pPr>
      <w:pBdr>
        <w:top w:val="single" w:sz="2" w:space="10" w:color="4472C4" w:themeColor="accent1"/>
        <w:left w:val="single" w:sz="2" w:space="10" w:color="4472C4" w:themeColor="accent1"/>
        <w:bottom w:val="single" w:sz="2" w:space="10" w:color="4472C4" w:themeColor="accent1"/>
        <w:right w:val="single" w:sz="2" w:space="10" w:color="4472C4" w:themeColor="accent1"/>
      </w:pBdr>
      <w:ind w:left="1152" w:right="1152"/>
    </w:pPr>
    <w:rPr>
      <w:rFonts w:asciiTheme="minorHAnsi" w:eastAsiaTheme="minorEastAsia" w:hAnsiTheme="minorHAnsi" w:cstheme="minorBidi"/>
      <w:i/>
      <w:iCs/>
      <w:color w:val="4472C4" w:themeColor="accent1"/>
    </w:rPr>
  </w:style>
  <w:style w:type="paragraph" w:styleId="ListContinue5">
    <w:name w:val="List Continue 5"/>
    <w:basedOn w:val="Normal"/>
    <w:uiPriority w:val="99"/>
    <w:semiHidden/>
    <w:unhideWhenUsed/>
    <w:rsid w:val="0023785A"/>
    <w:pPr>
      <w:spacing w:after="120"/>
      <w:ind w:left="1415"/>
      <w:contextualSpacing/>
    </w:pPr>
  </w:style>
  <w:style w:type="paragraph" w:styleId="ListContinue4">
    <w:name w:val="List Continue 4"/>
    <w:basedOn w:val="Normal"/>
    <w:uiPriority w:val="99"/>
    <w:semiHidden/>
    <w:unhideWhenUsed/>
    <w:rsid w:val="0023785A"/>
    <w:pPr>
      <w:spacing w:after="120"/>
      <w:ind w:left="1132"/>
      <w:contextualSpacing/>
    </w:pPr>
  </w:style>
  <w:style w:type="paragraph" w:styleId="ListContinue3">
    <w:name w:val="List Continue 3"/>
    <w:basedOn w:val="Normal"/>
    <w:uiPriority w:val="99"/>
    <w:semiHidden/>
    <w:unhideWhenUsed/>
    <w:rsid w:val="0023785A"/>
    <w:pPr>
      <w:spacing w:after="120"/>
      <w:ind w:left="849"/>
      <w:contextualSpacing/>
    </w:pPr>
  </w:style>
  <w:style w:type="paragraph" w:styleId="ListContinue2">
    <w:name w:val="List Continue 2"/>
    <w:basedOn w:val="Normal"/>
    <w:uiPriority w:val="99"/>
    <w:semiHidden/>
    <w:unhideWhenUsed/>
    <w:rsid w:val="0023785A"/>
    <w:pPr>
      <w:spacing w:after="120"/>
      <w:ind w:left="566"/>
      <w:contextualSpacing/>
    </w:pPr>
  </w:style>
  <w:style w:type="paragraph" w:styleId="ListContinue">
    <w:name w:val="List Continue"/>
    <w:basedOn w:val="Normal"/>
    <w:uiPriority w:val="99"/>
    <w:semiHidden/>
    <w:unhideWhenUsed/>
    <w:rsid w:val="0023785A"/>
    <w:pPr>
      <w:spacing w:after="120"/>
      <w:ind w:left="283"/>
      <w:contextualSpacing/>
    </w:pPr>
  </w:style>
  <w:style w:type="paragraph" w:styleId="ListNumber5">
    <w:name w:val="List Number 5"/>
    <w:basedOn w:val="Normal"/>
    <w:uiPriority w:val="99"/>
    <w:semiHidden/>
    <w:unhideWhenUsed/>
    <w:rsid w:val="0023785A"/>
    <w:pPr>
      <w:numPr>
        <w:numId w:val="4"/>
      </w:numPr>
      <w:contextualSpacing/>
    </w:pPr>
  </w:style>
  <w:style w:type="paragraph" w:styleId="ListNumber4">
    <w:name w:val="List Number 4"/>
    <w:basedOn w:val="Normal"/>
    <w:uiPriority w:val="99"/>
    <w:semiHidden/>
    <w:unhideWhenUsed/>
    <w:rsid w:val="0023785A"/>
    <w:pPr>
      <w:numPr>
        <w:numId w:val="5"/>
      </w:numPr>
      <w:contextualSpacing/>
    </w:pPr>
  </w:style>
  <w:style w:type="paragraph" w:styleId="ListNumber3">
    <w:name w:val="List Number 3"/>
    <w:basedOn w:val="Normal"/>
    <w:uiPriority w:val="99"/>
    <w:semiHidden/>
    <w:unhideWhenUsed/>
    <w:rsid w:val="0023785A"/>
    <w:pPr>
      <w:numPr>
        <w:numId w:val="6"/>
      </w:numPr>
      <w:contextualSpacing/>
    </w:pPr>
  </w:style>
  <w:style w:type="paragraph" w:styleId="ListNumber2">
    <w:name w:val="List Number 2"/>
    <w:basedOn w:val="Normal"/>
    <w:uiPriority w:val="99"/>
    <w:semiHidden/>
    <w:unhideWhenUsed/>
    <w:rsid w:val="0023785A"/>
    <w:pPr>
      <w:numPr>
        <w:numId w:val="7"/>
      </w:numPr>
      <w:contextualSpacing/>
    </w:pPr>
  </w:style>
  <w:style w:type="paragraph" w:styleId="ListBullet5">
    <w:name w:val="List Bullet 5"/>
    <w:basedOn w:val="Normal"/>
    <w:uiPriority w:val="99"/>
    <w:semiHidden/>
    <w:unhideWhenUsed/>
    <w:rsid w:val="0023785A"/>
    <w:pPr>
      <w:numPr>
        <w:numId w:val="8"/>
      </w:numPr>
      <w:contextualSpacing/>
    </w:pPr>
  </w:style>
  <w:style w:type="paragraph" w:styleId="ListBullet4">
    <w:name w:val="List Bullet 4"/>
    <w:basedOn w:val="Normal"/>
    <w:uiPriority w:val="99"/>
    <w:semiHidden/>
    <w:unhideWhenUsed/>
    <w:rsid w:val="0023785A"/>
    <w:pPr>
      <w:numPr>
        <w:numId w:val="9"/>
      </w:numPr>
      <w:contextualSpacing/>
    </w:pPr>
  </w:style>
  <w:style w:type="paragraph" w:styleId="ListBullet3">
    <w:name w:val="List Bullet 3"/>
    <w:basedOn w:val="Normal"/>
    <w:uiPriority w:val="99"/>
    <w:semiHidden/>
    <w:unhideWhenUsed/>
    <w:rsid w:val="0023785A"/>
    <w:pPr>
      <w:numPr>
        <w:numId w:val="10"/>
      </w:numPr>
      <w:contextualSpacing/>
    </w:pPr>
  </w:style>
  <w:style w:type="paragraph" w:styleId="ListBullet2">
    <w:name w:val="List Bullet 2"/>
    <w:basedOn w:val="Normal"/>
    <w:uiPriority w:val="99"/>
    <w:semiHidden/>
    <w:unhideWhenUsed/>
    <w:rsid w:val="0023785A"/>
    <w:pPr>
      <w:numPr>
        <w:numId w:val="11"/>
      </w:numPr>
      <w:contextualSpacing/>
    </w:pPr>
  </w:style>
  <w:style w:type="paragraph" w:styleId="List5">
    <w:name w:val="List 5"/>
    <w:basedOn w:val="Normal"/>
    <w:uiPriority w:val="99"/>
    <w:semiHidden/>
    <w:unhideWhenUsed/>
    <w:rsid w:val="0023785A"/>
    <w:pPr>
      <w:ind w:left="1415" w:hanging="283"/>
      <w:contextualSpacing/>
    </w:pPr>
  </w:style>
  <w:style w:type="paragraph" w:styleId="List4">
    <w:name w:val="List 4"/>
    <w:basedOn w:val="Normal"/>
    <w:uiPriority w:val="99"/>
    <w:semiHidden/>
    <w:unhideWhenUsed/>
    <w:rsid w:val="0023785A"/>
    <w:pPr>
      <w:ind w:left="1132" w:hanging="283"/>
      <w:contextualSpacing/>
    </w:pPr>
  </w:style>
  <w:style w:type="paragraph" w:styleId="List3">
    <w:name w:val="List 3"/>
    <w:basedOn w:val="Normal"/>
    <w:uiPriority w:val="99"/>
    <w:semiHidden/>
    <w:unhideWhenUsed/>
    <w:rsid w:val="0023785A"/>
    <w:pPr>
      <w:ind w:left="849" w:hanging="283"/>
      <w:contextualSpacing/>
    </w:pPr>
  </w:style>
  <w:style w:type="paragraph" w:styleId="List2">
    <w:name w:val="List 2"/>
    <w:basedOn w:val="Normal"/>
    <w:uiPriority w:val="99"/>
    <w:semiHidden/>
    <w:unhideWhenUsed/>
    <w:rsid w:val="0023785A"/>
    <w:pPr>
      <w:ind w:left="566" w:hanging="283"/>
      <w:contextualSpacing/>
    </w:pPr>
  </w:style>
  <w:style w:type="paragraph" w:styleId="ListNumber">
    <w:name w:val="List Number"/>
    <w:basedOn w:val="Normal"/>
    <w:uiPriority w:val="99"/>
    <w:semiHidden/>
    <w:unhideWhenUsed/>
    <w:rsid w:val="0023785A"/>
    <w:pPr>
      <w:numPr>
        <w:numId w:val="12"/>
      </w:numPr>
      <w:contextualSpacing/>
    </w:pPr>
  </w:style>
  <w:style w:type="paragraph" w:styleId="TOAHeading">
    <w:name w:val="toa heading"/>
    <w:basedOn w:val="Normal"/>
    <w:next w:val="Normal"/>
    <w:uiPriority w:val="99"/>
    <w:semiHidden/>
    <w:unhideWhenUsed/>
    <w:rsid w:val="0023785A"/>
    <w:pPr>
      <w:spacing w:before="120"/>
    </w:pPr>
    <w:rPr>
      <w:rFonts w:asciiTheme="majorHAnsi" w:eastAsiaTheme="majorEastAsia" w:hAnsiTheme="majorHAnsi" w:cstheme="majorBidi"/>
      <w:b/>
      <w:bCs/>
      <w:sz w:val="24"/>
      <w:szCs w:val="24"/>
    </w:rPr>
  </w:style>
  <w:style w:type="paragraph" w:styleId="TableofAuthorities">
    <w:name w:val="table of authorities"/>
    <w:basedOn w:val="Normal"/>
    <w:next w:val="Normal"/>
    <w:uiPriority w:val="99"/>
    <w:semiHidden/>
    <w:unhideWhenUsed/>
    <w:rsid w:val="0023785A"/>
    <w:pPr>
      <w:ind w:left="220" w:hanging="220"/>
    </w:pPr>
  </w:style>
  <w:style w:type="character" w:styleId="EndnoteReference">
    <w:name w:val="endnote reference"/>
    <w:basedOn w:val="DefaultParagraphFont"/>
    <w:uiPriority w:val="99"/>
    <w:semiHidden/>
    <w:unhideWhenUsed/>
    <w:rsid w:val="0023785A"/>
    <w:rPr>
      <w:vertAlign w:val="superscript"/>
    </w:rPr>
  </w:style>
  <w:style w:type="character" w:styleId="PageNumber">
    <w:name w:val="page number"/>
    <w:basedOn w:val="DefaultParagraphFont"/>
    <w:uiPriority w:val="99"/>
    <w:semiHidden/>
    <w:unhideWhenUsed/>
    <w:rsid w:val="0023785A"/>
  </w:style>
  <w:style w:type="character" w:styleId="LineNumber">
    <w:name w:val="line number"/>
    <w:basedOn w:val="DefaultParagraphFont"/>
    <w:uiPriority w:val="99"/>
    <w:semiHidden/>
    <w:unhideWhenUsed/>
    <w:rsid w:val="0023785A"/>
  </w:style>
  <w:style w:type="paragraph" w:styleId="EnvelopeReturn">
    <w:name w:val="envelope return"/>
    <w:basedOn w:val="Normal"/>
    <w:uiPriority w:val="99"/>
    <w:semiHidden/>
    <w:unhideWhenUsed/>
    <w:rsid w:val="0023785A"/>
    <w:pPr>
      <w:spacing w:line="240" w:lineRule="auto"/>
    </w:pPr>
    <w:rPr>
      <w:rFonts w:asciiTheme="majorHAnsi" w:eastAsiaTheme="majorEastAsia" w:hAnsiTheme="majorHAnsi" w:cstheme="majorBidi"/>
      <w:sz w:val="20"/>
      <w:szCs w:val="20"/>
    </w:rPr>
  </w:style>
  <w:style w:type="paragraph" w:styleId="TableofFigures">
    <w:name w:val="table of figures"/>
    <w:basedOn w:val="Normal"/>
    <w:next w:val="Normal"/>
    <w:uiPriority w:val="99"/>
    <w:semiHidden/>
    <w:unhideWhenUsed/>
    <w:rsid w:val="0023785A"/>
  </w:style>
  <w:style w:type="paragraph" w:styleId="IndexHeading">
    <w:name w:val="index heading"/>
    <w:basedOn w:val="Normal"/>
    <w:next w:val="Index1"/>
    <w:uiPriority w:val="99"/>
    <w:semiHidden/>
    <w:unhideWhenUsed/>
    <w:rsid w:val="0023785A"/>
    <w:rPr>
      <w:rFonts w:asciiTheme="majorHAnsi" w:eastAsiaTheme="majorEastAsia" w:hAnsiTheme="majorHAnsi" w:cstheme="majorBidi"/>
      <w:b/>
      <w:bCs/>
    </w:rPr>
  </w:style>
  <w:style w:type="paragraph" w:styleId="TOC9">
    <w:name w:val="toc 9"/>
    <w:basedOn w:val="Normal"/>
    <w:next w:val="Normal"/>
    <w:autoRedefine/>
    <w:uiPriority w:val="39"/>
    <w:semiHidden/>
    <w:unhideWhenUsed/>
    <w:rsid w:val="0023785A"/>
    <w:pPr>
      <w:spacing w:after="100"/>
      <w:ind w:left="1760"/>
    </w:pPr>
  </w:style>
  <w:style w:type="paragraph" w:styleId="TOC8">
    <w:name w:val="toc 8"/>
    <w:basedOn w:val="Normal"/>
    <w:next w:val="Normal"/>
    <w:autoRedefine/>
    <w:uiPriority w:val="39"/>
    <w:semiHidden/>
    <w:unhideWhenUsed/>
    <w:rsid w:val="0023785A"/>
    <w:pPr>
      <w:spacing w:after="100"/>
      <w:ind w:left="1540"/>
    </w:pPr>
  </w:style>
  <w:style w:type="paragraph" w:styleId="TOC7">
    <w:name w:val="toc 7"/>
    <w:basedOn w:val="Normal"/>
    <w:next w:val="Normal"/>
    <w:autoRedefine/>
    <w:uiPriority w:val="39"/>
    <w:semiHidden/>
    <w:unhideWhenUsed/>
    <w:rsid w:val="0023785A"/>
    <w:pPr>
      <w:spacing w:after="100"/>
      <w:ind w:left="1320"/>
    </w:pPr>
  </w:style>
  <w:style w:type="paragraph" w:styleId="TOC6">
    <w:name w:val="toc 6"/>
    <w:basedOn w:val="Normal"/>
    <w:next w:val="Normal"/>
    <w:autoRedefine/>
    <w:uiPriority w:val="39"/>
    <w:semiHidden/>
    <w:unhideWhenUsed/>
    <w:rsid w:val="0023785A"/>
    <w:pPr>
      <w:spacing w:after="100"/>
      <w:ind w:left="1100"/>
    </w:pPr>
  </w:style>
  <w:style w:type="paragraph" w:styleId="TOC5">
    <w:name w:val="toc 5"/>
    <w:basedOn w:val="Normal"/>
    <w:next w:val="Normal"/>
    <w:autoRedefine/>
    <w:uiPriority w:val="39"/>
    <w:semiHidden/>
    <w:unhideWhenUsed/>
    <w:rsid w:val="0023785A"/>
    <w:pPr>
      <w:spacing w:after="100"/>
      <w:ind w:left="880"/>
    </w:pPr>
  </w:style>
  <w:style w:type="paragraph" w:styleId="TOC4">
    <w:name w:val="toc 4"/>
    <w:basedOn w:val="Normal"/>
    <w:next w:val="Normal"/>
    <w:autoRedefine/>
    <w:uiPriority w:val="39"/>
    <w:semiHidden/>
    <w:unhideWhenUsed/>
    <w:rsid w:val="0023785A"/>
    <w:pPr>
      <w:spacing w:after="100"/>
      <w:ind w:left="660"/>
    </w:pPr>
  </w:style>
  <w:style w:type="paragraph" w:styleId="TOC3">
    <w:name w:val="toc 3"/>
    <w:basedOn w:val="Normal"/>
    <w:next w:val="Normal"/>
    <w:autoRedefine/>
    <w:uiPriority w:val="39"/>
    <w:semiHidden/>
    <w:unhideWhenUsed/>
    <w:rsid w:val="0023785A"/>
    <w:pPr>
      <w:spacing w:after="100"/>
      <w:ind w:left="440"/>
    </w:pPr>
  </w:style>
  <w:style w:type="paragraph" w:styleId="TOC2">
    <w:name w:val="toc 2"/>
    <w:basedOn w:val="Normal"/>
    <w:next w:val="Normal"/>
    <w:autoRedefine/>
    <w:uiPriority w:val="39"/>
    <w:semiHidden/>
    <w:unhideWhenUsed/>
    <w:rsid w:val="0023785A"/>
    <w:pPr>
      <w:spacing w:after="100"/>
      <w:ind w:left="220"/>
    </w:pPr>
  </w:style>
  <w:style w:type="paragraph" w:styleId="Index9">
    <w:name w:val="index 9"/>
    <w:basedOn w:val="Normal"/>
    <w:next w:val="Normal"/>
    <w:autoRedefine/>
    <w:uiPriority w:val="99"/>
    <w:semiHidden/>
    <w:unhideWhenUsed/>
    <w:rsid w:val="0023785A"/>
    <w:pPr>
      <w:spacing w:line="240" w:lineRule="auto"/>
      <w:ind w:left="1980" w:hanging="220"/>
    </w:pPr>
  </w:style>
  <w:style w:type="paragraph" w:styleId="Index8">
    <w:name w:val="index 8"/>
    <w:basedOn w:val="Normal"/>
    <w:next w:val="Normal"/>
    <w:autoRedefine/>
    <w:uiPriority w:val="99"/>
    <w:semiHidden/>
    <w:unhideWhenUsed/>
    <w:rsid w:val="0023785A"/>
    <w:pPr>
      <w:spacing w:line="240" w:lineRule="auto"/>
      <w:ind w:left="1760" w:hanging="220"/>
    </w:pPr>
  </w:style>
  <w:style w:type="paragraph" w:styleId="Index7">
    <w:name w:val="index 7"/>
    <w:basedOn w:val="Normal"/>
    <w:next w:val="Normal"/>
    <w:autoRedefine/>
    <w:uiPriority w:val="99"/>
    <w:semiHidden/>
    <w:unhideWhenUsed/>
    <w:rsid w:val="0023785A"/>
    <w:pPr>
      <w:spacing w:line="240" w:lineRule="auto"/>
      <w:ind w:left="1540" w:hanging="220"/>
    </w:pPr>
  </w:style>
  <w:style w:type="paragraph" w:styleId="Index6">
    <w:name w:val="index 6"/>
    <w:basedOn w:val="Normal"/>
    <w:next w:val="Normal"/>
    <w:autoRedefine/>
    <w:uiPriority w:val="99"/>
    <w:semiHidden/>
    <w:unhideWhenUsed/>
    <w:rsid w:val="0023785A"/>
    <w:pPr>
      <w:spacing w:line="240" w:lineRule="auto"/>
      <w:ind w:left="1320" w:hanging="220"/>
    </w:pPr>
  </w:style>
  <w:style w:type="paragraph" w:styleId="Index5">
    <w:name w:val="index 5"/>
    <w:basedOn w:val="Normal"/>
    <w:next w:val="Normal"/>
    <w:autoRedefine/>
    <w:uiPriority w:val="99"/>
    <w:semiHidden/>
    <w:unhideWhenUsed/>
    <w:rsid w:val="0023785A"/>
    <w:pPr>
      <w:spacing w:line="240" w:lineRule="auto"/>
      <w:ind w:left="1100" w:hanging="220"/>
    </w:pPr>
  </w:style>
  <w:style w:type="paragraph" w:styleId="Index4">
    <w:name w:val="index 4"/>
    <w:basedOn w:val="Normal"/>
    <w:next w:val="Normal"/>
    <w:autoRedefine/>
    <w:uiPriority w:val="99"/>
    <w:semiHidden/>
    <w:unhideWhenUsed/>
    <w:rsid w:val="0023785A"/>
    <w:pPr>
      <w:spacing w:line="240" w:lineRule="auto"/>
      <w:ind w:left="880" w:hanging="220"/>
    </w:pPr>
  </w:style>
  <w:style w:type="paragraph" w:styleId="Index3">
    <w:name w:val="index 3"/>
    <w:basedOn w:val="Normal"/>
    <w:next w:val="Normal"/>
    <w:autoRedefine/>
    <w:uiPriority w:val="99"/>
    <w:semiHidden/>
    <w:unhideWhenUsed/>
    <w:rsid w:val="0023785A"/>
    <w:pPr>
      <w:spacing w:line="240" w:lineRule="auto"/>
      <w:ind w:left="660" w:hanging="220"/>
    </w:pPr>
  </w:style>
  <w:style w:type="paragraph" w:styleId="Index2">
    <w:name w:val="index 2"/>
    <w:basedOn w:val="Normal"/>
    <w:next w:val="Normal"/>
    <w:autoRedefine/>
    <w:uiPriority w:val="99"/>
    <w:semiHidden/>
    <w:unhideWhenUsed/>
    <w:rsid w:val="0023785A"/>
    <w:pPr>
      <w:spacing w:line="240" w:lineRule="auto"/>
      <w:ind w:left="440" w:hanging="220"/>
    </w:pPr>
  </w:style>
  <w:style w:type="character" w:customStyle="1" w:styleId="UnresolvedMention1">
    <w:name w:val="Unresolved Mention1"/>
    <w:basedOn w:val="DefaultParagraphFont"/>
    <w:uiPriority w:val="99"/>
    <w:semiHidden/>
    <w:unhideWhenUsed/>
    <w:rsid w:val="0023785A"/>
    <w:rPr>
      <w:color w:val="605E5C"/>
      <w:shd w:val="clear" w:color="auto" w:fill="E1DFDD"/>
    </w:rPr>
  </w:style>
  <w:style w:type="table" w:customStyle="1" w:styleId="TableGrid1">
    <w:name w:val="Table Grid1"/>
    <w:basedOn w:val="TableNormal"/>
    <w:next w:val="TableGrid"/>
    <w:uiPriority w:val="39"/>
    <w:rsid w:val="001A0A0E"/>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4106C"/>
    <w:rPr>
      <w:color w:val="605E5C"/>
      <w:shd w:val="clear" w:color="auto" w:fill="E1DFDD"/>
    </w:rPr>
  </w:style>
  <w:style w:type="paragraph" w:customStyle="1" w:styleId="tablecolhead">
    <w:name w:val="table col head"/>
    <w:basedOn w:val="Normal"/>
    <w:rsid w:val="00A740C7"/>
    <w:pPr>
      <w:spacing w:line="240" w:lineRule="auto"/>
      <w:ind w:firstLine="0"/>
      <w:jc w:val="center"/>
    </w:pPr>
    <w:rPr>
      <w:rFonts w:eastAsia="SimSun"/>
      <w:b/>
      <w:bCs/>
      <w:sz w:val="16"/>
      <w:szCs w:val="16"/>
    </w:rPr>
  </w:style>
  <w:style w:type="paragraph" w:customStyle="1" w:styleId="tablecolsubhead">
    <w:name w:val="table col subhead"/>
    <w:basedOn w:val="tablecolhead"/>
    <w:rsid w:val="00A740C7"/>
    <w:rPr>
      <w:i/>
      <w:iCs/>
      <w:sz w:val="15"/>
      <w:szCs w:val="15"/>
    </w:rPr>
  </w:style>
  <w:style w:type="paragraph" w:customStyle="1" w:styleId="tablecopy">
    <w:name w:val="table copy"/>
    <w:rsid w:val="00A740C7"/>
    <w:pPr>
      <w:spacing w:after="0" w:line="240" w:lineRule="auto"/>
      <w:jc w:val="both"/>
    </w:pPr>
    <w:rPr>
      <w:rFonts w:ascii="Times New Roman" w:eastAsia="SimSun" w:hAnsi="Times New Roman" w:cs="Times New Roman"/>
      <w:noProof/>
      <w:sz w:val="16"/>
      <w:szCs w:val="16"/>
      <w:lang w:eastAsia="en-US"/>
    </w:rPr>
  </w:style>
  <w:style w:type="paragraph" w:customStyle="1" w:styleId="Abstract">
    <w:name w:val="Abstract"/>
    <w:basedOn w:val="Normal"/>
    <w:link w:val="AbstractChar"/>
    <w:qFormat/>
    <w:rsid w:val="003C45D2"/>
    <w:pPr>
      <w:spacing w:afterLines="120" w:after="288" w:line="228" w:lineRule="auto"/>
      <w:ind w:firstLine="288"/>
    </w:pPr>
    <w:rPr>
      <w:b/>
      <w:bCs/>
      <w:sz w:val="20"/>
      <w:szCs w:val="20"/>
    </w:rPr>
  </w:style>
  <w:style w:type="character" w:customStyle="1" w:styleId="AbstractChar">
    <w:name w:val="Abstract Char"/>
    <w:basedOn w:val="DefaultParagraphFont"/>
    <w:link w:val="Abstract"/>
    <w:rsid w:val="003C45D2"/>
    <w:rPr>
      <w:rFonts w:ascii="Times New Roman" w:eastAsia="Calibri" w:hAnsi="Times New Roman" w:cs="Times New Roman"/>
      <w:b/>
      <w:bCs/>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611051">
      <w:bodyDiv w:val="1"/>
      <w:marLeft w:val="0"/>
      <w:marRight w:val="0"/>
      <w:marTop w:val="0"/>
      <w:marBottom w:val="0"/>
      <w:divBdr>
        <w:top w:val="none" w:sz="0" w:space="0" w:color="auto"/>
        <w:left w:val="none" w:sz="0" w:space="0" w:color="auto"/>
        <w:bottom w:val="none" w:sz="0" w:space="0" w:color="auto"/>
        <w:right w:val="none" w:sz="0" w:space="0" w:color="auto"/>
      </w:divBdr>
    </w:div>
    <w:div w:id="498156778">
      <w:bodyDiv w:val="1"/>
      <w:marLeft w:val="0"/>
      <w:marRight w:val="0"/>
      <w:marTop w:val="0"/>
      <w:marBottom w:val="0"/>
      <w:divBdr>
        <w:top w:val="none" w:sz="0" w:space="0" w:color="auto"/>
        <w:left w:val="none" w:sz="0" w:space="0" w:color="auto"/>
        <w:bottom w:val="none" w:sz="0" w:space="0" w:color="auto"/>
        <w:right w:val="none" w:sz="0" w:space="0" w:color="auto"/>
      </w:divBdr>
      <w:divsChild>
        <w:div w:id="1912084799">
          <w:marLeft w:val="0"/>
          <w:marRight w:val="0"/>
          <w:marTop w:val="0"/>
          <w:marBottom w:val="0"/>
          <w:divBdr>
            <w:top w:val="single" w:sz="2" w:space="0" w:color="auto"/>
            <w:left w:val="single" w:sz="2" w:space="0" w:color="auto"/>
            <w:bottom w:val="single" w:sz="6" w:space="0" w:color="auto"/>
            <w:right w:val="single" w:sz="2" w:space="0" w:color="auto"/>
          </w:divBdr>
          <w:divsChild>
            <w:div w:id="134035496">
              <w:marLeft w:val="0"/>
              <w:marRight w:val="0"/>
              <w:marTop w:val="100"/>
              <w:marBottom w:val="100"/>
              <w:divBdr>
                <w:top w:val="single" w:sz="2" w:space="0" w:color="D9D9E3"/>
                <w:left w:val="single" w:sz="2" w:space="0" w:color="D9D9E3"/>
                <w:bottom w:val="single" w:sz="2" w:space="0" w:color="D9D9E3"/>
                <w:right w:val="single" w:sz="2" w:space="0" w:color="D9D9E3"/>
              </w:divBdr>
              <w:divsChild>
                <w:div w:id="1615866066">
                  <w:marLeft w:val="0"/>
                  <w:marRight w:val="0"/>
                  <w:marTop w:val="0"/>
                  <w:marBottom w:val="0"/>
                  <w:divBdr>
                    <w:top w:val="single" w:sz="2" w:space="0" w:color="D9D9E3"/>
                    <w:left w:val="single" w:sz="2" w:space="0" w:color="D9D9E3"/>
                    <w:bottom w:val="single" w:sz="2" w:space="0" w:color="D9D9E3"/>
                    <w:right w:val="single" w:sz="2" w:space="0" w:color="D9D9E3"/>
                  </w:divBdr>
                  <w:divsChild>
                    <w:div w:id="1440445257">
                      <w:marLeft w:val="0"/>
                      <w:marRight w:val="0"/>
                      <w:marTop w:val="0"/>
                      <w:marBottom w:val="0"/>
                      <w:divBdr>
                        <w:top w:val="single" w:sz="2" w:space="0" w:color="D9D9E3"/>
                        <w:left w:val="single" w:sz="2" w:space="0" w:color="D9D9E3"/>
                        <w:bottom w:val="single" w:sz="2" w:space="0" w:color="D9D9E3"/>
                        <w:right w:val="single" w:sz="2" w:space="0" w:color="D9D9E3"/>
                      </w:divBdr>
                      <w:divsChild>
                        <w:div w:id="151340549">
                          <w:marLeft w:val="0"/>
                          <w:marRight w:val="0"/>
                          <w:marTop w:val="0"/>
                          <w:marBottom w:val="0"/>
                          <w:divBdr>
                            <w:top w:val="single" w:sz="2" w:space="0" w:color="D9D9E3"/>
                            <w:left w:val="single" w:sz="2" w:space="0" w:color="D9D9E3"/>
                            <w:bottom w:val="single" w:sz="2" w:space="0" w:color="D9D9E3"/>
                            <w:right w:val="single" w:sz="2" w:space="0" w:color="D9D9E3"/>
                          </w:divBdr>
                          <w:divsChild>
                            <w:div w:id="328751043">
                              <w:marLeft w:val="0"/>
                              <w:marRight w:val="0"/>
                              <w:marTop w:val="0"/>
                              <w:marBottom w:val="0"/>
                              <w:divBdr>
                                <w:top w:val="single" w:sz="2" w:space="0" w:color="D9D9E3"/>
                                <w:left w:val="single" w:sz="2" w:space="0" w:color="D9D9E3"/>
                                <w:bottom w:val="single" w:sz="2" w:space="0" w:color="D9D9E3"/>
                                <w:right w:val="single" w:sz="2" w:space="0" w:color="D9D9E3"/>
                              </w:divBdr>
                              <w:divsChild>
                                <w:div w:id="286064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33492322">
      <w:bodyDiv w:val="1"/>
      <w:marLeft w:val="0"/>
      <w:marRight w:val="0"/>
      <w:marTop w:val="0"/>
      <w:marBottom w:val="0"/>
      <w:divBdr>
        <w:top w:val="none" w:sz="0" w:space="0" w:color="auto"/>
        <w:left w:val="none" w:sz="0" w:space="0" w:color="auto"/>
        <w:bottom w:val="none" w:sz="0" w:space="0" w:color="auto"/>
        <w:right w:val="none" w:sz="0" w:space="0" w:color="auto"/>
      </w:divBdr>
    </w:div>
    <w:div w:id="1736197693">
      <w:bodyDiv w:val="1"/>
      <w:marLeft w:val="0"/>
      <w:marRight w:val="0"/>
      <w:marTop w:val="0"/>
      <w:marBottom w:val="0"/>
      <w:divBdr>
        <w:top w:val="none" w:sz="0" w:space="0" w:color="auto"/>
        <w:left w:val="none" w:sz="0" w:space="0" w:color="auto"/>
        <w:bottom w:val="none" w:sz="0" w:space="0" w:color="auto"/>
        <w:right w:val="none" w:sz="0" w:space="0" w:color="auto"/>
      </w:divBdr>
    </w:div>
    <w:div w:id="2138253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2478/subboec-2021-0002" TargetMode="External"/><Relationship Id="rId18" Type="http://schemas.openxmlformats.org/officeDocument/2006/relationships/hyperlink" Target="https://doi.org/10.1007/978-981-10-7724-1_10"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166/asl.2015.6243"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doi.org/10.2501/ijmr-2013-021"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21621/sajms.2016102.05" TargetMode="External"/><Relationship Id="rId20" Type="http://schemas.openxmlformats.org/officeDocument/2006/relationships/hyperlink" Target="https://doi.org/10.1093/iwc/iwz0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doi.org/10.1080/15332861.2019.1567188" TargetMode="External"/><Relationship Id="rId5" Type="http://schemas.openxmlformats.org/officeDocument/2006/relationships/webSettings" Target="webSettings.xml"/><Relationship Id="rId15" Type="http://schemas.openxmlformats.org/officeDocument/2006/relationships/hyperlink" Target="https://doi.org/10.1007/978-3-319-15859-4_3" TargetMode="External"/><Relationship Id="rId23" Type="http://schemas.openxmlformats.org/officeDocument/2006/relationships/hyperlink" Target="https://doi.org/10.1007/978-981-10-7724-1_6" TargetMode="External"/><Relationship Id="rId10" Type="http://schemas.openxmlformats.org/officeDocument/2006/relationships/hyperlink" Target="mailto:ksulaj17@epoka.edu.al" TargetMode="External"/><Relationship Id="rId19" Type="http://schemas.openxmlformats.org/officeDocument/2006/relationships/hyperlink" Target="https://doi.org/10.1177/0148558x8700200105" TargetMode="External"/><Relationship Id="rId4" Type="http://schemas.openxmlformats.org/officeDocument/2006/relationships/settings" Target="settings.xml"/><Relationship Id="rId9" Type="http://schemas.openxmlformats.org/officeDocument/2006/relationships/hyperlink" Target="mailto:waldemar@uol.ac.cy" TargetMode="External"/><Relationship Id="rId14" Type="http://schemas.openxmlformats.org/officeDocument/2006/relationships/hyperlink" Target="https://doi.org/10.1108/arj-11-2014-0105" TargetMode="External"/><Relationship Id="rId22" Type="http://schemas.openxmlformats.org/officeDocument/2006/relationships/hyperlink" Target="https://doi.org/10.5539/ies.v14n6p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D3E24C-BE10-485C-9690-DE7979E847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5</Pages>
  <Words>3339</Words>
  <Characters>19037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Yuwen CAI</dc:creator>
  <cp:keywords/>
  <dc:description/>
  <cp:lastModifiedBy>Kejsi Sulaj</cp:lastModifiedBy>
  <cp:revision>55</cp:revision>
  <cp:lastPrinted>2023-11-25T20:17:00Z</cp:lastPrinted>
  <dcterms:created xsi:type="dcterms:W3CDTF">2023-11-25T17:54:00Z</dcterms:created>
  <dcterms:modified xsi:type="dcterms:W3CDTF">2023-11-26T17:12:00Z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itaviDocumentProperty_7">
    <vt:lpwstr>Car_As</vt:lpwstr>
  </property>
  <property fmtid="{D5CDD505-2E9C-101B-9397-08002B2CF9AE}" pid="3" name="CitaviDocumentProperty_0">
    <vt:lpwstr>8d235e36-f5c7-41a3-b348-8e282a9bccef</vt:lpwstr>
  </property>
  <property fmtid="{D5CDD505-2E9C-101B-9397-08002B2CF9AE}" pid="4" name="CitaviDocumentProperty_1">
    <vt:lpwstr>6.14.0.0</vt:lpwstr>
  </property>
  <property fmtid="{D5CDD505-2E9C-101B-9397-08002B2CF9AE}" pid="5" name="CitaviDocumentProperty_8">
    <vt:lpwstr>CloudProjectKey=wlvylvaj52lyd6h15qw5tcl3vzso2gt3wqwteupefyyxfrbdcsb; ProjectName=Car_As</vt:lpwstr>
  </property>
  <property fmtid="{D5CDD505-2E9C-101B-9397-08002B2CF9AE}" pid="6" name="GrammarlyDocumentId">
    <vt:lpwstr>b11af93aa8c11270175fef608a0dc20c605bc91fef96baf42becb128d42281af</vt:lpwstr>
  </property>
</Properties>
</file>