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2737D8" w14:textId="77777777" w:rsidR="00A308BA" w:rsidRDefault="00A308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</w:t>
      </w:r>
    </w:p>
    <w:p w14:paraId="4AE94FAC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proofErr w:type="spellStart"/>
      <w:r w:rsidRPr="00CB08BE">
        <w:rPr>
          <w:rFonts w:ascii="Times New Roman" w:hAnsi="Times New Roman" w:cs="Times New Roman"/>
          <w:sz w:val="24"/>
          <w:szCs w:val="24"/>
        </w:rPr>
        <w:t>Barnyak</w:t>
      </w:r>
      <w:proofErr w:type="spellEnd"/>
      <w:r w:rsidRPr="00CB08BE">
        <w:rPr>
          <w:rFonts w:ascii="Times New Roman" w:hAnsi="Times New Roman" w:cs="Times New Roman"/>
          <w:sz w:val="24"/>
          <w:szCs w:val="24"/>
        </w:rPr>
        <w:t xml:space="preserve">, N., &amp; </w:t>
      </w:r>
      <w:proofErr w:type="spellStart"/>
      <w:r w:rsidRPr="00CB08BE">
        <w:rPr>
          <w:rFonts w:ascii="Times New Roman" w:hAnsi="Times New Roman" w:cs="Times New Roman"/>
          <w:sz w:val="24"/>
          <w:szCs w:val="24"/>
        </w:rPr>
        <w:t>Mcnelly</w:t>
      </w:r>
      <w:proofErr w:type="spellEnd"/>
      <w:r w:rsidRPr="00CB08BE">
        <w:rPr>
          <w:rFonts w:ascii="Times New Roman" w:hAnsi="Times New Roman" w:cs="Times New Roman"/>
          <w:sz w:val="24"/>
          <w:szCs w:val="24"/>
        </w:rPr>
        <w:t>, T. (2016). The Literacy Skills and Motivation to Read of Children Enrolled in Title I: A Comparison of Electronic and Print Nonfiction Books. Early Childhood Education Journal, 44(5), 527-536.</w:t>
      </w:r>
    </w:p>
    <w:p w14:paraId="73A26082" w14:textId="77777777" w:rsidR="00D639BF" w:rsidRPr="005C3EE7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r w:rsidRPr="005C3EE7">
        <w:rPr>
          <w:rFonts w:ascii="Times New Roman" w:hAnsi="Times New Roman" w:cs="Times New Roman"/>
          <w:sz w:val="24"/>
          <w:szCs w:val="24"/>
        </w:rPr>
        <w:t xml:space="preserve">Blythe, S. G. (2011) </w:t>
      </w:r>
      <w:r w:rsidRPr="005C3EE7">
        <w:rPr>
          <w:rFonts w:ascii="Times New Roman" w:hAnsi="Times New Roman" w:cs="Times New Roman"/>
          <w:i/>
          <w:iCs/>
          <w:sz w:val="24"/>
          <w:szCs w:val="24"/>
        </w:rPr>
        <w:t xml:space="preserve">The genius of natural childhood. </w:t>
      </w:r>
      <w:r w:rsidRPr="005C3EE7">
        <w:rPr>
          <w:rFonts w:ascii="Times New Roman" w:hAnsi="Times New Roman" w:cs="Times New Roman"/>
          <w:sz w:val="24"/>
          <w:szCs w:val="24"/>
        </w:rPr>
        <w:t>London: Hawthorn Press.</w:t>
      </w:r>
    </w:p>
    <w:p w14:paraId="375D5210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B08BE">
        <w:rPr>
          <w:rFonts w:ascii="Times New Roman" w:hAnsi="Times New Roman" w:cs="Times New Roman"/>
          <w:sz w:val="24"/>
          <w:szCs w:val="24"/>
        </w:rPr>
        <w:t>Booktrust</w:t>
      </w:r>
      <w:proofErr w:type="spellEnd"/>
      <w:r w:rsidRPr="00CB08BE">
        <w:rPr>
          <w:rFonts w:ascii="Times New Roman" w:hAnsi="Times New Roman" w:cs="Times New Roman"/>
          <w:sz w:val="24"/>
          <w:szCs w:val="24"/>
        </w:rPr>
        <w:t xml:space="preserve"> (2018) ‘The Dinosaur that pooped Christmas review’ </w:t>
      </w:r>
      <w:hyperlink r:id="rId6" w:history="1">
        <w:r w:rsidRPr="00CB08BE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https://www.booktrust.org.uk/book/t/the-dinosaur-that-pooped-christmas/</w:t>
        </w:r>
      </w:hyperlink>
      <w:r w:rsidRPr="00CB08BE">
        <w:rPr>
          <w:rFonts w:ascii="Times New Roman" w:hAnsi="Times New Roman" w:cs="Times New Roman"/>
          <w:sz w:val="24"/>
          <w:szCs w:val="24"/>
        </w:rPr>
        <w:t xml:space="preserve"> [Accessed 1</w:t>
      </w:r>
      <w:r w:rsidRPr="00CB08BE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CB08BE">
        <w:rPr>
          <w:rFonts w:ascii="Times New Roman" w:hAnsi="Times New Roman" w:cs="Times New Roman"/>
          <w:sz w:val="24"/>
          <w:szCs w:val="24"/>
        </w:rPr>
        <w:t xml:space="preserve"> December 2018]</w:t>
      </w:r>
    </w:p>
    <w:p w14:paraId="12220CF4" w14:textId="77777777" w:rsidR="00D639BF" w:rsidRPr="00CB08BE" w:rsidRDefault="00D639BF" w:rsidP="007D13BC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CB08BE">
        <w:rPr>
          <w:rFonts w:ascii="Times New Roman" w:eastAsia="Times New Roman" w:hAnsi="Times New Roman" w:cs="Times New Roman"/>
          <w:sz w:val="24"/>
          <w:szCs w:val="24"/>
          <w:lang w:eastAsia="en-GB"/>
        </w:rPr>
        <w:t>Broemmel</w:t>
      </w:r>
      <w:proofErr w:type="spellEnd"/>
      <w:r w:rsidRPr="00CB08BE">
        <w:rPr>
          <w:rFonts w:ascii="Times New Roman" w:eastAsia="Times New Roman" w:hAnsi="Times New Roman" w:cs="Times New Roman"/>
          <w:sz w:val="24"/>
          <w:szCs w:val="24"/>
          <w:lang w:eastAsia="en-GB"/>
        </w:rPr>
        <w:t>, Amy D., Moran, Mary Jane, &amp; Wooten, Deborah A. (2015). The Impact of Animated Books on the Vocabulary and Language Development of Preschool-Aged Children in Two School Settings. Early Childhood Research &amp; Practice, 17(1), R.</w:t>
      </w:r>
    </w:p>
    <w:p w14:paraId="3F5797A6" w14:textId="77777777" w:rsidR="00D639BF" w:rsidRPr="00656405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r w:rsidRPr="00656405">
        <w:rPr>
          <w:rFonts w:ascii="Times New Roman" w:hAnsi="Times New Roman" w:cs="Times New Roman"/>
          <w:sz w:val="24"/>
          <w:szCs w:val="24"/>
        </w:rPr>
        <w:t xml:space="preserve">Crystal, D. (2017) </w:t>
      </w:r>
      <w:r w:rsidRPr="00656405">
        <w:rPr>
          <w:rFonts w:ascii="Times New Roman" w:hAnsi="Times New Roman" w:cs="Times New Roman"/>
          <w:i/>
          <w:iCs/>
          <w:sz w:val="24"/>
          <w:szCs w:val="24"/>
        </w:rPr>
        <w:t xml:space="preserve">Sounds Appealing: The passionate story of English Pronunciation. </w:t>
      </w:r>
      <w:r w:rsidRPr="00656405">
        <w:rPr>
          <w:rFonts w:ascii="Times New Roman" w:hAnsi="Times New Roman" w:cs="Times New Roman"/>
          <w:sz w:val="24"/>
          <w:szCs w:val="24"/>
        </w:rPr>
        <w:t>London: Profile Books Ltd.</w:t>
      </w:r>
    </w:p>
    <w:p w14:paraId="1E619F30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r w:rsidRPr="00CB08BE">
        <w:rPr>
          <w:rFonts w:ascii="Times New Roman" w:hAnsi="Times New Roman" w:cs="Times New Roman"/>
          <w:sz w:val="24"/>
          <w:szCs w:val="24"/>
        </w:rPr>
        <w:t xml:space="preserve">Cumming-Potvin, Wendy. (2003). Scaffolding and bilingual shared reading experiences: Promoting primary school students' learning and development. </w:t>
      </w:r>
      <w:r w:rsidRPr="00CB08BE">
        <w:rPr>
          <w:rFonts w:ascii="Times New Roman" w:hAnsi="Times New Roman" w:cs="Times New Roman"/>
          <w:i/>
          <w:iCs/>
          <w:sz w:val="24"/>
          <w:szCs w:val="24"/>
        </w:rPr>
        <w:t>Australian Journal of Language &amp; Literacy,</w:t>
      </w:r>
      <w:r w:rsidRPr="00CB08BE">
        <w:rPr>
          <w:rFonts w:ascii="Times New Roman" w:hAnsi="Times New Roman" w:cs="Times New Roman"/>
          <w:sz w:val="24"/>
          <w:szCs w:val="24"/>
        </w:rPr>
        <w:t xml:space="preserve"> </w:t>
      </w:r>
      <w:r w:rsidRPr="00CB08BE">
        <w:rPr>
          <w:rFonts w:ascii="Times New Roman" w:hAnsi="Times New Roman" w:cs="Times New Roman"/>
          <w:i/>
          <w:iCs/>
          <w:sz w:val="24"/>
          <w:szCs w:val="24"/>
        </w:rPr>
        <w:t>26</w:t>
      </w:r>
      <w:r w:rsidRPr="00CB08BE">
        <w:rPr>
          <w:rFonts w:ascii="Times New Roman" w:hAnsi="Times New Roman" w:cs="Times New Roman"/>
          <w:sz w:val="24"/>
          <w:szCs w:val="24"/>
        </w:rPr>
        <w:t>(2), 54-69.</w:t>
      </w:r>
    </w:p>
    <w:p w14:paraId="2224ACC9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r w:rsidRPr="00CB08BE">
        <w:rPr>
          <w:rFonts w:ascii="Times New Roman" w:hAnsi="Times New Roman" w:cs="Times New Roman"/>
          <w:sz w:val="24"/>
          <w:szCs w:val="24"/>
        </w:rPr>
        <w:t>De Jong, M., &amp; Bus, A. (2003). How Well Suited are Electronic Books to Supporting Literacy? Journal of Early Childhood Literacy, 3(2), 147-164.</w:t>
      </w:r>
    </w:p>
    <w:p w14:paraId="74056545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6C6CB1">
        <w:rPr>
          <w:rFonts w:ascii="Times New Roman" w:hAnsi="Times New Roman" w:cs="Times New Roman"/>
          <w:sz w:val="24"/>
          <w:szCs w:val="24"/>
        </w:rPr>
        <w:t>Donaldson, G. (2015) ‘</w:t>
      </w:r>
      <w:r w:rsidRPr="006C6CB1">
        <w:rPr>
          <w:rFonts w:ascii="Times New Roman" w:hAnsi="Times New Roman" w:cs="Times New Roman"/>
          <w:sz w:val="24"/>
          <w:szCs w:val="24"/>
          <w:lang w:val="en-US"/>
        </w:rPr>
        <w:t xml:space="preserve">Successful Futures: Independent Review of Curriculum and Assessment Arrangements in Wales,’ </w:t>
      </w:r>
      <w:hyperlink r:id="rId7" w:history="1">
        <w:r w:rsidRPr="006C6CB1">
          <w:rPr>
            <w:rStyle w:val="Hyperlink"/>
            <w:rFonts w:ascii="Times New Roman" w:hAnsi="Times New Roman" w:cs="Times New Roman"/>
            <w:color w:val="auto"/>
            <w:sz w:val="24"/>
            <w:szCs w:val="24"/>
            <w:lang w:val="en-US"/>
          </w:rPr>
          <w:t>http://</w:t>
        </w:r>
      </w:hyperlink>
      <w:hyperlink r:id="rId8" w:history="1">
        <w:r w:rsidRPr="006C6CB1">
          <w:rPr>
            <w:rStyle w:val="Hyperlink"/>
            <w:rFonts w:ascii="Times New Roman" w:hAnsi="Times New Roman" w:cs="Times New Roman"/>
            <w:color w:val="auto"/>
            <w:sz w:val="24"/>
            <w:szCs w:val="24"/>
            <w:lang w:val="en-US"/>
          </w:rPr>
          <w:t>gov.wales/docs/dcells/publications/150225-successful-futures-en.pdf</w:t>
        </w:r>
      </w:hyperlink>
      <w:r w:rsidRPr="006C6CB1">
        <w:rPr>
          <w:rFonts w:ascii="Times New Roman" w:hAnsi="Times New Roman" w:cs="Times New Roman"/>
          <w:sz w:val="24"/>
          <w:szCs w:val="24"/>
          <w:lang w:val="en-US"/>
        </w:rPr>
        <w:t xml:space="preserve"> [Accessed: </w:t>
      </w:r>
      <w:r w:rsidRPr="00CB08BE">
        <w:rPr>
          <w:rFonts w:ascii="Times New Roman" w:hAnsi="Times New Roman" w:cs="Times New Roman"/>
          <w:sz w:val="24"/>
          <w:szCs w:val="24"/>
          <w:lang w:val="en-US"/>
        </w:rPr>
        <w:t xml:space="preserve">December 1st </w:t>
      </w:r>
      <w:r w:rsidRPr="006C6CB1">
        <w:rPr>
          <w:rFonts w:ascii="Times New Roman" w:hAnsi="Times New Roman" w:cs="Times New Roman"/>
          <w:sz w:val="24"/>
          <w:szCs w:val="24"/>
          <w:lang w:val="en-US"/>
        </w:rPr>
        <w:t>201</w:t>
      </w:r>
      <w:r w:rsidRPr="00CB08BE">
        <w:rPr>
          <w:rFonts w:ascii="Times New Roman" w:hAnsi="Times New Roman" w:cs="Times New Roman"/>
          <w:sz w:val="24"/>
          <w:szCs w:val="24"/>
          <w:lang w:val="en-US"/>
        </w:rPr>
        <w:t>8</w:t>
      </w:r>
      <w:r w:rsidRPr="006C6CB1">
        <w:rPr>
          <w:rFonts w:ascii="Times New Roman" w:hAnsi="Times New Roman" w:cs="Times New Roman"/>
          <w:sz w:val="24"/>
          <w:szCs w:val="24"/>
          <w:lang w:val="en-US"/>
        </w:rPr>
        <w:t>].</w:t>
      </w:r>
    </w:p>
    <w:p w14:paraId="0E0B087F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B08BE">
        <w:rPr>
          <w:rFonts w:ascii="Times New Roman" w:hAnsi="Times New Roman" w:cs="Times New Roman"/>
          <w:sz w:val="24"/>
          <w:szCs w:val="24"/>
        </w:rPr>
        <w:t>Dorrat</w:t>
      </w:r>
      <w:proofErr w:type="spellEnd"/>
      <w:r w:rsidRPr="00CB08BE">
        <w:rPr>
          <w:rFonts w:ascii="Times New Roman" w:hAnsi="Times New Roman" w:cs="Times New Roman"/>
          <w:sz w:val="24"/>
          <w:szCs w:val="24"/>
        </w:rPr>
        <w:t>, Louise. (2016). Music, storytelling and dance in early childhood. Educating Young Children: Learning &amp; Teaching in the Early Childhood Years, 22(1), 19-23.</w:t>
      </w:r>
    </w:p>
    <w:p w14:paraId="5851B080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r w:rsidRPr="00CB08BE">
        <w:rPr>
          <w:rFonts w:ascii="Times New Roman" w:hAnsi="Times New Roman" w:cs="Times New Roman"/>
          <w:sz w:val="24"/>
          <w:szCs w:val="24"/>
        </w:rPr>
        <w:t xml:space="preserve">Evans, Mary Ann. (2017). The effect of alphabet eBooks and paper books on </w:t>
      </w:r>
      <w:proofErr w:type="spellStart"/>
      <w:r w:rsidRPr="00CB08BE">
        <w:rPr>
          <w:rFonts w:ascii="Times New Roman" w:hAnsi="Times New Roman" w:cs="Times New Roman"/>
          <w:sz w:val="24"/>
          <w:szCs w:val="24"/>
        </w:rPr>
        <w:t>preschoolers’</w:t>
      </w:r>
      <w:proofErr w:type="spellEnd"/>
      <w:r w:rsidRPr="00CB08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08BE">
        <w:rPr>
          <w:rFonts w:ascii="Times New Roman" w:hAnsi="Times New Roman" w:cs="Times New Roman"/>
          <w:sz w:val="24"/>
          <w:szCs w:val="24"/>
        </w:rPr>
        <w:t>behavior</w:t>
      </w:r>
      <w:proofErr w:type="spellEnd"/>
      <w:r w:rsidRPr="00CB08BE">
        <w:rPr>
          <w:rFonts w:ascii="Times New Roman" w:hAnsi="Times New Roman" w:cs="Times New Roman"/>
          <w:sz w:val="24"/>
          <w:szCs w:val="24"/>
        </w:rPr>
        <w:t>: An analysis over repeated readings. Early Childhood Research Quarterly, 40, 1-13.</w:t>
      </w:r>
    </w:p>
    <w:p w14:paraId="50ECF976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r w:rsidRPr="00621F8D">
        <w:rPr>
          <w:rFonts w:ascii="Times New Roman" w:hAnsi="Times New Roman" w:cs="Times New Roman"/>
          <w:sz w:val="24"/>
          <w:szCs w:val="24"/>
        </w:rPr>
        <w:t xml:space="preserve">Gopnik, A., Meltzoff, A. N. a Kuhl, P. K. (1999) </w:t>
      </w:r>
      <w:r w:rsidRPr="00621F8D">
        <w:rPr>
          <w:rFonts w:ascii="Times New Roman" w:hAnsi="Times New Roman" w:cs="Times New Roman"/>
          <w:i/>
          <w:iCs/>
          <w:sz w:val="24"/>
          <w:szCs w:val="24"/>
        </w:rPr>
        <w:t xml:space="preserve">The scientist in the crib: What early learning tells us about the mind. </w:t>
      </w:r>
      <w:r w:rsidRPr="00621F8D">
        <w:rPr>
          <w:rFonts w:ascii="Times New Roman" w:hAnsi="Times New Roman" w:cs="Times New Roman"/>
          <w:sz w:val="24"/>
          <w:szCs w:val="24"/>
        </w:rPr>
        <w:t>New York: Harper Perennial.</w:t>
      </w:r>
    </w:p>
    <w:p w14:paraId="2E2B1157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r w:rsidRPr="009250E6">
        <w:rPr>
          <w:rFonts w:ascii="Times New Roman" w:hAnsi="Times New Roman" w:cs="Times New Roman"/>
          <w:sz w:val="24"/>
          <w:szCs w:val="24"/>
        </w:rPr>
        <w:t xml:space="preserve">Harker, J. (2011) The Road to Reading. Early Education: London. Available at: </w:t>
      </w:r>
      <w:hyperlink r:id="rId9" w:history="1">
        <w:r w:rsidRPr="009250E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</w:t>
        </w:r>
      </w:hyperlink>
      <w:hyperlink r:id="rId10" w:history="1">
        <w:r w:rsidRPr="009250E6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www.early-education.org.uk/road-reading</w:t>
        </w:r>
      </w:hyperlink>
      <w:r w:rsidRPr="009250E6">
        <w:rPr>
          <w:rFonts w:ascii="Times New Roman" w:hAnsi="Times New Roman" w:cs="Times New Roman"/>
          <w:sz w:val="24"/>
          <w:szCs w:val="24"/>
        </w:rPr>
        <w:t xml:space="preserve"> Accessed on: </w:t>
      </w:r>
      <w:r w:rsidRPr="00CB08BE">
        <w:rPr>
          <w:rFonts w:ascii="Times New Roman" w:hAnsi="Times New Roman" w:cs="Times New Roman"/>
          <w:sz w:val="24"/>
          <w:szCs w:val="24"/>
        </w:rPr>
        <w:t>8</w:t>
      </w:r>
      <w:r w:rsidRPr="009250E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250E6">
        <w:rPr>
          <w:rFonts w:ascii="Times New Roman" w:hAnsi="Times New Roman" w:cs="Times New Roman"/>
          <w:sz w:val="24"/>
          <w:szCs w:val="24"/>
        </w:rPr>
        <w:t xml:space="preserve"> </w:t>
      </w:r>
      <w:r w:rsidRPr="00CB08BE">
        <w:rPr>
          <w:rFonts w:ascii="Times New Roman" w:hAnsi="Times New Roman" w:cs="Times New Roman"/>
          <w:sz w:val="24"/>
          <w:szCs w:val="24"/>
        </w:rPr>
        <w:t>December</w:t>
      </w:r>
      <w:r w:rsidRPr="009250E6">
        <w:rPr>
          <w:rFonts w:ascii="Times New Roman" w:hAnsi="Times New Roman" w:cs="Times New Roman"/>
          <w:sz w:val="24"/>
          <w:szCs w:val="24"/>
        </w:rPr>
        <w:t xml:space="preserve"> 201</w:t>
      </w:r>
      <w:r w:rsidRPr="00CB08BE">
        <w:rPr>
          <w:rFonts w:ascii="Times New Roman" w:hAnsi="Times New Roman" w:cs="Times New Roman"/>
          <w:sz w:val="24"/>
          <w:szCs w:val="24"/>
        </w:rPr>
        <w:t>8</w:t>
      </w:r>
      <w:r w:rsidRPr="009250E6">
        <w:rPr>
          <w:rFonts w:ascii="Times New Roman" w:hAnsi="Times New Roman" w:cs="Times New Roman"/>
          <w:sz w:val="24"/>
          <w:szCs w:val="24"/>
        </w:rPr>
        <w:t>.</w:t>
      </w:r>
    </w:p>
    <w:p w14:paraId="4544F88B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A00C00">
        <w:rPr>
          <w:rFonts w:ascii="Times New Roman" w:hAnsi="Times New Roman" w:cs="Times New Roman"/>
          <w:sz w:val="24"/>
          <w:szCs w:val="24"/>
        </w:rPr>
        <w:t>Kisilevsky</w:t>
      </w:r>
      <w:proofErr w:type="spellEnd"/>
      <w:r w:rsidRPr="00A00C00">
        <w:rPr>
          <w:rFonts w:ascii="Times New Roman" w:hAnsi="Times New Roman" w:cs="Times New Roman"/>
          <w:sz w:val="24"/>
          <w:szCs w:val="24"/>
        </w:rPr>
        <w:t xml:space="preserve">, B.S., </w:t>
      </w:r>
      <w:proofErr w:type="spellStart"/>
      <w:r w:rsidRPr="00A00C00">
        <w:rPr>
          <w:rFonts w:ascii="Times New Roman" w:hAnsi="Times New Roman" w:cs="Times New Roman"/>
          <w:sz w:val="24"/>
          <w:szCs w:val="24"/>
        </w:rPr>
        <w:t>Hains</w:t>
      </w:r>
      <w:proofErr w:type="spellEnd"/>
      <w:r w:rsidRPr="00A00C00">
        <w:rPr>
          <w:rFonts w:ascii="Times New Roman" w:hAnsi="Times New Roman" w:cs="Times New Roman"/>
          <w:sz w:val="24"/>
          <w:szCs w:val="24"/>
        </w:rPr>
        <w:t xml:space="preserve">, S.M., Brown, C.A., Lee, C.T., Cowperthwaite, B., Stutzman, S.S., </w:t>
      </w:r>
      <w:proofErr w:type="spellStart"/>
      <w:r w:rsidRPr="00A00C00">
        <w:rPr>
          <w:rFonts w:ascii="Times New Roman" w:hAnsi="Times New Roman" w:cs="Times New Roman"/>
          <w:sz w:val="24"/>
          <w:szCs w:val="24"/>
        </w:rPr>
        <w:t>Swansburg</w:t>
      </w:r>
      <w:proofErr w:type="spellEnd"/>
      <w:r w:rsidRPr="00A00C00">
        <w:rPr>
          <w:rFonts w:ascii="Times New Roman" w:hAnsi="Times New Roman" w:cs="Times New Roman"/>
          <w:sz w:val="24"/>
          <w:szCs w:val="24"/>
        </w:rPr>
        <w:t xml:space="preserve">, M.L., Lee, K., </w:t>
      </w:r>
      <w:proofErr w:type="spellStart"/>
      <w:r w:rsidRPr="00A00C00">
        <w:rPr>
          <w:rFonts w:ascii="Times New Roman" w:hAnsi="Times New Roman" w:cs="Times New Roman"/>
          <w:sz w:val="24"/>
          <w:szCs w:val="24"/>
        </w:rPr>
        <w:t>Xie</w:t>
      </w:r>
      <w:proofErr w:type="spellEnd"/>
      <w:r w:rsidRPr="00A00C00">
        <w:rPr>
          <w:rFonts w:ascii="Times New Roman" w:hAnsi="Times New Roman" w:cs="Times New Roman"/>
          <w:sz w:val="24"/>
          <w:szCs w:val="24"/>
        </w:rPr>
        <w:t>, X., Huang, H. and Ye, H.H. (2009) ‘</w:t>
      </w:r>
      <w:proofErr w:type="spellStart"/>
      <w:r w:rsidRPr="00A00C00">
        <w:rPr>
          <w:rFonts w:ascii="Times New Roman" w:hAnsi="Times New Roman" w:cs="Times New Roman"/>
          <w:sz w:val="24"/>
          <w:szCs w:val="24"/>
        </w:rPr>
        <w:t>Fetal</w:t>
      </w:r>
      <w:proofErr w:type="spellEnd"/>
      <w:r w:rsidRPr="00A00C00">
        <w:rPr>
          <w:rFonts w:ascii="Times New Roman" w:hAnsi="Times New Roman" w:cs="Times New Roman"/>
          <w:sz w:val="24"/>
          <w:szCs w:val="24"/>
        </w:rPr>
        <w:t xml:space="preserve"> sensitivity to properties of maternal speech and language,’ Infant </w:t>
      </w:r>
      <w:proofErr w:type="spellStart"/>
      <w:r w:rsidRPr="00A00C00">
        <w:rPr>
          <w:rFonts w:ascii="Times New Roman" w:hAnsi="Times New Roman" w:cs="Times New Roman"/>
          <w:sz w:val="24"/>
          <w:szCs w:val="24"/>
        </w:rPr>
        <w:t>Behavior</w:t>
      </w:r>
      <w:proofErr w:type="spellEnd"/>
      <w:r w:rsidRPr="00A00C00">
        <w:rPr>
          <w:rFonts w:ascii="Times New Roman" w:hAnsi="Times New Roman" w:cs="Times New Roman"/>
          <w:sz w:val="24"/>
          <w:szCs w:val="24"/>
        </w:rPr>
        <w:t xml:space="preserve"> and Development, </w:t>
      </w:r>
      <w:r w:rsidRPr="00A00C00">
        <w:rPr>
          <w:rFonts w:ascii="Times New Roman" w:hAnsi="Times New Roman" w:cs="Times New Roman"/>
          <w:i/>
          <w:iCs/>
          <w:sz w:val="24"/>
          <w:szCs w:val="24"/>
        </w:rPr>
        <w:t>32</w:t>
      </w:r>
      <w:r w:rsidRPr="00A00C00">
        <w:rPr>
          <w:rFonts w:ascii="Times New Roman" w:hAnsi="Times New Roman" w:cs="Times New Roman"/>
          <w:sz w:val="24"/>
          <w:szCs w:val="24"/>
        </w:rPr>
        <w:t xml:space="preserve">, 1, pp.59-71. [On-line]. Available at: </w:t>
      </w:r>
      <w:hyperlink r:id="rId11" w:history="1">
        <w:r w:rsidRPr="00A00C00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https://www.sciencedirect.com/science/article/pii/S01636</w:t>
        </w:r>
        <w:r w:rsidRPr="00A00C00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3</w:t>
        </w:r>
        <w:r w:rsidRPr="00A00C00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8308000866</w:t>
        </w:r>
      </w:hyperlink>
      <w:r w:rsidRPr="00A00C00">
        <w:rPr>
          <w:rFonts w:ascii="Times New Roman" w:hAnsi="Times New Roman" w:cs="Times New Roman"/>
          <w:sz w:val="24"/>
          <w:szCs w:val="24"/>
        </w:rPr>
        <w:t xml:space="preserve"> [Accessed: </w:t>
      </w:r>
      <w:r w:rsidRPr="00CB08BE">
        <w:rPr>
          <w:rFonts w:ascii="Times New Roman" w:hAnsi="Times New Roman" w:cs="Times New Roman"/>
          <w:sz w:val="24"/>
          <w:szCs w:val="24"/>
        </w:rPr>
        <w:t>December</w:t>
      </w:r>
      <w:r w:rsidRPr="00A00C00">
        <w:rPr>
          <w:rFonts w:ascii="Times New Roman" w:hAnsi="Times New Roman" w:cs="Times New Roman"/>
          <w:sz w:val="24"/>
          <w:szCs w:val="24"/>
        </w:rPr>
        <w:t xml:space="preserve"> </w:t>
      </w:r>
      <w:r w:rsidRPr="00CB08BE">
        <w:rPr>
          <w:rFonts w:ascii="Times New Roman" w:hAnsi="Times New Roman" w:cs="Times New Roman"/>
          <w:sz w:val="24"/>
          <w:szCs w:val="24"/>
        </w:rPr>
        <w:t>1st</w:t>
      </w:r>
      <w:r w:rsidRPr="00A00C00">
        <w:rPr>
          <w:rFonts w:ascii="Times New Roman" w:hAnsi="Times New Roman" w:cs="Times New Roman"/>
          <w:sz w:val="24"/>
          <w:szCs w:val="24"/>
        </w:rPr>
        <w:t xml:space="preserve"> 2018].</w:t>
      </w:r>
    </w:p>
    <w:p w14:paraId="01FFC058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r w:rsidRPr="00CB08BE">
        <w:rPr>
          <w:rFonts w:ascii="Times New Roman" w:hAnsi="Times New Roman" w:cs="Times New Roman"/>
          <w:sz w:val="24"/>
          <w:szCs w:val="24"/>
        </w:rPr>
        <w:t>Maslow, A. (1954). Motivation and personality. New York City, NY: Harper and Row</w:t>
      </w:r>
    </w:p>
    <w:p w14:paraId="4B82AD42" w14:textId="77777777" w:rsidR="00D639BF" w:rsidRPr="009250E6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B08BE">
        <w:rPr>
          <w:rStyle w:val="surname"/>
          <w:rFonts w:ascii="Times New Roman" w:hAnsi="Times New Roman" w:cs="Times New Roman"/>
          <w:sz w:val="24"/>
          <w:szCs w:val="24"/>
          <w:bdr w:val="none" w:sz="0" w:space="0" w:color="auto" w:frame="1"/>
        </w:rPr>
        <w:t>Menn</w:t>
      </w:r>
      <w:proofErr w:type="spellEnd"/>
      <w:r w:rsidRPr="00CB08BE">
        <w:rPr>
          <w:rStyle w:val="name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, </w:t>
      </w:r>
      <w:r w:rsidRPr="00CB08BE">
        <w:rPr>
          <w:rStyle w:val="given-names"/>
          <w:rFonts w:ascii="Times New Roman" w:hAnsi="Times New Roman" w:cs="Times New Roman"/>
          <w:sz w:val="24"/>
          <w:szCs w:val="24"/>
          <w:bdr w:val="none" w:sz="0" w:space="0" w:color="auto" w:frame="1"/>
        </w:rPr>
        <w:t>L.</w:t>
      </w:r>
      <w:r w:rsidRPr="00CB08BE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Pr="00CB08BE">
        <w:rPr>
          <w:rStyle w:val="surname"/>
          <w:rFonts w:ascii="Times New Roman" w:hAnsi="Times New Roman" w:cs="Times New Roman"/>
          <w:sz w:val="24"/>
          <w:szCs w:val="24"/>
          <w:bdr w:val="none" w:sz="0" w:space="0" w:color="auto" w:frame="1"/>
        </w:rPr>
        <w:t>Vihman</w:t>
      </w:r>
      <w:proofErr w:type="spellEnd"/>
      <w:r w:rsidRPr="00CB08BE">
        <w:rPr>
          <w:rStyle w:val="name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, </w:t>
      </w:r>
      <w:r w:rsidRPr="00CB08BE">
        <w:rPr>
          <w:rStyle w:val="given-names"/>
          <w:rFonts w:ascii="Times New Roman" w:hAnsi="Times New Roman" w:cs="Times New Roman"/>
          <w:sz w:val="24"/>
          <w:szCs w:val="24"/>
          <w:bdr w:val="none" w:sz="0" w:space="0" w:color="auto" w:frame="1"/>
        </w:rPr>
        <w:t>M. M.</w:t>
      </w:r>
      <w:r w:rsidRPr="00CB08BE">
        <w:rPr>
          <w:rFonts w:ascii="Times New Roman" w:hAnsi="Times New Roman" w:cs="Times New Roman"/>
          <w:sz w:val="24"/>
          <w:szCs w:val="24"/>
        </w:rPr>
        <w:t xml:space="preserve"> (</w:t>
      </w:r>
      <w:r w:rsidRPr="00CB08BE">
        <w:rPr>
          <w:rStyle w:val="year"/>
          <w:rFonts w:ascii="Times New Roman" w:hAnsi="Times New Roman" w:cs="Times New Roman"/>
          <w:sz w:val="24"/>
          <w:szCs w:val="24"/>
          <w:bdr w:val="none" w:sz="0" w:space="0" w:color="auto" w:frame="1"/>
        </w:rPr>
        <w:t>2011</w:t>
      </w:r>
      <w:r w:rsidRPr="00CB08BE">
        <w:rPr>
          <w:rFonts w:ascii="Times New Roman" w:hAnsi="Times New Roman" w:cs="Times New Roman"/>
          <w:sz w:val="24"/>
          <w:szCs w:val="24"/>
        </w:rPr>
        <w:t xml:space="preserve">). </w:t>
      </w:r>
      <w:r w:rsidRPr="00CB08BE">
        <w:rPr>
          <w:rStyle w:val="chapter-title"/>
          <w:rFonts w:ascii="Times New Roman" w:hAnsi="Times New Roman" w:cs="Times New Roman"/>
          <w:sz w:val="24"/>
          <w:szCs w:val="24"/>
          <w:bdr w:val="none" w:sz="0" w:space="0" w:color="auto" w:frame="1"/>
        </w:rPr>
        <w:t>Features in child phonology: Inherent, emergent, or artefacts of analysis?</w:t>
      </w:r>
      <w:r w:rsidRPr="00CB08BE">
        <w:rPr>
          <w:rFonts w:ascii="Times New Roman" w:hAnsi="Times New Roman" w:cs="Times New Roman"/>
          <w:sz w:val="24"/>
          <w:szCs w:val="24"/>
        </w:rPr>
        <w:t xml:space="preserve"> In </w:t>
      </w:r>
      <w:r w:rsidRPr="00CB08BE">
        <w:rPr>
          <w:rStyle w:val="surname"/>
          <w:rFonts w:ascii="Times New Roman" w:hAnsi="Times New Roman" w:cs="Times New Roman"/>
          <w:sz w:val="24"/>
          <w:szCs w:val="24"/>
          <w:bdr w:val="none" w:sz="0" w:space="0" w:color="auto" w:frame="1"/>
        </w:rPr>
        <w:t>Clements</w:t>
      </w:r>
      <w:r w:rsidRPr="00CB08BE">
        <w:rPr>
          <w:rStyle w:val="string-name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, </w:t>
      </w:r>
      <w:r w:rsidRPr="00CB08BE">
        <w:rPr>
          <w:rStyle w:val="given-names"/>
          <w:rFonts w:ascii="Times New Roman" w:hAnsi="Times New Roman" w:cs="Times New Roman"/>
          <w:sz w:val="24"/>
          <w:szCs w:val="24"/>
          <w:bdr w:val="none" w:sz="0" w:space="0" w:color="auto" w:frame="1"/>
        </w:rPr>
        <w:t>N.</w:t>
      </w:r>
      <w:r w:rsidRPr="00CB08BE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Pr="00CB08BE">
        <w:rPr>
          <w:rStyle w:val="surname"/>
          <w:rFonts w:ascii="Times New Roman" w:hAnsi="Times New Roman" w:cs="Times New Roman"/>
          <w:sz w:val="24"/>
          <w:szCs w:val="24"/>
          <w:bdr w:val="none" w:sz="0" w:space="0" w:color="auto" w:frame="1"/>
        </w:rPr>
        <w:t>Ridouane</w:t>
      </w:r>
      <w:proofErr w:type="spellEnd"/>
      <w:r w:rsidRPr="00CB08BE">
        <w:rPr>
          <w:rStyle w:val="string-name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, </w:t>
      </w:r>
      <w:r w:rsidRPr="00CB08BE">
        <w:rPr>
          <w:rStyle w:val="given-names"/>
          <w:rFonts w:ascii="Times New Roman" w:hAnsi="Times New Roman" w:cs="Times New Roman"/>
          <w:sz w:val="24"/>
          <w:szCs w:val="24"/>
          <w:bdr w:val="none" w:sz="0" w:space="0" w:color="auto" w:frame="1"/>
        </w:rPr>
        <w:t>R.</w:t>
      </w:r>
      <w:r w:rsidRPr="00CB08BE">
        <w:rPr>
          <w:rFonts w:ascii="Times New Roman" w:hAnsi="Times New Roman" w:cs="Times New Roman"/>
          <w:sz w:val="24"/>
          <w:szCs w:val="24"/>
        </w:rPr>
        <w:t xml:space="preserve"> (Eds), </w:t>
      </w:r>
      <w:r w:rsidRPr="00CB08BE">
        <w:rPr>
          <w:rStyle w:val="source"/>
          <w:rFonts w:ascii="Times New Roman" w:hAnsi="Times New Roman" w:cs="Times New Roman"/>
          <w:i/>
          <w:iCs/>
          <w:sz w:val="24"/>
          <w:szCs w:val="24"/>
          <w:bdr w:val="none" w:sz="0" w:space="0" w:color="auto" w:frame="1"/>
        </w:rPr>
        <w:t xml:space="preserve">Where do phonological features </w:t>
      </w:r>
      <w:r w:rsidRPr="00CB08BE">
        <w:rPr>
          <w:rStyle w:val="source"/>
          <w:rFonts w:ascii="Times New Roman" w:hAnsi="Times New Roman" w:cs="Times New Roman"/>
          <w:i/>
          <w:iCs/>
          <w:sz w:val="24"/>
          <w:szCs w:val="24"/>
          <w:bdr w:val="none" w:sz="0" w:space="0" w:color="auto" w:frame="1"/>
        </w:rPr>
        <w:lastRenderedPageBreak/>
        <w:t>come from? The nature and sources of phonological primitives</w:t>
      </w:r>
      <w:r w:rsidRPr="00CB08BE">
        <w:rPr>
          <w:rFonts w:ascii="Times New Roman" w:hAnsi="Times New Roman" w:cs="Times New Roman"/>
          <w:sz w:val="24"/>
          <w:szCs w:val="24"/>
        </w:rPr>
        <w:t xml:space="preserve"> (pp. </w:t>
      </w:r>
      <w:r w:rsidRPr="00CB08BE">
        <w:rPr>
          <w:rStyle w:val="fpage"/>
          <w:rFonts w:ascii="Times New Roman" w:hAnsi="Times New Roman" w:cs="Times New Roman"/>
          <w:sz w:val="24"/>
          <w:szCs w:val="24"/>
          <w:bdr w:val="none" w:sz="0" w:space="0" w:color="auto" w:frame="1"/>
        </w:rPr>
        <w:t>261</w:t>
      </w:r>
      <w:r w:rsidRPr="00CB08BE">
        <w:rPr>
          <w:rFonts w:ascii="Times New Roman" w:hAnsi="Times New Roman" w:cs="Times New Roman"/>
          <w:sz w:val="24"/>
          <w:szCs w:val="24"/>
        </w:rPr>
        <w:t>–</w:t>
      </w:r>
      <w:r w:rsidRPr="00CB08BE">
        <w:rPr>
          <w:rStyle w:val="lpage"/>
          <w:rFonts w:ascii="Times New Roman" w:hAnsi="Times New Roman" w:cs="Times New Roman"/>
          <w:sz w:val="24"/>
          <w:szCs w:val="24"/>
          <w:bdr w:val="none" w:sz="0" w:space="0" w:color="auto" w:frame="1"/>
        </w:rPr>
        <w:t>301</w:t>
      </w:r>
      <w:r w:rsidRPr="00CB08BE">
        <w:rPr>
          <w:rFonts w:ascii="Times New Roman" w:hAnsi="Times New Roman" w:cs="Times New Roman"/>
          <w:sz w:val="24"/>
          <w:szCs w:val="24"/>
        </w:rPr>
        <w:t xml:space="preserve">). </w:t>
      </w:r>
      <w:r w:rsidRPr="00CB08BE">
        <w:rPr>
          <w:rStyle w:val="publisher-loc"/>
          <w:rFonts w:ascii="Times New Roman" w:hAnsi="Times New Roman" w:cs="Times New Roman"/>
          <w:sz w:val="24"/>
          <w:szCs w:val="24"/>
          <w:bdr w:val="none" w:sz="0" w:space="0" w:color="auto" w:frame="1"/>
        </w:rPr>
        <w:t>Amsterdam</w:t>
      </w:r>
      <w:r w:rsidRPr="00CB08BE">
        <w:rPr>
          <w:rFonts w:ascii="Times New Roman" w:hAnsi="Times New Roman" w:cs="Times New Roman"/>
          <w:sz w:val="24"/>
          <w:szCs w:val="24"/>
        </w:rPr>
        <w:t xml:space="preserve">: </w:t>
      </w:r>
      <w:r w:rsidRPr="00CB08BE">
        <w:rPr>
          <w:rStyle w:val="publisher-name"/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John </w:t>
      </w:r>
      <w:proofErr w:type="spellStart"/>
      <w:r w:rsidRPr="00CB08BE">
        <w:rPr>
          <w:rStyle w:val="publisher-name"/>
          <w:rFonts w:ascii="Times New Roman" w:hAnsi="Times New Roman" w:cs="Times New Roman"/>
          <w:sz w:val="24"/>
          <w:szCs w:val="24"/>
          <w:bdr w:val="none" w:sz="0" w:space="0" w:color="auto" w:frame="1"/>
        </w:rPr>
        <w:t>Benjamins</w:t>
      </w:r>
      <w:proofErr w:type="spellEnd"/>
    </w:p>
    <w:p w14:paraId="6F3DAD25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B08BE">
        <w:rPr>
          <w:rFonts w:ascii="Times New Roman" w:hAnsi="Times New Roman" w:cs="Times New Roman"/>
          <w:sz w:val="24"/>
          <w:szCs w:val="24"/>
        </w:rPr>
        <w:t>Neaum</w:t>
      </w:r>
      <w:proofErr w:type="spellEnd"/>
      <w:r w:rsidRPr="00CB08BE">
        <w:rPr>
          <w:rFonts w:ascii="Times New Roman" w:hAnsi="Times New Roman" w:cs="Times New Roman"/>
          <w:sz w:val="24"/>
          <w:szCs w:val="24"/>
        </w:rPr>
        <w:t>, S. (2012). Language and literacy for the early years (Early Christian studies series). Exeter: Learning Matters.</w:t>
      </w:r>
    </w:p>
    <w:p w14:paraId="2C285210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r w:rsidRPr="00CB08BE">
        <w:rPr>
          <w:rFonts w:ascii="Times New Roman" w:hAnsi="Times New Roman" w:cs="Times New Roman"/>
          <w:sz w:val="24"/>
          <w:szCs w:val="24"/>
        </w:rPr>
        <w:t>Putnam, L. (1994). An interview with Noam Chomsky. The Reading Teacher, 48(4), 328.</w:t>
      </w:r>
    </w:p>
    <w:p w14:paraId="21E0FFC3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r w:rsidRPr="00CB08BE">
        <w:rPr>
          <w:rFonts w:ascii="Times New Roman" w:hAnsi="Times New Roman" w:cs="Times New Roman"/>
          <w:sz w:val="24"/>
          <w:szCs w:val="24"/>
        </w:rPr>
        <w:t xml:space="preserve">Save the children (2018) ‘Number of people training to become early years teachers plummet’ </w:t>
      </w:r>
      <w:hyperlink r:id="rId12" w:history="1">
        <w:r w:rsidRPr="00CB08BE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https://www.savethechildren.org.uk/news/media-centre/press-releases/number-of-people-training-to-become-early-years-teachers-plummet</w:t>
        </w:r>
      </w:hyperlink>
      <w:r w:rsidRPr="00CB08BE">
        <w:rPr>
          <w:rFonts w:ascii="Times New Roman" w:hAnsi="Times New Roman" w:cs="Times New Roman"/>
          <w:sz w:val="24"/>
          <w:szCs w:val="24"/>
        </w:rPr>
        <w:t xml:space="preserve"> [Accessed 2</w:t>
      </w:r>
      <w:r w:rsidRPr="00CB08B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CB08BE">
        <w:rPr>
          <w:rFonts w:ascii="Times New Roman" w:hAnsi="Times New Roman" w:cs="Times New Roman"/>
          <w:sz w:val="24"/>
          <w:szCs w:val="24"/>
        </w:rPr>
        <w:t xml:space="preserve"> December 2018}</w:t>
      </w:r>
    </w:p>
    <w:p w14:paraId="4FC0AE69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CB08BE">
        <w:rPr>
          <w:rFonts w:ascii="Times New Roman" w:hAnsi="Times New Roman" w:cs="Times New Roman"/>
          <w:sz w:val="24"/>
          <w:szCs w:val="24"/>
        </w:rPr>
        <w:t>Shaharim</w:t>
      </w:r>
      <w:proofErr w:type="spellEnd"/>
      <w:r w:rsidRPr="00CB08BE">
        <w:rPr>
          <w:rFonts w:ascii="Times New Roman" w:hAnsi="Times New Roman" w:cs="Times New Roman"/>
          <w:sz w:val="24"/>
          <w:szCs w:val="24"/>
        </w:rPr>
        <w:t>, S. (2017). Teacher-Student Interactions, Learning Commitment, Learning Environment and Their Relationship with Student Learning Comfort. Journal of Turkish Science Education, 14(1), Journal of Turkish Science Education, Mar 2017, Vol.14(1).</w:t>
      </w:r>
    </w:p>
    <w:p w14:paraId="2DEFD26E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r w:rsidRPr="00CB08BE">
        <w:rPr>
          <w:rFonts w:ascii="Times New Roman" w:hAnsi="Times New Roman" w:cs="Times New Roman"/>
          <w:sz w:val="24"/>
          <w:szCs w:val="24"/>
        </w:rPr>
        <w:t xml:space="preserve">Society for story telling (2018) ‘Welcome to the society for story telling’ </w:t>
      </w:r>
      <w:hyperlink r:id="rId13" w:history="1">
        <w:r w:rsidRPr="00CB08BE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https://www.sfs.org.uk/</w:t>
        </w:r>
      </w:hyperlink>
      <w:r w:rsidRPr="00CB08BE">
        <w:rPr>
          <w:rFonts w:ascii="Times New Roman" w:hAnsi="Times New Roman" w:cs="Times New Roman"/>
          <w:sz w:val="24"/>
          <w:szCs w:val="24"/>
        </w:rPr>
        <w:t xml:space="preserve"> [Accessed 2</w:t>
      </w:r>
      <w:r w:rsidRPr="00CB08B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CB08BE">
        <w:rPr>
          <w:rFonts w:ascii="Times New Roman" w:hAnsi="Times New Roman" w:cs="Times New Roman"/>
          <w:sz w:val="24"/>
          <w:szCs w:val="24"/>
        </w:rPr>
        <w:t xml:space="preserve"> December 2018]</w:t>
      </w:r>
    </w:p>
    <w:p w14:paraId="64688918" w14:textId="77777777" w:rsidR="00D639BF" w:rsidRPr="00CB08BE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r w:rsidRPr="00CB08BE">
        <w:rPr>
          <w:rFonts w:ascii="Times New Roman" w:hAnsi="Times New Roman" w:cs="Times New Roman"/>
          <w:sz w:val="24"/>
          <w:szCs w:val="24"/>
        </w:rPr>
        <w:t>Szabo, S. (2016). Advice to a Beginning Teacher: Meeting the Challenges of Teaching. Delta Kappa Gamma Bulletin, 83(2), 43-64.</w:t>
      </w:r>
    </w:p>
    <w:p w14:paraId="19605455" w14:textId="77777777" w:rsidR="00D639BF" w:rsidRPr="00F5216B" w:rsidRDefault="00D639BF" w:rsidP="007D13BC">
      <w:pPr>
        <w:jc w:val="both"/>
        <w:rPr>
          <w:rFonts w:ascii="Times New Roman" w:hAnsi="Times New Roman" w:cs="Times New Roman"/>
          <w:sz w:val="24"/>
          <w:szCs w:val="24"/>
        </w:rPr>
      </w:pPr>
      <w:r w:rsidRPr="00F5216B">
        <w:rPr>
          <w:rFonts w:ascii="Times New Roman" w:hAnsi="Times New Roman" w:cs="Times New Roman"/>
          <w:sz w:val="24"/>
          <w:szCs w:val="24"/>
        </w:rPr>
        <w:t xml:space="preserve">The communication trust (2018) </w:t>
      </w:r>
      <w:r w:rsidRPr="00F5216B">
        <w:rPr>
          <w:rFonts w:ascii="Times New Roman" w:hAnsi="Times New Roman" w:cs="Times New Roman"/>
          <w:bCs/>
          <w:sz w:val="24"/>
          <w:szCs w:val="24"/>
        </w:rPr>
        <w:t>Professional development in speech, language and communication: findings from a national workforce survey</w:t>
      </w: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14" w:history="1">
        <w:r w:rsidRPr="003A5404">
          <w:rPr>
            <w:rStyle w:val="Hyperlink"/>
            <w:rFonts w:ascii="Times New Roman" w:hAnsi="Times New Roman" w:cs="Times New Roman"/>
            <w:sz w:val="24"/>
            <w:szCs w:val="24"/>
          </w:rPr>
          <w:t>https://www.thecommunicationtrust.org.uk/workforcesurvey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 1</w:t>
      </w:r>
      <w:r w:rsidRPr="00D639BF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December 2018]</w:t>
      </w:r>
    </w:p>
    <w:p w14:paraId="1F9008F6" w14:textId="77777777" w:rsidR="00D639BF" w:rsidRPr="00CB08BE" w:rsidRDefault="00D639BF" w:rsidP="00515BCD">
      <w:pPr>
        <w:jc w:val="both"/>
        <w:rPr>
          <w:rFonts w:ascii="Times New Roman" w:hAnsi="Times New Roman" w:cs="Times New Roman"/>
          <w:sz w:val="24"/>
          <w:szCs w:val="24"/>
        </w:rPr>
      </w:pPr>
      <w:r w:rsidRPr="00CB08BE">
        <w:rPr>
          <w:rFonts w:ascii="Times New Roman" w:hAnsi="Times New Roman" w:cs="Times New Roman"/>
          <w:sz w:val="24"/>
          <w:szCs w:val="24"/>
        </w:rPr>
        <w:t xml:space="preserve">UNICEF.(1989) ‘ A summary of The UN convention on the rights of a child’ </w:t>
      </w:r>
      <w:hyperlink r:id="rId15" w:history="1">
        <w:r w:rsidRPr="00CB08BE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https://downloads.unicef.org.uk/wp-content/uploads/2010/05/UNCRC_summary-1.pdf?_ga=2.167224765.2084870228.1512481503-1586229317.1511348109</w:t>
        </w:r>
      </w:hyperlink>
      <w:r w:rsidRPr="00CB08BE">
        <w:rPr>
          <w:rFonts w:ascii="Times New Roman" w:hAnsi="Times New Roman" w:cs="Times New Roman"/>
          <w:sz w:val="24"/>
          <w:szCs w:val="24"/>
        </w:rPr>
        <w:t xml:space="preserve"> [Accessed: </w:t>
      </w:r>
      <w:r w:rsidRPr="00CB08BE">
        <w:rPr>
          <w:rFonts w:ascii="Times New Roman" w:hAnsi="Times New Roman" w:cs="Times New Roman"/>
          <w:sz w:val="24"/>
          <w:szCs w:val="24"/>
        </w:rPr>
        <w:t>8</w:t>
      </w:r>
      <w:r w:rsidRPr="00CB08B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B08BE">
        <w:rPr>
          <w:rFonts w:ascii="Times New Roman" w:hAnsi="Times New Roman" w:cs="Times New Roman"/>
          <w:sz w:val="24"/>
          <w:szCs w:val="24"/>
        </w:rPr>
        <w:t xml:space="preserve"> </w:t>
      </w:r>
      <w:r w:rsidRPr="00CB08BE">
        <w:rPr>
          <w:rFonts w:ascii="Times New Roman" w:hAnsi="Times New Roman" w:cs="Times New Roman"/>
          <w:sz w:val="24"/>
          <w:szCs w:val="24"/>
        </w:rPr>
        <w:t>December</w:t>
      </w:r>
      <w:r w:rsidRPr="00CB08BE">
        <w:rPr>
          <w:rFonts w:ascii="Times New Roman" w:hAnsi="Times New Roman" w:cs="Times New Roman"/>
          <w:sz w:val="24"/>
          <w:szCs w:val="24"/>
        </w:rPr>
        <w:t xml:space="preserve"> 201</w:t>
      </w:r>
      <w:r w:rsidRPr="00CB08BE">
        <w:rPr>
          <w:rFonts w:ascii="Times New Roman" w:hAnsi="Times New Roman" w:cs="Times New Roman"/>
          <w:sz w:val="24"/>
          <w:szCs w:val="24"/>
        </w:rPr>
        <w:t>8</w:t>
      </w:r>
      <w:r w:rsidRPr="00CB08BE">
        <w:rPr>
          <w:rFonts w:ascii="Times New Roman" w:hAnsi="Times New Roman" w:cs="Times New Roman"/>
          <w:sz w:val="24"/>
          <w:szCs w:val="24"/>
        </w:rPr>
        <w:t>]</w:t>
      </w:r>
    </w:p>
    <w:p w14:paraId="73B4952A" w14:textId="77777777" w:rsidR="00D639BF" w:rsidRPr="00CB08BE" w:rsidRDefault="00D639BF" w:rsidP="00777334">
      <w:pPr>
        <w:jc w:val="both"/>
        <w:rPr>
          <w:rFonts w:ascii="Times New Roman" w:hAnsi="Times New Roman" w:cs="Times New Roman"/>
          <w:sz w:val="24"/>
          <w:szCs w:val="24"/>
        </w:rPr>
      </w:pPr>
      <w:r w:rsidRPr="00CB08BE">
        <w:rPr>
          <w:rFonts w:ascii="Times New Roman" w:hAnsi="Times New Roman" w:cs="Times New Roman"/>
          <w:sz w:val="24"/>
          <w:szCs w:val="24"/>
        </w:rPr>
        <w:t xml:space="preserve">UNICEF.(1989) ‘ A summary of The UN convention on the rights of a child’ </w:t>
      </w:r>
      <w:hyperlink r:id="rId16" w:history="1">
        <w:r w:rsidRPr="00CB08BE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https://downloads.unicef.org.uk/wp-content/uploads/2010/05/UNCRC_summary-1.pdf?_ga=2.167224765.2084870228.1512481503-1586229317.1511348109</w:t>
        </w:r>
      </w:hyperlink>
      <w:r w:rsidRPr="00CB08BE">
        <w:rPr>
          <w:rFonts w:ascii="Times New Roman" w:hAnsi="Times New Roman" w:cs="Times New Roman"/>
          <w:sz w:val="24"/>
          <w:szCs w:val="24"/>
        </w:rPr>
        <w:t xml:space="preserve"> [Accessed: 30</w:t>
      </w:r>
      <w:r w:rsidRPr="00CB08B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CB08BE">
        <w:rPr>
          <w:rFonts w:ascii="Times New Roman" w:hAnsi="Times New Roman" w:cs="Times New Roman"/>
          <w:sz w:val="24"/>
          <w:szCs w:val="24"/>
        </w:rPr>
        <w:t xml:space="preserve"> November 2017]</w:t>
      </w:r>
    </w:p>
    <w:bookmarkEnd w:id="0"/>
    <w:p w14:paraId="00A05490" w14:textId="77777777" w:rsidR="009250E6" w:rsidRDefault="009250E6" w:rsidP="00A00C00">
      <w:pPr>
        <w:rPr>
          <w:rFonts w:ascii="Source Sans Pro" w:hAnsi="Source Sans Pro"/>
          <w:color w:val="3A3A3A"/>
          <w:sz w:val="23"/>
          <w:szCs w:val="23"/>
        </w:rPr>
      </w:pPr>
    </w:p>
    <w:p w14:paraId="02D21AEF" w14:textId="77777777" w:rsidR="00FD2755" w:rsidRPr="00A00C00" w:rsidRDefault="00FD2755" w:rsidP="00A00C00">
      <w:pPr>
        <w:rPr>
          <w:rFonts w:ascii="Times New Roman" w:hAnsi="Times New Roman" w:cs="Times New Roman"/>
          <w:sz w:val="24"/>
          <w:szCs w:val="24"/>
          <w:vertAlign w:val="subscript"/>
        </w:rPr>
      </w:pPr>
    </w:p>
    <w:p w14:paraId="6E5CA360" w14:textId="77777777" w:rsidR="00A00C00" w:rsidRPr="00621F8D" w:rsidRDefault="00A00C00" w:rsidP="00621F8D">
      <w:pPr>
        <w:rPr>
          <w:rFonts w:ascii="Times New Roman" w:hAnsi="Times New Roman" w:cs="Times New Roman"/>
          <w:sz w:val="24"/>
          <w:szCs w:val="24"/>
        </w:rPr>
      </w:pPr>
    </w:p>
    <w:p w14:paraId="765C3469" w14:textId="77777777" w:rsidR="00621F8D" w:rsidRPr="006C6CB1" w:rsidRDefault="00621F8D" w:rsidP="006C6CB1">
      <w:pPr>
        <w:rPr>
          <w:rFonts w:ascii="Times New Roman" w:hAnsi="Times New Roman" w:cs="Times New Roman"/>
          <w:sz w:val="24"/>
          <w:szCs w:val="24"/>
        </w:rPr>
      </w:pPr>
    </w:p>
    <w:p w14:paraId="5E76D390" w14:textId="77777777" w:rsidR="006C6CB1" w:rsidRDefault="006C6CB1">
      <w:pPr>
        <w:rPr>
          <w:rFonts w:ascii="Times New Roman" w:hAnsi="Times New Roman" w:cs="Times New Roman"/>
          <w:sz w:val="24"/>
          <w:szCs w:val="24"/>
        </w:rPr>
      </w:pPr>
    </w:p>
    <w:p w14:paraId="082BEF3B" w14:textId="77777777" w:rsidR="00AE2FF6" w:rsidRPr="00A308BA" w:rsidRDefault="00AE2FF6">
      <w:pPr>
        <w:rPr>
          <w:rFonts w:ascii="Times New Roman" w:hAnsi="Times New Roman" w:cs="Times New Roman"/>
          <w:sz w:val="24"/>
          <w:szCs w:val="24"/>
        </w:rPr>
      </w:pPr>
    </w:p>
    <w:sectPr w:rsidR="00AE2FF6" w:rsidRPr="00A308BA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593DFA" w14:textId="77777777" w:rsidR="00212AD5" w:rsidRDefault="00212AD5" w:rsidP="00212AD5">
      <w:pPr>
        <w:spacing w:after="0" w:line="240" w:lineRule="auto"/>
      </w:pPr>
      <w:r>
        <w:separator/>
      </w:r>
    </w:p>
  </w:endnote>
  <w:endnote w:type="continuationSeparator" w:id="0">
    <w:p w14:paraId="62C9BD43" w14:textId="77777777" w:rsidR="00212AD5" w:rsidRDefault="00212AD5" w:rsidP="00212A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B51CC0" w14:textId="77777777" w:rsidR="00212AD5" w:rsidRDefault="00212AD5" w:rsidP="00212AD5">
      <w:pPr>
        <w:spacing w:after="0" w:line="240" w:lineRule="auto"/>
      </w:pPr>
      <w:r>
        <w:separator/>
      </w:r>
    </w:p>
  </w:footnote>
  <w:footnote w:type="continuationSeparator" w:id="0">
    <w:p w14:paraId="50B39D70" w14:textId="77777777" w:rsidR="00212AD5" w:rsidRDefault="00212AD5" w:rsidP="00212AD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270E30" w14:textId="14FBE883" w:rsidR="00773090" w:rsidRDefault="00014B8E">
    <w:pPr>
      <w:pStyle w:val="Header"/>
    </w:pPr>
    <w:r>
      <w:t>Sarah Evans</w:t>
    </w:r>
    <w:r w:rsidR="00773090">
      <w:ptab w:relativeTo="margin" w:alignment="center" w:leader="none"/>
    </w:r>
    <w:r>
      <w:t>EAEE5004</w:t>
    </w:r>
    <w:r w:rsidR="00773090">
      <w:ptab w:relativeTo="margin" w:alignment="right" w:leader="none"/>
    </w:r>
  </w:p>
  <w:p w14:paraId="702C85E4" w14:textId="77777777" w:rsidR="00BF0150" w:rsidRDefault="00BF015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8BA"/>
    <w:rsid w:val="00014B8E"/>
    <w:rsid w:val="000A4BEC"/>
    <w:rsid w:val="000B3788"/>
    <w:rsid w:val="000D0FF0"/>
    <w:rsid w:val="00101707"/>
    <w:rsid w:val="001164C1"/>
    <w:rsid w:val="001E4A4D"/>
    <w:rsid w:val="00212AD5"/>
    <w:rsid w:val="00215973"/>
    <w:rsid w:val="002167B5"/>
    <w:rsid w:val="002748AC"/>
    <w:rsid w:val="00295756"/>
    <w:rsid w:val="002B76A2"/>
    <w:rsid w:val="002D04FC"/>
    <w:rsid w:val="00302518"/>
    <w:rsid w:val="0031501E"/>
    <w:rsid w:val="0034580B"/>
    <w:rsid w:val="003D0B93"/>
    <w:rsid w:val="00462FB3"/>
    <w:rsid w:val="00494CC1"/>
    <w:rsid w:val="004C1081"/>
    <w:rsid w:val="004C726D"/>
    <w:rsid w:val="005116F5"/>
    <w:rsid w:val="00515BCD"/>
    <w:rsid w:val="00577D1F"/>
    <w:rsid w:val="005B4160"/>
    <w:rsid w:val="005C0372"/>
    <w:rsid w:val="005C3EE7"/>
    <w:rsid w:val="00621F8D"/>
    <w:rsid w:val="00633E4A"/>
    <w:rsid w:val="00656405"/>
    <w:rsid w:val="00685BCA"/>
    <w:rsid w:val="006B74BC"/>
    <w:rsid w:val="006C6CB1"/>
    <w:rsid w:val="00773090"/>
    <w:rsid w:val="00777334"/>
    <w:rsid w:val="007A08DB"/>
    <w:rsid w:val="007D13BC"/>
    <w:rsid w:val="007E02F8"/>
    <w:rsid w:val="0087258C"/>
    <w:rsid w:val="008909CC"/>
    <w:rsid w:val="008A7319"/>
    <w:rsid w:val="008E54B9"/>
    <w:rsid w:val="009250E6"/>
    <w:rsid w:val="00A00C00"/>
    <w:rsid w:val="00A2518D"/>
    <w:rsid w:val="00A308BA"/>
    <w:rsid w:val="00A63BB6"/>
    <w:rsid w:val="00AA39D5"/>
    <w:rsid w:val="00AE2FF6"/>
    <w:rsid w:val="00B10DEC"/>
    <w:rsid w:val="00B772F3"/>
    <w:rsid w:val="00BA47B6"/>
    <w:rsid w:val="00BA55EC"/>
    <w:rsid w:val="00BE0F9D"/>
    <w:rsid w:val="00BF0150"/>
    <w:rsid w:val="00BF0577"/>
    <w:rsid w:val="00BF4030"/>
    <w:rsid w:val="00C003EE"/>
    <w:rsid w:val="00CB08BE"/>
    <w:rsid w:val="00CF4637"/>
    <w:rsid w:val="00CF65C1"/>
    <w:rsid w:val="00D15A7B"/>
    <w:rsid w:val="00D169B1"/>
    <w:rsid w:val="00D56801"/>
    <w:rsid w:val="00D639BF"/>
    <w:rsid w:val="00DE5657"/>
    <w:rsid w:val="00DE57BE"/>
    <w:rsid w:val="00E76261"/>
    <w:rsid w:val="00EE0ABF"/>
    <w:rsid w:val="00F5216B"/>
    <w:rsid w:val="00F6328B"/>
    <w:rsid w:val="00FD27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22EB854B"/>
  <w15:chartTrackingRefBased/>
  <w15:docId w15:val="{EAF2378B-4E63-4052-8500-DB2DE7A148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15A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5A7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C1081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150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12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2AD5"/>
  </w:style>
  <w:style w:type="paragraph" w:styleId="Footer">
    <w:name w:val="footer"/>
    <w:basedOn w:val="Normal"/>
    <w:link w:val="FooterChar"/>
    <w:uiPriority w:val="99"/>
    <w:unhideWhenUsed/>
    <w:rsid w:val="00212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2AD5"/>
  </w:style>
  <w:style w:type="character" w:customStyle="1" w:styleId="name">
    <w:name w:val="name"/>
    <w:basedOn w:val="DefaultParagraphFont"/>
    <w:rsid w:val="00B772F3"/>
  </w:style>
  <w:style w:type="character" w:customStyle="1" w:styleId="surname">
    <w:name w:val="surname"/>
    <w:basedOn w:val="DefaultParagraphFont"/>
    <w:rsid w:val="00B772F3"/>
  </w:style>
  <w:style w:type="character" w:customStyle="1" w:styleId="given-names">
    <w:name w:val="given-names"/>
    <w:basedOn w:val="DefaultParagraphFont"/>
    <w:rsid w:val="00B772F3"/>
  </w:style>
  <w:style w:type="character" w:customStyle="1" w:styleId="year">
    <w:name w:val="year"/>
    <w:basedOn w:val="DefaultParagraphFont"/>
    <w:rsid w:val="00B772F3"/>
  </w:style>
  <w:style w:type="character" w:customStyle="1" w:styleId="chapter-title">
    <w:name w:val="chapter-title"/>
    <w:basedOn w:val="DefaultParagraphFont"/>
    <w:rsid w:val="00B772F3"/>
  </w:style>
  <w:style w:type="character" w:customStyle="1" w:styleId="string-name">
    <w:name w:val="string-name"/>
    <w:basedOn w:val="DefaultParagraphFont"/>
    <w:rsid w:val="00B772F3"/>
  </w:style>
  <w:style w:type="character" w:customStyle="1" w:styleId="source">
    <w:name w:val="source"/>
    <w:basedOn w:val="DefaultParagraphFont"/>
    <w:rsid w:val="00B772F3"/>
  </w:style>
  <w:style w:type="character" w:customStyle="1" w:styleId="fpage">
    <w:name w:val="fpage"/>
    <w:basedOn w:val="DefaultParagraphFont"/>
    <w:rsid w:val="00B772F3"/>
  </w:style>
  <w:style w:type="character" w:customStyle="1" w:styleId="lpage">
    <w:name w:val="lpage"/>
    <w:basedOn w:val="DefaultParagraphFont"/>
    <w:rsid w:val="00B772F3"/>
  </w:style>
  <w:style w:type="character" w:customStyle="1" w:styleId="publisher-loc">
    <w:name w:val="publisher-loc"/>
    <w:basedOn w:val="DefaultParagraphFont"/>
    <w:rsid w:val="00B772F3"/>
  </w:style>
  <w:style w:type="character" w:customStyle="1" w:styleId="publisher-name">
    <w:name w:val="publisher-name"/>
    <w:basedOn w:val="DefaultParagraphFont"/>
    <w:rsid w:val="00B772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178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43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96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1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72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8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35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588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gov.wales/docs/dcells/publications/150225-successful-futures-en.pdf" TargetMode="External"/><Relationship Id="rId13" Type="http://schemas.openxmlformats.org/officeDocument/2006/relationships/hyperlink" Target="https://www.sfs.org.uk/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gov.wales/docs/dcells/publications/150225-successful-futures-en.pdf" TargetMode="External"/><Relationship Id="rId12" Type="http://schemas.openxmlformats.org/officeDocument/2006/relationships/hyperlink" Target="https://www.savethechildren.org.uk/news/media-centre/press-releases/number-of-people-training-to-become-early-years-teachers-plummet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downloads.unicef.org.uk/wp-content/uploads/2010/05/UNCRC_summary-1.pdf?_ga=2.167224765.2084870228.1512481503-1586229317.1511348109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ooktrust.org.uk/book/t/the-dinosaur-that-pooped-christmas/" TargetMode="External"/><Relationship Id="rId11" Type="http://schemas.openxmlformats.org/officeDocument/2006/relationships/hyperlink" Target="https://www.sciencedirect.com/science/article/pii/S0163638308000866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ownloads.unicef.org.uk/wp-content/uploads/2010/05/UNCRC_summary-1.pdf?_ga=2.167224765.2084870228.1512481503-1586229317.1511348109" TargetMode="External"/><Relationship Id="rId10" Type="http://schemas.openxmlformats.org/officeDocument/2006/relationships/hyperlink" Target="https://www.early-education.org.uk/road-reading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early-education.org.uk/road-reading" TargetMode="External"/><Relationship Id="rId14" Type="http://schemas.openxmlformats.org/officeDocument/2006/relationships/hyperlink" Target="https://www.thecommunicationtrust.org.uk/workforcesurve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</TotalTime>
  <Pages>2</Pages>
  <Words>824</Words>
  <Characters>4697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Evans</dc:creator>
  <cp:keywords/>
  <dc:description/>
  <cp:lastModifiedBy>Sarah Evans</cp:lastModifiedBy>
  <cp:revision>70</cp:revision>
  <dcterms:created xsi:type="dcterms:W3CDTF">2018-12-03T22:07:00Z</dcterms:created>
  <dcterms:modified xsi:type="dcterms:W3CDTF">2018-12-12T23:42:00Z</dcterms:modified>
</cp:coreProperties>
</file>