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chart16.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7.xml" ContentType="application/vnd.openxmlformats-officedocument.drawingml.chart+xml"/>
  <Override PartName="/word/charts/style16.xml" ContentType="application/vnd.ms-office.chartstyle+xml"/>
  <Override PartName="/word/charts/colors1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0C9D" w:rsidRDefault="008F5B7B" w:rsidP="008F5B7B">
      <w:pPr>
        <w:jc w:val="center"/>
        <w:rPr>
          <w:rFonts w:ascii="Arial" w:hAnsi="Arial" w:cs="Arial"/>
          <w:b/>
          <w:sz w:val="52"/>
        </w:rPr>
      </w:pPr>
      <w:r w:rsidRPr="008F5B7B">
        <w:rPr>
          <w:rFonts w:ascii="Arial" w:hAnsi="Arial" w:cs="Arial"/>
          <w:b/>
          <w:sz w:val="52"/>
        </w:rPr>
        <w:t>Report:</w:t>
      </w:r>
      <w:r>
        <w:rPr>
          <w:rFonts w:ascii="Arial" w:hAnsi="Arial" w:cs="Arial"/>
          <w:b/>
          <w:sz w:val="52"/>
        </w:rPr>
        <w:t xml:space="preserve"> Intake and Exhaust Systems</w:t>
      </w: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r>
        <w:rPr>
          <w:rFonts w:ascii="Arial" w:hAnsi="Arial" w:cs="Arial"/>
          <w:b/>
          <w:sz w:val="52"/>
        </w:rPr>
        <w:t>Student: Dion Billing</w:t>
      </w: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p>
    <w:p w:rsidR="008F5B7B" w:rsidRDefault="008F5B7B" w:rsidP="008F5B7B">
      <w:pPr>
        <w:jc w:val="center"/>
        <w:rPr>
          <w:rFonts w:ascii="Arial" w:hAnsi="Arial" w:cs="Arial"/>
          <w:b/>
          <w:sz w:val="52"/>
        </w:rPr>
      </w:pPr>
      <w:r>
        <w:rPr>
          <w:rFonts w:ascii="Arial" w:hAnsi="Arial" w:cs="Arial"/>
          <w:b/>
          <w:sz w:val="52"/>
        </w:rPr>
        <w:t>Student Number: 1701657</w:t>
      </w:r>
    </w:p>
    <w:sdt>
      <w:sdtPr>
        <w:rPr>
          <w:rFonts w:asciiTheme="minorHAnsi" w:eastAsiaTheme="minorHAnsi" w:hAnsiTheme="minorHAnsi" w:cstheme="minorBidi"/>
          <w:color w:val="auto"/>
          <w:sz w:val="22"/>
          <w:szCs w:val="22"/>
          <w:lang w:val="en-GB"/>
        </w:rPr>
        <w:id w:val="445505527"/>
        <w:docPartObj>
          <w:docPartGallery w:val="Table of Contents"/>
          <w:docPartUnique/>
        </w:docPartObj>
      </w:sdtPr>
      <w:sdtEndPr>
        <w:rPr>
          <w:b/>
          <w:bCs/>
          <w:noProof/>
        </w:rPr>
      </w:sdtEndPr>
      <w:sdtContent>
        <w:p w:rsidR="008F5B7B" w:rsidRPr="008F5B7B" w:rsidRDefault="008F5B7B">
          <w:pPr>
            <w:pStyle w:val="TOCHeading"/>
            <w:rPr>
              <w:rFonts w:ascii="Arial" w:hAnsi="Arial" w:cs="Arial"/>
              <w:b/>
              <w:color w:val="auto"/>
            </w:rPr>
          </w:pPr>
          <w:r>
            <w:rPr>
              <w:rFonts w:ascii="Arial" w:hAnsi="Arial" w:cs="Arial"/>
              <w:b/>
              <w:color w:val="auto"/>
            </w:rPr>
            <w:t>Table of Contents</w:t>
          </w:r>
        </w:p>
        <w:p w:rsidR="005910B8" w:rsidRDefault="008F5B7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384248" w:history="1">
            <w:r w:rsidR="005910B8" w:rsidRPr="00E67FC0">
              <w:rPr>
                <w:rStyle w:val="Hyperlink"/>
                <w:rFonts w:ascii="Arial" w:hAnsi="Arial" w:cs="Arial"/>
                <w:b/>
                <w:noProof/>
              </w:rPr>
              <w:t>List of Figures</w:t>
            </w:r>
            <w:r w:rsidR="005910B8">
              <w:rPr>
                <w:noProof/>
                <w:webHidden/>
              </w:rPr>
              <w:tab/>
            </w:r>
            <w:r w:rsidR="005910B8">
              <w:rPr>
                <w:noProof/>
                <w:webHidden/>
              </w:rPr>
              <w:fldChar w:fldCharType="begin"/>
            </w:r>
            <w:r w:rsidR="005910B8">
              <w:rPr>
                <w:noProof/>
                <w:webHidden/>
              </w:rPr>
              <w:instrText xml:space="preserve"> PAGEREF _Toc536384248 \h </w:instrText>
            </w:r>
            <w:r w:rsidR="005910B8">
              <w:rPr>
                <w:noProof/>
                <w:webHidden/>
              </w:rPr>
            </w:r>
            <w:r w:rsidR="005910B8">
              <w:rPr>
                <w:noProof/>
                <w:webHidden/>
              </w:rPr>
              <w:fldChar w:fldCharType="separate"/>
            </w:r>
            <w:r w:rsidR="005910B8">
              <w:rPr>
                <w:noProof/>
                <w:webHidden/>
              </w:rPr>
              <w:t>3</w:t>
            </w:r>
            <w:r w:rsidR="005910B8">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49" w:history="1">
            <w:r w:rsidRPr="00E67FC0">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_Toc536384249 \h </w:instrText>
            </w:r>
            <w:r>
              <w:rPr>
                <w:noProof/>
                <w:webHidden/>
              </w:rPr>
            </w:r>
            <w:r>
              <w:rPr>
                <w:noProof/>
                <w:webHidden/>
              </w:rPr>
              <w:fldChar w:fldCharType="separate"/>
            </w:r>
            <w:r>
              <w:rPr>
                <w:noProof/>
                <w:webHidden/>
              </w:rPr>
              <w:t>4</w:t>
            </w:r>
            <w:r>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50" w:history="1">
            <w:r w:rsidRPr="00E67FC0">
              <w:rPr>
                <w:rStyle w:val="Hyperlink"/>
                <w:rFonts w:ascii="Arial" w:hAnsi="Arial" w:cs="Arial"/>
                <w:b/>
                <w:noProof/>
              </w:rPr>
              <w:t>Methodology</w:t>
            </w:r>
            <w:r>
              <w:rPr>
                <w:noProof/>
                <w:webHidden/>
              </w:rPr>
              <w:tab/>
            </w:r>
            <w:r>
              <w:rPr>
                <w:noProof/>
                <w:webHidden/>
              </w:rPr>
              <w:fldChar w:fldCharType="begin"/>
            </w:r>
            <w:r>
              <w:rPr>
                <w:noProof/>
                <w:webHidden/>
              </w:rPr>
              <w:instrText xml:space="preserve"> PAGEREF _Toc536384250 \h </w:instrText>
            </w:r>
            <w:r>
              <w:rPr>
                <w:noProof/>
                <w:webHidden/>
              </w:rPr>
            </w:r>
            <w:r>
              <w:rPr>
                <w:noProof/>
                <w:webHidden/>
              </w:rPr>
              <w:fldChar w:fldCharType="separate"/>
            </w:r>
            <w:r>
              <w:rPr>
                <w:noProof/>
                <w:webHidden/>
              </w:rPr>
              <w:t>4</w:t>
            </w:r>
            <w:r>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51" w:history="1">
            <w:r w:rsidRPr="00E67FC0">
              <w:rPr>
                <w:rStyle w:val="Hyperlink"/>
                <w:rFonts w:ascii="Arial" w:hAnsi="Arial" w:cs="Arial"/>
                <w:b/>
                <w:noProof/>
              </w:rPr>
              <w:t>Induction Systems Comparisons</w:t>
            </w:r>
            <w:r>
              <w:rPr>
                <w:noProof/>
                <w:webHidden/>
              </w:rPr>
              <w:tab/>
            </w:r>
            <w:r>
              <w:rPr>
                <w:noProof/>
                <w:webHidden/>
              </w:rPr>
              <w:fldChar w:fldCharType="begin"/>
            </w:r>
            <w:r>
              <w:rPr>
                <w:noProof/>
                <w:webHidden/>
              </w:rPr>
              <w:instrText xml:space="preserve"> PAGEREF _Toc536384251 \h </w:instrText>
            </w:r>
            <w:r>
              <w:rPr>
                <w:noProof/>
                <w:webHidden/>
              </w:rPr>
            </w:r>
            <w:r>
              <w:rPr>
                <w:noProof/>
                <w:webHidden/>
              </w:rPr>
              <w:fldChar w:fldCharType="separate"/>
            </w:r>
            <w:r>
              <w:rPr>
                <w:noProof/>
                <w:webHidden/>
              </w:rPr>
              <w:t>5</w:t>
            </w:r>
            <w:r>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52" w:history="1">
            <w:r w:rsidRPr="00E67FC0">
              <w:rPr>
                <w:rStyle w:val="Hyperlink"/>
                <w:rFonts w:ascii="Arial" w:hAnsi="Arial" w:cs="Arial"/>
                <w:b/>
                <w:noProof/>
              </w:rPr>
              <w:t>Single Carburettor</w:t>
            </w:r>
            <w:r>
              <w:rPr>
                <w:noProof/>
                <w:webHidden/>
              </w:rPr>
              <w:tab/>
            </w:r>
            <w:r>
              <w:rPr>
                <w:noProof/>
                <w:webHidden/>
              </w:rPr>
              <w:fldChar w:fldCharType="begin"/>
            </w:r>
            <w:r>
              <w:rPr>
                <w:noProof/>
                <w:webHidden/>
              </w:rPr>
              <w:instrText xml:space="preserve"> PAGEREF _Toc536384252 \h </w:instrText>
            </w:r>
            <w:r>
              <w:rPr>
                <w:noProof/>
                <w:webHidden/>
              </w:rPr>
            </w:r>
            <w:r>
              <w:rPr>
                <w:noProof/>
                <w:webHidden/>
              </w:rPr>
              <w:fldChar w:fldCharType="separate"/>
            </w:r>
            <w:r>
              <w:rPr>
                <w:noProof/>
                <w:webHidden/>
              </w:rPr>
              <w:t>5</w:t>
            </w:r>
            <w:r>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53" w:history="1">
            <w:r w:rsidRPr="00E67FC0">
              <w:rPr>
                <w:rStyle w:val="Hyperlink"/>
                <w:rFonts w:ascii="Arial" w:hAnsi="Arial" w:cs="Arial"/>
                <w:b/>
                <w:noProof/>
              </w:rPr>
              <w:t>Multi-Point Carburettor</w:t>
            </w:r>
            <w:r>
              <w:rPr>
                <w:noProof/>
                <w:webHidden/>
              </w:rPr>
              <w:tab/>
            </w:r>
            <w:r>
              <w:rPr>
                <w:noProof/>
                <w:webHidden/>
              </w:rPr>
              <w:fldChar w:fldCharType="begin"/>
            </w:r>
            <w:r>
              <w:rPr>
                <w:noProof/>
                <w:webHidden/>
              </w:rPr>
              <w:instrText xml:space="preserve"> PAGEREF _Toc536384253 \h </w:instrText>
            </w:r>
            <w:r>
              <w:rPr>
                <w:noProof/>
                <w:webHidden/>
              </w:rPr>
            </w:r>
            <w:r>
              <w:rPr>
                <w:noProof/>
                <w:webHidden/>
              </w:rPr>
              <w:fldChar w:fldCharType="separate"/>
            </w:r>
            <w:r>
              <w:rPr>
                <w:noProof/>
                <w:webHidden/>
              </w:rPr>
              <w:t>6</w:t>
            </w:r>
            <w:r>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54" w:history="1">
            <w:r w:rsidRPr="00E67FC0">
              <w:rPr>
                <w:rStyle w:val="Hyperlink"/>
                <w:rFonts w:ascii="Arial" w:hAnsi="Arial" w:cs="Arial"/>
                <w:b/>
                <w:noProof/>
              </w:rPr>
              <w:t>Single Point Injection</w:t>
            </w:r>
            <w:r>
              <w:rPr>
                <w:noProof/>
                <w:webHidden/>
              </w:rPr>
              <w:tab/>
            </w:r>
            <w:r>
              <w:rPr>
                <w:noProof/>
                <w:webHidden/>
              </w:rPr>
              <w:fldChar w:fldCharType="begin"/>
            </w:r>
            <w:r>
              <w:rPr>
                <w:noProof/>
                <w:webHidden/>
              </w:rPr>
              <w:instrText xml:space="preserve"> PAGEREF _Toc536384254 \h </w:instrText>
            </w:r>
            <w:r>
              <w:rPr>
                <w:noProof/>
                <w:webHidden/>
              </w:rPr>
            </w:r>
            <w:r>
              <w:rPr>
                <w:noProof/>
                <w:webHidden/>
              </w:rPr>
              <w:fldChar w:fldCharType="separate"/>
            </w:r>
            <w:r>
              <w:rPr>
                <w:noProof/>
                <w:webHidden/>
              </w:rPr>
              <w:t>6</w:t>
            </w:r>
            <w:r>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55" w:history="1">
            <w:r w:rsidRPr="00E67FC0">
              <w:rPr>
                <w:rStyle w:val="Hyperlink"/>
                <w:rFonts w:ascii="Arial" w:hAnsi="Arial" w:cs="Arial"/>
                <w:b/>
                <w:noProof/>
              </w:rPr>
              <w:t>Multi Point Injection</w:t>
            </w:r>
            <w:r>
              <w:rPr>
                <w:noProof/>
                <w:webHidden/>
              </w:rPr>
              <w:tab/>
            </w:r>
            <w:r>
              <w:rPr>
                <w:noProof/>
                <w:webHidden/>
              </w:rPr>
              <w:fldChar w:fldCharType="begin"/>
            </w:r>
            <w:r>
              <w:rPr>
                <w:noProof/>
                <w:webHidden/>
              </w:rPr>
              <w:instrText xml:space="preserve"> PAGEREF _Toc536384255 \h </w:instrText>
            </w:r>
            <w:r>
              <w:rPr>
                <w:noProof/>
                <w:webHidden/>
              </w:rPr>
            </w:r>
            <w:r>
              <w:rPr>
                <w:noProof/>
                <w:webHidden/>
              </w:rPr>
              <w:fldChar w:fldCharType="separate"/>
            </w:r>
            <w:r>
              <w:rPr>
                <w:noProof/>
                <w:webHidden/>
              </w:rPr>
              <w:t>7</w:t>
            </w:r>
            <w:r>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56" w:history="1">
            <w:r w:rsidRPr="00E67FC0">
              <w:rPr>
                <w:rStyle w:val="Hyperlink"/>
                <w:rFonts w:ascii="Arial" w:hAnsi="Arial" w:cs="Arial"/>
                <w:b/>
                <w:noProof/>
              </w:rPr>
              <w:t>Test Results</w:t>
            </w:r>
            <w:r>
              <w:rPr>
                <w:noProof/>
                <w:webHidden/>
              </w:rPr>
              <w:tab/>
            </w:r>
            <w:r>
              <w:rPr>
                <w:noProof/>
                <w:webHidden/>
              </w:rPr>
              <w:fldChar w:fldCharType="begin"/>
            </w:r>
            <w:r>
              <w:rPr>
                <w:noProof/>
                <w:webHidden/>
              </w:rPr>
              <w:instrText xml:space="preserve"> PAGEREF _Toc536384256 \h </w:instrText>
            </w:r>
            <w:r>
              <w:rPr>
                <w:noProof/>
                <w:webHidden/>
              </w:rPr>
            </w:r>
            <w:r>
              <w:rPr>
                <w:noProof/>
                <w:webHidden/>
              </w:rPr>
              <w:fldChar w:fldCharType="separate"/>
            </w:r>
            <w:r>
              <w:rPr>
                <w:noProof/>
                <w:webHidden/>
              </w:rPr>
              <w:t>8</w:t>
            </w:r>
            <w:r>
              <w:rPr>
                <w:noProof/>
                <w:webHidden/>
              </w:rPr>
              <w:fldChar w:fldCharType="end"/>
            </w:r>
          </w:hyperlink>
        </w:p>
        <w:p w:rsidR="005910B8" w:rsidRDefault="005910B8">
          <w:pPr>
            <w:pStyle w:val="TOC2"/>
            <w:tabs>
              <w:tab w:val="right" w:leader="dot" w:pos="9016"/>
            </w:tabs>
            <w:rPr>
              <w:rFonts w:eastAsiaTheme="minorEastAsia"/>
              <w:noProof/>
              <w:lang w:eastAsia="en-GB"/>
            </w:rPr>
          </w:pPr>
          <w:hyperlink w:anchor="_Toc536384257" w:history="1">
            <w:r w:rsidRPr="00E67FC0">
              <w:rPr>
                <w:rStyle w:val="Hyperlink"/>
                <w:rFonts w:ascii="Arial" w:hAnsi="Arial" w:cs="Arial"/>
                <w:b/>
                <w:noProof/>
              </w:rPr>
              <w:t>Un-Modified Cylinder Head</w:t>
            </w:r>
            <w:r>
              <w:rPr>
                <w:noProof/>
                <w:webHidden/>
              </w:rPr>
              <w:tab/>
            </w:r>
            <w:r>
              <w:rPr>
                <w:noProof/>
                <w:webHidden/>
              </w:rPr>
              <w:fldChar w:fldCharType="begin"/>
            </w:r>
            <w:r>
              <w:rPr>
                <w:noProof/>
                <w:webHidden/>
              </w:rPr>
              <w:instrText xml:space="preserve"> PAGEREF _Toc536384257 \h </w:instrText>
            </w:r>
            <w:r>
              <w:rPr>
                <w:noProof/>
                <w:webHidden/>
              </w:rPr>
            </w:r>
            <w:r>
              <w:rPr>
                <w:noProof/>
                <w:webHidden/>
              </w:rPr>
              <w:fldChar w:fldCharType="separate"/>
            </w:r>
            <w:r>
              <w:rPr>
                <w:noProof/>
                <w:webHidden/>
              </w:rPr>
              <w:t>8</w:t>
            </w:r>
            <w:r>
              <w:rPr>
                <w:noProof/>
                <w:webHidden/>
              </w:rPr>
              <w:fldChar w:fldCharType="end"/>
            </w:r>
          </w:hyperlink>
        </w:p>
        <w:p w:rsidR="005910B8" w:rsidRDefault="005910B8">
          <w:pPr>
            <w:pStyle w:val="TOC3"/>
            <w:tabs>
              <w:tab w:val="right" w:leader="dot" w:pos="9016"/>
            </w:tabs>
            <w:rPr>
              <w:rFonts w:eastAsiaTheme="minorEastAsia"/>
              <w:noProof/>
              <w:lang w:eastAsia="en-GB"/>
            </w:rPr>
          </w:pPr>
          <w:hyperlink w:anchor="_Toc536384258" w:history="1">
            <w:r w:rsidRPr="00E67FC0">
              <w:rPr>
                <w:rStyle w:val="Hyperlink"/>
                <w:rFonts w:ascii="Arial" w:hAnsi="Arial" w:cs="Arial"/>
                <w:b/>
                <w:noProof/>
              </w:rPr>
              <w:t>Inlet</w:t>
            </w:r>
            <w:r>
              <w:rPr>
                <w:noProof/>
                <w:webHidden/>
              </w:rPr>
              <w:tab/>
            </w:r>
            <w:r>
              <w:rPr>
                <w:noProof/>
                <w:webHidden/>
              </w:rPr>
              <w:fldChar w:fldCharType="begin"/>
            </w:r>
            <w:r>
              <w:rPr>
                <w:noProof/>
                <w:webHidden/>
              </w:rPr>
              <w:instrText xml:space="preserve"> PAGEREF _Toc536384258 \h </w:instrText>
            </w:r>
            <w:r>
              <w:rPr>
                <w:noProof/>
                <w:webHidden/>
              </w:rPr>
            </w:r>
            <w:r>
              <w:rPr>
                <w:noProof/>
                <w:webHidden/>
              </w:rPr>
              <w:fldChar w:fldCharType="separate"/>
            </w:r>
            <w:r>
              <w:rPr>
                <w:noProof/>
                <w:webHidden/>
              </w:rPr>
              <w:t>8</w:t>
            </w:r>
            <w:r>
              <w:rPr>
                <w:noProof/>
                <w:webHidden/>
              </w:rPr>
              <w:fldChar w:fldCharType="end"/>
            </w:r>
          </w:hyperlink>
        </w:p>
        <w:p w:rsidR="005910B8" w:rsidRDefault="005910B8">
          <w:pPr>
            <w:pStyle w:val="TOC3"/>
            <w:tabs>
              <w:tab w:val="right" w:leader="dot" w:pos="9016"/>
            </w:tabs>
            <w:rPr>
              <w:rFonts w:eastAsiaTheme="minorEastAsia"/>
              <w:noProof/>
              <w:lang w:eastAsia="en-GB"/>
            </w:rPr>
          </w:pPr>
          <w:hyperlink w:anchor="_Toc536384259" w:history="1">
            <w:r w:rsidRPr="00E67FC0">
              <w:rPr>
                <w:rStyle w:val="Hyperlink"/>
                <w:rFonts w:ascii="Arial" w:hAnsi="Arial" w:cs="Arial"/>
                <w:b/>
                <w:noProof/>
              </w:rPr>
              <w:t>Exhaust</w:t>
            </w:r>
            <w:r>
              <w:rPr>
                <w:noProof/>
                <w:webHidden/>
              </w:rPr>
              <w:tab/>
            </w:r>
            <w:r>
              <w:rPr>
                <w:noProof/>
                <w:webHidden/>
              </w:rPr>
              <w:fldChar w:fldCharType="begin"/>
            </w:r>
            <w:r>
              <w:rPr>
                <w:noProof/>
                <w:webHidden/>
              </w:rPr>
              <w:instrText xml:space="preserve"> PAGEREF _Toc536384259 \h </w:instrText>
            </w:r>
            <w:r>
              <w:rPr>
                <w:noProof/>
                <w:webHidden/>
              </w:rPr>
            </w:r>
            <w:r>
              <w:rPr>
                <w:noProof/>
                <w:webHidden/>
              </w:rPr>
              <w:fldChar w:fldCharType="separate"/>
            </w:r>
            <w:r>
              <w:rPr>
                <w:noProof/>
                <w:webHidden/>
              </w:rPr>
              <w:t>11</w:t>
            </w:r>
            <w:r>
              <w:rPr>
                <w:noProof/>
                <w:webHidden/>
              </w:rPr>
              <w:fldChar w:fldCharType="end"/>
            </w:r>
          </w:hyperlink>
        </w:p>
        <w:p w:rsidR="005910B8" w:rsidRDefault="005910B8">
          <w:pPr>
            <w:pStyle w:val="TOC2"/>
            <w:tabs>
              <w:tab w:val="right" w:leader="dot" w:pos="9016"/>
            </w:tabs>
            <w:rPr>
              <w:rFonts w:eastAsiaTheme="minorEastAsia"/>
              <w:noProof/>
              <w:lang w:eastAsia="en-GB"/>
            </w:rPr>
          </w:pPr>
          <w:hyperlink w:anchor="_Toc536384260" w:history="1">
            <w:r w:rsidRPr="00E67FC0">
              <w:rPr>
                <w:rStyle w:val="Hyperlink"/>
                <w:rFonts w:ascii="Arial" w:hAnsi="Arial" w:cs="Arial"/>
                <w:b/>
                <w:noProof/>
              </w:rPr>
              <w:t>Modified Cylinder Head</w:t>
            </w:r>
            <w:r>
              <w:rPr>
                <w:noProof/>
                <w:webHidden/>
              </w:rPr>
              <w:tab/>
            </w:r>
            <w:r>
              <w:rPr>
                <w:noProof/>
                <w:webHidden/>
              </w:rPr>
              <w:fldChar w:fldCharType="begin"/>
            </w:r>
            <w:r>
              <w:rPr>
                <w:noProof/>
                <w:webHidden/>
              </w:rPr>
              <w:instrText xml:space="preserve"> PAGEREF _Toc536384260 \h </w:instrText>
            </w:r>
            <w:r>
              <w:rPr>
                <w:noProof/>
                <w:webHidden/>
              </w:rPr>
            </w:r>
            <w:r>
              <w:rPr>
                <w:noProof/>
                <w:webHidden/>
              </w:rPr>
              <w:fldChar w:fldCharType="separate"/>
            </w:r>
            <w:r>
              <w:rPr>
                <w:noProof/>
                <w:webHidden/>
              </w:rPr>
              <w:t>14</w:t>
            </w:r>
            <w:r>
              <w:rPr>
                <w:noProof/>
                <w:webHidden/>
              </w:rPr>
              <w:fldChar w:fldCharType="end"/>
            </w:r>
          </w:hyperlink>
        </w:p>
        <w:p w:rsidR="005910B8" w:rsidRDefault="005910B8">
          <w:pPr>
            <w:pStyle w:val="TOC3"/>
            <w:tabs>
              <w:tab w:val="right" w:leader="dot" w:pos="9016"/>
            </w:tabs>
            <w:rPr>
              <w:rFonts w:eastAsiaTheme="minorEastAsia"/>
              <w:noProof/>
              <w:lang w:eastAsia="en-GB"/>
            </w:rPr>
          </w:pPr>
          <w:hyperlink w:anchor="_Toc536384261" w:history="1">
            <w:r w:rsidRPr="00E67FC0">
              <w:rPr>
                <w:rStyle w:val="Hyperlink"/>
                <w:rFonts w:ascii="Arial" w:hAnsi="Arial" w:cs="Arial"/>
                <w:b/>
                <w:noProof/>
              </w:rPr>
              <w:t>Inlet</w:t>
            </w:r>
            <w:r>
              <w:rPr>
                <w:noProof/>
                <w:webHidden/>
              </w:rPr>
              <w:tab/>
            </w:r>
            <w:r>
              <w:rPr>
                <w:noProof/>
                <w:webHidden/>
              </w:rPr>
              <w:fldChar w:fldCharType="begin"/>
            </w:r>
            <w:r>
              <w:rPr>
                <w:noProof/>
                <w:webHidden/>
              </w:rPr>
              <w:instrText xml:space="preserve"> PAGEREF _Toc536384261 \h </w:instrText>
            </w:r>
            <w:r>
              <w:rPr>
                <w:noProof/>
                <w:webHidden/>
              </w:rPr>
            </w:r>
            <w:r>
              <w:rPr>
                <w:noProof/>
                <w:webHidden/>
              </w:rPr>
              <w:fldChar w:fldCharType="separate"/>
            </w:r>
            <w:r>
              <w:rPr>
                <w:noProof/>
                <w:webHidden/>
              </w:rPr>
              <w:t>14</w:t>
            </w:r>
            <w:r>
              <w:rPr>
                <w:noProof/>
                <w:webHidden/>
              </w:rPr>
              <w:fldChar w:fldCharType="end"/>
            </w:r>
          </w:hyperlink>
        </w:p>
        <w:p w:rsidR="005910B8" w:rsidRDefault="005910B8">
          <w:pPr>
            <w:pStyle w:val="TOC3"/>
            <w:tabs>
              <w:tab w:val="right" w:leader="dot" w:pos="9016"/>
            </w:tabs>
            <w:rPr>
              <w:rFonts w:eastAsiaTheme="minorEastAsia"/>
              <w:noProof/>
              <w:lang w:eastAsia="en-GB"/>
            </w:rPr>
          </w:pPr>
          <w:hyperlink w:anchor="_Toc536384262" w:history="1">
            <w:r w:rsidRPr="00E67FC0">
              <w:rPr>
                <w:rStyle w:val="Hyperlink"/>
                <w:rFonts w:ascii="Arial" w:hAnsi="Arial" w:cs="Arial"/>
                <w:b/>
                <w:noProof/>
              </w:rPr>
              <w:t>Exhaust</w:t>
            </w:r>
            <w:r>
              <w:rPr>
                <w:noProof/>
                <w:webHidden/>
              </w:rPr>
              <w:tab/>
            </w:r>
            <w:r>
              <w:rPr>
                <w:noProof/>
                <w:webHidden/>
              </w:rPr>
              <w:fldChar w:fldCharType="begin"/>
            </w:r>
            <w:r>
              <w:rPr>
                <w:noProof/>
                <w:webHidden/>
              </w:rPr>
              <w:instrText xml:space="preserve"> PAGEREF _Toc536384262 \h </w:instrText>
            </w:r>
            <w:r>
              <w:rPr>
                <w:noProof/>
                <w:webHidden/>
              </w:rPr>
            </w:r>
            <w:r>
              <w:rPr>
                <w:noProof/>
                <w:webHidden/>
              </w:rPr>
              <w:fldChar w:fldCharType="separate"/>
            </w:r>
            <w:r>
              <w:rPr>
                <w:noProof/>
                <w:webHidden/>
              </w:rPr>
              <w:t>16</w:t>
            </w:r>
            <w:r>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63" w:history="1">
            <w:r w:rsidRPr="00E67FC0">
              <w:rPr>
                <w:rStyle w:val="Hyperlink"/>
                <w:rFonts w:ascii="Arial" w:hAnsi="Arial" w:cs="Arial"/>
                <w:b/>
                <w:noProof/>
              </w:rPr>
              <w:t>Comparison</w:t>
            </w:r>
            <w:r>
              <w:rPr>
                <w:noProof/>
                <w:webHidden/>
              </w:rPr>
              <w:tab/>
            </w:r>
            <w:r>
              <w:rPr>
                <w:noProof/>
                <w:webHidden/>
              </w:rPr>
              <w:fldChar w:fldCharType="begin"/>
            </w:r>
            <w:r>
              <w:rPr>
                <w:noProof/>
                <w:webHidden/>
              </w:rPr>
              <w:instrText xml:space="preserve"> PAGEREF _Toc536384263 \h </w:instrText>
            </w:r>
            <w:r>
              <w:rPr>
                <w:noProof/>
                <w:webHidden/>
              </w:rPr>
            </w:r>
            <w:r>
              <w:rPr>
                <w:noProof/>
                <w:webHidden/>
              </w:rPr>
              <w:fldChar w:fldCharType="separate"/>
            </w:r>
            <w:r>
              <w:rPr>
                <w:noProof/>
                <w:webHidden/>
              </w:rPr>
              <w:t>18</w:t>
            </w:r>
            <w:r>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64" w:history="1">
            <w:r w:rsidRPr="00E67FC0">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_Toc536384264 \h </w:instrText>
            </w:r>
            <w:r>
              <w:rPr>
                <w:noProof/>
                <w:webHidden/>
              </w:rPr>
            </w:r>
            <w:r>
              <w:rPr>
                <w:noProof/>
                <w:webHidden/>
              </w:rPr>
              <w:fldChar w:fldCharType="separate"/>
            </w:r>
            <w:r>
              <w:rPr>
                <w:noProof/>
                <w:webHidden/>
              </w:rPr>
              <w:t>22</w:t>
            </w:r>
            <w:r>
              <w:rPr>
                <w:noProof/>
                <w:webHidden/>
              </w:rPr>
              <w:fldChar w:fldCharType="end"/>
            </w:r>
          </w:hyperlink>
        </w:p>
        <w:p w:rsidR="005910B8" w:rsidRDefault="005910B8">
          <w:pPr>
            <w:pStyle w:val="TOC1"/>
            <w:tabs>
              <w:tab w:val="right" w:leader="dot" w:pos="9016"/>
            </w:tabs>
            <w:rPr>
              <w:rFonts w:eastAsiaTheme="minorEastAsia"/>
              <w:noProof/>
              <w:lang w:eastAsia="en-GB"/>
            </w:rPr>
          </w:pPr>
          <w:hyperlink w:anchor="_Toc536384265" w:history="1">
            <w:r w:rsidRPr="00E67FC0">
              <w:rPr>
                <w:rStyle w:val="Hyperlink"/>
                <w:rFonts w:ascii="Arial" w:hAnsi="Arial" w:cs="Arial"/>
                <w:b/>
                <w:noProof/>
              </w:rPr>
              <w:t>Bibliography</w:t>
            </w:r>
            <w:r>
              <w:rPr>
                <w:noProof/>
                <w:webHidden/>
              </w:rPr>
              <w:tab/>
            </w:r>
            <w:r>
              <w:rPr>
                <w:noProof/>
                <w:webHidden/>
              </w:rPr>
              <w:fldChar w:fldCharType="begin"/>
            </w:r>
            <w:r>
              <w:rPr>
                <w:noProof/>
                <w:webHidden/>
              </w:rPr>
              <w:instrText xml:space="preserve"> PAGEREF _Toc536384265 \h </w:instrText>
            </w:r>
            <w:r>
              <w:rPr>
                <w:noProof/>
                <w:webHidden/>
              </w:rPr>
            </w:r>
            <w:r>
              <w:rPr>
                <w:noProof/>
                <w:webHidden/>
              </w:rPr>
              <w:fldChar w:fldCharType="separate"/>
            </w:r>
            <w:r>
              <w:rPr>
                <w:noProof/>
                <w:webHidden/>
              </w:rPr>
              <w:t>23</w:t>
            </w:r>
            <w:r>
              <w:rPr>
                <w:noProof/>
                <w:webHidden/>
              </w:rPr>
              <w:fldChar w:fldCharType="end"/>
            </w:r>
          </w:hyperlink>
        </w:p>
        <w:p w:rsidR="008F5B7B" w:rsidRDefault="008F5B7B">
          <w:r>
            <w:rPr>
              <w:b/>
              <w:bCs/>
              <w:noProof/>
            </w:rPr>
            <w:fldChar w:fldCharType="end"/>
          </w:r>
        </w:p>
      </w:sdtContent>
    </w:sdt>
    <w:p w:rsidR="008F5B7B" w:rsidRDefault="008F5B7B" w:rsidP="008F5B7B">
      <w:pPr>
        <w:rPr>
          <w:rFonts w:ascii="Arial" w:hAnsi="Arial" w:cs="Arial"/>
          <w:b/>
          <w:sz w:val="24"/>
          <w:szCs w:val="24"/>
        </w:rPr>
      </w:pPr>
    </w:p>
    <w:p w:rsidR="008F5B7B" w:rsidRDefault="008F5B7B" w:rsidP="008F5B7B">
      <w:pPr>
        <w:rPr>
          <w:rFonts w:ascii="Arial" w:hAnsi="Arial" w:cs="Arial"/>
          <w:b/>
          <w:sz w:val="24"/>
          <w:szCs w:val="24"/>
        </w:rPr>
      </w:pPr>
    </w:p>
    <w:p w:rsidR="008F5B7B" w:rsidRDefault="008F5B7B" w:rsidP="008F5B7B">
      <w:pPr>
        <w:rPr>
          <w:rFonts w:ascii="Arial" w:hAnsi="Arial" w:cs="Arial"/>
          <w:b/>
          <w:sz w:val="24"/>
          <w:szCs w:val="24"/>
        </w:rPr>
      </w:pPr>
    </w:p>
    <w:p w:rsidR="008F5B7B" w:rsidRDefault="008F5B7B" w:rsidP="008F5B7B">
      <w:pPr>
        <w:rPr>
          <w:rFonts w:ascii="Arial" w:hAnsi="Arial" w:cs="Arial"/>
          <w:b/>
          <w:sz w:val="24"/>
          <w:szCs w:val="24"/>
        </w:rPr>
      </w:pPr>
    </w:p>
    <w:p w:rsidR="008F5B7B" w:rsidRDefault="008F5B7B" w:rsidP="008F5B7B">
      <w:pPr>
        <w:rPr>
          <w:rFonts w:ascii="Arial" w:hAnsi="Arial" w:cs="Arial"/>
          <w:b/>
          <w:sz w:val="24"/>
          <w:szCs w:val="24"/>
        </w:rPr>
      </w:pPr>
    </w:p>
    <w:p w:rsidR="008F5B7B" w:rsidRDefault="008F5B7B" w:rsidP="008F5B7B">
      <w:pPr>
        <w:rPr>
          <w:rFonts w:ascii="Arial" w:hAnsi="Arial" w:cs="Arial"/>
          <w:b/>
          <w:sz w:val="24"/>
          <w:szCs w:val="24"/>
        </w:rPr>
      </w:pPr>
    </w:p>
    <w:p w:rsidR="008F5B7B" w:rsidRDefault="008F5B7B" w:rsidP="008F5B7B">
      <w:pPr>
        <w:rPr>
          <w:rFonts w:ascii="Arial" w:hAnsi="Arial" w:cs="Arial"/>
          <w:b/>
          <w:sz w:val="24"/>
          <w:szCs w:val="24"/>
        </w:rPr>
      </w:pPr>
    </w:p>
    <w:p w:rsidR="008F5B7B" w:rsidRDefault="008F5B7B" w:rsidP="008F5B7B">
      <w:pPr>
        <w:rPr>
          <w:rFonts w:ascii="Arial" w:hAnsi="Arial" w:cs="Arial"/>
          <w:b/>
          <w:sz w:val="24"/>
          <w:szCs w:val="24"/>
        </w:rPr>
      </w:pPr>
    </w:p>
    <w:p w:rsidR="008F5B7B" w:rsidRDefault="008F5B7B" w:rsidP="008F5B7B">
      <w:pPr>
        <w:rPr>
          <w:rFonts w:ascii="Arial" w:hAnsi="Arial" w:cs="Arial"/>
          <w:b/>
          <w:sz w:val="24"/>
          <w:szCs w:val="24"/>
        </w:rPr>
      </w:pPr>
    </w:p>
    <w:p w:rsidR="008F5B7B" w:rsidRDefault="008F5B7B" w:rsidP="008F5B7B">
      <w:pPr>
        <w:rPr>
          <w:rFonts w:ascii="Arial" w:hAnsi="Arial" w:cs="Arial"/>
          <w:b/>
          <w:sz w:val="24"/>
          <w:szCs w:val="24"/>
        </w:rPr>
      </w:pPr>
    </w:p>
    <w:p w:rsidR="005910B8" w:rsidRDefault="005910B8" w:rsidP="008F5B7B">
      <w:pPr>
        <w:rPr>
          <w:rFonts w:ascii="Arial" w:hAnsi="Arial" w:cs="Arial"/>
          <w:b/>
          <w:sz w:val="24"/>
          <w:szCs w:val="24"/>
        </w:rPr>
      </w:pPr>
    </w:p>
    <w:p w:rsidR="00464740" w:rsidRDefault="00464740" w:rsidP="008F5B7B">
      <w:pPr>
        <w:rPr>
          <w:rFonts w:ascii="Arial" w:hAnsi="Arial" w:cs="Arial"/>
          <w:b/>
          <w:sz w:val="24"/>
          <w:szCs w:val="24"/>
        </w:rPr>
      </w:pPr>
    </w:p>
    <w:p w:rsidR="008F5B7B" w:rsidRDefault="00464740" w:rsidP="00464740">
      <w:pPr>
        <w:pStyle w:val="Heading1"/>
        <w:rPr>
          <w:rFonts w:ascii="Arial" w:hAnsi="Arial" w:cs="Arial"/>
          <w:b/>
          <w:color w:val="auto"/>
          <w:sz w:val="24"/>
          <w:szCs w:val="24"/>
        </w:rPr>
      </w:pPr>
      <w:bookmarkStart w:id="0" w:name="_Toc536384248"/>
      <w:r w:rsidRPr="00464740">
        <w:rPr>
          <w:rFonts w:ascii="Arial" w:hAnsi="Arial" w:cs="Arial"/>
          <w:b/>
          <w:color w:val="auto"/>
          <w:sz w:val="24"/>
          <w:szCs w:val="24"/>
        </w:rPr>
        <w:lastRenderedPageBreak/>
        <w:t xml:space="preserve">List </w:t>
      </w:r>
      <w:r w:rsidR="005910B8" w:rsidRPr="00464740">
        <w:rPr>
          <w:rFonts w:ascii="Arial" w:hAnsi="Arial" w:cs="Arial"/>
          <w:b/>
          <w:color w:val="auto"/>
          <w:sz w:val="24"/>
          <w:szCs w:val="24"/>
        </w:rPr>
        <w:t>of</w:t>
      </w:r>
      <w:r w:rsidRPr="00464740">
        <w:rPr>
          <w:rFonts w:ascii="Arial" w:hAnsi="Arial" w:cs="Arial"/>
          <w:b/>
          <w:color w:val="auto"/>
          <w:sz w:val="24"/>
          <w:szCs w:val="24"/>
        </w:rPr>
        <w:t xml:space="preserve"> Figures</w:t>
      </w:r>
      <w:bookmarkEnd w:id="0"/>
    </w:p>
    <w:p w:rsidR="005910B8" w:rsidRPr="005910B8" w:rsidRDefault="005910B8" w:rsidP="005910B8"/>
    <w:p w:rsidR="00464740" w:rsidRPr="00464740" w:rsidRDefault="00464740">
      <w:pPr>
        <w:pStyle w:val="TableofFigures"/>
        <w:tabs>
          <w:tab w:val="right" w:leader="dot" w:pos="9016"/>
        </w:tabs>
        <w:rPr>
          <w:rFonts w:ascii="Arial" w:hAnsi="Arial" w:cs="Arial"/>
          <w:noProof/>
          <w:sz w:val="24"/>
          <w:szCs w:val="24"/>
        </w:rPr>
      </w:pPr>
      <w:r w:rsidRPr="00464740">
        <w:rPr>
          <w:rFonts w:ascii="Arial" w:hAnsi="Arial" w:cs="Arial"/>
          <w:b/>
          <w:sz w:val="24"/>
          <w:szCs w:val="24"/>
        </w:rPr>
        <w:fldChar w:fldCharType="begin"/>
      </w:r>
      <w:r w:rsidRPr="00464740">
        <w:rPr>
          <w:rFonts w:ascii="Arial" w:hAnsi="Arial" w:cs="Arial"/>
          <w:b/>
          <w:sz w:val="24"/>
          <w:szCs w:val="24"/>
        </w:rPr>
        <w:instrText xml:space="preserve"> TOC \h \z \c "Graph" </w:instrText>
      </w:r>
      <w:r w:rsidRPr="00464740">
        <w:rPr>
          <w:rFonts w:ascii="Arial" w:hAnsi="Arial" w:cs="Arial"/>
          <w:b/>
          <w:sz w:val="24"/>
          <w:szCs w:val="24"/>
        </w:rPr>
        <w:fldChar w:fldCharType="separate"/>
      </w:r>
      <w:hyperlink w:anchor="_Toc536383933" w:history="1">
        <w:r w:rsidRPr="00464740">
          <w:rPr>
            <w:rStyle w:val="Hyperlink"/>
            <w:rFonts w:ascii="Arial" w:hAnsi="Arial" w:cs="Arial"/>
            <w:noProof/>
            <w:sz w:val="24"/>
            <w:szCs w:val="24"/>
            <w:lang w:eastAsia="en-GB"/>
          </w:rPr>
          <w:t xml:space="preserve"> </w:t>
        </w:r>
        <w:r w:rsidRPr="00464740">
          <w:rPr>
            <w:rStyle w:val="Hyperlink"/>
            <w:rFonts w:ascii="Arial" w:hAnsi="Arial" w:cs="Arial"/>
            <w:b/>
            <w:noProof/>
            <w:sz w:val="24"/>
            <w:szCs w:val="24"/>
          </w:rPr>
          <w:t>Graph 1</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_Toc536383933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8</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34" w:history="1">
        <w:r w:rsidRPr="00464740">
          <w:rPr>
            <w:rStyle w:val="Hyperlink"/>
            <w:rFonts w:ascii="Arial" w:hAnsi="Arial" w:cs="Arial"/>
            <w:b/>
            <w:noProof/>
            <w:sz w:val="24"/>
            <w:szCs w:val="24"/>
          </w:rPr>
          <w:t>Graph 2</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_Toc536383934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9</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35" w:history="1">
        <w:r w:rsidRPr="00464740">
          <w:rPr>
            <w:rStyle w:val="Hyperlink"/>
            <w:rFonts w:ascii="Arial" w:hAnsi="Arial" w:cs="Arial"/>
            <w:b/>
            <w:noProof/>
            <w:sz w:val="24"/>
            <w:szCs w:val="24"/>
          </w:rPr>
          <w:t>Graph 3</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_Toc536383935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10</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36" w:history="1">
        <w:r w:rsidRPr="00464740">
          <w:rPr>
            <w:rStyle w:val="Hyperlink"/>
            <w:rFonts w:ascii="Arial" w:hAnsi="Arial" w:cs="Arial"/>
            <w:b/>
            <w:noProof/>
            <w:sz w:val="24"/>
            <w:szCs w:val="24"/>
          </w:rPr>
          <w:t>Graph 4</w:t>
        </w:r>
        <w:r w:rsidRPr="00464740">
          <w:rPr>
            <w:rStyle w:val="Hyperlink"/>
            <w:rFonts w:ascii="Arial" w:hAnsi="Arial" w:cs="Arial"/>
            <w:noProof/>
            <w:sz w:val="24"/>
            <w:szCs w:val="24"/>
            <w:lang w:eastAsia="en-GB"/>
          </w:rPr>
          <w:t xml:space="preserve"> </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_Toc536383936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12</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37" w:history="1">
        <w:r w:rsidRPr="00464740">
          <w:rPr>
            <w:rStyle w:val="Hyperlink"/>
            <w:rFonts w:ascii="Arial" w:hAnsi="Arial" w:cs="Arial"/>
            <w:b/>
            <w:noProof/>
            <w:sz w:val="24"/>
            <w:szCs w:val="24"/>
          </w:rPr>
          <w:t>Graph 5</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_Toc536383937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12</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38" w:history="1">
        <w:r w:rsidRPr="00464740">
          <w:rPr>
            <w:rStyle w:val="Hyperlink"/>
            <w:rFonts w:ascii="Arial" w:hAnsi="Arial" w:cs="Arial"/>
            <w:b/>
            <w:noProof/>
            <w:sz w:val="24"/>
            <w:szCs w:val="24"/>
          </w:rPr>
          <w:t>Graph 6</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_Toc536383938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13</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39" w:history="1">
        <w:r w:rsidRPr="00464740">
          <w:rPr>
            <w:rStyle w:val="Hyperlink"/>
            <w:rFonts w:ascii="Arial" w:hAnsi="Arial" w:cs="Arial"/>
            <w:b/>
            <w:noProof/>
            <w:sz w:val="24"/>
            <w:szCs w:val="24"/>
          </w:rPr>
          <w:t>Graph 7</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_Toc536383939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14</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40" w:history="1">
        <w:r w:rsidRPr="00464740">
          <w:rPr>
            <w:rStyle w:val="Hyperlink"/>
            <w:rFonts w:ascii="Arial" w:hAnsi="Arial" w:cs="Arial"/>
            <w:b/>
            <w:noProof/>
            <w:sz w:val="24"/>
            <w:szCs w:val="24"/>
          </w:rPr>
          <w:t>Graph 8</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_Toc536383940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15</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41" w:history="1">
        <w:r w:rsidRPr="00464740">
          <w:rPr>
            <w:rStyle w:val="Hyperlink"/>
            <w:rFonts w:ascii="Arial" w:hAnsi="Arial" w:cs="Arial"/>
            <w:b/>
            <w:noProof/>
            <w:sz w:val="24"/>
            <w:szCs w:val="24"/>
          </w:rPr>
          <w:t>Graph 9</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_Toc536383941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16</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42" w:history="1">
        <w:r w:rsidRPr="00464740">
          <w:rPr>
            <w:rStyle w:val="Hyperlink"/>
            <w:rFonts w:ascii="Arial" w:hAnsi="Arial" w:cs="Arial"/>
            <w:b/>
            <w:noProof/>
            <w:sz w:val="24"/>
            <w:szCs w:val="24"/>
          </w:rPr>
          <w:t>Graph 10</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_Toc536383942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16</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43" w:history="1">
        <w:r w:rsidRPr="00464740">
          <w:rPr>
            <w:rStyle w:val="Hyperlink"/>
            <w:rFonts w:ascii="Arial" w:hAnsi="Arial" w:cs="Arial"/>
            <w:b/>
            <w:noProof/>
            <w:sz w:val="24"/>
            <w:szCs w:val="24"/>
          </w:rPr>
          <w:t>Graph 11</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_Toc536383943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17</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44" w:history="1">
        <w:r w:rsidRPr="00464740">
          <w:rPr>
            <w:rStyle w:val="Hyperlink"/>
            <w:rFonts w:ascii="Arial" w:hAnsi="Arial" w:cs="Arial"/>
            <w:b/>
            <w:noProof/>
            <w:sz w:val="24"/>
            <w:szCs w:val="24"/>
          </w:rPr>
          <w:t>Graph 12</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_Toc536383944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17</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45" w:history="1">
        <w:r w:rsidRPr="00464740">
          <w:rPr>
            <w:rStyle w:val="Hyperlink"/>
            <w:rFonts w:ascii="Arial" w:hAnsi="Arial" w:cs="Arial"/>
            <w:b/>
            <w:noProof/>
            <w:sz w:val="24"/>
            <w:szCs w:val="24"/>
          </w:rPr>
          <w:t>Graph 13</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_Toc536383945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18</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46" w:history="1">
        <w:r w:rsidRPr="00464740">
          <w:rPr>
            <w:rStyle w:val="Hyperlink"/>
            <w:rFonts w:ascii="Arial" w:hAnsi="Arial" w:cs="Arial"/>
            <w:b/>
            <w:noProof/>
            <w:sz w:val="24"/>
            <w:szCs w:val="24"/>
          </w:rPr>
          <w:t>Graph 14</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_Toc536383946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19</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47" w:history="1">
        <w:r w:rsidRPr="00464740">
          <w:rPr>
            <w:rStyle w:val="Hyperlink"/>
            <w:rFonts w:ascii="Arial" w:hAnsi="Arial" w:cs="Arial"/>
            <w:b/>
            <w:noProof/>
            <w:sz w:val="24"/>
            <w:szCs w:val="24"/>
          </w:rPr>
          <w:t>Graph 15</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_Toc536383947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20</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48" w:history="1">
        <w:r w:rsidRPr="00464740">
          <w:rPr>
            <w:rStyle w:val="Hyperlink"/>
            <w:rFonts w:ascii="Arial" w:hAnsi="Arial" w:cs="Arial"/>
            <w:b/>
            <w:noProof/>
            <w:sz w:val="24"/>
            <w:szCs w:val="24"/>
          </w:rPr>
          <w:t>Graph 16</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_Toc536383948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21</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49" w:history="1">
        <w:r w:rsidRPr="00464740">
          <w:rPr>
            <w:rStyle w:val="Hyperlink"/>
            <w:rFonts w:ascii="Arial" w:hAnsi="Arial" w:cs="Arial"/>
            <w:b/>
            <w:noProof/>
            <w:sz w:val="24"/>
            <w:szCs w:val="24"/>
          </w:rPr>
          <w:t>Graph 17</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_Toc536383949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21</w:t>
        </w:r>
        <w:r w:rsidRPr="00464740">
          <w:rPr>
            <w:rFonts w:ascii="Arial" w:hAnsi="Arial" w:cs="Arial"/>
            <w:noProof/>
            <w:webHidden/>
            <w:sz w:val="24"/>
            <w:szCs w:val="24"/>
          </w:rPr>
          <w:fldChar w:fldCharType="end"/>
        </w:r>
      </w:hyperlink>
    </w:p>
    <w:p w:rsidR="00464740" w:rsidRPr="00464740" w:rsidRDefault="00464740">
      <w:pPr>
        <w:pStyle w:val="TableofFigures"/>
        <w:tabs>
          <w:tab w:val="right" w:leader="dot" w:pos="9016"/>
        </w:tabs>
        <w:rPr>
          <w:rFonts w:ascii="Arial" w:hAnsi="Arial" w:cs="Arial"/>
          <w:noProof/>
          <w:sz w:val="24"/>
          <w:szCs w:val="24"/>
        </w:rPr>
      </w:pPr>
      <w:hyperlink w:anchor="_Toc536383950" w:history="1">
        <w:r w:rsidRPr="00464740">
          <w:rPr>
            <w:rStyle w:val="Hyperlink"/>
            <w:rFonts w:ascii="Arial" w:hAnsi="Arial" w:cs="Arial"/>
            <w:b/>
            <w:noProof/>
            <w:sz w:val="24"/>
            <w:szCs w:val="24"/>
          </w:rPr>
          <w:t>Graph 18</w:t>
        </w:r>
        <w:r w:rsidRPr="00464740">
          <w:rPr>
            <w:rFonts w:ascii="Arial" w:hAnsi="Arial" w:cs="Arial"/>
            <w:noProof/>
            <w:webHidden/>
            <w:sz w:val="24"/>
            <w:szCs w:val="24"/>
          </w:rPr>
          <w:tab/>
        </w:r>
        <w:r w:rsidRPr="00464740">
          <w:rPr>
            <w:rFonts w:ascii="Arial" w:hAnsi="Arial" w:cs="Arial"/>
            <w:noProof/>
            <w:webHidden/>
            <w:sz w:val="24"/>
            <w:szCs w:val="24"/>
          </w:rPr>
          <w:fldChar w:fldCharType="begin"/>
        </w:r>
        <w:r w:rsidRPr="00464740">
          <w:rPr>
            <w:rFonts w:ascii="Arial" w:hAnsi="Arial" w:cs="Arial"/>
            <w:noProof/>
            <w:webHidden/>
            <w:sz w:val="24"/>
            <w:szCs w:val="24"/>
          </w:rPr>
          <w:instrText xml:space="preserve"> PAGEREF _Toc536383950 \h </w:instrText>
        </w:r>
        <w:r w:rsidRPr="00464740">
          <w:rPr>
            <w:rFonts w:ascii="Arial" w:hAnsi="Arial" w:cs="Arial"/>
            <w:noProof/>
            <w:webHidden/>
            <w:sz w:val="24"/>
            <w:szCs w:val="24"/>
          </w:rPr>
        </w:r>
        <w:r w:rsidRPr="00464740">
          <w:rPr>
            <w:rFonts w:ascii="Arial" w:hAnsi="Arial" w:cs="Arial"/>
            <w:noProof/>
            <w:webHidden/>
            <w:sz w:val="24"/>
            <w:szCs w:val="24"/>
          </w:rPr>
          <w:fldChar w:fldCharType="separate"/>
        </w:r>
        <w:r w:rsidRPr="00464740">
          <w:rPr>
            <w:rFonts w:ascii="Arial" w:hAnsi="Arial" w:cs="Arial"/>
            <w:noProof/>
            <w:webHidden/>
            <w:sz w:val="24"/>
            <w:szCs w:val="24"/>
          </w:rPr>
          <w:t>22</w:t>
        </w:r>
        <w:r w:rsidRPr="00464740">
          <w:rPr>
            <w:rFonts w:ascii="Arial" w:hAnsi="Arial" w:cs="Arial"/>
            <w:noProof/>
            <w:webHidden/>
            <w:sz w:val="24"/>
            <w:szCs w:val="24"/>
          </w:rPr>
          <w:fldChar w:fldCharType="end"/>
        </w:r>
      </w:hyperlink>
    </w:p>
    <w:p w:rsidR="008F5B7B" w:rsidRDefault="00464740" w:rsidP="008F5B7B">
      <w:pPr>
        <w:rPr>
          <w:rFonts w:ascii="Arial" w:hAnsi="Arial" w:cs="Arial"/>
          <w:b/>
          <w:sz w:val="24"/>
          <w:szCs w:val="24"/>
        </w:rPr>
      </w:pPr>
      <w:r w:rsidRPr="00464740">
        <w:rPr>
          <w:rFonts w:ascii="Arial" w:hAnsi="Arial" w:cs="Arial"/>
          <w:b/>
          <w:sz w:val="24"/>
          <w:szCs w:val="24"/>
        </w:rPr>
        <w:fldChar w:fldCharType="end"/>
      </w:r>
    </w:p>
    <w:p w:rsidR="00464740" w:rsidRDefault="00464740">
      <w:pPr>
        <w:pStyle w:val="TableofFigures"/>
        <w:tabs>
          <w:tab w:val="right" w:leader="dot" w:pos="9016"/>
        </w:tabs>
        <w:rPr>
          <w:rFonts w:eastAsiaTheme="minorEastAsia"/>
          <w:noProof/>
          <w:lang w:eastAsia="en-GB"/>
        </w:rPr>
      </w:pPr>
      <w:r>
        <w:rPr>
          <w:rFonts w:ascii="Arial" w:hAnsi="Arial" w:cs="Arial"/>
          <w:b/>
          <w:sz w:val="24"/>
          <w:szCs w:val="24"/>
        </w:rPr>
        <w:fldChar w:fldCharType="begin"/>
      </w:r>
      <w:r>
        <w:rPr>
          <w:rFonts w:ascii="Arial" w:hAnsi="Arial" w:cs="Arial"/>
          <w:b/>
          <w:sz w:val="24"/>
          <w:szCs w:val="24"/>
        </w:rPr>
        <w:instrText xml:space="preserve"> TOC \h \z \c "Equation" </w:instrText>
      </w:r>
      <w:r>
        <w:rPr>
          <w:rFonts w:ascii="Arial" w:hAnsi="Arial" w:cs="Arial"/>
          <w:b/>
          <w:sz w:val="24"/>
          <w:szCs w:val="24"/>
        </w:rPr>
        <w:fldChar w:fldCharType="separate"/>
      </w:r>
      <w:hyperlink w:anchor="_Toc536383988" w:history="1">
        <m:oMath>
          <m:r>
            <m:rPr>
              <m:sty m:val="bi"/>
            </m:rPr>
            <w:rPr>
              <w:rStyle w:val="Hyperlink"/>
              <w:rFonts w:ascii="Cambria Math" w:hAnsi="Cambria Math" w:cs="Arial"/>
              <w:noProof/>
            </w:rPr>
            <m:t>VFRπr</m:t>
          </m:r>
          <m:r>
            <m:rPr>
              <m:sty m:val="b"/>
            </m:rPr>
            <w:rPr>
              <w:rStyle w:val="Hyperlink"/>
              <w:rFonts w:ascii="Cambria Math" w:hAnsi="Cambria Math" w:cs="Arial"/>
              <w:noProof/>
            </w:rPr>
            <m:t>2</m:t>
          </m:r>
          <m:r>
            <m:rPr>
              <m:sty m:val="bi"/>
            </m:rPr>
            <w:rPr>
              <w:rStyle w:val="Hyperlink"/>
              <w:rFonts w:ascii="Cambria Math" w:hAnsi="Cambria Math" w:cs="Arial"/>
              <w:noProof/>
            </w:rPr>
            <m:t>Valve</m:t>
          </m:r>
          <m:r>
            <m:rPr>
              <m:sty m:val="b"/>
            </m:rPr>
            <w:rPr>
              <w:rStyle w:val="Hyperlink"/>
              <w:rFonts w:ascii="Cambria Math" w:hAnsi="Cambria Math" w:cs="Arial"/>
              <w:noProof/>
            </w:rPr>
            <m:t xml:space="preserve"> </m:t>
          </m:r>
          <m:r>
            <m:rPr>
              <m:sty m:val="bi"/>
            </m:rPr>
            <w:rPr>
              <w:rStyle w:val="Hyperlink"/>
              <w:rFonts w:ascii="Cambria Math" w:hAnsi="Cambria Math" w:cs="Arial"/>
              <w:noProof/>
            </w:rPr>
            <m:t>Head</m:t>
          </m:r>
          <m:r>
            <m:rPr>
              <m:sty m:val="b"/>
            </m:rPr>
            <w:rPr>
              <w:rStyle w:val="Hyperlink"/>
              <w:rFonts w:ascii="Cambria Math" w:hAnsi="Cambria Math" w:cs="Arial"/>
              <w:noProof/>
            </w:rPr>
            <m:t xml:space="preserve"> - </m:t>
          </m:r>
          <m:r>
            <m:rPr>
              <m:sty m:val="bi"/>
            </m:rPr>
            <w:rPr>
              <w:rStyle w:val="Hyperlink"/>
              <w:rFonts w:ascii="Cambria Math" w:hAnsi="Cambria Math" w:cs="Arial"/>
              <w:noProof/>
            </w:rPr>
            <m:t>πr</m:t>
          </m:r>
          <m:r>
            <m:rPr>
              <m:sty m:val="b"/>
            </m:rPr>
            <w:rPr>
              <w:rStyle w:val="Hyperlink"/>
              <w:rFonts w:ascii="Cambria Math" w:hAnsi="Cambria Math" w:cs="Arial"/>
              <w:noProof/>
            </w:rPr>
            <m:t>2(</m:t>
          </m:r>
          <m:r>
            <m:rPr>
              <m:sty m:val="bi"/>
            </m:rPr>
            <w:rPr>
              <w:rStyle w:val="Hyperlink"/>
              <w:rFonts w:ascii="Cambria Math" w:hAnsi="Cambria Math" w:cs="Arial"/>
              <w:noProof/>
            </w:rPr>
            <m:t>Valve</m:t>
          </m:r>
          <m:r>
            <m:rPr>
              <m:sty m:val="b"/>
            </m:rPr>
            <w:rPr>
              <w:rStyle w:val="Hyperlink"/>
              <w:rFonts w:ascii="Cambria Math" w:hAnsi="Cambria Math" w:cs="Arial"/>
              <w:noProof/>
            </w:rPr>
            <m:t xml:space="preserve"> </m:t>
          </m:r>
          <m:r>
            <m:rPr>
              <m:sty m:val="bi"/>
            </m:rPr>
            <w:rPr>
              <w:rStyle w:val="Hyperlink"/>
              <w:rFonts w:ascii="Cambria Math" w:hAnsi="Cambria Math" w:cs="Arial"/>
              <w:noProof/>
            </w:rPr>
            <m:t>Stem</m:t>
          </m:r>
          <m:r>
            <m:rPr>
              <m:sty m:val="b"/>
            </m:rPr>
            <w:rPr>
              <w:rStyle w:val="Hyperlink"/>
              <w:rFonts w:ascii="Cambria Math" w:hAnsi="Cambria Math" w:cs="Arial"/>
              <w:noProof/>
            </w:rPr>
            <m:t>)</m:t>
          </m:r>
        </m:oMath>
        <w:r w:rsidRPr="000E581B">
          <w:rPr>
            <w:rStyle w:val="Hyperlink"/>
            <w:rFonts w:ascii="Arial" w:hAnsi="Arial" w:cs="Arial"/>
            <w:b/>
            <w:noProof/>
          </w:rPr>
          <w:t xml:space="preserve">   Equation 1</w:t>
        </w:r>
        <w:r>
          <w:rPr>
            <w:noProof/>
            <w:webHidden/>
          </w:rPr>
          <w:tab/>
        </w:r>
        <w:r>
          <w:rPr>
            <w:noProof/>
            <w:webHidden/>
          </w:rPr>
          <w:fldChar w:fldCharType="begin"/>
        </w:r>
        <w:r>
          <w:rPr>
            <w:noProof/>
            <w:webHidden/>
          </w:rPr>
          <w:instrText xml:space="preserve"> PAGEREF _Toc536383988 \h </w:instrText>
        </w:r>
        <w:r>
          <w:rPr>
            <w:noProof/>
            <w:webHidden/>
          </w:rPr>
        </w:r>
        <w:r>
          <w:rPr>
            <w:noProof/>
            <w:webHidden/>
          </w:rPr>
          <w:fldChar w:fldCharType="separate"/>
        </w:r>
        <w:r>
          <w:rPr>
            <w:noProof/>
            <w:webHidden/>
          </w:rPr>
          <w:t>9</w:t>
        </w:r>
        <w:r>
          <w:rPr>
            <w:noProof/>
            <w:webHidden/>
          </w:rPr>
          <w:fldChar w:fldCharType="end"/>
        </w:r>
      </w:hyperlink>
    </w:p>
    <w:p w:rsidR="00464740" w:rsidRDefault="00464740">
      <w:pPr>
        <w:pStyle w:val="TableofFigures"/>
        <w:tabs>
          <w:tab w:val="right" w:leader="dot" w:pos="9016"/>
        </w:tabs>
        <w:rPr>
          <w:rFonts w:eastAsiaTheme="minorEastAsia"/>
          <w:noProof/>
          <w:lang w:eastAsia="en-GB"/>
        </w:rPr>
      </w:pPr>
      <w:hyperlink w:anchor="_Toc536383989" w:history="1">
        <m:oMath>
          <m:r>
            <m:rPr>
              <m:sty m:val="bi"/>
            </m:rPr>
            <w:rPr>
              <w:rStyle w:val="Hyperlink"/>
              <w:rFonts w:ascii="Cambria Math" w:hAnsi="Cambria Math" w:cs="Arial"/>
              <w:noProof/>
            </w:rPr>
            <m:t>CD</m:t>
          </m:r>
          <m:r>
            <m:rPr>
              <m:sty m:val="b"/>
            </m:rPr>
            <w:rPr>
              <w:rStyle w:val="Hyperlink"/>
              <w:rFonts w:ascii="Cambria Math" w:hAnsi="Cambria Math" w:cs="Arial"/>
              <w:noProof/>
            </w:rPr>
            <m:t>=</m:t>
          </m:r>
          <m:r>
            <m:rPr>
              <m:sty m:val="bi"/>
            </m:rPr>
            <w:rPr>
              <w:rStyle w:val="Hyperlink"/>
              <w:rFonts w:ascii="Cambria Math" w:hAnsi="Cambria Math" w:cs="Arial"/>
              <w:noProof/>
            </w:rPr>
            <m:t>VFRValve</m:t>
          </m:r>
          <m:r>
            <m:rPr>
              <m:sty m:val="b"/>
            </m:rPr>
            <w:rPr>
              <w:rStyle w:val="Hyperlink"/>
              <w:rFonts w:ascii="Cambria Math" w:hAnsi="Cambria Math" w:cs="Arial"/>
              <w:noProof/>
            </w:rPr>
            <m:t xml:space="preserve"> </m:t>
          </m:r>
          <m:r>
            <m:rPr>
              <m:sty m:val="bi"/>
            </m:rPr>
            <w:rPr>
              <w:rStyle w:val="Hyperlink"/>
              <w:rFonts w:ascii="Cambria Math" w:hAnsi="Cambria Math" w:cs="Arial"/>
              <w:noProof/>
            </w:rPr>
            <m:t>Flow</m:t>
          </m:r>
          <m:r>
            <m:rPr>
              <m:sty m:val="b"/>
            </m:rPr>
            <w:rPr>
              <w:rStyle w:val="Hyperlink"/>
              <w:rFonts w:ascii="Cambria Math" w:hAnsi="Cambria Math" w:cs="Arial"/>
              <w:noProof/>
            </w:rPr>
            <m:t xml:space="preserve"> </m:t>
          </m:r>
          <m:r>
            <m:rPr>
              <m:sty m:val="bi"/>
            </m:rPr>
            <w:rPr>
              <w:rStyle w:val="Hyperlink"/>
              <w:rFonts w:ascii="Cambria Math" w:hAnsi="Cambria Math" w:cs="Arial"/>
              <w:noProof/>
            </w:rPr>
            <m:t>Potential</m:t>
          </m:r>
        </m:oMath>
        <w:r w:rsidRPr="000E581B">
          <w:rPr>
            <w:rStyle w:val="Hyperlink"/>
            <w:b/>
            <w:noProof/>
          </w:rPr>
          <w:t xml:space="preserve"> </w:t>
        </w:r>
        <w:r w:rsidRPr="000E581B">
          <w:rPr>
            <w:rStyle w:val="Hyperlink"/>
            <w:rFonts w:ascii="Arial" w:hAnsi="Arial" w:cs="Arial"/>
            <w:b/>
            <w:noProof/>
          </w:rPr>
          <w:t>Equation 2</w:t>
        </w:r>
        <w:r>
          <w:rPr>
            <w:noProof/>
            <w:webHidden/>
          </w:rPr>
          <w:tab/>
        </w:r>
        <w:r>
          <w:rPr>
            <w:noProof/>
            <w:webHidden/>
          </w:rPr>
          <w:fldChar w:fldCharType="begin"/>
        </w:r>
        <w:r>
          <w:rPr>
            <w:noProof/>
            <w:webHidden/>
          </w:rPr>
          <w:instrText xml:space="preserve"> PAGEREF _Toc536383989 \h </w:instrText>
        </w:r>
        <w:r>
          <w:rPr>
            <w:noProof/>
            <w:webHidden/>
          </w:rPr>
        </w:r>
        <w:r>
          <w:rPr>
            <w:noProof/>
            <w:webHidden/>
          </w:rPr>
          <w:fldChar w:fldCharType="separate"/>
        </w:r>
        <w:r>
          <w:rPr>
            <w:noProof/>
            <w:webHidden/>
          </w:rPr>
          <w:t>10</w:t>
        </w:r>
        <w:r>
          <w:rPr>
            <w:noProof/>
            <w:webHidden/>
          </w:rPr>
          <w:fldChar w:fldCharType="end"/>
        </w:r>
      </w:hyperlink>
    </w:p>
    <w:p w:rsidR="00464740" w:rsidRDefault="00464740" w:rsidP="008F5B7B">
      <w:pPr>
        <w:rPr>
          <w:rFonts w:ascii="Arial" w:hAnsi="Arial" w:cs="Arial"/>
          <w:b/>
          <w:sz w:val="24"/>
          <w:szCs w:val="24"/>
        </w:rPr>
      </w:pPr>
      <w:r>
        <w:rPr>
          <w:rFonts w:ascii="Arial" w:hAnsi="Arial" w:cs="Arial"/>
          <w:b/>
          <w:sz w:val="24"/>
          <w:szCs w:val="24"/>
        </w:rPr>
        <w:fldChar w:fldCharType="end"/>
      </w:r>
    </w:p>
    <w:p w:rsidR="00464740" w:rsidRDefault="00464740">
      <w:pPr>
        <w:pStyle w:val="TableofFigures"/>
        <w:tabs>
          <w:tab w:val="right" w:leader="dot" w:pos="9016"/>
        </w:tabs>
        <w:rPr>
          <w:rFonts w:eastAsiaTheme="minorEastAsia"/>
          <w:noProof/>
          <w:lang w:eastAsia="en-GB"/>
        </w:rPr>
      </w:pPr>
      <w:r>
        <w:rPr>
          <w:rFonts w:ascii="Arial" w:hAnsi="Arial" w:cs="Arial"/>
          <w:b/>
          <w:sz w:val="24"/>
          <w:szCs w:val="24"/>
        </w:rPr>
        <w:fldChar w:fldCharType="begin"/>
      </w:r>
      <w:r>
        <w:rPr>
          <w:rFonts w:ascii="Arial" w:hAnsi="Arial" w:cs="Arial"/>
          <w:b/>
          <w:sz w:val="24"/>
          <w:szCs w:val="24"/>
        </w:rPr>
        <w:instrText xml:space="preserve"> TOC \h \z \c "Table" </w:instrText>
      </w:r>
      <w:r>
        <w:rPr>
          <w:rFonts w:ascii="Arial" w:hAnsi="Arial" w:cs="Arial"/>
          <w:b/>
          <w:sz w:val="24"/>
          <w:szCs w:val="24"/>
        </w:rPr>
        <w:fldChar w:fldCharType="separate"/>
      </w:r>
      <w:hyperlink w:anchor="_Toc536384001" w:history="1">
        <w:r w:rsidRPr="00CE7C35">
          <w:rPr>
            <w:rStyle w:val="Hyperlink"/>
            <w:rFonts w:ascii="Arial" w:hAnsi="Arial" w:cs="Arial"/>
            <w:b/>
            <w:noProof/>
          </w:rPr>
          <w:t>Table 1</w:t>
        </w:r>
        <w:r>
          <w:rPr>
            <w:noProof/>
            <w:webHidden/>
          </w:rPr>
          <w:tab/>
        </w:r>
        <w:r>
          <w:rPr>
            <w:noProof/>
            <w:webHidden/>
          </w:rPr>
          <w:fldChar w:fldCharType="begin"/>
        </w:r>
        <w:r>
          <w:rPr>
            <w:noProof/>
            <w:webHidden/>
          </w:rPr>
          <w:instrText xml:space="preserve"> PAGEREF _Toc536384001 \h </w:instrText>
        </w:r>
        <w:r>
          <w:rPr>
            <w:noProof/>
            <w:webHidden/>
          </w:rPr>
        </w:r>
        <w:r>
          <w:rPr>
            <w:noProof/>
            <w:webHidden/>
          </w:rPr>
          <w:fldChar w:fldCharType="separate"/>
        </w:r>
        <w:r>
          <w:rPr>
            <w:noProof/>
            <w:webHidden/>
          </w:rPr>
          <w:t>8</w:t>
        </w:r>
        <w:r>
          <w:rPr>
            <w:noProof/>
            <w:webHidden/>
          </w:rPr>
          <w:fldChar w:fldCharType="end"/>
        </w:r>
      </w:hyperlink>
    </w:p>
    <w:p w:rsidR="00464740" w:rsidRDefault="00464740">
      <w:pPr>
        <w:pStyle w:val="TableofFigures"/>
        <w:tabs>
          <w:tab w:val="right" w:leader="dot" w:pos="9016"/>
        </w:tabs>
        <w:rPr>
          <w:rFonts w:eastAsiaTheme="minorEastAsia"/>
          <w:noProof/>
          <w:lang w:eastAsia="en-GB"/>
        </w:rPr>
      </w:pPr>
      <w:hyperlink w:anchor="_Toc536384002" w:history="1">
        <w:r w:rsidRPr="00CE7C35">
          <w:rPr>
            <w:rStyle w:val="Hyperlink"/>
            <w:rFonts w:ascii="Arial" w:hAnsi="Arial" w:cs="Arial"/>
            <w:b/>
            <w:noProof/>
          </w:rPr>
          <w:t>Table 2</w:t>
        </w:r>
        <w:r>
          <w:rPr>
            <w:noProof/>
            <w:webHidden/>
          </w:rPr>
          <w:tab/>
        </w:r>
        <w:r>
          <w:rPr>
            <w:noProof/>
            <w:webHidden/>
          </w:rPr>
          <w:fldChar w:fldCharType="begin"/>
        </w:r>
        <w:r>
          <w:rPr>
            <w:noProof/>
            <w:webHidden/>
          </w:rPr>
          <w:instrText xml:space="preserve"> PAGEREF _Toc536384002 \h </w:instrText>
        </w:r>
        <w:r>
          <w:rPr>
            <w:noProof/>
            <w:webHidden/>
          </w:rPr>
        </w:r>
        <w:r>
          <w:rPr>
            <w:noProof/>
            <w:webHidden/>
          </w:rPr>
          <w:fldChar w:fldCharType="separate"/>
        </w:r>
        <w:r>
          <w:rPr>
            <w:noProof/>
            <w:webHidden/>
          </w:rPr>
          <w:t>12</w:t>
        </w:r>
        <w:r>
          <w:rPr>
            <w:noProof/>
            <w:webHidden/>
          </w:rPr>
          <w:fldChar w:fldCharType="end"/>
        </w:r>
      </w:hyperlink>
    </w:p>
    <w:p w:rsidR="00464740" w:rsidRDefault="00464740">
      <w:pPr>
        <w:pStyle w:val="TableofFigures"/>
        <w:tabs>
          <w:tab w:val="right" w:leader="dot" w:pos="9016"/>
        </w:tabs>
        <w:rPr>
          <w:rFonts w:eastAsiaTheme="minorEastAsia"/>
          <w:noProof/>
          <w:lang w:eastAsia="en-GB"/>
        </w:rPr>
      </w:pPr>
      <w:hyperlink w:anchor="_Toc536384003" w:history="1">
        <w:r w:rsidRPr="00CE7C35">
          <w:rPr>
            <w:rStyle w:val="Hyperlink"/>
            <w:rFonts w:ascii="Arial" w:hAnsi="Arial" w:cs="Arial"/>
            <w:b/>
            <w:noProof/>
          </w:rPr>
          <w:t>Table 3</w:t>
        </w:r>
        <w:r>
          <w:rPr>
            <w:noProof/>
            <w:webHidden/>
          </w:rPr>
          <w:tab/>
        </w:r>
        <w:r>
          <w:rPr>
            <w:noProof/>
            <w:webHidden/>
          </w:rPr>
          <w:fldChar w:fldCharType="begin"/>
        </w:r>
        <w:r>
          <w:rPr>
            <w:noProof/>
            <w:webHidden/>
          </w:rPr>
          <w:instrText xml:space="preserve"> PAGEREF _Toc536384003 \h </w:instrText>
        </w:r>
        <w:r>
          <w:rPr>
            <w:noProof/>
            <w:webHidden/>
          </w:rPr>
        </w:r>
        <w:r>
          <w:rPr>
            <w:noProof/>
            <w:webHidden/>
          </w:rPr>
          <w:fldChar w:fldCharType="separate"/>
        </w:r>
        <w:r>
          <w:rPr>
            <w:noProof/>
            <w:webHidden/>
          </w:rPr>
          <w:t>15</w:t>
        </w:r>
        <w:r>
          <w:rPr>
            <w:noProof/>
            <w:webHidden/>
          </w:rPr>
          <w:fldChar w:fldCharType="end"/>
        </w:r>
      </w:hyperlink>
    </w:p>
    <w:p w:rsidR="00464740" w:rsidRDefault="00464740" w:rsidP="008F5B7B">
      <w:pPr>
        <w:rPr>
          <w:rFonts w:ascii="Arial" w:hAnsi="Arial" w:cs="Arial"/>
          <w:b/>
          <w:sz w:val="24"/>
          <w:szCs w:val="24"/>
        </w:rPr>
      </w:pPr>
      <w:r>
        <w:rPr>
          <w:rFonts w:ascii="Arial" w:hAnsi="Arial" w:cs="Arial"/>
          <w:b/>
          <w:sz w:val="24"/>
          <w:szCs w:val="24"/>
        </w:rPr>
        <w:fldChar w:fldCharType="end"/>
      </w:r>
    </w:p>
    <w:p w:rsidR="00464740" w:rsidRDefault="00464740" w:rsidP="008F5B7B">
      <w:pPr>
        <w:rPr>
          <w:rFonts w:ascii="Arial" w:hAnsi="Arial" w:cs="Arial"/>
          <w:b/>
          <w:sz w:val="24"/>
          <w:szCs w:val="24"/>
        </w:rPr>
      </w:pPr>
    </w:p>
    <w:p w:rsidR="00464740" w:rsidRDefault="00464740" w:rsidP="008F5B7B">
      <w:pPr>
        <w:rPr>
          <w:rFonts w:ascii="Arial" w:hAnsi="Arial" w:cs="Arial"/>
          <w:b/>
          <w:sz w:val="24"/>
          <w:szCs w:val="24"/>
        </w:rPr>
      </w:pPr>
    </w:p>
    <w:p w:rsidR="00464740" w:rsidRDefault="00464740" w:rsidP="008F5B7B">
      <w:pPr>
        <w:rPr>
          <w:rFonts w:ascii="Arial" w:hAnsi="Arial" w:cs="Arial"/>
          <w:b/>
          <w:sz w:val="24"/>
          <w:szCs w:val="24"/>
        </w:rPr>
      </w:pPr>
    </w:p>
    <w:p w:rsidR="00464740" w:rsidRDefault="00464740" w:rsidP="008F5B7B">
      <w:pPr>
        <w:rPr>
          <w:rFonts w:ascii="Arial" w:hAnsi="Arial" w:cs="Arial"/>
          <w:b/>
          <w:sz w:val="24"/>
          <w:szCs w:val="24"/>
        </w:rPr>
      </w:pPr>
    </w:p>
    <w:p w:rsidR="00464740" w:rsidRDefault="00464740" w:rsidP="008F5B7B">
      <w:pPr>
        <w:rPr>
          <w:rFonts w:ascii="Arial" w:hAnsi="Arial" w:cs="Arial"/>
          <w:b/>
          <w:sz w:val="24"/>
          <w:szCs w:val="24"/>
        </w:rPr>
      </w:pPr>
    </w:p>
    <w:p w:rsidR="00464740" w:rsidRDefault="00464740" w:rsidP="008F5B7B">
      <w:pPr>
        <w:rPr>
          <w:rFonts w:ascii="Arial" w:hAnsi="Arial" w:cs="Arial"/>
          <w:b/>
          <w:sz w:val="24"/>
          <w:szCs w:val="24"/>
        </w:rPr>
      </w:pPr>
    </w:p>
    <w:p w:rsidR="008F5B7B" w:rsidRDefault="008F5B7B" w:rsidP="008F5B7B">
      <w:pPr>
        <w:rPr>
          <w:rFonts w:ascii="Arial" w:hAnsi="Arial" w:cs="Arial"/>
          <w:b/>
          <w:sz w:val="24"/>
          <w:szCs w:val="24"/>
        </w:rPr>
      </w:pPr>
    </w:p>
    <w:p w:rsidR="00464740" w:rsidRDefault="00464740" w:rsidP="008F5B7B">
      <w:pPr>
        <w:rPr>
          <w:rFonts w:ascii="Arial" w:hAnsi="Arial" w:cs="Arial"/>
          <w:b/>
          <w:sz w:val="24"/>
          <w:szCs w:val="24"/>
        </w:rPr>
      </w:pPr>
    </w:p>
    <w:p w:rsidR="00F343A2" w:rsidRDefault="00F343A2" w:rsidP="008F5B7B">
      <w:pPr>
        <w:rPr>
          <w:rFonts w:ascii="Arial" w:hAnsi="Arial" w:cs="Arial"/>
          <w:b/>
          <w:sz w:val="24"/>
          <w:szCs w:val="24"/>
        </w:rPr>
      </w:pPr>
      <w:bookmarkStart w:id="1" w:name="_GoBack"/>
      <w:bookmarkEnd w:id="1"/>
    </w:p>
    <w:p w:rsidR="008F5B7B" w:rsidRDefault="008F5B7B" w:rsidP="008F5B7B">
      <w:pPr>
        <w:pStyle w:val="Heading1"/>
        <w:rPr>
          <w:rFonts w:ascii="Arial" w:hAnsi="Arial" w:cs="Arial"/>
          <w:b/>
          <w:color w:val="auto"/>
          <w:sz w:val="24"/>
          <w:szCs w:val="24"/>
        </w:rPr>
      </w:pPr>
      <w:bookmarkStart w:id="2" w:name="_Toc536384249"/>
      <w:r w:rsidRPr="008F5B7B">
        <w:rPr>
          <w:rFonts w:ascii="Arial" w:hAnsi="Arial" w:cs="Arial"/>
          <w:b/>
          <w:color w:val="auto"/>
          <w:sz w:val="24"/>
          <w:szCs w:val="24"/>
        </w:rPr>
        <w:lastRenderedPageBreak/>
        <w:t>Introduction</w:t>
      </w:r>
      <w:bookmarkEnd w:id="2"/>
    </w:p>
    <w:p w:rsidR="008F5B7B" w:rsidRPr="00A4186F" w:rsidRDefault="008F5B7B" w:rsidP="008F5B7B">
      <w:pPr>
        <w:spacing w:line="360" w:lineRule="auto"/>
        <w:rPr>
          <w:rFonts w:ascii="Arial" w:hAnsi="Arial" w:cs="Arial"/>
        </w:rPr>
      </w:pPr>
      <w:r w:rsidRPr="00A4186F">
        <w:rPr>
          <w:rFonts w:ascii="Arial" w:hAnsi="Arial" w:cs="Arial"/>
        </w:rPr>
        <w:t xml:space="preserve">The following report will be investigating engine intake and exhaust systems. The investigation will focus more into the factors that influence the operation and design of the manifolds respectively. There will be a comparison of different induction systems in this report also, which will include a single-carburettor, multi carburettor, single point and multi-point injection systems. The report will then conclude with results gathered from a flow bench test on a standard head and a modified head and a critical evaluation of both components will follow. </w:t>
      </w:r>
    </w:p>
    <w:p w:rsidR="008F5B7B" w:rsidRDefault="00717E54" w:rsidP="00717E54">
      <w:pPr>
        <w:pStyle w:val="Heading1"/>
        <w:rPr>
          <w:rFonts w:ascii="Arial" w:hAnsi="Arial" w:cs="Arial"/>
          <w:b/>
          <w:color w:val="auto"/>
          <w:sz w:val="24"/>
        </w:rPr>
      </w:pPr>
      <w:bookmarkStart w:id="3" w:name="_Toc536384250"/>
      <w:r>
        <w:rPr>
          <w:rFonts w:ascii="Arial" w:hAnsi="Arial" w:cs="Arial"/>
          <w:b/>
          <w:color w:val="auto"/>
          <w:sz w:val="24"/>
        </w:rPr>
        <w:t>Methodology</w:t>
      </w:r>
      <w:bookmarkEnd w:id="3"/>
    </w:p>
    <w:p w:rsidR="00751BEF" w:rsidRPr="00A4186F" w:rsidRDefault="002B4A8A" w:rsidP="008F5B7B">
      <w:pPr>
        <w:spacing w:line="360" w:lineRule="auto"/>
        <w:rPr>
          <w:rFonts w:ascii="Arial" w:hAnsi="Arial" w:cs="Arial"/>
        </w:rPr>
      </w:pPr>
      <w:r w:rsidRPr="00A4186F">
        <w:rPr>
          <w:rFonts w:ascii="Arial" w:hAnsi="Arial" w:cs="Arial"/>
        </w:rPr>
        <w:t xml:space="preserve">To conduct this test the first thing to do is to set up the cylinder </w:t>
      </w:r>
      <w:r w:rsidR="00F67FA6" w:rsidRPr="00A4186F">
        <w:rPr>
          <w:rFonts w:ascii="Arial" w:hAnsi="Arial" w:cs="Arial"/>
        </w:rPr>
        <w:t xml:space="preserve">head </w:t>
      </w:r>
      <w:r w:rsidRPr="00A4186F">
        <w:rPr>
          <w:rFonts w:ascii="Arial" w:hAnsi="Arial" w:cs="Arial"/>
        </w:rPr>
        <w:t xml:space="preserve">onto the </w:t>
      </w:r>
      <w:r w:rsidR="00F67FA6" w:rsidRPr="00A4186F">
        <w:rPr>
          <w:rFonts w:ascii="Arial" w:hAnsi="Arial" w:cs="Arial"/>
        </w:rPr>
        <w:t xml:space="preserve">flow bench machine. On the flow bench there was a hole in the centre of it to </w:t>
      </w:r>
      <w:r w:rsidR="00751BEF" w:rsidRPr="00A4186F">
        <w:rPr>
          <w:rFonts w:ascii="Arial" w:hAnsi="Arial" w:cs="Arial"/>
        </w:rPr>
        <w:t>allow</w:t>
      </w:r>
      <w:r w:rsidR="00F67FA6" w:rsidRPr="00A4186F">
        <w:rPr>
          <w:rFonts w:ascii="Arial" w:hAnsi="Arial" w:cs="Arial"/>
        </w:rPr>
        <w:t xml:space="preserve"> air </w:t>
      </w:r>
      <w:r w:rsidR="00751BEF" w:rsidRPr="00A4186F">
        <w:rPr>
          <w:rFonts w:ascii="Arial" w:hAnsi="Arial" w:cs="Arial"/>
        </w:rPr>
        <w:t xml:space="preserve">flow </w:t>
      </w:r>
      <w:r w:rsidR="00F67FA6" w:rsidRPr="00A4186F">
        <w:rPr>
          <w:rFonts w:ascii="Arial" w:hAnsi="Arial" w:cs="Arial"/>
        </w:rPr>
        <w:t>through</w:t>
      </w:r>
      <w:r w:rsidR="00751BEF" w:rsidRPr="00A4186F">
        <w:rPr>
          <w:rFonts w:ascii="Arial" w:hAnsi="Arial" w:cs="Arial"/>
        </w:rPr>
        <w:t xml:space="preserve"> </w:t>
      </w:r>
      <w:r w:rsidR="00F67FA6" w:rsidRPr="00A4186F">
        <w:rPr>
          <w:rFonts w:ascii="Arial" w:hAnsi="Arial" w:cs="Arial"/>
        </w:rPr>
        <w:t xml:space="preserve">the ‘cylinder’. The cylinder was </w:t>
      </w:r>
      <w:r w:rsidR="00751BEF" w:rsidRPr="00A4186F">
        <w:rPr>
          <w:rFonts w:ascii="Arial" w:hAnsi="Arial" w:cs="Arial"/>
        </w:rPr>
        <w:t xml:space="preserve">represented by </w:t>
      </w:r>
      <w:r w:rsidR="00F67FA6" w:rsidRPr="00A4186F">
        <w:rPr>
          <w:rFonts w:ascii="Arial" w:hAnsi="Arial" w:cs="Arial"/>
        </w:rPr>
        <w:t xml:space="preserve">two metal plates allowing the head to sit evenly </w:t>
      </w:r>
      <w:r w:rsidR="00751BEF" w:rsidRPr="00A4186F">
        <w:rPr>
          <w:rFonts w:ascii="Arial" w:hAnsi="Arial" w:cs="Arial"/>
        </w:rPr>
        <w:t xml:space="preserve">on the top </w:t>
      </w:r>
      <w:r w:rsidR="00F67FA6" w:rsidRPr="00A4186F">
        <w:rPr>
          <w:rFonts w:ascii="Arial" w:hAnsi="Arial" w:cs="Arial"/>
        </w:rPr>
        <w:t>and also a glass tube in-between the two metal plates. This glass tube represented the cylinder of the engine and it would align with the cylinde</w:t>
      </w:r>
      <w:r w:rsidR="00751BEF" w:rsidRPr="00A4186F">
        <w:rPr>
          <w:rFonts w:ascii="Arial" w:hAnsi="Arial" w:cs="Arial"/>
        </w:rPr>
        <w:t xml:space="preserve">r head surface allowing the inlet and exhaust valves of one cylinder to breathe into the cylinder. Usually there would be a gasket between the cylinder head and the engine block, however in this test blue-tack was used as a sealant which has proven to be a good substitute. Once </w:t>
      </w:r>
      <w:r w:rsidR="007A102A" w:rsidRPr="00A4186F">
        <w:rPr>
          <w:rFonts w:ascii="Arial" w:hAnsi="Arial" w:cs="Arial"/>
        </w:rPr>
        <w:t>the cylinder head was set the testing equipment would then be set up. The H20 pressure drop was set to 10” rather than the stated 25”. When operating</w:t>
      </w:r>
      <w:r w:rsidR="00464740">
        <w:rPr>
          <w:rFonts w:ascii="Arial" w:hAnsi="Arial" w:cs="Arial"/>
        </w:rPr>
        <w:t xml:space="preserve"> you had to choose induction or exhaust to either allow hair to be sucked or to be blown out of the machine. When working t</w:t>
      </w:r>
      <w:r w:rsidR="007A102A" w:rsidRPr="00A4186F">
        <w:rPr>
          <w:rFonts w:ascii="Arial" w:hAnsi="Arial" w:cs="Arial"/>
        </w:rPr>
        <w:t>he flow bench</w:t>
      </w:r>
      <w:r w:rsidR="00464740">
        <w:rPr>
          <w:rFonts w:ascii="Arial" w:hAnsi="Arial" w:cs="Arial"/>
        </w:rPr>
        <w:t xml:space="preserve"> you would</w:t>
      </w:r>
      <w:r w:rsidR="005910B8">
        <w:rPr>
          <w:rFonts w:ascii="Arial" w:hAnsi="Arial" w:cs="Arial"/>
        </w:rPr>
        <w:t xml:space="preserve"> occasionally </w:t>
      </w:r>
      <w:r w:rsidR="007A102A" w:rsidRPr="00A4186F">
        <w:rPr>
          <w:rFonts w:ascii="Arial" w:hAnsi="Arial" w:cs="Arial"/>
        </w:rPr>
        <w:t>have to pull the bungs at the top of the testing equipment to allow more air to flow, this would be dependent on the flow rate percentage. The increments in which the valve lift would increase was in 0.1mm starting</w:t>
      </w:r>
      <w:r w:rsidR="00203ECE" w:rsidRPr="00A4186F">
        <w:rPr>
          <w:rFonts w:ascii="Arial" w:hAnsi="Arial" w:cs="Arial"/>
        </w:rPr>
        <w:t xml:space="preserve"> at 0.1mm working up to 0.5mm. W</w:t>
      </w:r>
      <w:r w:rsidR="007A102A" w:rsidRPr="00A4186F">
        <w:rPr>
          <w:rFonts w:ascii="Arial" w:hAnsi="Arial" w:cs="Arial"/>
        </w:rPr>
        <w:t>hen running the tests a scribe should be noting down; the valve lift</w:t>
      </w:r>
      <w:r w:rsidR="00203ECE" w:rsidRPr="00A4186F">
        <w:rPr>
          <w:rFonts w:ascii="Arial" w:hAnsi="Arial" w:cs="Arial"/>
        </w:rPr>
        <w:t xml:space="preserve"> (mm)</w:t>
      </w:r>
      <w:r w:rsidR="007A102A" w:rsidRPr="00A4186F">
        <w:rPr>
          <w:rFonts w:ascii="Arial" w:hAnsi="Arial" w:cs="Arial"/>
        </w:rPr>
        <w:t xml:space="preserve">, </w:t>
      </w:r>
      <w:r w:rsidR="00203ECE" w:rsidRPr="00A4186F">
        <w:rPr>
          <w:rFonts w:ascii="Arial" w:hAnsi="Arial" w:cs="Arial"/>
        </w:rPr>
        <w:t>the air flow rate (%), the number of the bungs removed, and the air flow (cfm). This would then give you a table of results for each cylinder heads exhaust and inlet valve ports. With this information along with the valve diameters you should be able to plot the graphs required such as; volumetric flow rate (VFR) (m3 /sec) against L/D (valve lift / valve head diameter) and the coefficient of discharge against L/D</w:t>
      </w:r>
      <w:r w:rsidR="00993380" w:rsidRPr="00A4186F">
        <w:rPr>
          <w:rFonts w:ascii="Arial" w:hAnsi="Arial" w:cs="Arial"/>
        </w:rPr>
        <w:t>.</w:t>
      </w:r>
    </w:p>
    <w:p w:rsidR="00993380" w:rsidRDefault="00993380" w:rsidP="008F5B7B">
      <w:pPr>
        <w:spacing w:line="360" w:lineRule="auto"/>
        <w:rPr>
          <w:rFonts w:ascii="Arial" w:hAnsi="Arial" w:cs="Arial"/>
          <w:sz w:val="24"/>
        </w:rPr>
      </w:pPr>
    </w:p>
    <w:p w:rsidR="00993380" w:rsidRDefault="00993380" w:rsidP="008F5B7B">
      <w:pPr>
        <w:spacing w:line="360" w:lineRule="auto"/>
        <w:rPr>
          <w:rFonts w:ascii="Arial" w:hAnsi="Arial" w:cs="Arial"/>
          <w:sz w:val="24"/>
        </w:rPr>
      </w:pPr>
    </w:p>
    <w:p w:rsidR="00906E34" w:rsidRDefault="00906E34" w:rsidP="008F5B7B">
      <w:pPr>
        <w:spacing w:line="360" w:lineRule="auto"/>
        <w:rPr>
          <w:rFonts w:ascii="Arial" w:hAnsi="Arial" w:cs="Arial"/>
          <w:sz w:val="24"/>
        </w:rPr>
      </w:pPr>
    </w:p>
    <w:p w:rsidR="00906E34" w:rsidRDefault="00906E34" w:rsidP="008F5B7B">
      <w:pPr>
        <w:spacing w:line="360" w:lineRule="auto"/>
        <w:rPr>
          <w:rFonts w:ascii="Arial" w:hAnsi="Arial" w:cs="Arial"/>
          <w:sz w:val="24"/>
        </w:rPr>
      </w:pPr>
    </w:p>
    <w:p w:rsidR="00993380" w:rsidRDefault="00993380" w:rsidP="00993380">
      <w:pPr>
        <w:pStyle w:val="Heading1"/>
        <w:rPr>
          <w:rFonts w:ascii="Arial" w:hAnsi="Arial" w:cs="Arial"/>
          <w:b/>
          <w:color w:val="auto"/>
          <w:sz w:val="24"/>
        </w:rPr>
      </w:pPr>
      <w:bookmarkStart w:id="4" w:name="_Toc536384251"/>
      <w:r w:rsidRPr="00993380">
        <w:rPr>
          <w:rFonts w:ascii="Arial" w:hAnsi="Arial" w:cs="Arial"/>
          <w:b/>
          <w:color w:val="auto"/>
          <w:sz w:val="24"/>
        </w:rPr>
        <w:lastRenderedPageBreak/>
        <w:t>Induction Systems</w:t>
      </w:r>
      <w:r w:rsidR="000F41A2">
        <w:rPr>
          <w:rFonts w:ascii="Arial" w:hAnsi="Arial" w:cs="Arial"/>
          <w:b/>
          <w:color w:val="auto"/>
          <w:sz w:val="24"/>
        </w:rPr>
        <w:t xml:space="preserve"> Comparisons</w:t>
      </w:r>
      <w:bookmarkEnd w:id="4"/>
    </w:p>
    <w:p w:rsidR="008F5B7B" w:rsidRDefault="00993380" w:rsidP="00993380">
      <w:pPr>
        <w:spacing w:line="360" w:lineRule="auto"/>
        <w:rPr>
          <w:rFonts w:ascii="Arial" w:hAnsi="Arial" w:cs="Arial"/>
          <w:sz w:val="24"/>
        </w:rPr>
      </w:pPr>
      <w:r w:rsidRPr="00A4186F">
        <w:rPr>
          <w:rFonts w:ascii="Arial" w:hAnsi="Arial" w:cs="Arial"/>
        </w:rPr>
        <w:t xml:space="preserve">Over the years there have been several different ways of getting the fuel into the combustion chamber. As you would expect over the years the process has gradually got more economic due to the rising concerns of global warming which has effected the emission regulations of vehicle the last few decades. </w:t>
      </w:r>
      <w:r w:rsidR="00DF628B" w:rsidRPr="00A4186F">
        <w:rPr>
          <w:rFonts w:ascii="Arial" w:hAnsi="Arial" w:cs="Arial"/>
        </w:rPr>
        <w:t>Of course the component where the fuel injection system is mounted has mainly remained the same, the intake manifold. Although it is very challenging to design a satisfactory intake manifold the objective is to get the air/fuel ratio into the chamber</w:t>
      </w:r>
      <w:r w:rsidR="00DF5B16" w:rsidRPr="00A4186F">
        <w:rPr>
          <w:rFonts w:ascii="Arial" w:hAnsi="Arial" w:cs="Arial"/>
        </w:rPr>
        <w:t xml:space="preserve"> as efficiently as possible.</w:t>
      </w:r>
      <w:r w:rsidR="002151D7" w:rsidRPr="00A4186F">
        <w:rPr>
          <w:rFonts w:ascii="Arial" w:hAnsi="Arial" w:cs="Arial"/>
        </w:rPr>
        <w:t xml:space="preserve"> For everyday road cars the intake manifold shouldn’t be too long and the length of pipe between the fuel injection component and the valve port should be </w:t>
      </w:r>
      <w:r w:rsidR="002151D7">
        <w:rPr>
          <w:rFonts w:ascii="Arial" w:hAnsi="Arial" w:cs="Arial"/>
          <w:sz w:val="24"/>
        </w:rPr>
        <w:t xml:space="preserve">similar </w:t>
      </w:r>
      <w:sdt>
        <w:sdtPr>
          <w:rPr>
            <w:rFonts w:ascii="Arial" w:hAnsi="Arial" w:cs="Arial"/>
            <w:sz w:val="24"/>
          </w:rPr>
          <w:id w:val="-1968655826"/>
          <w:citation/>
        </w:sdtPr>
        <w:sdtContent>
          <w:r w:rsidR="002151D7">
            <w:rPr>
              <w:rFonts w:ascii="Arial" w:hAnsi="Arial" w:cs="Arial"/>
              <w:sz w:val="24"/>
            </w:rPr>
            <w:fldChar w:fldCharType="begin"/>
          </w:r>
          <w:r w:rsidR="002151D7">
            <w:rPr>
              <w:rFonts w:ascii="Arial" w:hAnsi="Arial" w:cs="Arial"/>
              <w:sz w:val="24"/>
            </w:rPr>
            <w:instrText xml:space="preserve"> CITATION Hil14 \l 2057 </w:instrText>
          </w:r>
          <w:r w:rsidR="002151D7">
            <w:rPr>
              <w:rFonts w:ascii="Arial" w:hAnsi="Arial" w:cs="Arial"/>
              <w:sz w:val="24"/>
            </w:rPr>
            <w:fldChar w:fldCharType="separate"/>
          </w:r>
          <w:r w:rsidR="002151D7" w:rsidRPr="002151D7">
            <w:rPr>
              <w:rFonts w:ascii="Arial" w:hAnsi="Arial" w:cs="Arial"/>
              <w:noProof/>
              <w:sz w:val="24"/>
            </w:rPr>
            <w:t>(Hillier's, 2014)</w:t>
          </w:r>
          <w:r w:rsidR="002151D7">
            <w:rPr>
              <w:rFonts w:ascii="Arial" w:hAnsi="Arial" w:cs="Arial"/>
              <w:sz w:val="24"/>
            </w:rPr>
            <w:fldChar w:fldCharType="end"/>
          </w:r>
        </w:sdtContent>
      </w:sdt>
    </w:p>
    <w:p w:rsidR="00993380" w:rsidRDefault="00993380" w:rsidP="00A4186F">
      <w:pPr>
        <w:pStyle w:val="Heading1"/>
        <w:rPr>
          <w:rFonts w:ascii="Arial" w:hAnsi="Arial" w:cs="Arial"/>
          <w:b/>
          <w:color w:val="auto"/>
          <w:sz w:val="24"/>
        </w:rPr>
      </w:pPr>
      <w:bookmarkStart w:id="5" w:name="_Toc536384252"/>
      <w:r w:rsidRPr="00993380">
        <w:rPr>
          <w:rFonts w:ascii="Arial" w:hAnsi="Arial" w:cs="Arial"/>
          <w:b/>
          <w:color w:val="auto"/>
          <w:sz w:val="24"/>
        </w:rPr>
        <w:t>Single Carburettor</w:t>
      </w:r>
      <w:bookmarkEnd w:id="5"/>
    </w:p>
    <w:p w:rsidR="000F41A2" w:rsidRDefault="00504F52" w:rsidP="00993380">
      <w:pPr>
        <w:spacing w:line="360" w:lineRule="auto"/>
        <w:rPr>
          <w:rFonts w:ascii="Arial" w:hAnsi="Arial" w:cs="Arial"/>
        </w:rPr>
      </w:pPr>
      <w:r w:rsidRPr="00A4186F">
        <w:rPr>
          <w:rFonts w:ascii="Arial" w:hAnsi="Arial" w:cs="Arial"/>
        </w:rPr>
        <w:t xml:space="preserve">A single carburettor was an early form of fuelling a vehicle. </w:t>
      </w:r>
      <w:r w:rsidR="00232AFC" w:rsidRPr="00A4186F">
        <w:rPr>
          <w:rFonts w:ascii="Arial" w:hAnsi="Arial" w:cs="Arial"/>
        </w:rPr>
        <w:t>T</w:t>
      </w:r>
      <w:r w:rsidRPr="00A4186F">
        <w:rPr>
          <w:rFonts w:ascii="Arial" w:hAnsi="Arial" w:cs="Arial"/>
        </w:rPr>
        <w:t>he purpose of the carburettor is to mix the air and fuel</w:t>
      </w:r>
      <w:r w:rsidR="00232AFC" w:rsidRPr="00A4186F">
        <w:rPr>
          <w:rFonts w:ascii="Arial" w:hAnsi="Arial" w:cs="Arial"/>
        </w:rPr>
        <w:t xml:space="preserve"> to the correct ratio to allow the vehicle to run efficiently </w:t>
      </w:r>
      <w:sdt>
        <w:sdtPr>
          <w:rPr>
            <w:rFonts w:ascii="Arial" w:hAnsi="Arial" w:cs="Arial"/>
          </w:rPr>
          <w:id w:val="1832481650"/>
          <w:citation/>
        </w:sdtPr>
        <w:sdtContent>
          <w:r w:rsidR="00232AFC" w:rsidRPr="00A4186F">
            <w:rPr>
              <w:rFonts w:ascii="Arial" w:hAnsi="Arial" w:cs="Arial"/>
            </w:rPr>
            <w:fldChar w:fldCharType="begin"/>
          </w:r>
          <w:r w:rsidR="00232AFC" w:rsidRPr="00A4186F">
            <w:rPr>
              <w:rFonts w:ascii="Arial" w:hAnsi="Arial" w:cs="Arial"/>
            </w:rPr>
            <w:instrText xml:space="preserve"> CITATION Pri12 \l 2057 </w:instrText>
          </w:r>
          <w:r w:rsidR="00232AFC" w:rsidRPr="00A4186F">
            <w:rPr>
              <w:rFonts w:ascii="Arial" w:hAnsi="Arial" w:cs="Arial"/>
            </w:rPr>
            <w:fldChar w:fldCharType="separate"/>
          </w:r>
          <w:r w:rsidR="00232AFC" w:rsidRPr="00A4186F">
            <w:rPr>
              <w:rFonts w:ascii="Arial" w:hAnsi="Arial" w:cs="Arial"/>
              <w:noProof/>
            </w:rPr>
            <w:t>(Princeton University, 2012)</w:t>
          </w:r>
          <w:r w:rsidR="00232AFC" w:rsidRPr="00A4186F">
            <w:rPr>
              <w:rFonts w:ascii="Arial" w:hAnsi="Arial" w:cs="Arial"/>
            </w:rPr>
            <w:fldChar w:fldCharType="end"/>
          </w:r>
        </w:sdtContent>
      </w:sdt>
      <w:r w:rsidR="00232AFC" w:rsidRPr="00A4186F">
        <w:rPr>
          <w:rFonts w:ascii="Arial" w:hAnsi="Arial" w:cs="Arial"/>
        </w:rPr>
        <w:t xml:space="preserve">. </w:t>
      </w:r>
      <w:r w:rsidR="003B6868" w:rsidRPr="00A4186F">
        <w:rPr>
          <w:rFonts w:ascii="Arial" w:hAnsi="Arial" w:cs="Arial"/>
        </w:rPr>
        <w:t>A carburettor is usually located on the inlet manifold between the air filter and where the manifold branches out to the cylinders. The system is completely mechanical and uses a cable from the throttle pedal to the butterfly in the carburettor to control the fuel input.</w:t>
      </w:r>
      <w:r w:rsidR="002151D7" w:rsidRPr="00A4186F">
        <w:rPr>
          <w:rFonts w:ascii="Arial" w:hAnsi="Arial" w:cs="Arial"/>
        </w:rPr>
        <w:t xml:space="preserve"> </w:t>
      </w:r>
      <w:r w:rsidR="000F41A2" w:rsidRPr="00A4186F">
        <w:rPr>
          <w:rFonts w:ascii="Arial" w:hAnsi="Arial" w:cs="Arial"/>
        </w:rPr>
        <w:t xml:space="preserve">Most vehicles today have a throttle butterfly, a throttle butterfly can be found in the carburettors too. They are controlled by the throttle input of the driver and it affects the amount of air that travels through into the manifold. In Haynes Beginner’s guide to throttle body it states ‘On older carburetted engines, the throttle body is built into the carburettor and via mechanical means and engine vacuum, more fuel is delivered as the valve opens.’ </w:t>
      </w:r>
      <w:sdt>
        <w:sdtPr>
          <w:rPr>
            <w:rFonts w:ascii="Arial" w:hAnsi="Arial" w:cs="Arial"/>
          </w:rPr>
          <w:id w:val="1196508207"/>
          <w:citation/>
        </w:sdtPr>
        <w:sdtContent>
          <w:r w:rsidR="000F41A2" w:rsidRPr="00A4186F">
            <w:rPr>
              <w:rFonts w:ascii="Arial" w:hAnsi="Arial" w:cs="Arial"/>
            </w:rPr>
            <w:fldChar w:fldCharType="begin"/>
          </w:r>
          <w:r w:rsidR="000F41A2" w:rsidRPr="00A4186F">
            <w:rPr>
              <w:rFonts w:ascii="Arial" w:hAnsi="Arial" w:cs="Arial"/>
            </w:rPr>
            <w:instrText xml:space="preserve"> CITATION Hay \l 2057 </w:instrText>
          </w:r>
          <w:r w:rsidR="000F41A2" w:rsidRPr="00A4186F">
            <w:rPr>
              <w:rFonts w:ascii="Arial" w:hAnsi="Arial" w:cs="Arial"/>
            </w:rPr>
            <w:fldChar w:fldCharType="separate"/>
          </w:r>
          <w:r w:rsidR="000F41A2" w:rsidRPr="00A4186F">
            <w:rPr>
              <w:rFonts w:ascii="Arial" w:hAnsi="Arial" w:cs="Arial"/>
              <w:noProof/>
            </w:rPr>
            <w:t>(Haynes)</w:t>
          </w:r>
          <w:r w:rsidR="000F41A2" w:rsidRPr="00A4186F">
            <w:rPr>
              <w:rFonts w:ascii="Arial" w:hAnsi="Arial" w:cs="Arial"/>
            </w:rPr>
            <w:fldChar w:fldCharType="end"/>
          </w:r>
        </w:sdtContent>
      </w:sdt>
      <w:r w:rsidR="000F41A2" w:rsidRPr="00A4186F">
        <w:rPr>
          <w:rFonts w:ascii="Arial" w:hAnsi="Arial" w:cs="Arial"/>
        </w:rPr>
        <w:t xml:space="preserve"> They refer the throttle butterfly as the throttle body. The amount the butterfly pens also determines how much fuel gets picked up along the way via the needle.</w:t>
      </w:r>
      <w:r w:rsidR="00E03896" w:rsidRPr="00A4186F">
        <w:rPr>
          <w:rFonts w:ascii="Arial" w:hAnsi="Arial" w:cs="Arial"/>
        </w:rPr>
        <w:t xml:space="preserve"> One of the biggest issues about carburetted systems was that when the air/fuel mixture travels through the manifold the fuel sometimes used to de-atomise which meant the mixture wouldn’t burn as evenly as it should causing a loss in fuel economy. </w:t>
      </w:r>
      <w:r w:rsidR="00F60B58" w:rsidRPr="00A4186F">
        <w:rPr>
          <w:rFonts w:ascii="Arial" w:hAnsi="Arial" w:cs="Arial"/>
        </w:rPr>
        <w:t>Another issue with carburettors is the un-even distribution of fuel, as the fuel mixture travels through and into the branches of the manifold you would usually find that some cylinders get more fuel than others. This is once again down to the intake manifold design. The most common for this error was the Siamesed</w:t>
      </w:r>
      <w:r w:rsidR="00A23957" w:rsidRPr="00A4186F">
        <w:rPr>
          <w:rFonts w:ascii="Arial" w:hAnsi="Arial" w:cs="Arial"/>
        </w:rPr>
        <w:t>/twin</w:t>
      </w:r>
      <w:r w:rsidR="00F60B58" w:rsidRPr="00A4186F">
        <w:rPr>
          <w:rFonts w:ascii="Arial" w:hAnsi="Arial" w:cs="Arial"/>
        </w:rPr>
        <w:t xml:space="preserve"> manifold, this is where one branch supplies fuel to two cylinders in a 4 cylinder engine </w:t>
      </w:r>
      <w:sdt>
        <w:sdtPr>
          <w:rPr>
            <w:rFonts w:ascii="Arial" w:hAnsi="Arial" w:cs="Arial"/>
          </w:rPr>
          <w:id w:val="-1676868699"/>
          <w:citation/>
        </w:sdtPr>
        <w:sdtContent>
          <w:r w:rsidR="00F60B58" w:rsidRPr="00A4186F">
            <w:rPr>
              <w:rFonts w:ascii="Arial" w:hAnsi="Arial" w:cs="Arial"/>
            </w:rPr>
            <w:fldChar w:fldCharType="begin"/>
          </w:r>
          <w:r w:rsidR="00F60B58" w:rsidRPr="00A4186F">
            <w:rPr>
              <w:rFonts w:ascii="Arial" w:hAnsi="Arial" w:cs="Arial"/>
            </w:rPr>
            <w:instrText xml:space="preserve"> CITATION Hil14 \l 2057 </w:instrText>
          </w:r>
          <w:r w:rsidR="00F60B58" w:rsidRPr="00A4186F">
            <w:rPr>
              <w:rFonts w:ascii="Arial" w:hAnsi="Arial" w:cs="Arial"/>
            </w:rPr>
            <w:fldChar w:fldCharType="separate"/>
          </w:r>
          <w:r w:rsidR="00F60B58" w:rsidRPr="00A4186F">
            <w:rPr>
              <w:rFonts w:ascii="Arial" w:hAnsi="Arial" w:cs="Arial"/>
              <w:noProof/>
            </w:rPr>
            <w:t>(Hillier's, 2014)</w:t>
          </w:r>
          <w:r w:rsidR="00F60B58" w:rsidRPr="00A4186F">
            <w:rPr>
              <w:rFonts w:ascii="Arial" w:hAnsi="Arial" w:cs="Arial"/>
            </w:rPr>
            <w:fldChar w:fldCharType="end"/>
          </w:r>
        </w:sdtContent>
      </w:sdt>
      <w:r w:rsidR="00F60B58" w:rsidRPr="00A4186F">
        <w:rPr>
          <w:rFonts w:ascii="Arial" w:hAnsi="Arial" w:cs="Arial"/>
        </w:rPr>
        <w:t xml:space="preserve">. It is important that carburetted engines and multi-branch manifolds have the throttle spindle parallel with the engine axis to avoid a branch being starved during part-throttle operation </w:t>
      </w:r>
      <w:sdt>
        <w:sdtPr>
          <w:rPr>
            <w:rFonts w:ascii="Arial" w:hAnsi="Arial" w:cs="Arial"/>
          </w:rPr>
          <w:id w:val="-731229492"/>
          <w:citation/>
        </w:sdtPr>
        <w:sdtContent>
          <w:r w:rsidR="00F60B58" w:rsidRPr="00A4186F">
            <w:rPr>
              <w:rFonts w:ascii="Arial" w:hAnsi="Arial" w:cs="Arial"/>
            </w:rPr>
            <w:fldChar w:fldCharType="begin"/>
          </w:r>
          <w:r w:rsidR="00F60B58" w:rsidRPr="00A4186F">
            <w:rPr>
              <w:rFonts w:ascii="Arial" w:hAnsi="Arial" w:cs="Arial"/>
            </w:rPr>
            <w:instrText xml:space="preserve"> CITATION Hil14 \l 2057 </w:instrText>
          </w:r>
          <w:r w:rsidR="00F60B58" w:rsidRPr="00A4186F">
            <w:rPr>
              <w:rFonts w:ascii="Arial" w:hAnsi="Arial" w:cs="Arial"/>
            </w:rPr>
            <w:fldChar w:fldCharType="separate"/>
          </w:r>
          <w:r w:rsidR="00F60B58" w:rsidRPr="00A4186F">
            <w:rPr>
              <w:rFonts w:ascii="Arial" w:hAnsi="Arial" w:cs="Arial"/>
              <w:noProof/>
            </w:rPr>
            <w:t>(Hillier's, 2014)</w:t>
          </w:r>
          <w:r w:rsidR="00F60B58" w:rsidRPr="00A4186F">
            <w:rPr>
              <w:rFonts w:ascii="Arial" w:hAnsi="Arial" w:cs="Arial"/>
            </w:rPr>
            <w:fldChar w:fldCharType="end"/>
          </w:r>
        </w:sdtContent>
      </w:sdt>
      <w:r w:rsidR="00906E34">
        <w:rPr>
          <w:rFonts w:ascii="Arial" w:hAnsi="Arial" w:cs="Arial"/>
        </w:rPr>
        <w:t>.</w:t>
      </w:r>
    </w:p>
    <w:p w:rsidR="00906E34" w:rsidRPr="00A4186F" w:rsidRDefault="00906E34" w:rsidP="00993380">
      <w:pPr>
        <w:spacing w:line="360" w:lineRule="auto"/>
        <w:rPr>
          <w:rFonts w:ascii="Arial" w:hAnsi="Arial" w:cs="Arial"/>
        </w:rPr>
      </w:pPr>
    </w:p>
    <w:p w:rsidR="00E169A3" w:rsidRPr="00E169A3" w:rsidRDefault="00E169A3" w:rsidP="00A4186F">
      <w:pPr>
        <w:pStyle w:val="Heading1"/>
        <w:rPr>
          <w:rFonts w:ascii="Arial" w:hAnsi="Arial" w:cs="Arial"/>
          <w:b/>
          <w:color w:val="auto"/>
          <w:sz w:val="24"/>
        </w:rPr>
      </w:pPr>
      <w:bookmarkStart w:id="6" w:name="_Toc536384253"/>
      <w:r w:rsidRPr="00E169A3">
        <w:rPr>
          <w:rFonts w:ascii="Arial" w:hAnsi="Arial" w:cs="Arial"/>
          <w:b/>
          <w:color w:val="auto"/>
          <w:sz w:val="24"/>
        </w:rPr>
        <w:lastRenderedPageBreak/>
        <w:t>Multi-Point Carburettor</w:t>
      </w:r>
      <w:bookmarkEnd w:id="6"/>
    </w:p>
    <w:p w:rsidR="00B7429F" w:rsidRPr="00906E34" w:rsidRDefault="00A23957" w:rsidP="00993380">
      <w:pPr>
        <w:spacing w:line="360" w:lineRule="auto"/>
        <w:rPr>
          <w:rFonts w:ascii="Arial" w:hAnsi="Arial" w:cs="Arial"/>
        </w:rPr>
      </w:pPr>
      <w:r w:rsidRPr="00A4186F">
        <w:rPr>
          <w:rFonts w:ascii="Arial" w:hAnsi="Arial" w:cs="Arial"/>
        </w:rPr>
        <w:t xml:space="preserve">The best way to improve the previous single carburettor to supply a 4 cylinder engine was to </w:t>
      </w:r>
      <w:r w:rsidR="00317B00" w:rsidRPr="00A4186F">
        <w:rPr>
          <w:rFonts w:ascii="Arial" w:hAnsi="Arial" w:cs="Arial"/>
        </w:rPr>
        <w:t>add more into the system</w:t>
      </w:r>
      <w:r w:rsidRPr="00A4186F">
        <w:rPr>
          <w:rFonts w:ascii="Arial" w:hAnsi="Arial" w:cs="Arial"/>
        </w:rPr>
        <w:t xml:space="preserve">. </w:t>
      </w:r>
      <w:r w:rsidR="00317B00" w:rsidRPr="00A4186F">
        <w:rPr>
          <w:rFonts w:ascii="Arial" w:hAnsi="Arial" w:cs="Arial"/>
        </w:rPr>
        <w:t>Along with</w:t>
      </w:r>
      <w:r w:rsidRPr="00A4186F">
        <w:rPr>
          <w:rFonts w:ascii="Arial" w:hAnsi="Arial" w:cs="Arial"/>
        </w:rPr>
        <w:t xml:space="preserve"> the carburettors </w:t>
      </w:r>
      <w:r w:rsidR="00317B00" w:rsidRPr="00A4186F">
        <w:rPr>
          <w:rFonts w:ascii="Arial" w:hAnsi="Arial" w:cs="Arial"/>
        </w:rPr>
        <w:t>came some issues you wouldn’t get with a single carb like, needing to balance them</w:t>
      </w:r>
      <w:r w:rsidRPr="00A4186F">
        <w:rPr>
          <w:rFonts w:ascii="Arial" w:hAnsi="Arial" w:cs="Arial"/>
        </w:rPr>
        <w:t xml:space="preserve"> regularly to ensure that the same amount of fuel was being delivered to each </w:t>
      </w:r>
      <w:r w:rsidR="00317B00" w:rsidRPr="00A4186F">
        <w:rPr>
          <w:rFonts w:ascii="Arial" w:hAnsi="Arial" w:cs="Arial"/>
        </w:rPr>
        <w:t>cylinder</w:t>
      </w:r>
      <w:sdt>
        <w:sdtPr>
          <w:rPr>
            <w:rFonts w:ascii="Arial" w:hAnsi="Arial" w:cs="Arial"/>
          </w:rPr>
          <w:id w:val="-1824644816"/>
          <w:citation/>
        </w:sdtPr>
        <w:sdtContent>
          <w:r w:rsidR="00A8566D" w:rsidRPr="00A4186F">
            <w:rPr>
              <w:rFonts w:ascii="Arial" w:hAnsi="Arial" w:cs="Arial"/>
            </w:rPr>
            <w:fldChar w:fldCharType="begin"/>
          </w:r>
          <w:r w:rsidR="00A8566D" w:rsidRPr="00A4186F">
            <w:rPr>
              <w:rFonts w:ascii="Arial" w:hAnsi="Arial" w:cs="Arial"/>
            </w:rPr>
            <w:instrText xml:space="preserve"> CITATION Hil14 \l 2057 </w:instrText>
          </w:r>
          <w:r w:rsidR="00A8566D" w:rsidRPr="00A4186F">
            <w:rPr>
              <w:rFonts w:ascii="Arial" w:hAnsi="Arial" w:cs="Arial"/>
            </w:rPr>
            <w:fldChar w:fldCharType="separate"/>
          </w:r>
          <w:r w:rsidR="00A8566D" w:rsidRPr="00A4186F">
            <w:rPr>
              <w:rFonts w:ascii="Arial" w:hAnsi="Arial" w:cs="Arial"/>
              <w:noProof/>
            </w:rPr>
            <w:t xml:space="preserve"> (Hillier's, 2014)</w:t>
          </w:r>
          <w:r w:rsidR="00A8566D" w:rsidRPr="00A4186F">
            <w:rPr>
              <w:rFonts w:ascii="Arial" w:hAnsi="Arial" w:cs="Arial"/>
            </w:rPr>
            <w:fldChar w:fldCharType="end"/>
          </w:r>
        </w:sdtContent>
      </w:sdt>
      <w:r w:rsidR="00A8566D" w:rsidRPr="00A4186F">
        <w:rPr>
          <w:rFonts w:ascii="Arial" w:hAnsi="Arial" w:cs="Arial"/>
        </w:rPr>
        <w:t xml:space="preserve">. With a multi carb system there is a plenum chamber. </w:t>
      </w:r>
      <w:r w:rsidR="00F44F0E" w:rsidRPr="00A4186F">
        <w:rPr>
          <w:rFonts w:ascii="Arial" w:hAnsi="Arial" w:cs="Arial"/>
        </w:rPr>
        <w:t xml:space="preserve">A plenum chamber is a mechanical ventilation system that is used to equalize irregularly distributed pressure </w:t>
      </w:r>
      <w:sdt>
        <w:sdtPr>
          <w:rPr>
            <w:rFonts w:ascii="Arial" w:hAnsi="Arial" w:cs="Arial"/>
          </w:rPr>
          <w:id w:val="1357157482"/>
          <w:citation/>
        </w:sdtPr>
        <w:sdtContent>
          <w:r w:rsidR="00C92737" w:rsidRPr="00A4186F">
            <w:rPr>
              <w:rFonts w:ascii="Arial" w:hAnsi="Arial" w:cs="Arial"/>
            </w:rPr>
            <w:fldChar w:fldCharType="begin"/>
          </w:r>
          <w:r w:rsidR="00C92737" w:rsidRPr="00A4186F">
            <w:rPr>
              <w:rFonts w:ascii="Arial" w:hAnsi="Arial" w:cs="Arial"/>
            </w:rPr>
            <w:instrText xml:space="preserve"> CITATION Wha \l 2057 </w:instrText>
          </w:r>
          <w:r w:rsidR="00C92737" w:rsidRPr="00A4186F">
            <w:rPr>
              <w:rFonts w:ascii="Arial" w:hAnsi="Arial" w:cs="Arial"/>
            </w:rPr>
            <w:fldChar w:fldCharType="separate"/>
          </w:r>
          <w:r w:rsidR="00C92737" w:rsidRPr="00A4186F">
            <w:rPr>
              <w:rFonts w:ascii="Arial" w:hAnsi="Arial" w:cs="Arial"/>
              <w:noProof/>
            </w:rPr>
            <w:t>(What is a Plenum Chamber?, n.d.)</w:t>
          </w:r>
          <w:r w:rsidR="00C92737" w:rsidRPr="00A4186F">
            <w:rPr>
              <w:rFonts w:ascii="Arial" w:hAnsi="Arial" w:cs="Arial"/>
            </w:rPr>
            <w:fldChar w:fldCharType="end"/>
          </w:r>
        </w:sdtContent>
      </w:sdt>
      <w:r w:rsidR="00771C75" w:rsidRPr="00A4186F">
        <w:rPr>
          <w:rFonts w:ascii="Arial" w:hAnsi="Arial" w:cs="Arial"/>
        </w:rPr>
        <w:t xml:space="preserve">. </w:t>
      </w:r>
      <w:r w:rsidR="00B7429F" w:rsidRPr="00A4186F">
        <w:rPr>
          <w:rFonts w:ascii="Arial" w:hAnsi="Arial" w:cs="Arial"/>
        </w:rPr>
        <w:t>It</w:t>
      </w:r>
      <w:r w:rsidR="00771C75" w:rsidRPr="00A4186F">
        <w:rPr>
          <w:rFonts w:ascii="Arial" w:hAnsi="Arial" w:cs="Arial"/>
        </w:rPr>
        <w:t xml:space="preserve"> is essentially a reservoir for the air travelling through. The air then sits here until the valve opens in which the drop in pressure allows the air to travel through the carb and its butterfly into the cylinder, carrying atomised fuel in from the carb. This allows for a more equally heat dissipation and a better combustion which in turn improves fuel economy.</w:t>
      </w:r>
      <w:r w:rsidR="00B7429F" w:rsidRPr="00A4186F">
        <w:rPr>
          <w:rFonts w:ascii="Arial" w:hAnsi="Arial" w:cs="Arial"/>
        </w:rPr>
        <w:t xml:space="preserve"> You could argue that multiple carburettors are more error prone as there is more components that could break or be faulty, and also the cost of maintenance will go up due to the increase in components. This system is most definitely an improvement from the single carburettor system due to the improved fuel economy and in turn the lower emissions that come out. </w:t>
      </w:r>
    </w:p>
    <w:p w:rsidR="00B7429F" w:rsidRPr="00B7429F" w:rsidRDefault="00B7429F" w:rsidP="00B7429F">
      <w:pPr>
        <w:pStyle w:val="Heading1"/>
        <w:rPr>
          <w:rFonts w:ascii="Arial" w:hAnsi="Arial" w:cs="Arial"/>
          <w:b/>
          <w:color w:val="auto"/>
          <w:sz w:val="24"/>
        </w:rPr>
      </w:pPr>
      <w:bookmarkStart w:id="7" w:name="_Toc536384254"/>
      <w:r w:rsidRPr="00B7429F">
        <w:rPr>
          <w:rFonts w:ascii="Arial" w:hAnsi="Arial" w:cs="Arial"/>
          <w:b/>
          <w:color w:val="auto"/>
          <w:sz w:val="24"/>
        </w:rPr>
        <w:t>Single Point Injection</w:t>
      </w:r>
      <w:bookmarkEnd w:id="7"/>
    </w:p>
    <w:p w:rsidR="00A4186F" w:rsidRPr="00906E34" w:rsidRDefault="00B7429F" w:rsidP="00993380">
      <w:pPr>
        <w:spacing w:line="360" w:lineRule="auto"/>
        <w:rPr>
          <w:rFonts w:ascii="Arial" w:hAnsi="Arial" w:cs="Arial"/>
        </w:rPr>
      </w:pPr>
      <w:r w:rsidRPr="00A4186F">
        <w:rPr>
          <w:rFonts w:ascii="Arial" w:hAnsi="Arial" w:cs="Arial"/>
        </w:rPr>
        <w:t>The next bre</w:t>
      </w:r>
      <w:r w:rsidR="00A4186F" w:rsidRPr="00A4186F">
        <w:rPr>
          <w:rFonts w:ascii="Arial" w:hAnsi="Arial" w:cs="Arial"/>
        </w:rPr>
        <w:t>akthrough from carburettors were</w:t>
      </w:r>
      <w:r w:rsidRPr="00A4186F">
        <w:rPr>
          <w:rFonts w:ascii="Arial" w:hAnsi="Arial" w:cs="Arial"/>
        </w:rPr>
        <w:t xml:space="preserve"> the injectors. Due to the cost of implementing them into the cars at the time of discovery it was only financially beneficial to fit one injector to a 4 cylinder engine. </w:t>
      </w:r>
      <w:r w:rsidR="00D715BC" w:rsidRPr="00A4186F">
        <w:rPr>
          <w:rFonts w:ascii="Arial" w:hAnsi="Arial" w:cs="Arial"/>
        </w:rPr>
        <w:t xml:space="preserve">The injector would usually be situated exactly in the same area as the single point carburettor would be. The injector is slightly more precise with the amount of fuel added in to atomise in the air travelling past the throttle butterfly due to the fact that the ECU will read the opening of the butterfly and translate this using some equations programmed to add the precise amount of fuel for the best combustion. However similarly to the single carburettor it is common for the fuel to de-atomise however it wasn’t as bad as the carbs at doing so because of the pressure the fuel was being injected. It was also vastly better at low engine speed at doing this </w:t>
      </w:r>
      <w:sdt>
        <w:sdtPr>
          <w:rPr>
            <w:rFonts w:ascii="Arial" w:hAnsi="Arial" w:cs="Arial"/>
          </w:rPr>
          <w:id w:val="487296352"/>
          <w:citation/>
        </w:sdtPr>
        <w:sdtContent>
          <w:r w:rsidR="00D715BC" w:rsidRPr="00A4186F">
            <w:rPr>
              <w:rFonts w:ascii="Arial" w:hAnsi="Arial" w:cs="Arial"/>
            </w:rPr>
            <w:fldChar w:fldCharType="begin"/>
          </w:r>
          <w:r w:rsidR="00D715BC" w:rsidRPr="00A4186F">
            <w:rPr>
              <w:rFonts w:ascii="Arial" w:hAnsi="Arial" w:cs="Arial"/>
            </w:rPr>
            <w:instrText xml:space="preserve"> CITATION Hil14 \l 2057 </w:instrText>
          </w:r>
          <w:r w:rsidR="00D715BC" w:rsidRPr="00A4186F">
            <w:rPr>
              <w:rFonts w:ascii="Arial" w:hAnsi="Arial" w:cs="Arial"/>
            </w:rPr>
            <w:fldChar w:fldCharType="separate"/>
          </w:r>
          <w:r w:rsidR="00D715BC" w:rsidRPr="00A4186F">
            <w:rPr>
              <w:rFonts w:ascii="Arial" w:hAnsi="Arial" w:cs="Arial"/>
              <w:noProof/>
            </w:rPr>
            <w:t>(Hillier's, 2014)</w:t>
          </w:r>
          <w:r w:rsidR="00D715BC" w:rsidRPr="00A4186F">
            <w:rPr>
              <w:rFonts w:ascii="Arial" w:hAnsi="Arial" w:cs="Arial"/>
            </w:rPr>
            <w:fldChar w:fldCharType="end"/>
          </w:r>
        </w:sdtContent>
      </w:sdt>
      <w:r w:rsidR="00D715BC" w:rsidRPr="00A4186F">
        <w:rPr>
          <w:rFonts w:ascii="Arial" w:hAnsi="Arial" w:cs="Arial"/>
        </w:rPr>
        <w:t xml:space="preserve">. Another advantage it has over the carburettor is that due to cars having more and more sensors on the components to improve emissions and safety the injector is easier to control which makes it the more attractive proposition </w:t>
      </w:r>
      <w:sdt>
        <w:sdtPr>
          <w:rPr>
            <w:rFonts w:ascii="Arial" w:hAnsi="Arial" w:cs="Arial"/>
          </w:rPr>
          <w:id w:val="-1322660599"/>
          <w:citation/>
        </w:sdtPr>
        <w:sdtContent>
          <w:r w:rsidR="00D715BC" w:rsidRPr="00A4186F">
            <w:rPr>
              <w:rFonts w:ascii="Arial" w:hAnsi="Arial" w:cs="Arial"/>
            </w:rPr>
            <w:fldChar w:fldCharType="begin"/>
          </w:r>
          <w:r w:rsidR="00D715BC" w:rsidRPr="00A4186F">
            <w:rPr>
              <w:rFonts w:ascii="Arial" w:hAnsi="Arial" w:cs="Arial"/>
            </w:rPr>
            <w:instrText xml:space="preserve"> CITATION Hil14 \l 2057 </w:instrText>
          </w:r>
          <w:r w:rsidR="00D715BC" w:rsidRPr="00A4186F">
            <w:rPr>
              <w:rFonts w:ascii="Arial" w:hAnsi="Arial" w:cs="Arial"/>
            </w:rPr>
            <w:fldChar w:fldCharType="separate"/>
          </w:r>
          <w:r w:rsidR="00D715BC" w:rsidRPr="00A4186F">
            <w:rPr>
              <w:rFonts w:ascii="Arial" w:hAnsi="Arial" w:cs="Arial"/>
              <w:noProof/>
            </w:rPr>
            <w:t>(Hillier's, 2014)</w:t>
          </w:r>
          <w:r w:rsidR="00D715BC" w:rsidRPr="00A4186F">
            <w:rPr>
              <w:rFonts w:ascii="Arial" w:hAnsi="Arial" w:cs="Arial"/>
            </w:rPr>
            <w:fldChar w:fldCharType="end"/>
          </w:r>
        </w:sdtContent>
      </w:sdt>
      <w:r w:rsidR="00D715BC" w:rsidRPr="00A4186F">
        <w:rPr>
          <w:rFonts w:ascii="Arial" w:hAnsi="Arial" w:cs="Arial"/>
        </w:rPr>
        <w:t>. The fuel is injected via the solenoid operated injector into a venturi shaped</w:t>
      </w:r>
      <w:r w:rsidR="00A177EE" w:rsidRPr="00A4186F">
        <w:rPr>
          <w:rFonts w:ascii="Arial" w:hAnsi="Arial" w:cs="Arial"/>
        </w:rPr>
        <w:t xml:space="preserve"> region in the throttle body this is so the increased air speed in this region can break up the fuel further for better atomisation</w:t>
      </w:r>
      <w:sdt>
        <w:sdtPr>
          <w:rPr>
            <w:rFonts w:ascii="Arial" w:hAnsi="Arial" w:cs="Arial"/>
          </w:rPr>
          <w:id w:val="-1493020256"/>
          <w:citation/>
        </w:sdtPr>
        <w:sdtContent>
          <w:r w:rsidR="00A177EE" w:rsidRPr="00A4186F">
            <w:rPr>
              <w:rFonts w:ascii="Arial" w:hAnsi="Arial" w:cs="Arial"/>
            </w:rPr>
            <w:fldChar w:fldCharType="begin"/>
          </w:r>
          <w:r w:rsidR="00A177EE" w:rsidRPr="00A4186F">
            <w:rPr>
              <w:rFonts w:ascii="Arial" w:hAnsi="Arial" w:cs="Arial"/>
            </w:rPr>
            <w:instrText xml:space="preserve"> CITATION Hil14 \l 2057 </w:instrText>
          </w:r>
          <w:r w:rsidR="00A177EE" w:rsidRPr="00A4186F">
            <w:rPr>
              <w:rFonts w:ascii="Arial" w:hAnsi="Arial" w:cs="Arial"/>
            </w:rPr>
            <w:fldChar w:fldCharType="separate"/>
          </w:r>
          <w:r w:rsidR="00A177EE" w:rsidRPr="00A4186F">
            <w:rPr>
              <w:rFonts w:ascii="Arial" w:hAnsi="Arial" w:cs="Arial"/>
              <w:noProof/>
            </w:rPr>
            <w:t xml:space="preserve"> (Hillier's, 2014)</w:t>
          </w:r>
          <w:r w:rsidR="00A177EE" w:rsidRPr="00A4186F">
            <w:rPr>
              <w:rFonts w:ascii="Arial" w:hAnsi="Arial" w:cs="Arial"/>
            </w:rPr>
            <w:fldChar w:fldCharType="end"/>
          </w:r>
        </w:sdtContent>
      </w:sdt>
      <w:r w:rsidR="00A177EE" w:rsidRPr="00A4186F">
        <w:rPr>
          <w:rFonts w:ascii="Arial" w:hAnsi="Arial" w:cs="Arial"/>
        </w:rPr>
        <w:t xml:space="preserve">. Due to the fact that injectors are electronically controlled the components around it went the same way, for instance the throttle butterfly was operated by a throttle potentiometer rather than </w:t>
      </w:r>
      <w:r w:rsidR="00A4186F" w:rsidRPr="00A4186F">
        <w:rPr>
          <w:rFonts w:ascii="Arial" w:hAnsi="Arial" w:cs="Arial"/>
        </w:rPr>
        <w:t xml:space="preserve">cable and there are MAP sensors, </w:t>
      </w:r>
      <w:r w:rsidR="00A177EE" w:rsidRPr="00A4186F">
        <w:rPr>
          <w:rFonts w:ascii="Arial" w:hAnsi="Arial" w:cs="Arial"/>
        </w:rPr>
        <w:t>hot-wire systems in place all for better fuel economy and improved emission levels. There is an argument that all this has increased the maintenance cost of vehicles</w:t>
      </w:r>
      <w:r w:rsidR="00A4186F" w:rsidRPr="00A4186F">
        <w:rPr>
          <w:rFonts w:ascii="Arial" w:hAnsi="Arial" w:cs="Arial"/>
        </w:rPr>
        <w:t xml:space="preserve"> and also lambda sensors to monitor emissions given out</w:t>
      </w:r>
      <w:r w:rsidR="00A177EE" w:rsidRPr="00A4186F">
        <w:rPr>
          <w:rFonts w:ascii="Arial" w:hAnsi="Arial" w:cs="Arial"/>
        </w:rPr>
        <w:t xml:space="preserve">, however the improved accuracy and </w:t>
      </w:r>
      <w:r w:rsidR="00A177EE" w:rsidRPr="00A4186F">
        <w:rPr>
          <w:rFonts w:ascii="Arial" w:hAnsi="Arial" w:cs="Arial"/>
        </w:rPr>
        <w:lastRenderedPageBreak/>
        <w:t xml:space="preserve">arguably improved reliability is far greater than the argument of cost. When the single point injection was introduced into the masses of vehicles the induction system also changed slightly. When cold starting a vehicle with single point injection a component called an auxiliary air valve was working. </w:t>
      </w:r>
      <w:r w:rsidR="009E76AF" w:rsidRPr="00A4186F">
        <w:rPr>
          <w:rFonts w:ascii="Arial" w:hAnsi="Arial" w:cs="Arial"/>
        </w:rPr>
        <w:t xml:space="preserve">This component allows a small amount of air to by-pass the throttle butterfly and allows additional air to travel into the cylinder along with additional fuel. There is an aperture in the auxiliary air valve that controls the amount of air that gets through, it is also heated to track with engine characteristics </w:t>
      </w:r>
      <w:sdt>
        <w:sdtPr>
          <w:rPr>
            <w:rFonts w:ascii="Arial" w:hAnsi="Arial" w:cs="Arial"/>
          </w:rPr>
          <w:id w:val="-1066637203"/>
          <w:citation/>
        </w:sdtPr>
        <w:sdtContent>
          <w:r w:rsidR="009E76AF" w:rsidRPr="00A4186F">
            <w:rPr>
              <w:rFonts w:ascii="Arial" w:hAnsi="Arial" w:cs="Arial"/>
            </w:rPr>
            <w:fldChar w:fldCharType="begin"/>
          </w:r>
          <w:r w:rsidR="009E76AF" w:rsidRPr="00A4186F">
            <w:rPr>
              <w:rFonts w:ascii="Arial" w:hAnsi="Arial" w:cs="Arial"/>
            </w:rPr>
            <w:instrText xml:space="preserve"> CITATION Bos19 \l 2057 </w:instrText>
          </w:r>
          <w:r w:rsidR="009E76AF" w:rsidRPr="00A4186F">
            <w:rPr>
              <w:rFonts w:ascii="Arial" w:hAnsi="Arial" w:cs="Arial"/>
            </w:rPr>
            <w:fldChar w:fldCharType="separate"/>
          </w:r>
          <w:r w:rsidR="009E76AF" w:rsidRPr="00A4186F">
            <w:rPr>
              <w:rFonts w:ascii="Arial" w:hAnsi="Arial" w:cs="Arial"/>
              <w:noProof/>
            </w:rPr>
            <w:t>(Bosch, 2019)</w:t>
          </w:r>
          <w:r w:rsidR="009E76AF" w:rsidRPr="00A4186F">
            <w:rPr>
              <w:rFonts w:ascii="Arial" w:hAnsi="Arial" w:cs="Arial"/>
            </w:rPr>
            <w:fldChar w:fldCharType="end"/>
          </w:r>
        </w:sdtContent>
      </w:sdt>
      <w:r w:rsidR="00A4186F" w:rsidRPr="00A4186F">
        <w:rPr>
          <w:rFonts w:ascii="Arial" w:hAnsi="Arial" w:cs="Arial"/>
        </w:rPr>
        <w:t>. This is an improvement from the carburettor systems as they don’t have a similar component.</w:t>
      </w:r>
    </w:p>
    <w:p w:rsidR="00A4186F" w:rsidRPr="00A4186F" w:rsidRDefault="00906E34" w:rsidP="00A4186F">
      <w:pPr>
        <w:pStyle w:val="Heading1"/>
        <w:rPr>
          <w:rFonts w:ascii="Arial" w:hAnsi="Arial" w:cs="Arial"/>
          <w:b/>
          <w:color w:val="auto"/>
          <w:sz w:val="24"/>
        </w:rPr>
      </w:pPr>
      <w:bookmarkStart w:id="8" w:name="_Toc536384255"/>
      <w:r>
        <w:rPr>
          <w:rFonts w:ascii="Arial" w:hAnsi="Arial" w:cs="Arial"/>
          <w:b/>
          <w:color w:val="auto"/>
          <w:sz w:val="24"/>
        </w:rPr>
        <w:t>Multi Point Injection</w:t>
      </w:r>
      <w:bookmarkEnd w:id="8"/>
    </w:p>
    <w:p w:rsidR="007F54BE" w:rsidRPr="00906E34" w:rsidRDefault="00906E34" w:rsidP="00993380">
      <w:pPr>
        <w:spacing w:line="360" w:lineRule="auto"/>
        <w:rPr>
          <w:rFonts w:ascii="Arial" w:hAnsi="Arial" w:cs="Arial"/>
        </w:rPr>
      </w:pPr>
      <w:r>
        <w:rPr>
          <w:rFonts w:ascii="Arial" w:hAnsi="Arial" w:cs="Arial"/>
        </w:rPr>
        <w:t xml:space="preserve">The multi-point injection system is a combination of the single point injection as well as the multi point carburettor system. What is meant by this is that it is similar to the carb system due to the location of the injectors etc. but it has similar components to the single point injection system. </w:t>
      </w:r>
      <w:r w:rsidR="002253D0">
        <w:rPr>
          <w:rFonts w:ascii="Arial" w:hAnsi="Arial" w:cs="Arial"/>
        </w:rPr>
        <w:t xml:space="preserve">As mentioned above the injectors in a multi-point system are located very close to the inlet valve of each cylinder. This is to allow for better atomised fuel to enter the cylinder as it has got very little distance or corners to travel </w:t>
      </w:r>
      <w:sdt>
        <w:sdtPr>
          <w:rPr>
            <w:rFonts w:ascii="Arial" w:hAnsi="Arial" w:cs="Arial"/>
          </w:rPr>
          <w:id w:val="721180569"/>
          <w:citation/>
        </w:sdtPr>
        <w:sdtContent>
          <w:r w:rsidR="002253D0">
            <w:rPr>
              <w:rFonts w:ascii="Arial" w:hAnsi="Arial" w:cs="Arial"/>
            </w:rPr>
            <w:fldChar w:fldCharType="begin"/>
          </w:r>
          <w:r w:rsidR="002253D0">
            <w:rPr>
              <w:rFonts w:ascii="Arial" w:hAnsi="Arial" w:cs="Arial"/>
            </w:rPr>
            <w:instrText xml:space="preserve"> CITATION Hil14 \l 2057 </w:instrText>
          </w:r>
          <w:r w:rsidR="002253D0">
            <w:rPr>
              <w:rFonts w:ascii="Arial" w:hAnsi="Arial" w:cs="Arial"/>
            </w:rPr>
            <w:fldChar w:fldCharType="separate"/>
          </w:r>
          <w:r w:rsidR="002253D0" w:rsidRPr="002253D0">
            <w:rPr>
              <w:rFonts w:ascii="Arial" w:hAnsi="Arial" w:cs="Arial"/>
              <w:noProof/>
            </w:rPr>
            <w:t>(Hillier's, 2014)</w:t>
          </w:r>
          <w:r w:rsidR="002253D0">
            <w:rPr>
              <w:rFonts w:ascii="Arial" w:hAnsi="Arial" w:cs="Arial"/>
            </w:rPr>
            <w:fldChar w:fldCharType="end"/>
          </w:r>
        </w:sdtContent>
      </w:sdt>
      <w:r w:rsidR="00E835F7">
        <w:rPr>
          <w:rFonts w:ascii="Arial" w:hAnsi="Arial" w:cs="Arial"/>
        </w:rPr>
        <w:t xml:space="preserve">. All the sensors in the single point injection system will be in use to control the injectors in this system, however since there is an injector for each cylinder the accuracy of the amount of fuel injected into each cylinder is far greater than the single point due to it feeding the 4 cylinders. </w:t>
      </w:r>
      <w:r w:rsidR="005F0B41">
        <w:rPr>
          <w:rFonts w:ascii="Arial" w:hAnsi="Arial" w:cs="Arial"/>
        </w:rPr>
        <w:t>There are a few issues with the multi-point injection system. Because of the location the injector is injecting the fuel (back of the valve head), some fuel sits on top of the head and doesn’t enter the chamber therefore some fuel is inefficiently sat. Another issue with this system is the cost of maintenance because of the added components in turn the maintenance price drastically increases. It is also important to note that in the injection systems you will need an OBD reader to diagnose some of the faults in an efficient manner and this also costs to just plug the device in and read the codes.</w:t>
      </w:r>
    </w:p>
    <w:p w:rsidR="007F54BE" w:rsidRDefault="007F54BE" w:rsidP="00993380">
      <w:pPr>
        <w:spacing w:line="360" w:lineRule="auto"/>
        <w:rPr>
          <w:rFonts w:ascii="Arial" w:hAnsi="Arial" w:cs="Arial"/>
          <w:sz w:val="24"/>
        </w:rPr>
      </w:pPr>
    </w:p>
    <w:p w:rsidR="00906E34" w:rsidRDefault="00906E34" w:rsidP="00993380">
      <w:pPr>
        <w:spacing w:line="360" w:lineRule="auto"/>
        <w:rPr>
          <w:rFonts w:ascii="Arial" w:hAnsi="Arial" w:cs="Arial"/>
          <w:sz w:val="24"/>
        </w:rPr>
      </w:pPr>
    </w:p>
    <w:p w:rsidR="005F0B41" w:rsidRDefault="005F0B41" w:rsidP="00993380">
      <w:pPr>
        <w:spacing w:line="360" w:lineRule="auto"/>
        <w:rPr>
          <w:rFonts w:ascii="Arial" w:hAnsi="Arial" w:cs="Arial"/>
          <w:sz w:val="24"/>
        </w:rPr>
      </w:pPr>
    </w:p>
    <w:p w:rsidR="007F54BE" w:rsidRPr="00094718" w:rsidRDefault="007F54BE" w:rsidP="00094718">
      <w:pPr>
        <w:pStyle w:val="Heading1"/>
        <w:rPr>
          <w:rFonts w:ascii="Arial" w:hAnsi="Arial" w:cs="Arial"/>
          <w:b/>
          <w:color w:val="auto"/>
          <w:sz w:val="24"/>
        </w:rPr>
      </w:pPr>
      <w:bookmarkStart w:id="9" w:name="_Toc536384256"/>
      <w:r w:rsidRPr="007F54BE">
        <w:rPr>
          <w:rFonts w:ascii="Arial" w:hAnsi="Arial" w:cs="Arial"/>
          <w:b/>
          <w:color w:val="auto"/>
          <w:sz w:val="24"/>
        </w:rPr>
        <w:lastRenderedPageBreak/>
        <w:t>Test Results</w:t>
      </w:r>
      <w:bookmarkEnd w:id="9"/>
    </w:p>
    <w:p w:rsidR="007F54BE" w:rsidRDefault="007F54BE" w:rsidP="007F54BE">
      <w:pPr>
        <w:pStyle w:val="Heading2"/>
        <w:rPr>
          <w:rFonts w:ascii="Arial" w:hAnsi="Arial" w:cs="Arial"/>
          <w:b/>
          <w:color w:val="auto"/>
          <w:sz w:val="24"/>
        </w:rPr>
      </w:pPr>
      <w:bookmarkStart w:id="10" w:name="_Toc536384257"/>
      <w:r w:rsidRPr="007F54BE">
        <w:rPr>
          <w:rFonts w:ascii="Arial" w:hAnsi="Arial" w:cs="Arial"/>
          <w:b/>
          <w:color w:val="auto"/>
          <w:sz w:val="24"/>
        </w:rPr>
        <w:t>Un-Modified Cylinder Head</w:t>
      </w:r>
      <w:bookmarkEnd w:id="10"/>
    </w:p>
    <w:p w:rsidR="007F54BE" w:rsidRPr="007F54BE" w:rsidRDefault="007F54BE" w:rsidP="007F54BE">
      <w:pPr>
        <w:pStyle w:val="Heading3"/>
        <w:rPr>
          <w:rFonts w:ascii="Arial" w:hAnsi="Arial" w:cs="Arial"/>
          <w:b/>
          <w:color w:val="auto"/>
        </w:rPr>
      </w:pPr>
      <w:bookmarkStart w:id="11" w:name="_Toc536384258"/>
      <w:r w:rsidRPr="007F54BE">
        <w:rPr>
          <w:rFonts w:ascii="Arial" w:hAnsi="Arial" w:cs="Arial"/>
          <w:b/>
          <w:color w:val="auto"/>
        </w:rPr>
        <w:t>Inlet</w:t>
      </w:r>
      <w:bookmarkEnd w:id="11"/>
    </w:p>
    <w:tbl>
      <w:tblPr>
        <w:tblStyle w:val="GridTable5Dark-Accent1"/>
        <w:tblpPr w:leftFromText="180" w:rightFromText="180" w:vertAnchor="text" w:horzAnchor="margin" w:tblpXSpec="center" w:tblpY="234"/>
        <w:tblW w:w="11010" w:type="dxa"/>
        <w:tblLook w:val="04A0" w:firstRow="1" w:lastRow="0" w:firstColumn="1" w:lastColumn="0" w:noHBand="0" w:noVBand="1"/>
      </w:tblPr>
      <w:tblGrid>
        <w:gridCol w:w="1534"/>
        <w:gridCol w:w="1172"/>
        <w:gridCol w:w="1394"/>
        <w:gridCol w:w="1181"/>
        <w:gridCol w:w="1076"/>
        <w:gridCol w:w="1417"/>
        <w:gridCol w:w="1618"/>
        <w:gridCol w:w="1618"/>
      </w:tblGrid>
      <w:tr w:rsidR="0043470D" w:rsidTr="004347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3" w:type="dxa"/>
          </w:tcPr>
          <w:p w:rsidR="00DF628B" w:rsidRPr="007F54BE" w:rsidRDefault="00DF628B" w:rsidP="00DF628B">
            <w:pPr>
              <w:spacing w:line="360" w:lineRule="auto"/>
              <w:jc w:val="center"/>
              <w:rPr>
                <w:rFonts w:ascii="Arial" w:hAnsi="Arial" w:cs="Arial"/>
                <w:sz w:val="24"/>
              </w:rPr>
            </w:pPr>
            <w:r w:rsidRPr="007F54BE">
              <w:rPr>
                <w:rFonts w:ascii="Arial" w:hAnsi="Arial" w:cs="Arial"/>
                <w:sz w:val="24"/>
              </w:rPr>
              <w:t>Valve Lift (mm)</w:t>
            </w:r>
          </w:p>
        </w:tc>
        <w:tc>
          <w:tcPr>
            <w:tcW w:w="1184" w:type="dxa"/>
          </w:tcPr>
          <w:p w:rsidR="00DF628B" w:rsidRPr="007F54BE" w:rsidRDefault="00DF628B" w:rsidP="00DF628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Flow Rate (%)</w:t>
            </w:r>
          </w:p>
        </w:tc>
        <w:tc>
          <w:tcPr>
            <w:tcW w:w="1397" w:type="dxa"/>
          </w:tcPr>
          <w:p w:rsidR="00DF628B" w:rsidRPr="007F54BE" w:rsidRDefault="00DF628B" w:rsidP="00DF628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Bungs Removed</w:t>
            </w:r>
          </w:p>
        </w:tc>
        <w:tc>
          <w:tcPr>
            <w:tcW w:w="1192" w:type="dxa"/>
          </w:tcPr>
          <w:p w:rsidR="00DF628B" w:rsidRPr="007F54BE" w:rsidRDefault="00DF628B" w:rsidP="00DF628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Air Flow (cfm)</w:t>
            </w:r>
          </w:p>
        </w:tc>
        <w:tc>
          <w:tcPr>
            <w:tcW w:w="1083" w:type="dxa"/>
          </w:tcPr>
          <w:p w:rsidR="00DF628B" w:rsidRDefault="00DF628B" w:rsidP="00DF628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Valve D (mm)</w:t>
            </w:r>
          </w:p>
        </w:tc>
        <w:tc>
          <w:tcPr>
            <w:tcW w:w="1433" w:type="dxa"/>
          </w:tcPr>
          <w:p w:rsidR="00DF628B" w:rsidRDefault="00DF628B" w:rsidP="00DF628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Valve Stem (mm)</w:t>
            </w:r>
          </w:p>
        </w:tc>
        <w:tc>
          <w:tcPr>
            <w:tcW w:w="1618" w:type="dxa"/>
          </w:tcPr>
          <w:p w:rsidR="0043470D" w:rsidRDefault="0043470D" w:rsidP="00DF628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p>
          <w:p w:rsidR="00DF628B" w:rsidRDefault="00DF628B" w:rsidP="00DF628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L/D</w:t>
            </w:r>
          </w:p>
        </w:tc>
        <w:tc>
          <w:tcPr>
            <w:tcW w:w="1550" w:type="dxa"/>
          </w:tcPr>
          <w:p w:rsidR="00DF628B" w:rsidRDefault="00DF628B" w:rsidP="00D453D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 xml:space="preserve">Vol. Flow </w:t>
            </w:r>
            <w:r w:rsidR="00D453D4">
              <w:rPr>
                <w:rFonts w:ascii="Arial" w:hAnsi="Arial" w:cs="Arial"/>
                <w:sz w:val="24"/>
              </w:rPr>
              <w:t xml:space="preserve">Rate </w:t>
            </w:r>
            <w:r w:rsidR="00D453D4" w:rsidRPr="00D453D4">
              <w:rPr>
                <w:rFonts w:ascii="Arial" w:hAnsi="Arial" w:cs="Arial"/>
                <w:sz w:val="24"/>
              </w:rPr>
              <w:t>(m3/sec)</w:t>
            </w:r>
            <w:r w:rsidR="00D453D4">
              <w:rPr>
                <w:rFonts w:ascii="Arial" w:hAnsi="Arial" w:cs="Arial"/>
                <w:sz w:val="24"/>
              </w:rPr>
              <w:t xml:space="preserve"> </w:t>
            </w:r>
          </w:p>
        </w:tc>
      </w:tr>
      <w:tr w:rsidR="00C34865" w:rsidTr="00434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3" w:type="dxa"/>
          </w:tcPr>
          <w:p w:rsidR="00C34865" w:rsidRPr="007F54BE" w:rsidRDefault="00C34865" w:rsidP="00C34865">
            <w:pPr>
              <w:spacing w:line="360" w:lineRule="auto"/>
              <w:jc w:val="center"/>
              <w:rPr>
                <w:rFonts w:ascii="Arial" w:hAnsi="Arial" w:cs="Arial"/>
                <w:b w:val="0"/>
                <w:sz w:val="24"/>
              </w:rPr>
            </w:pPr>
            <w:r>
              <w:rPr>
                <w:rFonts w:ascii="Arial" w:hAnsi="Arial" w:cs="Arial"/>
                <w:b w:val="0"/>
                <w:sz w:val="24"/>
              </w:rPr>
              <w:t>0.1</w:t>
            </w:r>
          </w:p>
        </w:tc>
        <w:tc>
          <w:tcPr>
            <w:tcW w:w="1184" w:type="dxa"/>
          </w:tcPr>
          <w:p w:rsidR="00C34865" w:rsidRPr="007F54BE"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47</w:t>
            </w:r>
          </w:p>
        </w:tc>
        <w:tc>
          <w:tcPr>
            <w:tcW w:w="1397" w:type="dxa"/>
          </w:tcPr>
          <w:p w:rsidR="00C34865" w:rsidRPr="007F54BE"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 + 2</w:t>
            </w:r>
          </w:p>
        </w:tc>
        <w:tc>
          <w:tcPr>
            <w:tcW w:w="1192" w:type="dxa"/>
          </w:tcPr>
          <w:p w:rsidR="00C34865" w:rsidRPr="007F54BE"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19</w:t>
            </w:r>
          </w:p>
        </w:tc>
        <w:tc>
          <w:tcPr>
            <w:tcW w:w="1083"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27.4</w:t>
            </w:r>
          </w:p>
        </w:tc>
        <w:tc>
          <w:tcPr>
            <w:tcW w:w="1433"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1.37</w:t>
            </w:r>
          </w:p>
        </w:tc>
        <w:tc>
          <w:tcPr>
            <w:tcW w:w="1618" w:type="dxa"/>
          </w:tcPr>
          <w:p w:rsidR="00C34865" w:rsidRPr="0043470D" w:rsidRDefault="00C34865" w:rsidP="00C34865">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43470D">
              <w:rPr>
                <w:rFonts w:ascii="Arial" w:hAnsi="Arial" w:cs="Arial"/>
                <w:sz w:val="24"/>
              </w:rPr>
              <w:t>0.003649635</w:t>
            </w:r>
          </w:p>
        </w:tc>
        <w:tc>
          <w:tcPr>
            <w:tcW w:w="1550" w:type="dxa"/>
          </w:tcPr>
          <w:p w:rsidR="00C34865" w:rsidRPr="00C34865" w:rsidRDefault="00C34865" w:rsidP="00C34865">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34865">
              <w:rPr>
                <w:rFonts w:ascii="Arial" w:hAnsi="Arial" w:cs="Arial"/>
                <w:sz w:val="24"/>
              </w:rPr>
              <w:t>0.008961667</w:t>
            </w:r>
          </w:p>
        </w:tc>
      </w:tr>
      <w:tr w:rsidR="00C34865" w:rsidTr="0043470D">
        <w:tc>
          <w:tcPr>
            <w:cnfStyle w:val="001000000000" w:firstRow="0" w:lastRow="0" w:firstColumn="1" w:lastColumn="0" w:oddVBand="0" w:evenVBand="0" w:oddHBand="0" w:evenHBand="0" w:firstRowFirstColumn="0" w:firstRowLastColumn="0" w:lastRowFirstColumn="0" w:lastRowLastColumn="0"/>
            <w:tcW w:w="1553" w:type="dxa"/>
          </w:tcPr>
          <w:p w:rsidR="00C34865" w:rsidRPr="007F54BE" w:rsidRDefault="00C34865" w:rsidP="00C34865">
            <w:pPr>
              <w:spacing w:line="360" w:lineRule="auto"/>
              <w:jc w:val="center"/>
              <w:rPr>
                <w:rFonts w:ascii="Arial" w:hAnsi="Arial" w:cs="Arial"/>
                <w:b w:val="0"/>
                <w:sz w:val="24"/>
              </w:rPr>
            </w:pPr>
            <w:r>
              <w:rPr>
                <w:rFonts w:ascii="Arial" w:hAnsi="Arial" w:cs="Arial"/>
                <w:b w:val="0"/>
                <w:sz w:val="24"/>
              </w:rPr>
              <w:t>0.2</w:t>
            </w:r>
          </w:p>
        </w:tc>
        <w:tc>
          <w:tcPr>
            <w:tcW w:w="1184" w:type="dxa"/>
          </w:tcPr>
          <w:p w:rsidR="00C34865" w:rsidRPr="007F54BE"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72</w:t>
            </w:r>
          </w:p>
        </w:tc>
        <w:tc>
          <w:tcPr>
            <w:tcW w:w="1397" w:type="dxa"/>
          </w:tcPr>
          <w:p w:rsidR="00C34865" w:rsidRPr="007F54BE"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1 + 3</w:t>
            </w:r>
          </w:p>
        </w:tc>
        <w:tc>
          <w:tcPr>
            <w:tcW w:w="1192" w:type="dxa"/>
          </w:tcPr>
          <w:p w:rsidR="00C34865" w:rsidRPr="007F54BE"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29</w:t>
            </w:r>
          </w:p>
        </w:tc>
        <w:tc>
          <w:tcPr>
            <w:tcW w:w="1083" w:type="dxa"/>
          </w:tcPr>
          <w:p w:rsidR="00C34865" w:rsidRPr="00501646" w:rsidRDefault="00C34865" w:rsidP="00C34865">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501646">
              <w:rPr>
                <w:rFonts w:ascii="Arial" w:hAnsi="Arial" w:cs="Arial"/>
                <w:sz w:val="24"/>
              </w:rPr>
              <w:t>27.4</w:t>
            </w:r>
          </w:p>
        </w:tc>
        <w:tc>
          <w:tcPr>
            <w:tcW w:w="1433" w:type="dxa"/>
          </w:tcPr>
          <w:p w:rsidR="00C34865" w:rsidRDefault="00C34865" w:rsidP="00C34865">
            <w:pPr>
              <w:jc w:val="center"/>
              <w:cnfStyle w:val="000000000000" w:firstRow="0" w:lastRow="0" w:firstColumn="0" w:lastColumn="0" w:oddVBand="0" w:evenVBand="0" w:oddHBand="0" w:evenHBand="0" w:firstRowFirstColumn="0" w:firstRowLastColumn="0" w:lastRowFirstColumn="0" w:lastRowLastColumn="0"/>
            </w:pPr>
            <w:r w:rsidRPr="00034F16">
              <w:rPr>
                <w:rFonts w:ascii="Arial" w:hAnsi="Arial" w:cs="Arial"/>
                <w:sz w:val="24"/>
              </w:rPr>
              <w:t>1.37</w:t>
            </w:r>
          </w:p>
        </w:tc>
        <w:tc>
          <w:tcPr>
            <w:tcW w:w="1618" w:type="dxa"/>
          </w:tcPr>
          <w:p w:rsidR="00C34865" w:rsidRPr="0043470D" w:rsidRDefault="00C34865" w:rsidP="00C34865">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43470D">
              <w:rPr>
                <w:rFonts w:ascii="Arial" w:hAnsi="Arial" w:cs="Arial"/>
                <w:sz w:val="24"/>
              </w:rPr>
              <w:t>0.00729927</w:t>
            </w:r>
          </w:p>
        </w:tc>
        <w:tc>
          <w:tcPr>
            <w:tcW w:w="1550" w:type="dxa"/>
          </w:tcPr>
          <w:p w:rsidR="00C34865" w:rsidRPr="00C34865" w:rsidRDefault="00C34865" w:rsidP="00C34865">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34865">
              <w:rPr>
                <w:rFonts w:ascii="Arial" w:hAnsi="Arial" w:cs="Arial"/>
                <w:sz w:val="24"/>
              </w:rPr>
              <w:t>0.013678333</w:t>
            </w:r>
          </w:p>
        </w:tc>
      </w:tr>
      <w:tr w:rsidR="00C34865" w:rsidTr="00434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3" w:type="dxa"/>
          </w:tcPr>
          <w:p w:rsidR="00C34865" w:rsidRPr="007F54BE" w:rsidRDefault="00C34865" w:rsidP="00C34865">
            <w:pPr>
              <w:spacing w:line="360" w:lineRule="auto"/>
              <w:jc w:val="center"/>
              <w:rPr>
                <w:rFonts w:ascii="Arial" w:hAnsi="Arial" w:cs="Arial"/>
                <w:b w:val="0"/>
                <w:sz w:val="24"/>
              </w:rPr>
            </w:pPr>
            <w:r>
              <w:rPr>
                <w:rFonts w:ascii="Arial" w:hAnsi="Arial" w:cs="Arial"/>
                <w:b w:val="0"/>
                <w:sz w:val="24"/>
              </w:rPr>
              <w:t>0.3</w:t>
            </w:r>
          </w:p>
        </w:tc>
        <w:tc>
          <w:tcPr>
            <w:tcW w:w="1184" w:type="dxa"/>
          </w:tcPr>
          <w:p w:rsidR="00C34865" w:rsidRPr="007F54BE"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71.5</w:t>
            </w:r>
          </w:p>
        </w:tc>
        <w:tc>
          <w:tcPr>
            <w:tcW w:w="1397" w:type="dxa"/>
          </w:tcPr>
          <w:p w:rsidR="00C34865" w:rsidRPr="007F54BE"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 + 2 + 3</w:t>
            </w:r>
          </w:p>
        </w:tc>
        <w:tc>
          <w:tcPr>
            <w:tcW w:w="1192" w:type="dxa"/>
          </w:tcPr>
          <w:p w:rsidR="00C34865" w:rsidRPr="007F54BE"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42.5</w:t>
            </w:r>
          </w:p>
        </w:tc>
        <w:tc>
          <w:tcPr>
            <w:tcW w:w="1083" w:type="dxa"/>
          </w:tcPr>
          <w:p w:rsidR="00C34865" w:rsidRPr="00501646" w:rsidRDefault="00C34865" w:rsidP="00C34865">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501646">
              <w:rPr>
                <w:rFonts w:ascii="Arial" w:hAnsi="Arial" w:cs="Arial"/>
                <w:sz w:val="24"/>
              </w:rPr>
              <w:t>27.4</w:t>
            </w:r>
          </w:p>
        </w:tc>
        <w:tc>
          <w:tcPr>
            <w:tcW w:w="1433" w:type="dxa"/>
          </w:tcPr>
          <w:p w:rsidR="00C34865" w:rsidRDefault="00C34865" w:rsidP="00C34865">
            <w:pPr>
              <w:jc w:val="center"/>
              <w:cnfStyle w:val="000000100000" w:firstRow="0" w:lastRow="0" w:firstColumn="0" w:lastColumn="0" w:oddVBand="0" w:evenVBand="0" w:oddHBand="1" w:evenHBand="0" w:firstRowFirstColumn="0" w:firstRowLastColumn="0" w:lastRowFirstColumn="0" w:lastRowLastColumn="0"/>
            </w:pPr>
            <w:r w:rsidRPr="00034F16">
              <w:rPr>
                <w:rFonts w:ascii="Arial" w:hAnsi="Arial" w:cs="Arial"/>
                <w:sz w:val="24"/>
              </w:rPr>
              <w:t>1.37</w:t>
            </w:r>
          </w:p>
        </w:tc>
        <w:tc>
          <w:tcPr>
            <w:tcW w:w="1618" w:type="dxa"/>
          </w:tcPr>
          <w:p w:rsidR="00C34865" w:rsidRPr="0043470D" w:rsidRDefault="00C34865" w:rsidP="00C34865">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43470D">
              <w:rPr>
                <w:rFonts w:ascii="Arial" w:hAnsi="Arial" w:cs="Arial"/>
                <w:sz w:val="24"/>
              </w:rPr>
              <w:t>0.010948905</w:t>
            </w:r>
          </w:p>
        </w:tc>
        <w:tc>
          <w:tcPr>
            <w:tcW w:w="1550" w:type="dxa"/>
          </w:tcPr>
          <w:p w:rsidR="00C34865" w:rsidRPr="00C34865" w:rsidRDefault="00C34865" w:rsidP="00C34865">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34865">
              <w:rPr>
                <w:rFonts w:ascii="Arial" w:hAnsi="Arial" w:cs="Arial"/>
                <w:sz w:val="24"/>
              </w:rPr>
              <w:t>0.020045833</w:t>
            </w:r>
          </w:p>
        </w:tc>
      </w:tr>
      <w:tr w:rsidR="00C34865" w:rsidTr="0043470D">
        <w:tc>
          <w:tcPr>
            <w:cnfStyle w:val="001000000000" w:firstRow="0" w:lastRow="0" w:firstColumn="1" w:lastColumn="0" w:oddVBand="0" w:evenVBand="0" w:oddHBand="0" w:evenHBand="0" w:firstRowFirstColumn="0" w:firstRowLastColumn="0" w:lastRowFirstColumn="0" w:lastRowLastColumn="0"/>
            <w:tcW w:w="1553" w:type="dxa"/>
          </w:tcPr>
          <w:p w:rsidR="00C34865" w:rsidRPr="007F54BE" w:rsidRDefault="00C34865" w:rsidP="00C34865">
            <w:pPr>
              <w:spacing w:line="360" w:lineRule="auto"/>
              <w:jc w:val="center"/>
              <w:rPr>
                <w:rFonts w:ascii="Arial" w:hAnsi="Arial" w:cs="Arial"/>
                <w:b w:val="0"/>
                <w:sz w:val="24"/>
              </w:rPr>
            </w:pPr>
            <w:r>
              <w:rPr>
                <w:rFonts w:ascii="Arial" w:hAnsi="Arial" w:cs="Arial"/>
                <w:b w:val="0"/>
                <w:sz w:val="24"/>
              </w:rPr>
              <w:t>0.4</w:t>
            </w:r>
          </w:p>
        </w:tc>
        <w:tc>
          <w:tcPr>
            <w:tcW w:w="1184" w:type="dxa"/>
          </w:tcPr>
          <w:p w:rsidR="00C34865" w:rsidRPr="007F54BE"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89</w:t>
            </w:r>
          </w:p>
        </w:tc>
        <w:tc>
          <w:tcPr>
            <w:tcW w:w="1397" w:type="dxa"/>
          </w:tcPr>
          <w:p w:rsidR="00C34865" w:rsidRPr="007F54BE"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1 + 2 + 3</w:t>
            </w:r>
          </w:p>
        </w:tc>
        <w:tc>
          <w:tcPr>
            <w:tcW w:w="1192" w:type="dxa"/>
          </w:tcPr>
          <w:p w:rsidR="00C34865" w:rsidRPr="007F54BE"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52.5</w:t>
            </w:r>
          </w:p>
        </w:tc>
        <w:tc>
          <w:tcPr>
            <w:tcW w:w="1083" w:type="dxa"/>
          </w:tcPr>
          <w:p w:rsidR="00C34865" w:rsidRPr="00501646" w:rsidRDefault="00C34865" w:rsidP="00C34865">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501646">
              <w:rPr>
                <w:rFonts w:ascii="Arial" w:hAnsi="Arial" w:cs="Arial"/>
                <w:sz w:val="24"/>
              </w:rPr>
              <w:t>27.4</w:t>
            </w:r>
          </w:p>
        </w:tc>
        <w:tc>
          <w:tcPr>
            <w:tcW w:w="1433" w:type="dxa"/>
          </w:tcPr>
          <w:p w:rsidR="00C34865" w:rsidRDefault="00C34865" w:rsidP="00C34865">
            <w:pPr>
              <w:jc w:val="center"/>
              <w:cnfStyle w:val="000000000000" w:firstRow="0" w:lastRow="0" w:firstColumn="0" w:lastColumn="0" w:oddVBand="0" w:evenVBand="0" w:oddHBand="0" w:evenHBand="0" w:firstRowFirstColumn="0" w:firstRowLastColumn="0" w:lastRowFirstColumn="0" w:lastRowLastColumn="0"/>
            </w:pPr>
            <w:r w:rsidRPr="00034F16">
              <w:rPr>
                <w:rFonts w:ascii="Arial" w:hAnsi="Arial" w:cs="Arial"/>
                <w:sz w:val="24"/>
              </w:rPr>
              <w:t>1.37</w:t>
            </w:r>
          </w:p>
        </w:tc>
        <w:tc>
          <w:tcPr>
            <w:tcW w:w="1618" w:type="dxa"/>
          </w:tcPr>
          <w:p w:rsidR="00C34865" w:rsidRPr="0043470D" w:rsidRDefault="00C34865" w:rsidP="00C34865">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43470D">
              <w:rPr>
                <w:rFonts w:ascii="Arial" w:hAnsi="Arial" w:cs="Arial"/>
                <w:sz w:val="24"/>
              </w:rPr>
              <w:t>0.01459854</w:t>
            </w:r>
          </w:p>
        </w:tc>
        <w:tc>
          <w:tcPr>
            <w:tcW w:w="1550" w:type="dxa"/>
          </w:tcPr>
          <w:p w:rsidR="00C34865" w:rsidRPr="00C34865" w:rsidRDefault="00C34865" w:rsidP="00C34865">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34865">
              <w:rPr>
                <w:rFonts w:ascii="Arial" w:hAnsi="Arial" w:cs="Arial"/>
                <w:sz w:val="24"/>
              </w:rPr>
              <w:t>0.0247625</w:t>
            </w:r>
          </w:p>
        </w:tc>
      </w:tr>
      <w:tr w:rsidR="00C34865" w:rsidTr="00434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3" w:type="dxa"/>
          </w:tcPr>
          <w:p w:rsidR="00C34865" w:rsidRPr="007F54BE" w:rsidRDefault="00C34865" w:rsidP="00C34865">
            <w:pPr>
              <w:spacing w:line="360" w:lineRule="auto"/>
              <w:jc w:val="center"/>
              <w:rPr>
                <w:rFonts w:ascii="Arial" w:hAnsi="Arial" w:cs="Arial"/>
                <w:b w:val="0"/>
                <w:sz w:val="24"/>
              </w:rPr>
            </w:pPr>
            <w:r>
              <w:rPr>
                <w:rFonts w:ascii="Arial" w:hAnsi="Arial" w:cs="Arial"/>
                <w:b w:val="0"/>
                <w:sz w:val="24"/>
              </w:rPr>
              <w:t>0.5</w:t>
            </w:r>
          </w:p>
        </w:tc>
        <w:tc>
          <w:tcPr>
            <w:tcW w:w="1184" w:type="dxa"/>
          </w:tcPr>
          <w:p w:rsidR="00C34865" w:rsidRPr="007F54BE"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73</w:t>
            </w:r>
          </w:p>
        </w:tc>
        <w:tc>
          <w:tcPr>
            <w:tcW w:w="1397" w:type="dxa"/>
          </w:tcPr>
          <w:p w:rsidR="00C34865" w:rsidRPr="007F54BE"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 + 3 + 4</w:t>
            </w:r>
          </w:p>
        </w:tc>
        <w:tc>
          <w:tcPr>
            <w:tcW w:w="1192" w:type="dxa"/>
          </w:tcPr>
          <w:p w:rsidR="00C34865" w:rsidRPr="007F54BE"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61</w:t>
            </w:r>
          </w:p>
        </w:tc>
        <w:tc>
          <w:tcPr>
            <w:tcW w:w="1083" w:type="dxa"/>
          </w:tcPr>
          <w:p w:rsidR="00C34865" w:rsidRPr="00501646" w:rsidRDefault="00C34865" w:rsidP="00C34865">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501646">
              <w:rPr>
                <w:rFonts w:ascii="Arial" w:hAnsi="Arial" w:cs="Arial"/>
                <w:sz w:val="24"/>
              </w:rPr>
              <w:t>27.4</w:t>
            </w:r>
          </w:p>
        </w:tc>
        <w:tc>
          <w:tcPr>
            <w:tcW w:w="1433" w:type="dxa"/>
          </w:tcPr>
          <w:p w:rsidR="00C34865" w:rsidRDefault="00C34865" w:rsidP="00C34865">
            <w:pPr>
              <w:jc w:val="center"/>
              <w:cnfStyle w:val="000000100000" w:firstRow="0" w:lastRow="0" w:firstColumn="0" w:lastColumn="0" w:oddVBand="0" w:evenVBand="0" w:oddHBand="1" w:evenHBand="0" w:firstRowFirstColumn="0" w:firstRowLastColumn="0" w:lastRowFirstColumn="0" w:lastRowLastColumn="0"/>
            </w:pPr>
            <w:r w:rsidRPr="00034F16">
              <w:rPr>
                <w:rFonts w:ascii="Arial" w:hAnsi="Arial" w:cs="Arial"/>
                <w:sz w:val="24"/>
              </w:rPr>
              <w:t>1.37</w:t>
            </w:r>
          </w:p>
        </w:tc>
        <w:tc>
          <w:tcPr>
            <w:tcW w:w="1618" w:type="dxa"/>
          </w:tcPr>
          <w:p w:rsidR="00C34865" w:rsidRPr="0043470D" w:rsidRDefault="00C34865" w:rsidP="00C34865">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43470D">
              <w:rPr>
                <w:rFonts w:ascii="Arial" w:hAnsi="Arial" w:cs="Arial"/>
                <w:sz w:val="24"/>
              </w:rPr>
              <w:t>0.018248175</w:t>
            </w:r>
          </w:p>
        </w:tc>
        <w:tc>
          <w:tcPr>
            <w:tcW w:w="1550" w:type="dxa"/>
          </w:tcPr>
          <w:p w:rsidR="00C34865" w:rsidRPr="00C34865" w:rsidRDefault="00C34865" w:rsidP="00C34865">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34865">
              <w:rPr>
                <w:rFonts w:ascii="Arial" w:hAnsi="Arial" w:cs="Arial"/>
                <w:sz w:val="24"/>
              </w:rPr>
              <w:t>0.028771667</w:t>
            </w:r>
          </w:p>
        </w:tc>
      </w:tr>
    </w:tbl>
    <w:p w:rsidR="007F54BE" w:rsidRDefault="00DF628B" w:rsidP="00DF628B">
      <w:pPr>
        <w:pStyle w:val="Caption"/>
        <w:rPr>
          <w:rFonts w:ascii="Arial" w:hAnsi="Arial" w:cs="Arial"/>
          <w:b/>
          <w:color w:val="auto"/>
        </w:rPr>
      </w:pPr>
      <w:bookmarkStart w:id="12" w:name="_Toc536384001"/>
      <w:r w:rsidRPr="00DF628B">
        <w:rPr>
          <w:rFonts w:ascii="Arial" w:hAnsi="Arial" w:cs="Arial"/>
          <w:b/>
          <w:color w:val="auto"/>
        </w:rPr>
        <w:t xml:space="preserve">Table </w:t>
      </w:r>
      <w:r w:rsidRPr="00DF628B">
        <w:rPr>
          <w:rFonts w:ascii="Arial" w:hAnsi="Arial" w:cs="Arial"/>
          <w:b/>
          <w:color w:val="auto"/>
        </w:rPr>
        <w:fldChar w:fldCharType="begin"/>
      </w:r>
      <w:r w:rsidRPr="00DF628B">
        <w:rPr>
          <w:rFonts w:ascii="Arial" w:hAnsi="Arial" w:cs="Arial"/>
          <w:b/>
          <w:color w:val="auto"/>
        </w:rPr>
        <w:instrText xml:space="preserve"> SEQ Table \* ARABIC </w:instrText>
      </w:r>
      <w:r w:rsidRPr="00DF628B">
        <w:rPr>
          <w:rFonts w:ascii="Arial" w:hAnsi="Arial" w:cs="Arial"/>
          <w:b/>
          <w:color w:val="auto"/>
        </w:rPr>
        <w:fldChar w:fldCharType="separate"/>
      </w:r>
      <w:r w:rsidR="00D453D4">
        <w:rPr>
          <w:rFonts w:ascii="Arial" w:hAnsi="Arial" w:cs="Arial"/>
          <w:b/>
          <w:noProof/>
          <w:color w:val="auto"/>
        </w:rPr>
        <w:t>1</w:t>
      </w:r>
      <w:bookmarkEnd w:id="12"/>
      <w:r w:rsidRPr="00DF628B">
        <w:rPr>
          <w:rFonts w:ascii="Arial" w:hAnsi="Arial" w:cs="Arial"/>
          <w:b/>
          <w:color w:val="auto"/>
        </w:rPr>
        <w:fldChar w:fldCharType="end"/>
      </w:r>
    </w:p>
    <w:p w:rsidR="00DF628B" w:rsidRPr="00C34865" w:rsidRDefault="00DF5B16" w:rsidP="00CC7D5E">
      <w:pPr>
        <w:pStyle w:val="Caption"/>
        <w:spacing w:line="360" w:lineRule="auto"/>
        <w:rPr>
          <w:rFonts w:ascii="Arial" w:hAnsi="Arial" w:cs="Arial"/>
          <w:i w:val="0"/>
          <w:color w:val="auto"/>
          <w:sz w:val="22"/>
        </w:rPr>
      </w:pPr>
      <w:bookmarkStart w:id="13" w:name="_Toc536383933"/>
      <w:r w:rsidRPr="00A4186F">
        <w:rPr>
          <w:rFonts w:ascii="Arial" w:hAnsi="Arial" w:cs="Arial"/>
          <w:i w:val="0"/>
          <w:color w:val="auto"/>
          <w:sz w:val="22"/>
        </w:rPr>
        <w:t>The test conducted gave the set of results above for the inlet ports on the               un-modified head apart from the Volumetric Flow Rate. The Volumetric Flow Rate was found by using the following the Flowbench operating manual flow conversion</w:t>
      </w:r>
      <w:r w:rsidR="0059222F" w:rsidRPr="00A4186F">
        <w:rPr>
          <w:rFonts w:ascii="Arial" w:hAnsi="Arial" w:cs="Arial"/>
          <w:i w:val="0"/>
          <w:color w:val="auto"/>
          <w:sz w:val="22"/>
        </w:rPr>
        <w:t>s which will show you that to get from cubic feet per minute (ft</w:t>
      </w:r>
      <w:r w:rsidR="0059222F" w:rsidRPr="00A4186F">
        <w:rPr>
          <w:rFonts w:ascii="Arial" w:hAnsi="Arial" w:cs="Arial"/>
          <w:i w:val="0"/>
          <w:color w:val="auto"/>
          <w:sz w:val="22"/>
          <w:vertAlign w:val="superscript"/>
        </w:rPr>
        <w:t>3</w:t>
      </w:r>
      <w:r w:rsidR="0059222F" w:rsidRPr="00A4186F">
        <w:rPr>
          <w:rFonts w:ascii="Arial" w:hAnsi="Arial" w:cs="Arial"/>
          <w:i w:val="0"/>
          <w:color w:val="auto"/>
          <w:sz w:val="22"/>
        </w:rPr>
        <w:t>/min) to cubic meters per minute (m</w:t>
      </w:r>
      <w:r w:rsidR="0059222F" w:rsidRPr="00A4186F">
        <w:rPr>
          <w:rFonts w:ascii="Arial" w:hAnsi="Arial" w:cs="Arial"/>
          <w:i w:val="0"/>
          <w:color w:val="auto"/>
          <w:sz w:val="22"/>
          <w:vertAlign w:val="superscript"/>
        </w:rPr>
        <w:t>3</w:t>
      </w:r>
      <w:r w:rsidR="0059222F" w:rsidRPr="00A4186F">
        <w:rPr>
          <w:rFonts w:ascii="Arial" w:hAnsi="Arial" w:cs="Arial"/>
          <w:i w:val="0"/>
          <w:color w:val="auto"/>
          <w:sz w:val="22"/>
        </w:rPr>
        <w:t xml:space="preserve">/min) you must multiply the Flow Rate by 0.0283 </w:t>
      </w:r>
      <w:sdt>
        <w:sdtPr>
          <w:rPr>
            <w:rFonts w:ascii="Arial" w:hAnsi="Arial" w:cs="Arial"/>
            <w:i w:val="0"/>
            <w:color w:val="auto"/>
            <w:sz w:val="22"/>
          </w:rPr>
          <w:id w:val="743613054"/>
          <w:citation/>
        </w:sdtPr>
        <w:sdtContent>
          <w:r w:rsidR="0059222F" w:rsidRPr="00A4186F">
            <w:rPr>
              <w:rFonts w:ascii="Arial" w:hAnsi="Arial" w:cs="Arial"/>
              <w:i w:val="0"/>
              <w:color w:val="auto"/>
              <w:sz w:val="22"/>
            </w:rPr>
            <w:fldChar w:fldCharType="begin"/>
          </w:r>
          <w:r w:rsidR="0059222F" w:rsidRPr="00A4186F">
            <w:rPr>
              <w:rFonts w:ascii="Arial" w:hAnsi="Arial" w:cs="Arial"/>
              <w:i w:val="0"/>
              <w:color w:val="auto"/>
              <w:sz w:val="22"/>
            </w:rPr>
            <w:instrText xml:space="preserve"> CITATION Sup \l 2057 </w:instrText>
          </w:r>
          <w:r w:rsidR="0059222F" w:rsidRPr="00A4186F">
            <w:rPr>
              <w:rFonts w:ascii="Arial" w:hAnsi="Arial" w:cs="Arial"/>
              <w:i w:val="0"/>
              <w:color w:val="auto"/>
              <w:sz w:val="22"/>
            </w:rPr>
            <w:fldChar w:fldCharType="separate"/>
          </w:r>
          <w:r w:rsidR="0059222F" w:rsidRPr="00A4186F">
            <w:rPr>
              <w:rFonts w:ascii="Arial" w:hAnsi="Arial" w:cs="Arial"/>
              <w:i w:val="0"/>
              <w:noProof/>
              <w:color w:val="auto"/>
              <w:sz w:val="22"/>
            </w:rPr>
            <w:t>(Superflow Corporation)</w:t>
          </w:r>
          <w:r w:rsidR="0059222F" w:rsidRPr="00A4186F">
            <w:rPr>
              <w:rFonts w:ascii="Arial" w:hAnsi="Arial" w:cs="Arial"/>
              <w:i w:val="0"/>
              <w:color w:val="auto"/>
              <w:sz w:val="22"/>
            </w:rPr>
            <w:fldChar w:fldCharType="end"/>
          </w:r>
        </w:sdtContent>
      </w:sdt>
      <w:r w:rsidR="0059222F" w:rsidRPr="00A4186F">
        <w:rPr>
          <w:rFonts w:ascii="Arial" w:hAnsi="Arial" w:cs="Arial"/>
          <w:i w:val="0"/>
          <w:color w:val="auto"/>
          <w:sz w:val="22"/>
        </w:rPr>
        <w:t>. This was done after each valve lift. This then allows you to plot the graph of Volumetric Flow Rate against Valve Lift/Valve Head Diameter which in this case would look like the following:</w:t>
      </w:r>
      <w:r w:rsidR="00C34865" w:rsidRPr="00C34865">
        <w:rPr>
          <w:noProof/>
          <w:lang w:eastAsia="en-GB"/>
        </w:rPr>
        <w:t xml:space="preserve"> </w:t>
      </w:r>
      <w:r w:rsidR="00C34865">
        <w:rPr>
          <w:noProof/>
          <w:lang w:eastAsia="en-GB"/>
        </w:rPr>
        <w:drawing>
          <wp:anchor distT="0" distB="0" distL="114300" distR="114300" simplePos="0" relativeHeight="251674624" behindDoc="1" locked="0" layoutInCell="1" allowOverlap="1">
            <wp:simplePos x="0" y="0"/>
            <wp:positionH relativeFrom="column">
              <wp:posOffset>0</wp:posOffset>
            </wp:positionH>
            <wp:positionV relativeFrom="paragraph">
              <wp:posOffset>3724275</wp:posOffset>
            </wp:positionV>
            <wp:extent cx="4143375" cy="2314575"/>
            <wp:effectExtent l="0" t="0" r="9525" b="9525"/>
            <wp:wrapTight wrapText="bothSides">
              <wp:wrapPolygon edited="0">
                <wp:start x="0" y="0"/>
                <wp:lineTo x="0" y="21511"/>
                <wp:lineTo x="21550" y="21511"/>
                <wp:lineTo x="21550" y="0"/>
                <wp:lineTo x="0" y="0"/>
              </wp:wrapPolygon>
            </wp:wrapTight>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C34865">
        <w:rPr>
          <w:rFonts w:ascii="Arial" w:hAnsi="Arial" w:cs="Arial"/>
          <w:i w:val="0"/>
          <w:noProof/>
          <w:color w:val="auto"/>
          <w:sz w:val="24"/>
          <w:lang w:eastAsia="en-GB"/>
        </w:rPr>
        <w:t xml:space="preserve"> </w:t>
      </w:r>
      <w:r w:rsidR="0059222F" w:rsidRPr="00CC7D5E">
        <w:rPr>
          <w:noProof/>
          <w:color w:val="auto"/>
          <w:lang w:eastAsia="en-GB"/>
        </w:rPr>
        <w:t xml:space="preserve"> </w:t>
      </w:r>
      <w:r w:rsidR="00CC7D5E" w:rsidRPr="00CC7D5E">
        <w:rPr>
          <w:rFonts w:ascii="Arial" w:hAnsi="Arial" w:cs="Arial"/>
          <w:b/>
          <w:color w:val="auto"/>
        </w:rPr>
        <w:t xml:space="preserve">Graph </w:t>
      </w:r>
      <w:r w:rsidR="00CC7D5E" w:rsidRPr="00CC7D5E">
        <w:rPr>
          <w:rFonts w:ascii="Arial" w:hAnsi="Arial" w:cs="Arial"/>
          <w:b/>
          <w:color w:val="auto"/>
        </w:rPr>
        <w:fldChar w:fldCharType="begin"/>
      </w:r>
      <w:r w:rsidR="00CC7D5E" w:rsidRPr="00CC7D5E">
        <w:rPr>
          <w:rFonts w:ascii="Arial" w:hAnsi="Arial" w:cs="Arial"/>
          <w:b/>
          <w:color w:val="auto"/>
        </w:rPr>
        <w:instrText xml:space="preserve"> SEQ Graph \* ARABIC </w:instrText>
      </w:r>
      <w:r w:rsidR="00CC7D5E" w:rsidRPr="00CC7D5E">
        <w:rPr>
          <w:rFonts w:ascii="Arial" w:hAnsi="Arial" w:cs="Arial"/>
          <w:b/>
          <w:color w:val="auto"/>
        </w:rPr>
        <w:fldChar w:fldCharType="separate"/>
      </w:r>
      <w:r w:rsidR="006A2FBB">
        <w:rPr>
          <w:rFonts w:ascii="Arial" w:hAnsi="Arial" w:cs="Arial"/>
          <w:b/>
          <w:noProof/>
          <w:color w:val="auto"/>
        </w:rPr>
        <w:t>1</w:t>
      </w:r>
      <w:bookmarkEnd w:id="13"/>
      <w:r w:rsidR="00CC7D5E" w:rsidRPr="00CC7D5E">
        <w:rPr>
          <w:rFonts w:ascii="Arial" w:hAnsi="Arial" w:cs="Arial"/>
          <w:b/>
          <w:color w:val="auto"/>
        </w:rPr>
        <w:fldChar w:fldCharType="end"/>
      </w:r>
    </w:p>
    <w:p w:rsidR="00C34865" w:rsidRDefault="00C34865" w:rsidP="00CC7D5E">
      <w:pPr>
        <w:spacing w:line="360" w:lineRule="auto"/>
        <w:rPr>
          <w:rFonts w:ascii="Arial" w:hAnsi="Arial" w:cs="Arial"/>
        </w:rPr>
      </w:pPr>
    </w:p>
    <w:p w:rsidR="00C34865" w:rsidRDefault="00C34865" w:rsidP="00CC7D5E">
      <w:pPr>
        <w:spacing w:line="360" w:lineRule="auto"/>
        <w:rPr>
          <w:rFonts w:ascii="Arial" w:hAnsi="Arial" w:cs="Arial"/>
        </w:rPr>
      </w:pPr>
    </w:p>
    <w:p w:rsidR="00C34865" w:rsidRDefault="00C34865" w:rsidP="00CC7D5E">
      <w:pPr>
        <w:spacing w:line="360" w:lineRule="auto"/>
        <w:rPr>
          <w:rFonts w:ascii="Arial" w:hAnsi="Arial" w:cs="Arial"/>
        </w:rPr>
      </w:pPr>
    </w:p>
    <w:p w:rsidR="00C34865" w:rsidRDefault="00C34865" w:rsidP="00CC7D5E">
      <w:pPr>
        <w:spacing w:line="360" w:lineRule="auto"/>
        <w:rPr>
          <w:rFonts w:ascii="Arial" w:hAnsi="Arial" w:cs="Arial"/>
        </w:rPr>
      </w:pPr>
    </w:p>
    <w:p w:rsidR="00C34865" w:rsidRDefault="00C34865" w:rsidP="00CC7D5E">
      <w:pPr>
        <w:spacing w:line="360" w:lineRule="auto"/>
        <w:rPr>
          <w:rFonts w:ascii="Arial" w:hAnsi="Arial" w:cs="Arial"/>
        </w:rPr>
      </w:pPr>
    </w:p>
    <w:p w:rsidR="00C34865" w:rsidRDefault="00C34865" w:rsidP="00CC7D5E">
      <w:pPr>
        <w:spacing w:line="360" w:lineRule="auto"/>
        <w:rPr>
          <w:rFonts w:ascii="Arial" w:hAnsi="Arial" w:cs="Arial"/>
        </w:rPr>
      </w:pPr>
    </w:p>
    <w:p w:rsidR="00C34865" w:rsidRDefault="00C34865" w:rsidP="00CC7D5E">
      <w:pPr>
        <w:spacing w:line="360" w:lineRule="auto"/>
        <w:rPr>
          <w:rFonts w:ascii="Arial" w:hAnsi="Arial" w:cs="Arial"/>
        </w:rPr>
      </w:pPr>
    </w:p>
    <w:p w:rsidR="00CC7D5E" w:rsidRPr="00A4186F" w:rsidRDefault="00CC7D5E" w:rsidP="00CC7D5E">
      <w:pPr>
        <w:spacing w:line="360" w:lineRule="auto"/>
        <w:rPr>
          <w:rFonts w:ascii="Arial" w:hAnsi="Arial" w:cs="Arial"/>
        </w:rPr>
      </w:pPr>
      <w:r w:rsidRPr="00A4186F">
        <w:rPr>
          <w:rFonts w:ascii="Arial" w:hAnsi="Arial" w:cs="Arial"/>
        </w:rPr>
        <w:t xml:space="preserve">As you can see in the graph there is a positive correlation between the valve lift/valve head diameter and the volumetric flow rate. </w:t>
      </w:r>
    </w:p>
    <w:p w:rsidR="00094718" w:rsidRDefault="00094718" w:rsidP="00CC7D5E">
      <w:pPr>
        <w:spacing w:line="360" w:lineRule="auto"/>
        <w:rPr>
          <w:rFonts w:ascii="Arial" w:hAnsi="Arial" w:cs="Arial"/>
          <w:sz w:val="24"/>
        </w:rPr>
      </w:pPr>
    </w:p>
    <w:p w:rsidR="00C34865" w:rsidRDefault="00C34865" w:rsidP="00CC7D5E">
      <w:pPr>
        <w:spacing w:line="360" w:lineRule="auto"/>
        <w:rPr>
          <w:rFonts w:ascii="Arial" w:hAnsi="Arial" w:cs="Arial"/>
          <w:sz w:val="24"/>
        </w:rPr>
      </w:pPr>
    </w:p>
    <w:p w:rsidR="00C34865" w:rsidRDefault="00C34865" w:rsidP="00CC7D5E">
      <w:pPr>
        <w:spacing w:line="360" w:lineRule="auto"/>
        <w:rPr>
          <w:rFonts w:ascii="Arial" w:hAnsi="Arial" w:cs="Arial"/>
          <w:sz w:val="24"/>
        </w:rPr>
      </w:pPr>
    </w:p>
    <w:p w:rsidR="0043470D" w:rsidRPr="00A4186F" w:rsidRDefault="006D4576" w:rsidP="00CC7D5E">
      <w:pPr>
        <w:spacing w:line="360" w:lineRule="auto"/>
        <w:rPr>
          <w:rFonts w:ascii="Arial" w:eastAsiaTheme="minorEastAsia" w:hAnsi="Arial" w:cs="Arial"/>
          <w:b/>
          <w:sz w:val="32"/>
        </w:rPr>
      </w:pPr>
      <w:r w:rsidRPr="00A4186F">
        <w:rPr>
          <w:rFonts w:ascii="Arial" w:hAnsi="Arial" w:cs="Arial"/>
        </w:rPr>
        <w:lastRenderedPageBreak/>
        <w:t xml:space="preserve">The next stage is to find the flow velocity of the air travelling into the chamber via the inlet ports in the cylinder head. To do this there is an equation that must </w:t>
      </w:r>
      <w:r w:rsidR="0043470D" w:rsidRPr="00A4186F">
        <w:rPr>
          <w:rFonts w:ascii="Arial" w:hAnsi="Arial" w:cs="Arial"/>
        </w:rPr>
        <w:t>b</w:t>
      </w:r>
      <w:r w:rsidRPr="00A4186F">
        <w:rPr>
          <w:rFonts w:ascii="Arial" w:hAnsi="Arial" w:cs="Arial"/>
        </w:rPr>
        <w:t>e followed which is:</w:t>
      </w:r>
      <w:r w:rsidRPr="00A4186F">
        <w:rPr>
          <w:rFonts w:ascii="Arial" w:hAnsi="Arial" w:cs="Arial"/>
          <w:b/>
          <w:sz w:val="32"/>
        </w:rPr>
        <w:t xml:space="preserve"> </w:t>
      </w:r>
    </w:p>
    <w:bookmarkStart w:id="14" w:name="_Toc536383988"/>
    <w:p w:rsidR="00094718" w:rsidRDefault="00F60B58" w:rsidP="0043470D">
      <w:pPr>
        <w:pStyle w:val="Caption"/>
        <w:rPr>
          <w:rFonts w:ascii="Arial" w:hAnsi="Arial" w:cs="Arial"/>
          <w:b/>
          <w:color w:val="auto"/>
        </w:rPr>
      </w:pPr>
      <m:oMath>
        <m:f>
          <m:fPr>
            <m:ctrlPr>
              <w:rPr>
                <w:rFonts w:ascii="Cambria Math" w:hAnsi="Cambria Math" w:cs="Arial"/>
                <w:b/>
                <w:iCs w:val="0"/>
                <w:color w:val="auto"/>
                <w:sz w:val="36"/>
                <w:szCs w:val="22"/>
              </w:rPr>
            </m:ctrlPr>
          </m:fPr>
          <m:num>
            <m:r>
              <m:rPr>
                <m:sty m:val="bi"/>
              </m:rPr>
              <w:rPr>
                <w:rFonts w:ascii="Cambria Math" w:hAnsi="Cambria Math" w:cs="Arial"/>
                <w:color w:val="auto"/>
                <w:sz w:val="36"/>
              </w:rPr>
              <m:t>VFR</m:t>
            </m:r>
          </m:num>
          <m:den>
            <m:r>
              <m:rPr>
                <m:sty m:val="bi"/>
              </m:rPr>
              <w:rPr>
                <w:rFonts w:ascii="Cambria Math" w:hAnsi="Cambria Math" w:cs="Arial"/>
                <w:color w:val="auto"/>
                <w:sz w:val="36"/>
              </w:rPr>
              <m:t>π</m:t>
            </m:r>
            <m:sSup>
              <m:sSupPr>
                <m:ctrlPr>
                  <w:rPr>
                    <w:rFonts w:ascii="Cambria Math" w:hAnsi="Cambria Math" w:cs="Arial"/>
                    <w:b/>
                    <w:iCs w:val="0"/>
                    <w:color w:val="auto"/>
                    <w:sz w:val="36"/>
                    <w:szCs w:val="22"/>
                  </w:rPr>
                </m:ctrlPr>
              </m:sSupPr>
              <m:e>
                <m:r>
                  <m:rPr>
                    <m:sty m:val="bi"/>
                  </m:rPr>
                  <w:rPr>
                    <w:rFonts w:ascii="Cambria Math" w:hAnsi="Cambria Math" w:cs="Arial"/>
                    <w:color w:val="auto"/>
                    <w:sz w:val="36"/>
                  </w:rPr>
                  <m:t>r</m:t>
                </m:r>
              </m:e>
              <m:sup>
                <m:r>
                  <m:rPr>
                    <m:sty m:val="bi"/>
                  </m:rPr>
                  <w:rPr>
                    <w:rFonts w:ascii="Cambria Math" w:hAnsi="Cambria Math" w:cs="Arial"/>
                    <w:color w:val="auto"/>
                    <w:sz w:val="36"/>
                  </w:rPr>
                  <m:t>2</m:t>
                </m:r>
              </m:sup>
            </m:sSup>
            <m:d>
              <m:dPr>
                <m:ctrlPr>
                  <w:rPr>
                    <w:rFonts w:ascii="Cambria Math" w:hAnsi="Cambria Math" w:cs="Arial"/>
                    <w:b/>
                    <w:i w:val="0"/>
                    <w:color w:val="auto"/>
                    <w:sz w:val="36"/>
                  </w:rPr>
                </m:ctrlPr>
              </m:dPr>
              <m:e>
                <m:r>
                  <m:rPr>
                    <m:sty m:val="bi"/>
                  </m:rPr>
                  <w:rPr>
                    <w:rFonts w:ascii="Cambria Math" w:hAnsi="Cambria Math" w:cs="Arial"/>
                    <w:color w:val="auto"/>
                    <w:sz w:val="36"/>
                  </w:rPr>
                  <m:t>Valve Head</m:t>
                </m:r>
              </m:e>
            </m:d>
            <m:r>
              <m:rPr>
                <m:sty m:val="bi"/>
              </m:rPr>
              <w:rPr>
                <w:rFonts w:ascii="Cambria Math" w:hAnsi="Cambria Math" w:cs="Arial"/>
                <w:color w:val="auto"/>
                <w:sz w:val="36"/>
              </w:rPr>
              <m:t xml:space="preserve"> - π</m:t>
            </m:r>
            <m:sSup>
              <m:sSupPr>
                <m:ctrlPr>
                  <w:rPr>
                    <w:rFonts w:ascii="Cambria Math" w:hAnsi="Cambria Math" w:cs="Arial"/>
                    <w:b/>
                    <w:iCs w:val="0"/>
                    <w:color w:val="auto"/>
                    <w:sz w:val="36"/>
                    <w:szCs w:val="22"/>
                  </w:rPr>
                </m:ctrlPr>
              </m:sSupPr>
              <m:e>
                <m:r>
                  <m:rPr>
                    <m:sty m:val="bi"/>
                  </m:rPr>
                  <w:rPr>
                    <w:rFonts w:ascii="Cambria Math" w:hAnsi="Cambria Math" w:cs="Arial"/>
                    <w:color w:val="auto"/>
                    <w:sz w:val="36"/>
                  </w:rPr>
                  <m:t>r</m:t>
                </m:r>
              </m:e>
              <m:sup>
                <m:r>
                  <m:rPr>
                    <m:sty m:val="bi"/>
                  </m:rPr>
                  <w:rPr>
                    <w:rFonts w:ascii="Cambria Math" w:hAnsi="Cambria Math" w:cs="Arial"/>
                    <w:color w:val="auto"/>
                    <w:sz w:val="36"/>
                  </w:rPr>
                  <m:t>2</m:t>
                </m:r>
              </m:sup>
            </m:sSup>
            <m:r>
              <m:rPr>
                <m:sty m:val="bi"/>
              </m:rPr>
              <w:rPr>
                <w:rFonts w:ascii="Cambria Math" w:hAnsi="Cambria Math" w:cs="Arial"/>
                <w:color w:val="auto"/>
                <w:sz w:val="36"/>
              </w:rPr>
              <m:t>(Valve Stem)</m:t>
            </m:r>
          </m:den>
        </m:f>
      </m:oMath>
      <w:r w:rsidR="0043470D" w:rsidRPr="0043470D">
        <w:rPr>
          <w:rFonts w:ascii="Arial" w:eastAsiaTheme="minorEastAsia" w:hAnsi="Arial" w:cs="Arial"/>
          <w:b/>
          <w:color w:val="auto"/>
          <w:sz w:val="36"/>
        </w:rPr>
        <w:t xml:space="preserve">   </w:t>
      </w:r>
      <w:r w:rsidR="0043470D" w:rsidRPr="0043470D">
        <w:rPr>
          <w:rFonts w:ascii="Arial" w:hAnsi="Arial" w:cs="Arial"/>
          <w:b/>
          <w:color w:val="auto"/>
        </w:rPr>
        <w:t xml:space="preserve">Equation </w:t>
      </w:r>
      <w:r w:rsidR="0043470D" w:rsidRPr="0043470D">
        <w:rPr>
          <w:rFonts w:ascii="Arial" w:hAnsi="Arial" w:cs="Arial"/>
          <w:b/>
          <w:color w:val="auto"/>
        </w:rPr>
        <w:fldChar w:fldCharType="begin"/>
      </w:r>
      <w:r w:rsidR="0043470D" w:rsidRPr="0043470D">
        <w:rPr>
          <w:rFonts w:ascii="Arial" w:hAnsi="Arial" w:cs="Arial"/>
          <w:b/>
          <w:color w:val="auto"/>
        </w:rPr>
        <w:instrText xml:space="preserve"> SEQ Equation \* ARABIC </w:instrText>
      </w:r>
      <w:r w:rsidR="0043470D" w:rsidRPr="0043470D">
        <w:rPr>
          <w:rFonts w:ascii="Arial" w:hAnsi="Arial" w:cs="Arial"/>
          <w:b/>
          <w:color w:val="auto"/>
        </w:rPr>
        <w:fldChar w:fldCharType="separate"/>
      </w:r>
      <w:r w:rsidR="008F2A90">
        <w:rPr>
          <w:rFonts w:ascii="Arial" w:hAnsi="Arial" w:cs="Arial"/>
          <w:b/>
          <w:noProof/>
          <w:color w:val="auto"/>
        </w:rPr>
        <w:t>1</w:t>
      </w:r>
      <w:bookmarkEnd w:id="14"/>
      <w:r w:rsidR="0043470D" w:rsidRPr="0043470D">
        <w:rPr>
          <w:rFonts w:ascii="Arial" w:hAnsi="Arial" w:cs="Arial"/>
          <w:b/>
          <w:color w:val="auto"/>
        </w:rPr>
        <w:fldChar w:fldCharType="end"/>
      </w:r>
    </w:p>
    <w:p w:rsidR="0043470D" w:rsidRPr="00A4186F" w:rsidRDefault="0043470D" w:rsidP="0043470D">
      <w:pPr>
        <w:rPr>
          <w:sz w:val="20"/>
        </w:rPr>
      </w:pPr>
    </w:p>
    <w:p w:rsidR="0043470D" w:rsidRPr="00A4186F" w:rsidRDefault="0043470D" w:rsidP="0043470D">
      <w:pPr>
        <w:rPr>
          <w:rFonts w:ascii="Arial" w:hAnsi="Arial" w:cs="Arial"/>
        </w:rPr>
      </w:pPr>
      <w:r w:rsidRPr="00A4186F">
        <w:rPr>
          <w:rFonts w:ascii="Arial" w:hAnsi="Arial" w:cs="Arial"/>
        </w:rPr>
        <w:t>If we were to put numbers in for the first one it would look like this:</w:t>
      </w:r>
    </w:p>
    <w:p w:rsidR="0043470D" w:rsidRPr="0043470D" w:rsidRDefault="00F60B58" w:rsidP="0043470D">
      <w:pPr>
        <w:rPr>
          <w:rFonts w:ascii="Arial" w:hAnsi="Arial" w:cs="Arial"/>
          <w:sz w:val="24"/>
        </w:rPr>
      </w:pPr>
      <m:oMathPara>
        <m:oMath>
          <m:f>
            <m:fPr>
              <m:ctrlPr>
                <w:rPr>
                  <w:rFonts w:ascii="Cambria Math" w:hAnsi="Cambria Math" w:cs="Arial"/>
                  <w:i/>
                  <w:sz w:val="24"/>
                </w:rPr>
              </m:ctrlPr>
            </m:fPr>
            <m:num>
              <m:r>
                <w:rPr>
                  <w:rFonts w:ascii="Cambria Math" w:hAnsi="Cambria Math" w:cs="Arial"/>
                  <w:sz w:val="24"/>
                </w:rPr>
                <m:t>0.5377</m:t>
              </m:r>
            </m:num>
            <m:den>
              <m:r>
                <w:rPr>
                  <w:rFonts w:ascii="Cambria Math" w:hAnsi="Cambria Math" w:cs="Arial"/>
                  <w:sz w:val="24"/>
                </w:rPr>
                <m:t>π</m:t>
              </m:r>
              <m:sSup>
                <m:sSupPr>
                  <m:ctrlPr>
                    <w:rPr>
                      <w:rFonts w:ascii="Cambria Math" w:hAnsi="Cambria Math" w:cs="Arial"/>
                      <w:i/>
                      <w:sz w:val="24"/>
                    </w:rPr>
                  </m:ctrlPr>
                </m:sSupPr>
                <m:e>
                  <m:r>
                    <w:rPr>
                      <w:rFonts w:ascii="Cambria Math" w:hAnsi="Cambria Math" w:cs="Arial"/>
                      <w:sz w:val="24"/>
                    </w:rPr>
                    <m:t>13.7</m:t>
                  </m:r>
                </m:e>
                <m:sup>
                  <m:r>
                    <w:rPr>
                      <w:rFonts w:ascii="Cambria Math" w:hAnsi="Cambria Math" w:cs="Arial"/>
                      <w:sz w:val="24"/>
                    </w:rPr>
                    <m:t>2</m:t>
                  </m:r>
                </m:sup>
              </m:sSup>
              <m:r>
                <w:rPr>
                  <w:rFonts w:ascii="Cambria Math" w:hAnsi="Cambria Math" w:cs="Arial"/>
                  <w:sz w:val="24"/>
                </w:rPr>
                <m:t>-π</m:t>
              </m:r>
              <m:sSup>
                <m:sSupPr>
                  <m:ctrlPr>
                    <w:rPr>
                      <w:rFonts w:ascii="Cambria Math" w:hAnsi="Cambria Math" w:cs="Arial"/>
                      <w:i/>
                      <w:sz w:val="24"/>
                    </w:rPr>
                  </m:ctrlPr>
                </m:sSupPr>
                <m:e>
                  <m:r>
                    <w:rPr>
                      <w:rFonts w:ascii="Cambria Math" w:hAnsi="Cambria Math" w:cs="Arial"/>
                      <w:sz w:val="24"/>
                    </w:rPr>
                    <m:t>0.685</m:t>
                  </m:r>
                </m:e>
                <m:sup>
                  <m:r>
                    <w:rPr>
                      <w:rFonts w:ascii="Cambria Math" w:hAnsi="Cambria Math" w:cs="Arial"/>
                      <w:sz w:val="24"/>
                    </w:rPr>
                    <m:t>2</m:t>
                  </m:r>
                </m:sup>
              </m:sSup>
            </m:den>
          </m:f>
          <m:r>
            <w:rPr>
              <w:rFonts w:ascii="Cambria Math" w:hAnsi="Cambria Math" w:cs="Arial"/>
              <w:sz w:val="24"/>
            </w:rPr>
            <m:t>=0.00914189 m/s</m:t>
          </m:r>
        </m:oMath>
      </m:oMathPara>
    </w:p>
    <w:p w:rsidR="0043470D" w:rsidRPr="00A4186F" w:rsidRDefault="0043470D" w:rsidP="00CC7D5E">
      <w:pPr>
        <w:spacing w:line="360" w:lineRule="auto"/>
        <w:rPr>
          <w:rFonts w:ascii="Arial" w:eastAsiaTheme="minorEastAsia" w:hAnsi="Arial" w:cs="Arial"/>
        </w:rPr>
      </w:pPr>
      <w:r w:rsidRPr="00A4186F">
        <w:rPr>
          <w:rFonts w:ascii="Arial" w:eastAsiaTheme="minorEastAsia" w:hAnsi="Arial" w:cs="Arial"/>
        </w:rPr>
        <w:t>With this information you can carry on and calculate the Flow Velocity for each section and in turn, plot a graph of Flow Velocity against L/D</w:t>
      </w:r>
      <w:r w:rsidR="00992E91" w:rsidRPr="00A4186F">
        <w:rPr>
          <w:rFonts w:ascii="Arial" w:eastAsiaTheme="minorEastAsia" w:hAnsi="Arial" w:cs="Arial"/>
        </w:rPr>
        <w:t xml:space="preserve">. </w:t>
      </w:r>
    </w:p>
    <w:p w:rsidR="0043470D" w:rsidRDefault="00C34865" w:rsidP="00CC7D5E">
      <w:pPr>
        <w:spacing w:line="360" w:lineRule="auto"/>
        <w:rPr>
          <w:rFonts w:ascii="Arial" w:hAnsi="Arial" w:cs="Arial"/>
          <w:sz w:val="24"/>
        </w:rPr>
      </w:pPr>
      <w:r>
        <w:rPr>
          <w:noProof/>
          <w:lang w:eastAsia="en-GB"/>
        </w:rPr>
        <w:drawing>
          <wp:anchor distT="0" distB="0" distL="114300" distR="114300" simplePos="0" relativeHeight="251673600" behindDoc="1" locked="0" layoutInCell="1" allowOverlap="1">
            <wp:simplePos x="0" y="0"/>
            <wp:positionH relativeFrom="column">
              <wp:posOffset>0</wp:posOffset>
            </wp:positionH>
            <wp:positionV relativeFrom="paragraph">
              <wp:posOffset>3810</wp:posOffset>
            </wp:positionV>
            <wp:extent cx="4467225" cy="2398183"/>
            <wp:effectExtent l="0" t="0" r="9525" b="2540"/>
            <wp:wrapTight wrapText="bothSides">
              <wp:wrapPolygon edited="0">
                <wp:start x="0" y="0"/>
                <wp:lineTo x="0" y="21451"/>
                <wp:lineTo x="21554" y="21451"/>
                <wp:lineTo x="21554"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rsidR="00F12748" w:rsidRDefault="00F12748" w:rsidP="00F12748">
      <w:pPr>
        <w:pStyle w:val="Caption"/>
        <w:rPr>
          <w:rFonts w:ascii="Arial" w:hAnsi="Arial" w:cs="Arial"/>
          <w:b/>
        </w:rPr>
      </w:pPr>
    </w:p>
    <w:p w:rsidR="00F12748" w:rsidRDefault="00F12748" w:rsidP="00F12748">
      <w:pPr>
        <w:pStyle w:val="Caption"/>
        <w:rPr>
          <w:rFonts w:ascii="Arial" w:hAnsi="Arial" w:cs="Arial"/>
          <w:b/>
          <w:color w:val="auto"/>
        </w:rPr>
      </w:pPr>
      <w:bookmarkStart w:id="15" w:name="_Toc536383934"/>
      <w:r w:rsidRPr="00F12748">
        <w:rPr>
          <w:rFonts w:ascii="Arial" w:hAnsi="Arial" w:cs="Arial"/>
          <w:b/>
          <w:color w:val="auto"/>
        </w:rPr>
        <w:t xml:space="preserve">Graph </w:t>
      </w:r>
      <w:r w:rsidRPr="00F12748">
        <w:rPr>
          <w:rFonts w:ascii="Arial" w:hAnsi="Arial" w:cs="Arial"/>
          <w:b/>
          <w:color w:val="auto"/>
        </w:rPr>
        <w:fldChar w:fldCharType="begin"/>
      </w:r>
      <w:r w:rsidRPr="00F12748">
        <w:rPr>
          <w:rFonts w:ascii="Arial" w:hAnsi="Arial" w:cs="Arial"/>
          <w:b/>
          <w:color w:val="auto"/>
        </w:rPr>
        <w:instrText xml:space="preserve"> SEQ Graph \* ARABIC </w:instrText>
      </w:r>
      <w:r w:rsidRPr="00F12748">
        <w:rPr>
          <w:rFonts w:ascii="Arial" w:hAnsi="Arial" w:cs="Arial"/>
          <w:b/>
          <w:color w:val="auto"/>
        </w:rPr>
        <w:fldChar w:fldCharType="separate"/>
      </w:r>
      <w:r w:rsidR="006A2FBB">
        <w:rPr>
          <w:rFonts w:ascii="Arial" w:hAnsi="Arial" w:cs="Arial"/>
          <w:b/>
          <w:noProof/>
          <w:color w:val="auto"/>
        </w:rPr>
        <w:t>2</w:t>
      </w:r>
      <w:bookmarkEnd w:id="15"/>
      <w:r w:rsidRPr="00F12748">
        <w:rPr>
          <w:rFonts w:ascii="Arial" w:hAnsi="Arial" w:cs="Arial"/>
          <w:b/>
          <w:color w:val="auto"/>
        </w:rPr>
        <w:fldChar w:fldCharType="end"/>
      </w:r>
    </w:p>
    <w:p w:rsidR="00C34865" w:rsidRDefault="00C34865" w:rsidP="009E394F">
      <w:pPr>
        <w:pStyle w:val="Caption"/>
        <w:spacing w:line="360" w:lineRule="auto"/>
        <w:rPr>
          <w:rFonts w:ascii="Arial" w:hAnsi="Arial" w:cs="Arial"/>
          <w:i w:val="0"/>
          <w:color w:val="auto"/>
          <w:sz w:val="22"/>
        </w:rPr>
      </w:pPr>
    </w:p>
    <w:p w:rsidR="00C34865" w:rsidRDefault="00C34865" w:rsidP="009E394F">
      <w:pPr>
        <w:pStyle w:val="Caption"/>
        <w:spacing w:line="360" w:lineRule="auto"/>
        <w:rPr>
          <w:rFonts w:ascii="Arial" w:hAnsi="Arial" w:cs="Arial"/>
          <w:i w:val="0"/>
          <w:color w:val="auto"/>
          <w:sz w:val="22"/>
        </w:rPr>
      </w:pPr>
    </w:p>
    <w:p w:rsidR="00C34865" w:rsidRDefault="00C34865" w:rsidP="009E394F">
      <w:pPr>
        <w:pStyle w:val="Caption"/>
        <w:spacing w:line="360" w:lineRule="auto"/>
        <w:rPr>
          <w:rFonts w:ascii="Arial" w:hAnsi="Arial" w:cs="Arial"/>
          <w:i w:val="0"/>
          <w:color w:val="auto"/>
          <w:sz w:val="22"/>
        </w:rPr>
      </w:pPr>
    </w:p>
    <w:p w:rsidR="00C34865" w:rsidRDefault="00C34865" w:rsidP="009E394F">
      <w:pPr>
        <w:pStyle w:val="Caption"/>
        <w:spacing w:line="360" w:lineRule="auto"/>
        <w:rPr>
          <w:rFonts w:ascii="Arial" w:hAnsi="Arial" w:cs="Arial"/>
          <w:i w:val="0"/>
          <w:color w:val="auto"/>
          <w:sz w:val="22"/>
        </w:rPr>
      </w:pPr>
    </w:p>
    <w:p w:rsidR="00C34865" w:rsidRDefault="00C34865" w:rsidP="009E394F">
      <w:pPr>
        <w:pStyle w:val="Caption"/>
        <w:spacing w:line="360" w:lineRule="auto"/>
        <w:rPr>
          <w:rFonts w:ascii="Arial" w:hAnsi="Arial" w:cs="Arial"/>
          <w:i w:val="0"/>
          <w:color w:val="auto"/>
          <w:sz w:val="22"/>
        </w:rPr>
      </w:pPr>
    </w:p>
    <w:p w:rsidR="00F12748" w:rsidRPr="00A4186F" w:rsidRDefault="009E394F" w:rsidP="009E394F">
      <w:pPr>
        <w:pStyle w:val="Caption"/>
        <w:spacing w:line="360" w:lineRule="auto"/>
        <w:rPr>
          <w:rFonts w:ascii="Arial" w:hAnsi="Arial" w:cs="Arial"/>
          <w:i w:val="0"/>
          <w:color w:val="auto"/>
          <w:sz w:val="22"/>
        </w:rPr>
      </w:pPr>
      <w:r w:rsidRPr="00A4186F">
        <w:rPr>
          <w:rFonts w:ascii="Arial" w:hAnsi="Arial" w:cs="Arial"/>
          <w:i w:val="0"/>
          <w:color w:val="auto"/>
          <w:sz w:val="22"/>
        </w:rPr>
        <w:t>As you can see in the table above once again there is a positive correlation between the increase of L/D and the velocity of flow. M</w:t>
      </w:r>
      <w:r w:rsidR="00701A25" w:rsidRPr="00A4186F">
        <w:rPr>
          <w:rFonts w:ascii="Arial" w:hAnsi="Arial" w:cs="Arial"/>
          <w:i w:val="0"/>
          <w:color w:val="auto"/>
          <w:sz w:val="22"/>
        </w:rPr>
        <w:t>ore detail will be found in the comparison section.</w:t>
      </w:r>
    </w:p>
    <w:p w:rsidR="009E394F" w:rsidRDefault="009E394F" w:rsidP="009E394F"/>
    <w:p w:rsidR="009E394F" w:rsidRDefault="009E394F" w:rsidP="009E394F"/>
    <w:p w:rsidR="009E394F" w:rsidRDefault="009E394F" w:rsidP="009E394F"/>
    <w:p w:rsidR="009E394F" w:rsidRDefault="009E394F" w:rsidP="009E394F"/>
    <w:p w:rsidR="009E394F" w:rsidRDefault="009E394F" w:rsidP="009E394F"/>
    <w:p w:rsidR="00C34865" w:rsidRDefault="00C34865" w:rsidP="009E394F"/>
    <w:p w:rsidR="00C34865" w:rsidRDefault="00C34865" w:rsidP="009E394F"/>
    <w:p w:rsidR="00C34865" w:rsidRDefault="00C34865" w:rsidP="009E394F"/>
    <w:p w:rsidR="005F0B41" w:rsidRDefault="005F0B41" w:rsidP="009E394F"/>
    <w:p w:rsidR="009E394F" w:rsidRPr="00A4186F" w:rsidRDefault="008F2A90" w:rsidP="008F2A90">
      <w:pPr>
        <w:spacing w:line="360" w:lineRule="auto"/>
        <w:rPr>
          <w:rFonts w:ascii="Arial" w:hAnsi="Arial" w:cs="Arial"/>
        </w:rPr>
      </w:pPr>
      <w:r w:rsidRPr="00A4186F">
        <w:rPr>
          <w:rFonts w:ascii="Arial" w:hAnsi="Arial" w:cs="Arial"/>
        </w:rPr>
        <w:lastRenderedPageBreak/>
        <w:t>As seen in the Flowbench Operators Manual there is a set of data showing the Hemi Intake and Exhaust Valve Flow Potential at different test pressure. As the tests have been conducted in 10” of H</w:t>
      </w:r>
      <w:r w:rsidRPr="00A4186F">
        <w:rPr>
          <w:rFonts w:ascii="Arial" w:hAnsi="Arial" w:cs="Arial"/>
          <w:vertAlign w:val="subscript"/>
        </w:rPr>
        <w:t>2</w:t>
      </w:r>
      <w:r w:rsidRPr="00A4186F">
        <w:rPr>
          <w:rFonts w:ascii="Arial" w:hAnsi="Arial" w:cs="Arial"/>
        </w:rPr>
        <w:t xml:space="preserve">O we will use the potential at this pressure. </w:t>
      </w:r>
      <w:r w:rsidR="00701850" w:rsidRPr="00A4186F">
        <w:rPr>
          <w:rFonts w:ascii="Arial" w:hAnsi="Arial" w:cs="Arial"/>
        </w:rPr>
        <w:t>The numbers given are in cfm per square inch of valve area, this must be converted to cubic meters per minute to keep the test in metric units. This is done by multiplying each figure by 0.0283</w:t>
      </w:r>
      <w:r w:rsidR="00541EB4">
        <w:rPr>
          <w:rFonts w:ascii="Arial" w:hAnsi="Arial" w:cs="Arial"/>
        </w:rPr>
        <w:t xml:space="preserve"> and dividing it by 60</w:t>
      </w:r>
      <w:r w:rsidR="00701850" w:rsidRPr="00A4186F">
        <w:rPr>
          <w:rFonts w:ascii="Arial" w:hAnsi="Arial" w:cs="Arial"/>
        </w:rPr>
        <w:t xml:space="preserve">. </w:t>
      </w:r>
      <w:r w:rsidRPr="00A4186F">
        <w:rPr>
          <w:rFonts w:ascii="Arial" w:hAnsi="Arial" w:cs="Arial"/>
        </w:rPr>
        <w:t xml:space="preserve">Using this information the Coefficient of Discharge can be found by using this equation: </w:t>
      </w:r>
    </w:p>
    <w:p w:rsidR="008F2A90" w:rsidRDefault="008F2A90" w:rsidP="008F2A90">
      <w:pPr>
        <w:pStyle w:val="Caption"/>
        <w:rPr>
          <w:rFonts w:ascii="Arial" w:hAnsi="Arial" w:cs="Arial"/>
          <w:b/>
          <w:color w:val="auto"/>
        </w:rPr>
      </w:pPr>
      <w:bookmarkStart w:id="16" w:name="_Toc536383989"/>
      <m:oMath>
        <m:r>
          <m:rPr>
            <m:sty m:val="bi"/>
          </m:rPr>
          <w:rPr>
            <w:rFonts w:ascii="Cambria Math" w:hAnsi="Cambria Math" w:cs="Arial"/>
            <w:color w:val="auto"/>
            <w:sz w:val="24"/>
          </w:rPr>
          <m:t>CD=</m:t>
        </m:r>
        <m:f>
          <m:fPr>
            <m:ctrlPr>
              <w:rPr>
                <w:rFonts w:ascii="Cambria Math" w:hAnsi="Cambria Math" w:cs="Arial"/>
                <w:b/>
                <w:iCs w:val="0"/>
                <w:color w:val="auto"/>
                <w:sz w:val="24"/>
                <w:szCs w:val="22"/>
              </w:rPr>
            </m:ctrlPr>
          </m:fPr>
          <m:num>
            <m:r>
              <m:rPr>
                <m:sty m:val="bi"/>
              </m:rPr>
              <w:rPr>
                <w:rFonts w:ascii="Cambria Math" w:hAnsi="Cambria Math" w:cs="Arial"/>
                <w:color w:val="auto"/>
                <w:sz w:val="24"/>
              </w:rPr>
              <m:t>VFR</m:t>
            </m:r>
          </m:num>
          <m:den>
            <m:r>
              <m:rPr>
                <m:sty m:val="bi"/>
              </m:rPr>
              <w:rPr>
                <w:rFonts w:ascii="Cambria Math" w:hAnsi="Cambria Math" w:cs="Arial"/>
                <w:color w:val="auto"/>
                <w:sz w:val="24"/>
              </w:rPr>
              <m:t>Valve Flow Potential</m:t>
            </m:r>
          </m:den>
        </m:f>
      </m:oMath>
      <w:r w:rsidRPr="008F2A90">
        <w:rPr>
          <w:rFonts w:eastAsiaTheme="minorEastAsia"/>
          <w:b/>
          <w:iCs w:val="0"/>
          <w:color w:val="auto"/>
          <w:sz w:val="24"/>
          <w:szCs w:val="22"/>
        </w:rPr>
        <w:t xml:space="preserve"> </w:t>
      </w:r>
      <w:r w:rsidRPr="008F2A90">
        <w:rPr>
          <w:rFonts w:ascii="Arial" w:hAnsi="Arial" w:cs="Arial"/>
          <w:b/>
          <w:color w:val="auto"/>
        </w:rPr>
        <w:t xml:space="preserve">Equation </w:t>
      </w:r>
      <w:r w:rsidRPr="008F2A90">
        <w:rPr>
          <w:rFonts w:ascii="Arial" w:hAnsi="Arial" w:cs="Arial"/>
          <w:b/>
          <w:color w:val="auto"/>
        </w:rPr>
        <w:fldChar w:fldCharType="begin"/>
      </w:r>
      <w:r w:rsidRPr="008F2A90">
        <w:rPr>
          <w:rFonts w:ascii="Arial" w:hAnsi="Arial" w:cs="Arial"/>
          <w:b/>
          <w:color w:val="auto"/>
        </w:rPr>
        <w:instrText xml:space="preserve"> SEQ Equation \* ARABIC </w:instrText>
      </w:r>
      <w:r w:rsidRPr="008F2A90">
        <w:rPr>
          <w:rFonts w:ascii="Arial" w:hAnsi="Arial" w:cs="Arial"/>
          <w:b/>
          <w:color w:val="auto"/>
        </w:rPr>
        <w:fldChar w:fldCharType="separate"/>
      </w:r>
      <w:r w:rsidRPr="008F2A90">
        <w:rPr>
          <w:rFonts w:ascii="Arial" w:hAnsi="Arial" w:cs="Arial"/>
          <w:b/>
          <w:noProof/>
          <w:color w:val="auto"/>
        </w:rPr>
        <w:t>2</w:t>
      </w:r>
      <w:bookmarkEnd w:id="16"/>
      <w:r w:rsidRPr="008F2A90">
        <w:rPr>
          <w:rFonts w:ascii="Arial" w:hAnsi="Arial" w:cs="Arial"/>
          <w:b/>
          <w:color w:val="auto"/>
        </w:rPr>
        <w:fldChar w:fldCharType="end"/>
      </w:r>
    </w:p>
    <w:p w:rsidR="008F2A90" w:rsidRPr="008F2A90" w:rsidRDefault="00701850" w:rsidP="008F2A90">
      <w:pPr>
        <w:spacing w:line="360" w:lineRule="auto"/>
        <w:rPr>
          <w:rFonts w:ascii="Arial" w:hAnsi="Arial" w:cs="Arial"/>
          <w:sz w:val="24"/>
        </w:rPr>
      </w:pPr>
      <w:r w:rsidRPr="00A4186F">
        <w:rPr>
          <w:rFonts w:ascii="Arial" w:hAnsi="Arial" w:cs="Arial"/>
        </w:rPr>
        <w:t>Using this equation to find each Coefficient of Discharge for each valve lift parameter will give a table looking like the following:</w:t>
      </w:r>
      <w:r>
        <w:rPr>
          <w:rFonts w:ascii="Arial" w:hAnsi="Arial" w:cs="Arial"/>
          <w:sz w:val="24"/>
        </w:rPr>
        <w:t xml:space="preserve"> </w:t>
      </w:r>
      <w:r w:rsidR="00B34D63">
        <w:rPr>
          <w:noProof/>
          <w:lang w:eastAsia="en-GB"/>
        </w:rPr>
        <w:drawing>
          <wp:anchor distT="0" distB="0" distL="114300" distR="114300" simplePos="0" relativeHeight="251675648" behindDoc="1" locked="0" layoutInCell="1" allowOverlap="1">
            <wp:simplePos x="0" y="0"/>
            <wp:positionH relativeFrom="column">
              <wp:posOffset>0</wp:posOffset>
            </wp:positionH>
            <wp:positionV relativeFrom="paragraph">
              <wp:posOffset>483870</wp:posOffset>
            </wp:positionV>
            <wp:extent cx="4572000" cy="2743200"/>
            <wp:effectExtent l="0" t="0" r="0" b="0"/>
            <wp:wrapTight wrapText="bothSides">
              <wp:wrapPolygon edited="0">
                <wp:start x="0" y="0"/>
                <wp:lineTo x="0" y="21450"/>
                <wp:lineTo x="21510" y="21450"/>
                <wp:lineTo x="21510" y="0"/>
                <wp:lineTo x="0" y="0"/>
              </wp:wrapPolygon>
            </wp:wrapTight>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rsidR="00F12748" w:rsidRPr="003B1152" w:rsidRDefault="003B1152" w:rsidP="003B1152">
      <w:pPr>
        <w:pStyle w:val="Caption"/>
        <w:rPr>
          <w:rFonts w:ascii="Arial" w:hAnsi="Arial" w:cs="Arial"/>
          <w:b/>
          <w:i w:val="0"/>
          <w:color w:val="auto"/>
          <w:sz w:val="24"/>
        </w:rPr>
      </w:pPr>
      <w:bookmarkStart w:id="17" w:name="_Toc536383935"/>
      <w:r w:rsidRPr="003B1152">
        <w:rPr>
          <w:rFonts w:ascii="Arial" w:hAnsi="Arial" w:cs="Arial"/>
          <w:b/>
          <w:color w:val="auto"/>
        </w:rPr>
        <w:t xml:space="preserve">Graph </w:t>
      </w:r>
      <w:r w:rsidRPr="003B1152">
        <w:rPr>
          <w:rFonts w:ascii="Arial" w:hAnsi="Arial" w:cs="Arial"/>
          <w:b/>
          <w:color w:val="auto"/>
        </w:rPr>
        <w:fldChar w:fldCharType="begin"/>
      </w:r>
      <w:r w:rsidRPr="003B1152">
        <w:rPr>
          <w:rFonts w:ascii="Arial" w:hAnsi="Arial" w:cs="Arial"/>
          <w:b/>
          <w:color w:val="auto"/>
        </w:rPr>
        <w:instrText xml:space="preserve"> SEQ Graph \* ARABIC </w:instrText>
      </w:r>
      <w:r w:rsidRPr="003B1152">
        <w:rPr>
          <w:rFonts w:ascii="Arial" w:hAnsi="Arial" w:cs="Arial"/>
          <w:b/>
          <w:color w:val="auto"/>
        </w:rPr>
        <w:fldChar w:fldCharType="separate"/>
      </w:r>
      <w:r w:rsidR="006A2FBB">
        <w:rPr>
          <w:rFonts w:ascii="Arial" w:hAnsi="Arial" w:cs="Arial"/>
          <w:b/>
          <w:noProof/>
          <w:color w:val="auto"/>
        </w:rPr>
        <w:t>3</w:t>
      </w:r>
      <w:bookmarkEnd w:id="17"/>
      <w:r w:rsidRPr="003B1152">
        <w:rPr>
          <w:rFonts w:ascii="Arial" w:hAnsi="Arial" w:cs="Arial"/>
          <w:b/>
          <w:color w:val="auto"/>
        </w:rPr>
        <w:fldChar w:fldCharType="end"/>
      </w:r>
    </w:p>
    <w:p w:rsidR="00B34D63" w:rsidRDefault="00B34D63" w:rsidP="003B1152">
      <w:pPr>
        <w:pStyle w:val="Caption"/>
        <w:spacing w:line="360" w:lineRule="auto"/>
        <w:rPr>
          <w:rFonts w:ascii="Arial" w:hAnsi="Arial" w:cs="Arial"/>
          <w:i w:val="0"/>
          <w:color w:val="auto"/>
          <w:sz w:val="22"/>
        </w:rPr>
      </w:pPr>
    </w:p>
    <w:p w:rsidR="00B34D63" w:rsidRDefault="00B34D63" w:rsidP="003B1152">
      <w:pPr>
        <w:pStyle w:val="Caption"/>
        <w:spacing w:line="360" w:lineRule="auto"/>
        <w:rPr>
          <w:rFonts w:ascii="Arial" w:hAnsi="Arial" w:cs="Arial"/>
          <w:i w:val="0"/>
          <w:color w:val="auto"/>
          <w:sz w:val="22"/>
        </w:rPr>
      </w:pPr>
    </w:p>
    <w:p w:rsidR="00B34D63" w:rsidRDefault="00B34D63" w:rsidP="003B1152">
      <w:pPr>
        <w:pStyle w:val="Caption"/>
        <w:spacing w:line="360" w:lineRule="auto"/>
        <w:rPr>
          <w:rFonts w:ascii="Arial" w:hAnsi="Arial" w:cs="Arial"/>
          <w:i w:val="0"/>
          <w:color w:val="auto"/>
          <w:sz w:val="22"/>
        </w:rPr>
      </w:pPr>
    </w:p>
    <w:p w:rsidR="00B34D63" w:rsidRDefault="00B34D63" w:rsidP="003B1152">
      <w:pPr>
        <w:pStyle w:val="Caption"/>
        <w:spacing w:line="360" w:lineRule="auto"/>
        <w:rPr>
          <w:rFonts w:ascii="Arial" w:hAnsi="Arial" w:cs="Arial"/>
          <w:i w:val="0"/>
          <w:color w:val="auto"/>
          <w:sz w:val="22"/>
        </w:rPr>
      </w:pPr>
    </w:p>
    <w:p w:rsidR="00B34D63" w:rsidRDefault="00B34D63" w:rsidP="003B1152">
      <w:pPr>
        <w:pStyle w:val="Caption"/>
        <w:spacing w:line="360" w:lineRule="auto"/>
        <w:rPr>
          <w:rFonts w:ascii="Arial" w:hAnsi="Arial" w:cs="Arial"/>
          <w:i w:val="0"/>
          <w:color w:val="auto"/>
          <w:sz w:val="22"/>
        </w:rPr>
      </w:pPr>
    </w:p>
    <w:p w:rsidR="00B34D63" w:rsidRDefault="00B34D63" w:rsidP="003B1152">
      <w:pPr>
        <w:pStyle w:val="Caption"/>
        <w:spacing w:line="360" w:lineRule="auto"/>
        <w:rPr>
          <w:rFonts w:ascii="Arial" w:hAnsi="Arial" w:cs="Arial"/>
          <w:i w:val="0"/>
          <w:color w:val="auto"/>
          <w:sz w:val="22"/>
        </w:rPr>
      </w:pPr>
    </w:p>
    <w:p w:rsidR="00B34D63" w:rsidRDefault="00B34D63" w:rsidP="003B1152">
      <w:pPr>
        <w:pStyle w:val="Caption"/>
        <w:spacing w:line="360" w:lineRule="auto"/>
        <w:rPr>
          <w:rFonts w:ascii="Arial" w:hAnsi="Arial" w:cs="Arial"/>
          <w:i w:val="0"/>
          <w:color w:val="auto"/>
          <w:sz w:val="22"/>
        </w:rPr>
      </w:pPr>
    </w:p>
    <w:p w:rsidR="00F12748" w:rsidRPr="00A4186F" w:rsidRDefault="003B1152" w:rsidP="003B1152">
      <w:pPr>
        <w:pStyle w:val="Caption"/>
        <w:spacing w:line="360" w:lineRule="auto"/>
        <w:rPr>
          <w:rFonts w:ascii="Arial" w:hAnsi="Arial" w:cs="Arial"/>
          <w:i w:val="0"/>
          <w:color w:val="auto"/>
          <w:sz w:val="22"/>
        </w:rPr>
      </w:pPr>
      <w:r w:rsidRPr="00A4186F">
        <w:rPr>
          <w:rFonts w:ascii="Arial" w:hAnsi="Arial" w:cs="Arial"/>
          <w:i w:val="0"/>
          <w:color w:val="auto"/>
          <w:sz w:val="22"/>
        </w:rPr>
        <w:t xml:space="preserve">With this graph there is a small anomaly with the second point plotted on the graph this could be down </w:t>
      </w:r>
      <w:r w:rsidR="009F0CDD" w:rsidRPr="00A4186F">
        <w:rPr>
          <w:rFonts w:ascii="Arial" w:hAnsi="Arial" w:cs="Arial"/>
          <w:i w:val="0"/>
          <w:color w:val="auto"/>
          <w:sz w:val="22"/>
        </w:rPr>
        <w:t>to several factors. Also there was only enough information to plot the graph from 0.1mm valve lift to 0.4. The projected line shows that the 0.5mm section would also increase the coefficient of discharge.</w:t>
      </w:r>
    </w:p>
    <w:p w:rsidR="00F12748" w:rsidRDefault="00F12748" w:rsidP="00F12748">
      <w:pPr>
        <w:pStyle w:val="Caption"/>
        <w:rPr>
          <w:rFonts w:ascii="Arial" w:hAnsi="Arial" w:cs="Arial"/>
          <w:b/>
          <w:color w:val="auto"/>
        </w:rPr>
      </w:pPr>
    </w:p>
    <w:p w:rsidR="00F12748" w:rsidRDefault="00F12748" w:rsidP="00F12748">
      <w:pPr>
        <w:pStyle w:val="Caption"/>
        <w:rPr>
          <w:rFonts w:ascii="Arial" w:hAnsi="Arial" w:cs="Arial"/>
          <w:b/>
          <w:color w:val="auto"/>
        </w:rPr>
      </w:pPr>
    </w:p>
    <w:p w:rsidR="00F12748" w:rsidRDefault="00F12748" w:rsidP="00F12748">
      <w:pPr>
        <w:pStyle w:val="Caption"/>
        <w:rPr>
          <w:rFonts w:ascii="Arial" w:hAnsi="Arial" w:cs="Arial"/>
          <w:b/>
          <w:color w:val="auto"/>
        </w:rPr>
      </w:pPr>
    </w:p>
    <w:p w:rsidR="00F12748" w:rsidRDefault="00F12748" w:rsidP="00F12748">
      <w:pPr>
        <w:pStyle w:val="Caption"/>
        <w:rPr>
          <w:rFonts w:ascii="Arial" w:hAnsi="Arial" w:cs="Arial"/>
          <w:b/>
          <w:color w:val="auto"/>
        </w:rPr>
      </w:pPr>
    </w:p>
    <w:p w:rsidR="00A4186F" w:rsidRDefault="00A4186F" w:rsidP="00A4186F"/>
    <w:p w:rsidR="00B34D63" w:rsidRDefault="00B34D63" w:rsidP="00A4186F"/>
    <w:p w:rsidR="00B34D63" w:rsidRDefault="00B34D63" w:rsidP="00A4186F"/>
    <w:p w:rsidR="00C34865" w:rsidRDefault="00C34865" w:rsidP="00A4186F"/>
    <w:p w:rsidR="005F0B41" w:rsidRPr="00A4186F" w:rsidRDefault="005F0B41" w:rsidP="00A4186F"/>
    <w:p w:rsidR="00F12748" w:rsidRDefault="00B8665D" w:rsidP="00B8665D">
      <w:pPr>
        <w:pStyle w:val="Caption"/>
        <w:spacing w:line="360" w:lineRule="auto"/>
        <w:outlineLvl w:val="2"/>
        <w:rPr>
          <w:rFonts w:ascii="Arial" w:hAnsi="Arial" w:cs="Arial"/>
          <w:b/>
          <w:i w:val="0"/>
          <w:color w:val="auto"/>
          <w:sz w:val="24"/>
        </w:rPr>
      </w:pPr>
      <w:bookmarkStart w:id="18" w:name="_Toc536384259"/>
      <w:r w:rsidRPr="00B8665D">
        <w:rPr>
          <w:rFonts w:ascii="Arial" w:hAnsi="Arial" w:cs="Arial"/>
          <w:b/>
          <w:i w:val="0"/>
          <w:color w:val="auto"/>
          <w:sz w:val="24"/>
        </w:rPr>
        <w:lastRenderedPageBreak/>
        <w:t>Exhaust</w:t>
      </w:r>
      <w:bookmarkEnd w:id="18"/>
    </w:p>
    <w:p w:rsidR="00B8665D" w:rsidRDefault="00B8665D" w:rsidP="00B8665D">
      <w:pPr>
        <w:spacing w:line="360" w:lineRule="auto"/>
        <w:rPr>
          <w:rFonts w:ascii="Arial" w:hAnsi="Arial" w:cs="Arial"/>
          <w:sz w:val="24"/>
        </w:rPr>
      </w:pPr>
      <w:r w:rsidRPr="00A4186F">
        <w:rPr>
          <w:rFonts w:ascii="Arial" w:hAnsi="Arial" w:cs="Arial"/>
        </w:rPr>
        <w:t>After doing each of the calculations and graphs above for the inlet side of the un-modified head, the same must be done to the exhaust side. This will show the differences between the two sides due to a different valve size and various other component changes. Just as the inlet side after conducting the test a table of results can be produced. After this particular test the table looks like the following</w:t>
      </w:r>
      <w:r>
        <w:rPr>
          <w:rFonts w:ascii="Arial" w:hAnsi="Arial" w:cs="Arial"/>
          <w:sz w:val="24"/>
        </w:rPr>
        <w:t>:</w:t>
      </w:r>
    </w:p>
    <w:tbl>
      <w:tblPr>
        <w:tblStyle w:val="GridTable5Dark-Accent5"/>
        <w:tblW w:w="10916" w:type="dxa"/>
        <w:tblInd w:w="-856" w:type="dxa"/>
        <w:tblLook w:val="04A0" w:firstRow="1" w:lastRow="0" w:firstColumn="1" w:lastColumn="0" w:noHBand="0" w:noVBand="1"/>
      </w:tblPr>
      <w:tblGrid>
        <w:gridCol w:w="1281"/>
        <w:gridCol w:w="1155"/>
        <w:gridCol w:w="1390"/>
        <w:gridCol w:w="1272"/>
        <w:gridCol w:w="1175"/>
        <w:gridCol w:w="1407"/>
        <w:gridCol w:w="1618"/>
        <w:gridCol w:w="1618"/>
      </w:tblGrid>
      <w:tr w:rsidR="00B8665D" w:rsidTr="00EA5D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rsidR="00B8665D" w:rsidRDefault="00B8665D" w:rsidP="00B8665D">
            <w:pPr>
              <w:spacing w:line="360" w:lineRule="auto"/>
              <w:jc w:val="center"/>
              <w:rPr>
                <w:rFonts w:ascii="Arial" w:hAnsi="Arial" w:cs="Arial"/>
                <w:sz w:val="24"/>
              </w:rPr>
            </w:pPr>
            <w:r>
              <w:rPr>
                <w:rFonts w:ascii="Arial" w:hAnsi="Arial" w:cs="Arial"/>
                <w:sz w:val="24"/>
              </w:rPr>
              <w:t>Valve Lift (mm)</w:t>
            </w:r>
          </w:p>
        </w:tc>
        <w:tc>
          <w:tcPr>
            <w:tcW w:w="1203" w:type="dxa"/>
          </w:tcPr>
          <w:p w:rsidR="00B8665D" w:rsidRDefault="00B8665D" w:rsidP="00B8665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Flow Rate (%)</w:t>
            </w:r>
          </w:p>
        </w:tc>
        <w:tc>
          <w:tcPr>
            <w:tcW w:w="1401" w:type="dxa"/>
          </w:tcPr>
          <w:p w:rsidR="00B8665D" w:rsidRDefault="00B8665D" w:rsidP="00B8665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Bungs Removed</w:t>
            </w:r>
          </w:p>
        </w:tc>
        <w:tc>
          <w:tcPr>
            <w:tcW w:w="1330" w:type="dxa"/>
          </w:tcPr>
          <w:p w:rsidR="00B8665D" w:rsidRDefault="00B8665D" w:rsidP="00B8665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Air Flow (cfm)</w:t>
            </w:r>
          </w:p>
        </w:tc>
        <w:tc>
          <w:tcPr>
            <w:tcW w:w="1215" w:type="dxa"/>
          </w:tcPr>
          <w:p w:rsidR="00B8665D" w:rsidRDefault="00B8665D" w:rsidP="00B8665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Valve D (mm)</w:t>
            </w:r>
          </w:p>
        </w:tc>
        <w:tc>
          <w:tcPr>
            <w:tcW w:w="1476" w:type="dxa"/>
          </w:tcPr>
          <w:p w:rsidR="00B8665D" w:rsidRDefault="00B8665D" w:rsidP="00B8665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Valve Stem (mm)</w:t>
            </w:r>
          </w:p>
        </w:tc>
        <w:tc>
          <w:tcPr>
            <w:tcW w:w="1618" w:type="dxa"/>
          </w:tcPr>
          <w:p w:rsidR="00B8665D" w:rsidRDefault="00B8665D" w:rsidP="00B8665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L/D</w:t>
            </w:r>
          </w:p>
        </w:tc>
        <w:tc>
          <w:tcPr>
            <w:tcW w:w="1338" w:type="dxa"/>
          </w:tcPr>
          <w:p w:rsidR="00B8665D" w:rsidRDefault="00B8665D" w:rsidP="00B8665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Vol. Flow Rate</w:t>
            </w:r>
            <w:r w:rsidR="00D453D4">
              <w:rPr>
                <w:rFonts w:ascii="Arial" w:hAnsi="Arial" w:cs="Arial"/>
                <w:sz w:val="24"/>
              </w:rPr>
              <w:t xml:space="preserve"> </w:t>
            </w:r>
            <w:r w:rsidR="00D453D4" w:rsidRPr="00D453D4">
              <w:rPr>
                <w:rFonts w:ascii="Arial" w:hAnsi="Arial" w:cs="Arial"/>
                <w:sz w:val="24"/>
              </w:rPr>
              <w:t>(m3/sec)</w:t>
            </w:r>
          </w:p>
        </w:tc>
      </w:tr>
      <w:tr w:rsidR="00C34865" w:rsidTr="00EA5D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rsidR="00C34865" w:rsidRDefault="00C34865" w:rsidP="00C34865">
            <w:pPr>
              <w:spacing w:line="360" w:lineRule="auto"/>
              <w:jc w:val="center"/>
              <w:rPr>
                <w:rFonts w:ascii="Arial" w:hAnsi="Arial" w:cs="Arial"/>
                <w:sz w:val="24"/>
              </w:rPr>
            </w:pPr>
            <w:r>
              <w:rPr>
                <w:rFonts w:ascii="Arial" w:hAnsi="Arial" w:cs="Arial"/>
                <w:sz w:val="24"/>
              </w:rPr>
              <w:t>0.1</w:t>
            </w:r>
          </w:p>
        </w:tc>
        <w:tc>
          <w:tcPr>
            <w:tcW w:w="1203"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74</w:t>
            </w:r>
          </w:p>
        </w:tc>
        <w:tc>
          <w:tcPr>
            <w:tcW w:w="1401"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w:t>
            </w:r>
          </w:p>
        </w:tc>
        <w:tc>
          <w:tcPr>
            <w:tcW w:w="1330"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7.5</w:t>
            </w:r>
          </w:p>
        </w:tc>
        <w:tc>
          <w:tcPr>
            <w:tcW w:w="1215"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24.1</w:t>
            </w:r>
          </w:p>
        </w:tc>
        <w:tc>
          <w:tcPr>
            <w:tcW w:w="1476"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1.205</w:t>
            </w:r>
          </w:p>
        </w:tc>
        <w:tc>
          <w:tcPr>
            <w:tcW w:w="1618" w:type="dxa"/>
          </w:tcPr>
          <w:p w:rsidR="00C34865" w:rsidRPr="00EA5D7B" w:rsidRDefault="00C34865" w:rsidP="00C34865">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EA5D7B">
              <w:rPr>
                <w:rFonts w:ascii="Arial" w:hAnsi="Arial" w:cs="Arial"/>
                <w:sz w:val="24"/>
              </w:rPr>
              <w:t>0.004149378</w:t>
            </w:r>
          </w:p>
        </w:tc>
        <w:tc>
          <w:tcPr>
            <w:tcW w:w="1338" w:type="dxa"/>
          </w:tcPr>
          <w:p w:rsidR="00C34865" w:rsidRPr="00C34865" w:rsidRDefault="00C34865" w:rsidP="00C34865">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34865">
              <w:rPr>
                <w:rFonts w:ascii="Arial" w:hAnsi="Arial" w:cs="Arial"/>
                <w:sz w:val="24"/>
              </w:rPr>
              <w:t>0.0035375</w:t>
            </w:r>
          </w:p>
        </w:tc>
      </w:tr>
      <w:tr w:rsidR="00C34865" w:rsidTr="00EA5D7B">
        <w:tc>
          <w:tcPr>
            <w:cnfStyle w:val="001000000000" w:firstRow="0" w:lastRow="0" w:firstColumn="1" w:lastColumn="0" w:oddVBand="0" w:evenVBand="0" w:oddHBand="0" w:evenHBand="0" w:firstRowFirstColumn="0" w:firstRowLastColumn="0" w:lastRowFirstColumn="0" w:lastRowLastColumn="0"/>
            <w:tcW w:w="1335" w:type="dxa"/>
          </w:tcPr>
          <w:p w:rsidR="00C34865" w:rsidRDefault="00C34865" w:rsidP="00C34865">
            <w:pPr>
              <w:spacing w:line="360" w:lineRule="auto"/>
              <w:jc w:val="center"/>
              <w:rPr>
                <w:rFonts w:ascii="Arial" w:hAnsi="Arial" w:cs="Arial"/>
                <w:sz w:val="24"/>
              </w:rPr>
            </w:pPr>
            <w:r>
              <w:rPr>
                <w:rFonts w:ascii="Arial" w:hAnsi="Arial" w:cs="Arial"/>
                <w:sz w:val="24"/>
              </w:rPr>
              <w:t>0.2</w:t>
            </w:r>
          </w:p>
        </w:tc>
        <w:tc>
          <w:tcPr>
            <w:tcW w:w="1203" w:type="dxa"/>
          </w:tcPr>
          <w:p w:rsidR="00C34865"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57.5</w:t>
            </w:r>
          </w:p>
        </w:tc>
        <w:tc>
          <w:tcPr>
            <w:tcW w:w="1401" w:type="dxa"/>
          </w:tcPr>
          <w:p w:rsidR="00C34865"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1 + 2</w:t>
            </w:r>
          </w:p>
        </w:tc>
        <w:tc>
          <w:tcPr>
            <w:tcW w:w="1330" w:type="dxa"/>
          </w:tcPr>
          <w:p w:rsidR="00C34865"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18.5</w:t>
            </w:r>
          </w:p>
        </w:tc>
        <w:tc>
          <w:tcPr>
            <w:tcW w:w="1215" w:type="dxa"/>
          </w:tcPr>
          <w:p w:rsidR="00C34865" w:rsidRDefault="00C34865" w:rsidP="00C34865">
            <w:pPr>
              <w:jc w:val="center"/>
              <w:cnfStyle w:val="000000000000" w:firstRow="0" w:lastRow="0" w:firstColumn="0" w:lastColumn="0" w:oddVBand="0" w:evenVBand="0" w:oddHBand="0" w:evenHBand="0" w:firstRowFirstColumn="0" w:firstRowLastColumn="0" w:lastRowFirstColumn="0" w:lastRowLastColumn="0"/>
            </w:pPr>
            <w:r w:rsidRPr="002378E9">
              <w:rPr>
                <w:rFonts w:ascii="Arial" w:hAnsi="Arial" w:cs="Arial"/>
                <w:sz w:val="24"/>
              </w:rPr>
              <w:t>24.1</w:t>
            </w:r>
          </w:p>
        </w:tc>
        <w:tc>
          <w:tcPr>
            <w:tcW w:w="1476" w:type="dxa"/>
          </w:tcPr>
          <w:p w:rsidR="00C34865" w:rsidRDefault="00C34865" w:rsidP="00C34865">
            <w:pPr>
              <w:jc w:val="center"/>
              <w:cnfStyle w:val="000000000000" w:firstRow="0" w:lastRow="0" w:firstColumn="0" w:lastColumn="0" w:oddVBand="0" w:evenVBand="0" w:oddHBand="0" w:evenHBand="0" w:firstRowFirstColumn="0" w:firstRowLastColumn="0" w:lastRowFirstColumn="0" w:lastRowLastColumn="0"/>
            </w:pPr>
            <w:r w:rsidRPr="00993B91">
              <w:rPr>
                <w:rFonts w:ascii="Arial" w:hAnsi="Arial" w:cs="Arial"/>
                <w:sz w:val="24"/>
              </w:rPr>
              <w:t>1.205</w:t>
            </w:r>
          </w:p>
        </w:tc>
        <w:tc>
          <w:tcPr>
            <w:tcW w:w="1618" w:type="dxa"/>
          </w:tcPr>
          <w:p w:rsidR="00C34865" w:rsidRPr="00EA5D7B" w:rsidRDefault="00C34865" w:rsidP="00C34865">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EA5D7B">
              <w:rPr>
                <w:rFonts w:ascii="Arial" w:hAnsi="Arial" w:cs="Arial"/>
                <w:sz w:val="24"/>
              </w:rPr>
              <w:t>0.008298755</w:t>
            </w:r>
          </w:p>
        </w:tc>
        <w:tc>
          <w:tcPr>
            <w:tcW w:w="1338" w:type="dxa"/>
          </w:tcPr>
          <w:p w:rsidR="00C34865" w:rsidRPr="00C34865" w:rsidRDefault="00C34865" w:rsidP="00C34865">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34865">
              <w:rPr>
                <w:rFonts w:ascii="Arial" w:hAnsi="Arial" w:cs="Arial"/>
                <w:sz w:val="24"/>
              </w:rPr>
              <w:t>0.008725833</w:t>
            </w:r>
          </w:p>
        </w:tc>
      </w:tr>
      <w:tr w:rsidR="00C34865" w:rsidTr="00EA5D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rsidR="00C34865" w:rsidRDefault="00C34865" w:rsidP="00C34865">
            <w:pPr>
              <w:spacing w:line="360" w:lineRule="auto"/>
              <w:jc w:val="center"/>
              <w:rPr>
                <w:rFonts w:ascii="Arial" w:hAnsi="Arial" w:cs="Arial"/>
                <w:sz w:val="24"/>
              </w:rPr>
            </w:pPr>
            <w:r>
              <w:rPr>
                <w:rFonts w:ascii="Arial" w:hAnsi="Arial" w:cs="Arial"/>
                <w:sz w:val="24"/>
              </w:rPr>
              <w:t>0.3</w:t>
            </w:r>
          </w:p>
        </w:tc>
        <w:tc>
          <w:tcPr>
            <w:tcW w:w="1203"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92</w:t>
            </w:r>
          </w:p>
        </w:tc>
        <w:tc>
          <w:tcPr>
            <w:tcW w:w="1401"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 + 2</w:t>
            </w:r>
          </w:p>
        </w:tc>
        <w:tc>
          <w:tcPr>
            <w:tcW w:w="1330"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27</w:t>
            </w:r>
          </w:p>
        </w:tc>
        <w:tc>
          <w:tcPr>
            <w:tcW w:w="1215" w:type="dxa"/>
          </w:tcPr>
          <w:p w:rsidR="00C34865" w:rsidRDefault="00C34865" w:rsidP="00C34865">
            <w:pPr>
              <w:jc w:val="center"/>
              <w:cnfStyle w:val="000000100000" w:firstRow="0" w:lastRow="0" w:firstColumn="0" w:lastColumn="0" w:oddVBand="0" w:evenVBand="0" w:oddHBand="1" w:evenHBand="0" w:firstRowFirstColumn="0" w:firstRowLastColumn="0" w:lastRowFirstColumn="0" w:lastRowLastColumn="0"/>
            </w:pPr>
            <w:r w:rsidRPr="002378E9">
              <w:rPr>
                <w:rFonts w:ascii="Arial" w:hAnsi="Arial" w:cs="Arial"/>
                <w:sz w:val="24"/>
              </w:rPr>
              <w:t>24.1</w:t>
            </w:r>
          </w:p>
        </w:tc>
        <w:tc>
          <w:tcPr>
            <w:tcW w:w="1476" w:type="dxa"/>
          </w:tcPr>
          <w:p w:rsidR="00C34865" w:rsidRDefault="00C34865" w:rsidP="00C34865">
            <w:pPr>
              <w:jc w:val="center"/>
              <w:cnfStyle w:val="000000100000" w:firstRow="0" w:lastRow="0" w:firstColumn="0" w:lastColumn="0" w:oddVBand="0" w:evenVBand="0" w:oddHBand="1" w:evenHBand="0" w:firstRowFirstColumn="0" w:firstRowLastColumn="0" w:lastRowFirstColumn="0" w:lastRowLastColumn="0"/>
            </w:pPr>
            <w:r w:rsidRPr="00993B91">
              <w:rPr>
                <w:rFonts w:ascii="Arial" w:hAnsi="Arial" w:cs="Arial"/>
                <w:sz w:val="24"/>
              </w:rPr>
              <w:t>1.205</w:t>
            </w:r>
          </w:p>
        </w:tc>
        <w:tc>
          <w:tcPr>
            <w:tcW w:w="1618" w:type="dxa"/>
          </w:tcPr>
          <w:p w:rsidR="00C34865" w:rsidRPr="00EA5D7B" w:rsidRDefault="00C34865" w:rsidP="00C34865">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EA5D7B">
              <w:rPr>
                <w:rFonts w:ascii="Arial" w:hAnsi="Arial" w:cs="Arial"/>
                <w:sz w:val="24"/>
              </w:rPr>
              <w:t>0.012448133</w:t>
            </w:r>
          </w:p>
        </w:tc>
        <w:tc>
          <w:tcPr>
            <w:tcW w:w="1338" w:type="dxa"/>
          </w:tcPr>
          <w:p w:rsidR="00C34865" w:rsidRPr="00C34865" w:rsidRDefault="00C34865" w:rsidP="00C34865">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34865">
              <w:rPr>
                <w:rFonts w:ascii="Arial" w:hAnsi="Arial" w:cs="Arial"/>
                <w:sz w:val="24"/>
              </w:rPr>
              <w:t>0.012735</w:t>
            </w:r>
          </w:p>
        </w:tc>
      </w:tr>
      <w:tr w:rsidR="00C34865" w:rsidTr="00EA5D7B">
        <w:tc>
          <w:tcPr>
            <w:cnfStyle w:val="001000000000" w:firstRow="0" w:lastRow="0" w:firstColumn="1" w:lastColumn="0" w:oddVBand="0" w:evenVBand="0" w:oddHBand="0" w:evenHBand="0" w:firstRowFirstColumn="0" w:firstRowLastColumn="0" w:lastRowFirstColumn="0" w:lastRowLastColumn="0"/>
            <w:tcW w:w="1335" w:type="dxa"/>
          </w:tcPr>
          <w:p w:rsidR="00C34865" w:rsidRDefault="00C34865" w:rsidP="00C34865">
            <w:pPr>
              <w:spacing w:line="360" w:lineRule="auto"/>
              <w:jc w:val="center"/>
              <w:rPr>
                <w:rFonts w:ascii="Arial" w:hAnsi="Arial" w:cs="Arial"/>
                <w:sz w:val="24"/>
              </w:rPr>
            </w:pPr>
            <w:r>
              <w:rPr>
                <w:rFonts w:ascii="Arial" w:hAnsi="Arial" w:cs="Arial"/>
                <w:sz w:val="24"/>
              </w:rPr>
              <w:t>0.4</w:t>
            </w:r>
          </w:p>
        </w:tc>
        <w:tc>
          <w:tcPr>
            <w:tcW w:w="1203" w:type="dxa"/>
          </w:tcPr>
          <w:p w:rsidR="00C34865"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60</w:t>
            </w:r>
          </w:p>
        </w:tc>
        <w:tc>
          <w:tcPr>
            <w:tcW w:w="1401" w:type="dxa"/>
          </w:tcPr>
          <w:p w:rsidR="00C34865"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1 + 2 + 3</w:t>
            </w:r>
          </w:p>
        </w:tc>
        <w:tc>
          <w:tcPr>
            <w:tcW w:w="1330" w:type="dxa"/>
          </w:tcPr>
          <w:p w:rsidR="00C34865" w:rsidRDefault="00C34865" w:rsidP="00C3486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35.5</w:t>
            </w:r>
          </w:p>
        </w:tc>
        <w:tc>
          <w:tcPr>
            <w:tcW w:w="1215" w:type="dxa"/>
          </w:tcPr>
          <w:p w:rsidR="00C34865" w:rsidRDefault="00C34865" w:rsidP="00C34865">
            <w:pPr>
              <w:jc w:val="center"/>
              <w:cnfStyle w:val="000000000000" w:firstRow="0" w:lastRow="0" w:firstColumn="0" w:lastColumn="0" w:oddVBand="0" w:evenVBand="0" w:oddHBand="0" w:evenHBand="0" w:firstRowFirstColumn="0" w:firstRowLastColumn="0" w:lastRowFirstColumn="0" w:lastRowLastColumn="0"/>
            </w:pPr>
            <w:r w:rsidRPr="002378E9">
              <w:rPr>
                <w:rFonts w:ascii="Arial" w:hAnsi="Arial" w:cs="Arial"/>
                <w:sz w:val="24"/>
              </w:rPr>
              <w:t>24.1</w:t>
            </w:r>
          </w:p>
        </w:tc>
        <w:tc>
          <w:tcPr>
            <w:tcW w:w="1476" w:type="dxa"/>
          </w:tcPr>
          <w:p w:rsidR="00C34865" w:rsidRDefault="00C34865" w:rsidP="00C34865">
            <w:pPr>
              <w:jc w:val="center"/>
              <w:cnfStyle w:val="000000000000" w:firstRow="0" w:lastRow="0" w:firstColumn="0" w:lastColumn="0" w:oddVBand="0" w:evenVBand="0" w:oddHBand="0" w:evenHBand="0" w:firstRowFirstColumn="0" w:firstRowLastColumn="0" w:lastRowFirstColumn="0" w:lastRowLastColumn="0"/>
            </w:pPr>
            <w:r w:rsidRPr="00993B91">
              <w:rPr>
                <w:rFonts w:ascii="Arial" w:hAnsi="Arial" w:cs="Arial"/>
                <w:sz w:val="24"/>
              </w:rPr>
              <w:t>1.205</w:t>
            </w:r>
          </w:p>
        </w:tc>
        <w:tc>
          <w:tcPr>
            <w:tcW w:w="1618" w:type="dxa"/>
          </w:tcPr>
          <w:p w:rsidR="00C34865" w:rsidRPr="00EA5D7B" w:rsidRDefault="00C34865" w:rsidP="00C34865">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EA5D7B">
              <w:rPr>
                <w:rFonts w:ascii="Arial" w:hAnsi="Arial" w:cs="Arial"/>
                <w:sz w:val="24"/>
              </w:rPr>
              <w:t>0.01659751</w:t>
            </w:r>
          </w:p>
        </w:tc>
        <w:tc>
          <w:tcPr>
            <w:tcW w:w="1338" w:type="dxa"/>
          </w:tcPr>
          <w:p w:rsidR="00C34865" w:rsidRPr="00C34865" w:rsidRDefault="00C34865" w:rsidP="00C34865">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34865">
              <w:rPr>
                <w:rFonts w:ascii="Arial" w:hAnsi="Arial" w:cs="Arial"/>
                <w:sz w:val="24"/>
              </w:rPr>
              <w:t>0.016744167</w:t>
            </w:r>
          </w:p>
        </w:tc>
      </w:tr>
      <w:tr w:rsidR="00C34865" w:rsidTr="00EA5D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rsidR="00C34865" w:rsidRDefault="00C34865" w:rsidP="00C34865">
            <w:pPr>
              <w:spacing w:line="360" w:lineRule="auto"/>
              <w:jc w:val="center"/>
              <w:rPr>
                <w:rFonts w:ascii="Arial" w:hAnsi="Arial" w:cs="Arial"/>
                <w:sz w:val="24"/>
              </w:rPr>
            </w:pPr>
            <w:r>
              <w:rPr>
                <w:rFonts w:ascii="Arial" w:hAnsi="Arial" w:cs="Arial"/>
                <w:sz w:val="24"/>
              </w:rPr>
              <w:t>0.5</w:t>
            </w:r>
          </w:p>
        </w:tc>
        <w:tc>
          <w:tcPr>
            <w:tcW w:w="1203"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74</w:t>
            </w:r>
          </w:p>
        </w:tc>
        <w:tc>
          <w:tcPr>
            <w:tcW w:w="1401"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EA5D7B">
              <w:rPr>
                <w:rFonts w:ascii="Arial" w:hAnsi="Arial" w:cs="Arial"/>
                <w:sz w:val="24"/>
              </w:rPr>
              <w:t>1 + 2 + 3</w:t>
            </w:r>
          </w:p>
        </w:tc>
        <w:tc>
          <w:tcPr>
            <w:tcW w:w="1330" w:type="dxa"/>
          </w:tcPr>
          <w:p w:rsidR="00C34865" w:rsidRDefault="00C34865" w:rsidP="00C348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44</w:t>
            </w:r>
          </w:p>
        </w:tc>
        <w:tc>
          <w:tcPr>
            <w:tcW w:w="1215" w:type="dxa"/>
          </w:tcPr>
          <w:p w:rsidR="00C34865" w:rsidRDefault="00C34865" w:rsidP="00C34865">
            <w:pPr>
              <w:jc w:val="center"/>
              <w:cnfStyle w:val="000000100000" w:firstRow="0" w:lastRow="0" w:firstColumn="0" w:lastColumn="0" w:oddVBand="0" w:evenVBand="0" w:oddHBand="1" w:evenHBand="0" w:firstRowFirstColumn="0" w:firstRowLastColumn="0" w:lastRowFirstColumn="0" w:lastRowLastColumn="0"/>
            </w:pPr>
            <w:r w:rsidRPr="002378E9">
              <w:rPr>
                <w:rFonts w:ascii="Arial" w:hAnsi="Arial" w:cs="Arial"/>
                <w:sz w:val="24"/>
              </w:rPr>
              <w:t>24.1</w:t>
            </w:r>
          </w:p>
        </w:tc>
        <w:tc>
          <w:tcPr>
            <w:tcW w:w="1476" w:type="dxa"/>
          </w:tcPr>
          <w:p w:rsidR="00C34865" w:rsidRDefault="00C34865" w:rsidP="00C34865">
            <w:pPr>
              <w:jc w:val="center"/>
              <w:cnfStyle w:val="000000100000" w:firstRow="0" w:lastRow="0" w:firstColumn="0" w:lastColumn="0" w:oddVBand="0" w:evenVBand="0" w:oddHBand="1" w:evenHBand="0" w:firstRowFirstColumn="0" w:firstRowLastColumn="0" w:lastRowFirstColumn="0" w:lastRowLastColumn="0"/>
            </w:pPr>
            <w:r w:rsidRPr="00993B91">
              <w:rPr>
                <w:rFonts w:ascii="Arial" w:hAnsi="Arial" w:cs="Arial"/>
                <w:sz w:val="24"/>
              </w:rPr>
              <w:t>1.205</w:t>
            </w:r>
          </w:p>
        </w:tc>
        <w:tc>
          <w:tcPr>
            <w:tcW w:w="1618" w:type="dxa"/>
          </w:tcPr>
          <w:p w:rsidR="00C34865" w:rsidRPr="00EA5D7B" w:rsidRDefault="00C34865" w:rsidP="00C34865">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EA5D7B">
              <w:rPr>
                <w:rFonts w:ascii="Arial" w:hAnsi="Arial" w:cs="Arial"/>
                <w:sz w:val="24"/>
              </w:rPr>
              <w:t>0.020746888</w:t>
            </w:r>
          </w:p>
        </w:tc>
        <w:tc>
          <w:tcPr>
            <w:tcW w:w="1338" w:type="dxa"/>
          </w:tcPr>
          <w:p w:rsidR="00C34865" w:rsidRPr="00C34865" w:rsidRDefault="00C34865" w:rsidP="00C34865">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34865">
              <w:rPr>
                <w:rFonts w:ascii="Arial" w:hAnsi="Arial" w:cs="Arial"/>
                <w:sz w:val="24"/>
              </w:rPr>
              <w:t>0.020753333</w:t>
            </w:r>
          </w:p>
        </w:tc>
      </w:tr>
    </w:tbl>
    <w:p w:rsidR="00B8665D" w:rsidRDefault="00EA5D7B" w:rsidP="00EA5D7B">
      <w:pPr>
        <w:pStyle w:val="Caption"/>
        <w:rPr>
          <w:rFonts w:ascii="Arial" w:hAnsi="Arial" w:cs="Arial"/>
          <w:b/>
          <w:color w:val="auto"/>
        </w:rPr>
      </w:pPr>
      <w:bookmarkStart w:id="19" w:name="_Toc536384002"/>
      <w:r w:rsidRPr="00EA5D7B">
        <w:rPr>
          <w:rFonts w:ascii="Arial" w:hAnsi="Arial" w:cs="Arial"/>
          <w:b/>
          <w:color w:val="auto"/>
        </w:rPr>
        <w:t xml:space="preserve">Table </w:t>
      </w:r>
      <w:r w:rsidRPr="00EA5D7B">
        <w:rPr>
          <w:rFonts w:ascii="Arial" w:hAnsi="Arial" w:cs="Arial"/>
          <w:b/>
          <w:color w:val="auto"/>
        </w:rPr>
        <w:fldChar w:fldCharType="begin"/>
      </w:r>
      <w:r w:rsidRPr="00EA5D7B">
        <w:rPr>
          <w:rFonts w:ascii="Arial" w:hAnsi="Arial" w:cs="Arial"/>
          <w:b/>
          <w:color w:val="auto"/>
        </w:rPr>
        <w:instrText xml:space="preserve"> SEQ Table \* ARABIC </w:instrText>
      </w:r>
      <w:r w:rsidRPr="00EA5D7B">
        <w:rPr>
          <w:rFonts w:ascii="Arial" w:hAnsi="Arial" w:cs="Arial"/>
          <w:b/>
          <w:color w:val="auto"/>
        </w:rPr>
        <w:fldChar w:fldCharType="separate"/>
      </w:r>
      <w:r w:rsidR="00D453D4">
        <w:rPr>
          <w:rFonts w:ascii="Arial" w:hAnsi="Arial" w:cs="Arial"/>
          <w:b/>
          <w:noProof/>
          <w:color w:val="auto"/>
        </w:rPr>
        <w:t>2</w:t>
      </w:r>
      <w:bookmarkEnd w:id="19"/>
      <w:r w:rsidRPr="00EA5D7B">
        <w:rPr>
          <w:rFonts w:ascii="Arial" w:hAnsi="Arial" w:cs="Arial"/>
          <w:b/>
          <w:color w:val="auto"/>
        </w:rPr>
        <w:fldChar w:fldCharType="end"/>
      </w:r>
    </w:p>
    <w:p w:rsidR="006F5BCC" w:rsidRPr="00A4186F" w:rsidRDefault="00465116" w:rsidP="00935A11">
      <w:pPr>
        <w:pStyle w:val="Caption"/>
        <w:spacing w:line="360" w:lineRule="auto"/>
        <w:rPr>
          <w:rFonts w:ascii="Arial" w:hAnsi="Arial" w:cs="Arial"/>
          <w:i w:val="0"/>
          <w:color w:val="auto"/>
          <w:sz w:val="22"/>
        </w:rPr>
      </w:pPr>
      <w:r w:rsidRPr="00A4186F">
        <w:rPr>
          <w:rFonts w:ascii="Arial" w:hAnsi="Arial" w:cs="Arial"/>
          <w:i w:val="0"/>
          <w:color w:val="auto"/>
          <w:sz w:val="22"/>
        </w:rPr>
        <w:t xml:space="preserve">As you can see above there are some differences between the inlet and the exhaust side of the unmodified head. The biggest difference </w:t>
      </w:r>
      <w:r w:rsidR="002A5EB4" w:rsidRPr="00A4186F">
        <w:rPr>
          <w:rFonts w:ascii="Arial" w:hAnsi="Arial" w:cs="Arial"/>
          <w:i w:val="0"/>
          <w:color w:val="auto"/>
          <w:sz w:val="22"/>
        </w:rPr>
        <w:t>between the inlet and exhaust on this head is the air flow (cfm). Further comparison will be done in the comparison</w:t>
      </w:r>
      <w:r w:rsidR="00935A11" w:rsidRPr="00A4186F">
        <w:rPr>
          <w:rFonts w:ascii="Arial" w:hAnsi="Arial" w:cs="Arial"/>
          <w:i w:val="0"/>
          <w:color w:val="auto"/>
          <w:sz w:val="22"/>
        </w:rPr>
        <w:t xml:space="preserve"> section</w:t>
      </w:r>
      <w:r w:rsidR="002A5EB4" w:rsidRPr="00A4186F">
        <w:rPr>
          <w:rFonts w:ascii="Arial" w:hAnsi="Arial" w:cs="Arial"/>
          <w:i w:val="0"/>
          <w:color w:val="auto"/>
          <w:sz w:val="22"/>
        </w:rPr>
        <w:t xml:space="preserve">. In the same manner as the inlet side this gives a good foundation to gather further results and plot the graphs required. </w:t>
      </w:r>
    </w:p>
    <w:p w:rsidR="006F5BCC" w:rsidRPr="006F5BCC" w:rsidRDefault="00935A11" w:rsidP="00F12748">
      <w:pPr>
        <w:pStyle w:val="Caption"/>
        <w:spacing w:line="360" w:lineRule="auto"/>
        <w:rPr>
          <w:rFonts w:ascii="Arial" w:hAnsi="Arial" w:cs="Arial"/>
          <w:i w:val="0"/>
          <w:color w:val="auto"/>
          <w:sz w:val="24"/>
        </w:rPr>
      </w:pPr>
      <w:bookmarkStart w:id="20" w:name="_Toc536383936"/>
      <w:r w:rsidRPr="00935A11">
        <w:rPr>
          <w:rFonts w:ascii="Arial" w:hAnsi="Arial" w:cs="Arial"/>
          <w:b/>
          <w:color w:val="auto"/>
        </w:rPr>
        <w:t xml:space="preserve">Graph </w:t>
      </w:r>
      <w:r w:rsidRPr="00935A11">
        <w:rPr>
          <w:rFonts w:ascii="Arial" w:hAnsi="Arial" w:cs="Arial"/>
          <w:b/>
          <w:color w:val="auto"/>
        </w:rPr>
        <w:fldChar w:fldCharType="begin"/>
      </w:r>
      <w:r w:rsidRPr="00935A11">
        <w:rPr>
          <w:rFonts w:ascii="Arial" w:hAnsi="Arial" w:cs="Arial"/>
          <w:b/>
          <w:color w:val="auto"/>
        </w:rPr>
        <w:instrText xml:space="preserve"> SEQ Graph \* ARABIC </w:instrText>
      </w:r>
      <w:r w:rsidRPr="00935A11">
        <w:rPr>
          <w:rFonts w:ascii="Arial" w:hAnsi="Arial" w:cs="Arial"/>
          <w:b/>
          <w:color w:val="auto"/>
        </w:rPr>
        <w:fldChar w:fldCharType="separate"/>
      </w:r>
      <w:r w:rsidR="006A2FBB">
        <w:rPr>
          <w:rFonts w:ascii="Arial" w:hAnsi="Arial" w:cs="Arial"/>
          <w:b/>
          <w:noProof/>
          <w:color w:val="auto"/>
        </w:rPr>
        <w:t>4</w:t>
      </w:r>
      <w:r w:rsidRPr="00935A11">
        <w:rPr>
          <w:rFonts w:ascii="Arial" w:hAnsi="Arial" w:cs="Arial"/>
          <w:b/>
          <w:color w:val="auto"/>
        </w:rPr>
        <w:fldChar w:fldCharType="end"/>
      </w:r>
      <w:r w:rsidR="00B34D63" w:rsidRPr="00B34D63">
        <w:rPr>
          <w:noProof/>
          <w:lang w:eastAsia="en-GB"/>
        </w:rPr>
        <w:t xml:space="preserve"> </w:t>
      </w:r>
      <w:r w:rsidR="00B34D63">
        <w:rPr>
          <w:noProof/>
          <w:lang w:eastAsia="en-GB"/>
        </w:rPr>
        <w:drawing>
          <wp:anchor distT="0" distB="0" distL="114300" distR="114300" simplePos="0" relativeHeight="251676672" behindDoc="1" locked="0" layoutInCell="1" allowOverlap="1">
            <wp:simplePos x="0" y="0"/>
            <wp:positionH relativeFrom="column">
              <wp:posOffset>457200</wp:posOffset>
            </wp:positionH>
            <wp:positionV relativeFrom="paragraph">
              <wp:posOffset>1905</wp:posOffset>
            </wp:positionV>
            <wp:extent cx="4895850" cy="2743200"/>
            <wp:effectExtent l="0" t="0" r="0" b="0"/>
            <wp:wrapTight wrapText="bothSides">
              <wp:wrapPolygon edited="0">
                <wp:start x="0" y="0"/>
                <wp:lineTo x="0" y="21450"/>
                <wp:lineTo x="21516" y="21450"/>
                <wp:lineTo x="21516" y="0"/>
                <wp:lineTo x="0" y="0"/>
              </wp:wrapPolygon>
            </wp:wrapTight>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bookmarkEnd w:id="20"/>
    </w:p>
    <w:p w:rsidR="006F5BCC" w:rsidRDefault="006F5BCC" w:rsidP="00F12748">
      <w:pPr>
        <w:pStyle w:val="Caption"/>
        <w:spacing w:line="360" w:lineRule="auto"/>
        <w:rPr>
          <w:rFonts w:ascii="Arial" w:hAnsi="Arial" w:cs="Arial"/>
          <w:i w:val="0"/>
          <w:color w:val="auto"/>
          <w:sz w:val="24"/>
        </w:rPr>
      </w:pPr>
    </w:p>
    <w:p w:rsidR="006F5BCC" w:rsidRDefault="006F5BCC" w:rsidP="00F12748">
      <w:pPr>
        <w:pStyle w:val="Caption"/>
        <w:spacing w:line="360" w:lineRule="auto"/>
        <w:rPr>
          <w:rFonts w:ascii="Arial" w:hAnsi="Arial" w:cs="Arial"/>
          <w:i w:val="0"/>
          <w:color w:val="auto"/>
          <w:sz w:val="24"/>
        </w:rPr>
      </w:pPr>
    </w:p>
    <w:p w:rsidR="006F5BCC" w:rsidRDefault="006F5BCC" w:rsidP="00F12748">
      <w:pPr>
        <w:pStyle w:val="Caption"/>
        <w:spacing w:line="360" w:lineRule="auto"/>
        <w:rPr>
          <w:rFonts w:ascii="Arial" w:hAnsi="Arial" w:cs="Arial"/>
          <w:i w:val="0"/>
          <w:color w:val="auto"/>
          <w:sz w:val="24"/>
        </w:rPr>
      </w:pPr>
    </w:p>
    <w:p w:rsidR="006F5BCC" w:rsidRDefault="006F5BCC" w:rsidP="00F12748">
      <w:pPr>
        <w:pStyle w:val="Caption"/>
        <w:spacing w:line="360" w:lineRule="auto"/>
        <w:rPr>
          <w:rFonts w:ascii="Arial" w:hAnsi="Arial" w:cs="Arial"/>
          <w:i w:val="0"/>
          <w:color w:val="auto"/>
          <w:sz w:val="24"/>
        </w:rPr>
      </w:pPr>
    </w:p>
    <w:p w:rsidR="006F5BCC" w:rsidRDefault="006F5BCC" w:rsidP="006F5BCC"/>
    <w:p w:rsidR="006F5BCC" w:rsidRDefault="006F5BCC" w:rsidP="006F5BCC"/>
    <w:p w:rsidR="006F5BCC" w:rsidRDefault="006F5BCC" w:rsidP="006F5BCC"/>
    <w:p w:rsidR="00A4186F" w:rsidRPr="006F5BCC" w:rsidRDefault="00A4186F" w:rsidP="006F5BCC"/>
    <w:p w:rsidR="00F12748" w:rsidRPr="00A4186F" w:rsidRDefault="006F5BCC" w:rsidP="00F12748">
      <w:pPr>
        <w:pStyle w:val="Caption"/>
        <w:spacing w:line="360" w:lineRule="auto"/>
        <w:rPr>
          <w:rFonts w:ascii="Arial" w:hAnsi="Arial" w:cs="Arial"/>
          <w:i w:val="0"/>
          <w:color w:val="auto"/>
          <w:sz w:val="22"/>
        </w:rPr>
      </w:pPr>
      <w:r w:rsidRPr="00A4186F">
        <w:rPr>
          <w:rFonts w:ascii="Arial" w:hAnsi="Arial" w:cs="Arial"/>
          <w:i w:val="0"/>
          <w:color w:val="auto"/>
          <w:sz w:val="22"/>
        </w:rPr>
        <w:lastRenderedPageBreak/>
        <w:t xml:space="preserve">As you can see in the graph above, similarly to the intake side there is a positive correlation between the L/D and the Volumetric Flow Rate. </w:t>
      </w:r>
      <w:r w:rsidR="00F343A2" w:rsidRPr="00A4186F">
        <w:rPr>
          <w:rFonts w:ascii="Arial" w:hAnsi="Arial" w:cs="Arial"/>
          <w:i w:val="0"/>
          <w:color w:val="auto"/>
          <w:sz w:val="22"/>
        </w:rPr>
        <w:t>Comparing to the standard inlet the numbers are smaller this is down to the smaller valve head diameter restricting the amount of air can escape.</w:t>
      </w:r>
    </w:p>
    <w:p w:rsidR="00906D52" w:rsidRPr="00A4186F" w:rsidRDefault="00BA5A1E" w:rsidP="00BA5A1E">
      <w:pPr>
        <w:pStyle w:val="Caption"/>
        <w:rPr>
          <w:rFonts w:ascii="Arial" w:hAnsi="Arial" w:cs="Arial"/>
          <w:i w:val="0"/>
          <w:color w:val="auto"/>
          <w:sz w:val="22"/>
        </w:rPr>
      </w:pPr>
      <w:r w:rsidRPr="00A4186F">
        <w:rPr>
          <w:rFonts w:ascii="Arial" w:hAnsi="Arial" w:cs="Arial"/>
          <w:i w:val="0"/>
          <w:color w:val="auto"/>
          <w:sz w:val="22"/>
        </w:rPr>
        <w:t xml:space="preserve">Following the same steps as the inlet manifold the next graph required is the flow velocity against L/D. Using Equation 1 You can find the data required. </w:t>
      </w:r>
    </w:p>
    <w:p w:rsidR="00BA5A1E" w:rsidRDefault="00BA5A1E" w:rsidP="00BA5A1E">
      <w:pPr>
        <w:pStyle w:val="Caption"/>
        <w:rPr>
          <w:rFonts w:ascii="Arial" w:hAnsi="Arial" w:cs="Arial"/>
          <w:b/>
          <w:color w:val="auto"/>
        </w:rPr>
      </w:pPr>
      <w:bookmarkStart w:id="21" w:name="_Toc536383937"/>
      <w:r w:rsidRPr="00BA5A1E">
        <w:rPr>
          <w:rFonts w:ascii="Arial" w:hAnsi="Arial" w:cs="Arial"/>
          <w:b/>
          <w:color w:val="auto"/>
        </w:rPr>
        <w:t xml:space="preserve">Graph </w:t>
      </w:r>
      <w:r w:rsidRPr="00BA5A1E">
        <w:rPr>
          <w:rFonts w:ascii="Arial" w:hAnsi="Arial" w:cs="Arial"/>
          <w:b/>
          <w:color w:val="auto"/>
        </w:rPr>
        <w:fldChar w:fldCharType="begin"/>
      </w:r>
      <w:r w:rsidRPr="00BA5A1E">
        <w:rPr>
          <w:rFonts w:ascii="Arial" w:hAnsi="Arial" w:cs="Arial"/>
          <w:b/>
          <w:color w:val="auto"/>
        </w:rPr>
        <w:instrText xml:space="preserve"> SEQ Graph \* ARABIC </w:instrText>
      </w:r>
      <w:r w:rsidRPr="00BA5A1E">
        <w:rPr>
          <w:rFonts w:ascii="Arial" w:hAnsi="Arial" w:cs="Arial"/>
          <w:b/>
          <w:color w:val="auto"/>
        </w:rPr>
        <w:fldChar w:fldCharType="separate"/>
      </w:r>
      <w:r w:rsidR="006A2FBB">
        <w:rPr>
          <w:rFonts w:ascii="Arial" w:hAnsi="Arial" w:cs="Arial"/>
          <w:b/>
          <w:noProof/>
          <w:color w:val="auto"/>
        </w:rPr>
        <w:t>5</w:t>
      </w:r>
      <w:bookmarkEnd w:id="21"/>
      <w:r w:rsidRPr="00BA5A1E">
        <w:rPr>
          <w:rFonts w:ascii="Arial" w:hAnsi="Arial" w:cs="Arial"/>
          <w:b/>
          <w:color w:val="auto"/>
        </w:rPr>
        <w:fldChar w:fldCharType="end"/>
      </w:r>
    </w:p>
    <w:p w:rsidR="00BA5A1E" w:rsidRDefault="00B34D63" w:rsidP="00BA5A1E">
      <w:r>
        <w:rPr>
          <w:noProof/>
          <w:lang w:eastAsia="en-GB"/>
        </w:rPr>
        <w:drawing>
          <wp:anchor distT="0" distB="0" distL="114300" distR="114300" simplePos="0" relativeHeight="251677696" behindDoc="1" locked="0" layoutInCell="1" allowOverlap="1">
            <wp:simplePos x="0" y="0"/>
            <wp:positionH relativeFrom="column">
              <wp:posOffset>0</wp:posOffset>
            </wp:positionH>
            <wp:positionV relativeFrom="paragraph">
              <wp:posOffset>2540</wp:posOffset>
            </wp:positionV>
            <wp:extent cx="4572000" cy="2743200"/>
            <wp:effectExtent l="0" t="0" r="0" b="0"/>
            <wp:wrapTight wrapText="bothSides">
              <wp:wrapPolygon edited="0">
                <wp:start x="0" y="0"/>
                <wp:lineTo x="0" y="21450"/>
                <wp:lineTo x="21510" y="21450"/>
                <wp:lineTo x="21510" y="0"/>
                <wp:lineTo x="0" y="0"/>
              </wp:wrapPolygon>
            </wp:wrapTight>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rsidR="00BA5A1E" w:rsidRDefault="00BA5A1E" w:rsidP="00BA5A1E"/>
    <w:p w:rsidR="00BA5A1E" w:rsidRDefault="00BA5A1E" w:rsidP="00BA5A1E"/>
    <w:p w:rsidR="00BA5A1E" w:rsidRDefault="00BA5A1E" w:rsidP="00BA5A1E"/>
    <w:p w:rsidR="00BA5A1E" w:rsidRDefault="00BA5A1E" w:rsidP="00BA5A1E"/>
    <w:p w:rsidR="00BA5A1E" w:rsidRDefault="00BA5A1E" w:rsidP="00BA5A1E"/>
    <w:p w:rsidR="00BA5A1E" w:rsidRDefault="00BA5A1E" w:rsidP="00BA5A1E"/>
    <w:p w:rsidR="00BA5A1E" w:rsidRDefault="00BA5A1E" w:rsidP="00BA5A1E"/>
    <w:p w:rsidR="00B34D63" w:rsidRDefault="00B34D63" w:rsidP="00BA5A1E"/>
    <w:p w:rsidR="00BA5A1E" w:rsidRDefault="00BA5A1E" w:rsidP="00BA5A1E"/>
    <w:p w:rsidR="00BA5A1E" w:rsidRPr="00A4186F" w:rsidRDefault="00BA5A1E" w:rsidP="00BA5A1E">
      <w:pPr>
        <w:spacing w:line="360" w:lineRule="auto"/>
        <w:rPr>
          <w:rFonts w:ascii="Arial" w:hAnsi="Arial" w:cs="Arial"/>
        </w:rPr>
      </w:pPr>
      <w:r w:rsidRPr="00A4186F">
        <w:rPr>
          <w:rFonts w:ascii="Arial" w:hAnsi="Arial" w:cs="Arial"/>
        </w:rPr>
        <w:t>Once again comparing the exhaust to the inlet you can see that the flow velocity is smaller at the exhaust side. This is once again down to the smaller valve head diameter.</w:t>
      </w:r>
    </w:p>
    <w:p w:rsidR="00BA5A1E" w:rsidRPr="00A4186F" w:rsidRDefault="00BA5A1E" w:rsidP="00BA5A1E">
      <w:pPr>
        <w:spacing w:line="360" w:lineRule="auto"/>
        <w:rPr>
          <w:rFonts w:ascii="Arial" w:hAnsi="Arial" w:cs="Arial"/>
        </w:rPr>
      </w:pPr>
      <w:r w:rsidRPr="00A4186F">
        <w:rPr>
          <w:rFonts w:ascii="Arial" w:hAnsi="Arial" w:cs="Arial"/>
        </w:rPr>
        <w:t xml:space="preserve">The last graph required for the standard exhaust ports is the coefficient of discharge. </w:t>
      </w:r>
      <w:r w:rsidR="00F71D2E" w:rsidRPr="00A4186F">
        <w:rPr>
          <w:rFonts w:ascii="Arial" w:hAnsi="Arial" w:cs="Arial"/>
        </w:rPr>
        <w:t>The same steps taken for the inlet will be required for the exhaust (</w:t>
      </w:r>
      <w:r w:rsidR="00F71D2E" w:rsidRPr="00A4186F">
        <w:rPr>
          <w:rFonts w:ascii="Arial" w:hAnsi="Arial" w:cs="Arial"/>
          <w:i/>
        </w:rPr>
        <w:t>Equation 2</w:t>
      </w:r>
      <w:r w:rsidR="00F71D2E" w:rsidRPr="00A4186F">
        <w:rPr>
          <w:rFonts w:ascii="Arial" w:hAnsi="Arial" w:cs="Arial"/>
        </w:rPr>
        <w:t xml:space="preserve">). </w:t>
      </w:r>
    </w:p>
    <w:p w:rsidR="00BA5A1E" w:rsidRDefault="00BA5A1E" w:rsidP="00BA5A1E">
      <w:pPr>
        <w:spacing w:line="360" w:lineRule="auto"/>
        <w:rPr>
          <w:rFonts w:ascii="Arial" w:hAnsi="Arial" w:cs="Arial"/>
          <w:sz w:val="24"/>
        </w:rPr>
      </w:pPr>
    </w:p>
    <w:p w:rsidR="00BA5A1E" w:rsidRDefault="00A4186F" w:rsidP="00F71D2E">
      <w:pPr>
        <w:pStyle w:val="Caption"/>
        <w:rPr>
          <w:rFonts w:ascii="Arial" w:hAnsi="Arial" w:cs="Arial"/>
          <w:b/>
          <w:color w:val="auto"/>
        </w:rPr>
      </w:pPr>
      <w:bookmarkStart w:id="22" w:name="_Toc536383938"/>
      <w:r>
        <w:rPr>
          <w:rFonts w:ascii="Arial" w:hAnsi="Arial" w:cs="Arial"/>
          <w:noProof/>
          <w:sz w:val="24"/>
          <w:lang w:eastAsia="en-GB"/>
        </w:rPr>
        <mc:AlternateContent>
          <mc:Choice Requires="wpg">
            <w:drawing>
              <wp:anchor distT="0" distB="0" distL="114300" distR="114300" simplePos="0" relativeHeight="251664384" behindDoc="0" locked="0" layoutInCell="1" allowOverlap="1">
                <wp:simplePos x="0" y="0"/>
                <wp:positionH relativeFrom="margin">
                  <wp:align>center</wp:align>
                </wp:positionH>
                <wp:positionV relativeFrom="paragraph">
                  <wp:posOffset>-561975</wp:posOffset>
                </wp:positionV>
                <wp:extent cx="4584700" cy="2755900"/>
                <wp:effectExtent l="0" t="0" r="6350" b="6350"/>
                <wp:wrapNone/>
                <wp:docPr id="9" name="Group 9"/>
                <wp:cNvGraphicFramePr/>
                <a:graphic xmlns:a="http://schemas.openxmlformats.org/drawingml/2006/main">
                  <a:graphicData uri="http://schemas.microsoft.com/office/word/2010/wordprocessingGroup">
                    <wpg:wgp>
                      <wpg:cNvGrpSpPr/>
                      <wpg:grpSpPr>
                        <a:xfrm>
                          <a:off x="0" y="0"/>
                          <a:ext cx="4584700" cy="2755900"/>
                          <a:chOff x="0" y="0"/>
                          <a:chExt cx="4584700" cy="2755900"/>
                        </a:xfrm>
                      </wpg:grpSpPr>
                      <pic:pic xmlns:pic="http://schemas.openxmlformats.org/drawingml/2006/picture">
                        <pic:nvPicPr>
                          <pic:cNvPr id="7" name="Picture 7"/>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wps:wsp>
                        <wps:cNvPr id="8" name="Straight Connector 8"/>
                        <wps:cNvCnPr/>
                        <wps:spPr>
                          <a:xfrm flipV="1">
                            <a:off x="1476375" y="419100"/>
                            <a:ext cx="2905125" cy="10858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g:wgp>
                  </a:graphicData>
                </a:graphic>
              </wp:anchor>
            </w:drawing>
          </mc:Choice>
          <mc:Fallback>
            <w:pict>
              <v:group w14:anchorId="09C7AE76" id="Group 9" o:spid="_x0000_s1026" style="position:absolute;margin-left:0;margin-top:-44.25pt;width:361pt;height:217pt;z-index:251664384;mso-position-horizontal:center;mso-position-horizontal-relative:margin" coordsize="45847,275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45847;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">
                  <v:imagedata r:id="rId13" o:title=""/>
                  <v:path arrowok="t"/>
                </v:shape>
                <v:line id="Straight Connector 8" o:spid="_x0000_s1028" style="position:absolute;flip:y;visibility:visible;mso-wrap-style:square" from="14763,4191" to="43815,15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" strokecolor="black [3200]">
                  <v:stroke dashstyle="dash"/>
                </v:line>
                <w10:wrap anchorx="margin"/>
              </v:group>
            </w:pict>
          </mc:Fallback>
        </mc:AlternateContent>
      </w:r>
      <w:r w:rsidR="00F71D2E" w:rsidRPr="00F71D2E">
        <w:rPr>
          <w:rFonts w:ascii="Arial" w:hAnsi="Arial" w:cs="Arial"/>
          <w:b/>
          <w:color w:val="auto"/>
        </w:rPr>
        <w:t xml:space="preserve">Graph </w:t>
      </w:r>
      <w:r w:rsidR="00F71D2E" w:rsidRPr="00F71D2E">
        <w:rPr>
          <w:rFonts w:ascii="Arial" w:hAnsi="Arial" w:cs="Arial"/>
          <w:b/>
          <w:color w:val="auto"/>
        </w:rPr>
        <w:fldChar w:fldCharType="begin"/>
      </w:r>
      <w:r w:rsidR="00F71D2E" w:rsidRPr="00F71D2E">
        <w:rPr>
          <w:rFonts w:ascii="Arial" w:hAnsi="Arial" w:cs="Arial"/>
          <w:b/>
          <w:color w:val="auto"/>
        </w:rPr>
        <w:instrText xml:space="preserve"> SEQ Graph \* ARABIC </w:instrText>
      </w:r>
      <w:r w:rsidR="00F71D2E" w:rsidRPr="00F71D2E">
        <w:rPr>
          <w:rFonts w:ascii="Arial" w:hAnsi="Arial" w:cs="Arial"/>
          <w:b/>
          <w:color w:val="auto"/>
        </w:rPr>
        <w:fldChar w:fldCharType="separate"/>
      </w:r>
      <w:r w:rsidR="006A2FBB">
        <w:rPr>
          <w:rFonts w:ascii="Arial" w:hAnsi="Arial" w:cs="Arial"/>
          <w:b/>
          <w:noProof/>
          <w:color w:val="auto"/>
        </w:rPr>
        <w:t>6</w:t>
      </w:r>
      <w:bookmarkEnd w:id="22"/>
      <w:r w:rsidR="00F71D2E" w:rsidRPr="00F71D2E">
        <w:rPr>
          <w:rFonts w:ascii="Arial" w:hAnsi="Arial" w:cs="Arial"/>
          <w:b/>
          <w:color w:val="auto"/>
        </w:rPr>
        <w:fldChar w:fldCharType="end"/>
      </w:r>
    </w:p>
    <w:p w:rsidR="00F71D2E" w:rsidRDefault="00F71D2E" w:rsidP="00F71D2E">
      <w:pPr>
        <w:spacing w:line="360" w:lineRule="auto"/>
        <w:rPr>
          <w:rFonts w:ascii="Arial" w:hAnsi="Arial" w:cs="Arial"/>
          <w:sz w:val="24"/>
        </w:rPr>
      </w:pPr>
    </w:p>
    <w:p w:rsidR="00F71D2E" w:rsidRDefault="00F71D2E" w:rsidP="00F71D2E">
      <w:pPr>
        <w:spacing w:line="360" w:lineRule="auto"/>
        <w:rPr>
          <w:rFonts w:ascii="Arial" w:hAnsi="Arial" w:cs="Arial"/>
          <w:sz w:val="24"/>
        </w:rPr>
      </w:pPr>
    </w:p>
    <w:p w:rsidR="00F71D2E" w:rsidRDefault="00F71D2E" w:rsidP="00F71D2E">
      <w:pPr>
        <w:spacing w:line="360" w:lineRule="auto"/>
        <w:rPr>
          <w:rFonts w:ascii="Arial" w:hAnsi="Arial" w:cs="Arial"/>
          <w:sz w:val="24"/>
        </w:rPr>
      </w:pPr>
    </w:p>
    <w:p w:rsidR="00F71D2E" w:rsidRDefault="00F71D2E" w:rsidP="00F71D2E">
      <w:pPr>
        <w:spacing w:line="360" w:lineRule="auto"/>
        <w:rPr>
          <w:rFonts w:ascii="Arial" w:hAnsi="Arial" w:cs="Arial"/>
          <w:sz w:val="24"/>
        </w:rPr>
      </w:pPr>
    </w:p>
    <w:p w:rsidR="00F71D2E" w:rsidRDefault="00F71D2E" w:rsidP="00F71D2E">
      <w:pPr>
        <w:spacing w:line="360" w:lineRule="auto"/>
        <w:rPr>
          <w:rFonts w:ascii="Arial" w:hAnsi="Arial" w:cs="Arial"/>
          <w:sz w:val="24"/>
        </w:rPr>
      </w:pPr>
    </w:p>
    <w:p w:rsidR="00F71D2E" w:rsidRDefault="00F71D2E" w:rsidP="00F71D2E">
      <w:pPr>
        <w:spacing w:line="360" w:lineRule="auto"/>
        <w:rPr>
          <w:rFonts w:ascii="Arial" w:hAnsi="Arial" w:cs="Arial"/>
          <w:sz w:val="24"/>
        </w:rPr>
      </w:pPr>
    </w:p>
    <w:p w:rsidR="005F0B41" w:rsidRDefault="005F0B41" w:rsidP="00F71D2E">
      <w:pPr>
        <w:spacing w:line="360" w:lineRule="auto"/>
        <w:rPr>
          <w:rFonts w:ascii="Arial" w:hAnsi="Arial" w:cs="Arial"/>
          <w:sz w:val="24"/>
        </w:rPr>
      </w:pPr>
    </w:p>
    <w:p w:rsidR="00F71D2E" w:rsidRPr="00A4186F" w:rsidRDefault="00F71D2E" w:rsidP="00F71D2E">
      <w:pPr>
        <w:spacing w:line="360" w:lineRule="auto"/>
        <w:rPr>
          <w:rFonts w:ascii="Arial" w:hAnsi="Arial" w:cs="Arial"/>
        </w:rPr>
      </w:pPr>
      <w:r w:rsidRPr="00A4186F">
        <w:rPr>
          <w:rFonts w:ascii="Arial" w:hAnsi="Arial" w:cs="Arial"/>
        </w:rPr>
        <w:lastRenderedPageBreak/>
        <w:t>Comparing this to the inlet there is no anomaly in the exhaust side, however there is a positive correlation similarly to the inlet. The same issue occurred with the lack of data and only acquiring 4 points of data, the projected line does show once again the coefficient of discharge would increase at the next point.</w:t>
      </w:r>
    </w:p>
    <w:p w:rsidR="00906D52" w:rsidRDefault="00906D52" w:rsidP="00F71D2E">
      <w:pPr>
        <w:spacing w:line="360" w:lineRule="auto"/>
        <w:rPr>
          <w:rFonts w:ascii="Arial" w:hAnsi="Arial" w:cs="Arial"/>
          <w:sz w:val="24"/>
        </w:rPr>
      </w:pPr>
    </w:p>
    <w:p w:rsidR="00906D52" w:rsidRDefault="00906D52" w:rsidP="00F71D2E">
      <w:pPr>
        <w:spacing w:line="360" w:lineRule="auto"/>
        <w:rPr>
          <w:rFonts w:ascii="Arial" w:hAnsi="Arial" w:cs="Arial"/>
          <w:sz w:val="24"/>
        </w:rPr>
      </w:pPr>
    </w:p>
    <w:p w:rsidR="00906D52" w:rsidRDefault="00906D52" w:rsidP="00F71D2E">
      <w:pPr>
        <w:spacing w:line="360" w:lineRule="auto"/>
        <w:rPr>
          <w:rFonts w:ascii="Arial" w:hAnsi="Arial" w:cs="Arial"/>
          <w:sz w:val="24"/>
        </w:rPr>
      </w:pPr>
    </w:p>
    <w:p w:rsidR="00906D52" w:rsidRDefault="00906D52" w:rsidP="00F71D2E">
      <w:pPr>
        <w:spacing w:line="360" w:lineRule="auto"/>
        <w:rPr>
          <w:rFonts w:ascii="Arial" w:hAnsi="Arial" w:cs="Arial"/>
          <w:sz w:val="24"/>
        </w:rPr>
      </w:pPr>
    </w:p>
    <w:p w:rsidR="00906D52" w:rsidRDefault="00906D52" w:rsidP="00F71D2E">
      <w:pPr>
        <w:spacing w:line="360" w:lineRule="auto"/>
        <w:rPr>
          <w:rFonts w:ascii="Arial" w:hAnsi="Arial" w:cs="Arial"/>
          <w:sz w:val="24"/>
        </w:rPr>
      </w:pPr>
    </w:p>
    <w:p w:rsidR="00906D52" w:rsidRDefault="00906D52" w:rsidP="00F71D2E">
      <w:pPr>
        <w:spacing w:line="360" w:lineRule="auto"/>
        <w:rPr>
          <w:rFonts w:ascii="Arial" w:hAnsi="Arial" w:cs="Arial"/>
          <w:sz w:val="24"/>
        </w:rPr>
      </w:pPr>
    </w:p>
    <w:p w:rsidR="00906D52" w:rsidRDefault="00906D52" w:rsidP="00F71D2E">
      <w:pPr>
        <w:spacing w:line="360" w:lineRule="auto"/>
        <w:rPr>
          <w:rFonts w:ascii="Arial" w:hAnsi="Arial" w:cs="Arial"/>
          <w:sz w:val="24"/>
        </w:rPr>
      </w:pPr>
    </w:p>
    <w:p w:rsidR="00906D52" w:rsidRDefault="00906D52" w:rsidP="00F71D2E">
      <w:pPr>
        <w:spacing w:line="360" w:lineRule="auto"/>
        <w:rPr>
          <w:rFonts w:ascii="Arial" w:hAnsi="Arial" w:cs="Arial"/>
          <w:sz w:val="24"/>
        </w:rPr>
      </w:pPr>
    </w:p>
    <w:p w:rsidR="00906D52" w:rsidRDefault="00906D52" w:rsidP="00906D52">
      <w:pPr>
        <w:rPr>
          <w:rFonts w:ascii="Arial" w:hAnsi="Arial" w:cs="Arial"/>
          <w:sz w:val="24"/>
        </w:rPr>
      </w:pPr>
    </w:p>
    <w:p w:rsidR="00906D52" w:rsidRDefault="00906D52" w:rsidP="00906D52">
      <w:pPr>
        <w:rPr>
          <w:rFonts w:ascii="Arial" w:hAnsi="Arial" w:cs="Arial"/>
          <w:sz w:val="24"/>
        </w:rPr>
      </w:pPr>
    </w:p>
    <w:p w:rsidR="00906D52" w:rsidRDefault="00906D52" w:rsidP="00906D52">
      <w:pPr>
        <w:rPr>
          <w:rFonts w:ascii="Arial" w:hAnsi="Arial" w:cs="Arial"/>
          <w:sz w:val="24"/>
        </w:rPr>
      </w:pPr>
    </w:p>
    <w:p w:rsidR="00906D52" w:rsidRDefault="00906D52" w:rsidP="00906D52">
      <w:pPr>
        <w:rPr>
          <w:rFonts w:ascii="Arial" w:hAnsi="Arial" w:cs="Arial"/>
          <w:sz w:val="24"/>
        </w:rPr>
      </w:pPr>
    </w:p>
    <w:p w:rsidR="005F0B41" w:rsidRDefault="005F0B41" w:rsidP="00906D52">
      <w:pPr>
        <w:rPr>
          <w:rFonts w:ascii="Arial" w:hAnsi="Arial" w:cs="Arial"/>
          <w:sz w:val="24"/>
        </w:rPr>
      </w:pPr>
    </w:p>
    <w:p w:rsidR="005F0B41" w:rsidRDefault="005F0B41" w:rsidP="00906D52">
      <w:pPr>
        <w:rPr>
          <w:rFonts w:ascii="Arial" w:hAnsi="Arial" w:cs="Arial"/>
          <w:sz w:val="24"/>
        </w:rPr>
      </w:pPr>
    </w:p>
    <w:p w:rsidR="005F0B41" w:rsidRDefault="005F0B41" w:rsidP="00906D52">
      <w:pPr>
        <w:rPr>
          <w:rFonts w:ascii="Arial" w:hAnsi="Arial" w:cs="Arial"/>
          <w:sz w:val="24"/>
        </w:rPr>
      </w:pPr>
    </w:p>
    <w:p w:rsidR="005F0B41" w:rsidRDefault="005F0B41" w:rsidP="00906D52">
      <w:pPr>
        <w:rPr>
          <w:rFonts w:ascii="Arial" w:hAnsi="Arial" w:cs="Arial"/>
          <w:sz w:val="24"/>
        </w:rPr>
      </w:pPr>
    </w:p>
    <w:p w:rsidR="005F0B41" w:rsidRDefault="005F0B41" w:rsidP="00906D52">
      <w:pPr>
        <w:rPr>
          <w:rFonts w:ascii="Arial" w:hAnsi="Arial" w:cs="Arial"/>
          <w:sz w:val="24"/>
        </w:rPr>
      </w:pPr>
    </w:p>
    <w:p w:rsidR="005F0B41" w:rsidRDefault="005F0B41" w:rsidP="00906D52">
      <w:pPr>
        <w:rPr>
          <w:rFonts w:ascii="Arial" w:hAnsi="Arial" w:cs="Arial"/>
          <w:sz w:val="24"/>
        </w:rPr>
      </w:pPr>
    </w:p>
    <w:p w:rsidR="005F0B41" w:rsidRDefault="005F0B41" w:rsidP="00906D52">
      <w:pPr>
        <w:rPr>
          <w:rFonts w:ascii="Arial" w:hAnsi="Arial" w:cs="Arial"/>
          <w:sz w:val="24"/>
        </w:rPr>
      </w:pPr>
    </w:p>
    <w:p w:rsidR="005F0B41" w:rsidRDefault="005F0B41" w:rsidP="00906D52">
      <w:pPr>
        <w:rPr>
          <w:rFonts w:ascii="Arial" w:hAnsi="Arial" w:cs="Arial"/>
          <w:sz w:val="24"/>
        </w:rPr>
      </w:pPr>
    </w:p>
    <w:p w:rsidR="005F0B41" w:rsidRDefault="005F0B41" w:rsidP="00906D52">
      <w:pPr>
        <w:rPr>
          <w:rFonts w:ascii="Arial" w:hAnsi="Arial" w:cs="Arial"/>
          <w:sz w:val="24"/>
        </w:rPr>
      </w:pPr>
    </w:p>
    <w:p w:rsidR="005F0B41" w:rsidRDefault="005F0B41" w:rsidP="00906D52">
      <w:pPr>
        <w:rPr>
          <w:rFonts w:ascii="Arial" w:hAnsi="Arial" w:cs="Arial"/>
          <w:sz w:val="24"/>
        </w:rPr>
      </w:pPr>
    </w:p>
    <w:p w:rsidR="00906D52" w:rsidRDefault="00906D52" w:rsidP="00906D52">
      <w:pPr>
        <w:rPr>
          <w:rFonts w:ascii="Arial" w:hAnsi="Arial" w:cs="Arial"/>
          <w:sz w:val="24"/>
        </w:rPr>
      </w:pPr>
    </w:p>
    <w:p w:rsidR="00906D52" w:rsidRDefault="00906D52" w:rsidP="00906D52">
      <w:pPr>
        <w:pStyle w:val="Heading2"/>
        <w:spacing w:line="360" w:lineRule="auto"/>
        <w:rPr>
          <w:rFonts w:ascii="Arial" w:hAnsi="Arial" w:cs="Arial"/>
          <w:b/>
          <w:color w:val="auto"/>
          <w:sz w:val="24"/>
        </w:rPr>
      </w:pPr>
      <w:bookmarkStart w:id="23" w:name="_Toc536384260"/>
      <w:r w:rsidRPr="00906D52">
        <w:rPr>
          <w:rFonts w:ascii="Arial" w:hAnsi="Arial" w:cs="Arial"/>
          <w:b/>
          <w:color w:val="auto"/>
          <w:sz w:val="24"/>
        </w:rPr>
        <w:lastRenderedPageBreak/>
        <w:t>Modified Cylinder Head</w:t>
      </w:r>
      <w:bookmarkEnd w:id="23"/>
    </w:p>
    <w:p w:rsidR="00906D52" w:rsidRDefault="00906D52" w:rsidP="00906D52">
      <w:pPr>
        <w:pStyle w:val="Heading3"/>
        <w:spacing w:line="360" w:lineRule="auto"/>
        <w:rPr>
          <w:rFonts w:ascii="Arial" w:hAnsi="Arial" w:cs="Arial"/>
          <w:b/>
          <w:color w:val="auto"/>
        </w:rPr>
      </w:pPr>
      <w:bookmarkStart w:id="24" w:name="_Toc536384261"/>
      <w:r w:rsidRPr="00906D52">
        <w:rPr>
          <w:rFonts w:ascii="Arial" w:hAnsi="Arial" w:cs="Arial"/>
          <w:b/>
          <w:color w:val="auto"/>
        </w:rPr>
        <w:t>Inlet</w:t>
      </w:r>
      <w:bookmarkEnd w:id="24"/>
    </w:p>
    <w:p w:rsidR="00906D52" w:rsidRPr="00A4186F" w:rsidRDefault="00906D52" w:rsidP="00906D52">
      <w:pPr>
        <w:spacing w:line="360" w:lineRule="auto"/>
        <w:rPr>
          <w:rFonts w:ascii="Arial" w:hAnsi="Arial" w:cs="Arial"/>
        </w:rPr>
      </w:pPr>
      <w:r w:rsidRPr="00A4186F">
        <w:rPr>
          <w:rFonts w:ascii="Arial" w:hAnsi="Arial" w:cs="Arial"/>
        </w:rPr>
        <w:t xml:space="preserve">The same test was conducted on the modified head and the original table looks like this: </w:t>
      </w:r>
    </w:p>
    <w:tbl>
      <w:tblPr>
        <w:tblStyle w:val="GridTable5Dark-Accent5"/>
        <w:tblW w:w="10916" w:type="dxa"/>
        <w:tblInd w:w="-856" w:type="dxa"/>
        <w:tblLook w:val="04A0" w:firstRow="1" w:lastRow="0" w:firstColumn="1" w:lastColumn="0" w:noHBand="0" w:noVBand="1"/>
      </w:tblPr>
      <w:tblGrid>
        <w:gridCol w:w="1295"/>
        <w:gridCol w:w="1167"/>
        <w:gridCol w:w="1392"/>
        <w:gridCol w:w="1286"/>
        <w:gridCol w:w="1184"/>
        <w:gridCol w:w="1423"/>
        <w:gridCol w:w="1551"/>
        <w:gridCol w:w="1618"/>
      </w:tblGrid>
      <w:tr w:rsidR="00906D52" w:rsidTr="00F60B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rsidR="00906D52" w:rsidRDefault="00906D52" w:rsidP="00F60B58">
            <w:pPr>
              <w:spacing w:line="360" w:lineRule="auto"/>
              <w:jc w:val="center"/>
              <w:rPr>
                <w:rFonts w:ascii="Arial" w:hAnsi="Arial" w:cs="Arial"/>
                <w:sz w:val="24"/>
              </w:rPr>
            </w:pPr>
            <w:r>
              <w:rPr>
                <w:rFonts w:ascii="Arial" w:hAnsi="Arial" w:cs="Arial"/>
                <w:sz w:val="24"/>
              </w:rPr>
              <w:t>Valve Lift (mm)</w:t>
            </w:r>
          </w:p>
        </w:tc>
        <w:tc>
          <w:tcPr>
            <w:tcW w:w="1203" w:type="dxa"/>
          </w:tcPr>
          <w:p w:rsidR="00906D52" w:rsidRDefault="00906D52" w:rsidP="00F60B5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Flow Rate (%)</w:t>
            </w:r>
          </w:p>
        </w:tc>
        <w:tc>
          <w:tcPr>
            <w:tcW w:w="1401" w:type="dxa"/>
          </w:tcPr>
          <w:p w:rsidR="00906D52" w:rsidRDefault="00906D52" w:rsidP="00F60B5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Bungs Removed</w:t>
            </w:r>
          </w:p>
        </w:tc>
        <w:tc>
          <w:tcPr>
            <w:tcW w:w="1330" w:type="dxa"/>
          </w:tcPr>
          <w:p w:rsidR="00906D52" w:rsidRDefault="00906D52" w:rsidP="00F60B5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Air Flow (cfm)</w:t>
            </w:r>
          </w:p>
        </w:tc>
        <w:tc>
          <w:tcPr>
            <w:tcW w:w="1215" w:type="dxa"/>
          </w:tcPr>
          <w:p w:rsidR="00906D52" w:rsidRDefault="00906D52" w:rsidP="00F60B5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Valve D (mm)</w:t>
            </w:r>
          </w:p>
        </w:tc>
        <w:tc>
          <w:tcPr>
            <w:tcW w:w="1476" w:type="dxa"/>
          </w:tcPr>
          <w:p w:rsidR="00906D52" w:rsidRDefault="00906D52" w:rsidP="00F60B5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Valve Stem (mm)</w:t>
            </w:r>
          </w:p>
        </w:tc>
        <w:tc>
          <w:tcPr>
            <w:tcW w:w="1618" w:type="dxa"/>
          </w:tcPr>
          <w:p w:rsidR="00906D52" w:rsidRDefault="00906D52" w:rsidP="00F60B5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L/D</w:t>
            </w:r>
          </w:p>
        </w:tc>
        <w:tc>
          <w:tcPr>
            <w:tcW w:w="1338" w:type="dxa"/>
          </w:tcPr>
          <w:p w:rsidR="00906D52" w:rsidRPr="00D453D4" w:rsidRDefault="00906D52" w:rsidP="00F60B5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Vol. Flow Rate</w:t>
            </w:r>
            <w:r w:rsidR="00D453D4">
              <w:rPr>
                <w:rFonts w:ascii="Arial" w:hAnsi="Arial" w:cs="Arial"/>
                <w:sz w:val="24"/>
              </w:rPr>
              <w:t xml:space="preserve"> (m</w:t>
            </w:r>
            <w:r w:rsidR="00D453D4">
              <w:rPr>
                <w:rFonts w:ascii="Arial" w:hAnsi="Arial" w:cs="Arial"/>
                <w:sz w:val="24"/>
                <w:vertAlign w:val="superscript"/>
              </w:rPr>
              <w:t>3</w:t>
            </w:r>
            <w:r w:rsidR="00D453D4">
              <w:rPr>
                <w:rFonts w:ascii="Arial" w:hAnsi="Arial" w:cs="Arial"/>
                <w:sz w:val="24"/>
              </w:rPr>
              <w:t>/sec)</w:t>
            </w:r>
          </w:p>
        </w:tc>
      </w:tr>
      <w:tr w:rsidR="00B34D63" w:rsidRPr="00EA5D7B" w:rsidTr="00F60B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rsidR="00B34D63" w:rsidRDefault="00B34D63" w:rsidP="00B34D63">
            <w:pPr>
              <w:spacing w:line="360" w:lineRule="auto"/>
              <w:jc w:val="center"/>
              <w:rPr>
                <w:rFonts w:ascii="Arial" w:hAnsi="Arial" w:cs="Arial"/>
                <w:sz w:val="24"/>
              </w:rPr>
            </w:pPr>
            <w:r>
              <w:rPr>
                <w:rFonts w:ascii="Arial" w:hAnsi="Arial" w:cs="Arial"/>
                <w:sz w:val="24"/>
              </w:rPr>
              <w:t>0.1</w:t>
            </w:r>
          </w:p>
        </w:tc>
        <w:tc>
          <w:tcPr>
            <w:tcW w:w="1203"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0.1</w:t>
            </w:r>
          </w:p>
        </w:tc>
        <w:tc>
          <w:tcPr>
            <w:tcW w:w="1401"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1+2</w:t>
            </w:r>
          </w:p>
        </w:tc>
        <w:tc>
          <w:tcPr>
            <w:tcW w:w="1330"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53</w:t>
            </w:r>
          </w:p>
        </w:tc>
        <w:tc>
          <w:tcPr>
            <w:tcW w:w="1215"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27.4</w:t>
            </w:r>
          </w:p>
        </w:tc>
        <w:tc>
          <w:tcPr>
            <w:tcW w:w="1476"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1.37</w:t>
            </w:r>
          </w:p>
        </w:tc>
        <w:tc>
          <w:tcPr>
            <w:tcW w:w="1618"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2.74</w:t>
            </w:r>
          </w:p>
        </w:tc>
        <w:tc>
          <w:tcPr>
            <w:tcW w:w="1338" w:type="dxa"/>
          </w:tcPr>
          <w:p w:rsidR="00B34D63" w:rsidRPr="00B34D63" w:rsidRDefault="00B34D63" w:rsidP="00B34D63">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B34D63">
              <w:rPr>
                <w:rFonts w:ascii="Arial" w:hAnsi="Arial" w:cs="Arial"/>
                <w:sz w:val="24"/>
              </w:rPr>
              <w:t>0.007546667</w:t>
            </w:r>
          </w:p>
        </w:tc>
      </w:tr>
      <w:tr w:rsidR="00B34D63" w:rsidRPr="00EA5D7B" w:rsidTr="00F60B58">
        <w:tc>
          <w:tcPr>
            <w:cnfStyle w:val="001000000000" w:firstRow="0" w:lastRow="0" w:firstColumn="1" w:lastColumn="0" w:oddVBand="0" w:evenVBand="0" w:oddHBand="0" w:evenHBand="0" w:firstRowFirstColumn="0" w:firstRowLastColumn="0" w:lastRowFirstColumn="0" w:lastRowLastColumn="0"/>
            <w:tcW w:w="1335" w:type="dxa"/>
          </w:tcPr>
          <w:p w:rsidR="00B34D63" w:rsidRDefault="00B34D63" w:rsidP="00B34D63">
            <w:pPr>
              <w:spacing w:line="360" w:lineRule="auto"/>
              <w:jc w:val="center"/>
              <w:rPr>
                <w:rFonts w:ascii="Arial" w:hAnsi="Arial" w:cs="Arial"/>
                <w:sz w:val="24"/>
              </w:rPr>
            </w:pPr>
            <w:r>
              <w:rPr>
                <w:rFonts w:ascii="Arial" w:hAnsi="Arial" w:cs="Arial"/>
                <w:sz w:val="24"/>
              </w:rPr>
              <w:t>0.2</w:t>
            </w:r>
          </w:p>
        </w:tc>
        <w:tc>
          <w:tcPr>
            <w:tcW w:w="1203"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0.2</w:t>
            </w:r>
          </w:p>
        </w:tc>
        <w:tc>
          <w:tcPr>
            <w:tcW w:w="1401"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1+3</w:t>
            </w:r>
          </w:p>
        </w:tc>
        <w:tc>
          <w:tcPr>
            <w:tcW w:w="1330"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72.5</w:t>
            </w:r>
          </w:p>
        </w:tc>
        <w:tc>
          <w:tcPr>
            <w:tcW w:w="1215"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27.4</w:t>
            </w:r>
          </w:p>
        </w:tc>
        <w:tc>
          <w:tcPr>
            <w:tcW w:w="1476"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1.37</w:t>
            </w:r>
          </w:p>
        </w:tc>
        <w:tc>
          <w:tcPr>
            <w:tcW w:w="1618"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5.48</w:t>
            </w:r>
          </w:p>
        </w:tc>
        <w:tc>
          <w:tcPr>
            <w:tcW w:w="1338" w:type="dxa"/>
          </w:tcPr>
          <w:p w:rsidR="00B34D63" w:rsidRPr="00B34D63" w:rsidRDefault="00B34D63" w:rsidP="00B34D63">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B34D63">
              <w:rPr>
                <w:rFonts w:ascii="Arial" w:hAnsi="Arial" w:cs="Arial"/>
                <w:sz w:val="24"/>
              </w:rPr>
              <w:t>0.013678333</w:t>
            </w:r>
          </w:p>
        </w:tc>
      </w:tr>
      <w:tr w:rsidR="00B34D63" w:rsidRPr="00EA5D7B" w:rsidTr="00F60B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rsidR="00B34D63" w:rsidRDefault="00B34D63" w:rsidP="00B34D63">
            <w:pPr>
              <w:spacing w:line="360" w:lineRule="auto"/>
              <w:jc w:val="center"/>
              <w:rPr>
                <w:rFonts w:ascii="Arial" w:hAnsi="Arial" w:cs="Arial"/>
                <w:sz w:val="24"/>
              </w:rPr>
            </w:pPr>
            <w:r>
              <w:rPr>
                <w:rFonts w:ascii="Arial" w:hAnsi="Arial" w:cs="Arial"/>
                <w:sz w:val="24"/>
              </w:rPr>
              <w:t>0.3</w:t>
            </w:r>
          </w:p>
        </w:tc>
        <w:tc>
          <w:tcPr>
            <w:tcW w:w="1203"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0.3</w:t>
            </w:r>
          </w:p>
        </w:tc>
        <w:tc>
          <w:tcPr>
            <w:tcW w:w="1401"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1+2+3</w:t>
            </w:r>
          </w:p>
        </w:tc>
        <w:tc>
          <w:tcPr>
            <w:tcW w:w="1330"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71.5</w:t>
            </w:r>
          </w:p>
        </w:tc>
        <w:tc>
          <w:tcPr>
            <w:tcW w:w="1215"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27.4</w:t>
            </w:r>
          </w:p>
        </w:tc>
        <w:tc>
          <w:tcPr>
            <w:tcW w:w="1476"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1.37</w:t>
            </w:r>
          </w:p>
        </w:tc>
        <w:tc>
          <w:tcPr>
            <w:tcW w:w="1618"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8.22</w:t>
            </w:r>
          </w:p>
        </w:tc>
        <w:tc>
          <w:tcPr>
            <w:tcW w:w="1338" w:type="dxa"/>
          </w:tcPr>
          <w:p w:rsidR="00B34D63" w:rsidRPr="00B34D63" w:rsidRDefault="00B34D63" w:rsidP="00B34D63">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B34D63">
              <w:rPr>
                <w:rFonts w:ascii="Arial" w:hAnsi="Arial" w:cs="Arial"/>
                <w:sz w:val="24"/>
              </w:rPr>
              <w:t>0.020045833</w:t>
            </w:r>
          </w:p>
        </w:tc>
      </w:tr>
      <w:tr w:rsidR="00B34D63" w:rsidRPr="00EA5D7B" w:rsidTr="00F60B58">
        <w:tc>
          <w:tcPr>
            <w:cnfStyle w:val="001000000000" w:firstRow="0" w:lastRow="0" w:firstColumn="1" w:lastColumn="0" w:oddVBand="0" w:evenVBand="0" w:oddHBand="0" w:evenHBand="0" w:firstRowFirstColumn="0" w:firstRowLastColumn="0" w:lastRowFirstColumn="0" w:lastRowLastColumn="0"/>
            <w:tcW w:w="1335" w:type="dxa"/>
          </w:tcPr>
          <w:p w:rsidR="00B34D63" w:rsidRDefault="00B34D63" w:rsidP="00B34D63">
            <w:pPr>
              <w:spacing w:line="360" w:lineRule="auto"/>
              <w:jc w:val="center"/>
              <w:rPr>
                <w:rFonts w:ascii="Arial" w:hAnsi="Arial" w:cs="Arial"/>
                <w:sz w:val="24"/>
              </w:rPr>
            </w:pPr>
            <w:r>
              <w:rPr>
                <w:rFonts w:ascii="Arial" w:hAnsi="Arial" w:cs="Arial"/>
                <w:sz w:val="24"/>
              </w:rPr>
              <w:t>0.4</w:t>
            </w:r>
          </w:p>
        </w:tc>
        <w:tc>
          <w:tcPr>
            <w:tcW w:w="1203"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0.4</w:t>
            </w:r>
          </w:p>
        </w:tc>
        <w:tc>
          <w:tcPr>
            <w:tcW w:w="1401"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1+3+4</w:t>
            </w:r>
          </w:p>
        </w:tc>
        <w:tc>
          <w:tcPr>
            <w:tcW w:w="1330"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65.5</w:t>
            </w:r>
          </w:p>
        </w:tc>
        <w:tc>
          <w:tcPr>
            <w:tcW w:w="1215"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27.4</w:t>
            </w:r>
          </w:p>
        </w:tc>
        <w:tc>
          <w:tcPr>
            <w:tcW w:w="1476"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1.37</w:t>
            </w:r>
          </w:p>
        </w:tc>
        <w:tc>
          <w:tcPr>
            <w:tcW w:w="1618" w:type="dxa"/>
          </w:tcPr>
          <w:p w:rsidR="00B34D63" w:rsidRPr="00D453D4" w:rsidRDefault="00B34D63" w:rsidP="00B34D6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453D4">
              <w:rPr>
                <w:rFonts w:ascii="Arial" w:hAnsi="Arial" w:cs="Arial"/>
                <w:sz w:val="24"/>
              </w:rPr>
              <w:t>10.96</w:t>
            </w:r>
          </w:p>
        </w:tc>
        <w:tc>
          <w:tcPr>
            <w:tcW w:w="1338" w:type="dxa"/>
          </w:tcPr>
          <w:p w:rsidR="00B34D63" w:rsidRPr="00B34D63" w:rsidRDefault="00B34D63" w:rsidP="00B34D63">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B34D63">
              <w:rPr>
                <w:rFonts w:ascii="Arial" w:hAnsi="Arial" w:cs="Arial"/>
                <w:sz w:val="24"/>
              </w:rPr>
              <w:t>0.025941667</w:t>
            </w:r>
          </w:p>
        </w:tc>
      </w:tr>
      <w:tr w:rsidR="00B34D63" w:rsidRPr="00EA5D7B" w:rsidTr="00F60B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rsidR="00B34D63" w:rsidRDefault="00B34D63" w:rsidP="00B34D63">
            <w:pPr>
              <w:spacing w:line="360" w:lineRule="auto"/>
              <w:jc w:val="center"/>
              <w:rPr>
                <w:rFonts w:ascii="Arial" w:hAnsi="Arial" w:cs="Arial"/>
                <w:sz w:val="24"/>
              </w:rPr>
            </w:pPr>
            <w:r>
              <w:rPr>
                <w:rFonts w:ascii="Arial" w:hAnsi="Arial" w:cs="Arial"/>
                <w:sz w:val="24"/>
              </w:rPr>
              <w:t>0.5</w:t>
            </w:r>
          </w:p>
        </w:tc>
        <w:tc>
          <w:tcPr>
            <w:tcW w:w="1203"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0.5</w:t>
            </w:r>
          </w:p>
        </w:tc>
        <w:tc>
          <w:tcPr>
            <w:tcW w:w="1401"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1+3+4</w:t>
            </w:r>
          </w:p>
        </w:tc>
        <w:tc>
          <w:tcPr>
            <w:tcW w:w="1330"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76.5</w:t>
            </w:r>
          </w:p>
        </w:tc>
        <w:tc>
          <w:tcPr>
            <w:tcW w:w="1215"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27.4</w:t>
            </w:r>
          </w:p>
        </w:tc>
        <w:tc>
          <w:tcPr>
            <w:tcW w:w="1476"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1.37</w:t>
            </w:r>
          </w:p>
        </w:tc>
        <w:tc>
          <w:tcPr>
            <w:tcW w:w="1618" w:type="dxa"/>
          </w:tcPr>
          <w:p w:rsidR="00B34D63" w:rsidRPr="00D453D4" w:rsidRDefault="00B34D63" w:rsidP="00B34D63">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453D4">
              <w:rPr>
                <w:rFonts w:ascii="Arial" w:hAnsi="Arial" w:cs="Arial"/>
                <w:sz w:val="24"/>
              </w:rPr>
              <w:t>13.7</w:t>
            </w:r>
          </w:p>
        </w:tc>
        <w:tc>
          <w:tcPr>
            <w:tcW w:w="1338" w:type="dxa"/>
          </w:tcPr>
          <w:p w:rsidR="00B34D63" w:rsidRPr="00B34D63" w:rsidRDefault="00B34D63" w:rsidP="00B34D63">
            <w:pP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B34D63">
              <w:rPr>
                <w:rFonts w:ascii="Arial" w:hAnsi="Arial" w:cs="Arial"/>
                <w:sz w:val="24"/>
              </w:rPr>
              <w:t>0.0304225</w:t>
            </w:r>
          </w:p>
        </w:tc>
      </w:tr>
    </w:tbl>
    <w:p w:rsidR="00906D52" w:rsidRPr="00D453D4" w:rsidRDefault="00D453D4" w:rsidP="00D453D4">
      <w:pPr>
        <w:pStyle w:val="Caption"/>
        <w:rPr>
          <w:rFonts w:ascii="Arial" w:hAnsi="Arial" w:cs="Arial"/>
          <w:b/>
          <w:color w:val="auto"/>
          <w:sz w:val="24"/>
        </w:rPr>
      </w:pPr>
      <w:bookmarkStart w:id="25" w:name="_Toc536384003"/>
      <w:r w:rsidRPr="00D453D4">
        <w:rPr>
          <w:rFonts w:ascii="Arial" w:hAnsi="Arial" w:cs="Arial"/>
          <w:b/>
          <w:color w:val="auto"/>
        </w:rPr>
        <w:t xml:space="preserve">Table </w:t>
      </w:r>
      <w:r w:rsidRPr="00D453D4">
        <w:rPr>
          <w:rFonts w:ascii="Arial" w:hAnsi="Arial" w:cs="Arial"/>
          <w:b/>
          <w:color w:val="auto"/>
        </w:rPr>
        <w:fldChar w:fldCharType="begin"/>
      </w:r>
      <w:r w:rsidRPr="00D453D4">
        <w:rPr>
          <w:rFonts w:ascii="Arial" w:hAnsi="Arial" w:cs="Arial"/>
          <w:b/>
          <w:color w:val="auto"/>
        </w:rPr>
        <w:instrText xml:space="preserve"> SEQ Table \* ARABIC </w:instrText>
      </w:r>
      <w:r w:rsidRPr="00D453D4">
        <w:rPr>
          <w:rFonts w:ascii="Arial" w:hAnsi="Arial" w:cs="Arial"/>
          <w:b/>
          <w:color w:val="auto"/>
        </w:rPr>
        <w:fldChar w:fldCharType="separate"/>
      </w:r>
      <w:r w:rsidRPr="00D453D4">
        <w:rPr>
          <w:rFonts w:ascii="Arial" w:hAnsi="Arial" w:cs="Arial"/>
          <w:b/>
          <w:noProof/>
          <w:color w:val="auto"/>
        </w:rPr>
        <w:t>3</w:t>
      </w:r>
      <w:bookmarkEnd w:id="25"/>
      <w:r w:rsidRPr="00D453D4">
        <w:rPr>
          <w:rFonts w:ascii="Arial" w:hAnsi="Arial" w:cs="Arial"/>
          <w:b/>
          <w:color w:val="auto"/>
        </w:rPr>
        <w:fldChar w:fldCharType="end"/>
      </w:r>
    </w:p>
    <w:p w:rsidR="00D453D4" w:rsidRDefault="00D453D4" w:rsidP="00906D52">
      <w:pPr>
        <w:spacing w:line="360" w:lineRule="auto"/>
        <w:rPr>
          <w:rFonts w:ascii="Arial" w:hAnsi="Arial" w:cs="Arial"/>
          <w:sz w:val="24"/>
        </w:rPr>
      </w:pPr>
      <w:r w:rsidRPr="00A4186F">
        <w:rPr>
          <w:rFonts w:ascii="Arial" w:hAnsi="Arial" w:cs="Arial"/>
        </w:rPr>
        <w:t>As you can see the table above gives you the information to find the same as the unmodified head. Therefore the first table looks like the following:</w:t>
      </w:r>
      <w:r>
        <w:rPr>
          <w:rFonts w:ascii="Arial" w:hAnsi="Arial" w:cs="Arial"/>
          <w:sz w:val="24"/>
        </w:rPr>
        <w:t xml:space="preserve"> </w:t>
      </w:r>
    </w:p>
    <w:p w:rsidR="00D453D4" w:rsidRPr="00D453D4" w:rsidRDefault="00D453D4" w:rsidP="00D453D4">
      <w:pPr>
        <w:pStyle w:val="Caption"/>
        <w:rPr>
          <w:rFonts w:ascii="Arial" w:hAnsi="Arial" w:cs="Arial"/>
          <w:b/>
          <w:color w:val="auto"/>
          <w:sz w:val="24"/>
        </w:rPr>
      </w:pPr>
      <w:bookmarkStart w:id="26" w:name="_Toc536383939"/>
      <w:r w:rsidRPr="00D453D4">
        <w:rPr>
          <w:rFonts w:ascii="Arial" w:hAnsi="Arial" w:cs="Arial"/>
          <w:b/>
          <w:color w:val="auto"/>
        </w:rPr>
        <w:t xml:space="preserve">Graph </w:t>
      </w:r>
      <w:r w:rsidRPr="00D453D4">
        <w:rPr>
          <w:rFonts w:ascii="Arial" w:hAnsi="Arial" w:cs="Arial"/>
          <w:b/>
          <w:color w:val="auto"/>
        </w:rPr>
        <w:fldChar w:fldCharType="begin"/>
      </w:r>
      <w:r w:rsidRPr="00D453D4">
        <w:rPr>
          <w:rFonts w:ascii="Arial" w:hAnsi="Arial" w:cs="Arial"/>
          <w:b/>
          <w:color w:val="auto"/>
        </w:rPr>
        <w:instrText xml:space="preserve"> SEQ Graph \* ARABIC </w:instrText>
      </w:r>
      <w:r w:rsidRPr="00D453D4">
        <w:rPr>
          <w:rFonts w:ascii="Arial" w:hAnsi="Arial" w:cs="Arial"/>
          <w:b/>
          <w:color w:val="auto"/>
        </w:rPr>
        <w:fldChar w:fldCharType="separate"/>
      </w:r>
      <w:r w:rsidR="006A2FBB">
        <w:rPr>
          <w:rFonts w:ascii="Arial" w:hAnsi="Arial" w:cs="Arial"/>
          <w:b/>
          <w:noProof/>
          <w:color w:val="auto"/>
        </w:rPr>
        <w:t>7</w:t>
      </w:r>
      <w:bookmarkEnd w:id="26"/>
      <w:r w:rsidRPr="00D453D4">
        <w:rPr>
          <w:rFonts w:ascii="Arial" w:hAnsi="Arial" w:cs="Arial"/>
          <w:b/>
          <w:color w:val="auto"/>
        </w:rPr>
        <w:fldChar w:fldCharType="end"/>
      </w:r>
    </w:p>
    <w:p w:rsidR="00D453D4" w:rsidRDefault="00B34D63" w:rsidP="00906D52">
      <w:pPr>
        <w:spacing w:line="360" w:lineRule="auto"/>
        <w:rPr>
          <w:rFonts w:ascii="Arial" w:hAnsi="Arial" w:cs="Arial"/>
          <w:sz w:val="24"/>
        </w:rPr>
      </w:pPr>
      <w:r>
        <w:rPr>
          <w:noProof/>
          <w:lang w:eastAsia="en-GB"/>
        </w:rPr>
        <w:drawing>
          <wp:anchor distT="0" distB="0" distL="114300" distR="114300" simplePos="0" relativeHeight="251678720" behindDoc="1" locked="0" layoutInCell="1" allowOverlap="1">
            <wp:simplePos x="0" y="0"/>
            <wp:positionH relativeFrom="column">
              <wp:posOffset>0</wp:posOffset>
            </wp:positionH>
            <wp:positionV relativeFrom="paragraph">
              <wp:posOffset>1905</wp:posOffset>
            </wp:positionV>
            <wp:extent cx="4394200" cy="2743200"/>
            <wp:effectExtent l="0" t="0" r="6350" b="0"/>
            <wp:wrapTight wrapText="bothSides">
              <wp:wrapPolygon edited="0">
                <wp:start x="0" y="0"/>
                <wp:lineTo x="0" y="21450"/>
                <wp:lineTo x="21538" y="21450"/>
                <wp:lineTo x="21538" y="0"/>
                <wp:lineTo x="0" y="0"/>
              </wp:wrapPolygon>
            </wp:wrapTight>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rsidR="00D453D4" w:rsidRDefault="00D453D4" w:rsidP="00906D52">
      <w:pPr>
        <w:spacing w:line="360" w:lineRule="auto"/>
        <w:rPr>
          <w:rFonts w:ascii="Arial" w:hAnsi="Arial" w:cs="Arial"/>
          <w:sz w:val="24"/>
        </w:rPr>
      </w:pPr>
    </w:p>
    <w:p w:rsidR="00D453D4" w:rsidRDefault="00D453D4" w:rsidP="00906D52">
      <w:pPr>
        <w:spacing w:line="360" w:lineRule="auto"/>
        <w:rPr>
          <w:rFonts w:ascii="Arial" w:hAnsi="Arial" w:cs="Arial"/>
          <w:sz w:val="24"/>
        </w:rPr>
      </w:pPr>
    </w:p>
    <w:p w:rsidR="00D453D4" w:rsidRDefault="00D453D4" w:rsidP="00906D52">
      <w:pPr>
        <w:spacing w:line="360" w:lineRule="auto"/>
        <w:rPr>
          <w:rFonts w:ascii="Arial" w:hAnsi="Arial" w:cs="Arial"/>
          <w:sz w:val="24"/>
        </w:rPr>
      </w:pPr>
    </w:p>
    <w:p w:rsidR="00D453D4" w:rsidRDefault="00D453D4" w:rsidP="00906D52">
      <w:pPr>
        <w:spacing w:line="360" w:lineRule="auto"/>
        <w:rPr>
          <w:rFonts w:ascii="Arial" w:hAnsi="Arial" w:cs="Arial"/>
          <w:sz w:val="24"/>
        </w:rPr>
      </w:pPr>
    </w:p>
    <w:p w:rsidR="00B34D63" w:rsidRDefault="00B34D63" w:rsidP="00906D52">
      <w:pPr>
        <w:spacing w:line="360" w:lineRule="auto"/>
        <w:rPr>
          <w:rFonts w:ascii="Arial" w:hAnsi="Arial" w:cs="Arial"/>
          <w:sz w:val="24"/>
        </w:rPr>
      </w:pPr>
    </w:p>
    <w:p w:rsidR="00D453D4" w:rsidRDefault="00D453D4" w:rsidP="00906D52">
      <w:pPr>
        <w:spacing w:line="360" w:lineRule="auto"/>
        <w:rPr>
          <w:rFonts w:ascii="Arial" w:hAnsi="Arial" w:cs="Arial"/>
          <w:sz w:val="24"/>
        </w:rPr>
      </w:pPr>
    </w:p>
    <w:p w:rsidR="00D453D4" w:rsidRDefault="00D453D4" w:rsidP="00906D52">
      <w:pPr>
        <w:spacing w:line="360" w:lineRule="auto"/>
        <w:rPr>
          <w:rFonts w:ascii="Arial" w:hAnsi="Arial" w:cs="Arial"/>
          <w:sz w:val="24"/>
        </w:rPr>
      </w:pPr>
    </w:p>
    <w:p w:rsidR="00D453D4" w:rsidRPr="00A4186F" w:rsidRDefault="00D453D4" w:rsidP="00906D52">
      <w:pPr>
        <w:spacing w:line="360" w:lineRule="auto"/>
        <w:rPr>
          <w:rFonts w:ascii="Arial" w:hAnsi="Arial" w:cs="Arial"/>
        </w:rPr>
      </w:pPr>
      <w:r w:rsidRPr="00A4186F">
        <w:rPr>
          <w:rFonts w:ascii="Arial" w:hAnsi="Arial" w:cs="Arial"/>
        </w:rPr>
        <w:t xml:space="preserve">Similar to the other two graphs, you can see that there is a positive correlation as the L/D increases so does the Volumetric Flow Rate. </w:t>
      </w:r>
    </w:p>
    <w:p w:rsidR="00D453D4" w:rsidRDefault="00D453D4" w:rsidP="00906D52">
      <w:pPr>
        <w:spacing w:line="360" w:lineRule="auto"/>
        <w:rPr>
          <w:rFonts w:ascii="Arial" w:hAnsi="Arial" w:cs="Arial"/>
          <w:sz w:val="24"/>
        </w:rPr>
      </w:pPr>
    </w:p>
    <w:p w:rsidR="00D453D4" w:rsidRDefault="00D453D4" w:rsidP="00906D52">
      <w:pPr>
        <w:spacing w:line="360" w:lineRule="auto"/>
        <w:rPr>
          <w:rFonts w:ascii="Arial" w:hAnsi="Arial" w:cs="Arial"/>
          <w:sz w:val="24"/>
        </w:rPr>
      </w:pPr>
    </w:p>
    <w:p w:rsidR="00D453D4" w:rsidRDefault="00D453D4" w:rsidP="00906D52">
      <w:pPr>
        <w:spacing w:line="360" w:lineRule="auto"/>
        <w:rPr>
          <w:rFonts w:ascii="Arial" w:hAnsi="Arial" w:cs="Arial"/>
          <w:sz w:val="24"/>
        </w:rPr>
      </w:pPr>
    </w:p>
    <w:p w:rsidR="00D453D4" w:rsidRDefault="00D453D4" w:rsidP="00906D52">
      <w:pPr>
        <w:spacing w:line="360" w:lineRule="auto"/>
        <w:rPr>
          <w:rFonts w:ascii="Arial" w:hAnsi="Arial" w:cs="Arial"/>
          <w:sz w:val="24"/>
        </w:rPr>
      </w:pPr>
      <w:r w:rsidRPr="00A4186F">
        <w:rPr>
          <w:rFonts w:ascii="Arial" w:hAnsi="Arial" w:cs="Arial"/>
        </w:rPr>
        <w:lastRenderedPageBreak/>
        <w:t xml:space="preserve">Using </w:t>
      </w:r>
      <w:r w:rsidRPr="00A4186F">
        <w:rPr>
          <w:rFonts w:ascii="Arial" w:hAnsi="Arial" w:cs="Arial"/>
          <w:i/>
        </w:rPr>
        <w:t xml:space="preserve">Equation 1 </w:t>
      </w:r>
      <w:r w:rsidRPr="00A4186F">
        <w:rPr>
          <w:rFonts w:ascii="Arial" w:hAnsi="Arial" w:cs="Arial"/>
        </w:rPr>
        <w:t>Once more you can find the Flow velocity for the modified head also. The graph looks like this using the information found:</w:t>
      </w:r>
      <w:r>
        <w:rPr>
          <w:rFonts w:ascii="Arial" w:hAnsi="Arial" w:cs="Arial"/>
          <w:sz w:val="24"/>
        </w:rPr>
        <w:t xml:space="preserve"> </w:t>
      </w:r>
    </w:p>
    <w:p w:rsidR="00440213" w:rsidRPr="00440213" w:rsidRDefault="00440213" w:rsidP="00440213">
      <w:pPr>
        <w:pStyle w:val="Caption"/>
        <w:rPr>
          <w:rFonts w:ascii="Arial" w:hAnsi="Arial" w:cs="Arial"/>
          <w:b/>
          <w:color w:val="auto"/>
          <w:sz w:val="24"/>
        </w:rPr>
      </w:pPr>
      <w:bookmarkStart w:id="27" w:name="_Toc536383940"/>
      <w:r w:rsidRPr="00440213">
        <w:rPr>
          <w:rFonts w:ascii="Arial" w:hAnsi="Arial" w:cs="Arial"/>
          <w:b/>
          <w:color w:val="auto"/>
        </w:rPr>
        <w:t xml:space="preserve">Graph </w:t>
      </w:r>
      <w:r w:rsidRPr="00440213">
        <w:rPr>
          <w:rFonts w:ascii="Arial" w:hAnsi="Arial" w:cs="Arial"/>
          <w:b/>
          <w:color w:val="auto"/>
        </w:rPr>
        <w:fldChar w:fldCharType="begin"/>
      </w:r>
      <w:r w:rsidRPr="00440213">
        <w:rPr>
          <w:rFonts w:ascii="Arial" w:hAnsi="Arial" w:cs="Arial"/>
          <w:b/>
          <w:color w:val="auto"/>
        </w:rPr>
        <w:instrText xml:space="preserve"> SEQ Graph \* ARABIC </w:instrText>
      </w:r>
      <w:r w:rsidRPr="00440213">
        <w:rPr>
          <w:rFonts w:ascii="Arial" w:hAnsi="Arial" w:cs="Arial"/>
          <w:b/>
          <w:color w:val="auto"/>
        </w:rPr>
        <w:fldChar w:fldCharType="separate"/>
      </w:r>
      <w:r w:rsidR="006A2FBB">
        <w:rPr>
          <w:rFonts w:ascii="Arial" w:hAnsi="Arial" w:cs="Arial"/>
          <w:b/>
          <w:noProof/>
          <w:color w:val="auto"/>
        </w:rPr>
        <w:t>8</w:t>
      </w:r>
      <w:bookmarkEnd w:id="27"/>
      <w:r w:rsidRPr="00440213">
        <w:rPr>
          <w:rFonts w:ascii="Arial" w:hAnsi="Arial" w:cs="Arial"/>
          <w:b/>
          <w:color w:val="auto"/>
        </w:rPr>
        <w:fldChar w:fldCharType="end"/>
      </w:r>
    </w:p>
    <w:p w:rsidR="00440213" w:rsidRDefault="00B34D63" w:rsidP="00906D52">
      <w:pPr>
        <w:spacing w:line="360" w:lineRule="auto"/>
        <w:rPr>
          <w:rFonts w:ascii="Arial" w:hAnsi="Arial" w:cs="Arial"/>
          <w:sz w:val="24"/>
        </w:rPr>
      </w:pPr>
      <w:r>
        <w:rPr>
          <w:noProof/>
          <w:lang w:eastAsia="en-GB"/>
        </w:rPr>
        <w:drawing>
          <wp:anchor distT="0" distB="0" distL="114300" distR="114300" simplePos="0" relativeHeight="251679744" behindDoc="1" locked="0" layoutInCell="1" allowOverlap="1">
            <wp:simplePos x="0" y="0"/>
            <wp:positionH relativeFrom="column">
              <wp:posOffset>0</wp:posOffset>
            </wp:positionH>
            <wp:positionV relativeFrom="paragraph">
              <wp:posOffset>-3810</wp:posOffset>
            </wp:positionV>
            <wp:extent cx="4565650" cy="2743200"/>
            <wp:effectExtent l="0" t="0" r="6350" b="0"/>
            <wp:wrapTight wrapText="bothSides">
              <wp:wrapPolygon edited="0">
                <wp:start x="0" y="0"/>
                <wp:lineTo x="0" y="21450"/>
                <wp:lineTo x="21540" y="21450"/>
                <wp:lineTo x="21540" y="0"/>
                <wp:lineTo x="0" y="0"/>
              </wp:wrapPolygon>
            </wp:wrapTight>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rsidR="00440213" w:rsidRDefault="00440213" w:rsidP="00906D52">
      <w:pPr>
        <w:spacing w:line="360" w:lineRule="auto"/>
        <w:rPr>
          <w:rFonts w:ascii="Arial" w:hAnsi="Arial" w:cs="Arial"/>
          <w:sz w:val="24"/>
        </w:rPr>
      </w:pPr>
    </w:p>
    <w:p w:rsidR="00440213" w:rsidRDefault="00440213" w:rsidP="00906D52">
      <w:pPr>
        <w:spacing w:line="360" w:lineRule="auto"/>
        <w:rPr>
          <w:rFonts w:ascii="Arial" w:hAnsi="Arial" w:cs="Arial"/>
          <w:sz w:val="24"/>
        </w:rPr>
      </w:pPr>
    </w:p>
    <w:p w:rsidR="00440213" w:rsidRDefault="00440213" w:rsidP="00906D52">
      <w:pPr>
        <w:spacing w:line="360" w:lineRule="auto"/>
        <w:rPr>
          <w:rFonts w:ascii="Arial" w:hAnsi="Arial" w:cs="Arial"/>
          <w:sz w:val="24"/>
        </w:rPr>
      </w:pPr>
    </w:p>
    <w:p w:rsidR="00440213" w:rsidRDefault="00440213" w:rsidP="00906D52">
      <w:pPr>
        <w:spacing w:line="360" w:lineRule="auto"/>
        <w:rPr>
          <w:rFonts w:ascii="Arial" w:hAnsi="Arial" w:cs="Arial"/>
          <w:sz w:val="24"/>
        </w:rPr>
      </w:pPr>
    </w:p>
    <w:p w:rsidR="00440213" w:rsidRDefault="00440213" w:rsidP="00906D52">
      <w:pPr>
        <w:spacing w:line="360" w:lineRule="auto"/>
        <w:rPr>
          <w:rFonts w:ascii="Arial" w:hAnsi="Arial" w:cs="Arial"/>
          <w:sz w:val="24"/>
        </w:rPr>
      </w:pPr>
    </w:p>
    <w:p w:rsidR="00440213" w:rsidRDefault="00440213" w:rsidP="00906D52">
      <w:pPr>
        <w:spacing w:line="360" w:lineRule="auto"/>
        <w:rPr>
          <w:rFonts w:ascii="Arial" w:hAnsi="Arial" w:cs="Arial"/>
          <w:sz w:val="24"/>
        </w:rPr>
      </w:pPr>
    </w:p>
    <w:p w:rsidR="00B34D63" w:rsidRDefault="00B34D63" w:rsidP="00906D52">
      <w:pPr>
        <w:spacing w:line="360" w:lineRule="auto"/>
        <w:rPr>
          <w:rFonts w:ascii="Arial" w:hAnsi="Arial" w:cs="Arial"/>
          <w:sz w:val="24"/>
        </w:rPr>
      </w:pPr>
    </w:p>
    <w:p w:rsidR="00440213" w:rsidRPr="00A4186F" w:rsidRDefault="00440213" w:rsidP="00906D52">
      <w:pPr>
        <w:spacing w:line="360" w:lineRule="auto"/>
        <w:rPr>
          <w:rFonts w:ascii="Arial" w:hAnsi="Arial" w:cs="Arial"/>
        </w:rPr>
      </w:pPr>
      <w:r w:rsidRPr="00A4186F">
        <w:rPr>
          <w:rFonts w:ascii="Arial" w:hAnsi="Arial" w:cs="Arial"/>
        </w:rPr>
        <w:t xml:space="preserve">As you can see in the graph above there is also a positive correlation between L/D and the Flow Velocity, a comparison of the standard and modified heads will be further down. </w:t>
      </w:r>
    </w:p>
    <w:p w:rsidR="00440213" w:rsidRDefault="00440213" w:rsidP="00906D52">
      <w:pPr>
        <w:spacing w:line="360" w:lineRule="auto"/>
        <w:rPr>
          <w:rFonts w:ascii="Arial" w:hAnsi="Arial" w:cs="Arial"/>
          <w:sz w:val="24"/>
        </w:rPr>
      </w:pPr>
      <w:r>
        <w:rPr>
          <w:rFonts w:ascii="Arial" w:hAnsi="Arial" w:cs="Arial"/>
          <w:sz w:val="24"/>
        </w:rPr>
        <w:t>The next graph shown will be the Coefficient of Discharge against L/D. the equations required are stated above to find the relevant information.</w:t>
      </w:r>
    </w:p>
    <w:p w:rsidR="009628A0" w:rsidRPr="009628A0" w:rsidRDefault="00B34D63" w:rsidP="009628A0">
      <w:pPr>
        <w:pStyle w:val="Caption"/>
        <w:rPr>
          <w:rFonts w:ascii="Arial" w:hAnsi="Arial" w:cs="Arial"/>
          <w:b/>
          <w:color w:val="auto"/>
          <w:sz w:val="24"/>
        </w:rPr>
      </w:pPr>
      <w:bookmarkStart w:id="28" w:name="_Toc536383941"/>
      <w:r>
        <w:rPr>
          <w:noProof/>
          <w:lang w:eastAsia="en-GB"/>
        </w:rPr>
        <w:drawing>
          <wp:anchor distT="0" distB="0" distL="114300" distR="114300" simplePos="0" relativeHeight="251680768" behindDoc="1" locked="0" layoutInCell="1" allowOverlap="1">
            <wp:simplePos x="0" y="0"/>
            <wp:positionH relativeFrom="column">
              <wp:posOffset>523875</wp:posOffset>
            </wp:positionH>
            <wp:positionV relativeFrom="paragraph">
              <wp:posOffset>174625</wp:posOffset>
            </wp:positionV>
            <wp:extent cx="4565650" cy="2743200"/>
            <wp:effectExtent l="0" t="0" r="6350" b="0"/>
            <wp:wrapTight wrapText="bothSides">
              <wp:wrapPolygon edited="0">
                <wp:start x="0" y="0"/>
                <wp:lineTo x="0" y="21450"/>
                <wp:lineTo x="21540" y="21450"/>
                <wp:lineTo x="21540" y="0"/>
                <wp:lineTo x="0" y="0"/>
              </wp:wrapPolygon>
            </wp:wrapTight>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9628A0" w:rsidRPr="009628A0">
        <w:rPr>
          <w:rFonts w:ascii="Arial" w:hAnsi="Arial" w:cs="Arial"/>
          <w:b/>
          <w:color w:val="auto"/>
        </w:rPr>
        <w:t xml:space="preserve">Graph </w:t>
      </w:r>
      <w:r w:rsidR="009628A0" w:rsidRPr="009628A0">
        <w:rPr>
          <w:rFonts w:ascii="Arial" w:hAnsi="Arial" w:cs="Arial"/>
          <w:b/>
          <w:color w:val="auto"/>
        </w:rPr>
        <w:fldChar w:fldCharType="begin"/>
      </w:r>
      <w:r w:rsidR="009628A0" w:rsidRPr="009628A0">
        <w:rPr>
          <w:rFonts w:ascii="Arial" w:hAnsi="Arial" w:cs="Arial"/>
          <w:b/>
          <w:color w:val="auto"/>
        </w:rPr>
        <w:instrText xml:space="preserve"> SEQ Graph \* ARABIC </w:instrText>
      </w:r>
      <w:r w:rsidR="009628A0" w:rsidRPr="009628A0">
        <w:rPr>
          <w:rFonts w:ascii="Arial" w:hAnsi="Arial" w:cs="Arial"/>
          <w:b/>
          <w:color w:val="auto"/>
        </w:rPr>
        <w:fldChar w:fldCharType="separate"/>
      </w:r>
      <w:r w:rsidR="006A2FBB">
        <w:rPr>
          <w:rFonts w:ascii="Arial" w:hAnsi="Arial" w:cs="Arial"/>
          <w:b/>
          <w:noProof/>
          <w:color w:val="auto"/>
        </w:rPr>
        <w:t>9</w:t>
      </w:r>
      <w:bookmarkEnd w:id="28"/>
      <w:r w:rsidR="009628A0" w:rsidRPr="009628A0">
        <w:rPr>
          <w:rFonts w:ascii="Arial" w:hAnsi="Arial" w:cs="Arial"/>
          <w:b/>
          <w:color w:val="auto"/>
        </w:rPr>
        <w:fldChar w:fldCharType="end"/>
      </w:r>
    </w:p>
    <w:p w:rsidR="009628A0" w:rsidRDefault="009628A0" w:rsidP="00906D52">
      <w:pPr>
        <w:spacing w:line="360" w:lineRule="auto"/>
        <w:rPr>
          <w:rFonts w:ascii="Arial" w:hAnsi="Arial" w:cs="Arial"/>
          <w:sz w:val="24"/>
        </w:rPr>
      </w:pPr>
    </w:p>
    <w:p w:rsidR="009628A0" w:rsidRDefault="009628A0" w:rsidP="00906D52">
      <w:pPr>
        <w:spacing w:line="360" w:lineRule="auto"/>
        <w:rPr>
          <w:rFonts w:ascii="Arial" w:hAnsi="Arial" w:cs="Arial"/>
          <w:sz w:val="24"/>
        </w:rPr>
      </w:pPr>
    </w:p>
    <w:p w:rsidR="009628A0" w:rsidRDefault="009628A0" w:rsidP="00906D52">
      <w:pPr>
        <w:spacing w:line="360" w:lineRule="auto"/>
        <w:rPr>
          <w:rFonts w:ascii="Arial" w:hAnsi="Arial" w:cs="Arial"/>
          <w:sz w:val="24"/>
        </w:rPr>
      </w:pPr>
    </w:p>
    <w:p w:rsidR="009628A0" w:rsidRDefault="009628A0" w:rsidP="00906D52">
      <w:pPr>
        <w:spacing w:line="360" w:lineRule="auto"/>
        <w:rPr>
          <w:rFonts w:ascii="Arial" w:hAnsi="Arial" w:cs="Arial"/>
          <w:sz w:val="24"/>
        </w:rPr>
      </w:pPr>
    </w:p>
    <w:p w:rsidR="009628A0" w:rsidRDefault="009628A0" w:rsidP="00906D52">
      <w:pPr>
        <w:spacing w:line="360" w:lineRule="auto"/>
        <w:rPr>
          <w:rFonts w:ascii="Arial" w:hAnsi="Arial" w:cs="Arial"/>
          <w:sz w:val="24"/>
        </w:rPr>
      </w:pPr>
    </w:p>
    <w:p w:rsidR="009628A0" w:rsidRDefault="009628A0" w:rsidP="00906D52">
      <w:pPr>
        <w:spacing w:line="360" w:lineRule="auto"/>
        <w:rPr>
          <w:rFonts w:ascii="Arial" w:hAnsi="Arial" w:cs="Arial"/>
          <w:sz w:val="24"/>
        </w:rPr>
      </w:pPr>
    </w:p>
    <w:p w:rsidR="009628A0" w:rsidRDefault="009628A0" w:rsidP="00906D52">
      <w:pPr>
        <w:spacing w:line="360" w:lineRule="auto"/>
        <w:rPr>
          <w:rFonts w:ascii="Arial" w:hAnsi="Arial" w:cs="Arial"/>
          <w:sz w:val="24"/>
        </w:rPr>
      </w:pPr>
    </w:p>
    <w:p w:rsidR="00B34D63" w:rsidRDefault="00B34D63" w:rsidP="00906D52">
      <w:pPr>
        <w:spacing w:line="360" w:lineRule="auto"/>
        <w:rPr>
          <w:rFonts w:ascii="Arial" w:hAnsi="Arial" w:cs="Arial"/>
          <w:sz w:val="24"/>
        </w:rPr>
      </w:pPr>
    </w:p>
    <w:p w:rsidR="009628A0" w:rsidRPr="00A4186F" w:rsidRDefault="009628A0" w:rsidP="00906D52">
      <w:pPr>
        <w:spacing w:line="360" w:lineRule="auto"/>
        <w:rPr>
          <w:rFonts w:ascii="Arial" w:hAnsi="Arial" w:cs="Arial"/>
        </w:rPr>
      </w:pPr>
      <w:r w:rsidRPr="00A4186F">
        <w:rPr>
          <w:rFonts w:ascii="Arial" w:hAnsi="Arial" w:cs="Arial"/>
        </w:rPr>
        <w:t>As you can see above there is a positive correlation between the L/D and the Coefficient of Discharge.</w:t>
      </w:r>
    </w:p>
    <w:p w:rsidR="009628A0" w:rsidRDefault="009628A0" w:rsidP="009628A0">
      <w:pPr>
        <w:pStyle w:val="Heading3"/>
        <w:rPr>
          <w:rFonts w:ascii="Arial" w:hAnsi="Arial" w:cs="Arial"/>
          <w:b/>
          <w:color w:val="auto"/>
        </w:rPr>
      </w:pPr>
      <w:bookmarkStart w:id="29" w:name="_Toc536384262"/>
      <w:r w:rsidRPr="009628A0">
        <w:rPr>
          <w:rFonts w:ascii="Arial" w:hAnsi="Arial" w:cs="Arial"/>
          <w:b/>
          <w:color w:val="auto"/>
        </w:rPr>
        <w:lastRenderedPageBreak/>
        <w:t>Exhaust</w:t>
      </w:r>
      <w:bookmarkEnd w:id="29"/>
    </w:p>
    <w:p w:rsidR="009628A0" w:rsidRDefault="009628A0" w:rsidP="009628A0">
      <w:pPr>
        <w:spacing w:line="360" w:lineRule="auto"/>
        <w:rPr>
          <w:rFonts w:ascii="Arial" w:hAnsi="Arial" w:cs="Arial"/>
          <w:sz w:val="24"/>
        </w:rPr>
      </w:pPr>
      <w:r w:rsidRPr="00A4186F">
        <w:rPr>
          <w:rFonts w:ascii="Arial" w:hAnsi="Arial" w:cs="Arial"/>
        </w:rPr>
        <w:t>The final set of graphs are for the exhaust side on the modified cylinder head. After these graphs a comparison between the modified and the standard head will commence.</w:t>
      </w:r>
      <w:r>
        <w:rPr>
          <w:rFonts w:ascii="Arial" w:hAnsi="Arial" w:cs="Arial"/>
          <w:sz w:val="24"/>
        </w:rPr>
        <w:t xml:space="preserve"> </w:t>
      </w:r>
    </w:p>
    <w:p w:rsidR="008A5681" w:rsidRPr="008A5681" w:rsidRDefault="008A5681" w:rsidP="008A5681">
      <w:pPr>
        <w:pStyle w:val="Caption"/>
        <w:rPr>
          <w:rFonts w:ascii="Arial" w:hAnsi="Arial" w:cs="Arial"/>
          <w:b/>
          <w:sz w:val="24"/>
        </w:rPr>
      </w:pPr>
      <w:bookmarkStart w:id="30" w:name="_Toc536383942"/>
      <w:r w:rsidRPr="008A5681">
        <w:rPr>
          <w:rFonts w:ascii="Arial" w:hAnsi="Arial" w:cs="Arial"/>
          <w:b/>
        </w:rPr>
        <w:t xml:space="preserve">Graph </w:t>
      </w:r>
      <w:r w:rsidRPr="008A5681">
        <w:rPr>
          <w:rFonts w:ascii="Arial" w:hAnsi="Arial" w:cs="Arial"/>
          <w:b/>
        </w:rPr>
        <w:fldChar w:fldCharType="begin"/>
      </w:r>
      <w:r w:rsidRPr="008A5681">
        <w:rPr>
          <w:rFonts w:ascii="Arial" w:hAnsi="Arial" w:cs="Arial"/>
          <w:b/>
        </w:rPr>
        <w:instrText xml:space="preserve"> SEQ Graph \* ARABIC </w:instrText>
      </w:r>
      <w:r w:rsidRPr="008A5681">
        <w:rPr>
          <w:rFonts w:ascii="Arial" w:hAnsi="Arial" w:cs="Arial"/>
          <w:b/>
        </w:rPr>
        <w:fldChar w:fldCharType="separate"/>
      </w:r>
      <w:r w:rsidR="006A2FBB">
        <w:rPr>
          <w:rFonts w:ascii="Arial" w:hAnsi="Arial" w:cs="Arial"/>
          <w:b/>
          <w:noProof/>
        </w:rPr>
        <w:t>10</w:t>
      </w:r>
      <w:bookmarkEnd w:id="30"/>
      <w:r w:rsidRPr="008A5681">
        <w:rPr>
          <w:rFonts w:ascii="Arial" w:hAnsi="Arial" w:cs="Arial"/>
          <w:b/>
        </w:rPr>
        <w:fldChar w:fldCharType="end"/>
      </w:r>
    </w:p>
    <w:p w:rsidR="008A5681" w:rsidRDefault="005A5A6C" w:rsidP="009628A0">
      <w:pPr>
        <w:spacing w:line="360" w:lineRule="auto"/>
        <w:rPr>
          <w:rFonts w:ascii="Arial" w:hAnsi="Arial" w:cs="Arial"/>
          <w:sz w:val="24"/>
        </w:rPr>
      </w:pPr>
      <w:r>
        <w:rPr>
          <w:noProof/>
          <w:lang w:eastAsia="en-GB"/>
        </w:rPr>
        <w:drawing>
          <wp:anchor distT="0" distB="0" distL="114300" distR="114300" simplePos="0" relativeHeight="251681792" behindDoc="1" locked="0" layoutInCell="1" allowOverlap="1">
            <wp:simplePos x="0" y="0"/>
            <wp:positionH relativeFrom="margin">
              <wp:align>left</wp:align>
            </wp:positionH>
            <wp:positionV relativeFrom="paragraph">
              <wp:posOffset>6985</wp:posOffset>
            </wp:positionV>
            <wp:extent cx="4829175" cy="2724150"/>
            <wp:effectExtent l="0" t="0" r="9525" b="0"/>
            <wp:wrapTight wrapText="bothSides">
              <wp:wrapPolygon edited="0">
                <wp:start x="0" y="0"/>
                <wp:lineTo x="0" y="21449"/>
                <wp:lineTo x="21557" y="21449"/>
                <wp:lineTo x="21557" y="0"/>
                <wp:lineTo x="0" y="0"/>
              </wp:wrapPolygon>
            </wp:wrapTight>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rsidR="008A5681" w:rsidRDefault="008A5681" w:rsidP="009628A0">
      <w:pPr>
        <w:spacing w:line="360" w:lineRule="auto"/>
        <w:rPr>
          <w:rFonts w:ascii="Arial" w:hAnsi="Arial" w:cs="Arial"/>
          <w:sz w:val="24"/>
        </w:rPr>
      </w:pPr>
    </w:p>
    <w:p w:rsidR="008A5681" w:rsidRDefault="008A5681" w:rsidP="009628A0">
      <w:pPr>
        <w:spacing w:line="360" w:lineRule="auto"/>
        <w:rPr>
          <w:rFonts w:ascii="Arial" w:hAnsi="Arial" w:cs="Arial"/>
          <w:sz w:val="24"/>
        </w:rPr>
      </w:pPr>
    </w:p>
    <w:p w:rsidR="008A5681" w:rsidRDefault="008A5681" w:rsidP="009628A0">
      <w:pPr>
        <w:spacing w:line="360" w:lineRule="auto"/>
        <w:rPr>
          <w:rFonts w:ascii="Arial" w:hAnsi="Arial" w:cs="Arial"/>
          <w:sz w:val="24"/>
        </w:rPr>
      </w:pPr>
    </w:p>
    <w:p w:rsidR="008A5681" w:rsidRDefault="008A5681" w:rsidP="009628A0">
      <w:pPr>
        <w:spacing w:line="360" w:lineRule="auto"/>
        <w:rPr>
          <w:rFonts w:ascii="Arial" w:hAnsi="Arial" w:cs="Arial"/>
          <w:sz w:val="24"/>
        </w:rPr>
      </w:pPr>
    </w:p>
    <w:p w:rsidR="008A5681" w:rsidRDefault="008A5681" w:rsidP="009628A0">
      <w:pPr>
        <w:spacing w:line="360" w:lineRule="auto"/>
        <w:rPr>
          <w:rFonts w:ascii="Arial" w:hAnsi="Arial" w:cs="Arial"/>
          <w:sz w:val="24"/>
        </w:rPr>
      </w:pPr>
    </w:p>
    <w:p w:rsidR="008A5681" w:rsidRDefault="008A5681" w:rsidP="009628A0">
      <w:pPr>
        <w:spacing w:line="360" w:lineRule="auto"/>
        <w:rPr>
          <w:rFonts w:ascii="Arial" w:hAnsi="Arial" w:cs="Arial"/>
          <w:sz w:val="24"/>
        </w:rPr>
      </w:pPr>
    </w:p>
    <w:p w:rsidR="00B34D63" w:rsidRDefault="00B34D63" w:rsidP="009628A0">
      <w:pPr>
        <w:spacing w:line="360" w:lineRule="auto"/>
        <w:rPr>
          <w:rFonts w:ascii="Arial" w:hAnsi="Arial" w:cs="Arial"/>
          <w:sz w:val="24"/>
        </w:rPr>
      </w:pPr>
    </w:p>
    <w:p w:rsidR="008A5681" w:rsidRDefault="00447055" w:rsidP="009628A0">
      <w:pPr>
        <w:spacing w:line="360" w:lineRule="auto"/>
        <w:rPr>
          <w:rFonts w:ascii="Arial" w:hAnsi="Arial" w:cs="Arial"/>
          <w:sz w:val="24"/>
        </w:rPr>
      </w:pPr>
      <w:r w:rsidRPr="00A4186F">
        <w:rPr>
          <w:rFonts w:ascii="Arial" w:hAnsi="Arial" w:cs="Arial"/>
        </w:rPr>
        <w:t>As you can see in the graph above there is a positive correlation between L/D and the Volumetric Flow Rate.</w:t>
      </w:r>
    </w:p>
    <w:p w:rsidR="00447055" w:rsidRPr="00A4186F" w:rsidRDefault="00A4186F" w:rsidP="009628A0">
      <w:pPr>
        <w:spacing w:line="360" w:lineRule="auto"/>
        <w:rPr>
          <w:rFonts w:ascii="Arial" w:hAnsi="Arial" w:cs="Arial"/>
          <w:i/>
        </w:rPr>
      </w:pPr>
      <w:r>
        <w:rPr>
          <w:rFonts w:ascii="Arial" w:hAnsi="Arial" w:cs="Arial"/>
        </w:rPr>
        <w:t>T</w:t>
      </w:r>
      <w:r w:rsidR="00447055" w:rsidRPr="00A4186F">
        <w:rPr>
          <w:rFonts w:ascii="Arial" w:hAnsi="Arial" w:cs="Arial"/>
        </w:rPr>
        <w:t xml:space="preserve">he next graph shown will be the Flow Velocity against L/D. the data for this graph was found by using the table and </w:t>
      </w:r>
      <w:r w:rsidR="00447055" w:rsidRPr="00A4186F">
        <w:rPr>
          <w:rFonts w:ascii="Arial" w:hAnsi="Arial" w:cs="Arial"/>
          <w:i/>
        </w:rPr>
        <w:t xml:space="preserve">Equation 1. </w:t>
      </w:r>
    </w:p>
    <w:p w:rsidR="00447055" w:rsidRPr="00447055" w:rsidRDefault="005A5A6C" w:rsidP="00447055">
      <w:pPr>
        <w:pStyle w:val="Caption"/>
        <w:rPr>
          <w:rFonts w:ascii="Arial" w:hAnsi="Arial" w:cs="Arial"/>
          <w:b/>
          <w:color w:val="auto"/>
          <w:sz w:val="24"/>
        </w:rPr>
      </w:pPr>
      <w:bookmarkStart w:id="31" w:name="_Toc536383943"/>
      <w:r>
        <w:rPr>
          <w:noProof/>
          <w:lang w:eastAsia="en-GB"/>
        </w:rPr>
        <w:drawing>
          <wp:anchor distT="0" distB="0" distL="114300" distR="114300" simplePos="0" relativeHeight="251682816" behindDoc="1" locked="0" layoutInCell="1" allowOverlap="1">
            <wp:simplePos x="0" y="0"/>
            <wp:positionH relativeFrom="margin">
              <wp:align>center</wp:align>
            </wp:positionH>
            <wp:positionV relativeFrom="paragraph">
              <wp:posOffset>10795</wp:posOffset>
            </wp:positionV>
            <wp:extent cx="4572000" cy="2743200"/>
            <wp:effectExtent l="0" t="0" r="0" b="0"/>
            <wp:wrapTight wrapText="bothSides">
              <wp:wrapPolygon edited="0">
                <wp:start x="0" y="0"/>
                <wp:lineTo x="0" y="21450"/>
                <wp:lineTo x="21510" y="21450"/>
                <wp:lineTo x="21510" y="0"/>
                <wp:lineTo x="0" y="0"/>
              </wp:wrapPolygon>
            </wp:wrapTight>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447055" w:rsidRPr="00447055">
        <w:rPr>
          <w:b/>
          <w:color w:val="auto"/>
        </w:rPr>
        <w:t xml:space="preserve">Graph </w:t>
      </w:r>
      <w:r w:rsidR="00447055" w:rsidRPr="00447055">
        <w:rPr>
          <w:b/>
          <w:color w:val="auto"/>
        </w:rPr>
        <w:fldChar w:fldCharType="begin"/>
      </w:r>
      <w:r w:rsidR="00447055" w:rsidRPr="00447055">
        <w:rPr>
          <w:b/>
          <w:color w:val="auto"/>
        </w:rPr>
        <w:instrText xml:space="preserve"> SEQ Graph \* ARABIC </w:instrText>
      </w:r>
      <w:r w:rsidR="00447055" w:rsidRPr="00447055">
        <w:rPr>
          <w:b/>
          <w:color w:val="auto"/>
        </w:rPr>
        <w:fldChar w:fldCharType="separate"/>
      </w:r>
      <w:r w:rsidR="006A2FBB">
        <w:rPr>
          <w:b/>
          <w:noProof/>
          <w:color w:val="auto"/>
        </w:rPr>
        <w:t>11</w:t>
      </w:r>
      <w:bookmarkEnd w:id="31"/>
      <w:r w:rsidR="00447055" w:rsidRPr="00447055">
        <w:rPr>
          <w:b/>
          <w:color w:val="auto"/>
        </w:rPr>
        <w:fldChar w:fldCharType="end"/>
      </w:r>
    </w:p>
    <w:p w:rsidR="00447055" w:rsidRDefault="00447055" w:rsidP="009628A0">
      <w:pPr>
        <w:spacing w:line="360" w:lineRule="auto"/>
        <w:rPr>
          <w:rFonts w:ascii="Arial" w:hAnsi="Arial" w:cs="Arial"/>
          <w:sz w:val="24"/>
        </w:rPr>
      </w:pPr>
    </w:p>
    <w:p w:rsidR="00447055" w:rsidRDefault="00447055" w:rsidP="009628A0">
      <w:pPr>
        <w:spacing w:line="360" w:lineRule="auto"/>
        <w:rPr>
          <w:rFonts w:ascii="Arial" w:hAnsi="Arial" w:cs="Arial"/>
          <w:sz w:val="24"/>
        </w:rPr>
      </w:pPr>
    </w:p>
    <w:p w:rsidR="00447055" w:rsidRDefault="00447055" w:rsidP="009628A0">
      <w:pPr>
        <w:spacing w:line="360" w:lineRule="auto"/>
        <w:rPr>
          <w:rFonts w:ascii="Arial" w:hAnsi="Arial" w:cs="Arial"/>
          <w:sz w:val="24"/>
        </w:rPr>
      </w:pPr>
    </w:p>
    <w:p w:rsidR="00447055" w:rsidRDefault="00447055" w:rsidP="009628A0">
      <w:pPr>
        <w:spacing w:line="360" w:lineRule="auto"/>
        <w:rPr>
          <w:rFonts w:ascii="Arial" w:hAnsi="Arial" w:cs="Arial"/>
          <w:sz w:val="24"/>
        </w:rPr>
      </w:pPr>
    </w:p>
    <w:p w:rsidR="00447055" w:rsidRDefault="00447055" w:rsidP="009628A0">
      <w:pPr>
        <w:spacing w:line="360" w:lineRule="auto"/>
        <w:rPr>
          <w:rFonts w:ascii="Arial" w:hAnsi="Arial" w:cs="Arial"/>
          <w:sz w:val="24"/>
        </w:rPr>
      </w:pPr>
    </w:p>
    <w:p w:rsidR="00447055" w:rsidRDefault="00447055" w:rsidP="009628A0">
      <w:pPr>
        <w:spacing w:line="360" w:lineRule="auto"/>
        <w:rPr>
          <w:rFonts w:ascii="Arial" w:hAnsi="Arial" w:cs="Arial"/>
          <w:sz w:val="24"/>
        </w:rPr>
      </w:pPr>
    </w:p>
    <w:p w:rsidR="00B34D63" w:rsidRDefault="00B34D63" w:rsidP="009628A0">
      <w:pPr>
        <w:spacing w:line="360" w:lineRule="auto"/>
        <w:rPr>
          <w:rFonts w:ascii="Arial" w:hAnsi="Arial" w:cs="Arial"/>
          <w:sz w:val="24"/>
        </w:rPr>
      </w:pPr>
    </w:p>
    <w:p w:rsidR="00447055" w:rsidRPr="00A4186F" w:rsidRDefault="00447055" w:rsidP="009628A0">
      <w:pPr>
        <w:spacing w:line="360" w:lineRule="auto"/>
        <w:rPr>
          <w:rFonts w:ascii="Arial" w:hAnsi="Arial" w:cs="Arial"/>
        </w:rPr>
      </w:pPr>
      <w:r w:rsidRPr="00A4186F">
        <w:rPr>
          <w:rFonts w:ascii="Arial" w:hAnsi="Arial" w:cs="Arial"/>
        </w:rPr>
        <w:t>As you can see there is also a positive correlation between these two parameters.</w:t>
      </w:r>
    </w:p>
    <w:p w:rsidR="00B34D63" w:rsidRDefault="00B34D63" w:rsidP="009628A0">
      <w:pPr>
        <w:spacing w:line="360" w:lineRule="auto"/>
        <w:rPr>
          <w:rFonts w:ascii="Arial" w:hAnsi="Arial" w:cs="Arial"/>
        </w:rPr>
      </w:pPr>
    </w:p>
    <w:p w:rsidR="00FE2630" w:rsidRDefault="00447055" w:rsidP="009628A0">
      <w:pPr>
        <w:spacing w:line="360" w:lineRule="auto"/>
        <w:rPr>
          <w:rFonts w:ascii="Arial" w:hAnsi="Arial" w:cs="Arial"/>
          <w:i/>
          <w:sz w:val="24"/>
        </w:rPr>
      </w:pPr>
      <w:r w:rsidRPr="00A4186F">
        <w:rPr>
          <w:rFonts w:ascii="Arial" w:hAnsi="Arial" w:cs="Arial"/>
        </w:rPr>
        <w:lastRenderedPageBreak/>
        <w:t>The final graph for the exhaust on the modified head is the Coefficient of Discharge against L/D</w:t>
      </w:r>
      <w:r w:rsidR="00FE2630" w:rsidRPr="00A4186F">
        <w:rPr>
          <w:rFonts w:ascii="Arial" w:hAnsi="Arial" w:cs="Arial"/>
        </w:rPr>
        <w:t>,</w:t>
      </w:r>
      <w:r w:rsidRPr="00A4186F">
        <w:rPr>
          <w:rFonts w:ascii="Arial" w:hAnsi="Arial" w:cs="Arial"/>
        </w:rPr>
        <w:t xml:space="preserve"> all relevant information</w:t>
      </w:r>
      <w:r w:rsidR="00FE2630" w:rsidRPr="00A4186F">
        <w:rPr>
          <w:rFonts w:ascii="Arial" w:hAnsi="Arial" w:cs="Arial"/>
        </w:rPr>
        <w:t xml:space="preserve"> can be found in the table and using </w:t>
      </w:r>
      <w:r w:rsidR="00FE2630" w:rsidRPr="00A4186F">
        <w:rPr>
          <w:rFonts w:ascii="Arial" w:hAnsi="Arial" w:cs="Arial"/>
          <w:i/>
        </w:rPr>
        <w:t>equation 2</w:t>
      </w:r>
      <w:r w:rsidR="00FE2630">
        <w:rPr>
          <w:rFonts w:ascii="Arial" w:hAnsi="Arial" w:cs="Arial"/>
          <w:i/>
          <w:sz w:val="24"/>
        </w:rPr>
        <w:t xml:space="preserve">. </w:t>
      </w:r>
    </w:p>
    <w:p w:rsidR="00986EDA" w:rsidRPr="00986EDA" w:rsidRDefault="00986EDA" w:rsidP="00986EDA">
      <w:pPr>
        <w:pStyle w:val="Caption"/>
        <w:rPr>
          <w:rFonts w:ascii="Arial" w:hAnsi="Arial" w:cs="Arial"/>
          <w:b/>
          <w:sz w:val="24"/>
        </w:rPr>
      </w:pPr>
      <w:bookmarkStart w:id="32" w:name="_Toc536383944"/>
      <w:r w:rsidRPr="00986EDA">
        <w:rPr>
          <w:rFonts w:ascii="Arial" w:hAnsi="Arial" w:cs="Arial"/>
          <w:b/>
          <w:color w:val="auto"/>
        </w:rPr>
        <w:t xml:space="preserve">Graph </w:t>
      </w:r>
      <w:r w:rsidRPr="00986EDA">
        <w:rPr>
          <w:rFonts w:ascii="Arial" w:hAnsi="Arial" w:cs="Arial"/>
          <w:b/>
          <w:color w:val="auto"/>
        </w:rPr>
        <w:fldChar w:fldCharType="begin"/>
      </w:r>
      <w:r w:rsidRPr="00986EDA">
        <w:rPr>
          <w:rFonts w:ascii="Arial" w:hAnsi="Arial" w:cs="Arial"/>
          <w:b/>
          <w:color w:val="auto"/>
        </w:rPr>
        <w:instrText xml:space="preserve"> SEQ Graph \* ARABIC </w:instrText>
      </w:r>
      <w:r w:rsidRPr="00986EDA">
        <w:rPr>
          <w:rFonts w:ascii="Arial" w:hAnsi="Arial" w:cs="Arial"/>
          <w:b/>
          <w:color w:val="auto"/>
        </w:rPr>
        <w:fldChar w:fldCharType="separate"/>
      </w:r>
      <w:r w:rsidR="006A2FBB">
        <w:rPr>
          <w:rFonts w:ascii="Arial" w:hAnsi="Arial" w:cs="Arial"/>
          <w:b/>
          <w:noProof/>
          <w:color w:val="auto"/>
        </w:rPr>
        <w:t>12</w:t>
      </w:r>
      <w:bookmarkEnd w:id="32"/>
      <w:r w:rsidRPr="00986EDA">
        <w:rPr>
          <w:rFonts w:ascii="Arial" w:hAnsi="Arial" w:cs="Arial"/>
          <w:b/>
          <w:color w:val="auto"/>
        </w:rPr>
        <w:fldChar w:fldCharType="end"/>
      </w:r>
    </w:p>
    <w:p w:rsidR="00986EDA" w:rsidRDefault="005A5A6C" w:rsidP="009628A0">
      <w:pPr>
        <w:spacing w:line="360" w:lineRule="auto"/>
        <w:rPr>
          <w:rFonts w:ascii="Arial" w:hAnsi="Arial" w:cs="Arial"/>
          <w:sz w:val="24"/>
        </w:rPr>
      </w:pPr>
      <w:r>
        <w:rPr>
          <w:noProof/>
          <w:lang w:eastAsia="en-GB"/>
        </w:rPr>
        <w:drawing>
          <wp:anchor distT="0" distB="0" distL="114300" distR="114300" simplePos="0" relativeHeight="251683840" behindDoc="1" locked="0" layoutInCell="1" allowOverlap="1">
            <wp:simplePos x="0" y="0"/>
            <wp:positionH relativeFrom="margin">
              <wp:align>center</wp:align>
            </wp:positionH>
            <wp:positionV relativeFrom="paragraph">
              <wp:posOffset>12700</wp:posOffset>
            </wp:positionV>
            <wp:extent cx="4572000" cy="2743200"/>
            <wp:effectExtent l="0" t="0" r="0" b="0"/>
            <wp:wrapTight wrapText="bothSides">
              <wp:wrapPolygon edited="0">
                <wp:start x="0" y="0"/>
                <wp:lineTo x="0" y="21450"/>
                <wp:lineTo x="21510" y="21450"/>
                <wp:lineTo x="21510" y="0"/>
                <wp:lineTo x="0" y="0"/>
              </wp:wrapPolygon>
            </wp:wrapTight>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FE2630" w:rsidRDefault="00FE2630" w:rsidP="009628A0">
      <w:pPr>
        <w:spacing w:line="360" w:lineRule="auto"/>
        <w:rPr>
          <w:rFonts w:ascii="Arial" w:hAnsi="Arial" w:cs="Arial"/>
          <w:sz w:val="24"/>
        </w:rPr>
      </w:pPr>
    </w:p>
    <w:p w:rsidR="005A5A6C" w:rsidRDefault="005A5A6C" w:rsidP="009628A0">
      <w:pPr>
        <w:spacing w:line="360" w:lineRule="auto"/>
        <w:rPr>
          <w:rFonts w:ascii="Arial" w:hAnsi="Arial" w:cs="Arial"/>
          <w:sz w:val="24"/>
        </w:rPr>
      </w:pPr>
    </w:p>
    <w:p w:rsidR="00447055" w:rsidRPr="00A4186F" w:rsidRDefault="00447055" w:rsidP="009628A0">
      <w:pPr>
        <w:spacing w:line="360" w:lineRule="auto"/>
        <w:rPr>
          <w:rFonts w:ascii="Arial" w:hAnsi="Arial" w:cs="Arial"/>
        </w:rPr>
      </w:pPr>
      <w:r w:rsidRPr="00A4186F">
        <w:rPr>
          <w:rFonts w:ascii="Arial" w:hAnsi="Arial" w:cs="Arial"/>
        </w:rPr>
        <w:t xml:space="preserve"> </w:t>
      </w:r>
      <w:r w:rsidR="00986EDA" w:rsidRPr="00A4186F">
        <w:rPr>
          <w:rFonts w:ascii="Arial" w:hAnsi="Arial" w:cs="Arial"/>
        </w:rPr>
        <w:t xml:space="preserve">Once again only 4 point of data could be collected for this test as the parameters were different in some areas. </w:t>
      </w: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986EDA" w:rsidRDefault="00986EDA" w:rsidP="009628A0">
      <w:pPr>
        <w:spacing w:line="360" w:lineRule="auto"/>
        <w:rPr>
          <w:rFonts w:ascii="Arial" w:hAnsi="Arial" w:cs="Arial"/>
          <w:sz w:val="24"/>
        </w:rPr>
      </w:pPr>
    </w:p>
    <w:p w:rsidR="005A5A6C" w:rsidRDefault="005A5A6C" w:rsidP="009628A0">
      <w:pPr>
        <w:spacing w:line="360" w:lineRule="auto"/>
        <w:rPr>
          <w:rFonts w:ascii="Arial" w:hAnsi="Arial" w:cs="Arial"/>
          <w:sz w:val="24"/>
        </w:rPr>
      </w:pPr>
    </w:p>
    <w:p w:rsidR="005A5A6C" w:rsidRDefault="005A5A6C" w:rsidP="009628A0">
      <w:pPr>
        <w:spacing w:line="360" w:lineRule="auto"/>
        <w:rPr>
          <w:rFonts w:ascii="Arial" w:hAnsi="Arial" w:cs="Arial"/>
          <w:sz w:val="24"/>
        </w:rPr>
      </w:pPr>
    </w:p>
    <w:p w:rsidR="00986EDA" w:rsidRDefault="00986EDA" w:rsidP="00986EDA">
      <w:pPr>
        <w:pStyle w:val="Heading1"/>
        <w:rPr>
          <w:rFonts w:ascii="Arial" w:hAnsi="Arial" w:cs="Arial"/>
          <w:b/>
          <w:color w:val="auto"/>
          <w:sz w:val="24"/>
        </w:rPr>
      </w:pPr>
      <w:bookmarkStart w:id="33" w:name="_Toc536384263"/>
      <w:r w:rsidRPr="00986EDA">
        <w:rPr>
          <w:rFonts w:ascii="Arial" w:hAnsi="Arial" w:cs="Arial"/>
          <w:b/>
          <w:color w:val="auto"/>
          <w:sz w:val="24"/>
        </w:rPr>
        <w:lastRenderedPageBreak/>
        <w:t>Comparison</w:t>
      </w:r>
      <w:bookmarkEnd w:id="33"/>
    </w:p>
    <w:p w:rsidR="00975A7B" w:rsidRDefault="005F4320" w:rsidP="00906D52">
      <w:pPr>
        <w:spacing w:line="360" w:lineRule="auto"/>
        <w:rPr>
          <w:rFonts w:ascii="Arial" w:hAnsi="Arial" w:cs="Arial"/>
        </w:rPr>
      </w:pPr>
      <w:r>
        <w:rPr>
          <w:rFonts w:ascii="Arial" w:hAnsi="Arial" w:cs="Arial"/>
        </w:rPr>
        <w:t>A comparison of the data gathered between the standard and modified head will show the advantages or disadvantages that come with a modified head. The general results show that the intake numbers are larger than the exhaust numbers. This is down to the fact that the exhaust valve port is much larger than the exhaust port.</w:t>
      </w:r>
    </w:p>
    <w:p w:rsidR="00975A7B" w:rsidRPr="00975A7B" w:rsidRDefault="005A5A6C" w:rsidP="00975A7B">
      <w:pPr>
        <w:pStyle w:val="Caption"/>
        <w:rPr>
          <w:rFonts w:ascii="Arial" w:hAnsi="Arial" w:cs="Arial"/>
          <w:b/>
          <w:color w:val="auto"/>
        </w:rPr>
      </w:pPr>
      <w:bookmarkStart w:id="34" w:name="_Toc536383945"/>
      <w:r>
        <w:rPr>
          <w:noProof/>
          <w:lang w:eastAsia="en-GB"/>
        </w:rPr>
        <w:drawing>
          <wp:anchor distT="0" distB="0" distL="114300" distR="114300" simplePos="0" relativeHeight="251684864" behindDoc="1" locked="0" layoutInCell="1" allowOverlap="1">
            <wp:simplePos x="0" y="0"/>
            <wp:positionH relativeFrom="column">
              <wp:posOffset>495300</wp:posOffset>
            </wp:positionH>
            <wp:positionV relativeFrom="paragraph">
              <wp:posOffset>211455</wp:posOffset>
            </wp:positionV>
            <wp:extent cx="4572000" cy="2743200"/>
            <wp:effectExtent l="0" t="0" r="0" b="0"/>
            <wp:wrapTight wrapText="bothSides">
              <wp:wrapPolygon edited="0">
                <wp:start x="0" y="0"/>
                <wp:lineTo x="0" y="21450"/>
                <wp:lineTo x="21510" y="21450"/>
                <wp:lineTo x="21510" y="0"/>
                <wp:lineTo x="0" y="0"/>
              </wp:wrapPolygon>
            </wp:wrapTight>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00975A7B" w:rsidRPr="00975A7B">
        <w:rPr>
          <w:rFonts w:ascii="Arial" w:hAnsi="Arial" w:cs="Arial"/>
          <w:b/>
          <w:color w:val="auto"/>
        </w:rPr>
        <w:t xml:space="preserve">Graph </w:t>
      </w:r>
      <w:r w:rsidR="00975A7B" w:rsidRPr="00975A7B">
        <w:rPr>
          <w:rFonts w:ascii="Arial" w:hAnsi="Arial" w:cs="Arial"/>
          <w:b/>
          <w:color w:val="auto"/>
        </w:rPr>
        <w:fldChar w:fldCharType="begin"/>
      </w:r>
      <w:r w:rsidR="00975A7B" w:rsidRPr="00975A7B">
        <w:rPr>
          <w:rFonts w:ascii="Arial" w:hAnsi="Arial" w:cs="Arial"/>
          <w:b/>
          <w:color w:val="auto"/>
        </w:rPr>
        <w:instrText xml:space="preserve"> SEQ Graph \* ARABIC </w:instrText>
      </w:r>
      <w:r w:rsidR="00975A7B" w:rsidRPr="00975A7B">
        <w:rPr>
          <w:rFonts w:ascii="Arial" w:hAnsi="Arial" w:cs="Arial"/>
          <w:b/>
          <w:color w:val="auto"/>
        </w:rPr>
        <w:fldChar w:fldCharType="separate"/>
      </w:r>
      <w:r w:rsidR="006A2FBB">
        <w:rPr>
          <w:rFonts w:ascii="Arial" w:hAnsi="Arial" w:cs="Arial"/>
          <w:b/>
          <w:noProof/>
          <w:color w:val="auto"/>
        </w:rPr>
        <w:t>13</w:t>
      </w:r>
      <w:bookmarkEnd w:id="34"/>
      <w:r w:rsidR="00975A7B" w:rsidRPr="00975A7B">
        <w:rPr>
          <w:rFonts w:ascii="Arial" w:hAnsi="Arial" w:cs="Arial"/>
          <w:b/>
          <w:color w:val="auto"/>
        </w:rPr>
        <w:fldChar w:fldCharType="end"/>
      </w:r>
    </w:p>
    <w:p w:rsidR="00975A7B" w:rsidRDefault="00975A7B" w:rsidP="00906D52">
      <w:pPr>
        <w:spacing w:line="360" w:lineRule="auto"/>
        <w:rPr>
          <w:rFonts w:ascii="Arial" w:hAnsi="Arial" w:cs="Arial"/>
        </w:rPr>
      </w:pPr>
    </w:p>
    <w:p w:rsidR="00975A7B" w:rsidRDefault="00975A7B" w:rsidP="00906D52">
      <w:pPr>
        <w:spacing w:line="360" w:lineRule="auto"/>
        <w:rPr>
          <w:rFonts w:ascii="Arial" w:hAnsi="Arial" w:cs="Arial"/>
        </w:rPr>
      </w:pPr>
    </w:p>
    <w:p w:rsidR="00975A7B" w:rsidRDefault="00975A7B" w:rsidP="00906D52">
      <w:pPr>
        <w:spacing w:line="360" w:lineRule="auto"/>
        <w:rPr>
          <w:rFonts w:ascii="Arial" w:hAnsi="Arial" w:cs="Arial"/>
        </w:rPr>
      </w:pPr>
    </w:p>
    <w:p w:rsidR="00975A7B" w:rsidRDefault="00975A7B" w:rsidP="00906D52">
      <w:pPr>
        <w:spacing w:line="360" w:lineRule="auto"/>
        <w:rPr>
          <w:rFonts w:ascii="Arial" w:hAnsi="Arial" w:cs="Arial"/>
        </w:rPr>
      </w:pPr>
    </w:p>
    <w:p w:rsidR="00975A7B" w:rsidRDefault="00975A7B" w:rsidP="00906D52">
      <w:pPr>
        <w:spacing w:line="360" w:lineRule="auto"/>
        <w:rPr>
          <w:rFonts w:ascii="Arial" w:hAnsi="Arial" w:cs="Arial"/>
        </w:rPr>
      </w:pPr>
    </w:p>
    <w:p w:rsidR="00975A7B" w:rsidRDefault="00975A7B" w:rsidP="00906D52">
      <w:pPr>
        <w:spacing w:line="360" w:lineRule="auto"/>
        <w:rPr>
          <w:rFonts w:ascii="Arial" w:hAnsi="Arial" w:cs="Arial"/>
        </w:rPr>
      </w:pPr>
    </w:p>
    <w:p w:rsidR="00975A7B" w:rsidRDefault="00975A7B" w:rsidP="00906D52">
      <w:pPr>
        <w:spacing w:line="360" w:lineRule="auto"/>
        <w:rPr>
          <w:rFonts w:ascii="Arial" w:hAnsi="Arial" w:cs="Arial"/>
        </w:rPr>
      </w:pPr>
    </w:p>
    <w:p w:rsidR="005A5A6C" w:rsidRDefault="005A5A6C" w:rsidP="00906D52">
      <w:pPr>
        <w:spacing w:line="360" w:lineRule="auto"/>
        <w:rPr>
          <w:rFonts w:ascii="Arial" w:hAnsi="Arial" w:cs="Arial"/>
        </w:rPr>
      </w:pPr>
    </w:p>
    <w:p w:rsidR="00975A7B" w:rsidRDefault="00975A7B" w:rsidP="009456FA">
      <w:pPr>
        <w:spacing w:line="360" w:lineRule="auto"/>
        <w:rPr>
          <w:rFonts w:ascii="Arial" w:hAnsi="Arial" w:cs="Arial"/>
        </w:rPr>
      </w:pPr>
      <w:r>
        <w:rPr>
          <w:rFonts w:ascii="Arial" w:hAnsi="Arial" w:cs="Arial"/>
        </w:rPr>
        <w:t>The graph above shows the</w:t>
      </w:r>
      <w:r w:rsidR="006177D1">
        <w:rPr>
          <w:rFonts w:ascii="Arial" w:hAnsi="Arial" w:cs="Arial"/>
        </w:rPr>
        <w:t xml:space="preserve"> Volumetric Flow R</w:t>
      </w:r>
      <w:r>
        <w:rPr>
          <w:rFonts w:ascii="Arial" w:hAnsi="Arial" w:cs="Arial"/>
        </w:rPr>
        <w:t xml:space="preserve">ate for both the standard and the modified cylinder head. As you can see from the data gathered in this particular test the modified head has a better flow rate than the standard but only by a narrow margin. </w:t>
      </w:r>
      <w:r w:rsidR="009456FA">
        <w:rPr>
          <w:rFonts w:ascii="Arial" w:hAnsi="Arial" w:cs="Arial"/>
        </w:rPr>
        <w:t xml:space="preserve">As you can see at the very beginning of the table the two heads are very similar and it carries on that way until around </w:t>
      </w:r>
      <w:r w:rsidR="009456FA">
        <w:rPr>
          <w:rFonts w:ascii="Arial" w:hAnsi="Arial" w:cs="Arial"/>
          <w:vertAlign w:val="superscript"/>
        </w:rPr>
        <w:t>2</w:t>
      </w:r>
      <w:r w:rsidR="009456FA">
        <w:rPr>
          <w:rFonts w:ascii="Arial" w:hAnsi="Arial" w:cs="Arial"/>
        </w:rPr>
        <w:t>/</w:t>
      </w:r>
      <w:r w:rsidR="009456FA">
        <w:rPr>
          <w:rFonts w:ascii="Arial" w:hAnsi="Arial" w:cs="Arial"/>
          <w:vertAlign w:val="subscript"/>
        </w:rPr>
        <w:t xml:space="preserve">3 </w:t>
      </w:r>
      <w:r w:rsidR="009456FA">
        <w:rPr>
          <w:rFonts w:ascii="Arial" w:hAnsi="Arial" w:cs="Arial"/>
        </w:rPr>
        <w:t>of the way through the graph where the modified head carries on increasing as the L/D increases, whereas the standard head although is still increasing it doesn’t increase at the same rate as the modified.</w:t>
      </w:r>
      <w:r w:rsidR="00874877">
        <w:rPr>
          <w:rFonts w:ascii="Arial" w:hAnsi="Arial" w:cs="Arial"/>
        </w:rPr>
        <w:t xml:space="preserve"> T</w:t>
      </w:r>
      <w:r w:rsidR="003B7C1E">
        <w:rPr>
          <w:rFonts w:ascii="Arial" w:hAnsi="Arial" w:cs="Arial"/>
        </w:rPr>
        <w:t xml:space="preserve">his suggests that the modified head does in fact have a better flow rate which in turn would increase the engines overall volumetric efficiency. This means that if the fuel system and ignition system were improved alongside the head, the power output would also be greater </w:t>
      </w:r>
      <w:sdt>
        <w:sdtPr>
          <w:rPr>
            <w:rFonts w:ascii="Arial" w:hAnsi="Arial" w:cs="Arial"/>
          </w:rPr>
          <w:id w:val="-1285890957"/>
          <w:citation/>
        </w:sdtPr>
        <w:sdtContent>
          <w:r w:rsidR="003B7C1E">
            <w:rPr>
              <w:rFonts w:ascii="Arial" w:hAnsi="Arial" w:cs="Arial"/>
            </w:rPr>
            <w:fldChar w:fldCharType="begin"/>
          </w:r>
          <w:r w:rsidR="003B7C1E">
            <w:rPr>
              <w:rFonts w:ascii="Arial" w:hAnsi="Arial" w:cs="Arial"/>
            </w:rPr>
            <w:instrText xml:space="preserve"> CITATION Bri17 \l 2057 </w:instrText>
          </w:r>
          <w:r w:rsidR="003B7C1E">
            <w:rPr>
              <w:rFonts w:ascii="Arial" w:hAnsi="Arial" w:cs="Arial"/>
            </w:rPr>
            <w:fldChar w:fldCharType="separate"/>
          </w:r>
          <w:r w:rsidR="003B7C1E" w:rsidRPr="003B7C1E">
            <w:rPr>
              <w:rFonts w:ascii="Arial" w:hAnsi="Arial" w:cs="Arial"/>
              <w:noProof/>
            </w:rPr>
            <w:t>(Nutter, 2017)</w:t>
          </w:r>
          <w:r w:rsidR="003B7C1E">
            <w:rPr>
              <w:rFonts w:ascii="Arial" w:hAnsi="Arial" w:cs="Arial"/>
            </w:rPr>
            <w:fldChar w:fldCharType="end"/>
          </w:r>
        </w:sdtContent>
      </w:sdt>
    </w:p>
    <w:p w:rsidR="003B7C1E" w:rsidRDefault="003B7C1E" w:rsidP="009456FA">
      <w:pPr>
        <w:spacing w:line="360" w:lineRule="auto"/>
        <w:rPr>
          <w:rFonts w:ascii="Arial" w:hAnsi="Arial" w:cs="Arial"/>
        </w:rPr>
      </w:pPr>
    </w:p>
    <w:p w:rsidR="003B7C1E" w:rsidRDefault="003B7C1E" w:rsidP="009456FA">
      <w:pPr>
        <w:spacing w:line="360" w:lineRule="auto"/>
        <w:rPr>
          <w:rFonts w:ascii="Arial" w:hAnsi="Arial" w:cs="Arial"/>
        </w:rPr>
      </w:pPr>
    </w:p>
    <w:p w:rsidR="003B7C1E" w:rsidRDefault="003B7C1E" w:rsidP="009456FA">
      <w:pPr>
        <w:spacing w:line="360" w:lineRule="auto"/>
        <w:rPr>
          <w:rFonts w:ascii="Arial" w:hAnsi="Arial" w:cs="Arial"/>
        </w:rPr>
      </w:pPr>
    </w:p>
    <w:p w:rsidR="003B7C1E" w:rsidRDefault="003B7C1E" w:rsidP="009456FA">
      <w:pPr>
        <w:spacing w:line="360" w:lineRule="auto"/>
        <w:rPr>
          <w:rFonts w:ascii="Arial" w:hAnsi="Arial" w:cs="Arial"/>
        </w:rPr>
      </w:pPr>
    </w:p>
    <w:p w:rsidR="003B7C1E" w:rsidRDefault="003B7C1E" w:rsidP="009456FA">
      <w:pPr>
        <w:spacing w:line="360" w:lineRule="auto"/>
        <w:rPr>
          <w:rFonts w:ascii="Arial" w:hAnsi="Arial" w:cs="Arial"/>
        </w:rPr>
      </w:pPr>
    </w:p>
    <w:p w:rsidR="003B7C1E" w:rsidRPr="003B7C1E" w:rsidRDefault="00874877" w:rsidP="003B7C1E">
      <w:pPr>
        <w:pStyle w:val="Caption"/>
        <w:rPr>
          <w:rFonts w:ascii="Arial" w:hAnsi="Arial" w:cs="Arial"/>
          <w:b/>
          <w:color w:val="auto"/>
        </w:rPr>
      </w:pPr>
      <w:bookmarkStart w:id="35" w:name="_Toc536383946"/>
      <w:r>
        <w:rPr>
          <w:noProof/>
          <w:lang w:eastAsia="en-GB"/>
        </w:rPr>
        <w:lastRenderedPageBreak/>
        <w:drawing>
          <wp:anchor distT="0" distB="0" distL="114300" distR="114300" simplePos="0" relativeHeight="251685888" behindDoc="1" locked="0" layoutInCell="1" allowOverlap="1">
            <wp:simplePos x="0" y="0"/>
            <wp:positionH relativeFrom="margin">
              <wp:align>center</wp:align>
            </wp:positionH>
            <wp:positionV relativeFrom="paragraph">
              <wp:posOffset>10160</wp:posOffset>
            </wp:positionV>
            <wp:extent cx="4171950" cy="2524125"/>
            <wp:effectExtent l="0" t="0" r="0" b="9525"/>
            <wp:wrapTight wrapText="bothSides">
              <wp:wrapPolygon edited="0">
                <wp:start x="0" y="0"/>
                <wp:lineTo x="0" y="21518"/>
                <wp:lineTo x="21501" y="21518"/>
                <wp:lineTo x="21501" y="0"/>
                <wp:lineTo x="0" y="0"/>
              </wp:wrapPolygon>
            </wp:wrapTight>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3B7C1E" w:rsidRPr="003B7C1E">
        <w:rPr>
          <w:rFonts w:ascii="Arial" w:hAnsi="Arial" w:cs="Arial"/>
          <w:b/>
          <w:color w:val="auto"/>
        </w:rPr>
        <w:t xml:space="preserve">Graph </w:t>
      </w:r>
      <w:r w:rsidR="003B7C1E" w:rsidRPr="003B7C1E">
        <w:rPr>
          <w:rFonts w:ascii="Arial" w:hAnsi="Arial" w:cs="Arial"/>
          <w:b/>
          <w:color w:val="auto"/>
        </w:rPr>
        <w:fldChar w:fldCharType="begin"/>
      </w:r>
      <w:r w:rsidR="003B7C1E" w:rsidRPr="003B7C1E">
        <w:rPr>
          <w:rFonts w:ascii="Arial" w:hAnsi="Arial" w:cs="Arial"/>
          <w:b/>
          <w:color w:val="auto"/>
        </w:rPr>
        <w:instrText xml:space="preserve"> SEQ Graph \* ARABIC </w:instrText>
      </w:r>
      <w:r w:rsidR="003B7C1E" w:rsidRPr="003B7C1E">
        <w:rPr>
          <w:rFonts w:ascii="Arial" w:hAnsi="Arial" w:cs="Arial"/>
          <w:b/>
          <w:color w:val="auto"/>
        </w:rPr>
        <w:fldChar w:fldCharType="separate"/>
      </w:r>
      <w:r w:rsidR="006A2FBB">
        <w:rPr>
          <w:rFonts w:ascii="Arial" w:hAnsi="Arial" w:cs="Arial"/>
          <w:b/>
          <w:noProof/>
          <w:color w:val="auto"/>
        </w:rPr>
        <w:t>14</w:t>
      </w:r>
      <w:bookmarkEnd w:id="35"/>
      <w:r w:rsidR="003B7C1E" w:rsidRPr="003B7C1E">
        <w:rPr>
          <w:rFonts w:ascii="Arial" w:hAnsi="Arial" w:cs="Arial"/>
          <w:b/>
          <w:color w:val="auto"/>
        </w:rPr>
        <w:fldChar w:fldCharType="end"/>
      </w:r>
    </w:p>
    <w:p w:rsidR="00975A7B" w:rsidRDefault="00975A7B" w:rsidP="00906D52">
      <w:pPr>
        <w:spacing w:line="360" w:lineRule="auto"/>
        <w:rPr>
          <w:rFonts w:ascii="Arial" w:hAnsi="Arial" w:cs="Arial"/>
        </w:rPr>
      </w:pPr>
    </w:p>
    <w:p w:rsidR="00975A7B" w:rsidRDefault="00975A7B" w:rsidP="00906D52">
      <w:pPr>
        <w:spacing w:line="360" w:lineRule="auto"/>
        <w:rPr>
          <w:rFonts w:ascii="Arial" w:hAnsi="Arial" w:cs="Arial"/>
        </w:rPr>
      </w:pPr>
    </w:p>
    <w:p w:rsidR="00D453D4" w:rsidRDefault="00D453D4" w:rsidP="00906D52">
      <w:pPr>
        <w:spacing w:line="360" w:lineRule="auto"/>
        <w:rPr>
          <w:rFonts w:ascii="Arial" w:hAnsi="Arial" w:cs="Arial"/>
          <w:sz w:val="24"/>
        </w:rPr>
      </w:pPr>
    </w:p>
    <w:p w:rsidR="003B7C1E" w:rsidRDefault="003B7C1E" w:rsidP="00906D52">
      <w:pPr>
        <w:spacing w:line="360" w:lineRule="auto"/>
        <w:rPr>
          <w:rFonts w:ascii="Arial" w:hAnsi="Arial" w:cs="Arial"/>
          <w:sz w:val="24"/>
        </w:rPr>
      </w:pPr>
    </w:p>
    <w:p w:rsidR="003B7C1E" w:rsidRDefault="003B7C1E" w:rsidP="00906D52">
      <w:pPr>
        <w:spacing w:line="360" w:lineRule="auto"/>
        <w:rPr>
          <w:rFonts w:ascii="Arial" w:hAnsi="Arial" w:cs="Arial"/>
          <w:sz w:val="24"/>
        </w:rPr>
      </w:pPr>
    </w:p>
    <w:p w:rsidR="003B7C1E" w:rsidRDefault="003B7C1E" w:rsidP="00906D52">
      <w:pPr>
        <w:spacing w:line="360" w:lineRule="auto"/>
        <w:rPr>
          <w:rFonts w:ascii="Arial" w:hAnsi="Arial" w:cs="Arial"/>
          <w:sz w:val="24"/>
        </w:rPr>
      </w:pPr>
    </w:p>
    <w:p w:rsidR="00874877" w:rsidRDefault="00874877" w:rsidP="00906D52">
      <w:pPr>
        <w:spacing w:line="360" w:lineRule="auto"/>
        <w:rPr>
          <w:rFonts w:ascii="Arial" w:hAnsi="Arial" w:cs="Arial"/>
          <w:sz w:val="24"/>
        </w:rPr>
      </w:pPr>
    </w:p>
    <w:p w:rsidR="006177D1" w:rsidRDefault="003B7C1E" w:rsidP="00906D52">
      <w:pPr>
        <w:spacing w:line="360" w:lineRule="auto"/>
        <w:rPr>
          <w:rFonts w:ascii="Arial" w:hAnsi="Arial" w:cs="Arial"/>
        </w:rPr>
      </w:pPr>
      <w:r w:rsidRPr="006177D1">
        <w:rPr>
          <w:rFonts w:ascii="Arial" w:hAnsi="Arial" w:cs="Arial"/>
        </w:rPr>
        <w:t>This graph shows the comparison between the flow velocity found in both the modified and standard cylinder head exhaust sides. With the modified head marked in orange you can see that similarly to the volumetric flow rate the standard head and the modified head are very similar with little L/D. As the L/D up to about 0.012448 which is the third point on the table both heads remain at around the same point, and from here into the last point which is 0.020747</w:t>
      </w:r>
      <w:r w:rsidR="006177D1">
        <w:rPr>
          <w:rFonts w:ascii="Arial" w:hAnsi="Arial" w:cs="Arial"/>
        </w:rPr>
        <w:t>,</w:t>
      </w:r>
      <w:r w:rsidR="006177D1" w:rsidRPr="006177D1">
        <w:rPr>
          <w:rFonts w:ascii="Arial" w:hAnsi="Arial" w:cs="Arial"/>
        </w:rPr>
        <w:t xml:space="preserve"> the modified heads’ flow velocity increases to</w:t>
      </w:r>
      <w:r w:rsidR="00874877" w:rsidRPr="00874877">
        <w:t xml:space="preserve"> </w:t>
      </w:r>
      <w:r w:rsidR="00874877">
        <w:rPr>
          <w:rFonts w:ascii="Arial" w:hAnsi="Arial" w:cs="Arial"/>
        </w:rPr>
        <w:t>3.00662x10</w:t>
      </w:r>
      <w:r w:rsidR="00874877">
        <w:rPr>
          <w:rFonts w:ascii="Arial" w:hAnsi="Arial" w:cs="Arial"/>
          <w:vertAlign w:val="superscript"/>
        </w:rPr>
        <w:t>-5</w:t>
      </w:r>
      <w:r w:rsidR="006177D1" w:rsidRPr="006177D1">
        <w:rPr>
          <w:rFonts w:ascii="Arial" w:hAnsi="Arial" w:cs="Arial"/>
        </w:rPr>
        <w:t xml:space="preserve"> </w:t>
      </w:r>
      <w:r w:rsidR="006177D1">
        <w:rPr>
          <w:rFonts w:ascii="Arial" w:hAnsi="Arial" w:cs="Arial"/>
        </w:rPr>
        <w:t xml:space="preserve">m/s whereas the standard head has a flow velocity of </w:t>
      </w:r>
      <w:r w:rsidR="00874877">
        <w:rPr>
          <w:rFonts w:ascii="Arial" w:hAnsi="Arial" w:cs="Arial"/>
        </w:rPr>
        <w:t>2.79927x10</w:t>
      </w:r>
      <w:r w:rsidR="00874877">
        <w:rPr>
          <w:rFonts w:ascii="Arial" w:hAnsi="Arial" w:cs="Arial"/>
          <w:vertAlign w:val="superscript"/>
        </w:rPr>
        <w:t xml:space="preserve">-5 </w:t>
      </w:r>
      <w:r w:rsidR="00874877">
        <w:rPr>
          <w:rFonts w:ascii="Arial" w:hAnsi="Arial" w:cs="Arial"/>
        </w:rPr>
        <w:t>m/s.</w:t>
      </w:r>
    </w:p>
    <w:p w:rsidR="00925FEA" w:rsidRDefault="00925FEA" w:rsidP="00906D52">
      <w:pPr>
        <w:spacing w:line="360" w:lineRule="auto"/>
        <w:rPr>
          <w:rFonts w:ascii="Arial" w:hAnsi="Arial" w:cs="Arial"/>
        </w:rPr>
      </w:pPr>
    </w:p>
    <w:p w:rsidR="00925FEA" w:rsidRDefault="00925FEA" w:rsidP="00906D52">
      <w:pPr>
        <w:spacing w:line="360" w:lineRule="auto"/>
        <w:rPr>
          <w:rFonts w:ascii="Arial" w:hAnsi="Arial" w:cs="Arial"/>
        </w:rPr>
      </w:pPr>
    </w:p>
    <w:p w:rsidR="00925FEA" w:rsidRDefault="00925FEA" w:rsidP="00906D52">
      <w:pPr>
        <w:spacing w:line="360" w:lineRule="auto"/>
        <w:rPr>
          <w:rFonts w:ascii="Arial" w:hAnsi="Arial" w:cs="Arial"/>
        </w:rPr>
      </w:pPr>
    </w:p>
    <w:p w:rsidR="00925FEA" w:rsidRDefault="00925FEA" w:rsidP="00906D52">
      <w:pPr>
        <w:spacing w:line="360" w:lineRule="auto"/>
        <w:rPr>
          <w:rFonts w:ascii="Arial" w:hAnsi="Arial" w:cs="Arial"/>
        </w:rPr>
      </w:pPr>
    </w:p>
    <w:p w:rsidR="00925FEA" w:rsidRPr="00874877" w:rsidRDefault="00925FEA" w:rsidP="00906D52">
      <w:pPr>
        <w:spacing w:line="360" w:lineRule="auto"/>
        <w:rPr>
          <w:rFonts w:ascii="Arial" w:hAnsi="Arial" w:cs="Arial"/>
        </w:rPr>
      </w:pPr>
    </w:p>
    <w:p w:rsidR="003B7C1E" w:rsidRDefault="00874877" w:rsidP="00874877">
      <w:pPr>
        <w:pStyle w:val="Caption"/>
        <w:rPr>
          <w:b/>
          <w:color w:val="auto"/>
        </w:rPr>
      </w:pPr>
      <w:bookmarkStart w:id="36" w:name="_Toc536383947"/>
      <w:r w:rsidRPr="00874877">
        <w:rPr>
          <w:b/>
          <w:noProof/>
          <w:color w:val="auto"/>
          <w:lang w:eastAsia="en-GB"/>
        </w:rPr>
        <w:lastRenderedPageBreak/>
        <w:drawing>
          <wp:anchor distT="0" distB="0" distL="114300" distR="114300" simplePos="0" relativeHeight="251686912" behindDoc="1" locked="0" layoutInCell="1" allowOverlap="1">
            <wp:simplePos x="0" y="0"/>
            <wp:positionH relativeFrom="margin">
              <wp:align>center</wp:align>
            </wp:positionH>
            <wp:positionV relativeFrom="paragraph">
              <wp:posOffset>8890</wp:posOffset>
            </wp:positionV>
            <wp:extent cx="4572000" cy="2743200"/>
            <wp:effectExtent l="0" t="0" r="0" b="0"/>
            <wp:wrapTight wrapText="bothSides">
              <wp:wrapPolygon edited="0">
                <wp:start x="0" y="0"/>
                <wp:lineTo x="0" y="21450"/>
                <wp:lineTo x="21510" y="21450"/>
                <wp:lineTo x="21510" y="0"/>
                <wp:lineTo x="0" y="0"/>
              </wp:wrapPolygon>
            </wp:wrapTight>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r w:rsidRPr="00874877">
        <w:rPr>
          <w:b/>
          <w:color w:val="auto"/>
        </w:rPr>
        <w:t xml:space="preserve">Graph </w:t>
      </w:r>
      <w:r w:rsidRPr="00874877">
        <w:rPr>
          <w:b/>
          <w:color w:val="auto"/>
        </w:rPr>
        <w:fldChar w:fldCharType="begin"/>
      </w:r>
      <w:r w:rsidRPr="00874877">
        <w:rPr>
          <w:b/>
          <w:color w:val="auto"/>
        </w:rPr>
        <w:instrText xml:space="preserve"> SEQ Graph \* ARABIC </w:instrText>
      </w:r>
      <w:r w:rsidRPr="00874877">
        <w:rPr>
          <w:b/>
          <w:color w:val="auto"/>
        </w:rPr>
        <w:fldChar w:fldCharType="separate"/>
      </w:r>
      <w:r w:rsidR="006A2FBB">
        <w:rPr>
          <w:b/>
          <w:noProof/>
          <w:color w:val="auto"/>
        </w:rPr>
        <w:t>15</w:t>
      </w:r>
      <w:bookmarkEnd w:id="36"/>
      <w:r w:rsidRPr="00874877">
        <w:rPr>
          <w:b/>
          <w:color w:val="auto"/>
        </w:rPr>
        <w:fldChar w:fldCharType="end"/>
      </w:r>
    </w:p>
    <w:p w:rsidR="00874877" w:rsidRDefault="00874877" w:rsidP="00874877"/>
    <w:p w:rsidR="00874877" w:rsidRDefault="00874877" w:rsidP="00874877"/>
    <w:p w:rsidR="00874877" w:rsidRDefault="00874877" w:rsidP="00874877"/>
    <w:p w:rsidR="00874877" w:rsidRDefault="00874877" w:rsidP="00874877"/>
    <w:p w:rsidR="00874877" w:rsidRDefault="00874877" w:rsidP="00874877"/>
    <w:p w:rsidR="00874877" w:rsidRDefault="00874877" w:rsidP="00874877"/>
    <w:p w:rsidR="00874877" w:rsidRDefault="00874877" w:rsidP="00874877"/>
    <w:p w:rsidR="00874877" w:rsidRDefault="00874877" w:rsidP="00874877"/>
    <w:p w:rsidR="00874877" w:rsidRDefault="00874877" w:rsidP="00874877"/>
    <w:p w:rsidR="00874877" w:rsidRDefault="00925FEA" w:rsidP="00874877">
      <w:pPr>
        <w:spacing w:line="360" w:lineRule="auto"/>
        <w:rPr>
          <w:rFonts w:ascii="Arial" w:hAnsi="Arial" w:cs="Arial"/>
        </w:rPr>
      </w:pPr>
      <w:r>
        <w:rPr>
          <w:rFonts w:ascii="Arial" w:hAnsi="Arial" w:cs="Arial"/>
        </w:rPr>
        <w:t xml:space="preserve">The graph above shows the difference in the exhaust co-efficient of discharge on both the modified and standard head. As you can see at the very beginning there is quite a difference between the modified (orange) and the standard (blue). As the L/D increases the gap between the two becomes smaller for the middle third it remains the same and then the modified head has a greater rate of increase than the standard head which shows from point 3 to point 4. This shows that the modified head works better than the standard head at the start of the valve lift and towards the end. This test does not have enough data to prove the extent of the improvement the modified head </w:t>
      </w:r>
      <w:r w:rsidR="00AD44B6">
        <w:rPr>
          <w:rFonts w:ascii="Arial" w:hAnsi="Arial" w:cs="Arial"/>
        </w:rPr>
        <w:t>gives.</w:t>
      </w: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874877">
      <w:pPr>
        <w:spacing w:line="360" w:lineRule="auto"/>
        <w:rPr>
          <w:rFonts w:ascii="Arial" w:hAnsi="Arial" w:cs="Arial"/>
        </w:rPr>
      </w:pPr>
    </w:p>
    <w:p w:rsidR="00AD44B6" w:rsidRDefault="00AD44B6" w:rsidP="00AD44B6">
      <w:pPr>
        <w:pStyle w:val="Caption"/>
        <w:rPr>
          <w:b/>
          <w:color w:val="auto"/>
        </w:rPr>
      </w:pPr>
      <w:bookmarkStart w:id="37" w:name="_Toc536383948"/>
      <w:r w:rsidRPr="00AD44B6">
        <w:rPr>
          <w:b/>
          <w:noProof/>
          <w:color w:val="auto"/>
          <w:lang w:eastAsia="en-GB"/>
        </w:rPr>
        <w:lastRenderedPageBreak/>
        <w:drawing>
          <wp:anchor distT="0" distB="0" distL="114300" distR="114300" simplePos="0" relativeHeight="251687936" behindDoc="1" locked="0" layoutInCell="1" allowOverlap="1">
            <wp:simplePos x="0" y="0"/>
            <wp:positionH relativeFrom="margin">
              <wp:posOffset>817880</wp:posOffset>
            </wp:positionH>
            <wp:positionV relativeFrom="paragraph">
              <wp:posOffset>0</wp:posOffset>
            </wp:positionV>
            <wp:extent cx="4572000" cy="2743200"/>
            <wp:effectExtent l="0" t="0" r="0" b="0"/>
            <wp:wrapTight wrapText="bothSides">
              <wp:wrapPolygon edited="0">
                <wp:start x="0" y="0"/>
                <wp:lineTo x="0" y="21450"/>
                <wp:lineTo x="21510" y="21450"/>
                <wp:lineTo x="21510" y="0"/>
                <wp:lineTo x="0" y="0"/>
              </wp:wrapPolygon>
            </wp:wrapTight>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Pr="00AD44B6">
        <w:rPr>
          <w:b/>
          <w:color w:val="auto"/>
        </w:rPr>
        <w:t xml:space="preserve">Graph </w:t>
      </w:r>
      <w:r w:rsidRPr="00AD44B6">
        <w:rPr>
          <w:b/>
          <w:color w:val="auto"/>
        </w:rPr>
        <w:fldChar w:fldCharType="begin"/>
      </w:r>
      <w:r w:rsidRPr="00AD44B6">
        <w:rPr>
          <w:b/>
          <w:color w:val="auto"/>
        </w:rPr>
        <w:instrText xml:space="preserve"> SEQ Graph \* ARABIC </w:instrText>
      </w:r>
      <w:r w:rsidRPr="00AD44B6">
        <w:rPr>
          <w:b/>
          <w:color w:val="auto"/>
        </w:rPr>
        <w:fldChar w:fldCharType="separate"/>
      </w:r>
      <w:r w:rsidR="006A2FBB">
        <w:rPr>
          <w:b/>
          <w:noProof/>
          <w:color w:val="auto"/>
        </w:rPr>
        <w:t>16</w:t>
      </w:r>
      <w:bookmarkEnd w:id="37"/>
      <w:r w:rsidRPr="00AD44B6">
        <w:rPr>
          <w:b/>
          <w:color w:val="auto"/>
        </w:rPr>
        <w:fldChar w:fldCharType="end"/>
      </w:r>
    </w:p>
    <w:p w:rsidR="00AD44B6" w:rsidRDefault="00AD44B6" w:rsidP="00AD44B6">
      <w:pPr>
        <w:pStyle w:val="Caption"/>
        <w:rPr>
          <w:b/>
          <w:color w:val="auto"/>
        </w:rPr>
      </w:pPr>
    </w:p>
    <w:p w:rsidR="00AD44B6" w:rsidRDefault="00AD44B6" w:rsidP="00AD44B6">
      <w:pPr>
        <w:pStyle w:val="Caption"/>
        <w:rPr>
          <w:b/>
          <w:color w:val="auto"/>
        </w:rPr>
      </w:pPr>
    </w:p>
    <w:p w:rsidR="00AD44B6" w:rsidRDefault="00AD44B6" w:rsidP="00AD44B6">
      <w:pPr>
        <w:pStyle w:val="Caption"/>
        <w:rPr>
          <w:rFonts w:ascii="Arial" w:hAnsi="Arial" w:cs="Arial"/>
          <w:b/>
          <w:color w:val="auto"/>
        </w:rPr>
      </w:pPr>
    </w:p>
    <w:p w:rsidR="00AD44B6" w:rsidRDefault="00AD44B6" w:rsidP="00AD44B6"/>
    <w:p w:rsidR="00AD44B6" w:rsidRDefault="00AD44B6" w:rsidP="00AD44B6"/>
    <w:p w:rsidR="00AD44B6" w:rsidRDefault="00AD44B6" w:rsidP="00AD44B6"/>
    <w:p w:rsidR="00AD44B6" w:rsidRDefault="00AD44B6" w:rsidP="00AD44B6"/>
    <w:p w:rsidR="00AD44B6" w:rsidRDefault="00AD44B6" w:rsidP="00AD44B6"/>
    <w:p w:rsidR="00AD44B6" w:rsidRDefault="00AD44B6" w:rsidP="00AD44B6"/>
    <w:p w:rsidR="00AD44B6" w:rsidRDefault="00AD44B6" w:rsidP="00AD44B6">
      <w:pPr>
        <w:spacing w:line="360" w:lineRule="auto"/>
        <w:rPr>
          <w:rFonts w:ascii="Arial" w:hAnsi="Arial" w:cs="Arial"/>
        </w:rPr>
      </w:pPr>
    </w:p>
    <w:p w:rsidR="00AD44B6" w:rsidRDefault="00AD44B6" w:rsidP="00AD44B6">
      <w:pPr>
        <w:spacing w:line="360" w:lineRule="auto"/>
        <w:rPr>
          <w:rFonts w:ascii="Arial" w:hAnsi="Arial" w:cs="Arial"/>
        </w:rPr>
      </w:pPr>
      <w:r>
        <w:rPr>
          <w:noProof/>
          <w:lang w:eastAsia="en-GB"/>
        </w:rPr>
        <w:drawing>
          <wp:anchor distT="0" distB="0" distL="114300" distR="114300" simplePos="0" relativeHeight="251688960" behindDoc="1" locked="0" layoutInCell="1" allowOverlap="1">
            <wp:simplePos x="0" y="0"/>
            <wp:positionH relativeFrom="column">
              <wp:posOffset>685800</wp:posOffset>
            </wp:positionH>
            <wp:positionV relativeFrom="paragraph">
              <wp:posOffset>1733550</wp:posOffset>
            </wp:positionV>
            <wp:extent cx="4572000" cy="2743200"/>
            <wp:effectExtent l="0" t="0" r="0" b="0"/>
            <wp:wrapTight wrapText="bothSides">
              <wp:wrapPolygon edited="0">
                <wp:start x="0" y="0"/>
                <wp:lineTo x="0" y="21450"/>
                <wp:lineTo x="21510" y="21450"/>
                <wp:lineTo x="21510" y="0"/>
                <wp:lineTo x="0" y="0"/>
              </wp:wrapPolygon>
            </wp:wrapTight>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r>
        <w:rPr>
          <w:rFonts w:ascii="Arial" w:hAnsi="Arial" w:cs="Arial"/>
        </w:rPr>
        <w:t>The graph above shows the difference between the standard and modified heads inlet port volumetric flow rate. As you can see at the start the standard head has in fact a better volumetric flow rate at the lower L/D. Over time and the increase of the L/D the modified head has a steeper gradient of increase in volumetric flow rate over the standard head and eventually overtakes it. Towards the end of the graph the modified heads’ volumetric flow rate is higher than the standards’. The conclusion is that during these L/D measurements there is no big difference between the two heads.</w:t>
      </w:r>
    </w:p>
    <w:p w:rsidR="00AD44B6" w:rsidRPr="00AD44B6" w:rsidRDefault="00AD44B6" w:rsidP="00AD44B6">
      <w:pPr>
        <w:pStyle w:val="Caption"/>
        <w:rPr>
          <w:rFonts w:ascii="Arial" w:hAnsi="Arial" w:cs="Arial"/>
          <w:b/>
          <w:color w:val="auto"/>
        </w:rPr>
      </w:pPr>
      <w:bookmarkStart w:id="38" w:name="_Toc536383949"/>
      <w:r w:rsidRPr="00AD44B6">
        <w:rPr>
          <w:b/>
          <w:color w:val="auto"/>
        </w:rPr>
        <w:t xml:space="preserve">Graph </w:t>
      </w:r>
      <w:r w:rsidRPr="00AD44B6">
        <w:rPr>
          <w:b/>
          <w:color w:val="auto"/>
        </w:rPr>
        <w:fldChar w:fldCharType="begin"/>
      </w:r>
      <w:r w:rsidRPr="00AD44B6">
        <w:rPr>
          <w:b/>
          <w:color w:val="auto"/>
        </w:rPr>
        <w:instrText xml:space="preserve"> SEQ Graph \* ARABIC </w:instrText>
      </w:r>
      <w:r w:rsidRPr="00AD44B6">
        <w:rPr>
          <w:b/>
          <w:color w:val="auto"/>
        </w:rPr>
        <w:fldChar w:fldCharType="separate"/>
      </w:r>
      <w:r w:rsidR="006A2FBB">
        <w:rPr>
          <w:b/>
          <w:noProof/>
          <w:color w:val="auto"/>
        </w:rPr>
        <w:t>17</w:t>
      </w:r>
      <w:bookmarkEnd w:id="38"/>
      <w:r w:rsidRPr="00AD44B6">
        <w:rPr>
          <w:b/>
          <w:color w:val="auto"/>
        </w:rPr>
        <w:fldChar w:fldCharType="end"/>
      </w:r>
    </w:p>
    <w:p w:rsidR="00AD44B6" w:rsidRDefault="00AD44B6" w:rsidP="00AD44B6">
      <w:pPr>
        <w:spacing w:line="360" w:lineRule="auto"/>
        <w:rPr>
          <w:rFonts w:ascii="Arial" w:hAnsi="Arial" w:cs="Arial"/>
        </w:rPr>
      </w:pPr>
    </w:p>
    <w:p w:rsidR="00AD44B6" w:rsidRDefault="00AD44B6" w:rsidP="00AD44B6">
      <w:pPr>
        <w:spacing w:line="360" w:lineRule="auto"/>
        <w:rPr>
          <w:rFonts w:ascii="Arial" w:hAnsi="Arial" w:cs="Arial"/>
        </w:rPr>
      </w:pPr>
    </w:p>
    <w:p w:rsidR="00AD44B6" w:rsidRDefault="00AD44B6" w:rsidP="00AD44B6">
      <w:pPr>
        <w:spacing w:line="360" w:lineRule="auto"/>
        <w:rPr>
          <w:rFonts w:ascii="Arial" w:hAnsi="Arial" w:cs="Arial"/>
        </w:rPr>
      </w:pPr>
    </w:p>
    <w:p w:rsidR="00AD44B6" w:rsidRDefault="00AD44B6" w:rsidP="00AD44B6">
      <w:pPr>
        <w:spacing w:line="360" w:lineRule="auto"/>
        <w:rPr>
          <w:rFonts w:ascii="Arial" w:hAnsi="Arial" w:cs="Arial"/>
        </w:rPr>
      </w:pPr>
    </w:p>
    <w:p w:rsidR="00AD44B6" w:rsidRDefault="00AD44B6" w:rsidP="00AD44B6">
      <w:pPr>
        <w:spacing w:line="360" w:lineRule="auto"/>
        <w:rPr>
          <w:rFonts w:ascii="Arial" w:hAnsi="Arial" w:cs="Arial"/>
        </w:rPr>
      </w:pPr>
    </w:p>
    <w:p w:rsidR="00AD44B6" w:rsidRDefault="00AD44B6" w:rsidP="00AD44B6">
      <w:pPr>
        <w:spacing w:line="360" w:lineRule="auto"/>
        <w:rPr>
          <w:rFonts w:ascii="Arial" w:hAnsi="Arial" w:cs="Arial"/>
        </w:rPr>
      </w:pPr>
    </w:p>
    <w:p w:rsidR="00AD44B6" w:rsidRDefault="00AD44B6" w:rsidP="00AD44B6">
      <w:pPr>
        <w:spacing w:line="360" w:lineRule="auto"/>
        <w:rPr>
          <w:rFonts w:ascii="Arial" w:hAnsi="Arial" w:cs="Arial"/>
        </w:rPr>
      </w:pPr>
    </w:p>
    <w:p w:rsidR="00AD44B6" w:rsidRDefault="00AD44B6" w:rsidP="00AD44B6">
      <w:pPr>
        <w:spacing w:line="360" w:lineRule="auto"/>
        <w:rPr>
          <w:rFonts w:ascii="Arial" w:hAnsi="Arial" w:cs="Arial"/>
        </w:rPr>
      </w:pPr>
    </w:p>
    <w:p w:rsidR="00AD44B6" w:rsidRDefault="00AD44B6" w:rsidP="00AD44B6">
      <w:pPr>
        <w:spacing w:line="360" w:lineRule="auto"/>
        <w:rPr>
          <w:rFonts w:ascii="Arial" w:hAnsi="Arial" w:cs="Arial"/>
        </w:rPr>
      </w:pPr>
      <w:r>
        <w:rPr>
          <w:rFonts w:ascii="Arial" w:hAnsi="Arial" w:cs="Arial"/>
        </w:rPr>
        <w:t>The graph above shows the differences between the modified and standard head in terms of Flow Velocity</w:t>
      </w:r>
      <w:r w:rsidR="006A2FBB">
        <w:rPr>
          <w:rFonts w:ascii="Arial" w:hAnsi="Arial" w:cs="Arial"/>
        </w:rPr>
        <w:t>. Similarly to the volumetric flow rate the standard head is better at the start, then the modified head has a better increase gradient over time and increase in L/D. This means that there is no big effect and the modified head isn’t as effective as predicted.</w:t>
      </w:r>
    </w:p>
    <w:p w:rsidR="006A2FBB" w:rsidRPr="006A2FBB" w:rsidRDefault="006A2FBB" w:rsidP="006A2FBB">
      <w:pPr>
        <w:pStyle w:val="Caption"/>
        <w:rPr>
          <w:rFonts w:ascii="Arial" w:hAnsi="Arial" w:cs="Arial"/>
          <w:b/>
          <w:color w:val="auto"/>
        </w:rPr>
      </w:pPr>
      <w:bookmarkStart w:id="39" w:name="_Toc536383950"/>
      <w:r w:rsidRPr="006A2FBB">
        <w:rPr>
          <w:rFonts w:ascii="Arial" w:hAnsi="Arial" w:cs="Arial"/>
          <w:b/>
          <w:noProof/>
          <w:color w:val="auto"/>
          <w:lang w:eastAsia="en-GB"/>
        </w:rPr>
        <w:lastRenderedPageBreak/>
        <w:drawing>
          <wp:anchor distT="0" distB="0" distL="114300" distR="114300" simplePos="0" relativeHeight="251689984" behindDoc="1" locked="0" layoutInCell="1" allowOverlap="1">
            <wp:simplePos x="0" y="0"/>
            <wp:positionH relativeFrom="margin">
              <wp:align>center</wp:align>
            </wp:positionH>
            <wp:positionV relativeFrom="paragraph">
              <wp:posOffset>257175</wp:posOffset>
            </wp:positionV>
            <wp:extent cx="4572000" cy="2743200"/>
            <wp:effectExtent l="0" t="0" r="0" b="0"/>
            <wp:wrapTight wrapText="bothSides">
              <wp:wrapPolygon edited="0">
                <wp:start x="0" y="0"/>
                <wp:lineTo x="0" y="21450"/>
                <wp:lineTo x="21510" y="21450"/>
                <wp:lineTo x="21510" y="0"/>
                <wp:lineTo x="0" y="0"/>
              </wp:wrapPolygon>
            </wp:wrapTight>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r w:rsidRPr="006A2FBB">
        <w:rPr>
          <w:rFonts w:ascii="Arial" w:hAnsi="Arial" w:cs="Arial"/>
          <w:b/>
          <w:color w:val="auto"/>
        </w:rPr>
        <w:t xml:space="preserve">Graph </w:t>
      </w:r>
      <w:r w:rsidRPr="006A2FBB">
        <w:rPr>
          <w:rFonts w:ascii="Arial" w:hAnsi="Arial" w:cs="Arial"/>
          <w:b/>
          <w:color w:val="auto"/>
        </w:rPr>
        <w:fldChar w:fldCharType="begin"/>
      </w:r>
      <w:r w:rsidRPr="006A2FBB">
        <w:rPr>
          <w:rFonts w:ascii="Arial" w:hAnsi="Arial" w:cs="Arial"/>
          <w:b/>
          <w:color w:val="auto"/>
        </w:rPr>
        <w:instrText xml:space="preserve"> SEQ Graph \* ARABIC </w:instrText>
      </w:r>
      <w:r w:rsidRPr="006A2FBB">
        <w:rPr>
          <w:rFonts w:ascii="Arial" w:hAnsi="Arial" w:cs="Arial"/>
          <w:b/>
          <w:color w:val="auto"/>
        </w:rPr>
        <w:fldChar w:fldCharType="separate"/>
      </w:r>
      <w:r w:rsidRPr="006A2FBB">
        <w:rPr>
          <w:rFonts w:ascii="Arial" w:hAnsi="Arial" w:cs="Arial"/>
          <w:b/>
          <w:noProof/>
          <w:color w:val="auto"/>
        </w:rPr>
        <w:t>18</w:t>
      </w:r>
      <w:bookmarkEnd w:id="39"/>
      <w:r w:rsidRPr="006A2FBB">
        <w:rPr>
          <w:rFonts w:ascii="Arial" w:hAnsi="Arial" w:cs="Arial"/>
          <w:b/>
          <w:color w:val="auto"/>
        </w:rPr>
        <w:fldChar w:fldCharType="end"/>
      </w:r>
    </w:p>
    <w:p w:rsidR="006A2FBB" w:rsidRDefault="006A2FBB" w:rsidP="00AD44B6">
      <w:pPr>
        <w:spacing w:line="360" w:lineRule="auto"/>
        <w:rPr>
          <w:rFonts w:ascii="Arial" w:hAnsi="Arial" w:cs="Arial"/>
        </w:rPr>
      </w:pPr>
    </w:p>
    <w:p w:rsidR="006A2FBB" w:rsidRDefault="006A2FBB" w:rsidP="00AD44B6">
      <w:pPr>
        <w:spacing w:line="360" w:lineRule="auto"/>
        <w:rPr>
          <w:rFonts w:ascii="Arial" w:hAnsi="Arial" w:cs="Arial"/>
        </w:rPr>
      </w:pPr>
    </w:p>
    <w:p w:rsidR="006A2FBB" w:rsidRDefault="006A2FBB" w:rsidP="00AD44B6">
      <w:pPr>
        <w:spacing w:line="360" w:lineRule="auto"/>
        <w:rPr>
          <w:rFonts w:ascii="Arial" w:hAnsi="Arial" w:cs="Arial"/>
        </w:rPr>
      </w:pPr>
    </w:p>
    <w:p w:rsidR="006A2FBB" w:rsidRDefault="006A2FBB" w:rsidP="00AD44B6">
      <w:pPr>
        <w:spacing w:line="360" w:lineRule="auto"/>
        <w:rPr>
          <w:rFonts w:ascii="Arial" w:hAnsi="Arial" w:cs="Arial"/>
        </w:rPr>
      </w:pPr>
    </w:p>
    <w:p w:rsidR="006A2FBB" w:rsidRDefault="006A2FBB" w:rsidP="00AD44B6">
      <w:pPr>
        <w:spacing w:line="360" w:lineRule="auto"/>
        <w:rPr>
          <w:rFonts w:ascii="Arial" w:hAnsi="Arial" w:cs="Arial"/>
        </w:rPr>
      </w:pPr>
    </w:p>
    <w:p w:rsidR="006A2FBB" w:rsidRDefault="006A2FBB" w:rsidP="00AD44B6">
      <w:pPr>
        <w:spacing w:line="360" w:lineRule="auto"/>
        <w:rPr>
          <w:rFonts w:ascii="Arial" w:hAnsi="Arial" w:cs="Arial"/>
        </w:rPr>
      </w:pPr>
    </w:p>
    <w:p w:rsidR="006A2FBB" w:rsidRDefault="006A2FBB" w:rsidP="00AD44B6">
      <w:pPr>
        <w:spacing w:line="360" w:lineRule="auto"/>
        <w:rPr>
          <w:rFonts w:ascii="Arial" w:hAnsi="Arial" w:cs="Arial"/>
        </w:rPr>
      </w:pPr>
    </w:p>
    <w:p w:rsidR="006A2FBB" w:rsidRDefault="006A2FBB" w:rsidP="00AD44B6">
      <w:pPr>
        <w:spacing w:line="360" w:lineRule="auto"/>
        <w:rPr>
          <w:rFonts w:ascii="Arial" w:hAnsi="Arial" w:cs="Arial"/>
        </w:rPr>
      </w:pPr>
    </w:p>
    <w:p w:rsidR="006A2FBB" w:rsidRDefault="006A2FBB" w:rsidP="00AD44B6">
      <w:pPr>
        <w:spacing w:line="360" w:lineRule="auto"/>
        <w:rPr>
          <w:rFonts w:ascii="Arial" w:hAnsi="Arial" w:cs="Arial"/>
        </w:rPr>
      </w:pPr>
    </w:p>
    <w:p w:rsidR="006A2FBB" w:rsidRDefault="006A2FBB" w:rsidP="00AD44B6">
      <w:pPr>
        <w:spacing w:line="360" w:lineRule="auto"/>
        <w:rPr>
          <w:rFonts w:ascii="Arial" w:hAnsi="Arial" w:cs="Arial"/>
        </w:rPr>
      </w:pPr>
      <w:r>
        <w:rPr>
          <w:rFonts w:ascii="Arial" w:hAnsi="Arial" w:cs="Arial"/>
        </w:rPr>
        <w:t>The last comparison graph is the co-efficient of discharge on the intake ports. As you can see once again the standard head is better than the modified head when there is very little valve lift and a smaller L/D. As the L/D increases, the coefficient of discharge of the standard head and the modified even out. You can also see that the second point of the standard head is actually lower than the first this is an anomaly in the test. Gradually the co-efficient of discharge surpasses that of the standard. Once again the amount of money and time to put into a modified head isn’t shown at all by this set of data.</w:t>
      </w:r>
    </w:p>
    <w:p w:rsidR="006A2FBB" w:rsidRDefault="006A2FBB" w:rsidP="006A2FBB">
      <w:pPr>
        <w:pStyle w:val="Heading1"/>
        <w:rPr>
          <w:rFonts w:ascii="Arial" w:hAnsi="Arial" w:cs="Arial"/>
          <w:b/>
          <w:color w:val="auto"/>
          <w:sz w:val="24"/>
        </w:rPr>
      </w:pPr>
      <w:bookmarkStart w:id="40" w:name="_Toc536384264"/>
      <w:r w:rsidRPr="006A2FBB">
        <w:rPr>
          <w:rFonts w:ascii="Arial" w:hAnsi="Arial" w:cs="Arial"/>
          <w:b/>
          <w:color w:val="auto"/>
          <w:sz w:val="24"/>
        </w:rPr>
        <w:t>Conclusion</w:t>
      </w:r>
      <w:bookmarkEnd w:id="40"/>
    </w:p>
    <w:p w:rsidR="006A2FBB" w:rsidRDefault="006A2FBB" w:rsidP="006A2FBB">
      <w:pPr>
        <w:spacing w:line="360" w:lineRule="auto"/>
        <w:rPr>
          <w:rFonts w:ascii="Arial" w:hAnsi="Arial" w:cs="Arial"/>
        </w:rPr>
      </w:pPr>
      <w:r>
        <w:rPr>
          <w:rFonts w:ascii="Arial" w:hAnsi="Arial" w:cs="Arial"/>
        </w:rPr>
        <w:t xml:space="preserve">In conclusion, from the data gathered you can see that the modified head is in fact better than the standard head. </w:t>
      </w:r>
      <w:r w:rsidR="005F4320">
        <w:rPr>
          <w:rFonts w:ascii="Arial" w:hAnsi="Arial" w:cs="Arial"/>
        </w:rPr>
        <w:t xml:space="preserve">If you compare the results from the intake and the exhaust ports you can see that the results are slightly more beneficial in the exhaust side over the inlet side however, the margin is still very small. The recommendation is that along with the modified the buyer should also upgrade the camshaft, the injectors and the air filter to name a few components to really feel the difference in power. </w:t>
      </w:r>
    </w:p>
    <w:p w:rsidR="005910B8" w:rsidRDefault="005910B8" w:rsidP="006A2FBB">
      <w:pPr>
        <w:spacing w:line="360" w:lineRule="auto"/>
        <w:rPr>
          <w:rFonts w:ascii="Arial" w:hAnsi="Arial" w:cs="Arial"/>
        </w:rPr>
      </w:pPr>
    </w:p>
    <w:p w:rsidR="005910B8" w:rsidRDefault="005910B8" w:rsidP="006A2FBB">
      <w:pPr>
        <w:spacing w:line="360" w:lineRule="auto"/>
        <w:rPr>
          <w:rFonts w:ascii="Arial" w:hAnsi="Arial" w:cs="Arial"/>
        </w:rPr>
      </w:pPr>
    </w:p>
    <w:p w:rsidR="005910B8" w:rsidRDefault="005910B8" w:rsidP="006A2FBB">
      <w:pPr>
        <w:spacing w:line="360" w:lineRule="auto"/>
        <w:rPr>
          <w:rFonts w:ascii="Arial" w:hAnsi="Arial" w:cs="Arial"/>
        </w:rPr>
      </w:pPr>
    </w:p>
    <w:p w:rsidR="005910B8" w:rsidRDefault="005910B8" w:rsidP="006A2FBB">
      <w:pPr>
        <w:spacing w:line="360" w:lineRule="auto"/>
        <w:rPr>
          <w:rFonts w:ascii="Arial" w:hAnsi="Arial" w:cs="Arial"/>
        </w:rPr>
      </w:pPr>
    </w:p>
    <w:p w:rsidR="005910B8" w:rsidRDefault="005910B8" w:rsidP="006A2FBB">
      <w:pPr>
        <w:spacing w:line="360" w:lineRule="auto"/>
        <w:rPr>
          <w:rFonts w:ascii="Arial" w:hAnsi="Arial" w:cs="Arial"/>
        </w:rPr>
      </w:pPr>
    </w:p>
    <w:p w:rsidR="005910B8" w:rsidRDefault="005910B8" w:rsidP="006A2FBB">
      <w:pPr>
        <w:spacing w:line="360" w:lineRule="auto"/>
        <w:rPr>
          <w:rFonts w:ascii="Arial" w:hAnsi="Arial" w:cs="Arial"/>
        </w:rPr>
      </w:pPr>
    </w:p>
    <w:bookmarkStart w:id="41" w:name="_Toc536384265" w:displacedByCustomXml="next"/>
    <w:sdt>
      <w:sdtPr>
        <w:id w:val="-373004628"/>
        <w:docPartObj>
          <w:docPartGallery w:val="Bibliographies"/>
          <w:docPartUnique/>
        </w:docPartObj>
      </w:sdtPr>
      <w:sdtEndPr>
        <w:rPr>
          <w:rFonts w:asciiTheme="minorHAnsi" w:eastAsiaTheme="minorHAnsi" w:hAnsiTheme="minorHAnsi" w:cstheme="minorBidi"/>
          <w:color w:val="auto"/>
          <w:sz w:val="22"/>
          <w:szCs w:val="22"/>
        </w:rPr>
      </w:sdtEndPr>
      <w:sdtContent>
        <w:p w:rsidR="005910B8" w:rsidRPr="005910B8" w:rsidRDefault="005910B8">
          <w:pPr>
            <w:pStyle w:val="Heading1"/>
            <w:rPr>
              <w:rFonts w:ascii="Arial" w:hAnsi="Arial" w:cs="Arial"/>
              <w:b/>
              <w:color w:val="auto"/>
            </w:rPr>
          </w:pPr>
          <w:r w:rsidRPr="005910B8">
            <w:rPr>
              <w:rFonts w:ascii="Arial" w:hAnsi="Arial" w:cs="Arial"/>
              <w:b/>
              <w:color w:val="auto"/>
            </w:rPr>
            <w:t>Bibliography</w:t>
          </w:r>
          <w:bookmarkEnd w:id="41"/>
        </w:p>
        <w:sdt>
          <w:sdtPr>
            <w:id w:val="111145805"/>
            <w:bibliography/>
          </w:sdtPr>
          <w:sdtContent>
            <w:p w:rsidR="005910B8" w:rsidRDefault="005910B8" w:rsidP="005910B8">
              <w:pPr>
                <w:pStyle w:val="Bibliography"/>
                <w:ind w:left="720" w:hanging="720"/>
                <w:rPr>
                  <w:noProof/>
                  <w:sz w:val="24"/>
                  <w:szCs w:val="24"/>
                </w:rPr>
              </w:pPr>
              <w:r>
                <w:fldChar w:fldCharType="begin"/>
              </w:r>
              <w:r>
                <w:instrText xml:space="preserve"> BIBLIOGRAPHY </w:instrText>
              </w:r>
              <w:r>
                <w:fldChar w:fldCharType="separate"/>
              </w:r>
              <w:r>
                <w:rPr>
                  <w:noProof/>
                </w:rPr>
                <w:t xml:space="preserve">Bosch. (2019). </w:t>
              </w:r>
              <w:r>
                <w:rPr>
                  <w:i/>
                  <w:iCs/>
                  <w:noProof/>
                </w:rPr>
                <w:t>Bosch Classic.</w:t>
              </w:r>
              <w:r>
                <w:rPr>
                  <w:noProof/>
                </w:rPr>
                <w:t xml:space="preserve"> Retrieved from Bosch Classic: http://www.bosch-classic.com/en/internet/bosch_classic/produkte/motor_1/zusatzluftschieber__elektrisch/zusatzluftschieber_bimetall___mit_teaser_1.html</w:t>
              </w:r>
            </w:p>
            <w:p w:rsidR="005910B8" w:rsidRDefault="005910B8" w:rsidP="005910B8">
              <w:pPr>
                <w:pStyle w:val="Bibliography"/>
                <w:ind w:left="720" w:hanging="720"/>
                <w:rPr>
                  <w:noProof/>
                </w:rPr>
              </w:pPr>
              <w:r>
                <w:rPr>
                  <w:noProof/>
                </w:rPr>
                <w:t xml:space="preserve">Haynes. (n.d.). </w:t>
              </w:r>
              <w:r>
                <w:rPr>
                  <w:i/>
                  <w:iCs/>
                  <w:noProof/>
                </w:rPr>
                <w:t>Beginners Guide What is a Throttle Body?</w:t>
              </w:r>
              <w:r>
                <w:rPr>
                  <w:noProof/>
                </w:rPr>
                <w:t xml:space="preserve"> </w:t>
              </w:r>
            </w:p>
            <w:p w:rsidR="005910B8" w:rsidRDefault="005910B8" w:rsidP="005910B8">
              <w:pPr>
                <w:pStyle w:val="Bibliography"/>
                <w:ind w:left="720" w:hanging="720"/>
                <w:rPr>
                  <w:noProof/>
                </w:rPr>
              </w:pPr>
              <w:r>
                <w:rPr>
                  <w:noProof/>
                </w:rPr>
                <w:t xml:space="preserve">Hillier's. (2014). </w:t>
              </w:r>
              <w:r>
                <w:rPr>
                  <w:i/>
                  <w:iCs/>
                  <w:noProof/>
                </w:rPr>
                <w:t>Fundamentals of Motor Vehicle Technology.</w:t>
              </w:r>
              <w:r>
                <w:rPr>
                  <w:noProof/>
                </w:rPr>
                <w:t xml:space="preserve"> Oxford University Press.</w:t>
              </w:r>
            </w:p>
            <w:p w:rsidR="005910B8" w:rsidRDefault="005910B8" w:rsidP="005910B8">
              <w:pPr>
                <w:pStyle w:val="Bibliography"/>
                <w:ind w:left="720" w:hanging="720"/>
                <w:rPr>
                  <w:noProof/>
                </w:rPr>
              </w:pPr>
              <w:r>
                <w:rPr>
                  <w:noProof/>
                </w:rPr>
                <w:t xml:space="preserve">Nutter, B. (2017, May 11). </w:t>
              </w:r>
              <w:r>
                <w:rPr>
                  <w:i/>
                  <w:iCs/>
                  <w:noProof/>
                </w:rPr>
                <w:t>On All Cylinders</w:t>
              </w:r>
              <w:r>
                <w:rPr>
                  <w:noProof/>
                </w:rPr>
                <w:t>. Retrieved from Volumetric Efficiency and What it Means to Performance: https://www.onallcylinders.com/2017/05/11/volumetric-efficiency-and-what-it-means-to-performance/</w:t>
              </w:r>
            </w:p>
            <w:p w:rsidR="005910B8" w:rsidRDefault="005910B8" w:rsidP="005910B8">
              <w:pPr>
                <w:pStyle w:val="Bibliography"/>
                <w:ind w:left="720" w:hanging="720"/>
                <w:rPr>
                  <w:noProof/>
                </w:rPr>
              </w:pPr>
              <w:r>
                <w:rPr>
                  <w:noProof/>
                </w:rPr>
                <w:t xml:space="preserve">Princeton University. (2012). </w:t>
              </w:r>
              <w:r>
                <w:rPr>
                  <w:i/>
                  <w:iCs/>
                  <w:noProof/>
                </w:rPr>
                <w:t>Carburetor.</w:t>
              </w:r>
              <w:r>
                <w:rPr>
                  <w:noProof/>
                </w:rPr>
                <w:t xml:space="preserve"> Princeton University.</w:t>
              </w:r>
            </w:p>
            <w:p w:rsidR="005910B8" w:rsidRDefault="005910B8" w:rsidP="005910B8">
              <w:pPr>
                <w:pStyle w:val="Bibliography"/>
                <w:ind w:left="720" w:hanging="720"/>
                <w:rPr>
                  <w:noProof/>
                </w:rPr>
              </w:pPr>
              <w:r>
                <w:rPr>
                  <w:noProof/>
                </w:rPr>
                <w:t xml:space="preserve">Superflow Corporation. (n.d.). </w:t>
              </w:r>
              <w:r>
                <w:rPr>
                  <w:i/>
                  <w:iCs/>
                  <w:noProof/>
                </w:rPr>
                <w:t>SF-110 Flowbench Operator's Manual.</w:t>
              </w:r>
              <w:r>
                <w:rPr>
                  <w:noProof/>
                </w:rPr>
                <w:t xml:space="preserve"> </w:t>
              </w:r>
            </w:p>
            <w:p w:rsidR="005910B8" w:rsidRDefault="005910B8" w:rsidP="005910B8">
              <w:pPr>
                <w:pStyle w:val="Bibliography"/>
                <w:ind w:left="720" w:hanging="720"/>
                <w:rPr>
                  <w:noProof/>
                </w:rPr>
              </w:pPr>
              <w:r>
                <w:rPr>
                  <w:i/>
                  <w:iCs/>
                  <w:noProof/>
                </w:rPr>
                <w:t>What is a Plenum Chamber?</w:t>
              </w:r>
              <w:r>
                <w:rPr>
                  <w:noProof/>
                </w:rPr>
                <w:t xml:space="preserve"> (n.d.). Retrieved from Reference: https://www.reference.com/science/plenum-chamber-d3204b28ddb224e5</w:t>
              </w:r>
            </w:p>
            <w:p w:rsidR="005910B8" w:rsidRDefault="005910B8" w:rsidP="005910B8">
              <w:r>
                <w:rPr>
                  <w:b/>
                  <w:bCs/>
                  <w:noProof/>
                </w:rPr>
                <w:fldChar w:fldCharType="end"/>
              </w:r>
            </w:p>
          </w:sdtContent>
        </w:sdt>
      </w:sdtContent>
    </w:sdt>
    <w:p w:rsidR="005910B8" w:rsidRPr="006A2FBB" w:rsidRDefault="005910B8" w:rsidP="006A2FBB">
      <w:pPr>
        <w:spacing w:line="360" w:lineRule="auto"/>
        <w:rPr>
          <w:rFonts w:ascii="Arial" w:hAnsi="Arial" w:cs="Arial"/>
        </w:rPr>
      </w:pPr>
    </w:p>
    <w:sectPr w:rsidR="005910B8" w:rsidRPr="006A2FBB">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4740" w:rsidRDefault="00464740" w:rsidP="00DF628B">
      <w:pPr>
        <w:spacing w:after="0" w:line="240" w:lineRule="auto"/>
      </w:pPr>
      <w:r>
        <w:separator/>
      </w:r>
    </w:p>
  </w:endnote>
  <w:endnote w:type="continuationSeparator" w:id="0">
    <w:p w:rsidR="00464740" w:rsidRDefault="00464740" w:rsidP="00DF6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7906880"/>
      <w:docPartObj>
        <w:docPartGallery w:val="Page Numbers (Bottom of Page)"/>
        <w:docPartUnique/>
      </w:docPartObj>
    </w:sdtPr>
    <w:sdtEndPr>
      <w:rPr>
        <w:rFonts w:ascii="Arial" w:hAnsi="Arial" w:cs="Arial"/>
        <w:noProof/>
        <w:sz w:val="24"/>
      </w:rPr>
    </w:sdtEndPr>
    <w:sdtContent>
      <w:p w:rsidR="00464740" w:rsidRPr="00DF628B" w:rsidRDefault="00464740">
        <w:pPr>
          <w:pStyle w:val="Footer"/>
          <w:rPr>
            <w:rFonts w:ascii="Arial" w:hAnsi="Arial" w:cs="Arial"/>
            <w:sz w:val="24"/>
          </w:rPr>
        </w:pPr>
        <w:r w:rsidRPr="00DF628B">
          <w:rPr>
            <w:rFonts w:ascii="Arial" w:hAnsi="Arial" w:cs="Arial"/>
            <w:sz w:val="24"/>
          </w:rPr>
          <w:fldChar w:fldCharType="begin"/>
        </w:r>
        <w:r w:rsidRPr="00DF628B">
          <w:rPr>
            <w:rFonts w:ascii="Arial" w:hAnsi="Arial" w:cs="Arial"/>
            <w:sz w:val="24"/>
          </w:rPr>
          <w:instrText xml:space="preserve"> PAGE   \* MERGEFORMAT </w:instrText>
        </w:r>
        <w:r w:rsidRPr="00DF628B">
          <w:rPr>
            <w:rFonts w:ascii="Arial" w:hAnsi="Arial" w:cs="Arial"/>
            <w:sz w:val="24"/>
          </w:rPr>
          <w:fldChar w:fldCharType="separate"/>
        </w:r>
        <w:r w:rsidR="005910B8">
          <w:rPr>
            <w:rFonts w:ascii="Arial" w:hAnsi="Arial" w:cs="Arial"/>
            <w:noProof/>
            <w:sz w:val="24"/>
          </w:rPr>
          <w:t>5</w:t>
        </w:r>
        <w:r w:rsidRPr="00DF628B">
          <w:rPr>
            <w:rFonts w:ascii="Arial" w:hAnsi="Arial" w:cs="Arial"/>
            <w:noProof/>
            <w:sz w:val="24"/>
          </w:rPr>
          <w:fldChar w:fldCharType="end"/>
        </w:r>
        <w:r>
          <w:rPr>
            <w:rFonts w:ascii="Arial" w:hAnsi="Arial" w:cs="Arial"/>
            <w:noProof/>
            <w:sz w:val="24"/>
          </w:rPr>
          <w:t xml:space="preserve">                                                                                               </w:t>
        </w:r>
        <w:r w:rsidRPr="00DF628B">
          <w:rPr>
            <w:rFonts w:ascii="Arial" w:hAnsi="Arial" w:cs="Arial"/>
            <w:noProof/>
            <w:sz w:val="24"/>
          </w:rPr>
          <w:t>Dion Billing (1701657)</w:t>
        </w:r>
        <w:r>
          <w:rPr>
            <w:rFonts w:ascii="Arial" w:hAnsi="Arial" w:cs="Arial"/>
            <w:noProof/>
            <w:sz w:val="24"/>
          </w:rPr>
          <w:t xml:space="preserve">      </w:t>
        </w:r>
      </w:p>
    </w:sdtContent>
  </w:sdt>
  <w:p w:rsidR="00464740" w:rsidRDefault="004647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4740" w:rsidRDefault="00464740" w:rsidP="00DF628B">
      <w:pPr>
        <w:spacing w:after="0" w:line="240" w:lineRule="auto"/>
      </w:pPr>
      <w:r>
        <w:separator/>
      </w:r>
    </w:p>
  </w:footnote>
  <w:footnote w:type="continuationSeparator" w:id="0">
    <w:p w:rsidR="00464740" w:rsidRDefault="00464740" w:rsidP="00DF62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5B7B"/>
    <w:rsid w:val="00094718"/>
    <w:rsid w:val="000F41A2"/>
    <w:rsid w:val="00164535"/>
    <w:rsid w:val="00203ECE"/>
    <w:rsid w:val="002151D7"/>
    <w:rsid w:val="002253D0"/>
    <w:rsid w:val="00232AFC"/>
    <w:rsid w:val="002A5EB4"/>
    <w:rsid w:val="002B4A8A"/>
    <w:rsid w:val="00317B00"/>
    <w:rsid w:val="003B1152"/>
    <w:rsid w:val="003B6868"/>
    <w:rsid w:val="003B7C1E"/>
    <w:rsid w:val="0042677C"/>
    <w:rsid w:val="0043470D"/>
    <w:rsid w:val="00440213"/>
    <w:rsid w:val="00447055"/>
    <w:rsid w:val="00464740"/>
    <w:rsid w:val="00465116"/>
    <w:rsid w:val="00501646"/>
    <w:rsid w:val="00503416"/>
    <w:rsid w:val="00504F52"/>
    <w:rsid w:val="00541EB4"/>
    <w:rsid w:val="005910B8"/>
    <w:rsid w:val="0059222F"/>
    <w:rsid w:val="005A5A6C"/>
    <w:rsid w:val="005F0B41"/>
    <w:rsid w:val="005F4320"/>
    <w:rsid w:val="006177D1"/>
    <w:rsid w:val="006A2FBB"/>
    <w:rsid w:val="006D4576"/>
    <w:rsid w:val="006F5BCC"/>
    <w:rsid w:val="00701850"/>
    <w:rsid w:val="00701A25"/>
    <w:rsid w:val="00717E54"/>
    <w:rsid w:val="00751BEF"/>
    <w:rsid w:val="00771C75"/>
    <w:rsid w:val="00794B8F"/>
    <w:rsid w:val="007A102A"/>
    <w:rsid w:val="007F54BE"/>
    <w:rsid w:val="00874877"/>
    <w:rsid w:val="008A5681"/>
    <w:rsid w:val="008F2A90"/>
    <w:rsid w:val="008F5B7B"/>
    <w:rsid w:val="00906D52"/>
    <w:rsid w:val="00906E34"/>
    <w:rsid w:val="00925FEA"/>
    <w:rsid w:val="00935A11"/>
    <w:rsid w:val="009441E9"/>
    <w:rsid w:val="009456FA"/>
    <w:rsid w:val="009628A0"/>
    <w:rsid w:val="00975A7B"/>
    <w:rsid w:val="00986EDA"/>
    <w:rsid w:val="00992E91"/>
    <w:rsid w:val="00993380"/>
    <w:rsid w:val="009E394F"/>
    <w:rsid w:val="009E76AF"/>
    <w:rsid w:val="009F0CDD"/>
    <w:rsid w:val="00A177EE"/>
    <w:rsid w:val="00A23957"/>
    <w:rsid w:val="00A4186F"/>
    <w:rsid w:val="00A8566D"/>
    <w:rsid w:val="00AC6F27"/>
    <w:rsid w:val="00AD44B6"/>
    <w:rsid w:val="00B34D63"/>
    <w:rsid w:val="00B65C80"/>
    <w:rsid w:val="00B7429F"/>
    <w:rsid w:val="00B8665D"/>
    <w:rsid w:val="00BA5A1E"/>
    <w:rsid w:val="00C34865"/>
    <w:rsid w:val="00C92737"/>
    <w:rsid w:val="00CC7D5E"/>
    <w:rsid w:val="00D453D4"/>
    <w:rsid w:val="00D715BC"/>
    <w:rsid w:val="00DF5B16"/>
    <w:rsid w:val="00DF628B"/>
    <w:rsid w:val="00E03896"/>
    <w:rsid w:val="00E169A3"/>
    <w:rsid w:val="00E60C9D"/>
    <w:rsid w:val="00E835F7"/>
    <w:rsid w:val="00EA5D7B"/>
    <w:rsid w:val="00F12748"/>
    <w:rsid w:val="00F343A2"/>
    <w:rsid w:val="00F44F0E"/>
    <w:rsid w:val="00F60B58"/>
    <w:rsid w:val="00F67FA6"/>
    <w:rsid w:val="00F71D2E"/>
    <w:rsid w:val="00FE2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702C5DD9"/>
  <w15:chartTrackingRefBased/>
  <w15:docId w15:val="{26EB9A52-5984-4AC4-99E9-451C30B23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5B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9338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F54B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B7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F5B7B"/>
    <w:pPr>
      <w:outlineLvl w:val="9"/>
    </w:pPr>
    <w:rPr>
      <w:lang w:val="en-US"/>
    </w:rPr>
  </w:style>
  <w:style w:type="paragraph" w:styleId="TOC1">
    <w:name w:val="toc 1"/>
    <w:basedOn w:val="Normal"/>
    <w:next w:val="Normal"/>
    <w:autoRedefine/>
    <w:uiPriority w:val="39"/>
    <w:unhideWhenUsed/>
    <w:rsid w:val="00F67FA6"/>
    <w:pPr>
      <w:spacing w:after="100"/>
    </w:pPr>
  </w:style>
  <w:style w:type="character" w:styleId="Hyperlink">
    <w:name w:val="Hyperlink"/>
    <w:basedOn w:val="DefaultParagraphFont"/>
    <w:uiPriority w:val="99"/>
    <w:unhideWhenUsed/>
    <w:rsid w:val="00F67FA6"/>
    <w:rPr>
      <w:color w:val="0563C1" w:themeColor="hyperlink"/>
      <w:u w:val="single"/>
    </w:rPr>
  </w:style>
  <w:style w:type="character" w:customStyle="1" w:styleId="Heading2Char">
    <w:name w:val="Heading 2 Char"/>
    <w:basedOn w:val="DefaultParagraphFont"/>
    <w:link w:val="Heading2"/>
    <w:uiPriority w:val="9"/>
    <w:semiHidden/>
    <w:rsid w:val="00993380"/>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7F54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7F54B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customStyle="1" w:styleId="Heading3Char">
    <w:name w:val="Heading 3 Char"/>
    <w:basedOn w:val="DefaultParagraphFont"/>
    <w:link w:val="Heading3"/>
    <w:uiPriority w:val="9"/>
    <w:semiHidden/>
    <w:rsid w:val="007F54BE"/>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DF628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F6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28B"/>
  </w:style>
  <w:style w:type="paragraph" w:styleId="Footer">
    <w:name w:val="footer"/>
    <w:basedOn w:val="Normal"/>
    <w:link w:val="FooterChar"/>
    <w:uiPriority w:val="99"/>
    <w:unhideWhenUsed/>
    <w:rsid w:val="00DF6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28B"/>
  </w:style>
  <w:style w:type="paragraph" w:styleId="TOC2">
    <w:name w:val="toc 2"/>
    <w:basedOn w:val="Normal"/>
    <w:next w:val="Normal"/>
    <w:autoRedefine/>
    <w:uiPriority w:val="39"/>
    <w:unhideWhenUsed/>
    <w:rsid w:val="00DF628B"/>
    <w:pPr>
      <w:spacing w:after="100"/>
      <w:ind w:left="220"/>
    </w:pPr>
  </w:style>
  <w:style w:type="paragraph" w:styleId="TOC3">
    <w:name w:val="toc 3"/>
    <w:basedOn w:val="Normal"/>
    <w:next w:val="Normal"/>
    <w:autoRedefine/>
    <w:uiPriority w:val="39"/>
    <w:unhideWhenUsed/>
    <w:rsid w:val="00DF628B"/>
    <w:pPr>
      <w:spacing w:after="100"/>
      <w:ind w:left="440"/>
    </w:pPr>
  </w:style>
  <w:style w:type="character" w:styleId="PlaceholderText">
    <w:name w:val="Placeholder Text"/>
    <w:basedOn w:val="DefaultParagraphFont"/>
    <w:uiPriority w:val="99"/>
    <w:semiHidden/>
    <w:rsid w:val="00DF5B16"/>
    <w:rPr>
      <w:color w:val="808080"/>
    </w:rPr>
  </w:style>
  <w:style w:type="table" w:styleId="GridTable5Dark-Accent5">
    <w:name w:val="Grid Table 5 Dark Accent 5"/>
    <w:basedOn w:val="TableNormal"/>
    <w:uiPriority w:val="50"/>
    <w:rsid w:val="00B8665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TableofFigures">
    <w:name w:val="table of figures"/>
    <w:basedOn w:val="Normal"/>
    <w:next w:val="Normal"/>
    <w:uiPriority w:val="99"/>
    <w:unhideWhenUsed/>
    <w:rsid w:val="00464740"/>
    <w:pPr>
      <w:spacing w:after="0"/>
    </w:pPr>
  </w:style>
  <w:style w:type="paragraph" w:styleId="Bibliography">
    <w:name w:val="Bibliography"/>
    <w:basedOn w:val="Normal"/>
    <w:next w:val="Normal"/>
    <w:uiPriority w:val="37"/>
    <w:unhideWhenUsed/>
    <w:rsid w:val="005910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963063">
      <w:bodyDiv w:val="1"/>
      <w:marLeft w:val="0"/>
      <w:marRight w:val="0"/>
      <w:marTop w:val="0"/>
      <w:marBottom w:val="0"/>
      <w:divBdr>
        <w:top w:val="none" w:sz="0" w:space="0" w:color="auto"/>
        <w:left w:val="none" w:sz="0" w:space="0" w:color="auto"/>
        <w:bottom w:val="none" w:sz="0" w:space="0" w:color="auto"/>
        <w:right w:val="none" w:sz="0" w:space="0" w:color="auto"/>
      </w:divBdr>
    </w:div>
    <w:div w:id="43527727">
      <w:bodyDiv w:val="1"/>
      <w:marLeft w:val="0"/>
      <w:marRight w:val="0"/>
      <w:marTop w:val="0"/>
      <w:marBottom w:val="0"/>
      <w:divBdr>
        <w:top w:val="none" w:sz="0" w:space="0" w:color="auto"/>
        <w:left w:val="none" w:sz="0" w:space="0" w:color="auto"/>
        <w:bottom w:val="none" w:sz="0" w:space="0" w:color="auto"/>
        <w:right w:val="none" w:sz="0" w:space="0" w:color="auto"/>
      </w:divBdr>
    </w:div>
    <w:div w:id="222526794">
      <w:bodyDiv w:val="1"/>
      <w:marLeft w:val="0"/>
      <w:marRight w:val="0"/>
      <w:marTop w:val="0"/>
      <w:marBottom w:val="0"/>
      <w:divBdr>
        <w:top w:val="none" w:sz="0" w:space="0" w:color="auto"/>
        <w:left w:val="none" w:sz="0" w:space="0" w:color="auto"/>
        <w:bottom w:val="none" w:sz="0" w:space="0" w:color="auto"/>
        <w:right w:val="none" w:sz="0" w:space="0" w:color="auto"/>
      </w:divBdr>
    </w:div>
    <w:div w:id="246692841">
      <w:bodyDiv w:val="1"/>
      <w:marLeft w:val="0"/>
      <w:marRight w:val="0"/>
      <w:marTop w:val="0"/>
      <w:marBottom w:val="0"/>
      <w:divBdr>
        <w:top w:val="none" w:sz="0" w:space="0" w:color="auto"/>
        <w:left w:val="none" w:sz="0" w:space="0" w:color="auto"/>
        <w:bottom w:val="none" w:sz="0" w:space="0" w:color="auto"/>
        <w:right w:val="none" w:sz="0" w:space="0" w:color="auto"/>
      </w:divBdr>
    </w:div>
    <w:div w:id="281962767">
      <w:bodyDiv w:val="1"/>
      <w:marLeft w:val="0"/>
      <w:marRight w:val="0"/>
      <w:marTop w:val="0"/>
      <w:marBottom w:val="0"/>
      <w:divBdr>
        <w:top w:val="none" w:sz="0" w:space="0" w:color="auto"/>
        <w:left w:val="none" w:sz="0" w:space="0" w:color="auto"/>
        <w:bottom w:val="none" w:sz="0" w:space="0" w:color="auto"/>
        <w:right w:val="none" w:sz="0" w:space="0" w:color="auto"/>
      </w:divBdr>
    </w:div>
    <w:div w:id="283855049">
      <w:bodyDiv w:val="1"/>
      <w:marLeft w:val="0"/>
      <w:marRight w:val="0"/>
      <w:marTop w:val="0"/>
      <w:marBottom w:val="0"/>
      <w:divBdr>
        <w:top w:val="none" w:sz="0" w:space="0" w:color="auto"/>
        <w:left w:val="none" w:sz="0" w:space="0" w:color="auto"/>
        <w:bottom w:val="none" w:sz="0" w:space="0" w:color="auto"/>
        <w:right w:val="none" w:sz="0" w:space="0" w:color="auto"/>
      </w:divBdr>
    </w:div>
    <w:div w:id="366412425">
      <w:bodyDiv w:val="1"/>
      <w:marLeft w:val="0"/>
      <w:marRight w:val="0"/>
      <w:marTop w:val="0"/>
      <w:marBottom w:val="0"/>
      <w:divBdr>
        <w:top w:val="none" w:sz="0" w:space="0" w:color="auto"/>
        <w:left w:val="none" w:sz="0" w:space="0" w:color="auto"/>
        <w:bottom w:val="none" w:sz="0" w:space="0" w:color="auto"/>
        <w:right w:val="none" w:sz="0" w:space="0" w:color="auto"/>
      </w:divBdr>
    </w:div>
    <w:div w:id="463426360">
      <w:bodyDiv w:val="1"/>
      <w:marLeft w:val="0"/>
      <w:marRight w:val="0"/>
      <w:marTop w:val="0"/>
      <w:marBottom w:val="0"/>
      <w:divBdr>
        <w:top w:val="none" w:sz="0" w:space="0" w:color="auto"/>
        <w:left w:val="none" w:sz="0" w:space="0" w:color="auto"/>
        <w:bottom w:val="none" w:sz="0" w:space="0" w:color="auto"/>
        <w:right w:val="none" w:sz="0" w:space="0" w:color="auto"/>
      </w:divBdr>
    </w:div>
    <w:div w:id="888610535">
      <w:bodyDiv w:val="1"/>
      <w:marLeft w:val="0"/>
      <w:marRight w:val="0"/>
      <w:marTop w:val="0"/>
      <w:marBottom w:val="0"/>
      <w:divBdr>
        <w:top w:val="none" w:sz="0" w:space="0" w:color="auto"/>
        <w:left w:val="none" w:sz="0" w:space="0" w:color="auto"/>
        <w:bottom w:val="none" w:sz="0" w:space="0" w:color="auto"/>
        <w:right w:val="none" w:sz="0" w:space="0" w:color="auto"/>
      </w:divBdr>
    </w:div>
    <w:div w:id="936254273">
      <w:bodyDiv w:val="1"/>
      <w:marLeft w:val="0"/>
      <w:marRight w:val="0"/>
      <w:marTop w:val="0"/>
      <w:marBottom w:val="0"/>
      <w:divBdr>
        <w:top w:val="none" w:sz="0" w:space="0" w:color="auto"/>
        <w:left w:val="none" w:sz="0" w:space="0" w:color="auto"/>
        <w:bottom w:val="none" w:sz="0" w:space="0" w:color="auto"/>
        <w:right w:val="none" w:sz="0" w:space="0" w:color="auto"/>
      </w:divBdr>
    </w:div>
    <w:div w:id="1302685953">
      <w:bodyDiv w:val="1"/>
      <w:marLeft w:val="0"/>
      <w:marRight w:val="0"/>
      <w:marTop w:val="0"/>
      <w:marBottom w:val="0"/>
      <w:divBdr>
        <w:top w:val="none" w:sz="0" w:space="0" w:color="auto"/>
        <w:left w:val="none" w:sz="0" w:space="0" w:color="auto"/>
        <w:bottom w:val="none" w:sz="0" w:space="0" w:color="auto"/>
        <w:right w:val="none" w:sz="0" w:space="0" w:color="auto"/>
      </w:divBdr>
    </w:div>
    <w:div w:id="1544173291">
      <w:bodyDiv w:val="1"/>
      <w:marLeft w:val="0"/>
      <w:marRight w:val="0"/>
      <w:marTop w:val="0"/>
      <w:marBottom w:val="0"/>
      <w:divBdr>
        <w:top w:val="none" w:sz="0" w:space="0" w:color="auto"/>
        <w:left w:val="none" w:sz="0" w:space="0" w:color="auto"/>
        <w:bottom w:val="none" w:sz="0" w:space="0" w:color="auto"/>
        <w:right w:val="none" w:sz="0" w:space="0" w:color="auto"/>
      </w:divBdr>
    </w:div>
    <w:div w:id="1559395859">
      <w:bodyDiv w:val="1"/>
      <w:marLeft w:val="0"/>
      <w:marRight w:val="0"/>
      <w:marTop w:val="0"/>
      <w:marBottom w:val="0"/>
      <w:divBdr>
        <w:top w:val="none" w:sz="0" w:space="0" w:color="auto"/>
        <w:left w:val="none" w:sz="0" w:space="0" w:color="auto"/>
        <w:bottom w:val="none" w:sz="0" w:space="0" w:color="auto"/>
        <w:right w:val="none" w:sz="0" w:space="0" w:color="auto"/>
      </w:divBdr>
    </w:div>
    <w:div w:id="1871717454">
      <w:bodyDiv w:val="1"/>
      <w:marLeft w:val="0"/>
      <w:marRight w:val="0"/>
      <w:marTop w:val="0"/>
      <w:marBottom w:val="0"/>
      <w:divBdr>
        <w:top w:val="none" w:sz="0" w:space="0" w:color="auto"/>
        <w:left w:val="none" w:sz="0" w:space="0" w:color="auto"/>
        <w:bottom w:val="none" w:sz="0" w:space="0" w:color="auto"/>
        <w:right w:val="none" w:sz="0" w:space="0" w:color="auto"/>
      </w:divBdr>
    </w:div>
    <w:div w:id="2066949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2.png"/><Relationship Id="rId18" Type="http://schemas.openxmlformats.org/officeDocument/2006/relationships/chart" Target="charts/chart10.xm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chart" Target="charts/chart13.xml"/><Relationship Id="rId7" Type="http://schemas.openxmlformats.org/officeDocument/2006/relationships/chart" Target="charts/chart1.xml"/><Relationship Id="rId12" Type="http://schemas.openxmlformats.org/officeDocument/2006/relationships/image" Target="media/image1.png"/><Relationship Id="rId17" Type="http://schemas.openxmlformats.org/officeDocument/2006/relationships/chart" Target="charts/chart9.xml"/><Relationship Id="rId25" Type="http://schemas.openxmlformats.org/officeDocument/2006/relationships/chart" Target="charts/chart17.xml"/><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chart" Target="charts/chart16.xml"/><Relationship Id="rId5" Type="http://schemas.openxmlformats.org/officeDocument/2006/relationships/footnotes" Target="footnote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chart" Target="charts/chart1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1" Type="http://schemas.openxmlformats.org/officeDocument/2006/relationships/oleObject" Target="../embeddings/oleObject4.bin"/></Relationships>
</file>

<file path=word/charts/_rels/chart16.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15.xml"/><Relationship Id="rId1" Type="http://schemas.microsoft.com/office/2011/relationships/chartStyle" Target="style15.xml"/></Relationships>
</file>

<file path=word/charts/_rels/chart17.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Intake- Standard Head</a:t>
            </a:r>
          </a:p>
        </c:rich>
      </c:tx>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Sheet1!$A$26:$A$31</c:f>
              <c:numCache>
                <c:formatCode>General</c:formatCode>
                <c:ptCount val="6"/>
                <c:pt idx="0">
                  <c:v>3.6496350364963507E-3</c:v>
                </c:pt>
                <c:pt idx="1">
                  <c:v>7.2992700729927014E-3</c:v>
                </c:pt>
                <c:pt idx="2">
                  <c:v>1.0948905109489052E-2</c:v>
                </c:pt>
                <c:pt idx="3">
                  <c:v>1.4598540145985403E-2</c:v>
                </c:pt>
                <c:pt idx="4">
                  <c:v>1.8248175182481754E-2</c:v>
                </c:pt>
              </c:numCache>
            </c:numRef>
          </c:xVal>
          <c:yVal>
            <c:numRef>
              <c:f>Sheet1!$B$26:$B$31</c:f>
              <c:numCache>
                <c:formatCode>General</c:formatCode>
                <c:ptCount val="6"/>
                <c:pt idx="0">
                  <c:v>8.9616666666666664E-3</c:v>
                </c:pt>
                <c:pt idx="1">
                  <c:v>1.3678333333333332E-2</c:v>
                </c:pt>
                <c:pt idx="2">
                  <c:v>2.0045833333333332E-2</c:v>
                </c:pt>
                <c:pt idx="3">
                  <c:v>2.47625E-2</c:v>
                </c:pt>
                <c:pt idx="4">
                  <c:v>2.8771666666666664E-2</c:v>
                </c:pt>
              </c:numCache>
            </c:numRef>
          </c:yVal>
          <c:smooth val="0"/>
          <c:extLst>
            <c:ext xmlns:c16="http://schemas.microsoft.com/office/drawing/2014/chart" uri="{C3380CC4-5D6E-409C-BE32-E72D297353CC}">
              <c16:uniqueId val="{00000000-EDD5-4A91-AFB9-B93BEDE88C71}"/>
            </c:ext>
          </c:extLst>
        </c:ser>
        <c:dLbls>
          <c:showLegendKey val="0"/>
          <c:showVal val="0"/>
          <c:showCatName val="0"/>
          <c:showSerName val="0"/>
          <c:showPercent val="0"/>
          <c:showBubbleSize val="0"/>
        </c:dLbls>
        <c:axId val="221279600"/>
        <c:axId val="221277960"/>
      </c:scatterChart>
      <c:valAx>
        <c:axId val="221279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Valve Lift / Valve Head Diameter</a:t>
                </a:r>
              </a:p>
            </c:rich>
          </c:tx>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277960"/>
        <c:crosses val="autoZero"/>
        <c:crossBetween val="midCat"/>
      </c:valAx>
      <c:valAx>
        <c:axId val="2212779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Volumetric Flow Rate (M3/sec)</a:t>
                </a:r>
              </a:p>
            </c:rich>
          </c:tx>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2796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Inlet - Standard Head</a:t>
            </a:r>
          </a:p>
        </c:rich>
      </c:tx>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Sheet1!$G$4:$G$8</c:f>
              <c:numCache>
                <c:formatCode>General</c:formatCode>
                <c:ptCount val="5"/>
                <c:pt idx="0">
                  <c:v>3.6496350364963507E-3</c:v>
                </c:pt>
                <c:pt idx="1">
                  <c:v>7.2992700729927014E-3</c:v>
                </c:pt>
                <c:pt idx="2">
                  <c:v>1.0948905109489052E-2</c:v>
                </c:pt>
                <c:pt idx="3">
                  <c:v>1.4598540145985403E-2</c:v>
                </c:pt>
                <c:pt idx="4">
                  <c:v>1.8248175182481754E-2</c:v>
                </c:pt>
              </c:numCache>
            </c:numRef>
          </c:xVal>
          <c:yVal>
            <c:numRef>
              <c:f>Sheet1!$I$4:$I$8</c:f>
              <c:numCache>
                <c:formatCode>General</c:formatCode>
                <c:ptCount val="5"/>
                <c:pt idx="0">
                  <c:v>9.1418900000000004E-4</c:v>
                </c:pt>
                <c:pt idx="1">
                  <c:v>1.395341E-3</c:v>
                </c:pt>
                <c:pt idx="2">
                  <c:v>2.0448969999999999E-3</c:v>
                </c:pt>
                <c:pt idx="3">
                  <c:v>2.52556E-3</c:v>
                </c:pt>
                <c:pt idx="4">
                  <c:v>2.9344599999999998E-3</c:v>
                </c:pt>
              </c:numCache>
            </c:numRef>
          </c:yVal>
          <c:smooth val="0"/>
          <c:extLst>
            <c:ext xmlns:c16="http://schemas.microsoft.com/office/drawing/2014/chart" uri="{C3380CC4-5D6E-409C-BE32-E72D297353CC}">
              <c16:uniqueId val="{00000000-4360-4E10-BD26-2E5D5E5EAD85}"/>
            </c:ext>
          </c:extLst>
        </c:ser>
        <c:dLbls>
          <c:showLegendKey val="0"/>
          <c:showVal val="0"/>
          <c:showCatName val="0"/>
          <c:showSerName val="0"/>
          <c:showPercent val="0"/>
          <c:showBubbleSize val="0"/>
        </c:dLbls>
        <c:axId val="583120320"/>
        <c:axId val="583118680"/>
      </c:scatterChart>
      <c:valAx>
        <c:axId val="583120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L/D</a:t>
                </a:r>
              </a:p>
            </c:rich>
          </c:tx>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118680"/>
        <c:crosses val="autoZero"/>
        <c:crossBetween val="midCat"/>
      </c:valAx>
      <c:valAx>
        <c:axId val="583118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Flow Velocity (m/s)</a:t>
                </a:r>
              </a:p>
            </c:rich>
          </c:tx>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1203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 - Standard head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Sheet1!$G$11:$G$14</c:f>
              <c:numCache>
                <c:formatCode>General</c:formatCode>
                <c:ptCount val="4"/>
                <c:pt idx="0">
                  <c:v>4.1493775933609959E-3</c:v>
                </c:pt>
                <c:pt idx="1">
                  <c:v>8.2987551867219917E-3</c:v>
                </c:pt>
                <c:pt idx="2">
                  <c:v>1.2448132780082987E-2</c:v>
                </c:pt>
                <c:pt idx="3">
                  <c:v>1.6597510373443983E-2</c:v>
                </c:pt>
              </c:numCache>
            </c:numRef>
          </c:xVal>
          <c:yVal>
            <c:numRef>
              <c:f>Sheet1!$J$11:$J$14</c:f>
              <c:numCache>
                <c:formatCode>General</c:formatCode>
                <c:ptCount val="4"/>
                <c:pt idx="0">
                  <c:v>0.25083612040133779</c:v>
                </c:pt>
                <c:pt idx="1">
                  <c:v>0.36489151873767256</c:v>
                </c:pt>
                <c:pt idx="2">
                  <c:v>0.43478260869565216</c:v>
                </c:pt>
                <c:pt idx="3">
                  <c:v>0.55555555555555569</c:v>
                </c:pt>
              </c:numCache>
            </c:numRef>
          </c:yVal>
          <c:smooth val="0"/>
          <c:extLst>
            <c:ext xmlns:c16="http://schemas.microsoft.com/office/drawing/2014/chart" uri="{C3380CC4-5D6E-409C-BE32-E72D297353CC}">
              <c16:uniqueId val="{00000000-485F-4AC8-90A9-E3DD4679743C}"/>
            </c:ext>
          </c:extLst>
        </c:ser>
        <c:dLbls>
          <c:showLegendKey val="0"/>
          <c:showVal val="0"/>
          <c:showCatName val="0"/>
          <c:showSerName val="0"/>
          <c:showPercent val="0"/>
          <c:showBubbleSize val="0"/>
        </c:dLbls>
        <c:axId val="675857416"/>
        <c:axId val="675855776"/>
      </c:scatterChart>
      <c:valAx>
        <c:axId val="675857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855776"/>
        <c:crosses val="autoZero"/>
        <c:crossBetween val="midCat"/>
      </c:valAx>
      <c:valAx>
        <c:axId val="67585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Coefficiant of Discarge (Cd)</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8574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a:t>
            </a:r>
            <a:r>
              <a:rPr lang="en-GB" baseline="0"/>
              <a:t>- Standard Head</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Sheet1!$B$18</c:f>
              <c:strCache>
                <c:ptCount val="1"/>
                <c:pt idx="0">
                  <c:v>Air Flow (cfm)Volumetric Flow Rate (VFR)</c:v>
                </c:pt>
              </c:strCache>
            </c:strRef>
          </c:tx>
          <c:spPr>
            <a:ln w="28575" cap="rnd">
              <a:solidFill>
                <a:schemeClr val="accent1"/>
              </a:solidFill>
              <a:round/>
            </a:ln>
            <a:effectLst/>
          </c:spPr>
          <c:marker>
            <c:symbol val="none"/>
          </c:marker>
          <c:cat>
            <c:numRef>
              <c:f>Sheet1!$A$19:$A$23</c:f>
              <c:numCache>
                <c:formatCode>General</c:formatCode>
                <c:ptCount val="5"/>
                <c:pt idx="0">
                  <c:v>4.1493775933609959E-3</c:v>
                </c:pt>
                <c:pt idx="1">
                  <c:v>8.2987551867219917E-3</c:v>
                </c:pt>
                <c:pt idx="2">
                  <c:v>1.2448132780082987E-2</c:v>
                </c:pt>
                <c:pt idx="3">
                  <c:v>1.6597510373443983E-2</c:v>
                </c:pt>
                <c:pt idx="4">
                  <c:v>2.0746887966804978E-2</c:v>
                </c:pt>
              </c:numCache>
            </c:numRef>
          </c:cat>
          <c:val>
            <c:numRef>
              <c:f>Sheet1!$B$19:$B$23</c:f>
              <c:numCache>
                <c:formatCode>General</c:formatCode>
                <c:ptCount val="5"/>
                <c:pt idx="0">
                  <c:v>3.5374999999999998E-3</c:v>
                </c:pt>
                <c:pt idx="1">
                  <c:v>8.725833333333332E-3</c:v>
                </c:pt>
                <c:pt idx="2">
                  <c:v>1.2735E-2</c:v>
                </c:pt>
                <c:pt idx="3">
                  <c:v>1.6744166666666668E-2</c:v>
                </c:pt>
                <c:pt idx="4">
                  <c:v>2.0753333333333332E-2</c:v>
                </c:pt>
              </c:numCache>
            </c:numRef>
          </c:val>
          <c:smooth val="0"/>
          <c:extLst>
            <c:ext xmlns:c16="http://schemas.microsoft.com/office/drawing/2014/chart" uri="{C3380CC4-5D6E-409C-BE32-E72D297353CC}">
              <c16:uniqueId val="{00000000-414A-4801-8284-A3BDAD39942D}"/>
            </c:ext>
          </c:extLst>
        </c:ser>
        <c:dLbls>
          <c:showLegendKey val="0"/>
          <c:showVal val="0"/>
          <c:showCatName val="0"/>
          <c:showSerName val="0"/>
          <c:showPercent val="0"/>
          <c:showBubbleSize val="0"/>
        </c:dLbls>
        <c:smooth val="0"/>
        <c:axId val="562642776"/>
        <c:axId val="562645728"/>
      </c:lineChart>
      <c:catAx>
        <c:axId val="56264277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 Valve Head Diameter</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645728"/>
        <c:crosses val="autoZero"/>
        <c:auto val="1"/>
        <c:lblAlgn val="ctr"/>
        <c:lblOffset val="100"/>
        <c:noMultiLvlLbl val="0"/>
      </c:catAx>
      <c:valAx>
        <c:axId val="562645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Volumetric</a:t>
                </a:r>
                <a:r>
                  <a:rPr lang="en-GB" baseline="0"/>
                  <a:t> Flow Rate (M3/sec)</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6427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a:t>
            </a:r>
            <a:r>
              <a:rPr lang="en-GB" baseline="0"/>
              <a:t> - Standard Head</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Sheet1!$G$11:$G$15</c:f>
              <c:numCache>
                <c:formatCode>General</c:formatCode>
                <c:ptCount val="5"/>
                <c:pt idx="0">
                  <c:v>4.1493775933609959E-3</c:v>
                </c:pt>
                <c:pt idx="1">
                  <c:v>8.2987551867219917E-3</c:v>
                </c:pt>
                <c:pt idx="2">
                  <c:v>1.2448132780082987E-2</c:v>
                </c:pt>
                <c:pt idx="3">
                  <c:v>1.6597510373443983E-2</c:v>
                </c:pt>
                <c:pt idx="4">
                  <c:v>2.0746887966804978E-2</c:v>
                </c:pt>
              </c:numCache>
            </c:numRef>
          </c:xVal>
          <c:yVal>
            <c:numRef>
              <c:f>Sheet1!$I$11:$I$15</c:f>
              <c:numCache>
                <c:formatCode>General</c:formatCode>
                <c:ptCount val="5"/>
                <c:pt idx="0">
                  <c:v>7.7757627443339653E-6</c:v>
                </c:pt>
                <c:pt idx="1">
                  <c:v>1.9180214769357114E-5</c:v>
                </c:pt>
                <c:pt idx="2">
                  <c:v>2.7992745879602276E-5</c:v>
                </c:pt>
                <c:pt idx="3">
                  <c:v>3.6805276989847438E-5</c:v>
                </c:pt>
                <c:pt idx="4">
                  <c:v>4.5617808100092593E-5</c:v>
                </c:pt>
              </c:numCache>
            </c:numRef>
          </c:yVal>
          <c:smooth val="0"/>
          <c:extLst>
            <c:ext xmlns:c16="http://schemas.microsoft.com/office/drawing/2014/chart" uri="{C3380CC4-5D6E-409C-BE32-E72D297353CC}">
              <c16:uniqueId val="{00000000-6D4F-4254-8B04-433935438562}"/>
            </c:ext>
          </c:extLst>
        </c:ser>
        <c:dLbls>
          <c:showLegendKey val="0"/>
          <c:showVal val="0"/>
          <c:showCatName val="0"/>
          <c:showSerName val="0"/>
          <c:showPercent val="0"/>
          <c:showBubbleSize val="0"/>
        </c:dLbls>
        <c:axId val="576564408"/>
        <c:axId val="576573264"/>
      </c:scatterChart>
      <c:valAx>
        <c:axId val="576564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573264"/>
        <c:crosses val="autoZero"/>
        <c:crossBetween val="midCat"/>
      </c:valAx>
      <c:valAx>
        <c:axId val="576573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Velocity (m/s)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56440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Inlet - Modified Head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Sheet1!$A$26:$A$30</c:f>
              <c:numCache>
                <c:formatCode>General</c:formatCode>
                <c:ptCount val="5"/>
                <c:pt idx="0">
                  <c:v>0.13700000000000001</c:v>
                </c:pt>
                <c:pt idx="1">
                  <c:v>0.27400000000000002</c:v>
                </c:pt>
                <c:pt idx="2">
                  <c:v>0.41100000000000003</c:v>
                </c:pt>
                <c:pt idx="3">
                  <c:v>0.54800000000000004</c:v>
                </c:pt>
                <c:pt idx="4">
                  <c:v>0.68500000000000005</c:v>
                </c:pt>
              </c:numCache>
            </c:numRef>
          </c:xVal>
          <c:yVal>
            <c:numRef>
              <c:f>Sheet1!$B$26:$B$30</c:f>
              <c:numCache>
                <c:formatCode>General</c:formatCode>
                <c:ptCount val="5"/>
                <c:pt idx="0">
                  <c:v>7.5466666666666659E-3</c:v>
                </c:pt>
                <c:pt idx="1">
                  <c:v>1.3678333333333332E-2</c:v>
                </c:pt>
                <c:pt idx="2">
                  <c:v>2.0045833333333332E-2</c:v>
                </c:pt>
                <c:pt idx="3">
                  <c:v>2.5941666666666665E-2</c:v>
                </c:pt>
                <c:pt idx="4">
                  <c:v>3.0422500000000002E-2</c:v>
                </c:pt>
              </c:numCache>
            </c:numRef>
          </c:yVal>
          <c:smooth val="0"/>
          <c:extLst>
            <c:ext xmlns:c16="http://schemas.microsoft.com/office/drawing/2014/chart" uri="{C3380CC4-5D6E-409C-BE32-E72D297353CC}">
              <c16:uniqueId val="{00000000-38EB-4AC7-9AB6-ADEE0B0559FD}"/>
            </c:ext>
          </c:extLst>
        </c:ser>
        <c:dLbls>
          <c:showLegendKey val="0"/>
          <c:showVal val="0"/>
          <c:showCatName val="0"/>
          <c:showSerName val="0"/>
          <c:showPercent val="0"/>
          <c:showBubbleSize val="0"/>
        </c:dLbls>
        <c:axId val="601994096"/>
        <c:axId val="601996392"/>
      </c:scatterChart>
      <c:valAx>
        <c:axId val="6019940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 Valve Head Diameter</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996392"/>
        <c:crosses val="autoZero"/>
        <c:crossBetween val="midCat"/>
      </c:valAx>
      <c:valAx>
        <c:axId val="601996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Volumetric Flow Rate</a:t>
                </a:r>
                <a:r>
                  <a:rPr lang="en-GB" baseline="0"/>
                  <a:t> (M3/sec)</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99409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Inlet</a:t>
            </a:r>
            <a:r>
              <a:rPr lang="en-GB" baseline="0"/>
              <a:t> - Modified Head</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Sheet1!$G$4:$G$8</c:f>
              <c:numCache>
                <c:formatCode>General</c:formatCode>
                <c:ptCount val="5"/>
                <c:pt idx="0">
                  <c:v>3.6496350364963507E-3</c:v>
                </c:pt>
                <c:pt idx="1">
                  <c:v>7.2992700729927014E-3</c:v>
                </c:pt>
                <c:pt idx="2">
                  <c:v>1.0948905109489052E-2</c:v>
                </c:pt>
                <c:pt idx="3">
                  <c:v>1.4598540145985403E-2</c:v>
                </c:pt>
                <c:pt idx="4">
                  <c:v>1.8248175182481754E-2</c:v>
                </c:pt>
              </c:numCache>
            </c:numRef>
          </c:xVal>
          <c:yVal>
            <c:numRef>
              <c:f>Sheet1!$I$4:$I$8</c:f>
              <c:numCache>
                <c:formatCode>General</c:formatCode>
                <c:ptCount val="5"/>
                <c:pt idx="0">
                  <c:v>1.2830727308225975E-5</c:v>
                </c:pt>
                <c:pt idx="1">
                  <c:v>2.3255693246159578E-5</c:v>
                </c:pt>
                <c:pt idx="2">
                  <c:v>3.4081619412475244E-5</c:v>
                </c:pt>
                <c:pt idx="3">
                  <c:v>4.4105625122026787E-5</c:v>
                </c:pt>
                <c:pt idx="4">
                  <c:v>5.1723869461285967E-5</c:v>
                </c:pt>
              </c:numCache>
            </c:numRef>
          </c:yVal>
          <c:smooth val="0"/>
          <c:extLst>
            <c:ext xmlns:c16="http://schemas.microsoft.com/office/drawing/2014/chart" uri="{C3380CC4-5D6E-409C-BE32-E72D297353CC}">
              <c16:uniqueId val="{00000000-333D-4D8A-B6E9-E47BF432335A}"/>
            </c:ext>
          </c:extLst>
        </c:ser>
        <c:dLbls>
          <c:showLegendKey val="0"/>
          <c:showVal val="0"/>
          <c:showCatName val="0"/>
          <c:showSerName val="0"/>
          <c:showPercent val="0"/>
          <c:showBubbleSize val="0"/>
        </c:dLbls>
        <c:axId val="601802760"/>
        <c:axId val="601803088"/>
      </c:scatterChart>
      <c:valAx>
        <c:axId val="6018027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803088"/>
        <c:crosses val="autoZero"/>
        <c:crossBetween val="midCat"/>
      </c:valAx>
      <c:valAx>
        <c:axId val="601803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Velocity</a:t>
                </a:r>
                <a:r>
                  <a:rPr lang="en-GB" baseline="0"/>
                  <a:t> (m/s)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8027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Inlet - Modified Head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Sheet1!$G$4:$G$7</c:f>
              <c:numCache>
                <c:formatCode>General</c:formatCode>
                <c:ptCount val="4"/>
                <c:pt idx="0">
                  <c:v>3.6496350364963507E-3</c:v>
                </c:pt>
                <c:pt idx="1">
                  <c:v>7.2992700729927014E-3</c:v>
                </c:pt>
                <c:pt idx="2">
                  <c:v>1.0948905109489052E-2</c:v>
                </c:pt>
                <c:pt idx="3">
                  <c:v>1.4598540145985403E-2</c:v>
                </c:pt>
              </c:numCache>
            </c:numRef>
          </c:xVal>
          <c:yVal>
            <c:numRef>
              <c:f>Sheet1!$J$4:$J$7</c:f>
              <c:numCache>
                <c:formatCode>General</c:formatCode>
                <c:ptCount val="4"/>
                <c:pt idx="0">
                  <c:v>0.53511705685618727</c:v>
                </c:pt>
                <c:pt idx="1">
                  <c:v>0.57199211045364895</c:v>
                </c:pt>
                <c:pt idx="2">
                  <c:v>0.68438003220611909</c:v>
                </c:pt>
                <c:pt idx="3">
                  <c:v>0.86071987480438195</c:v>
                </c:pt>
              </c:numCache>
            </c:numRef>
          </c:yVal>
          <c:smooth val="0"/>
          <c:extLst>
            <c:ext xmlns:c16="http://schemas.microsoft.com/office/drawing/2014/chart" uri="{C3380CC4-5D6E-409C-BE32-E72D297353CC}">
              <c16:uniqueId val="{00000000-322F-435D-941B-E56A4AED46DF}"/>
            </c:ext>
          </c:extLst>
        </c:ser>
        <c:dLbls>
          <c:showLegendKey val="0"/>
          <c:showVal val="0"/>
          <c:showCatName val="0"/>
          <c:showSerName val="0"/>
          <c:showPercent val="0"/>
          <c:showBubbleSize val="0"/>
        </c:dLbls>
        <c:axId val="628439520"/>
        <c:axId val="628439848"/>
      </c:scatterChart>
      <c:valAx>
        <c:axId val="628439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439848"/>
        <c:crosses val="autoZero"/>
        <c:crossBetween val="midCat"/>
      </c:valAx>
      <c:valAx>
        <c:axId val="628439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a:t>
                </a:r>
                <a:r>
                  <a:rPr lang="en-GB" baseline="0"/>
                  <a:t> of Discharge (Cd)</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4395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a:t>
            </a:r>
            <a:r>
              <a:rPr lang="en-GB" baseline="0"/>
              <a:t>- Modified Head</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003069882536872"/>
          <c:y val="0.17291375291375294"/>
          <c:w val="0.84630066212137689"/>
          <c:h val="0.62007782244002718"/>
        </c:manualLayout>
      </c:layout>
      <c:lineChart>
        <c:grouping val="standard"/>
        <c:varyColors val="0"/>
        <c:ser>
          <c:idx val="0"/>
          <c:order val="0"/>
          <c:tx>
            <c:strRef>
              <c:f>Sheet1!$B$18</c:f>
              <c:strCache>
                <c:ptCount val="1"/>
                <c:pt idx="0">
                  <c:v>Volumetric Flow Rate (VFR)</c:v>
                </c:pt>
              </c:strCache>
            </c:strRef>
          </c:tx>
          <c:spPr>
            <a:ln w="28575" cap="rnd">
              <a:solidFill>
                <a:schemeClr val="accent1"/>
              </a:solidFill>
              <a:round/>
            </a:ln>
            <a:effectLst/>
          </c:spPr>
          <c:marker>
            <c:symbol val="none"/>
          </c:marker>
          <c:cat>
            <c:numRef>
              <c:f>Sheet1!$A$19:$A$23</c:f>
              <c:numCache>
                <c:formatCode>General</c:formatCode>
                <c:ptCount val="5"/>
                <c:pt idx="0">
                  <c:v>2.41</c:v>
                </c:pt>
                <c:pt idx="1">
                  <c:v>4.82</c:v>
                </c:pt>
                <c:pt idx="2">
                  <c:v>7.23</c:v>
                </c:pt>
                <c:pt idx="3">
                  <c:v>9.64</c:v>
                </c:pt>
                <c:pt idx="4">
                  <c:v>12.05</c:v>
                </c:pt>
              </c:numCache>
            </c:numRef>
          </c:cat>
          <c:val>
            <c:numRef>
              <c:f>Sheet1!$B$19:$B$23</c:f>
              <c:numCache>
                <c:formatCode>General</c:formatCode>
                <c:ptCount val="5"/>
                <c:pt idx="0">
                  <c:v>4.4808333333333332E-3</c:v>
                </c:pt>
                <c:pt idx="1">
                  <c:v>9.4333333333333318E-3</c:v>
                </c:pt>
                <c:pt idx="2">
                  <c:v>1.3678333333333332E-2</c:v>
                </c:pt>
                <c:pt idx="3">
                  <c:v>1.8394999999999998E-2</c:v>
                </c:pt>
                <c:pt idx="4">
                  <c:v>2.2875833333333331E-2</c:v>
                </c:pt>
              </c:numCache>
            </c:numRef>
          </c:val>
          <c:smooth val="0"/>
          <c:extLst>
            <c:ext xmlns:c16="http://schemas.microsoft.com/office/drawing/2014/chart" uri="{C3380CC4-5D6E-409C-BE32-E72D297353CC}">
              <c16:uniqueId val="{00000000-5F68-4D9F-A090-C841620D3DAB}"/>
            </c:ext>
          </c:extLst>
        </c:ser>
        <c:dLbls>
          <c:showLegendKey val="0"/>
          <c:showVal val="0"/>
          <c:showCatName val="0"/>
          <c:showSerName val="0"/>
          <c:showPercent val="0"/>
          <c:showBubbleSize val="0"/>
        </c:dLbls>
        <c:smooth val="0"/>
        <c:axId val="562642776"/>
        <c:axId val="562645728"/>
      </c:lineChart>
      <c:catAx>
        <c:axId val="56264277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 Valve Head Diameter</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645728"/>
        <c:crosses val="autoZero"/>
        <c:auto val="1"/>
        <c:lblAlgn val="ctr"/>
        <c:lblOffset val="100"/>
        <c:noMultiLvlLbl val="0"/>
      </c:catAx>
      <c:valAx>
        <c:axId val="562645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Volumetric</a:t>
                </a:r>
                <a:r>
                  <a:rPr lang="en-GB" baseline="0"/>
                  <a:t> Flow Rate (M3/sec)</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6427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 - Modified Head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245603674540681"/>
          <c:y val="0.17634259259259263"/>
          <c:w val="0.75850240594925633"/>
          <c:h val="0.62271617089530473"/>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Sheet1!$G$11:$G$15</c:f>
              <c:numCache>
                <c:formatCode>General</c:formatCode>
                <c:ptCount val="5"/>
                <c:pt idx="0">
                  <c:v>4.1493775933609959E-3</c:v>
                </c:pt>
                <c:pt idx="1">
                  <c:v>8.2987551867219917E-3</c:v>
                </c:pt>
                <c:pt idx="2">
                  <c:v>1.2448132780082987E-2</c:v>
                </c:pt>
                <c:pt idx="3">
                  <c:v>1.6597510373443983E-2</c:v>
                </c:pt>
                <c:pt idx="4">
                  <c:v>2.0746887966804978E-2</c:v>
                </c:pt>
              </c:numCache>
            </c:numRef>
          </c:xVal>
          <c:yVal>
            <c:numRef>
              <c:f>Sheet1!$I$11:$I$15</c:f>
              <c:numCache>
                <c:formatCode>General</c:formatCode>
                <c:ptCount val="5"/>
                <c:pt idx="0">
                  <c:v>9.8492994761563556E-6</c:v>
                </c:pt>
                <c:pt idx="1">
                  <c:v>2.0735367318223906E-5</c:v>
                </c:pt>
                <c:pt idx="2">
                  <c:v>3.0066282611424666E-5</c:v>
                </c:pt>
                <c:pt idx="3">
                  <c:v>4.0433966270536618E-5</c:v>
                </c:pt>
                <c:pt idx="4">
                  <c:v>5.0283265746692975E-5</c:v>
                </c:pt>
              </c:numCache>
            </c:numRef>
          </c:yVal>
          <c:smooth val="0"/>
          <c:extLst>
            <c:ext xmlns:c16="http://schemas.microsoft.com/office/drawing/2014/chart" uri="{C3380CC4-5D6E-409C-BE32-E72D297353CC}">
              <c16:uniqueId val="{00000000-DB5A-492F-8A78-F10EE5ECC45E}"/>
            </c:ext>
          </c:extLst>
        </c:ser>
        <c:dLbls>
          <c:showLegendKey val="0"/>
          <c:showVal val="0"/>
          <c:showCatName val="0"/>
          <c:showSerName val="0"/>
          <c:showPercent val="0"/>
          <c:showBubbleSize val="0"/>
        </c:dLbls>
        <c:axId val="638692048"/>
        <c:axId val="638691392"/>
      </c:scatterChart>
      <c:valAx>
        <c:axId val="6386920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691392"/>
        <c:crosses val="autoZero"/>
        <c:crossBetween val="midCat"/>
      </c:valAx>
      <c:valAx>
        <c:axId val="638691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Velocity</a:t>
                </a:r>
                <a:r>
                  <a:rPr lang="en-GB" baseline="0"/>
                  <a:t> (m/s)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6920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 - Modified Head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Sheet1!$G$11:$G$14</c:f>
              <c:numCache>
                <c:formatCode>General</c:formatCode>
                <c:ptCount val="4"/>
                <c:pt idx="0">
                  <c:v>4.1493775933609959E-3</c:v>
                </c:pt>
                <c:pt idx="1">
                  <c:v>8.2987551867219917E-3</c:v>
                </c:pt>
                <c:pt idx="2">
                  <c:v>1.2448132780082987E-2</c:v>
                </c:pt>
                <c:pt idx="3">
                  <c:v>1.6597510373443983E-2</c:v>
                </c:pt>
              </c:numCache>
            </c:numRef>
          </c:xVal>
          <c:yVal>
            <c:numRef>
              <c:f>Sheet1!$J$11:$J$14</c:f>
              <c:numCache>
                <c:formatCode>General</c:formatCode>
                <c:ptCount val="4"/>
                <c:pt idx="0">
                  <c:v>0.31772575250836121</c:v>
                </c:pt>
                <c:pt idx="1">
                  <c:v>0.39447731755424059</c:v>
                </c:pt>
                <c:pt idx="2">
                  <c:v>0.46698872785829304</c:v>
                </c:pt>
                <c:pt idx="3">
                  <c:v>0.61032863849765262</c:v>
                </c:pt>
              </c:numCache>
            </c:numRef>
          </c:yVal>
          <c:smooth val="0"/>
          <c:extLst>
            <c:ext xmlns:c16="http://schemas.microsoft.com/office/drawing/2014/chart" uri="{C3380CC4-5D6E-409C-BE32-E72D297353CC}">
              <c16:uniqueId val="{00000000-0C06-4F72-91C1-F3FCBD4EAD86}"/>
            </c:ext>
          </c:extLst>
        </c:ser>
        <c:dLbls>
          <c:showLegendKey val="0"/>
          <c:showVal val="0"/>
          <c:showCatName val="0"/>
          <c:showSerName val="0"/>
          <c:showPercent val="0"/>
          <c:showBubbleSize val="0"/>
        </c:dLbls>
        <c:axId val="632689096"/>
        <c:axId val="225140160"/>
      </c:scatterChart>
      <c:valAx>
        <c:axId val="6326890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140160"/>
        <c:crosses val="autoZero"/>
        <c:crossBetween val="midCat"/>
      </c:valAx>
      <c:valAx>
        <c:axId val="225140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a:t>
                </a:r>
                <a:r>
                  <a:rPr lang="en-GB" baseline="0"/>
                  <a:t> of Discharge (Cd)</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68909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Volumetric Flow rate (VFR) Comparison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'[Graphs-Flow Bench (1).xlsx]Sheet1'!$B$88:$B$89</c:f>
              <c:strCache>
                <c:ptCount val="2"/>
                <c:pt idx="0">
                  <c:v>Exhaust</c:v>
                </c:pt>
                <c:pt idx="1">
                  <c:v>Modified-Volumetric Flow Rate (VFR)</c:v>
                </c:pt>
              </c:strCache>
            </c:strRef>
          </c:tx>
          <c:spPr>
            <a:ln w="28575" cap="rnd">
              <a:solidFill>
                <a:schemeClr val="accent2"/>
              </a:solidFill>
              <a:round/>
            </a:ln>
            <a:effectLst/>
          </c:spPr>
          <c:marker>
            <c:symbol val="none"/>
          </c:marker>
          <c:cat>
            <c:numRef>
              <c:f>'[Graphs-Flow Bench (1).xlsx]Sheet1'!$A$90:$A$94</c:f>
              <c:numCache>
                <c:formatCode>General</c:formatCode>
                <c:ptCount val="5"/>
                <c:pt idx="0">
                  <c:v>4.1493775933609959E-3</c:v>
                </c:pt>
                <c:pt idx="1">
                  <c:v>8.2987551867219917E-3</c:v>
                </c:pt>
                <c:pt idx="2">
                  <c:v>1.2448132780082987E-2</c:v>
                </c:pt>
                <c:pt idx="3">
                  <c:v>1.6597510373443983E-2</c:v>
                </c:pt>
                <c:pt idx="4">
                  <c:v>2.0746887966804978E-2</c:v>
                </c:pt>
              </c:numCache>
            </c:numRef>
          </c:cat>
          <c:val>
            <c:numRef>
              <c:f>'[Graphs-Flow Bench (1).xlsx]Sheet1'!$B$90:$B$94</c:f>
              <c:numCache>
                <c:formatCode>General</c:formatCode>
                <c:ptCount val="5"/>
                <c:pt idx="0">
                  <c:v>4.4808333333333332E-3</c:v>
                </c:pt>
                <c:pt idx="1">
                  <c:v>9.4333333333333318E-3</c:v>
                </c:pt>
                <c:pt idx="2">
                  <c:v>1.3678333333333332E-2</c:v>
                </c:pt>
                <c:pt idx="3">
                  <c:v>1.8394999999999998E-2</c:v>
                </c:pt>
                <c:pt idx="4">
                  <c:v>2.2875833333333331E-2</c:v>
                </c:pt>
              </c:numCache>
            </c:numRef>
          </c:val>
          <c:smooth val="0"/>
          <c:extLst>
            <c:ext xmlns:c16="http://schemas.microsoft.com/office/drawing/2014/chart" uri="{C3380CC4-5D6E-409C-BE32-E72D297353CC}">
              <c16:uniqueId val="{00000000-F4E3-4B7D-9F5E-86E1AEC9093F}"/>
            </c:ext>
          </c:extLst>
        </c:ser>
        <c:ser>
          <c:idx val="0"/>
          <c:order val="1"/>
          <c:tx>
            <c:strRef>
              <c:f>'[Graphs-Flow Bench (1).xlsx]Sheet1'!$B$23:$B$24</c:f>
              <c:strCache>
                <c:ptCount val="2"/>
                <c:pt idx="0">
                  <c:v>Exhaust</c:v>
                </c:pt>
                <c:pt idx="1">
                  <c:v>Standard-Volumetric Flow Rate (VFR)</c:v>
                </c:pt>
              </c:strCache>
            </c:strRef>
          </c:tx>
          <c:spPr>
            <a:ln w="28575" cap="rnd">
              <a:solidFill>
                <a:schemeClr val="accent1"/>
              </a:solidFill>
              <a:round/>
            </a:ln>
            <a:effectLst/>
          </c:spPr>
          <c:marker>
            <c:symbol val="none"/>
          </c:marker>
          <c:cat>
            <c:numRef>
              <c:f>'[Graphs-Flow Bench (1).xlsx]Sheet1'!$A$25:$A$29</c:f>
              <c:numCache>
                <c:formatCode>General</c:formatCode>
                <c:ptCount val="5"/>
                <c:pt idx="0">
                  <c:v>4.1493775933609959E-3</c:v>
                </c:pt>
                <c:pt idx="1">
                  <c:v>8.2987551867219917E-3</c:v>
                </c:pt>
                <c:pt idx="2">
                  <c:v>1.2448132780082987E-2</c:v>
                </c:pt>
                <c:pt idx="3">
                  <c:v>1.6597510373443983E-2</c:v>
                </c:pt>
                <c:pt idx="4">
                  <c:v>2.0746887966804978E-2</c:v>
                </c:pt>
              </c:numCache>
            </c:numRef>
          </c:cat>
          <c:val>
            <c:numRef>
              <c:f>'[Graphs-Flow Bench (1).xlsx]Sheet1'!$B$25:$B$29</c:f>
              <c:numCache>
                <c:formatCode>General</c:formatCode>
                <c:ptCount val="5"/>
                <c:pt idx="0">
                  <c:v>3.5374999999999998E-3</c:v>
                </c:pt>
                <c:pt idx="1">
                  <c:v>8.725833333333332E-3</c:v>
                </c:pt>
                <c:pt idx="2">
                  <c:v>1.2735E-2</c:v>
                </c:pt>
                <c:pt idx="3">
                  <c:v>1.6744166666666668E-2</c:v>
                </c:pt>
                <c:pt idx="4">
                  <c:v>2.0753333333333332E-2</c:v>
                </c:pt>
              </c:numCache>
            </c:numRef>
          </c:val>
          <c:smooth val="0"/>
          <c:extLst>
            <c:ext xmlns:c16="http://schemas.microsoft.com/office/drawing/2014/chart" uri="{C3380CC4-5D6E-409C-BE32-E72D297353CC}">
              <c16:uniqueId val="{00000001-F4E3-4B7D-9F5E-86E1AEC9093F}"/>
            </c:ext>
          </c:extLst>
        </c:ser>
        <c:dLbls>
          <c:showLegendKey val="0"/>
          <c:showVal val="0"/>
          <c:showCatName val="0"/>
          <c:showSerName val="0"/>
          <c:showPercent val="0"/>
          <c:showBubbleSize val="0"/>
        </c:dLbls>
        <c:smooth val="0"/>
        <c:axId val="499129512"/>
        <c:axId val="499125576"/>
      </c:lineChart>
      <c:catAx>
        <c:axId val="499129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125576"/>
        <c:crosses val="autoZero"/>
        <c:auto val="1"/>
        <c:lblAlgn val="ctr"/>
        <c:lblOffset val="100"/>
        <c:noMultiLvlLbl val="0"/>
      </c:catAx>
      <c:valAx>
        <c:axId val="499125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Volumetric</a:t>
                </a:r>
                <a:r>
                  <a:rPr lang="en-GB" baseline="0"/>
                  <a:t> Flow Rate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12951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Flow Velocity (m/s) Exhaust Comparison</a:t>
            </a:r>
          </a:p>
        </c:rich>
      </c:tx>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906714785651792"/>
          <c:y val="0.18300925925925926"/>
          <c:w val="0.76189129483814522"/>
          <c:h val="0.43998359580052493"/>
        </c:manualLayout>
      </c:layout>
      <c:scatterChart>
        <c:scatterStyle val="lineMarker"/>
        <c:varyColors val="0"/>
        <c:ser>
          <c:idx val="1"/>
          <c:order val="0"/>
          <c:tx>
            <c:strRef>
              <c:f>'[Graphs-Flow Bench (1).xlsx]Sheet1'!$B$104:$B$105</c:f>
              <c:strCache>
                <c:ptCount val="2"/>
                <c:pt idx="0">
                  <c:v>Exhaust</c:v>
                </c:pt>
                <c:pt idx="1">
                  <c:v>Modified-Flow Velocity m/sec</c:v>
                </c:pt>
              </c:strCache>
            </c:strRef>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'[Graphs-Flow Bench (1).xlsx]Sheet1'!$A$106:$A$110</c:f>
              <c:numCache>
                <c:formatCode>General</c:formatCode>
                <c:ptCount val="5"/>
                <c:pt idx="0">
                  <c:v>4.1493775933609959E-3</c:v>
                </c:pt>
                <c:pt idx="1">
                  <c:v>8.2987551867219917E-3</c:v>
                </c:pt>
                <c:pt idx="2">
                  <c:v>1.2448132780082987E-2</c:v>
                </c:pt>
                <c:pt idx="3">
                  <c:v>1.6597510373443983E-2</c:v>
                </c:pt>
                <c:pt idx="4">
                  <c:v>2.0746887966804978E-2</c:v>
                </c:pt>
              </c:numCache>
            </c:numRef>
          </c:xVal>
          <c:yVal>
            <c:numRef>
              <c:f>'[Graphs-Flow Bench (1).xlsx]Sheet1'!$B$106:$B$110</c:f>
              <c:numCache>
                <c:formatCode>General</c:formatCode>
                <c:ptCount val="5"/>
                <c:pt idx="0">
                  <c:v>9.8492858288534887E-6</c:v>
                </c:pt>
                <c:pt idx="1">
                  <c:v>2.0735338587059974E-5</c:v>
                </c:pt>
                <c:pt idx="2">
                  <c:v>3.0066240951236966E-5</c:v>
                </c:pt>
                <c:pt idx="3">
                  <c:v>4.0433910244766955E-5</c:v>
                </c:pt>
                <c:pt idx="4">
                  <c:v>5.028319607362044E-5</c:v>
                </c:pt>
              </c:numCache>
            </c:numRef>
          </c:yVal>
          <c:smooth val="0"/>
          <c:extLst>
            <c:ext xmlns:c16="http://schemas.microsoft.com/office/drawing/2014/chart" uri="{C3380CC4-5D6E-409C-BE32-E72D297353CC}">
              <c16:uniqueId val="{00000000-3A17-427A-B060-8D83549EB07B}"/>
            </c:ext>
          </c:extLst>
        </c:ser>
        <c:ser>
          <c:idx val="0"/>
          <c:order val="1"/>
          <c:tx>
            <c:strRef>
              <c:f>'[Graphs-Flow Bench (1).xlsx]Sheet1'!$B$40:$B$41</c:f>
              <c:strCache>
                <c:ptCount val="2"/>
                <c:pt idx="0">
                  <c:v>Exhaust</c:v>
                </c:pt>
                <c:pt idx="1">
                  <c:v>Standard-Flow Velocity m/sec</c:v>
                </c:pt>
              </c:strCache>
            </c:strRef>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'[Graphs-Flow Bench (1).xlsx]Sheet1'!$A$42:$A$46</c:f>
              <c:numCache>
                <c:formatCode>General</c:formatCode>
                <c:ptCount val="5"/>
                <c:pt idx="0">
                  <c:v>4.1493775933609959E-3</c:v>
                </c:pt>
                <c:pt idx="1">
                  <c:v>8.2987551867219917E-3</c:v>
                </c:pt>
                <c:pt idx="2">
                  <c:v>1.2448132780082987E-2</c:v>
                </c:pt>
                <c:pt idx="3">
                  <c:v>1.6597510373443983E-2</c:v>
                </c:pt>
                <c:pt idx="4">
                  <c:v>2.0746887966804978E-2</c:v>
                </c:pt>
              </c:numCache>
            </c:numRef>
          </c:xVal>
          <c:yVal>
            <c:numRef>
              <c:f>'[Graphs-Flow Bench (1).xlsx]Sheet1'!$B$42:$B$46</c:f>
              <c:numCache>
                <c:formatCode>General</c:formatCode>
                <c:ptCount val="5"/>
                <c:pt idx="0">
                  <c:v>7.7757519701474924E-6</c:v>
                </c:pt>
                <c:pt idx="1">
                  <c:v>1.9180188193030478E-5</c:v>
                </c:pt>
                <c:pt idx="2">
                  <c:v>2.799270709253097E-5</c:v>
                </c:pt>
                <c:pt idx="3">
                  <c:v>3.6805225992031462E-5</c:v>
                </c:pt>
                <c:pt idx="4">
                  <c:v>4.5617744891531947E-5</c:v>
                </c:pt>
              </c:numCache>
            </c:numRef>
          </c:yVal>
          <c:smooth val="0"/>
          <c:extLst>
            <c:ext xmlns:c16="http://schemas.microsoft.com/office/drawing/2014/chart" uri="{C3380CC4-5D6E-409C-BE32-E72D297353CC}">
              <c16:uniqueId val="{00000001-3A17-427A-B060-8D83549EB07B}"/>
            </c:ext>
          </c:extLst>
        </c:ser>
        <c:dLbls>
          <c:showLegendKey val="0"/>
          <c:showVal val="0"/>
          <c:showCatName val="0"/>
          <c:showSerName val="0"/>
          <c:showPercent val="0"/>
          <c:showBubbleSize val="0"/>
        </c:dLbls>
        <c:axId val="570547576"/>
        <c:axId val="570547904"/>
      </c:scatterChart>
      <c:valAx>
        <c:axId val="5705475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L/D</a:t>
                </a:r>
              </a:p>
            </c:rich>
          </c:tx>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547904"/>
        <c:crosses val="autoZero"/>
        <c:crossBetween val="midCat"/>
      </c:valAx>
      <c:valAx>
        <c:axId val="570547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Flow</a:t>
                </a:r>
                <a:r>
                  <a:rPr lang="en-GB" baseline="0"/>
                  <a:t> Velocity (m/s)</a:t>
                </a:r>
                <a:endParaRPr lang="en-GB"/>
              </a:p>
            </c:rich>
          </c:tx>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54757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Exhaust Co-efficient of Discharge (Cd)</a:t>
            </a:r>
          </a:p>
        </c:rich>
      </c:tx>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0"/>
          <c:tx>
            <c:strRef>
              <c:f>'[Graphs-Flow Bench (1).xlsx]Sheet1'!$B$122:$B$123</c:f>
              <c:strCache>
                <c:ptCount val="2"/>
                <c:pt idx="0">
                  <c:v>Exhaust</c:v>
                </c:pt>
                <c:pt idx="1">
                  <c:v>Modified-Co-efficient of Discharge Cd</c:v>
                </c:pt>
              </c:strCache>
            </c:strRef>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'[Graphs-Flow Bench (1).xlsx]Sheet1'!$A$124:$A$127</c:f>
              <c:numCache>
                <c:formatCode>General</c:formatCode>
                <c:ptCount val="4"/>
                <c:pt idx="0">
                  <c:v>4.1493775933609959E-3</c:v>
                </c:pt>
                <c:pt idx="1">
                  <c:v>8.2987551867219917E-3</c:v>
                </c:pt>
                <c:pt idx="2">
                  <c:v>1.2448132780082987E-2</c:v>
                </c:pt>
                <c:pt idx="3">
                  <c:v>1.6597510373443983E-2</c:v>
                </c:pt>
              </c:numCache>
            </c:numRef>
          </c:xVal>
          <c:yVal>
            <c:numRef>
              <c:f>'[Graphs-Flow Bench (1).xlsx]Sheet1'!$B$124:$B$127</c:f>
              <c:numCache>
                <c:formatCode>General</c:formatCode>
                <c:ptCount val="4"/>
                <c:pt idx="0">
                  <c:v>0.31772575250836121</c:v>
                </c:pt>
                <c:pt idx="1">
                  <c:v>0.39447731755424059</c:v>
                </c:pt>
                <c:pt idx="2">
                  <c:v>0.46698872785829304</c:v>
                </c:pt>
                <c:pt idx="3">
                  <c:v>0.61032863849765262</c:v>
                </c:pt>
              </c:numCache>
            </c:numRef>
          </c:yVal>
          <c:smooth val="0"/>
          <c:extLst>
            <c:ext xmlns:c16="http://schemas.microsoft.com/office/drawing/2014/chart" uri="{C3380CC4-5D6E-409C-BE32-E72D297353CC}">
              <c16:uniqueId val="{00000000-6804-49A7-B438-7F25EC039B95}"/>
            </c:ext>
          </c:extLst>
        </c:ser>
        <c:ser>
          <c:idx val="0"/>
          <c:order val="1"/>
          <c:tx>
            <c:strRef>
              <c:f>'[Graphs-Flow Bench (1).xlsx]Sheet1'!$B$56:$B$57</c:f>
              <c:strCache>
                <c:ptCount val="2"/>
                <c:pt idx="0">
                  <c:v>Exhaust</c:v>
                </c:pt>
                <c:pt idx="1">
                  <c:v>Standard-Co-efficient of Discharge Cd</c:v>
                </c:pt>
              </c:strCache>
            </c:strRef>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'[Graphs-Flow Bench (1).xlsx]Sheet1'!$A$58:$A$61</c:f>
              <c:numCache>
                <c:formatCode>General</c:formatCode>
                <c:ptCount val="4"/>
                <c:pt idx="0">
                  <c:v>4.1493775933609959E-3</c:v>
                </c:pt>
                <c:pt idx="1">
                  <c:v>8.2987551867219917E-3</c:v>
                </c:pt>
                <c:pt idx="2">
                  <c:v>1.2448132780082987E-2</c:v>
                </c:pt>
                <c:pt idx="3">
                  <c:v>1.6597510373443983E-2</c:v>
                </c:pt>
              </c:numCache>
            </c:numRef>
          </c:xVal>
          <c:yVal>
            <c:numRef>
              <c:f>'[Graphs-Flow Bench (1).xlsx]Sheet1'!$B$58:$B$61</c:f>
              <c:numCache>
                <c:formatCode>General</c:formatCode>
                <c:ptCount val="4"/>
                <c:pt idx="0">
                  <c:v>0.25083612040133779</c:v>
                </c:pt>
                <c:pt idx="1">
                  <c:v>0.36489151873767256</c:v>
                </c:pt>
                <c:pt idx="2">
                  <c:v>0.43478260869565216</c:v>
                </c:pt>
                <c:pt idx="3">
                  <c:v>0.55555555555555569</c:v>
                </c:pt>
              </c:numCache>
            </c:numRef>
          </c:yVal>
          <c:smooth val="0"/>
          <c:extLst>
            <c:ext xmlns:c16="http://schemas.microsoft.com/office/drawing/2014/chart" uri="{C3380CC4-5D6E-409C-BE32-E72D297353CC}">
              <c16:uniqueId val="{00000001-6804-49A7-B438-7F25EC039B95}"/>
            </c:ext>
          </c:extLst>
        </c:ser>
        <c:dLbls>
          <c:showLegendKey val="0"/>
          <c:showVal val="0"/>
          <c:showCatName val="0"/>
          <c:showSerName val="0"/>
          <c:showPercent val="0"/>
          <c:showBubbleSize val="0"/>
        </c:dLbls>
        <c:axId val="565354104"/>
        <c:axId val="565355416"/>
      </c:scatterChart>
      <c:valAx>
        <c:axId val="5653541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Valve lift/ valve diameter (l/d)</a:t>
                </a:r>
              </a:p>
            </c:rich>
          </c:tx>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355416"/>
        <c:crosses val="autoZero"/>
        <c:crossBetween val="midCat"/>
      </c:valAx>
      <c:valAx>
        <c:axId val="565355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Co-efficient of discharge (cd)</a:t>
                </a:r>
              </a:p>
            </c:rich>
          </c:tx>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354104"/>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Volumetric Flow Rate (VFR) Intake Comparison</a:t>
            </a:r>
          </a:p>
        </c:rich>
      </c:tx>
      <c:layout/>
      <c:overlay val="0"/>
      <c:spPr>
        <a:noFill/>
        <a:ln>
          <a:noFill/>
        </a:ln>
        <a:effectLst/>
      </c:spPr>
    </c:title>
    <c:autoTitleDeleted val="0"/>
    <c:plotArea>
      <c:layout/>
      <c:lineChart>
        <c:grouping val="standard"/>
        <c:varyColors val="0"/>
        <c:ser>
          <c:idx val="1"/>
          <c:order val="0"/>
          <c:tx>
            <c:strRef>
              <c:f>'[Graphs-Flow Bench (1).xlsx]Sheet1'!$B$80:$B$81</c:f>
              <c:strCache>
                <c:ptCount val="2"/>
                <c:pt idx="0">
                  <c:v>Intake</c:v>
                </c:pt>
                <c:pt idx="1">
                  <c:v>Modified-Volumetric Flow Rate (VFR)</c:v>
                </c:pt>
              </c:strCache>
            </c:strRef>
          </c:tx>
          <c:marker>
            <c:symbol val="none"/>
          </c:marker>
          <c:cat>
            <c:numRef>
              <c:f>'[Graphs-Flow Bench (1).xlsx]Sheet1'!$A$82:$A$86</c:f>
              <c:numCache>
                <c:formatCode>General</c:formatCode>
                <c:ptCount val="5"/>
                <c:pt idx="0">
                  <c:v>3.6496350364963507E-3</c:v>
                </c:pt>
                <c:pt idx="1">
                  <c:v>7.2992700729927014E-3</c:v>
                </c:pt>
                <c:pt idx="2">
                  <c:v>1.0948905109489052E-2</c:v>
                </c:pt>
                <c:pt idx="3">
                  <c:v>1.4598540145985403E-2</c:v>
                </c:pt>
                <c:pt idx="4">
                  <c:v>1.8248175182481754E-2</c:v>
                </c:pt>
              </c:numCache>
            </c:numRef>
          </c:cat>
          <c:val>
            <c:numRef>
              <c:f>'[Graphs-Flow Bench (1).xlsx]Sheet1'!$B$82:$B$86</c:f>
              <c:numCache>
                <c:formatCode>General</c:formatCode>
                <c:ptCount val="5"/>
                <c:pt idx="0">
                  <c:v>7.5466666666666659E-3</c:v>
                </c:pt>
                <c:pt idx="1">
                  <c:v>1.3678333333333332E-2</c:v>
                </c:pt>
                <c:pt idx="2">
                  <c:v>2.0045833333333332E-2</c:v>
                </c:pt>
                <c:pt idx="3">
                  <c:v>2.5941666666666665E-2</c:v>
                </c:pt>
                <c:pt idx="4">
                  <c:v>3.0422500000000002E-2</c:v>
                </c:pt>
              </c:numCache>
            </c:numRef>
          </c:val>
          <c:smooth val="0"/>
          <c:extLst>
            <c:ext xmlns:c16="http://schemas.microsoft.com/office/drawing/2014/chart" uri="{C3380CC4-5D6E-409C-BE32-E72D297353CC}">
              <c16:uniqueId val="{00000000-D4A1-4E23-A318-4A898CA816E2}"/>
            </c:ext>
          </c:extLst>
        </c:ser>
        <c:ser>
          <c:idx val="0"/>
          <c:order val="1"/>
          <c:tx>
            <c:strRef>
              <c:f>'[Graphs-Flow Bench (1).xlsx]Sheet1'!$B$16:$B$17</c:f>
              <c:strCache>
                <c:ptCount val="2"/>
                <c:pt idx="0">
                  <c:v>Intake</c:v>
                </c:pt>
                <c:pt idx="1">
                  <c:v>Standard-Volumetric Flow Rate (VFR)</c:v>
                </c:pt>
              </c:strCache>
            </c:strRef>
          </c:tx>
          <c:spPr>
            <a:ln w="28575" cap="rnd">
              <a:solidFill>
                <a:schemeClr val="accent1"/>
              </a:solidFill>
              <a:round/>
            </a:ln>
            <a:effectLst/>
          </c:spPr>
          <c:marker>
            <c:symbol val="none"/>
          </c:marker>
          <c:cat>
            <c:numRef>
              <c:f>'[Graphs-Flow Bench (1).xlsx]Sheet1'!$A$18:$A$22</c:f>
              <c:numCache>
                <c:formatCode>General</c:formatCode>
                <c:ptCount val="5"/>
                <c:pt idx="0">
                  <c:v>3.6496350364963507E-3</c:v>
                </c:pt>
                <c:pt idx="1">
                  <c:v>7.2992700729927014E-3</c:v>
                </c:pt>
                <c:pt idx="2">
                  <c:v>1.0948905109489052E-2</c:v>
                </c:pt>
                <c:pt idx="3">
                  <c:v>1.4598540145985403E-2</c:v>
                </c:pt>
                <c:pt idx="4">
                  <c:v>1.8248175182481754E-2</c:v>
                </c:pt>
              </c:numCache>
            </c:numRef>
          </c:cat>
          <c:val>
            <c:numRef>
              <c:f>'[Graphs-Flow Bench (1).xlsx]Sheet1'!$B$18:$B$22</c:f>
              <c:numCache>
                <c:formatCode>General</c:formatCode>
                <c:ptCount val="5"/>
                <c:pt idx="0">
                  <c:v>8.9616666666666664E-3</c:v>
                </c:pt>
                <c:pt idx="1">
                  <c:v>1.3678333333333332E-2</c:v>
                </c:pt>
                <c:pt idx="2">
                  <c:v>2.0045833333333332E-2</c:v>
                </c:pt>
                <c:pt idx="3">
                  <c:v>2.47625E-2</c:v>
                </c:pt>
                <c:pt idx="4">
                  <c:v>2.8771666666666664E-2</c:v>
                </c:pt>
              </c:numCache>
            </c:numRef>
          </c:val>
          <c:smooth val="0"/>
          <c:extLst>
            <c:ext xmlns:c16="http://schemas.microsoft.com/office/drawing/2014/chart" uri="{C3380CC4-5D6E-409C-BE32-E72D297353CC}">
              <c16:uniqueId val="{00000001-D4A1-4E23-A318-4A898CA816E2}"/>
            </c:ext>
          </c:extLst>
        </c:ser>
        <c:dLbls>
          <c:showLegendKey val="0"/>
          <c:showVal val="0"/>
          <c:showCatName val="0"/>
          <c:showSerName val="0"/>
          <c:showPercent val="0"/>
          <c:showBubbleSize val="0"/>
        </c:dLbls>
        <c:smooth val="0"/>
        <c:axId val="578617072"/>
        <c:axId val="578613136"/>
      </c:lineChart>
      <c:catAx>
        <c:axId val="578617072"/>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 Valve Head Diameter</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613136"/>
        <c:crosses val="autoZero"/>
        <c:auto val="1"/>
        <c:lblAlgn val="ctr"/>
        <c:lblOffset val="100"/>
        <c:noMultiLvlLbl val="0"/>
      </c:catAx>
      <c:valAx>
        <c:axId val="57861313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Volumetric</a:t>
                </a:r>
                <a:r>
                  <a:rPr lang="en-GB" baseline="0"/>
                  <a:t> Flow Rate (M3/sec)</a:t>
                </a:r>
                <a:endParaRPr lang="en-GB"/>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617072"/>
        <c:crosses val="autoZero"/>
        <c:crossBetween val="between"/>
      </c:valAx>
    </c:plotArea>
    <c:legend>
      <c:legendPos val="b"/>
      <c:layout/>
      <c:overlay val="0"/>
    </c:legend>
    <c:plotVisOnly val="1"/>
    <c:dispBlanksAs val="gap"/>
    <c:showDLblsOverMax val="0"/>
  </c:chart>
  <c:txPr>
    <a:bodyPr/>
    <a:lstStyle/>
    <a:p>
      <a:pPr>
        <a:defRPr/>
      </a:pPr>
      <a:endParaRPr lang="en-US"/>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Intake Flow Velocity (m/s) Comparison</a:t>
            </a:r>
          </a:p>
        </c:rich>
      </c:tx>
      <c:layout>
        <c:manualLayout>
          <c:xMode val="edge"/>
          <c:yMode val="edge"/>
          <c:x val="0.21571522309711288"/>
          <c:y val="3.240740740740740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0"/>
          <c:tx>
            <c:strRef>
              <c:f>'[Graphs-Flow Bench (1).xlsx]Sheet1'!$B$96:$B$97</c:f>
              <c:strCache>
                <c:ptCount val="2"/>
                <c:pt idx="0">
                  <c:v>Intake</c:v>
                </c:pt>
                <c:pt idx="1">
                  <c:v>Modified-Flow Velocity m/sec</c:v>
                </c:pt>
              </c:strCache>
            </c:strRef>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'[Graphs-Flow Bench (1).xlsx]Sheet1'!$A$98:$A$102</c:f>
              <c:numCache>
                <c:formatCode>General</c:formatCode>
                <c:ptCount val="5"/>
                <c:pt idx="0">
                  <c:v>3.6496350364963507E-3</c:v>
                </c:pt>
                <c:pt idx="1">
                  <c:v>7.2992700729927014E-3</c:v>
                </c:pt>
                <c:pt idx="2">
                  <c:v>1.0948905109489052E-2</c:v>
                </c:pt>
                <c:pt idx="3">
                  <c:v>1.4598540145985403E-2</c:v>
                </c:pt>
                <c:pt idx="4">
                  <c:v>1.8248175182481754E-2</c:v>
                </c:pt>
              </c:numCache>
            </c:numRef>
          </c:xVal>
          <c:yVal>
            <c:numRef>
              <c:f>'[Graphs-Flow Bench (1).xlsx]Sheet1'!$B$98:$B$102</c:f>
              <c:numCache>
                <c:formatCode>General</c:formatCode>
                <c:ptCount val="5"/>
                <c:pt idx="0">
                  <c:v>1.2830727308225975E-5</c:v>
                </c:pt>
                <c:pt idx="1">
                  <c:v>2.3255693246159578E-5</c:v>
                </c:pt>
                <c:pt idx="2">
                  <c:v>3.4081619412475244E-5</c:v>
                </c:pt>
                <c:pt idx="3">
                  <c:v>4.4105625122026787E-5</c:v>
                </c:pt>
                <c:pt idx="4">
                  <c:v>5.1723869461285967E-5</c:v>
                </c:pt>
              </c:numCache>
            </c:numRef>
          </c:yVal>
          <c:smooth val="0"/>
          <c:extLst>
            <c:ext xmlns:c16="http://schemas.microsoft.com/office/drawing/2014/chart" uri="{C3380CC4-5D6E-409C-BE32-E72D297353CC}">
              <c16:uniqueId val="{00000000-A3E2-49B5-9EBF-7A15F0F3D637}"/>
            </c:ext>
          </c:extLst>
        </c:ser>
        <c:ser>
          <c:idx val="0"/>
          <c:order val="1"/>
          <c:tx>
            <c:strRef>
              <c:f>'[Graphs-Flow Bench (1).xlsx]Sheet1'!$B$32:$B$33</c:f>
              <c:strCache>
                <c:ptCount val="2"/>
                <c:pt idx="0">
                  <c:v>Intake</c:v>
                </c:pt>
                <c:pt idx="1">
                  <c:v>Standard-Flow Velocity m/sec</c:v>
                </c:pt>
              </c:strCache>
            </c:strRef>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'[Graphs-Flow Bench (1).xlsx]Sheet1'!$A$34:$A$38</c:f>
              <c:numCache>
                <c:formatCode>General</c:formatCode>
                <c:ptCount val="5"/>
                <c:pt idx="0">
                  <c:v>3.6496350364963507E-3</c:v>
                </c:pt>
                <c:pt idx="1">
                  <c:v>7.2992700729927014E-3</c:v>
                </c:pt>
                <c:pt idx="2">
                  <c:v>1.0948905109489052E-2</c:v>
                </c:pt>
                <c:pt idx="3">
                  <c:v>1.4598540145985403E-2</c:v>
                </c:pt>
                <c:pt idx="4">
                  <c:v>1.8248175182481754E-2</c:v>
                </c:pt>
              </c:numCache>
            </c:numRef>
          </c:xVal>
          <c:yVal>
            <c:numRef>
              <c:f>'[Graphs-Flow Bench (1).xlsx]Sheet1'!$B$34:$B$38</c:f>
              <c:numCache>
                <c:formatCode>General</c:formatCode>
                <c:ptCount val="5"/>
                <c:pt idx="0">
                  <c:v>1.5236488678518346E-5</c:v>
                </c:pt>
                <c:pt idx="1">
                  <c:v>2.3255693246159578E-5</c:v>
                </c:pt>
                <c:pt idx="2">
                  <c:v>3.4081619412475244E-5</c:v>
                </c:pt>
                <c:pt idx="3">
                  <c:v>4.2100823980116485E-5</c:v>
                </c:pt>
                <c:pt idx="4">
                  <c:v>4.8917147862611531E-5</c:v>
                </c:pt>
              </c:numCache>
            </c:numRef>
          </c:yVal>
          <c:smooth val="0"/>
          <c:extLst>
            <c:ext xmlns:c16="http://schemas.microsoft.com/office/drawing/2014/chart" uri="{C3380CC4-5D6E-409C-BE32-E72D297353CC}">
              <c16:uniqueId val="{00000001-A3E2-49B5-9EBF-7A15F0F3D637}"/>
            </c:ext>
          </c:extLst>
        </c:ser>
        <c:dLbls>
          <c:showLegendKey val="0"/>
          <c:showVal val="0"/>
          <c:showCatName val="0"/>
          <c:showSerName val="0"/>
          <c:showPercent val="0"/>
          <c:showBubbleSize val="0"/>
        </c:dLbls>
        <c:axId val="582156264"/>
        <c:axId val="582154952"/>
      </c:scatterChart>
      <c:valAx>
        <c:axId val="582156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L/D</a:t>
                </a:r>
              </a:p>
            </c:rich>
          </c:tx>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154952"/>
        <c:crosses val="autoZero"/>
        <c:crossBetween val="midCat"/>
      </c:valAx>
      <c:valAx>
        <c:axId val="582154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Flow Velocity (m/s)</a:t>
                </a:r>
              </a:p>
            </c:rich>
          </c:tx>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156264"/>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Intake Co-efficient of Discharge Cd</a:t>
            </a:r>
          </a:p>
        </c:rich>
      </c:tx>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0"/>
          <c:tx>
            <c:strRef>
              <c:f>'[Graphs-Flow Bench (1).xlsx]Sheet1'!$B$114:$B$115</c:f>
              <c:strCache>
                <c:ptCount val="2"/>
                <c:pt idx="0">
                  <c:v>Intake</c:v>
                </c:pt>
                <c:pt idx="1">
                  <c:v>Modified-Co-efficient of Discharge Cd</c:v>
                </c:pt>
              </c:strCache>
            </c:strRef>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'[Graphs-Flow Bench (1).xlsx]Sheet1'!$A$116:$A$119</c:f>
              <c:numCache>
                <c:formatCode>General</c:formatCode>
                <c:ptCount val="4"/>
                <c:pt idx="0">
                  <c:v>3.6496350364963507E-3</c:v>
                </c:pt>
                <c:pt idx="1">
                  <c:v>7.2992700729927014E-3</c:v>
                </c:pt>
                <c:pt idx="2">
                  <c:v>1.0948905109489052E-2</c:v>
                </c:pt>
                <c:pt idx="3">
                  <c:v>1.4598540145985403E-2</c:v>
                </c:pt>
              </c:numCache>
            </c:numRef>
          </c:xVal>
          <c:yVal>
            <c:numRef>
              <c:f>'[Graphs-Flow Bench (1).xlsx]Sheet1'!$B$116:$B$119</c:f>
              <c:numCache>
                <c:formatCode>General</c:formatCode>
                <c:ptCount val="4"/>
                <c:pt idx="0">
                  <c:v>0.53511705685618727</c:v>
                </c:pt>
                <c:pt idx="1">
                  <c:v>0.57199211045364895</c:v>
                </c:pt>
                <c:pt idx="2">
                  <c:v>0.68438003220611909</c:v>
                </c:pt>
                <c:pt idx="3">
                  <c:v>0.86071987480438195</c:v>
                </c:pt>
              </c:numCache>
            </c:numRef>
          </c:yVal>
          <c:smooth val="0"/>
          <c:extLst>
            <c:ext xmlns:c16="http://schemas.microsoft.com/office/drawing/2014/chart" uri="{C3380CC4-5D6E-409C-BE32-E72D297353CC}">
              <c16:uniqueId val="{00000000-0F13-489D-A41C-7A6DE6226D9A}"/>
            </c:ext>
          </c:extLst>
        </c:ser>
        <c:ser>
          <c:idx val="0"/>
          <c:order val="1"/>
          <c:tx>
            <c:strRef>
              <c:f>'[Graphs-Flow Bench (1).xlsx]Sheet1'!$B$48:$B$49</c:f>
              <c:strCache>
                <c:ptCount val="2"/>
                <c:pt idx="0">
                  <c:v>Intake</c:v>
                </c:pt>
                <c:pt idx="1">
                  <c:v>Standard-Co-efficient of Discharge Cd</c:v>
                </c:pt>
              </c:strCache>
            </c:strRef>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'[Graphs-Flow Bench (1).xlsx]Sheet1'!$A$50:$A$53</c:f>
              <c:numCache>
                <c:formatCode>General</c:formatCode>
                <c:ptCount val="4"/>
                <c:pt idx="0">
                  <c:v>3.6496350364963507E-3</c:v>
                </c:pt>
                <c:pt idx="1">
                  <c:v>7.2992700729927014E-3</c:v>
                </c:pt>
                <c:pt idx="2">
                  <c:v>1.0948905109489052E-2</c:v>
                </c:pt>
                <c:pt idx="3">
                  <c:v>1.4598540145985403E-2</c:v>
                </c:pt>
              </c:numCache>
            </c:numRef>
          </c:xVal>
          <c:yVal>
            <c:numRef>
              <c:f>'[Graphs-Flow Bench (1).xlsx]Sheet1'!$B$50:$B$53</c:f>
              <c:numCache>
                <c:formatCode>General</c:formatCode>
                <c:ptCount val="4"/>
                <c:pt idx="0">
                  <c:v>0.63545150501672243</c:v>
                </c:pt>
                <c:pt idx="1">
                  <c:v>0.57199211045364895</c:v>
                </c:pt>
                <c:pt idx="2">
                  <c:v>0.68438003220611909</c:v>
                </c:pt>
                <c:pt idx="3">
                  <c:v>0.82159624413145549</c:v>
                </c:pt>
              </c:numCache>
            </c:numRef>
          </c:yVal>
          <c:smooth val="0"/>
          <c:extLst>
            <c:ext xmlns:c16="http://schemas.microsoft.com/office/drawing/2014/chart" uri="{C3380CC4-5D6E-409C-BE32-E72D297353CC}">
              <c16:uniqueId val="{00000001-0F13-489D-A41C-7A6DE6226D9A}"/>
            </c:ext>
          </c:extLst>
        </c:ser>
        <c:dLbls>
          <c:showLegendKey val="0"/>
          <c:showVal val="0"/>
          <c:showCatName val="0"/>
          <c:showSerName val="0"/>
          <c:showPercent val="0"/>
          <c:showBubbleSize val="0"/>
        </c:dLbls>
        <c:axId val="600052664"/>
        <c:axId val="600051024"/>
      </c:scatterChart>
      <c:valAx>
        <c:axId val="6000526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Valve lift/ valve diamter (l/d)</a:t>
                </a:r>
              </a:p>
            </c:rich>
          </c:tx>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051024"/>
        <c:crosses val="autoZero"/>
        <c:crossBetween val="midCat"/>
      </c:valAx>
      <c:valAx>
        <c:axId val="600051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Co-efficient of discharge (cd)</a:t>
                </a:r>
              </a:p>
            </c:rich>
          </c:tx>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052664"/>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4.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5.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6.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Pri12</b:Tag>
    <b:SourceType>Report</b:SourceType>
    <b:Guid>{FB48D18F-EBD3-43F8-82C2-406A1F72E972}</b:Guid>
    <b:Title>Carburetor</b:Title>
    <b:Year>2012</b:Year>
    <b:Publisher>Princeton University</b:Publisher>
    <b:Author>
      <b:Author>
        <b:Corporate>Princeton University</b:Corporate>
      </b:Author>
    </b:Author>
    <b:RefOrder>2</b:RefOrder>
  </b:Source>
  <b:Source>
    <b:Tag>Sup</b:Tag>
    <b:SourceType>Book</b:SourceType>
    <b:Guid>{043554CB-ECAE-4B85-8EF0-5910F5F2673C}</b:Guid>
    <b:Author>
      <b:Author>
        <b:Corporate>Superflow Corporation</b:Corporate>
      </b:Author>
    </b:Author>
    <b:Title>SF-110 Flowbench Operator's Manual</b:Title>
    <b:RefOrder>6</b:RefOrder>
  </b:Source>
  <b:Source>
    <b:Tag>Hil14</b:Tag>
    <b:SourceType>Book</b:SourceType>
    <b:Guid>{8B22311A-DB15-4490-9CF0-066A2EE91623}</b:Guid>
    <b:Author>
      <b:Author>
        <b:Corporate>Hillier's</b:Corporate>
      </b:Author>
    </b:Author>
    <b:Title>Fundamentals of Motor Vehicle Technology</b:Title>
    <b:Year>2014</b:Year>
    <b:Publisher>Oxford University Press</b:Publisher>
    <b:RefOrder>1</b:RefOrder>
  </b:Source>
  <b:Source>
    <b:Tag>Hay</b:Tag>
    <b:SourceType>Book</b:SourceType>
    <b:Guid>{A62E67A3-4E5F-4709-B979-D221B96DDBEB}</b:Guid>
    <b:Author>
      <b:Author>
        <b:Corporate>Haynes</b:Corporate>
      </b:Author>
    </b:Author>
    <b:Title>Beginners Guide What is a Throttle Body?</b:Title>
    <b:RefOrder>3</b:RefOrder>
  </b:Source>
  <b:Source>
    <b:Tag>Wha</b:Tag>
    <b:SourceType>InternetSite</b:SourceType>
    <b:Guid>{64E2E00D-5117-4C38-8BC6-C9F5E46B9784}</b:Guid>
    <b:Title>What is a Plenum Chamber?</b:Title>
    <b:InternetSiteTitle>Reference</b:InternetSiteTitle>
    <b:URL>https://www.reference.com/science/plenum-chamber-d3204b28ddb224e5</b:URL>
    <b:RefOrder>4</b:RefOrder>
  </b:Source>
  <b:Source>
    <b:Tag>Bos19</b:Tag>
    <b:SourceType>DocumentFromInternetSite</b:SourceType>
    <b:Guid>{005A0284-8CB6-4600-A555-234E20ECDDF3}</b:Guid>
    <b:Title>Bosch Classic</b:Title>
    <b:InternetSiteTitle>Bosch Classic</b:InternetSiteTitle>
    <b:Year>2019</b:Year>
    <b:URL>http://www.bosch-classic.com/en/internet/bosch_classic/produkte/motor_1/zusatzluftschieber__elektrisch/zusatzluftschieber_bimetall___mit_teaser_1.html</b:URL>
    <b:Author>
      <b:Author>
        <b:Corporate>Bosch</b:Corporate>
      </b:Author>
    </b:Author>
    <b:RefOrder>5</b:RefOrder>
  </b:Source>
  <b:Source>
    <b:Tag>Bri17</b:Tag>
    <b:SourceType>InternetSite</b:SourceType>
    <b:Guid>{F580FD79-C248-40E1-92DB-57FA5ACDE2E0}</b:Guid>
    <b:Title>On All Cylinders</b:Title>
    <b:InternetSiteTitle>Volumetric Efficiency and What it Means to Performance</b:InternetSiteTitle>
    <b:Year>2017</b:Year>
    <b:Month>May</b:Month>
    <b:Day>11</b:Day>
    <b:URL>https://www.onallcylinders.com/2017/05/11/volumetric-efficiency-and-what-it-means-to-performance/</b:URL>
    <b:Author>
      <b:Author>
        <b:NameList>
          <b:Person>
            <b:Last>Nutter</b:Last>
            <b:First>Brian</b:First>
          </b:Person>
        </b:NameList>
      </b:Author>
    </b:Author>
    <b:RefOrder>7</b:RefOrder>
  </b:Source>
</b:Sources>
</file>

<file path=customXml/itemProps1.xml><?xml version="1.0" encoding="utf-8"?>
<ds:datastoreItem xmlns:ds="http://schemas.openxmlformats.org/officeDocument/2006/customXml" ds:itemID="{5E9784FD-5BEA-4B1D-AA83-36BF90680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1342</TotalTime>
  <Pages>23</Pages>
  <Words>4963</Words>
  <Characters>23330</Characters>
  <Application>Microsoft Office Word</Application>
  <DocSecurity>0</DocSecurity>
  <Lines>972</Lines>
  <Paragraphs>398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 Billing (1701657)</dc:creator>
  <cp:keywords/>
  <dc:description/>
  <cp:lastModifiedBy>Dion Billing (1701657)</cp:lastModifiedBy>
  <cp:revision>13</cp:revision>
  <dcterms:created xsi:type="dcterms:W3CDTF">2019-01-22T13:27:00Z</dcterms:created>
  <dcterms:modified xsi:type="dcterms:W3CDTF">2019-01-27T20:28:00Z</dcterms:modified>
</cp:coreProperties>
</file>