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sz w:val="24"/>
          <w:szCs w:val="24"/>
          <w:lang w:val="en-GB"/>
        </w:rPr>
        <w:id w:val="-919709245"/>
        <w:docPartObj>
          <w:docPartGallery w:val="Cover Pages"/>
          <w:docPartUnique/>
        </w:docPartObj>
      </w:sdtPr>
      <w:sdtEndPr>
        <w:rPr>
          <w:b/>
          <w:bCs/>
          <w:color w:val="4472C4" w:themeColor="accent1"/>
        </w:rPr>
      </w:sdtEndPr>
      <w:sdtContent>
        <w:p w14:paraId="5DCEB79E" w14:textId="5B108E5C" w:rsidR="008F0CCC" w:rsidRPr="00107135" w:rsidRDefault="008F0CCC">
          <w:pPr>
            <w:pStyle w:val="NoSpacing"/>
            <w:rPr>
              <w:rFonts w:ascii="Arial" w:hAnsi="Arial" w:cs="Arial"/>
              <w:sz w:val="24"/>
              <w:szCs w:val="24"/>
            </w:rPr>
          </w:pPr>
          <w:r w:rsidRPr="00107135">
            <w:rPr>
              <w:rFonts w:ascii="Arial" w:hAnsi="Arial" w:cs="Arial"/>
              <w:noProof/>
              <w:sz w:val="24"/>
              <w:szCs w:val="24"/>
            </w:rPr>
            <mc:AlternateContent>
              <mc:Choice Requires="wpg">
                <w:drawing>
                  <wp:anchor distT="0" distB="0" distL="114300" distR="114300" simplePos="0" relativeHeight="251659264" behindDoc="1" locked="0" layoutInCell="1" allowOverlap="1" wp14:anchorId="5E67218E" wp14:editId="1588F17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4"/>
                                      <w:szCs w:val="44"/>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BCA9F3D" w14:textId="1AEF3612" w:rsidR="008F0CCC" w:rsidRDefault="00960078">
                                      <w:pPr>
                                        <w:pStyle w:val="NoSpacing"/>
                                        <w:jc w:val="right"/>
                                        <w:rPr>
                                          <w:color w:val="FFFFFF" w:themeColor="background1"/>
                                          <w:sz w:val="28"/>
                                          <w:szCs w:val="28"/>
                                        </w:rPr>
                                      </w:pPr>
                                      <w:r w:rsidRPr="000004CB">
                                        <w:rPr>
                                          <w:rFonts w:ascii="Arial" w:hAnsi="Arial" w:cs="Arial"/>
                                          <w:color w:val="FFFFFF" w:themeColor="background1"/>
                                          <w:sz w:val="44"/>
                                          <w:szCs w:val="44"/>
                                        </w:rPr>
                                        <w:t>UWTSD</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67218E"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rFonts w:ascii="Arial" w:hAnsi="Arial" w:cs="Arial"/>
                                <w:color w:val="FFFFFF" w:themeColor="background1"/>
                                <w:sz w:val="44"/>
                                <w:szCs w:val="44"/>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BCA9F3D" w14:textId="1AEF3612" w:rsidR="008F0CCC" w:rsidRDefault="00960078">
                                <w:pPr>
                                  <w:pStyle w:val="NoSpacing"/>
                                  <w:jc w:val="right"/>
                                  <w:rPr>
                                    <w:color w:val="FFFFFF" w:themeColor="background1"/>
                                    <w:sz w:val="28"/>
                                    <w:szCs w:val="28"/>
                                  </w:rPr>
                                </w:pPr>
                                <w:r w:rsidRPr="000004CB">
                                  <w:rPr>
                                    <w:rFonts w:ascii="Arial" w:hAnsi="Arial" w:cs="Arial"/>
                                    <w:color w:val="FFFFFF" w:themeColor="background1"/>
                                    <w:sz w:val="44"/>
                                    <w:szCs w:val="44"/>
                                  </w:rPr>
                                  <w:t>UWTSD</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2312943" w14:textId="77777777" w:rsidR="00107135" w:rsidRDefault="002B23B7" w:rsidP="00107135">
          <w:pPr>
            <w:rPr>
              <w:rFonts w:ascii="Arial" w:hAnsi="Arial" w:cs="Arial"/>
              <w:b/>
              <w:bCs/>
              <w:color w:val="4472C4" w:themeColor="accent1"/>
              <w:sz w:val="24"/>
              <w:szCs w:val="24"/>
            </w:rPr>
          </w:pPr>
          <w:r w:rsidRPr="00107135">
            <w:rPr>
              <w:rFonts w:ascii="Arial" w:hAnsi="Arial" w:cs="Arial"/>
              <w:b/>
              <w:bCs/>
              <w:noProof/>
              <w:color w:val="4472C4" w:themeColor="accent1"/>
              <w:sz w:val="24"/>
              <w:szCs w:val="24"/>
            </w:rPr>
            <mc:AlternateContent>
              <mc:Choice Requires="wps">
                <w:drawing>
                  <wp:anchor distT="0" distB="0" distL="114300" distR="114300" simplePos="0" relativeHeight="251664384" behindDoc="0" locked="0" layoutInCell="1" allowOverlap="1" wp14:anchorId="15E0FF43" wp14:editId="69B981A2">
                    <wp:simplePos x="0" y="0"/>
                    <wp:positionH relativeFrom="column">
                      <wp:posOffset>2427890</wp:posOffset>
                    </wp:positionH>
                    <wp:positionV relativeFrom="paragraph">
                      <wp:posOffset>2788657</wp:posOffset>
                    </wp:positionV>
                    <wp:extent cx="2963917" cy="3783724"/>
                    <wp:effectExtent l="0" t="0" r="27305" b="26670"/>
                    <wp:wrapNone/>
                    <wp:docPr id="109590876" name="Text Box 6"/>
                    <wp:cNvGraphicFramePr/>
                    <a:graphic xmlns:a="http://schemas.openxmlformats.org/drawingml/2006/main">
                      <a:graphicData uri="http://schemas.microsoft.com/office/word/2010/wordprocessingShape">
                        <wps:wsp>
                          <wps:cNvSpPr txBox="1"/>
                          <wps:spPr>
                            <a:xfrm>
                              <a:off x="0" y="0"/>
                              <a:ext cx="2963917" cy="3783724"/>
                            </a:xfrm>
                            <a:prstGeom prst="rect">
                              <a:avLst/>
                            </a:prstGeom>
                            <a:solidFill>
                              <a:schemeClr val="lt1"/>
                            </a:solidFill>
                            <a:ln w="6350">
                              <a:solidFill>
                                <a:prstClr val="black"/>
                              </a:solidFill>
                            </a:ln>
                          </wps:spPr>
                          <wps:txbx>
                            <w:txbxContent>
                              <w:p w14:paraId="60DA7BE5" w14:textId="53444585" w:rsidR="002B23B7" w:rsidRDefault="002B23B7">
                                <w:r>
                                  <w:rPr>
                                    <w:noProof/>
                                  </w:rPr>
                                  <w:drawing>
                                    <wp:inline distT="0" distB="0" distL="0" distR="0" wp14:anchorId="7D2BD88D" wp14:editId="2889A1AD">
                                      <wp:extent cx="2790015" cy="3572568"/>
                                      <wp:effectExtent l="0" t="0" r="0" b="8890"/>
                                      <wp:docPr id="1179905772" name="Picture 7"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082759" name="Picture 7" descr="A black and yellow shield with blue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9548" cy="358477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E0FF43" id="_x0000_t202" coordsize="21600,21600" o:spt="202" path="m,l,21600r21600,l21600,xe">
                    <v:stroke joinstyle="miter"/>
                    <v:path gradientshapeok="t" o:connecttype="rect"/>
                  </v:shapetype>
                  <v:shape id="Text Box 6" o:spid="_x0000_s1055" type="#_x0000_t202" style="position:absolute;margin-left:191.15pt;margin-top:219.6pt;width:233.4pt;height:297.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" fillcolor="white [3201]" strokeweight=".5pt">
                    <v:textbox>
                      <w:txbxContent>
                        <w:p w14:paraId="60DA7BE5" w14:textId="53444585" w:rsidR="002B23B7" w:rsidRDefault="002B23B7">
                          <w:r>
                            <w:rPr>
                              <w:noProof/>
                            </w:rPr>
                            <w:drawing>
                              <wp:inline distT="0" distB="0" distL="0" distR="0" wp14:anchorId="7D2BD88D" wp14:editId="2889A1AD">
                                <wp:extent cx="2790015" cy="3572568"/>
                                <wp:effectExtent l="0" t="0" r="0" b="8890"/>
                                <wp:docPr id="1179905772" name="Picture 7"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082759" name="Picture 7" descr="A black and yellow shield with blue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9548" cy="3584774"/>
                                        </a:xfrm>
                                        <a:prstGeom prst="rect">
                                          <a:avLst/>
                                        </a:prstGeom>
                                        <a:noFill/>
                                        <a:ln>
                                          <a:noFill/>
                                        </a:ln>
                                      </pic:spPr>
                                    </pic:pic>
                                  </a:graphicData>
                                </a:graphic>
                              </wp:inline>
                            </w:drawing>
                          </w:r>
                        </w:p>
                      </w:txbxContent>
                    </v:textbox>
                  </v:shape>
                </w:pict>
              </mc:Fallback>
            </mc:AlternateContent>
          </w:r>
          <w:r w:rsidR="00960078" w:rsidRPr="00107135">
            <w:rPr>
              <w:rFonts w:ascii="Arial" w:hAnsi="Arial" w:cs="Arial"/>
              <w:b/>
              <w:bCs/>
              <w:noProof/>
              <w:color w:val="4472C4" w:themeColor="accent1"/>
              <w:sz w:val="24"/>
              <w:szCs w:val="24"/>
            </w:rPr>
            <mc:AlternateContent>
              <mc:Choice Requires="wpg">
                <w:drawing>
                  <wp:anchor distT="0" distB="0" distL="114300" distR="114300" simplePos="0" relativeHeight="251663360" behindDoc="0" locked="0" layoutInCell="1" allowOverlap="1" wp14:anchorId="4A0C0CB4" wp14:editId="21376ED3">
                    <wp:simplePos x="0" y="0"/>
                    <wp:positionH relativeFrom="page">
                      <wp:posOffset>529389</wp:posOffset>
                    </wp:positionH>
                    <wp:positionV relativeFrom="page">
                      <wp:posOffset>2358189</wp:posOffset>
                    </wp:positionV>
                    <wp:extent cx="2275040" cy="7972425"/>
                    <wp:effectExtent l="0" t="0" r="0" b="9525"/>
                    <wp:wrapSquare wrapText="bothSides"/>
                    <wp:docPr id="211" name="Group 67"/>
                    <wp:cNvGraphicFramePr/>
                    <a:graphic xmlns:a="http://schemas.openxmlformats.org/drawingml/2006/main">
                      <a:graphicData uri="http://schemas.microsoft.com/office/word/2010/wordprocessingGroup">
                        <wpg:wgp>
                          <wpg:cNvGrpSpPr/>
                          <wpg:grpSpPr>
                            <a:xfrm>
                              <a:off x="0" y="0"/>
                              <a:ext cx="2275040" cy="7972425"/>
                              <a:chOff x="-86612" y="-77212"/>
                              <a:chExt cx="2490251" cy="9504343"/>
                            </a:xfrm>
                          </wpg:grpSpPr>
                          <wps:wsp>
                            <wps:cNvPr id="212" name="AutoShape 14"/>
                            <wps:cNvSpPr>
                              <a:spLocks noChangeArrowheads="1"/>
                            </wps:cNvSpPr>
                            <wps:spPr bwMode="auto">
                              <a:xfrm>
                                <a:off x="-86612" y="-77212"/>
                                <a:ext cx="2365780" cy="6916903"/>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344E148D" w14:textId="78AD1A2A"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Name: Yanislav Georgiev</w:t>
                                  </w:r>
                                </w:p>
                                <w:p w14:paraId="3E644060" w14:textId="7C079BE8"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Student ID: 2219323</w:t>
                                  </w:r>
                                </w:p>
                                <w:p w14:paraId="3749E11A" w14:textId="039CC636"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Module: Entrepreneurship</w:t>
                                  </w:r>
                                </w:p>
                                <w:p w14:paraId="56E5D54D" w14:textId="407A9EFC"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Module code: LCB5001</w:t>
                                  </w:r>
                                </w:p>
                                <w:p w14:paraId="09009B68" w14:textId="4292C190"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Lecturer:  Amer Kareem</w:t>
                                  </w:r>
                                </w:p>
                              </w:txbxContent>
                            </wps:txbx>
                            <wps:bodyPr rot="0" vert="horz" wrap="square" lIns="182880" tIns="457200" rIns="182880" bIns="73152" anchor="t" anchorCtr="0" upright="1">
                              <a:noAutofit/>
                            </wps:bodyPr>
                          </wps:wsp>
                          <wps:wsp>
                            <wps:cNvPr id="214" name="Rectangle 214"/>
                            <wps:cNvSpPr/>
                            <wps:spPr>
                              <a:xfrm>
                                <a:off x="71919" y="9308386"/>
                                <a:ext cx="2331720" cy="11874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12CD1D" w14:textId="77777777" w:rsidR="00960078" w:rsidRDefault="00960078">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A0C0CB4" id="Group 67" o:spid="_x0000_s1056" style="position:absolute;margin-left:41.7pt;margin-top:185.7pt;width:179.15pt;height:627.75pt;z-index:251663360;mso-position-horizontal-relative:page;mso-position-vertical-relative:page" coordorigin="-866,-772" coordsize="24902,950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">
                    <v:rect id="AutoShape 14" o:spid="_x0000_s1057" style="position:absolute;left:-866;top:-772;width:23657;height:691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747070 [1614]" strokeweight="1.25pt">
                      <v:textbox inset="14.4pt,36pt,14.4pt,5.76pt">
                        <w:txbxContent>
                          <w:p w14:paraId="344E148D" w14:textId="78AD1A2A"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Name: Yanislav Georgiev</w:t>
                            </w:r>
                          </w:p>
                          <w:p w14:paraId="3E644060" w14:textId="7C079BE8"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Student ID: 2219323</w:t>
                            </w:r>
                          </w:p>
                          <w:p w14:paraId="3749E11A" w14:textId="039CC636"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Module: Entrepreneurship</w:t>
                            </w:r>
                          </w:p>
                          <w:p w14:paraId="56E5D54D" w14:textId="407A9EFC"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Module code: LCB5001</w:t>
                            </w:r>
                          </w:p>
                          <w:p w14:paraId="09009B68" w14:textId="4292C190" w:rsidR="00A26FF1" w:rsidRPr="000004CB" w:rsidRDefault="00A26FF1" w:rsidP="00A26FF1">
                            <w:pPr>
                              <w:rPr>
                                <w:rFonts w:ascii="Arial" w:hAnsi="Arial" w:cs="Arial"/>
                                <w:color w:val="44546A" w:themeColor="text2"/>
                                <w:sz w:val="24"/>
                                <w:szCs w:val="24"/>
                              </w:rPr>
                            </w:pPr>
                            <w:r w:rsidRPr="000004CB">
                              <w:rPr>
                                <w:rFonts w:ascii="Arial" w:hAnsi="Arial" w:cs="Arial"/>
                                <w:color w:val="44546A" w:themeColor="text2"/>
                                <w:sz w:val="24"/>
                                <w:szCs w:val="24"/>
                              </w:rPr>
                              <w:t>Lecturer:  Amer Kareem</w:t>
                            </w:r>
                          </w:p>
                        </w:txbxContent>
                      </v:textbox>
                    </v:rect>
                    <v:rect id="Rectangle 214" o:spid="_x0000_s1058" style="position:absolute;left:719;top:93083;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" fillcolor="#4472c4 [3204]" stroked="f" strokeweight="1pt">
                      <v:textbox inset="14.4pt,14.4pt,14.4pt,28.8pt">
                        <w:txbxContent>
                          <w:p w14:paraId="5912CD1D" w14:textId="77777777" w:rsidR="00960078" w:rsidRDefault="00960078">
                            <w:pPr>
                              <w:spacing w:before="240"/>
                              <w:rPr>
                                <w:color w:val="FFFFFF" w:themeColor="background1"/>
                              </w:rPr>
                            </w:pPr>
                          </w:p>
                        </w:txbxContent>
                      </v:textbox>
                    </v:rect>
                    <w10:wrap type="square" anchorx="page" anchory="page"/>
                  </v:group>
                </w:pict>
              </mc:Fallback>
            </mc:AlternateContent>
          </w:r>
          <w:r w:rsidR="008F0CCC" w:rsidRPr="00107135">
            <w:rPr>
              <w:rFonts w:ascii="Arial" w:hAnsi="Arial" w:cs="Arial"/>
              <w:noProof/>
              <w:sz w:val="24"/>
              <w:szCs w:val="24"/>
            </w:rPr>
            <mc:AlternateContent>
              <mc:Choice Requires="wps">
                <w:drawing>
                  <wp:anchor distT="0" distB="0" distL="114300" distR="114300" simplePos="0" relativeHeight="251660288" behindDoc="0" locked="0" layoutInCell="1" allowOverlap="1" wp14:anchorId="151355E4" wp14:editId="40E04411">
                    <wp:simplePos x="0" y="0"/>
                    <wp:positionH relativeFrom="page">
                      <wp:posOffset>3275330</wp:posOffset>
                    </wp:positionH>
                    <wp:positionV relativeFrom="page">
                      <wp:posOffset>1760220</wp:posOffset>
                    </wp:positionV>
                    <wp:extent cx="3657600" cy="1069340"/>
                    <wp:effectExtent l="0" t="0" r="7620" b="4445"/>
                    <wp:wrapNone/>
                    <wp:docPr id="1" name="Text Box 3"/>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C4FD74" w14:textId="40FE7FE8" w:rsidR="008F0CC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5BB4">
                                      <w:rPr>
                                        <w:rFonts w:asciiTheme="majorHAnsi" w:eastAsiaTheme="majorEastAsia" w:hAnsiTheme="majorHAnsi" w:cstheme="majorBidi"/>
                                        <w:color w:val="262626" w:themeColor="text1" w:themeTint="D9"/>
                                        <w:sz w:val="72"/>
                                        <w:szCs w:val="72"/>
                                      </w:rPr>
                                      <w:t>ASSIGNMENT 1</w:t>
                                    </w:r>
                                  </w:sdtContent>
                                </w:sdt>
                              </w:p>
                              <w:p w14:paraId="143C0669" w14:textId="18D982F4" w:rsidR="008F0CCC" w:rsidRDefault="00000000">
                                <w:pPr>
                                  <w:spacing w:before="120"/>
                                  <w:rPr>
                                    <w:color w:val="404040" w:themeColor="text1" w:themeTint="BF"/>
                                    <w:sz w:val="36"/>
                                    <w:szCs w:val="36"/>
                                  </w:rPr>
                                </w:pPr>
                                <w:sdt>
                                  <w:sdtPr>
                                    <w:rPr>
                                      <w:b/>
                                      <w:bCs/>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E0297">
                                      <w:rPr>
                                        <w:b/>
                                        <w:bCs/>
                                        <w:color w:val="404040" w:themeColor="text1" w:themeTint="BF"/>
                                        <w:sz w:val="36"/>
                                        <w:szCs w:val="36"/>
                                      </w:rPr>
                                      <w:t xml:space="preserve">     </w:t>
                                    </w:r>
                                  </w:sdtContent>
                                </w:sdt>
                              </w:p>
                              <w:p w14:paraId="6F598085" w14:textId="57A4714A" w:rsidR="002B23B7" w:rsidRDefault="008F0CCC">
                                <w:pPr>
                                  <w:spacing w:before="120"/>
                                  <w:rPr>
                                    <w:b/>
                                    <w:bCs/>
                                    <w:color w:val="404040" w:themeColor="text1" w:themeTint="BF"/>
                                    <w:sz w:val="36"/>
                                    <w:szCs w:val="36"/>
                                  </w:rPr>
                                </w:pPr>
                                <w:r>
                                  <w:rPr>
                                    <w:color w:val="404040" w:themeColor="text1" w:themeTint="BF"/>
                                    <w:sz w:val="36"/>
                                    <w:szCs w:val="36"/>
                                  </w:rPr>
                                  <w:t xml:space="preserve">               </w:t>
                                </w:r>
                                <w:r w:rsidRPr="008F0CCC">
                                  <w:rPr>
                                    <w:b/>
                                    <w:bCs/>
                                    <w:color w:val="404040" w:themeColor="text1" w:themeTint="BF"/>
                                    <w:sz w:val="36"/>
                                    <w:szCs w:val="36"/>
                                  </w:rPr>
                                  <w:t>Written Report</w:t>
                                </w:r>
                              </w:p>
                              <w:p w14:paraId="7F20640A" w14:textId="5D0C8C1C" w:rsidR="000004CB" w:rsidRPr="00E31BAA" w:rsidRDefault="000004CB">
                                <w:pPr>
                                  <w:spacing w:before="120"/>
                                  <w:rPr>
                                    <w:b/>
                                    <w:bCs/>
                                    <w:color w:val="404040" w:themeColor="text1" w:themeTint="BF"/>
                                    <w:sz w:val="48"/>
                                    <w:szCs w:val="48"/>
                                  </w:rPr>
                                </w:pPr>
                                <w:r w:rsidRPr="00E31BAA">
                                  <w:rPr>
                                    <w:b/>
                                    <w:bCs/>
                                    <w:color w:val="404040" w:themeColor="text1" w:themeTint="BF"/>
                                    <w:sz w:val="48"/>
                                    <w:szCs w:val="48"/>
                                  </w:rPr>
                                  <w:t xml:space="preserve">    </w:t>
                                </w:r>
                                <w:r w:rsidRPr="00E31BAA">
                                  <w:rPr>
                                    <w:b/>
                                    <w:bCs/>
                                    <w:color w:val="FF0000"/>
                                    <w:sz w:val="48"/>
                                    <w:szCs w:val="48"/>
                                  </w:rPr>
                                  <w:t>Drink</w:t>
                                </w:r>
                                <w:r w:rsidRPr="00E31BAA">
                                  <w:rPr>
                                    <w:b/>
                                    <w:bCs/>
                                    <w:color w:val="404040" w:themeColor="text1" w:themeTint="BF"/>
                                    <w:sz w:val="48"/>
                                    <w:szCs w:val="48"/>
                                  </w:rPr>
                                  <w:t xml:space="preserve"> &amp; </w:t>
                                </w:r>
                                <w:r w:rsidRPr="00E31BAA">
                                  <w:rPr>
                                    <w:b/>
                                    <w:bCs/>
                                    <w:color w:val="0070C0"/>
                                    <w:sz w:val="48"/>
                                    <w:szCs w:val="48"/>
                                  </w:rPr>
                                  <w:t>Drive</w:t>
                                </w:r>
                                <w:r w:rsidRPr="00E31BAA">
                                  <w:rPr>
                                    <w:b/>
                                    <w:bCs/>
                                    <w:color w:val="404040" w:themeColor="text1" w:themeTint="BF"/>
                                    <w:sz w:val="48"/>
                                    <w:szCs w:val="48"/>
                                  </w:rPr>
                                  <w:t xml:space="preserve"> Part II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51355E4" id="Text Box 3" o:spid="_x0000_s1059" type="#_x0000_t202" style="position:absolute;margin-left:257.9pt;margin-top:138.6pt;width:4in;height:84.2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" filled="f" stroked="f" strokeweight=".5pt">
                    <v:textbox style="mso-fit-shape-to-text:t" inset="0,0,0,0">
                      <w:txbxContent>
                        <w:p w14:paraId="04C4FD74" w14:textId="40FE7FE8" w:rsidR="008F0CC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5BB4">
                                <w:rPr>
                                  <w:rFonts w:asciiTheme="majorHAnsi" w:eastAsiaTheme="majorEastAsia" w:hAnsiTheme="majorHAnsi" w:cstheme="majorBidi"/>
                                  <w:color w:val="262626" w:themeColor="text1" w:themeTint="D9"/>
                                  <w:sz w:val="72"/>
                                  <w:szCs w:val="72"/>
                                </w:rPr>
                                <w:t>ASSIGNMENT 1</w:t>
                              </w:r>
                            </w:sdtContent>
                          </w:sdt>
                        </w:p>
                        <w:p w14:paraId="143C0669" w14:textId="18D982F4" w:rsidR="008F0CCC" w:rsidRDefault="00000000">
                          <w:pPr>
                            <w:spacing w:before="120"/>
                            <w:rPr>
                              <w:color w:val="404040" w:themeColor="text1" w:themeTint="BF"/>
                              <w:sz w:val="36"/>
                              <w:szCs w:val="36"/>
                            </w:rPr>
                          </w:pPr>
                          <w:sdt>
                            <w:sdtPr>
                              <w:rPr>
                                <w:b/>
                                <w:bCs/>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E0297">
                                <w:rPr>
                                  <w:b/>
                                  <w:bCs/>
                                  <w:color w:val="404040" w:themeColor="text1" w:themeTint="BF"/>
                                  <w:sz w:val="36"/>
                                  <w:szCs w:val="36"/>
                                </w:rPr>
                                <w:t xml:space="preserve">     </w:t>
                              </w:r>
                            </w:sdtContent>
                          </w:sdt>
                        </w:p>
                        <w:p w14:paraId="6F598085" w14:textId="57A4714A" w:rsidR="002B23B7" w:rsidRDefault="008F0CCC">
                          <w:pPr>
                            <w:spacing w:before="120"/>
                            <w:rPr>
                              <w:b/>
                              <w:bCs/>
                              <w:color w:val="404040" w:themeColor="text1" w:themeTint="BF"/>
                              <w:sz w:val="36"/>
                              <w:szCs w:val="36"/>
                            </w:rPr>
                          </w:pPr>
                          <w:r>
                            <w:rPr>
                              <w:color w:val="404040" w:themeColor="text1" w:themeTint="BF"/>
                              <w:sz w:val="36"/>
                              <w:szCs w:val="36"/>
                            </w:rPr>
                            <w:t xml:space="preserve">               </w:t>
                          </w:r>
                          <w:r w:rsidRPr="008F0CCC">
                            <w:rPr>
                              <w:b/>
                              <w:bCs/>
                              <w:color w:val="404040" w:themeColor="text1" w:themeTint="BF"/>
                              <w:sz w:val="36"/>
                              <w:szCs w:val="36"/>
                            </w:rPr>
                            <w:t>Written Report</w:t>
                          </w:r>
                        </w:p>
                        <w:p w14:paraId="7F20640A" w14:textId="5D0C8C1C" w:rsidR="000004CB" w:rsidRPr="00E31BAA" w:rsidRDefault="000004CB">
                          <w:pPr>
                            <w:spacing w:before="120"/>
                            <w:rPr>
                              <w:b/>
                              <w:bCs/>
                              <w:color w:val="404040" w:themeColor="text1" w:themeTint="BF"/>
                              <w:sz w:val="48"/>
                              <w:szCs w:val="48"/>
                            </w:rPr>
                          </w:pPr>
                          <w:r w:rsidRPr="00E31BAA">
                            <w:rPr>
                              <w:b/>
                              <w:bCs/>
                              <w:color w:val="404040" w:themeColor="text1" w:themeTint="BF"/>
                              <w:sz w:val="48"/>
                              <w:szCs w:val="48"/>
                            </w:rPr>
                            <w:t xml:space="preserve">    </w:t>
                          </w:r>
                          <w:r w:rsidRPr="00E31BAA">
                            <w:rPr>
                              <w:b/>
                              <w:bCs/>
                              <w:color w:val="FF0000"/>
                              <w:sz w:val="48"/>
                              <w:szCs w:val="48"/>
                            </w:rPr>
                            <w:t>Drink</w:t>
                          </w:r>
                          <w:r w:rsidRPr="00E31BAA">
                            <w:rPr>
                              <w:b/>
                              <w:bCs/>
                              <w:color w:val="404040" w:themeColor="text1" w:themeTint="BF"/>
                              <w:sz w:val="48"/>
                              <w:szCs w:val="48"/>
                            </w:rPr>
                            <w:t xml:space="preserve"> &amp; </w:t>
                          </w:r>
                          <w:r w:rsidRPr="00E31BAA">
                            <w:rPr>
                              <w:b/>
                              <w:bCs/>
                              <w:color w:val="0070C0"/>
                              <w:sz w:val="48"/>
                              <w:szCs w:val="48"/>
                            </w:rPr>
                            <w:t>Drive</w:t>
                          </w:r>
                          <w:r w:rsidRPr="00E31BAA">
                            <w:rPr>
                              <w:b/>
                              <w:bCs/>
                              <w:color w:val="404040" w:themeColor="text1" w:themeTint="BF"/>
                              <w:sz w:val="48"/>
                              <w:szCs w:val="48"/>
                            </w:rPr>
                            <w:t xml:space="preserve"> Part II</w:t>
                          </w:r>
                        </w:p>
                      </w:txbxContent>
                    </v:textbox>
                    <w10:wrap anchorx="page" anchory="page"/>
                  </v:shape>
                </w:pict>
              </mc:Fallback>
            </mc:AlternateContent>
          </w:r>
          <w:r w:rsidR="008F0CCC" w:rsidRPr="00107135">
            <w:rPr>
              <w:rFonts w:ascii="Arial" w:hAnsi="Arial" w:cs="Arial"/>
              <w:b/>
              <w:bCs/>
              <w:color w:val="4472C4" w:themeColor="accent1"/>
              <w:sz w:val="24"/>
              <w:szCs w:val="24"/>
            </w:rPr>
            <w:br w:type="page"/>
          </w:r>
        </w:p>
      </w:sdtContent>
    </w:sdt>
    <w:sdt>
      <w:sdtPr>
        <w:rPr>
          <w:rFonts w:ascii="Arial" w:hAnsi="Arial" w:cs="Arial"/>
          <w:sz w:val="24"/>
          <w:szCs w:val="24"/>
        </w:rPr>
        <w:id w:val="1035621690"/>
        <w:docPartObj>
          <w:docPartGallery w:val="Table of Contents"/>
          <w:docPartUnique/>
        </w:docPartObj>
      </w:sdtPr>
      <w:sdtEndPr>
        <w:rPr>
          <w:b/>
          <w:bCs/>
          <w:noProof/>
        </w:rPr>
      </w:sdtEndPr>
      <w:sdtContent>
        <w:p w14:paraId="0B87DEFA" w14:textId="21248C90" w:rsidR="00F6658A" w:rsidRPr="00107135" w:rsidRDefault="00F6658A" w:rsidP="00107135">
          <w:pPr>
            <w:rPr>
              <w:rFonts w:ascii="Arial" w:hAnsi="Arial" w:cs="Arial"/>
              <w:b/>
              <w:bCs/>
              <w:color w:val="4472C4" w:themeColor="accent1"/>
            </w:rPr>
          </w:pPr>
          <w:r w:rsidRPr="00107135">
            <w:rPr>
              <w:rFonts w:ascii="Arial" w:hAnsi="Arial" w:cs="Arial"/>
              <w:b/>
              <w:color w:val="4472C4" w:themeColor="accent1"/>
            </w:rPr>
            <w:t>Table of Contents</w:t>
          </w:r>
        </w:p>
        <w:p w14:paraId="5EE9A5B1" w14:textId="65D71671" w:rsidR="00FC3102" w:rsidRPr="00107135" w:rsidRDefault="00F6658A">
          <w:pPr>
            <w:pStyle w:val="TOC1"/>
            <w:tabs>
              <w:tab w:val="right" w:leader="dot" w:pos="9350"/>
            </w:tabs>
            <w:rPr>
              <w:rFonts w:ascii="Arial" w:eastAsiaTheme="minorEastAsia" w:hAnsi="Arial" w:cs="Arial"/>
              <w:noProof/>
              <w:kern w:val="2"/>
              <w:lang w:val="en-US"/>
              <w14:ligatures w14:val="standardContextual"/>
            </w:rPr>
          </w:pPr>
          <w:r w:rsidRPr="00107135">
            <w:rPr>
              <w:rFonts w:ascii="Arial" w:hAnsi="Arial" w:cs="Arial"/>
            </w:rPr>
            <w:fldChar w:fldCharType="begin"/>
          </w:r>
          <w:r w:rsidRPr="00107135">
            <w:rPr>
              <w:rFonts w:ascii="Arial" w:hAnsi="Arial" w:cs="Arial"/>
            </w:rPr>
            <w:instrText xml:space="preserve"> TOC \o "1-3" \h \z \u </w:instrText>
          </w:r>
          <w:r w:rsidRPr="00107135">
            <w:rPr>
              <w:rFonts w:ascii="Arial" w:hAnsi="Arial" w:cs="Arial"/>
            </w:rPr>
            <w:fldChar w:fldCharType="separate"/>
          </w:r>
          <w:hyperlink w:anchor="_Toc165110765" w:history="1">
            <w:r w:rsidR="00FC3102" w:rsidRPr="00107135">
              <w:rPr>
                <w:rStyle w:val="Hyperlink"/>
                <w:rFonts w:ascii="Arial" w:hAnsi="Arial" w:cs="Arial"/>
                <w:b/>
                <w:noProof/>
              </w:rPr>
              <w:t>Business Description / Market Opportunity</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_Toc165110765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2</w:t>
            </w:r>
            <w:r w:rsidR="00FC3102" w:rsidRPr="00107135">
              <w:rPr>
                <w:rFonts w:ascii="Arial" w:hAnsi="Arial" w:cs="Arial"/>
                <w:noProof/>
                <w:webHidden/>
              </w:rPr>
              <w:fldChar w:fldCharType="end"/>
            </w:r>
          </w:hyperlink>
        </w:p>
        <w:p w14:paraId="44865782" w14:textId="34E1C351"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66" w:history="1">
            <w:r w:rsidR="00FC3102" w:rsidRPr="00107135">
              <w:rPr>
                <w:rStyle w:val="Hyperlink"/>
                <w:rFonts w:ascii="Arial" w:hAnsi="Arial" w:cs="Arial"/>
                <w:b/>
                <w:noProof/>
              </w:rPr>
              <w:t>Mission Statement:</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_Toc165110766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2</w:t>
            </w:r>
            <w:r w:rsidR="00FC3102" w:rsidRPr="00107135">
              <w:rPr>
                <w:rFonts w:ascii="Arial" w:hAnsi="Arial" w:cs="Arial"/>
                <w:noProof/>
                <w:webHidden/>
              </w:rPr>
              <w:fldChar w:fldCharType="end"/>
            </w:r>
          </w:hyperlink>
        </w:p>
        <w:p w14:paraId="70D7F8C1" w14:textId="518557A4"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67" w:history="1">
            <w:r w:rsidR="00FC3102" w:rsidRPr="00107135">
              <w:rPr>
                <w:rStyle w:val="Hyperlink"/>
                <w:rFonts w:ascii="Arial" w:hAnsi="Arial" w:cs="Arial"/>
                <w:b/>
                <w:noProof/>
              </w:rPr>
              <w:t>Service/Product Overview:</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_Toc165110767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2</w:t>
            </w:r>
            <w:r w:rsidR="00FC3102" w:rsidRPr="00107135">
              <w:rPr>
                <w:rFonts w:ascii="Arial" w:hAnsi="Arial" w:cs="Arial"/>
                <w:noProof/>
                <w:webHidden/>
              </w:rPr>
              <w:fldChar w:fldCharType="end"/>
            </w:r>
          </w:hyperlink>
        </w:p>
        <w:p w14:paraId="286EFED9" w14:textId="66C6ADB6"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68" w:history="1">
            <w:r w:rsidR="00FC3102" w:rsidRPr="00107135">
              <w:rPr>
                <w:rStyle w:val="Hyperlink"/>
                <w:rFonts w:ascii="Arial" w:hAnsi="Arial" w:cs="Arial"/>
                <w:b/>
                <w:noProof/>
              </w:rPr>
              <w:t>Intellectual Property and Legal Considerations: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_Toc165110768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2</w:t>
            </w:r>
            <w:r w:rsidR="00FC3102" w:rsidRPr="00107135">
              <w:rPr>
                <w:rFonts w:ascii="Arial" w:hAnsi="Arial" w:cs="Arial"/>
                <w:noProof/>
                <w:webHidden/>
              </w:rPr>
              <w:fldChar w:fldCharType="end"/>
            </w:r>
          </w:hyperlink>
        </w:p>
        <w:p w14:paraId="453392B0" w14:textId="1ED12E57"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69" w:history="1">
            <w:r w:rsidR="00FC3102" w:rsidRPr="00107135">
              <w:rPr>
                <w:rStyle w:val="Hyperlink"/>
                <w:rFonts w:ascii="Arial" w:hAnsi="Arial" w:cs="Arial"/>
                <w:b/>
                <w:noProof/>
              </w:rPr>
              <w:t>Ownership Structure:</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_Toc165110769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3</w:t>
            </w:r>
            <w:r w:rsidR="00FC3102" w:rsidRPr="00107135">
              <w:rPr>
                <w:rFonts w:ascii="Arial" w:hAnsi="Arial" w:cs="Arial"/>
                <w:noProof/>
                <w:webHidden/>
              </w:rPr>
              <w:fldChar w:fldCharType="end"/>
            </w:r>
          </w:hyperlink>
        </w:p>
        <w:p w14:paraId="668F4B31" w14:textId="3629ECCB" w:rsidR="00FC3102" w:rsidRPr="00107135" w:rsidRDefault="00000000">
          <w:pPr>
            <w:pStyle w:val="TOC1"/>
            <w:tabs>
              <w:tab w:val="right" w:leader="dot" w:pos="9350"/>
            </w:tabs>
            <w:rPr>
              <w:rFonts w:ascii="Arial" w:eastAsiaTheme="minorEastAsia" w:hAnsi="Arial" w:cs="Arial"/>
              <w:noProof/>
              <w:kern w:val="2"/>
              <w:lang w:val="en-US"/>
              <w14:ligatures w14:val="standardContextual"/>
            </w:rPr>
          </w:pPr>
          <w:hyperlink w:anchor="_Toc165110770" w:history="1">
            <w:r w:rsidR="00FC3102" w:rsidRPr="00107135">
              <w:rPr>
                <w:rStyle w:val="Hyperlink"/>
                <w:rFonts w:ascii="Arial" w:hAnsi="Arial" w:cs="Arial"/>
                <w:b/>
                <w:noProof/>
              </w:rPr>
              <w:t>Industry Analysis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_Toc165110770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3</w:t>
            </w:r>
            <w:r w:rsidR="00FC3102" w:rsidRPr="00107135">
              <w:rPr>
                <w:rFonts w:ascii="Arial" w:hAnsi="Arial" w:cs="Arial"/>
                <w:noProof/>
                <w:webHidden/>
              </w:rPr>
              <w:fldChar w:fldCharType="end"/>
            </w:r>
          </w:hyperlink>
        </w:p>
        <w:p w14:paraId="22448E2A" w14:textId="4B306DB6"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71" w:history="1">
            <w:r w:rsidR="00FC3102" w:rsidRPr="00107135">
              <w:rPr>
                <w:rStyle w:val="Hyperlink"/>
                <w:rFonts w:ascii="Arial" w:hAnsi="Arial" w:cs="Arial"/>
                <w:b/>
                <w:noProof/>
              </w:rPr>
              <w:t>Industry Overview:</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_Toc165110771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3</w:t>
            </w:r>
            <w:r w:rsidR="00FC3102" w:rsidRPr="00107135">
              <w:rPr>
                <w:rFonts w:ascii="Arial" w:hAnsi="Arial" w:cs="Arial"/>
                <w:noProof/>
                <w:webHidden/>
              </w:rPr>
              <w:fldChar w:fldCharType="end"/>
            </w:r>
          </w:hyperlink>
        </w:p>
        <w:p w14:paraId="3B0EA24C" w14:textId="16551A8F"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72" w:history="1">
            <w:r w:rsidR="00FC3102" w:rsidRPr="00107135">
              <w:rPr>
                <w:rStyle w:val="Hyperlink"/>
                <w:rFonts w:ascii="Arial" w:hAnsi="Arial" w:cs="Arial"/>
                <w:b/>
                <w:noProof/>
              </w:rPr>
              <w:t>VRIO Analysis: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_Toc165110772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3</w:t>
            </w:r>
            <w:r w:rsidR="00FC3102" w:rsidRPr="00107135">
              <w:rPr>
                <w:rFonts w:ascii="Arial" w:hAnsi="Arial" w:cs="Arial"/>
                <w:noProof/>
                <w:webHidden/>
              </w:rPr>
              <w:fldChar w:fldCharType="end"/>
            </w:r>
          </w:hyperlink>
        </w:p>
        <w:p w14:paraId="3B750A90" w14:textId="1FB126FC"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73" w:history="1">
            <w:r w:rsidR="00FC3102" w:rsidRPr="00107135">
              <w:rPr>
                <w:rStyle w:val="Hyperlink"/>
                <w:rFonts w:ascii="Arial" w:hAnsi="Arial" w:cs="Arial"/>
                <w:b/>
                <w:noProof/>
              </w:rPr>
              <w:t>Industry Analysis: Porter's Five Forces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_Toc165110773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4</w:t>
            </w:r>
            <w:r w:rsidR="00FC3102" w:rsidRPr="00107135">
              <w:rPr>
                <w:rFonts w:ascii="Arial" w:hAnsi="Arial" w:cs="Arial"/>
                <w:noProof/>
                <w:webHidden/>
              </w:rPr>
              <w:fldChar w:fldCharType="end"/>
            </w:r>
          </w:hyperlink>
        </w:p>
        <w:p w14:paraId="1422FEB2" w14:textId="2C19621E" w:rsidR="00FC3102" w:rsidRPr="00107135" w:rsidRDefault="00000000">
          <w:pPr>
            <w:pStyle w:val="TOC3"/>
            <w:tabs>
              <w:tab w:val="right" w:leader="dot" w:pos="9350"/>
            </w:tabs>
            <w:rPr>
              <w:rFonts w:ascii="Arial" w:eastAsiaTheme="minorEastAsia" w:hAnsi="Arial" w:cs="Arial"/>
              <w:noProof/>
              <w:kern w:val="2"/>
              <w:lang w:val="en-US"/>
              <w14:ligatures w14:val="standardContextual"/>
            </w:rPr>
          </w:pPr>
          <w:hyperlink w:anchor="_Toc165110774" w:history="1">
            <w:r w:rsidR="00FC3102" w:rsidRPr="00107135">
              <w:rPr>
                <w:rStyle w:val="Hyperlink"/>
                <w:rFonts w:ascii="Arial" w:hAnsi="Arial" w:cs="Arial"/>
                <w:b/>
                <w:noProof/>
              </w:rPr>
              <w:t>Competitive Rivalry:</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_Toc165110774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4</w:t>
            </w:r>
            <w:r w:rsidR="00FC3102" w:rsidRPr="00107135">
              <w:rPr>
                <w:rFonts w:ascii="Arial" w:hAnsi="Arial" w:cs="Arial"/>
                <w:noProof/>
                <w:webHidden/>
              </w:rPr>
              <w:fldChar w:fldCharType="end"/>
            </w:r>
          </w:hyperlink>
        </w:p>
        <w:p w14:paraId="1D91B7FA" w14:textId="446C04C3" w:rsidR="00FC3102" w:rsidRPr="00107135" w:rsidRDefault="00000000">
          <w:pPr>
            <w:pStyle w:val="TOC3"/>
            <w:tabs>
              <w:tab w:val="right" w:leader="dot" w:pos="9350"/>
            </w:tabs>
            <w:rPr>
              <w:rFonts w:ascii="Arial" w:eastAsiaTheme="minorEastAsia" w:hAnsi="Arial" w:cs="Arial"/>
              <w:noProof/>
              <w:kern w:val="2"/>
              <w:lang w:val="en-US"/>
              <w14:ligatures w14:val="standardContextual"/>
            </w:rPr>
          </w:pPr>
          <w:hyperlink w:anchor="_Toc165110775" w:history="1">
            <w:r w:rsidR="00FC3102" w:rsidRPr="00107135">
              <w:rPr>
                <w:rStyle w:val="Hyperlink"/>
                <w:rFonts w:ascii="Arial" w:hAnsi="Arial" w:cs="Arial"/>
                <w:b/>
                <w:noProof/>
              </w:rPr>
              <w:t>Threat of New Entrants: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_Toc165110775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4</w:t>
            </w:r>
            <w:r w:rsidR="00FC3102" w:rsidRPr="00107135">
              <w:rPr>
                <w:rFonts w:ascii="Arial" w:hAnsi="Arial" w:cs="Arial"/>
                <w:noProof/>
                <w:webHidden/>
              </w:rPr>
              <w:fldChar w:fldCharType="end"/>
            </w:r>
          </w:hyperlink>
        </w:p>
        <w:p w14:paraId="7A4BA5F8" w14:textId="63F258D3" w:rsidR="00FC3102" w:rsidRPr="00107135" w:rsidRDefault="00000000">
          <w:pPr>
            <w:pStyle w:val="TOC3"/>
            <w:tabs>
              <w:tab w:val="right" w:leader="dot" w:pos="9350"/>
            </w:tabs>
            <w:rPr>
              <w:rFonts w:ascii="Arial" w:eastAsiaTheme="minorEastAsia" w:hAnsi="Arial" w:cs="Arial"/>
              <w:noProof/>
              <w:kern w:val="2"/>
              <w:lang w:val="en-US"/>
              <w14:ligatures w14:val="standardContextual"/>
            </w:rPr>
          </w:pPr>
          <w:hyperlink w:anchor="_Toc165110776" w:history="1">
            <w:r w:rsidR="00FC3102" w:rsidRPr="00107135">
              <w:rPr>
                <w:rStyle w:val="Hyperlink"/>
                <w:rFonts w:ascii="Arial" w:hAnsi="Arial" w:cs="Arial"/>
                <w:b/>
                <w:noProof/>
              </w:rPr>
              <w:t>Bargaining Power of Suppliers: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_Toc165110776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4</w:t>
            </w:r>
            <w:r w:rsidR="00FC3102" w:rsidRPr="00107135">
              <w:rPr>
                <w:rFonts w:ascii="Arial" w:hAnsi="Arial" w:cs="Arial"/>
                <w:noProof/>
                <w:webHidden/>
              </w:rPr>
              <w:fldChar w:fldCharType="end"/>
            </w:r>
          </w:hyperlink>
        </w:p>
        <w:p w14:paraId="432B051E" w14:textId="1B3A157C" w:rsidR="00FC3102" w:rsidRPr="00107135" w:rsidRDefault="00000000">
          <w:pPr>
            <w:pStyle w:val="TOC3"/>
            <w:tabs>
              <w:tab w:val="right" w:leader="dot" w:pos="9350"/>
            </w:tabs>
            <w:rPr>
              <w:rFonts w:ascii="Arial" w:eastAsiaTheme="minorEastAsia" w:hAnsi="Arial" w:cs="Arial"/>
              <w:noProof/>
              <w:kern w:val="2"/>
              <w:lang w:val="en-US"/>
              <w14:ligatures w14:val="standardContextual"/>
            </w:rPr>
          </w:pPr>
          <w:hyperlink w:anchor="_Toc165110777" w:history="1">
            <w:r w:rsidR="00FC3102" w:rsidRPr="00107135">
              <w:rPr>
                <w:rStyle w:val="Hyperlink"/>
                <w:rFonts w:ascii="Arial" w:hAnsi="Arial" w:cs="Arial"/>
                <w:b/>
                <w:noProof/>
              </w:rPr>
              <w:t>Bargaining Power of Customers: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_Toc165110777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4</w:t>
            </w:r>
            <w:r w:rsidR="00FC3102" w:rsidRPr="00107135">
              <w:rPr>
                <w:rFonts w:ascii="Arial" w:hAnsi="Arial" w:cs="Arial"/>
                <w:noProof/>
                <w:webHidden/>
              </w:rPr>
              <w:fldChar w:fldCharType="end"/>
            </w:r>
          </w:hyperlink>
        </w:p>
        <w:p w14:paraId="64702AA2" w14:textId="0026DE67" w:rsidR="00FC3102" w:rsidRPr="00107135" w:rsidRDefault="00000000">
          <w:pPr>
            <w:pStyle w:val="TOC3"/>
            <w:tabs>
              <w:tab w:val="right" w:leader="dot" w:pos="9350"/>
            </w:tabs>
            <w:rPr>
              <w:rFonts w:ascii="Arial" w:eastAsiaTheme="minorEastAsia" w:hAnsi="Arial" w:cs="Arial"/>
              <w:noProof/>
              <w:kern w:val="2"/>
              <w:lang w:val="en-US"/>
              <w14:ligatures w14:val="standardContextual"/>
            </w:rPr>
          </w:pPr>
          <w:hyperlink w:anchor="_Toc165110778" w:history="1">
            <w:r w:rsidR="00FC3102" w:rsidRPr="00107135">
              <w:rPr>
                <w:rStyle w:val="Hyperlink"/>
                <w:rFonts w:ascii="Arial" w:hAnsi="Arial" w:cs="Arial"/>
                <w:b/>
                <w:noProof/>
              </w:rPr>
              <w:t>Threat of Substitute Products or Services: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_Toc165110778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5</w:t>
            </w:r>
            <w:r w:rsidR="00FC3102" w:rsidRPr="00107135">
              <w:rPr>
                <w:rFonts w:ascii="Arial" w:hAnsi="Arial" w:cs="Arial"/>
                <w:noProof/>
                <w:webHidden/>
              </w:rPr>
              <w:fldChar w:fldCharType="end"/>
            </w:r>
          </w:hyperlink>
        </w:p>
        <w:p w14:paraId="3E2087C8" w14:textId="219979A5"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79" w:history="1">
            <w:r w:rsidR="00FC3102" w:rsidRPr="00107135">
              <w:rPr>
                <w:rStyle w:val="Hyperlink"/>
                <w:rFonts w:ascii="Arial" w:hAnsi="Arial" w:cs="Arial"/>
                <w:b/>
                <w:noProof/>
              </w:rPr>
              <w:t>Industry Analysis: Competitor Analysis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_Toc165110779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5</w:t>
            </w:r>
            <w:r w:rsidR="00FC3102" w:rsidRPr="00107135">
              <w:rPr>
                <w:rFonts w:ascii="Arial" w:hAnsi="Arial" w:cs="Arial"/>
                <w:noProof/>
                <w:webHidden/>
              </w:rPr>
              <w:fldChar w:fldCharType="end"/>
            </w:r>
          </w:hyperlink>
        </w:p>
        <w:p w14:paraId="0105D1F6" w14:textId="19806343" w:rsidR="00FC3102" w:rsidRPr="00107135" w:rsidRDefault="00000000">
          <w:pPr>
            <w:pStyle w:val="TOC1"/>
            <w:tabs>
              <w:tab w:val="right" w:leader="dot" w:pos="9350"/>
            </w:tabs>
            <w:rPr>
              <w:rFonts w:ascii="Arial" w:eastAsiaTheme="minorEastAsia" w:hAnsi="Arial" w:cs="Arial"/>
              <w:noProof/>
              <w:kern w:val="2"/>
              <w:lang w:val="en-US"/>
              <w14:ligatures w14:val="standardContextual"/>
            </w:rPr>
          </w:pPr>
          <w:hyperlink w:anchor="_Toc165110780" w:history="1">
            <w:r w:rsidR="00FC3102" w:rsidRPr="00107135">
              <w:rPr>
                <w:rStyle w:val="Hyperlink"/>
                <w:rFonts w:ascii="Arial" w:hAnsi="Arial" w:cs="Arial"/>
                <w:b/>
                <w:noProof/>
              </w:rPr>
              <w:t>Operations and Management Team Plan</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_Toc165110780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5</w:t>
            </w:r>
            <w:r w:rsidR="00FC3102" w:rsidRPr="00107135">
              <w:rPr>
                <w:rFonts w:ascii="Arial" w:hAnsi="Arial" w:cs="Arial"/>
                <w:noProof/>
                <w:webHidden/>
              </w:rPr>
              <w:fldChar w:fldCharType="end"/>
            </w:r>
          </w:hyperlink>
        </w:p>
        <w:p w14:paraId="575476B9" w14:textId="1BEE6FE9"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81" w:history="1">
            <w:r w:rsidR="00FC3102" w:rsidRPr="00107135">
              <w:rPr>
                <w:rStyle w:val="Hyperlink"/>
                <w:rFonts w:ascii="Arial" w:hAnsi="Arial" w:cs="Arial"/>
                <w:b/>
                <w:noProof/>
              </w:rPr>
              <w:t>Operational Workflow:</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_Toc165110781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5</w:t>
            </w:r>
            <w:r w:rsidR="00FC3102" w:rsidRPr="00107135">
              <w:rPr>
                <w:rFonts w:ascii="Arial" w:hAnsi="Arial" w:cs="Arial"/>
                <w:noProof/>
                <w:webHidden/>
              </w:rPr>
              <w:fldChar w:fldCharType="end"/>
            </w:r>
          </w:hyperlink>
        </w:p>
        <w:p w14:paraId="5E5B856D" w14:textId="19D05D20"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82" w:history="1">
            <w:r w:rsidR="00FC3102" w:rsidRPr="00107135">
              <w:rPr>
                <w:rStyle w:val="Hyperlink"/>
                <w:rFonts w:ascii="Arial" w:hAnsi="Arial" w:cs="Arial"/>
                <w:b/>
                <w:noProof/>
              </w:rPr>
              <w:t>Management Team Profiles: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_Toc165110782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6</w:t>
            </w:r>
            <w:r w:rsidR="00FC3102" w:rsidRPr="00107135">
              <w:rPr>
                <w:rFonts w:ascii="Arial" w:hAnsi="Arial" w:cs="Arial"/>
                <w:noProof/>
                <w:webHidden/>
              </w:rPr>
              <w:fldChar w:fldCharType="end"/>
            </w:r>
          </w:hyperlink>
        </w:p>
        <w:p w14:paraId="781A9351" w14:textId="65AA49C7" w:rsidR="00FC3102" w:rsidRPr="00107135" w:rsidRDefault="00000000">
          <w:pPr>
            <w:pStyle w:val="TOC1"/>
            <w:tabs>
              <w:tab w:val="right" w:leader="dot" w:pos="9350"/>
            </w:tabs>
            <w:rPr>
              <w:rFonts w:ascii="Arial" w:eastAsiaTheme="minorEastAsia" w:hAnsi="Arial" w:cs="Arial"/>
              <w:noProof/>
              <w:kern w:val="2"/>
              <w:lang w:val="en-US"/>
              <w14:ligatures w14:val="standardContextual"/>
            </w:rPr>
          </w:pPr>
          <w:hyperlink w:anchor="_Toc165110783" w:history="1">
            <w:r w:rsidR="00FC3102" w:rsidRPr="00107135">
              <w:rPr>
                <w:rStyle w:val="Hyperlink"/>
                <w:rFonts w:ascii="Arial" w:hAnsi="Arial" w:cs="Arial"/>
                <w:b/>
                <w:noProof/>
              </w:rPr>
              <w:t>Marketing Plan and Strategy</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_Toc165110783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7</w:t>
            </w:r>
            <w:r w:rsidR="00FC3102" w:rsidRPr="00107135">
              <w:rPr>
                <w:rFonts w:ascii="Arial" w:hAnsi="Arial" w:cs="Arial"/>
                <w:noProof/>
                <w:webHidden/>
              </w:rPr>
              <w:fldChar w:fldCharType="end"/>
            </w:r>
          </w:hyperlink>
        </w:p>
        <w:p w14:paraId="2E9279C5" w14:textId="335CFDF6"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84" w:history="1">
            <w:r w:rsidR="00FC3102" w:rsidRPr="00107135">
              <w:rPr>
                <w:rStyle w:val="Hyperlink"/>
                <w:rFonts w:ascii="Arial" w:hAnsi="Arial" w:cs="Arial"/>
                <w:b/>
                <w:noProof/>
              </w:rPr>
              <w:t>Market Segmentation and Targeting:</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_Toc165110784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7</w:t>
            </w:r>
            <w:r w:rsidR="00FC3102" w:rsidRPr="00107135">
              <w:rPr>
                <w:rFonts w:ascii="Arial" w:hAnsi="Arial" w:cs="Arial"/>
                <w:noProof/>
                <w:webHidden/>
              </w:rPr>
              <w:fldChar w:fldCharType="end"/>
            </w:r>
          </w:hyperlink>
        </w:p>
        <w:p w14:paraId="44565169" w14:textId="144E0B50"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85" w:history="1">
            <w:r w:rsidR="00FC3102" w:rsidRPr="00107135">
              <w:rPr>
                <w:rStyle w:val="Hyperlink"/>
                <w:rFonts w:ascii="Arial" w:hAnsi="Arial" w:cs="Arial"/>
                <w:b/>
                <w:noProof/>
              </w:rPr>
              <w:t>Positioning and Differentiation:</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_Toc165110785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7</w:t>
            </w:r>
            <w:r w:rsidR="00FC3102" w:rsidRPr="00107135">
              <w:rPr>
                <w:rFonts w:ascii="Arial" w:hAnsi="Arial" w:cs="Arial"/>
                <w:noProof/>
                <w:webHidden/>
              </w:rPr>
              <w:fldChar w:fldCharType="end"/>
            </w:r>
          </w:hyperlink>
        </w:p>
        <w:p w14:paraId="3E7DF0A0" w14:textId="717B9852"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86" w:history="1">
            <w:r w:rsidR="00FC3102" w:rsidRPr="00107135">
              <w:rPr>
                <w:rStyle w:val="Hyperlink"/>
                <w:rFonts w:ascii="Arial" w:hAnsi="Arial" w:cs="Arial"/>
                <w:b/>
                <w:noProof/>
              </w:rPr>
              <w:t>Marketing Plan and Strategy:</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_Toc165110786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8</w:t>
            </w:r>
            <w:r w:rsidR="00FC3102" w:rsidRPr="00107135">
              <w:rPr>
                <w:rFonts w:ascii="Arial" w:hAnsi="Arial" w:cs="Arial"/>
                <w:noProof/>
                <w:webHidden/>
              </w:rPr>
              <w:fldChar w:fldCharType="end"/>
            </w:r>
          </w:hyperlink>
        </w:p>
        <w:p w14:paraId="00850EE8" w14:textId="7DCFAC73" w:rsidR="00FC3102" w:rsidRPr="00107135" w:rsidRDefault="00000000">
          <w:pPr>
            <w:pStyle w:val="TOC3"/>
            <w:tabs>
              <w:tab w:val="right" w:leader="dot" w:pos="9350"/>
            </w:tabs>
            <w:rPr>
              <w:rFonts w:ascii="Arial" w:eastAsiaTheme="minorEastAsia" w:hAnsi="Arial" w:cs="Arial"/>
              <w:noProof/>
              <w:kern w:val="2"/>
              <w:lang w:val="en-US"/>
              <w14:ligatures w14:val="standardContextual"/>
            </w:rPr>
          </w:pPr>
          <w:hyperlink w:anchor="_Toc165110787" w:history="1">
            <w:r w:rsidR="00FC3102" w:rsidRPr="00107135">
              <w:rPr>
                <w:rStyle w:val="Hyperlink"/>
                <w:rFonts w:ascii="Arial" w:hAnsi="Arial" w:cs="Arial"/>
                <w:b/>
                <w:noProof/>
              </w:rPr>
              <w:t>Marketing Mix (Four P's):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_Toc165110787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8</w:t>
            </w:r>
            <w:r w:rsidR="00FC3102" w:rsidRPr="00107135">
              <w:rPr>
                <w:rFonts w:ascii="Arial" w:hAnsi="Arial" w:cs="Arial"/>
                <w:noProof/>
                <w:webHidden/>
              </w:rPr>
              <w:fldChar w:fldCharType="end"/>
            </w:r>
          </w:hyperlink>
        </w:p>
        <w:p w14:paraId="0B999986" w14:textId="6A8D75AF"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88" w:history="1">
            <w:r w:rsidR="00FC3102" w:rsidRPr="00107135">
              <w:rPr>
                <w:rStyle w:val="Hyperlink"/>
                <w:rFonts w:ascii="Arial" w:hAnsi="Arial" w:cs="Arial"/>
                <w:b/>
                <w:noProof/>
              </w:rPr>
              <w:t>Market Entry and Sales Process: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_Toc165110788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9</w:t>
            </w:r>
            <w:r w:rsidR="00FC3102" w:rsidRPr="00107135">
              <w:rPr>
                <w:rFonts w:ascii="Arial" w:hAnsi="Arial" w:cs="Arial"/>
                <w:noProof/>
                <w:webHidden/>
              </w:rPr>
              <w:fldChar w:fldCharType="end"/>
            </w:r>
          </w:hyperlink>
        </w:p>
        <w:p w14:paraId="1EA368D9" w14:textId="03C42E76" w:rsidR="00FC3102" w:rsidRPr="00107135" w:rsidRDefault="00000000">
          <w:pPr>
            <w:pStyle w:val="TOC1"/>
            <w:tabs>
              <w:tab w:val="right" w:leader="dot" w:pos="9350"/>
            </w:tabs>
            <w:rPr>
              <w:rFonts w:ascii="Arial" w:eastAsiaTheme="minorEastAsia" w:hAnsi="Arial" w:cs="Arial"/>
              <w:noProof/>
              <w:kern w:val="2"/>
              <w:lang w:val="en-US"/>
              <w14:ligatures w14:val="standardContextual"/>
            </w:rPr>
          </w:pPr>
          <w:hyperlink w:anchor="_Toc165110789" w:history="1">
            <w:r w:rsidR="00FC3102" w:rsidRPr="00107135">
              <w:rPr>
                <w:rStyle w:val="Hyperlink"/>
                <w:rFonts w:ascii="Arial" w:hAnsi="Arial" w:cs="Arial"/>
                <w:b/>
                <w:noProof/>
              </w:rPr>
              <w:t>Financial Plan</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_Toc165110789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9</w:t>
            </w:r>
            <w:r w:rsidR="00FC3102" w:rsidRPr="00107135">
              <w:rPr>
                <w:rFonts w:ascii="Arial" w:hAnsi="Arial" w:cs="Arial"/>
                <w:noProof/>
                <w:webHidden/>
              </w:rPr>
              <w:fldChar w:fldCharType="end"/>
            </w:r>
          </w:hyperlink>
        </w:p>
        <w:p w14:paraId="7DFA1087" w14:textId="20F066A4"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90" w:history="1">
            <w:r w:rsidR="00FC3102" w:rsidRPr="00107135">
              <w:rPr>
                <w:rStyle w:val="Hyperlink"/>
                <w:rFonts w:ascii="Arial" w:hAnsi="Arial" w:cs="Arial"/>
                <w:b/>
                <w:noProof/>
              </w:rPr>
              <w:t>Start-up Costs and Funding Requirements: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_Toc165110790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9</w:t>
            </w:r>
            <w:r w:rsidR="00FC3102" w:rsidRPr="00107135">
              <w:rPr>
                <w:rFonts w:ascii="Arial" w:hAnsi="Arial" w:cs="Arial"/>
                <w:noProof/>
                <w:webHidden/>
              </w:rPr>
              <w:fldChar w:fldCharType="end"/>
            </w:r>
          </w:hyperlink>
        </w:p>
        <w:p w14:paraId="7D58FC5E" w14:textId="61B02D2E"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91" w:history="1">
            <w:r w:rsidR="00FC3102" w:rsidRPr="00107135">
              <w:rPr>
                <w:rStyle w:val="Hyperlink"/>
                <w:rFonts w:ascii="Arial" w:hAnsi="Arial" w:cs="Arial"/>
                <w:b/>
                <w:noProof/>
              </w:rPr>
              <w:t>Source and Uses of Funds Statement:</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_Toc165110791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9</w:t>
            </w:r>
            <w:r w:rsidR="00FC3102" w:rsidRPr="00107135">
              <w:rPr>
                <w:rFonts w:ascii="Arial" w:hAnsi="Arial" w:cs="Arial"/>
                <w:noProof/>
                <w:webHidden/>
              </w:rPr>
              <w:fldChar w:fldCharType="end"/>
            </w:r>
          </w:hyperlink>
        </w:p>
        <w:p w14:paraId="59D6AB57" w14:textId="63F6FBFD" w:rsidR="00FC3102" w:rsidRPr="00107135" w:rsidRDefault="00000000">
          <w:pPr>
            <w:pStyle w:val="TOC1"/>
            <w:tabs>
              <w:tab w:val="right" w:leader="dot" w:pos="9350"/>
            </w:tabs>
            <w:rPr>
              <w:rFonts w:ascii="Arial" w:eastAsiaTheme="minorEastAsia" w:hAnsi="Arial" w:cs="Arial"/>
              <w:noProof/>
              <w:kern w:val="2"/>
              <w:lang w:val="en-US"/>
              <w14:ligatures w14:val="standardContextual"/>
            </w:rPr>
          </w:pPr>
          <w:hyperlink w:anchor="_Toc165110792" w:history="1">
            <w:r w:rsidR="00FC3102" w:rsidRPr="00107135">
              <w:rPr>
                <w:rStyle w:val="Hyperlink"/>
                <w:rFonts w:ascii="Arial" w:eastAsia="Times New Roman" w:hAnsi="Arial" w:cs="Arial"/>
                <w:b/>
                <w:bCs/>
                <w:noProof/>
              </w:rPr>
              <w:t>Funding Requirements and Allocation</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_Toc165110792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10</w:t>
            </w:r>
            <w:r w:rsidR="00FC3102" w:rsidRPr="00107135">
              <w:rPr>
                <w:rFonts w:ascii="Arial" w:hAnsi="Arial" w:cs="Arial"/>
                <w:noProof/>
                <w:webHidden/>
              </w:rPr>
              <w:fldChar w:fldCharType="end"/>
            </w:r>
          </w:hyperlink>
        </w:p>
        <w:p w14:paraId="1B7818ED" w14:textId="4985029F" w:rsidR="00FC3102" w:rsidRPr="00107135" w:rsidRDefault="00000000">
          <w:pPr>
            <w:pStyle w:val="TOC1"/>
            <w:tabs>
              <w:tab w:val="right" w:leader="dot" w:pos="9350"/>
            </w:tabs>
            <w:rPr>
              <w:rFonts w:ascii="Arial" w:eastAsiaTheme="minorEastAsia" w:hAnsi="Arial" w:cs="Arial"/>
              <w:noProof/>
              <w:kern w:val="2"/>
              <w:lang w:val="en-US"/>
              <w14:ligatures w14:val="standardContextual"/>
            </w:rPr>
          </w:pPr>
          <w:hyperlink w:anchor="_Toc165110793" w:history="1">
            <w:r w:rsidR="00FC3102" w:rsidRPr="00107135">
              <w:rPr>
                <w:rStyle w:val="Hyperlink"/>
                <w:rFonts w:ascii="Arial" w:eastAsia="Times New Roman" w:hAnsi="Arial" w:cs="Arial"/>
                <w:b/>
                <w:bCs/>
                <w:noProof/>
              </w:rPr>
              <w:t>Six-month Cash Budget Forecast</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_Toc165110793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11</w:t>
            </w:r>
            <w:r w:rsidR="00FC3102" w:rsidRPr="00107135">
              <w:rPr>
                <w:rFonts w:ascii="Arial" w:hAnsi="Arial" w:cs="Arial"/>
                <w:noProof/>
                <w:webHidden/>
              </w:rPr>
              <w:fldChar w:fldCharType="end"/>
            </w:r>
          </w:hyperlink>
        </w:p>
        <w:p w14:paraId="6960FA49" w14:textId="0376B2AD" w:rsidR="00FC3102" w:rsidRPr="00107135" w:rsidRDefault="00000000">
          <w:pPr>
            <w:pStyle w:val="TOC2"/>
            <w:tabs>
              <w:tab w:val="right" w:leader="dot" w:pos="9350"/>
            </w:tabs>
            <w:rPr>
              <w:rFonts w:ascii="Arial" w:eastAsiaTheme="minorEastAsia" w:hAnsi="Arial" w:cs="Arial"/>
              <w:noProof/>
              <w:kern w:val="2"/>
              <w:lang w:val="en-US"/>
              <w14:ligatures w14:val="standardContextual"/>
            </w:rPr>
          </w:pPr>
          <w:hyperlink w:anchor="_Toc165110794" w:history="1">
            <w:r w:rsidR="00FC3102" w:rsidRPr="00107135">
              <w:rPr>
                <w:rStyle w:val="Hyperlink"/>
                <w:rFonts w:ascii="Arial" w:hAnsi="Arial" w:cs="Arial"/>
                <w:b/>
                <w:noProof/>
              </w:rPr>
              <w:t>Financial Sustainability:</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_Toc165110794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12</w:t>
            </w:r>
            <w:r w:rsidR="00FC3102" w:rsidRPr="00107135">
              <w:rPr>
                <w:rFonts w:ascii="Arial" w:hAnsi="Arial" w:cs="Arial"/>
                <w:noProof/>
                <w:webHidden/>
              </w:rPr>
              <w:fldChar w:fldCharType="end"/>
            </w:r>
          </w:hyperlink>
        </w:p>
        <w:p w14:paraId="486EB995" w14:textId="59970D6F" w:rsidR="00FC3102" w:rsidRPr="00107135" w:rsidRDefault="00000000">
          <w:pPr>
            <w:pStyle w:val="TOC1"/>
            <w:tabs>
              <w:tab w:val="right" w:leader="dot" w:pos="9350"/>
            </w:tabs>
            <w:rPr>
              <w:rFonts w:ascii="Arial" w:eastAsiaTheme="minorEastAsia" w:hAnsi="Arial" w:cs="Arial"/>
              <w:noProof/>
              <w:kern w:val="2"/>
              <w:lang w:val="en-US"/>
              <w14:ligatures w14:val="standardContextual"/>
            </w:rPr>
          </w:pPr>
          <w:hyperlink w:anchor="_Toc165110795" w:history="1">
            <w:r w:rsidR="00FC3102" w:rsidRPr="00107135">
              <w:rPr>
                <w:rStyle w:val="Hyperlink"/>
                <w:rFonts w:ascii="Arial" w:hAnsi="Arial" w:cs="Arial"/>
                <w:b/>
                <w:noProof/>
              </w:rPr>
              <w:t>Closing Summary</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_Toc165110795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13</w:t>
            </w:r>
            <w:r w:rsidR="00FC3102" w:rsidRPr="00107135">
              <w:rPr>
                <w:rFonts w:ascii="Arial" w:hAnsi="Arial" w:cs="Arial"/>
                <w:noProof/>
                <w:webHidden/>
              </w:rPr>
              <w:fldChar w:fldCharType="end"/>
            </w:r>
          </w:hyperlink>
        </w:p>
        <w:p w14:paraId="5AD254A8" w14:textId="6E535747" w:rsidR="00FC3102" w:rsidRPr="00107135" w:rsidRDefault="00000000">
          <w:pPr>
            <w:pStyle w:val="TOC1"/>
            <w:tabs>
              <w:tab w:val="right" w:leader="dot" w:pos="9350"/>
            </w:tabs>
            <w:rPr>
              <w:rFonts w:ascii="Arial" w:eastAsiaTheme="minorEastAsia" w:hAnsi="Arial" w:cs="Arial"/>
              <w:noProof/>
              <w:kern w:val="2"/>
              <w:lang w:val="en-US"/>
              <w14:ligatures w14:val="standardContextual"/>
            </w:rPr>
          </w:pPr>
          <w:hyperlink w:anchor="_Toc165110796" w:history="1">
            <w:r w:rsidR="00FC3102" w:rsidRPr="00107135">
              <w:rPr>
                <w:rStyle w:val="Hyperlink"/>
                <w:rFonts w:ascii="Arial" w:hAnsi="Arial" w:cs="Arial"/>
                <w:b/>
                <w:noProof/>
              </w:rPr>
              <w:t>References:</w:t>
            </w:r>
            <w:r w:rsidR="00FC3102" w:rsidRPr="00107135">
              <w:rPr>
                <w:rFonts w:ascii="Arial" w:hAnsi="Arial" w:cs="Arial"/>
                <w:noProof/>
                <w:webHidden/>
              </w:rPr>
              <w:tab/>
            </w:r>
            <w:r w:rsidR="00FC3102" w:rsidRPr="00107135">
              <w:rPr>
                <w:rFonts w:ascii="Arial" w:hAnsi="Arial" w:cs="Arial"/>
                <w:noProof/>
                <w:webHidden/>
              </w:rPr>
              <w:fldChar w:fldCharType="begin"/>
            </w:r>
            <w:r w:rsidR="00FC3102" w:rsidRPr="00107135">
              <w:rPr>
                <w:rFonts w:ascii="Arial" w:hAnsi="Arial" w:cs="Arial"/>
                <w:noProof/>
                <w:webHidden/>
              </w:rPr>
              <w:instrText xml:space="preserve"> PAGEREF _Toc165110796 \h </w:instrText>
            </w:r>
            <w:r w:rsidR="00FC3102" w:rsidRPr="00107135">
              <w:rPr>
                <w:rFonts w:ascii="Arial" w:hAnsi="Arial" w:cs="Arial"/>
                <w:noProof/>
                <w:webHidden/>
              </w:rPr>
            </w:r>
            <w:r w:rsidR="00FC3102" w:rsidRPr="00107135">
              <w:rPr>
                <w:rFonts w:ascii="Arial" w:hAnsi="Arial" w:cs="Arial"/>
                <w:noProof/>
                <w:webHidden/>
              </w:rPr>
              <w:fldChar w:fldCharType="separate"/>
            </w:r>
            <w:r w:rsidR="00FC3102" w:rsidRPr="00107135">
              <w:rPr>
                <w:rFonts w:ascii="Arial" w:hAnsi="Arial" w:cs="Arial"/>
                <w:noProof/>
                <w:webHidden/>
              </w:rPr>
              <w:t>14</w:t>
            </w:r>
            <w:r w:rsidR="00FC3102" w:rsidRPr="00107135">
              <w:rPr>
                <w:rFonts w:ascii="Arial" w:hAnsi="Arial" w:cs="Arial"/>
                <w:noProof/>
                <w:webHidden/>
              </w:rPr>
              <w:fldChar w:fldCharType="end"/>
            </w:r>
          </w:hyperlink>
        </w:p>
        <w:p w14:paraId="7681E07A" w14:textId="52068E77" w:rsidR="00F6658A" w:rsidRPr="00107135" w:rsidRDefault="00F6658A" w:rsidP="007A6E46">
          <w:pPr>
            <w:spacing w:line="360" w:lineRule="auto"/>
            <w:rPr>
              <w:rFonts w:ascii="Arial" w:hAnsi="Arial" w:cs="Arial"/>
              <w:sz w:val="24"/>
              <w:szCs w:val="24"/>
            </w:rPr>
          </w:pPr>
          <w:r w:rsidRPr="00107135">
            <w:rPr>
              <w:rFonts w:ascii="Arial" w:hAnsi="Arial" w:cs="Arial"/>
              <w:b/>
              <w:bCs/>
              <w:noProof/>
            </w:rPr>
            <w:fldChar w:fldCharType="end"/>
          </w:r>
        </w:p>
      </w:sdtContent>
    </w:sdt>
    <w:p w14:paraId="0BA2D156" w14:textId="77777777" w:rsidR="00E31BAA" w:rsidRPr="00107135" w:rsidRDefault="00E31BAA" w:rsidP="00A6319F">
      <w:pPr>
        <w:pStyle w:val="Heading1"/>
        <w:spacing w:line="360" w:lineRule="auto"/>
        <w:jc w:val="both"/>
        <w:rPr>
          <w:rFonts w:ascii="Arial" w:hAnsi="Arial" w:cs="Arial"/>
          <w:b/>
          <w:sz w:val="24"/>
          <w:szCs w:val="24"/>
        </w:rPr>
      </w:pPr>
      <w:bookmarkStart w:id="0" w:name="_Toc165050958"/>
    </w:p>
    <w:p w14:paraId="08BA0AAA" w14:textId="510A1A61" w:rsidR="00D00D3D" w:rsidRPr="00107135" w:rsidRDefault="00776489" w:rsidP="00A6319F">
      <w:pPr>
        <w:pStyle w:val="Heading1"/>
        <w:spacing w:line="360" w:lineRule="auto"/>
        <w:jc w:val="both"/>
        <w:rPr>
          <w:rFonts w:ascii="Arial" w:hAnsi="Arial" w:cs="Arial"/>
          <w:b/>
          <w:sz w:val="24"/>
          <w:szCs w:val="24"/>
        </w:rPr>
      </w:pPr>
      <w:bookmarkStart w:id="1" w:name="_Toc165110765"/>
      <w:r w:rsidRPr="00107135">
        <w:rPr>
          <w:rFonts w:ascii="Arial" w:hAnsi="Arial" w:cs="Arial"/>
          <w:b/>
          <w:sz w:val="24"/>
          <w:szCs w:val="24"/>
        </w:rPr>
        <w:t>Business Description / Market Opportunity</w:t>
      </w:r>
      <w:bookmarkEnd w:id="0"/>
      <w:bookmarkEnd w:id="1"/>
    </w:p>
    <w:p w14:paraId="4D945145" w14:textId="4DFE9271" w:rsidR="00D00D3D" w:rsidRPr="00107135" w:rsidRDefault="00776489" w:rsidP="00D00D3D">
      <w:pPr>
        <w:pStyle w:val="Heading2"/>
        <w:spacing w:line="360" w:lineRule="auto"/>
        <w:jc w:val="both"/>
        <w:rPr>
          <w:rFonts w:ascii="Arial" w:hAnsi="Arial" w:cs="Arial"/>
          <w:b/>
          <w:color w:val="000000" w:themeColor="text1"/>
          <w:sz w:val="24"/>
          <w:szCs w:val="24"/>
          <w:u w:val="single"/>
        </w:rPr>
      </w:pPr>
      <w:bookmarkStart w:id="2" w:name="_Toc165050959"/>
      <w:bookmarkStart w:id="3" w:name="_Toc165110766"/>
      <w:r w:rsidRPr="00107135">
        <w:rPr>
          <w:rFonts w:ascii="Arial" w:hAnsi="Arial" w:cs="Arial"/>
          <w:b/>
          <w:color w:val="000000" w:themeColor="text1"/>
          <w:sz w:val="24"/>
          <w:szCs w:val="24"/>
          <w:u w:val="single"/>
        </w:rPr>
        <w:t>Mission Statement:</w:t>
      </w:r>
      <w:bookmarkEnd w:id="2"/>
      <w:bookmarkEnd w:id="3"/>
    </w:p>
    <w:p w14:paraId="3B9A3EAF" w14:textId="1F3169A5" w:rsidR="007826D8" w:rsidRPr="00107135" w:rsidRDefault="00933144" w:rsidP="007826D8">
      <w:pPr>
        <w:autoSpaceDE w:val="0"/>
        <w:autoSpaceDN w:val="0"/>
        <w:adjustRightInd w:val="0"/>
        <w:spacing w:after="200" w:line="360" w:lineRule="auto"/>
        <w:jc w:val="both"/>
        <w:rPr>
          <w:rFonts w:ascii="Arial" w:hAnsi="Arial" w:cs="Arial"/>
          <w:sz w:val="24"/>
          <w:szCs w:val="24"/>
          <w:lang w:val="en"/>
        </w:rPr>
      </w:pPr>
      <w:r w:rsidRPr="00107135">
        <w:rPr>
          <w:rFonts w:ascii="Arial" w:hAnsi="Arial" w:cs="Arial"/>
          <w:sz w:val="24"/>
          <w:szCs w:val="24"/>
          <w:lang w:val="en"/>
        </w:rPr>
        <w:t xml:space="preserve">We aim to provide imaginative and reliable transportation solutions for those who cannot drive due to impairments or drinking. By providing this service, we hope to improve road safety </w:t>
      </w:r>
      <w:proofErr w:type="spellStart"/>
      <w:proofErr w:type="gramStart"/>
      <w:r w:rsidRPr="00107135">
        <w:rPr>
          <w:rFonts w:ascii="Arial" w:hAnsi="Arial" w:cs="Arial"/>
          <w:sz w:val="24"/>
          <w:szCs w:val="24"/>
          <w:lang w:val="en"/>
        </w:rPr>
        <w:t>andreduce</w:t>
      </w:r>
      <w:proofErr w:type="spellEnd"/>
      <w:proofErr w:type="gramEnd"/>
      <w:r w:rsidRPr="00107135">
        <w:rPr>
          <w:rFonts w:ascii="Arial" w:hAnsi="Arial" w:cs="Arial"/>
          <w:sz w:val="24"/>
          <w:szCs w:val="24"/>
          <w:lang w:val="en"/>
        </w:rPr>
        <w:t xml:space="preserve"> drunk driving. </w:t>
      </w:r>
    </w:p>
    <w:p w14:paraId="330D5DD4" w14:textId="40DB640E" w:rsidR="00933144" w:rsidRPr="00107135" w:rsidRDefault="00476FE5" w:rsidP="007826D8">
      <w:pPr>
        <w:autoSpaceDE w:val="0"/>
        <w:autoSpaceDN w:val="0"/>
        <w:adjustRightInd w:val="0"/>
        <w:spacing w:after="200" w:line="360" w:lineRule="auto"/>
        <w:jc w:val="center"/>
        <w:rPr>
          <w:rFonts w:ascii="Arial" w:hAnsi="Arial" w:cs="Arial"/>
          <w:sz w:val="24"/>
          <w:szCs w:val="24"/>
          <w:lang w:val="en"/>
        </w:rPr>
      </w:pPr>
      <w:r w:rsidRPr="00107135">
        <w:rPr>
          <w:rFonts w:ascii="Arial" w:eastAsia="Times New Roman" w:hAnsi="Arial" w:cs="Arial"/>
          <w:noProof/>
          <w:sz w:val="24"/>
          <w:szCs w:val="24"/>
        </w:rPr>
        <w:drawing>
          <wp:inline distT="0" distB="0" distL="0" distR="0" wp14:anchorId="5DAED0D4" wp14:editId="09C217EB">
            <wp:extent cx="3105509" cy="1609725"/>
            <wp:effectExtent l="0" t="0" r="0" b="0"/>
            <wp:docPr id="18308823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5509" cy="1609725"/>
                    </a:xfrm>
                    <a:prstGeom prst="rect">
                      <a:avLst/>
                    </a:prstGeom>
                    <a:noFill/>
                  </pic:spPr>
                </pic:pic>
              </a:graphicData>
            </a:graphic>
          </wp:inline>
        </w:drawing>
      </w:r>
    </w:p>
    <w:p w14:paraId="07A447C0" w14:textId="7292A703" w:rsidR="00776489" w:rsidRPr="00107135" w:rsidRDefault="00776489" w:rsidP="00D00D3D">
      <w:pPr>
        <w:pStyle w:val="Heading2"/>
        <w:spacing w:line="360" w:lineRule="auto"/>
        <w:jc w:val="both"/>
        <w:rPr>
          <w:rFonts w:ascii="Arial" w:hAnsi="Arial" w:cs="Arial"/>
          <w:b/>
          <w:color w:val="000000" w:themeColor="text1"/>
          <w:sz w:val="24"/>
          <w:szCs w:val="24"/>
          <w:u w:val="single"/>
        </w:rPr>
      </w:pPr>
      <w:bookmarkStart w:id="4" w:name="_Toc165050960"/>
      <w:bookmarkStart w:id="5" w:name="_Toc165110767"/>
      <w:r w:rsidRPr="00107135">
        <w:rPr>
          <w:rFonts w:ascii="Arial" w:hAnsi="Arial" w:cs="Arial"/>
          <w:b/>
          <w:color w:val="000000" w:themeColor="text1"/>
          <w:sz w:val="24"/>
          <w:szCs w:val="24"/>
          <w:u w:val="single"/>
        </w:rPr>
        <w:t>Service/Product Overview:</w:t>
      </w:r>
      <w:bookmarkEnd w:id="4"/>
      <w:bookmarkEnd w:id="5"/>
    </w:p>
    <w:p w14:paraId="66DA875F" w14:textId="3D11D2E8" w:rsidR="00933144" w:rsidRPr="00107135" w:rsidRDefault="00933144" w:rsidP="00933144">
      <w:pPr>
        <w:spacing w:line="360" w:lineRule="auto"/>
        <w:jc w:val="both"/>
        <w:rPr>
          <w:rFonts w:ascii="Arial" w:eastAsia="Times New Roman" w:hAnsi="Arial" w:cs="Arial"/>
          <w:sz w:val="24"/>
          <w:szCs w:val="24"/>
        </w:rPr>
      </w:pPr>
      <w:r w:rsidRPr="00107135">
        <w:rPr>
          <w:rFonts w:ascii="Arial" w:eastAsia="Times New Roman" w:hAnsi="Arial" w:cs="Arial"/>
          <w:sz w:val="24"/>
          <w:szCs w:val="24"/>
        </w:rPr>
        <w:t xml:space="preserve">In "Drink and Drive," one of the most innovative business ideas, professional drivers drive customers home in their own cars. This policy protects consumers and autos and improves road safety. Shuba and </w:t>
      </w:r>
      <w:proofErr w:type="spellStart"/>
      <w:r w:rsidRPr="00107135">
        <w:rPr>
          <w:rFonts w:ascii="Arial" w:eastAsia="Times New Roman" w:hAnsi="Arial" w:cs="Arial"/>
          <w:sz w:val="24"/>
          <w:szCs w:val="24"/>
        </w:rPr>
        <w:t>Sydorenko</w:t>
      </w:r>
      <w:proofErr w:type="spellEnd"/>
      <w:r w:rsidRPr="00107135">
        <w:rPr>
          <w:rFonts w:ascii="Arial" w:eastAsia="Times New Roman" w:hAnsi="Arial" w:cs="Arial"/>
          <w:sz w:val="24"/>
          <w:szCs w:val="24"/>
        </w:rPr>
        <w:t xml:space="preserve"> (2021) said the program's seamless combination of cutting-edge technology and excellent customer service speeds up transportation booking. This makes travel plans practical and easy. You can trust this service to handle every travel professionally and safely</w:t>
      </w:r>
      <w:r w:rsidR="001D5BB4">
        <w:rPr>
          <w:rFonts w:ascii="Arial" w:eastAsia="Times New Roman" w:hAnsi="Arial" w:cs="Arial"/>
          <w:sz w:val="24"/>
          <w:szCs w:val="24"/>
        </w:rPr>
        <w:t>.</w:t>
      </w:r>
    </w:p>
    <w:p w14:paraId="6537F793" w14:textId="77777777" w:rsidR="00776489" w:rsidRPr="00107135" w:rsidRDefault="00776489" w:rsidP="00D00D3D">
      <w:pPr>
        <w:pStyle w:val="Heading2"/>
        <w:spacing w:line="360" w:lineRule="auto"/>
        <w:jc w:val="both"/>
        <w:rPr>
          <w:rFonts w:ascii="Arial" w:hAnsi="Arial" w:cs="Arial"/>
          <w:b/>
          <w:color w:val="000000" w:themeColor="text1"/>
          <w:sz w:val="24"/>
          <w:szCs w:val="24"/>
          <w:u w:val="single"/>
        </w:rPr>
      </w:pPr>
      <w:bookmarkStart w:id="6" w:name="_Toc165050961"/>
      <w:bookmarkStart w:id="7" w:name="_Toc165110768"/>
      <w:r w:rsidRPr="00107135">
        <w:rPr>
          <w:rFonts w:ascii="Arial" w:hAnsi="Arial" w:cs="Arial"/>
          <w:b/>
          <w:color w:val="000000" w:themeColor="text1"/>
          <w:sz w:val="24"/>
          <w:szCs w:val="24"/>
          <w:u w:val="single"/>
        </w:rPr>
        <w:t>Intellectual Property and Legal Considerations:</w:t>
      </w:r>
      <w:bookmarkEnd w:id="6"/>
      <w:bookmarkEnd w:id="7"/>
    </w:p>
    <w:p w14:paraId="1F0E8954" w14:textId="38522B59" w:rsidR="0003203F" w:rsidRPr="00107135" w:rsidRDefault="0003203F" w:rsidP="00D00D3D">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 xml:space="preserve">Because it protects our exclusive software technology and business strategy, intellectual property (IP) is a vital part of our thriving company. The ability to effectively manage intellectual property requires an understanding of its dynamics. Intellectual property operates in the same manner as physical things and involves purchases and sales (Shuba </w:t>
      </w:r>
      <w:r w:rsidR="00122010" w:rsidRPr="00107135">
        <w:rPr>
          <w:rFonts w:ascii="Arial" w:eastAsia="Times New Roman" w:hAnsi="Arial" w:cs="Arial"/>
          <w:sz w:val="24"/>
          <w:szCs w:val="24"/>
        </w:rPr>
        <w:t>and</w:t>
      </w:r>
      <w:r w:rsidRPr="00107135">
        <w:rPr>
          <w:rFonts w:ascii="Arial" w:eastAsia="Times New Roman" w:hAnsi="Arial" w:cs="Arial"/>
          <w:sz w:val="24"/>
          <w:szCs w:val="24"/>
        </w:rPr>
        <w:t xml:space="preserve"> </w:t>
      </w:r>
      <w:proofErr w:type="spellStart"/>
      <w:r w:rsidRPr="00107135">
        <w:rPr>
          <w:rFonts w:ascii="Arial" w:eastAsia="Times New Roman" w:hAnsi="Arial" w:cs="Arial"/>
          <w:sz w:val="24"/>
          <w:szCs w:val="24"/>
        </w:rPr>
        <w:t>Sydorenko</w:t>
      </w:r>
      <w:proofErr w:type="spellEnd"/>
      <w:r w:rsidRPr="00107135">
        <w:rPr>
          <w:rFonts w:ascii="Arial" w:eastAsia="Times New Roman" w:hAnsi="Arial" w:cs="Arial"/>
          <w:sz w:val="24"/>
          <w:szCs w:val="24"/>
        </w:rPr>
        <w:t xml:space="preserve">, 2021). Because our project involves the handling of personal information, we have a responsibility to comply with the rules that govern data protection. </w:t>
      </w:r>
    </w:p>
    <w:p w14:paraId="3806619A" w14:textId="77777777" w:rsidR="00776489" w:rsidRPr="00107135" w:rsidRDefault="00776489" w:rsidP="00D00D3D">
      <w:pPr>
        <w:pStyle w:val="Heading2"/>
        <w:spacing w:line="360" w:lineRule="auto"/>
        <w:jc w:val="both"/>
        <w:rPr>
          <w:rFonts w:ascii="Arial" w:hAnsi="Arial" w:cs="Arial"/>
          <w:b/>
          <w:color w:val="000000" w:themeColor="text1"/>
          <w:sz w:val="24"/>
          <w:szCs w:val="24"/>
          <w:u w:val="single"/>
        </w:rPr>
      </w:pPr>
      <w:bookmarkStart w:id="8" w:name="_Toc165050962"/>
      <w:bookmarkStart w:id="9" w:name="_Toc165110769"/>
      <w:r w:rsidRPr="00107135">
        <w:rPr>
          <w:rFonts w:ascii="Arial" w:hAnsi="Arial" w:cs="Arial"/>
          <w:b/>
          <w:color w:val="000000" w:themeColor="text1"/>
          <w:sz w:val="24"/>
          <w:szCs w:val="24"/>
          <w:u w:val="single"/>
        </w:rPr>
        <w:lastRenderedPageBreak/>
        <w:t>Ownership Structure:</w:t>
      </w:r>
      <w:bookmarkEnd w:id="8"/>
      <w:bookmarkEnd w:id="9"/>
    </w:p>
    <w:p w14:paraId="4654949D" w14:textId="5CD91C3E" w:rsidR="005567BB" w:rsidRPr="00107135" w:rsidRDefault="00776489" w:rsidP="00D00D3D">
      <w:pPr>
        <w:spacing w:after="240" w:line="360" w:lineRule="auto"/>
        <w:jc w:val="both"/>
        <w:rPr>
          <w:rFonts w:ascii="Arial" w:eastAsia="Times New Roman" w:hAnsi="Arial" w:cs="Arial"/>
          <w:sz w:val="24"/>
          <w:szCs w:val="24"/>
        </w:rPr>
      </w:pPr>
      <w:r w:rsidRPr="00107135">
        <w:rPr>
          <w:rFonts w:ascii="Arial" w:hAnsi="Arial" w:cs="Arial"/>
          <w:sz w:val="24"/>
          <w:szCs w:val="24"/>
        </w:rPr>
        <w:t>"</w:t>
      </w:r>
      <w:r w:rsidR="0003203F" w:rsidRPr="00107135">
        <w:rPr>
          <w:rFonts w:ascii="Arial" w:hAnsi="Arial" w:cs="Arial"/>
          <w:sz w:val="24"/>
          <w:szCs w:val="24"/>
        </w:rPr>
        <w:t xml:space="preserve"> </w:t>
      </w:r>
      <w:r w:rsidR="0003203F" w:rsidRPr="00107135">
        <w:rPr>
          <w:rFonts w:ascii="Arial" w:eastAsia="Times New Roman" w:hAnsi="Arial" w:cs="Arial"/>
          <w:sz w:val="24"/>
          <w:szCs w:val="24"/>
        </w:rPr>
        <w:t xml:space="preserve">An LLC referred to as "Drink and Drive" Through the implementation of this strategy, owners receive immunity from personal accountability and pass-through taxes is made possible. Because limited liability companies (LLCs) </w:t>
      </w:r>
      <w:r w:rsidR="00C53B43" w:rsidRPr="00107135">
        <w:rPr>
          <w:rFonts w:ascii="Arial" w:eastAsia="Times New Roman" w:hAnsi="Arial" w:cs="Arial"/>
          <w:sz w:val="24"/>
          <w:szCs w:val="24"/>
        </w:rPr>
        <w:t>can</w:t>
      </w:r>
      <w:r w:rsidR="0003203F" w:rsidRPr="00107135">
        <w:rPr>
          <w:rFonts w:ascii="Arial" w:eastAsia="Times New Roman" w:hAnsi="Arial" w:cs="Arial"/>
          <w:sz w:val="24"/>
          <w:szCs w:val="24"/>
        </w:rPr>
        <w:t xml:space="preserve"> sell investors shares, they attract investment. </w:t>
      </w:r>
    </w:p>
    <w:p w14:paraId="6DE9E3CE" w14:textId="4E4B7673" w:rsidR="005567BB" w:rsidRPr="00107135" w:rsidRDefault="005567BB" w:rsidP="00D00D3D">
      <w:pPr>
        <w:spacing w:after="240" w:line="360" w:lineRule="auto"/>
        <w:jc w:val="both"/>
        <w:rPr>
          <w:rFonts w:ascii="Arial" w:eastAsia="Times New Roman" w:hAnsi="Arial" w:cs="Arial"/>
          <w:sz w:val="24"/>
          <w:szCs w:val="24"/>
        </w:rPr>
      </w:pPr>
      <w:r w:rsidRPr="00107135">
        <w:rPr>
          <w:rFonts w:ascii="Arial" w:hAnsi="Arial" w:cs="Arial"/>
          <w:noProof/>
          <w:sz w:val="24"/>
          <w:szCs w:val="24"/>
        </w:rPr>
        <w:drawing>
          <wp:inline distT="0" distB="0" distL="0" distR="0" wp14:anchorId="11018643" wp14:editId="683D8FCE">
            <wp:extent cx="2812211" cy="1580266"/>
            <wp:effectExtent l="0" t="0" r="7620" b="1270"/>
            <wp:docPr id="1009927483" name="Picture 1" descr="This new car technology won't let yo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new car technology won't let you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9918" cy="1584597"/>
                    </a:xfrm>
                    <a:prstGeom prst="rect">
                      <a:avLst/>
                    </a:prstGeom>
                    <a:noFill/>
                    <a:ln>
                      <a:noFill/>
                    </a:ln>
                  </pic:spPr>
                </pic:pic>
              </a:graphicData>
            </a:graphic>
          </wp:inline>
        </w:drawing>
      </w:r>
      <w:r w:rsidR="00476FE5" w:rsidRPr="00107135">
        <w:rPr>
          <w:rFonts w:ascii="Arial" w:hAnsi="Arial" w:cs="Arial"/>
          <w:noProof/>
          <w:sz w:val="24"/>
          <w:szCs w:val="24"/>
        </w:rPr>
        <w:drawing>
          <wp:inline distT="0" distB="0" distL="0" distR="0" wp14:anchorId="4C7984E6" wp14:editId="2A1B8A45">
            <wp:extent cx="2983643" cy="1572768"/>
            <wp:effectExtent l="0" t="0" r="7620" b="8890"/>
            <wp:docPr id="1557908555" name="Picture 2" descr="Drink Drive Stock Illustrations – 2,80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ink Drive Stock Illustrations – 2,808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36789" cy="1600783"/>
                    </a:xfrm>
                    <a:prstGeom prst="rect">
                      <a:avLst/>
                    </a:prstGeom>
                    <a:noFill/>
                    <a:ln>
                      <a:noFill/>
                    </a:ln>
                  </pic:spPr>
                </pic:pic>
              </a:graphicData>
            </a:graphic>
          </wp:inline>
        </w:drawing>
      </w:r>
    </w:p>
    <w:p w14:paraId="72648628" w14:textId="29979F36" w:rsidR="00D00D3D" w:rsidRPr="00107135" w:rsidRDefault="00776489" w:rsidP="00A6319F">
      <w:pPr>
        <w:pStyle w:val="Heading1"/>
        <w:spacing w:line="360" w:lineRule="auto"/>
        <w:jc w:val="both"/>
        <w:rPr>
          <w:rFonts w:ascii="Arial" w:hAnsi="Arial" w:cs="Arial"/>
          <w:b/>
          <w:sz w:val="24"/>
          <w:szCs w:val="24"/>
        </w:rPr>
      </w:pPr>
      <w:bookmarkStart w:id="10" w:name="_Toc165050963"/>
      <w:bookmarkStart w:id="11" w:name="_Toc165110770"/>
      <w:r w:rsidRPr="00107135">
        <w:rPr>
          <w:rFonts w:ascii="Arial" w:hAnsi="Arial" w:cs="Arial"/>
          <w:b/>
          <w:sz w:val="24"/>
          <w:szCs w:val="24"/>
        </w:rPr>
        <w:t>Industry Analysis</w:t>
      </w:r>
      <w:bookmarkEnd w:id="10"/>
      <w:bookmarkEnd w:id="11"/>
    </w:p>
    <w:p w14:paraId="696CB722" w14:textId="77777777" w:rsidR="00776489" w:rsidRPr="00107135" w:rsidRDefault="00776489" w:rsidP="00D00D3D">
      <w:pPr>
        <w:pStyle w:val="Heading2"/>
        <w:spacing w:line="360" w:lineRule="auto"/>
        <w:jc w:val="both"/>
        <w:rPr>
          <w:rFonts w:ascii="Arial" w:hAnsi="Arial" w:cs="Arial"/>
          <w:b/>
          <w:sz w:val="24"/>
          <w:szCs w:val="24"/>
          <w:u w:val="single"/>
        </w:rPr>
      </w:pPr>
      <w:bookmarkStart w:id="12" w:name="_Toc165050964"/>
      <w:bookmarkStart w:id="13" w:name="_Toc165110771"/>
      <w:r w:rsidRPr="00107135">
        <w:rPr>
          <w:rFonts w:ascii="Arial" w:hAnsi="Arial" w:cs="Arial"/>
          <w:b/>
          <w:color w:val="000000" w:themeColor="text1"/>
          <w:sz w:val="24"/>
          <w:szCs w:val="24"/>
          <w:u w:val="single"/>
        </w:rPr>
        <w:t>Industry Overview:</w:t>
      </w:r>
      <w:bookmarkEnd w:id="12"/>
      <w:bookmarkEnd w:id="13"/>
    </w:p>
    <w:p w14:paraId="67827882" w14:textId="0AB9BB73" w:rsidR="0003203F" w:rsidRPr="00107135" w:rsidRDefault="0003203F" w:rsidP="001B3421">
      <w:pPr>
        <w:spacing w:line="360" w:lineRule="auto"/>
        <w:jc w:val="both"/>
        <w:rPr>
          <w:rFonts w:ascii="Arial" w:hAnsi="Arial" w:cs="Arial"/>
          <w:sz w:val="24"/>
          <w:szCs w:val="24"/>
        </w:rPr>
      </w:pPr>
      <w:r w:rsidRPr="00107135">
        <w:rPr>
          <w:rFonts w:ascii="Arial" w:eastAsia="Times New Roman" w:hAnsi="Arial" w:cs="Arial"/>
          <w:sz w:val="24"/>
          <w:szCs w:val="24"/>
        </w:rPr>
        <w:t>While the chauffeur service industry and the transportation sector have many connections, the chauffeur service industry focuses on offering personalised services</w:t>
      </w:r>
      <w:r w:rsidR="0074153B" w:rsidRPr="00107135">
        <w:rPr>
          <w:rFonts w:ascii="Arial" w:hAnsi="Arial" w:cs="Arial"/>
          <w:sz w:val="24"/>
          <w:szCs w:val="24"/>
          <w:lang w:val="en-US"/>
        </w:rPr>
        <w:t xml:space="preserve"> Govind et al., (2018)</w:t>
      </w:r>
      <w:r w:rsidRPr="00107135">
        <w:rPr>
          <w:rFonts w:ascii="Arial" w:eastAsia="Times New Roman" w:hAnsi="Arial" w:cs="Arial"/>
          <w:sz w:val="24"/>
          <w:szCs w:val="24"/>
        </w:rPr>
        <w:t xml:space="preserve">. Growing customer demand for premium, personalised mobility solutions and heightened awareness of traffic safety have led to industry expansion. Due to urbanisation and increased travel for both business and pleasure, industrial income has grown. </w:t>
      </w:r>
      <w:r w:rsidR="001B3421" w:rsidRPr="00107135">
        <w:rPr>
          <w:rFonts w:ascii="Arial" w:hAnsi="Arial" w:cs="Arial"/>
          <w:color w:val="000000"/>
          <w:sz w:val="24"/>
          <w:szCs w:val="24"/>
        </w:rPr>
        <w:t>Noia</w:t>
      </w:r>
      <w:r w:rsidR="00546181" w:rsidRPr="00107135">
        <w:rPr>
          <w:rFonts w:ascii="Arial" w:hAnsi="Arial" w:cs="Arial"/>
          <w:color w:val="000000"/>
          <w:sz w:val="24"/>
          <w:szCs w:val="24"/>
        </w:rPr>
        <w:t xml:space="preserve"> a</w:t>
      </w:r>
      <w:r w:rsidR="001B3421" w:rsidRPr="00107135">
        <w:rPr>
          <w:rFonts w:ascii="Arial" w:hAnsi="Arial" w:cs="Arial"/>
          <w:color w:val="000000"/>
          <w:sz w:val="24"/>
          <w:szCs w:val="24"/>
        </w:rPr>
        <w:t xml:space="preserve">nd M.S. (2023) </w:t>
      </w:r>
      <w:r w:rsidRPr="00107135">
        <w:rPr>
          <w:rFonts w:ascii="Arial" w:eastAsia="Times New Roman" w:hAnsi="Arial" w:cs="Arial"/>
          <w:sz w:val="24"/>
          <w:szCs w:val="24"/>
        </w:rPr>
        <w:t xml:space="preserve">predict that the worldwide market will expand as customer tastes change in favour of more customised and safe transportation choices. </w:t>
      </w:r>
    </w:p>
    <w:p w14:paraId="1F637610" w14:textId="45B502C1" w:rsidR="00D00D3D" w:rsidRPr="00107135" w:rsidRDefault="00776489" w:rsidP="00D00D3D">
      <w:pPr>
        <w:pStyle w:val="Heading2"/>
        <w:spacing w:line="360" w:lineRule="auto"/>
        <w:jc w:val="both"/>
        <w:rPr>
          <w:rFonts w:ascii="Arial" w:hAnsi="Arial" w:cs="Arial"/>
          <w:b/>
          <w:color w:val="000000" w:themeColor="text1"/>
          <w:sz w:val="24"/>
          <w:szCs w:val="24"/>
          <w:u w:val="single"/>
        </w:rPr>
      </w:pPr>
      <w:bookmarkStart w:id="14" w:name="_Toc165050965"/>
      <w:bookmarkStart w:id="15" w:name="_Toc165110772"/>
      <w:r w:rsidRPr="00107135">
        <w:rPr>
          <w:rFonts w:ascii="Arial" w:hAnsi="Arial" w:cs="Arial"/>
          <w:b/>
          <w:color w:val="000000" w:themeColor="text1"/>
          <w:sz w:val="24"/>
          <w:szCs w:val="24"/>
          <w:u w:val="single"/>
        </w:rPr>
        <w:t>VRIO Analysis:</w:t>
      </w:r>
      <w:bookmarkEnd w:id="14"/>
      <w:bookmarkEnd w:id="15"/>
    </w:p>
    <w:p w14:paraId="07A115F3" w14:textId="211E557B" w:rsidR="0003203F" w:rsidRPr="00107135" w:rsidRDefault="00776489" w:rsidP="00D00D3D">
      <w:pPr>
        <w:spacing w:after="240" w:line="360" w:lineRule="auto"/>
        <w:jc w:val="both"/>
        <w:rPr>
          <w:rFonts w:ascii="Arial" w:eastAsia="Times New Roman" w:hAnsi="Arial" w:cs="Arial"/>
          <w:sz w:val="24"/>
          <w:szCs w:val="24"/>
        </w:rPr>
      </w:pPr>
      <w:r w:rsidRPr="00107135">
        <w:rPr>
          <w:rFonts w:ascii="Arial" w:hAnsi="Arial" w:cs="Arial"/>
          <w:b/>
          <w:bCs/>
          <w:sz w:val="24"/>
          <w:szCs w:val="24"/>
        </w:rPr>
        <w:t xml:space="preserve">Value: </w:t>
      </w:r>
      <w:r w:rsidR="0003203F" w:rsidRPr="00107135">
        <w:rPr>
          <w:rFonts w:ascii="Arial" w:eastAsia="Times New Roman" w:hAnsi="Arial" w:cs="Arial"/>
          <w:sz w:val="24"/>
          <w:szCs w:val="24"/>
        </w:rPr>
        <w:t xml:space="preserve">Chauffeur services provide opulent, dependable, and safe transportation. In corporate and urban contexts where convenience and professionalism are crucial, this quality is highly valued. </w:t>
      </w:r>
    </w:p>
    <w:p w14:paraId="027561A0" w14:textId="737D1868" w:rsidR="0003203F" w:rsidRPr="00107135" w:rsidRDefault="00776489" w:rsidP="00D00D3D">
      <w:pPr>
        <w:spacing w:after="240" w:line="360" w:lineRule="auto"/>
        <w:jc w:val="both"/>
        <w:rPr>
          <w:rFonts w:ascii="Arial" w:eastAsia="Times New Roman" w:hAnsi="Arial" w:cs="Arial"/>
          <w:sz w:val="24"/>
          <w:szCs w:val="24"/>
        </w:rPr>
      </w:pPr>
      <w:r w:rsidRPr="00107135">
        <w:rPr>
          <w:rFonts w:ascii="Arial" w:hAnsi="Arial" w:cs="Arial"/>
          <w:b/>
          <w:bCs/>
          <w:sz w:val="24"/>
          <w:szCs w:val="24"/>
        </w:rPr>
        <w:t xml:space="preserve">Rarity: </w:t>
      </w:r>
      <w:r w:rsidR="0003203F" w:rsidRPr="00107135">
        <w:rPr>
          <w:rFonts w:ascii="Arial" w:eastAsia="Times New Roman" w:hAnsi="Arial" w:cs="Arial"/>
          <w:sz w:val="24"/>
          <w:szCs w:val="24"/>
        </w:rPr>
        <w:t xml:space="preserve">Tailored chauffeur services have an advantage over regular taxi services since they are more uncommon, especially the ones that employ smartphone apps to increase their accessibility. </w:t>
      </w:r>
    </w:p>
    <w:p w14:paraId="237865C3" w14:textId="36869D54" w:rsidR="0003203F" w:rsidRPr="00107135" w:rsidRDefault="00776489" w:rsidP="00D00D3D">
      <w:pPr>
        <w:spacing w:after="240" w:line="360" w:lineRule="auto"/>
        <w:jc w:val="both"/>
        <w:rPr>
          <w:rFonts w:ascii="Arial" w:eastAsia="Times New Roman" w:hAnsi="Arial" w:cs="Arial"/>
          <w:sz w:val="24"/>
          <w:szCs w:val="24"/>
        </w:rPr>
      </w:pPr>
      <w:r w:rsidRPr="00107135">
        <w:rPr>
          <w:rFonts w:ascii="Arial" w:hAnsi="Arial" w:cs="Arial"/>
          <w:b/>
          <w:bCs/>
          <w:sz w:val="24"/>
          <w:szCs w:val="24"/>
        </w:rPr>
        <w:lastRenderedPageBreak/>
        <w:t xml:space="preserve">Imitability: </w:t>
      </w:r>
      <w:r w:rsidR="0003203F" w:rsidRPr="00107135">
        <w:rPr>
          <w:rFonts w:ascii="Arial" w:eastAsia="Times New Roman" w:hAnsi="Arial" w:cs="Arial"/>
          <w:sz w:val="24"/>
          <w:szCs w:val="24"/>
        </w:rPr>
        <w:t>Although chauffeur services may be expanded, putting them into practice is expensive and time-consuming because of the sophisticated technology and customer support required.</w:t>
      </w:r>
    </w:p>
    <w:p w14:paraId="0B6B157F" w14:textId="2D55BFC3" w:rsidR="00776489" w:rsidRPr="00107135" w:rsidRDefault="00776489" w:rsidP="00D00D3D">
      <w:pPr>
        <w:spacing w:after="240" w:line="360" w:lineRule="auto"/>
        <w:jc w:val="both"/>
        <w:rPr>
          <w:rFonts w:ascii="Arial" w:hAnsi="Arial" w:cs="Arial"/>
          <w:sz w:val="24"/>
          <w:szCs w:val="24"/>
        </w:rPr>
      </w:pPr>
      <w:r w:rsidRPr="00107135">
        <w:rPr>
          <w:rFonts w:ascii="Arial" w:hAnsi="Arial" w:cs="Arial"/>
          <w:b/>
          <w:bCs/>
          <w:sz w:val="24"/>
          <w:szCs w:val="24"/>
        </w:rPr>
        <w:t xml:space="preserve">Organization: </w:t>
      </w:r>
      <w:r w:rsidR="0003203F" w:rsidRPr="00107135">
        <w:rPr>
          <w:rFonts w:ascii="Arial" w:eastAsia="Times New Roman" w:hAnsi="Arial" w:cs="Arial"/>
          <w:sz w:val="24"/>
          <w:szCs w:val="24"/>
        </w:rPr>
        <w:t>Organisational structure is an instrument utilised by businesses in this sector to increase productivity and customer service. Efficient logistics management and client relations are essential for sustaining a competitive edge. This is made possible by sophisticated logistics and CRM systems</w:t>
      </w:r>
      <w:r w:rsidR="0003203F" w:rsidRPr="00107135">
        <w:rPr>
          <w:rFonts w:ascii="Arial" w:eastAsia="Times New Roman" w:hAnsi="Arial" w:cs="Arial"/>
          <w:b/>
          <w:bCs/>
          <w:sz w:val="24"/>
          <w:szCs w:val="24"/>
        </w:rPr>
        <w:t xml:space="preserve"> </w:t>
      </w:r>
      <w:r w:rsidR="0003203F" w:rsidRPr="00107135">
        <w:rPr>
          <w:rFonts w:ascii="Arial" w:hAnsi="Arial" w:cs="Arial"/>
          <w:sz w:val="24"/>
          <w:szCs w:val="24"/>
        </w:rPr>
        <w:t>(</w:t>
      </w:r>
      <w:r w:rsidR="00592D5A" w:rsidRPr="00107135">
        <w:rPr>
          <w:rFonts w:ascii="Arial" w:hAnsi="Arial" w:cs="Arial"/>
          <w:sz w:val="24"/>
          <w:szCs w:val="24"/>
        </w:rPr>
        <w:t xml:space="preserve">Jiang et al., </w:t>
      </w:r>
      <w:proofErr w:type="gramStart"/>
      <w:r w:rsidR="00592D5A" w:rsidRPr="00107135">
        <w:rPr>
          <w:rFonts w:ascii="Arial" w:hAnsi="Arial" w:cs="Arial"/>
          <w:sz w:val="24"/>
          <w:szCs w:val="24"/>
        </w:rPr>
        <w:t xml:space="preserve">2023 </w:t>
      </w:r>
      <w:r w:rsidR="0003203F" w:rsidRPr="00107135">
        <w:rPr>
          <w:rFonts w:ascii="Arial" w:hAnsi="Arial" w:cs="Arial"/>
          <w:sz w:val="24"/>
          <w:szCs w:val="24"/>
        </w:rPr>
        <w:t>)</w:t>
      </w:r>
      <w:proofErr w:type="gramEnd"/>
      <w:r w:rsidR="0003203F" w:rsidRPr="00107135">
        <w:rPr>
          <w:rFonts w:ascii="Arial" w:hAnsi="Arial" w:cs="Arial"/>
          <w:sz w:val="24"/>
          <w:szCs w:val="24"/>
        </w:rPr>
        <w:t>.</w:t>
      </w:r>
    </w:p>
    <w:p w14:paraId="05C7A140" w14:textId="049A2C06" w:rsidR="00D00D3D" w:rsidRPr="00107135" w:rsidRDefault="00776489" w:rsidP="00A6319F">
      <w:pPr>
        <w:pStyle w:val="Heading2"/>
        <w:spacing w:line="360" w:lineRule="auto"/>
        <w:jc w:val="both"/>
        <w:rPr>
          <w:rFonts w:ascii="Arial" w:hAnsi="Arial" w:cs="Arial"/>
          <w:b/>
          <w:color w:val="000000" w:themeColor="text1"/>
          <w:sz w:val="24"/>
          <w:szCs w:val="24"/>
          <w:u w:val="single"/>
        </w:rPr>
      </w:pPr>
      <w:bookmarkStart w:id="16" w:name="_Toc165050966"/>
      <w:bookmarkStart w:id="17" w:name="_Toc165110773"/>
      <w:r w:rsidRPr="00107135">
        <w:rPr>
          <w:rFonts w:ascii="Arial" w:hAnsi="Arial" w:cs="Arial"/>
          <w:b/>
          <w:color w:val="000000" w:themeColor="text1"/>
          <w:sz w:val="24"/>
          <w:szCs w:val="24"/>
          <w:u w:val="single"/>
        </w:rPr>
        <w:t>Industry Analysis: Porter's Five Forces</w:t>
      </w:r>
      <w:bookmarkEnd w:id="16"/>
      <w:bookmarkEnd w:id="17"/>
    </w:p>
    <w:p w14:paraId="5C2FC2A3" w14:textId="77777777" w:rsidR="00776489" w:rsidRPr="00107135" w:rsidRDefault="00776489" w:rsidP="00D00D3D">
      <w:pPr>
        <w:pStyle w:val="Heading3"/>
        <w:spacing w:line="360" w:lineRule="auto"/>
        <w:jc w:val="both"/>
        <w:rPr>
          <w:rFonts w:ascii="Arial" w:hAnsi="Arial" w:cs="Arial"/>
          <w:b/>
          <w:color w:val="000000" w:themeColor="text1"/>
        </w:rPr>
      </w:pPr>
      <w:bookmarkStart w:id="18" w:name="_Toc165050967"/>
      <w:bookmarkStart w:id="19" w:name="_Toc165110774"/>
      <w:r w:rsidRPr="00107135">
        <w:rPr>
          <w:rFonts w:ascii="Arial" w:hAnsi="Arial" w:cs="Arial"/>
          <w:b/>
          <w:color w:val="000000" w:themeColor="text1"/>
        </w:rPr>
        <w:t>Competitive Rivalry:</w:t>
      </w:r>
      <w:bookmarkEnd w:id="18"/>
      <w:bookmarkEnd w:id="19"/>
    </w:p>
    <w:p w14:paraId="031053ED" w14:textId="4738F40F" w:rsidR="0003203F" w:rsidRPr="00107135" w:rsidRDefault="0003203F" w:rsidP="00D00D3D">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 xml:space="preserve">There is intense rivalry in the chauffeur service market. Businesses fiercely compete with one another on service quality, cost, and technology. App-based reservation platforms provide customers more choices and streamline the service procurement process, which heightens competition </w:t>
      </w:r>
      <w:r w:rsidRPr="00107135">
        <w:rPr>
          <w:rFonts w:ascii="Arial" w:hAnsi="Arial" w:cs="Arial"/>
          <w:sz w:val="24"/>
          <w:szCs w:val="24"/>
        </w:rPr>
        <w:t>(Klopper, 2008)</w:t>
      </w:r>
      <w:r w:rsidRPr="00107135">
        <w:rPr>
          <w:rFonts w:ascii="Arial" w:eastAsia="Times New Roman" w:hAnsi="Arial" w:cs="Arial"/>
          <w:b/>
          <w:bCs/>
          <w:sz w:val="24"/>
          <w:szCs w:val="24"/>
        </w:rPr>
        <w:t>.</w:t>
      </w:r>
      <w:r w:rsidRPr="00107135">
        <w:rPr>
          <w:rFonts w:ascii="Arial" w:eastAsia="Times New Roman" w:hAnsi="Arial" w:cs="Arial"/>
          <w:sz w:val="24"/>
          <w:szCs w:val="24"/>
        </w:rPr>
        <w:t xml:space="preserve"> </w:t>
      </w:r>
    </w:p>
    <w:p w14:paraId="6369B5E9" w14:textId="77777777" w:rsidR="00776489" w:rsidRPr="00107135" w:rsidRDefault="00776489" w:rsidP="00D00D3D">
      <w:pPr>
        <w:pStyle w:val="Heading3"/>
        <w:spacing w:line="360" w:lineRule="auto"/>
        <w:jc w:val="both"/>
        <w:rPr>
          <w:rFonts w:ascii="Arial" w:hAnsi="Arial" w:cs="Arial"/>
          <w:b/>
          <w:color w:val="000000" w:themeColor="text1"/>
        </w:rPr>
      </w:pPr>
      <w:bookmarkStart w:id="20" w:name="_Toc165050968"/>
      <w:bookmarkStart w:id="21" w:name="_Toc165110775"/>
      <w:r w:rsidRPr="00107135">
        <w:rPr>
          <w:rFonts w:ascii="Arial" w:hAnsi="Arial" w:cs="Arial"/>
          <w:b/>
          <w:color w:val="000000" w:themeColor="text1"/>
        </w:rPr>
        <w:t>Threat of New Entrants:</w:t>
      </w:r>
      <w:bookmarkEnd w:id="20"/>
      <w:bookmarkEnd w:id="21"/>
    </w:p>
    <w:p w14:paraId="5BF46429" w14:textId="518C5B57" w:rsidR="0003203F" w:rsidRPr="00107135" w:rsidRDefault="0003203F" w:rsidP="00D00D3D">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 xml:space="preserve">The entry barrier isn't excessive for drivers. Even with low startup costs, startups must overcome legal challenges and create a strong brand </w:t>
      </w:r>
      <w:r w:rsidR="00C53B43" w:rsidRPr="00107135">
        <w:rPr>
          <w:rFonts w:ascii="Arial" w:eastAsia="Times New Roman" w:hAnsi="Arial" w:cs="Arial"/>
          <w:sz w:val="24"/>
          <w:szCs w:val="24"/>
        </w:rPr>
        <w:t>to</w:t>
      </w:r>
      <w:r w:rsidRPr="00107135">
        <w:rPr>
          <w:rFonts w:ascii="Arial" w:eastAsia="Times New Roman" w:hAnsi="Arial" w:cs="Arial"/>
          <w:sz w:val="24"/>
          <w:szCs w:val="24"/>
        </w:rPr>
        <w:t xml:space="preserve"> compete with more established companies. Platform-based business models have grown in popularity, lowering entry barriers and raising the danger of competition. </w:t>
      </w:r>
    </w:p>
    <w:p w14:paraId="37232CDB" w14:textId="77777777" w:rsidR="00776489" w:rsidRPr="00107135" w:rsidRDefault="00776489" w:rsidP="00D00D3D">
      <w:pPr>
        <w:pStyle w:val="Heading3"/>
        <w:spacing w:line="360" w:lineRule="auto"/>
        <w:jc w:val="both"/>
        <w:rPr>
          <w:rFonts w:ascii="Arial" w:hAnsi="Arial" w:cs="Arial"/>
          <w:b/>
          <w:color w:val="000000" w:themeColor="text1"/>
        </w:rPr>
      </w:pPr>
      <w:bookmarkStart w:id="22" w:name="_Toc165050969"/>
      <w:bookmarkStart w:id="23" w:name="_Toc165110776"/>
      <w:r w:rsidRPr="00107135">
        <w:rPr>
          <w:rFonts w:ascii="Arial" w:hAnsi="Arial" w:cs="Arial"/>
          <w:b/>
          <w:color w:val="000000" w:themeColor="text1"/>
        </w:rPr>
        <w:t>Bargaining Power of Suppliers:</w:t>
      </w:r>
      <w:bookmarkEnd w:id="22"/>
      <w:bookmarkEnd w:id="23"/>
    </w:p>
    <w:p w14:paraId="7570698F" w14:textId="3F18FE9E" w:rsidR="0003203F" w:rsidRPr="00107135" w:rsidRDefault="0003203F" w:rsidP="00D00D3D">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 xml:space="preserve">Suppliers in the chauffeur service industry have little leverage in negotiations. IT companies and automobiles are some of these providers. Even in situations when an organisation has a lot of alternatives, vendors still matter since it costs money to switch fleet providers or software platforms. </w:t>
      </w:r>
    </w:p>
    <w:p w14:paraId="57FB080E" w14:textId="77777777" w:rsidR="00776489" w:rsidRPr="00107135" w:rsidRDefault="00776489" w:rsidP="00D00D3D">
      <w:pPr>
        <w:pStyle w:val="Heading3"/>
        <w:spacing w:line="360" w:lineRule="auto"/>
        <w:jc w:val="both"/>
        <w:rPr>
          <w:rFonts w:ascii="Arial" w:hAnsi="Arial" w:cs="Arial"/>
          <w:b/>
          <w:color w:val="000000" w:themeColor="text1"/>
        </w:rPr>
      </w:pPr>
      <w:bookmarkStart w:id="24" w:name="_Toc165050970"/>
      <w:bookmarkStart w:id="25" w:name="_Toc165110777"/>
      <w:r w:rsidRPr="00107135">
        <w:rPr>
          <w:rFonts w:ascii="Arial" w:hAnsi="Arial" w:cs="Arial"/>
          <w:b/>
          <w:color w:val="000000" w:themeColor="text1"/>
        </w:rPr>
        <w:t>Bargaining Power of Customers:</w:t>
      </w:r>
      <w:bookmarkEnd w:id="24"/>
      <w:bookmarkEnd w:id="25"/>
    </w:p>
    <w:p w14:paraId="5470D7ED" w14:textId="45F3497B" w:rsidR="00776489" w:rsidRPr="00107135" w:rsidRDefault="0055297C" w:rsidP="00D00D3D">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 xml:space="preserve">Since there is an abundance of </w:t>
      </w:r>
      <w:proofErr w:type="gramStart"/>
      <w:r w:rsidRPr="00107135">
        <w:rPr>
          <w:rFonts w:ascii="Arial" w:eastAsia="Times New Roman" w:hAnsi="Arial" w:cs="Arial"/>
          <w:sz w:val="24"/>
          <w:szCs w:val="24"/>
        </w:rPr>
        <w:t>ride-sharing</w:t>
      </w:r>
      <w:proofErr w:type="gramEnd"/>
      <w:r w:rsidRPr="00107135">
        <w:rPr>
          <w:rFonts w:ascii="Arial" w:eastAsia="Times New Roman" w:hAnsi="Arial" w:cs="Arial"/>
          <w:sz w:val="24"/>
          <w:szCs w:val="24"/>
        </w:rPr>
        <w:t xml:space="preserve">, taxi, and public transportation options, customers have a great deal of power. Because the market is open and consumers may compare service providers, they have greater bargaining leverage. </w:t>
      </w:r>
    </w:p>
    <w:p w14:paraId="08188CF2" w14:textId="77777777" w:rsidR="00776489" w:rsidRPr="00107135" w:rsidRDefault="00776489" w:rsidP="00D00D3D">
      <w:pPr>
        <w:pStyle w:val="Heading3"/>
        <w:spacing w:line="360" w:lineRule="auto"/>
        <w:jc w:val="both"/>
        <w:rPr>
          <w:rFonts w:ascii="Arial" w:hAnsi="Arial" w:cs="Arial"/>
          <w:b/>
          <w:color w:val="000000" w:themeColor="text1"/>
        </w:rPr>
      </w:pPr>
      <w:bookmarkStart w:id="26" w:name="_Toc165050971"/>
      <w:bookmarkStart w:id="27" w:name="_Toc165110778"/>
      <w:r w:rsidRPr="00107135">
        <w:rPr>
          <w:rFonts w:ascii="Arial" w:hAnsi="Arial" w:cs="Arial"/>
          <w:b/>
          <w:color w:val="000000" w:themeColor="text1"/>
        </w:rPr>
        <w:lastRenderedPageBreak/>
        <w:t>Threat of Substitute Products or Services:</w:t>
      </w:r>
      <w:bookmarkEnd w:id="26"/>
      <w:bookmarkEnd w:id="27"/>
    </w:p>
    <w:p w14:paraId="66544CA7" w14:textId="09F4BA71" w:rsidR="00D00D3D" w:rsidRPr="00107135" w:rsidRDefault="0055297C" w:rsidP="00D00D3D">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 xml:space="preserve">Another of the main problems with chauffeur services is replacements. As affordable options to driving, there are taxis, public transportation, as well as recent services like bike and vehicle sharing. The challenge is compounded by emerging technology and evolving consumer tastes. </w:t>
      </w:r>
    </w:p>
    <w:p w14:paraId="30D5221F" w14:textId="77777777" w:rsidR="00776489" w:rsidRPr="00107135" w:rsidRDefault="00776489" w:rsidP="00D00D3D">
      <w:pPr>
        <w:pStyle w:val="Heading2"/>
        <w:jc w:val="both"/>
        <w:rPr>
          <w:rFonts w:ascii="Arial" w:hAnsi="Arial" w:cs="Arial"/>
          <w:b/>
          <w:color w:val="000000" w:themeColor="text1"/>
          <w:sz w:val="24"/>
          <w:szCs w:val="24"/>
          <w:u w:val="single"/>
        </w:rPr>
      </w:pPr>
      <w:bookmarkStart w:id="28" w:name="_Toc165050972"/>
      <w:bookmarkStart w:id="29" w:name="_Toc165110779"/>
      <w:r w:rsidRPr="00107135">
        <w:rPr>
          <w:rFonts w:ascii="Arial" w:hAnsi="Arial" w:cs="Arial"/>
          <w:b/>
          <w:color w:val="000000" w:themeColor="text1"/>
          <w:sz w:val="24"/>
          <w:szCs w:val="24"/>
          <w:u w:val="single"/>
        </w:rPr>
        <w:t>Industry Analysis: Competitor Analysis</w:t>
      </w:r>
      <w:bookmarkEnd w:id="28"/>
      <w:bookmarkEnd w:id="29"/>
    </w:p>
    <w:p w14:paraId="7516F3CD" w14:textId="544391E9" w:rsidR="00FB6B27" w:rsidRPr="00107135" w:rsidRDefault="0055297C" w:rsidP="00FB6B27">
      <w:pPr>
        <w:spacing w:after="240" w:line="360" w:lineRule="auto"/>
        <w:jc w:val="both"/>
        <w:rPr>
          <w:rFonts w:ascii="Arial" w:eastAsia="Times New Roman" w:hAnsi="Arial" w:cs="Arial"/>
          <w:sz w:val="24"/>
          <w:szCs w:val="24"/>
          <w:lang w:val="en-US"/>
        </w:rPr>
      </w:pPr>
      <w:r w:rsidRPr="00107135">
        <w:rPr>
          <w:rFonts w:ascii="Arial" w:eastAsia="Times New Roman" w:hAnsi="Arial" w:cs="Arial"/>
          <w:sz w:val="24"/>
          <w:szCs w:val="24"/>
        </w:rPr>
        <w:t xml:space="preserve">Sharing a </w:t>
      </w:r>
      <w:r w:rsidR="00DA3EB4" w:rsidRPr="00107135">
        <w:rPr>
          <w:rFonts w:ascii="Arial" w:eastAsia="Times New Roman" w:hAnsi="Arial" w:cs="Arial"/>
          <w:sz w:val="24"/>
          <w:szCs w:val="24"/>
        </w:rPr>
        <w:t>ride business</w:t>
      </w:r>
      <w:r w:rsidRPr="00107135">
        <w:rPr>
          <w:rFonts w:ascii="Arial" w:eastAsia="Times New Roman" w:hAnsi="Arial" w:cs="Arial"/>
          <w:sz w:val="24"/>
          <w:szCs w:val="24"/>
        </w:rPr>
        <w:t xml:space="preserve"> in the contemporary era are in direct competition with traditional taxi services in the chauffeur service industry</w:t>
      </w:r>
      <w:r w:rsidRPr="00107135">
        <w:rPr>
          <w:rFonts w:ascii="Arial" w:eastAsia="Times New Roman" w:hAnsi="Arial" w:cs="Arial"/>
          <w:b/>
          <w:bCs/>
          <w:sz w:val="24"/>
          <w:szCs w:val="24"/>
        </w:rPr>
        <w:t xml:space="preserve">. </w:t>
      </w:r>
      <w:proofErr w:type="spellStart"/>
      <w:r w:rsidRPr="00107135">
        <w:rPr>
          <w:rFonts w:ascii="Arial" w:eastAsia="Times New Roman" w:hAnsi="Arial" w:cs="Arial"/>
          <w:sz w:val="24"/>
          <w:szCs w:val="24"/>
        </w:rPr>
        <w:t>L</w:t>
      </w:r>
      <w:r w:rsidR="00985564" w:rsidRPr="00107135">
        <w:rPr>
          <w:rFonts w:ascii="Arial" w:eastAsia="Times New Roman" w:hAnsi="Arial" w:cs="Arial"/>
          <w:sz w:val="24"/>
          <w:szCs w:val="24"/>
        </w:rPr>
        <w:t>ookman</w:t>
      </w:r>
      <w:proofErr w:type="spellEnd"/>
      <w:r w:rsidR="00985564" w:rsidRPr="00107135">
        <w:rPr>
          <w:rFonts w:ascii="Arial" w:eastAsia="Times New Roman" w:hAnsi="Arial" w:cs="Arial"/>
          <w:sz w:val="24"/>
          <w:szCs w:val="24"/>
        </w:rPr>
        <w:t xml:space="preserve"> et al., </w:t>
      </w:r>
      <w:r w:rsidRPr="00107135">
        <w:rPr>
          <w:rFonts w:ascii="Arial" w:eastAsia="Times New Roman" w:hAnsi="Arial" w:cs="Arial"/>
          <w:sz w:val="24"/>
          <w:szCs w:val="24"/>
        </w:rPr>
        <w:t>(20</w:t>
      </w:r>
      <w:r w:rsidR="00985564" w:rsidRPr="00107135">
        <w:rPr>
          <w:rFonts w:ascii="Arial" w:eastAsia="Times New Roman" w:hAnsi="Arial" w:cs="Arial"/>
          <w:sz w:val="24"/>
          <w:szCs w:val="24"/>
        </w:rPr>
        <w:t>23</w:t>
      </w:r>
      <w:r w:rsidRPr="00107135">
        <w:rPr>
          <w:rFonts w:ascii="Arial" w:eastAsia="Times New Roman" w:hAnsi="Arial" w:cs="Arial"/>
          <w:sz w:val="24"/>
          <w:szCs w:val="24"/>
        </w:rPr>
        <w:t xml:space="preserve">) found that the introduction of Lyft and Uber, with their competitive pricing and app-based booking systems, has had a profound impact on the dynamics of the market. These characteristics render conventional chauffeur services less lucrative. The objective of "Drink &amp; Drive" is to distinguish impaired drivers from their competitors by offering them a designated driver. This company caters to a specific market segment that highly prioritises both speed and safety. </w:t>
      </w:r>
      <w:r w:rsidR="00FB6B27" w:rsidRPr="00107135">
        <w:rPr>
          <w:rFonts w:ascii="Arial" w:eastAsia="Times New Roman" w:hAnsi="Arial" w:cs="Arial"/>
          <w:sz w:val="24"/>
          <w:szCs w:val="24"/>
          <w:lang w:val="en-US"/>
        </w:rPr>
        <w:t xml:space="preserve">Its value concept sets it different from other ride-sharing providers. Drink &amp; Drive's emphasis on safety and knowledge makes it appealing to clients who are afraid to use public transport after drinking. </w:t>
      </w:r>
    </w:p>
    <w:p w14:paraId="1639FC9C" w14:textId="59654595" w:rsidR="00D00D3D" w:rsidRPr="00107135" w:rsidRDefault="00776489" w:rsidP="00C03729">
      <w:pPr>
        <w:pStyle w:val="Heading1"/>
        <w:spacing w:line="360" w:lineRule="auto"/>
        <w:jc w:val="both"/>
        <w:rPr>
          <w:rFonts w:ascii="Arial" w:hAnsi="Arial" w:cs="Arial"/>
          <w:b/>
          <w:sz w:val="24"/>
          <w:szCs w:val="24"/>
        </w:rPr>
      </w:pPr>
      <w:bookmarkStart w:id="30" w:name="_Toc165050973"/>
      <w:bookmarkStart w:id="31" w:name="_Toc165110780"/>
      <w:r w:rsidRPr="00107135">
        <w:rPr>
          <w:rFonts w:ascii="Arial" w:hAnsi="Arial" w:cs="Arial"/>
          <w:b/>
          <w:sz w:val="24"/>
          <w:szCs w:val="24"/>
        </w:rPr>
        <w:t>Operations and Management Team Plan</w:t>
      </w:r>
      <w:bookmarkEnd w:id="30"/>
      <w:bookmarkEnd w:id="31"/>
    </w:p>
    <w:p w14:paraId="7A9BF35C" w14:textId="77777777" w:rsidR="00776489" w:rsidRPr="00107135" w:rsidRDefault="00776489" w:rsidP="00C03729">
      <w:pPr>
        <w:pStyle w:val="Heading2"/>
        <w:spacing w:line="360" w:lineRule="auto"/>
        <w:jc w:val="both"/>
        <w:rPr>
          <w:rFonts w:ascii="Arial" w:hAnsi="Arial" w:cs="Arial"/>
          <w:b/>
          <w:color w:val="000000" w:themeColor="text1"/>
          <w:sz w:val="24"/>
          <w:szCs w:val="24"/>
          <w:u w:val="single"/>
        </w:rPr>
      </w:pPr>
      <w:bookmarkStart w:id="32" w:name="_Toc165050974"/>
      <w:bookmarkStart w:id="33" w:name="_Toc165110781"/>
      <w:r w:rsidRPr="00107135">
        <w:rPr>
          <w:rFonts w:ascii="Arial" w:hAnsi="Arial" w:cs="Arial"/>
          <w:b/>
          <w:color w:val="000000" w:themeColor="text1"/>
          <w:sz w:val="24"/>
          <w:szCs w:val="24"/>
          <w:u w:val="single"/>
        </w:rPr>
        <w:t>Operational Workflow:</w:t>
      </w:r>
      <w:bookmarkEnd w:id="32"/>
      <w:bookmarkEnd w:id="33"/>
    </w:p>
    <w:p w14:paraId="3000511E" w14:textId="27B10A83" w:rsidR="00C03729" w:rsidRPr="00107135" w:rsidRDefault="00547B6D" w:rsidP="00547B6D">
      <w:pPr>
        <w:spacing w:after="240" w:line="360" w:lineRule="auto"/>
        <w:jc w:val="both"/>
        <w:rPr>
          <w:rFonts w:ascii="Arial" w:eastAsia="Times New Roman" w:hAnsi="Arial" w:cs="Arial"/>
          <w:sz w:val="24"/>
          <w:szCs w:val="24"/>
          <w:lang w:val="en-US"/>
        </w:rPr>
      </w:pPr>
      <w:r w:rsidRPr="00107135">
        <w:rPr>
          <w:rFonts w:ascii="Arial" w:eastAsia="Times New Roman" w:hAnsi="Arial" w:cs="Arial"/>
          <w:sz w:val="24"/>
          <w:szCs w:val="24"/>
          <w:lang w:val="en-US"/>
        </w:rPr>
        <w:t xml:space="preserve">Through integrating essential actions, "Drink &amp; Drive" enhances its operations and offers a dependable, easy-to-use, and risk-free service. Booking services is made simple, according to Shah et al. (2019), by strong backend technologies and a </w:t>
      </w:r>
      <w:proofErr w:type="spellStart"/>
      <w:r w:rsidRPr="00107135">
        <w:rPr>
          <w:rFonts w:ascii="Arial" w:eastAsia="Times New Roman" w:hAnsi="Arial" w:cs="Arial"/>
          <w:sz w:val="24"/>
          <w:szCs w:val="24"/>
          <w:lang w:val="en-US"/>
        </w:rPr>
        <w:t>personalised</w:t>
      </w:r>
      <w:proofErr w:type="spellEnd"/>
      <w:r w:rsidRPr="00107135">
        <w:rPr>
          <w:rFonts w:ascii="Arial" w:eastAsia="Times New Roman" w:hAnsi="Arial" w:cs="Arial"/>
          <w:sz w:val="24"/>
          <w:szCs w:val="24"/>
          <w:lang w:val="en-US"/>
        </w:rPr>
        <w:t xml:space="preserve"> app. Comprehensive customer verification, competent driver assignment, and meticulous vehicle preparation guarantee service reliability and safety. In order to </w:t>
      </w:r>
      <w:proofErr w:type="spellStart"/>
      <w:r w:rsidRPr="00107135">
        <w:rPr>
          <w:rFonts w:ascii="Arial" w:eastAsia="Times New Roman" w:hAnsi="Arial" w:cs="Arial"/>
          <w:sz w:val="24"/>
          <w:szCs w:val="24"/>
          <w:lang w:val="en-US"/>
        </w:rPr>
        <w:t>minimise</w:t>
      </w:r>
      <w:proofErr w:type="spellEnd"/>
      <w:r w:rsidRPr="00107135">
        <w:rPr>
          <w:rFonts w:ascii="Arial" w:eastAsia="Times New Roman" w:hAnsi="Arial" w:cs="Arial"/>
          <w:sz w:val="24"/>
          <w:szCs w:val="24"/>
          <w:lang w:val="en-US"/>
        </w:rPr>
        <w:t xml:space="preserve"> </w:t>
      </w:r>
      <w:proofErr w:type="gramStart"/>
      <w:r w:rsidRPr="00107135">
        <w:rPr>
          <w:rFonts w:ascii="Arial" w:eastAsia="Times New Roman" w:hAnsi="Arial" w:cs="Arial"/>
          <w:sz w:val="24"/>
          <w:szCs w:val="24"/>
          <w:lang w:val="en-US"/>
        </w:rPr>
        <w:t>customer</w:t>
      </w:r>
      <w:proofErr w:type="gramEnd"/>
      <w:r w:rsidRPr="00107135">
        <w:rPr>
          <w:rFonts w:ascii="Arial" w:eastAsia="Times New Roman" w:hAnsi="Arial" w:cs="Arial"/>
          <w:sz w:val="24"/>
          <w:szCs w:val="24"/>
          <w:lang w:val="en-US"/>
        </w:rPr>
        <w:t xml:space="preserve"> wait times, the closest driver is dispatched when a service is required. Following the service, customer feedback is gathered to enhance it. These thorough procedures improve consumer satisfaction by streamlining procedures. Transportation-related integrated technological solutions are effective, according to recent studies </w:t>
      </w:r>
      <w:r w:rsidR="00C03729" w:rsidRPr="00107135">
        <w:rPr>
          <w:rFonts w:ascii="Arial" w:hAnsi="Arial" w:cs="Arial"/>
          <w:sz w:val="24"/>
          <w:szCs w:val="24"/>
          <w:lang w:val="en"/>
        </w:rPr>
        <w:t>(Luo et al. 2023).</w:t>
      </w:r>
    </w:p>
    <w:p w14:paraId="1F2A577F" w14:textId="77777777" w:rsidR="00776489" w:rsidRPr="00107135" w:rsidRDefault="00776489" w:rsidP="00D00D3D">
      <w:pPr>
        <w:pStyle w:val="Heading2"/>
        <w:jc w:val="both"/>
        <w:rPr>
          <w:rFonts w:ascii="Arial" w:hAnsi="Arial" w:cs="Arial"/>
          <w:b/>
          <w:color w:val="000000" w:themeColor="text1"/>
          <w:sz w:val="24"/>
          <w:szCs w:val="24"/>
          <w:u w:val="single"/>
        </w:rPr>
      </w:pPr>
      <w:bookmarkStart w:id="34" w:name="_Toc165050975"/>
      <w:bookmarkStart w:id="35" w:name="_Toc165110782"/>
      <w:r w:rsidRPr="00107135">
        <w:rPr>
          <w:rFonts w:ascii="Arial" w:hAnsi="Arial" w:cs="Arial"/>
          <w:b/>
          <w:color w:val="000000" w:themeColor="text1"/>
          <w:sz w:val="24"/>
          <w:szCs w:val="24"/>
          <w:u w:val="single"/>
        </w:rPr>
        <w:lastRenderedPageBreak/>
        <w:t>Management Team Profiles:</w:t>
      </w:r>
      <w:bookmarkEnd w:id="34"/>
      <w:bookmarkEnd w:id="35"/>
    </w:p>
    <w:p w14:paraId="70A8A30C" w14:textId="013E1229" w:rsidR="0055297C" w:rsidRPr="00107135" w:rsidRDefault="0055297C" w:rsidP="00D00D3D">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The "Drink &amp; Drive" leadership team consists of experts in technology, hospitality, and logistics, which are all crucial to the chauffeur service sector.</w:t>
      </w:r>
    </w:p>
    <w:p w14:paraId="5C117562" w14:textId="3B6EF6B5" w:rsidR="00CA7929" w:rsidRPr="00107135" w:rsidRDefault="00776489" w:rsidP="00FB7460">
      <w:pPr>
        <w:pStyle w:val="ListParagraph"/>
        <w:numPr>
          <w:ilvl w:val="0"/>
          <w:numId w:val="4"/>
        </w:numPr>
        <w:spacing w:after="240" w:line="360" w:lineRule="auto"/>
        <w:jc w:val="both"/>
        <w:rPr>
          <w:rFonts w:ascii="Arial" w:eastAsia="Times New Roman" w:hAnsi="Arial" w:cs="Arial"/>
          <w:sz w:val="24"/>
          <w:szCs w:val="24"/>
        </w:rPr>
      </w:pPr>
      <w:r w:rsidRPr="00107135">
        <w:rPr>
          <w:rFonts w:ascii="Arial" w:hAnsi="Arial" w:cs="Arial"/>
          <w:b/>
          <w:bCs/>
          <w:sz w:val="24"/>
          <w:szCs w:val="24"/>
        </w:rPr>
        <w:t xml:space="preserve">CEO: </w:t>
      </w:r>
      <w:r w:rsidR="00CA7929" w:rsidRPr="00107135">
        <w:rPr>
          <w:rFonts w:ascii="Arial" w:eastAsia="Times New Roman" w:hAnsi="Arial" w:cs="Arial"/>
          <w:sz w:val="24"/>
          <w:szCs w:val="24"/>
        </w:rPr>
        <w:t xml:space="preserve">The CEO has </w:t>
      </w:r>
      <w:r w:rsidR="00FB7460" w:rsidRPr="00107135">
        <w:rPr>
          <w:rFonts w:ascii="Arial" w:eastAsia="Times New Roman" w:hAnsi="Arial" w:cs="Arial"/>
          <w:sz w:val="24"/>
          <w:szCs w:val="24"/>
        </w:rPr>
        <w:t>ten</w:t>
      </w:r>
      <w:r w:rsidR="00CA7929" w:rsidRPr="00107135">
        <w:rPr>
          <w:rFonts w:ascii="Arial" w:eastAsia="Times New Roman" w:hAnsi="Arial" w:cs="Arial"/>
          <w:sz w:val="24"/>
          <w:szCs w:val="24"/>
        </w:rPr>
        <w:t xml:space="preserve"> years of expertise in technology and transportation, in addition to an MBA from a prestigious institution</w:t>
      </w:r>
      <w:r w:rsidR="00FB7460" w:rsidRPr="00107135">
        <w:rPr>
          <w:rFonts w:ascii="Arial" w:eastAsia="Times New Roman" w:hAnsi="Arial" w:cs="Arial"/>
          <w:sz w:val="24"/>
          <w:szCs w:val="24"/>
        </w:rPr>
        <w:t>, and t</w:t>
      </w:r>
      <w:r w:rsidR="00CA7929" w:rsidRPr="00107135">
        <w:rPr>
          <w:rFonts w:ascii="Arial" w:eastAsia="Times New Roman" w:hAnsi="Arial" w:cs="Arial"/>
          <w:sz w:val="24"/>
          <w:szCs w:val="24"/>
        </w:rPr>
        <w:t xml:space="preserve">en years of supply chain and logistics expertise in addition to a degree in operations management. </w:t>
      </w:r>
    </w:p>
    <w:p w14:paraId="098CB446" w14:textId="217E0563" w:rsidR="00CA7929" w:rsidRPr="00107135" w:rsidRDefault="00776489" w:rsidP="00D00D3D">
      <w:pPr>
        <w:pStyle w:val="ListParagraph"/>
        <w:numPr>
          <w:ilvl w:val="0"/>
          <w:numId w:val="4"/>
        </w:numPr>
        <w:spacing w:after="240" w:line="360" w:lineRule="auto"/>
        <w:jc w:val="both"/>
        <w:rPr>
          <w:rFonts w:ascii="Arial" w:eastAsia="Times New Roman" w:hAnsi="Arial" w:cs="Arial"/>
          <w:sz w:val="24"/>
          <w:szCs w:val="24"/>
        </w:rPr>
      </w:pPr>
      <w:r w:rsidRPr="00107135">
        <w:rPr>
          <w:rFonts w:ascii="Arial" w:hAnsi="Arial" w:cs="Arial"/>
          <w:b/>
          <w:bCs/>
          <w:sz w:val="24"/>
          <w:szCs w:val="24"/>
        </w:rPr>
        <w:t xml:space="preserve">CFO: </w:t>
      </w:r>
      <w:r w:rsidR="00CA7929" w:rsidRPr="00107135">
        <w:rPr>
          <w:rFonts w:ascii="Arial" w:eastAsia="Times New Roman" w:hAnsi="Arial" w:cs="Arial"/>
          <w:sz w:val="24"/>
          <w:szCs w:val="24"/>
        </w:rPr>
        <w:t xml:space="preserve">The CFO is an accountant by profession with financial experience in the services sector. This person </w:t>
      </w:r>
      <w:r w:rsidR="00802237" w:rsidRPr="00107135">
        <w:rPr>
          <w:rFonts w:ascii="Arial" w:eastAsia="Times New Roman" w:hAnsi="Arial" w:cs="Arial"/>
          <w:sz w:val="24"/>
          <w:szCs w:val="24"/>
        </w:rPr>
        <w:t>oversees</w:t>
      </w:r>
      <w:r w:rsidR="00CA7929" w:rsidRPr="00107135">
        <w:rPr>
          <w:rFonts w:ascii="Arial" w:eastAsia="Times New Roman" w:hAnsi="Arial" w:cs="Arial"/>
          <w:sz w:val="24"/>
          <w:szCs w:val="24"/>
        </w:rPr>
        <w:t xml:space="preserve"> financial planning to aid in the expansion of the business. </w:t>
      </w:r>
    </w:p>
    <w:p w14:paraId="350E9D67" w14:textId="77777777" w:rsidR="00FD42C6" w:rsidRPr="00107135" w:rsidRDefault="00FD42C6" w:rsidP="00FD42C6">
      <w:pPr>
        <w:pStyle w:val="ListParagraph"/>
        <w:numPr>
          <w:ilvl w:val="0"/>
          <w:numId w:val="4"/>
        </w:numPr>
        <w:autoSpaceDE w:val="0"/>
        <w:autoSpaceDN w:val="0"/>
        <w:adjustRightInd w:val="0"/>
        <w:spacing w:after="200" w:line="360" w:lineRule="auto"/>
        <w:jc w:val="both"/>
        <w:rPr>
          <w:rFonts w:ascii="Arial" w:hAnsi="Arial" w:cs="Arial"/>
          <w:sz w:val="24"/>
          <w:szCs w:val="24"/>
        </w:rPr>
      </w:pPr>
      <w:r w:rsidRPr="00107135">
        <w:rPr>
          <w:rFonts w:ascii="Arial" w:hAnsi="Arial" w:cs="Arial"/>
          <w:b/>
          <w:bCs/>
          <w:sz w:val="24"/>
          <w:szCs w:val="24"/>
        </w:rPr>
        <w:t xml:space="preserve">Chauffeurs: </w:t>
      </w:r>
      <w:r w:rsidRPr="00107135">
        <w:rPr>
          <w:rFonts w:ascii="Arial" w:hAnsi="Arial" w:cs="Arial"/>
          <w:sz w:val="24"/>
          <w:szCs w:val="24"/>
        </w:rPr>
        <w:t>Representing the face of the company, chauffeurs are selected for their professionalism and commitment to safety.</w:t>
      </w:r>
    </w:p>
    <w:p w14:paraId="0CB95675" w14:textId="77777777" w:rsidR="00FD42C6" w:rsidRPr="00107135" w:rsidRDefault="00FD42C6" w:rsidP="00FD42C6">
      <w:pPr>
        <w:pStyle w:val="ListParagraph"/>
        <w:numPr>
          <w:ilvl w:val="0"/>
          <w:numId w:val="4"/>
        </w:numPr>
        <w:autoSpaceDE w:val="0"/>
        <w:autoSpaceDN w:val="0"/>
        <w:adjustRightInd w:val="0"/>
        <w:spacing w:after="200" w:line="360" w:lineRule="auto"/>
        <w:jc w:val="both"/>
        <w:rPr>
          <w:rFonts w:ascii="Arial" w:hAnsi="Arial" w:cs="Arial"/>
          <w:sz w:val="24"/>
          <w:szCs w:val="24"/>
        </w:rPr>
      </w:pPr>
      <w:r w:rsidRPr="00107135">
        <w:rPr>
          <w:rFonts w:ascii="Arial" w:hAnsi="Arial" w:cs="Arial"/>
          <w:b/>
          <w:bCs/>
          <w:sz w:val="24"/>
          <w:szCs w:val="24"/>
        </w:rPr>
        <w:t xml:space="preserve">App Support Team: </w:t>
      </w:r>
      <w:r w:rsidRPr="00107135">
        <w:rPr>
          <w:rFonts w:ascii="Arial" w:hAnsi="Arial" w:cs="Arial"/>
          <w:sz w:val="24"/>
          <w:szCs w:val="24"/>
        </w:rPr>
        <w:t>This team maintains the technical backbone of the service, ensuring seamless app functionality.</w:t>
      </w:r>
    </w:p>
    <w:p w14:paraId="3D367868" w14:textId="77777777" w:rsidR="00FD42C6" w:rsidRPr="00107135" w:rsidRDefault="00FD42C6" w:rsidP="00FD42C6">
      <w:pPr>
        <w:pStyle w:val="ListParagraph"/>
        <w:numPr>
          <w:ilvl w:val="0"/>
          <w:numId w:val="4"/>
        </w:numPr>
        <w:autoSpaceDE w:val="0"/>
        <w:autoSpaceDN w:val="0"/>
        <w:adjustRightInd w:val="0"/>
        <w:spacing w:after="200" w:line="360" w:lineRule="auto"/>
        <w:jc w:val="both"/>
        <w:rPr>
          <w:rFonts w:ascii="Arial" w:hAnsi="Arial" w:cs="Arial"/>
          <w:sz w:val="24"/>
          <w:szCs w:val="24"/>
        </w:rPr>
      </w:pPr>
      <w:r w:rsidRPr="00107135">
        <w:rPr>
          <w:rFonts w:ascii="Arial" w:hAnsi="Arial" w:cs="Arial"/>
          <w:b/>
          <w:bCs/>
          <w:sz w:val="24"/>
          <w:szCs w:val="24"/>
        </w:rPr>
        <w:t xml:space="preserve">Customer Support Team: </w:t>
      </w:r>
      <w:r w:rsidRPr="00107135">
        <w:rPr>
          <w:rFonts w:ascii="Arial" w:hAnsi="Arial" w:cs="Arial"/>
          <w:sz w:val="24"/>
          <w:szCs w:val="24"/>
        </w:rPr>
        <w:t>They handle inquiries and feedback, a critical link between the company and its customers.</w:t>
      </w:r>
    </w:p>
    <w:p w14:paraId="5F44C369" w14:textId="4488400B" w:rsidR="00FD42C6" w:rsidRPr="00107135" w:rsidRDefault="00FD42C6" w:rsidP="00FD42C6">
      <w:pPr>
        <w:pStyle w:val="ListParagraph"/>
        <w:numPr>
          <w:ilvl w:val="0"/>
          <w:numId w:val="4"/>
        </w:numPr>
        <w:autoSpaceDE w:val="0"/>
        <w:autoSpaceDN w:val="0"/>
        <w:adjustRightInd w:val="0"/>
        <w:spacing w:after="200" w:line="360" w:lineRule="auto"/>
        <w:jc w:val="both"/>
        <w:rPr>
          <w:rFonts w:ascii="Arial" w:hAnsi="Arial" w:cs="Arial"/>
          <w:sz w:val="24"/>
          <w:szCs w:val="24"/>
          <w:lang w:val="en"/>
        </w:rPr>
      </w:pPr>
      <w:r w:rsidRPr="00107135">
        <w:rPr>
          <w:rFonts w:ascii="Arial" w:hAnsi="Arial" w:cs="Arial"/>
          <w:b/>
          <w:bCs/>
          <w:sz w:val="24"/>
          <w:szCs w:val="24"/>
        </w:rPr>
        <w:t xml:space="preserve">Marketing Team: </w:t>
      </w:r>
      <w:r w:rsidRPr="00107135">
        <w:rPr>
          <w:rFonts w:ascii="Arial" w:hAnsi="Arial" w:cs="Arial"/>
          <w:sz w:val="24"/>
          <w:szCs w:val="24"/>
        </w:rPr>
        <w:t>With a strategy to bolster brand presence, the marketing team is integral in capturing market share.</w:t>
      </w:r>
    </w:p>
    <w:p w14:paraId="5806610E" w14:textId="5122C820" w:rsidR="00FB7460" w:rsidRPr="00107135" w:rsidRDefault="00B327DF" w:rsidP="00FB7460">
      <w:pPr>
        <w:autoSpaceDE w:val="0"/>
        <w:autoSpaceDN w:val="0"/>
        <w:adjustRightInd w:val="0"/>
        <w:spacing w:after="200" w:line="360" w:lineRule="auto"/>
        <w:jc w:val="both"/>
        <w:rPr>
          <w:rFonts w:ascii="Arial" w:hAnsi="Arial" w:cs="Arial"/>
          <w:sz w:val="24"/>
          <w:szCs w:val="24"/>
          <w:lang w:val="en"/>
        </w:rPr>
      </w:pPr>
      <w:r w:rsidRPr="00107135">
        <w:rPr>
          <w:rFonts w:ascii="Arial" w:hAnsi="Arial" w:cs="Arial"/>
          <w:noProof/>
          <w:sz w:val="24"/>
          <w:szCs w:val="24"/>
        </w:rPr>
        <w:drawing>
          <wp:inline distT="0" distB="0" distL="0" distR="0" wp14:anchorId="3E6463DE" wp14:editId="68EDA995">
            <wp:extent cx="6166022" cy="2341245"/>
            <wp:effectExtent l="0" t="0" r="0" b="0"/>
            <wp:docPr id="306086604" name="Diagram 1">
              <a:extLst xmlns:a="http://schemas.openxmlformats.org/drawingml/2006/main">
                <a:ext uri="{FF2B5EF4-FFF2-40B4-BE49-F238E27FC236}">
                  <a16:creationId xmlns:a16="http://schemas.microsoft.com/office/drawing/2014/main" id="{D977B6A1-32CC-F1DB-9C4F-920CF3FE387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ACA863B" w14:textId="77777777" w:rsidR="00FB7460" w:rsidRPr="00107135" w:rsidRDefault="00FB7460" w:rsidP="00FB7460">
      <w:pPr>
        <w:autoSpaceDE w:val="0"/>
        <w:autoSpaceDN w:val="0"/>
        <w:adjustRightInd w:val="0"/>
        <w:spacing w:after="200" w:line="360" w:lineRule="auto"/>
        <w:jc w:val="both"/>
        <w:rPr>
          <w:rFonts w:ascii="Arial" w:hAnsi="Arial" w:cs="Arial"/>
          <w:sz w:val="24"/>
          <w:szCs w:val="24"/>
          <w:lang w:val="en"/>
        </w:rPr>
      </w:pPr>
    </w:p>
    <w:p w14:paraId="789ACF2D" w14:textId="77777777" w:rsidR="00FB7460" w:rsidRPr="00107135" w:rsidRDefault="00FB7460" w:rsidP="00FB7460">
      <w:pPr>
        <w:autoSpaceDE w:val="0"/>
        <w:autoSpaceDN w:val="0"/>
        <w:adjustRightInd w:val="0"/>
        <w:spacing w:after="200" w:line="360" w:lineRule="auto"/>
        <w:jc w:val="both"/>
        <w:rPr>
          <w:rFonts w:ascii="Arial" w:hAnsi="Arial" w:cs="Arial"/>
          <w:sz w:val="24"/>
          <w:szCs w:val="24"/>
          <w:lang w:val="en"/>
        </w:rPr>
      </w:pPr>
    </w:p>
    <w:p w14:paraId="75958A37" w14:textId="31675ADB" w:rsidR="00776489" w:rsidRPr="00107135" w:rsidRDefault="00776489" w:rsidP="00D00D3D">
      <w:pPr>
        <w:pStyle w:val="Heading1"/>
        <w:jc w:val="both"/>
        <w:rPr>
          <w:rFonts w:ascii="Arial" w:hAnsi="Arial" w:cs="Arial"/>
          <w:b/>
          <w:sz w:val="24"/>
          <w:szCs w:val="24"/>
        </w:rPr>
      </w:pPr>
      <w:bookmarkStart w:id="36" w:name="_Toc165050976"/>
      <w:bookmarkStart w:id="37" w:name="_Toc165110783"/>
      <w:r w:rsidRPr="00107135">
        <w:rPr>
          <w:rFonts w:ascii="Arial" w:hAnsi="Arial" w:cs="Arial"/>
          <w:b/>
          <w:sz w:val="24"/>
          <w:szCs w:val="24"/>
        </w:rPr>
        <w:lastRenderedPageBreak/>
        <w:t>Marketing Plan and Strategy</w:t>
      </w:r>
      <w:bookmarkEnd w:id="36"/>
      <w:bookmarkEnd w:id="37"/>
    </w:p>
    <w:p w14:paraId="6F6C42B6" w14:textId="77777777" w:rsidR="00D00D3D" w:rsidRPr="00107135" w:rsidRDefault="00D00D3D" w:rsidP="00D00D3D">
      <w:pPr>
        <w:rPr>
          <w:rFonts w:ascii="Arial" w:hAnsi="Arial" w:cs="Arial"/>
          <w:sz w:val="24"/>
          <w:szCs w:val="24"/>
          <w:lang w:val="en-US"/>
        </w:rPr>
      </w:pPr>
    </w:p>
    <w:p w14:paraId="31442179" w14:textId="19CC37B9" w:rsidR="00B85483" w:rsidRPr="00107135" w:rsidRDefault="00776489" w:rsidP="00B85483">
      <w:pPr>
        <w:pStyle w:val="Heading2"/>
        <w:jc w:val="both"/>
        <w:rPr>
          <w:rFonts w:ascii="Arial" w:hAnsi="Arial" w:cs="Arial"/>
          <w:b/>
          <w:color w:val="000000" w:themeColor="text1"/>
          <w:sz w:val="24"/>
          <w:szCs w:val="24"/>
          <w:u w:val="single"/>
        </w:rPr>
      </w:pPr>
      <w:bookmarkStart w:id="38" w:name="_Toc165050977"/>
      <w:bookmarkStart w:id="39" w:name="_Toc165110784"/>
      <w:r w:rsidRPr="00107135">
        <w:rPr>
          <w:rFonts w:ascii="Arial" w:hAnsi="Arial" w:cs="Arial"/>
          <w:b/>
          <w:color w:val="000000" w:themeColor="text1"/>
          <w:sz w:val="24"/>
          <w:szCs w:val="24"/>
          <w:u w:val="single"/>
        </w:rPr>
        <w:t>Market Segmentation and Targeting:</w:t>
      </w:r>
      <w:bookmarkEnd w:id="38"/>
      <w:bookmarkEnd w:id="39"/>
    </w:p>
    <w:p w14:paraId="7BF1C305" w14:textId="5A290817" w:rsidR="00B85483" w:rsidRPr="00107135" w:rsidRDefault="00B85483" w:rsidP="00B85483">
      <w:pPr>
        <w:spacing w:after="240" w:line="360" w:lineRule="auto"/>
        <w:jc w:val="both"/>
        <w:rPr>
          <w:rFonts w:ascii="Arial" w:eastAsia="Times New Roman" w:hAnsi="Arial" w:cs="Arial"/>
          <w:sz w:val="24"/>
          <w:szCs w:val="24"/>
          <w:lang w:val="en-US"/>
        </w:rPr>
      </w:pPr>
      <w:proofErr w:type="gramStart"/>
      <w:r w:rsidRPr="00107135">
        <w:rPr>
          <w:rFonts w:ascii="Arial" w:eastAsia="Times New Roman" w:hAnsi="Arial" w:cs="Arial"/>
          <w:sz w:val="24"/>
          <w:szCs w:val="24"/>
          <w:lang w:val="en-US"/>
        </w:rPr>
        <w:t>In order to</w:t>
      </w:r>
      <w:proofErr w:type="gramEnd"/>
      <w:r w:rsidRPr="00107135">
        <w:rPr>
          <w:rFonts w:ascii="Arial" w:eastAsia="Times New Roman" w:hAnsi="Arial" w:cs="Arial"/>
          <w:sz w:val="24"/>
          <w:szCs w:val="24"/>
          <w:lang w:val="en-US"/>
        </w:rPr>
        <w:t xml:space="preserve"> better meet its customers, "Drink &amp; Drive" classifies them based on their lifestyle, habits, and demographics. </w:t>
      </w:r>
      <w:proofErr w:type="gramStart"/>
      <w:r w:rsidRPr="00107135">
        <w:rPr>
          <w:rFonts w:ascii="Arial" w:eastAsia="Times New Roman" w:hAnsi="Arial" w:cs="Arial"/>
          <w:sz w:val="24"/>
          <w:szCs w:val="24"/>
          <w:lang w:val="en-US"/>
        </w:rPr>
        <w:t>The majority of</w:t>
      </w:r>
      <w:proofErr w:type="gramEnd"/>
      <w:r w:rsidRPr="00107135">
        <w:rPr>
          <w:rFonts w:ascii="Arial" w:eastAsia="Times New Roman" w:hAnsi="Arial" w:cs="Arial"/>
          <w:sz w:val="24"/>
          <w:szCs w:val="24"/>
          <w:lang w:val="en-US"/>
        </w:rPr>
        <w:t xml:space="preserve"> users of the service are urban professionals between the ages of 25 and 55 who value convenience, friendliness, and safety. This group is in </w:t>
      </w:r>
      <w:proofErr w:type="spellStart"/>
      <w:r w:rsidRPr="00107135">
        <w:rPr>
          <w:rFonts w:ascii="Arial" w:eastAsia="Times New Roman" w:hAnsi="Arial" w:cs="Arial"/>
          <w:sz w:val="24"/>
          <w:szCs w:val="24"/>
          <w:lang w:val="en-US"/>
        </w:rPr>
        <w:t>favour</w:t>
      </w:r>
      <w:proofErr w:type="spellEnd"/>
      <w:r w:rsidRPr="00107135">
        <w:rPr>
          <w:rFonts w:ascii="Arial" w:eastAsia="Times New Roman" w:hAnsi="Arial" w:cs="Arial"/>
          <w:sz w:val="24"/>
          <w:szCs w:val="24"/>
          <w:lang w:val="en-US"/>
        </w:rPr>
        <w:t xml:space="preserve"> of safety and legal compliance services, particularly those that deal with drug or alcohol abuse and intoxication.  "Drink &amp; Drive" </w:t>
      </w:r>
      <w:r w:rsidR="00C53B43" w:rsidRPr="00107135">
        <w:rPr>
          <w:rFonts w:ascii="Arial" w:eastAsia="Times New Roman" w:hAnsi="Arial" w:cs="Arial"/>
          <w:sz w:val="24"/>
          <w:szCs w:val="24"/>
          <w:lang w:val="en-US"/>
        </w:rPr>
        <w:t>can</w:t>
      </w:r>
      <w:r w:rsidRPr="00107135">
        <w:rPr>
          <w:rFonts w:ascii="Arial" w:eastAsia="Times New Roman" w:hAnsi="Arial" w:cs="Arial"/>
          <w:sz w:val="24"/>
          <w:szCs w:val="24"/>
          <w:lang w:val="en-US"/>
        </w:rPr>
        <w:t xml:space="preserve"> reach this demographic through targeted digital advertising. The advertisements </w:t>
      </w:r>
      <w:proofErr w:type="spellStart"/>
      <w:r w:rsidRPr="00107135">
        <w:rPr>
          <w:rFonts w:ascii="Arial" w:eastAsia="Times New Roman" w:hAnsi="Arial" w:cs="Arial"/>
          <w:sz w:val="24"/>
          <w:szCs w:val="24"/>
          <w:lang w:val="en-US"/>
        </w:rPr>
        <w:t>emphasise</w:t>
      </w:r>
      <w:proofErr w:type="spellEnd"/>
      <w:r w:rsidRPr="00107135">
        <w:rPr>
          <w:rFonts w:ascii="Arial" w:eastAsia="Times New Roman" w:hAnsi="Arial" w:cs="Arial"/>
          <w:sz w:val="24"/>
          <w:szCs w:val="24"/>
          <w:lang w:val="en-US"/>
        </w:rPr>
        <w:t xml:space="preserve"> how easy and safe it is to drive like a pro in your own car. This marketing strategy has been painstakingly created to align with the values and lifestyle of the company's clientele, increasing the relevance and attractiveness of the service. </w:t>
      </w:r>
      <w:r w:rsidRPr="00107135">
        <w:rPr>
          <w:rFonts w:ascii="Arial" w:eastAsia="Times New Roman" w:hAnsi="Arial" w:cs="Arial"/>
          <w:sz w:val="24"/>
          <w:szCs w:val="24"/>
          <w:lang w:val="en-US"/>
        </w:rPr>
        <w:br/>
        <w:t xml:space="preserve">According to recent studies, targeted marketing is crucial. The 2023 study by </w:t>
      </w:r>
      <w:r w:rsidR="00802237" w:rsidRPr="00107135">
        <w:rPr>
          <w:rFonts w:ascii="Arial" w:eastAsia="Times New Roman" w:hAnsi="Arial" w:cs="Arial"/>
          <w:sz w:val="24"/>
          <w:szCs w:val="24"/>
          <w:lang w:val="en-US"/>
        </w:rPr>
        <w:t>McHardy</w:t>
      </w:r>
      <w:r w:rsidRPr="00107135">
        <w:rPr>
          <w:rFonts w:ascii="Arial" w:eastAsia="Times New Roman" w:hAnsi="Arial" w:cs="Arial"/>
          <w:sz w:val="24"/>
          <w:szCs w:val="24"/>
          <w:lang w:val="en-US"/>
        </w:rPr>
        <w:t xml:space="preserve"> et al. demonstrates how digital advertising may connect with and reach metropolitan consumers. The report highlights transit safety and outlines client segments (Saudi, 2023).  </w:t>
      </w:r>
    </w:p>
    <w:p w14:paraId="0F648273" w14:textId="1DED3C83" w:rsidR="00D00D3D" w:rsidRPr="00107135" w:rsidRDefault="00776489" w:rsidP="00D00D3D">
      <w:pPr>
        <w:pStyle w:val="Heading2"/>
        <w:jc w:val="both"/>
        <w:rPr>
          <w:rFonts w:ascii="Arial" w:hAnsi="Arial" w:cs="Arial"/>
          <w:b/>
          <w:color w:val="000000" w:themeColor="text1"/>
          <w:sz w:val="24"/>
          <w:szCs w:val="24"/>
          <w:u w:val="single"/>
        </w:rPr>
      </w:pPr>
      <w:bookmarkStart w:id="40" w:name="_Toc165050978"/>
      <w:bookmarkStart w:id="41" w:name="_Toc165110785"/>
      <w:r w:rsidRPr="00107135">
        <w:rPr>
          <w:rFonts w:ascii="Arial" w:hAnsi="Arial" w:cs="Arial"/>
          <w:b/>
          <w:color w:val="000000" w:themeColor="text1"/>
          <w:sz w:val="24"/>
          <w:szCs w:val="24"/>
          <w:u w:val="single"/>
        </w:rPr>
        <w:t>Positioning and Differentiation:</w:t>
      </w:r>
      <w:bookmarkEnd w:id="40"/>
      <w:bookmarkEnd w:id="41"/>
    </w:p>
    <w:p w14:paraId="73308D0B" w14:textId="6808581A" w:rsidR="00325D1F" w:rsidRPr="00107135" w:rsidRDefault="00325D1F" w:rsidP="00D00D3D">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 xml:space="preserve">"Drink &amp; Drive" distinguishes above rivals since it provides chauffeuring in customers' personal vehicles. This makes it distinctive from other ride-sharing services and taxis. Concerns of user comfort, safety, and privacy are also covered. Highlight attributes common to the target audience, such as dependability, professionalism, and customer service, to make your brand stand out more. Promotional materials highlight these advantages and portray "Drink &amp; Drive" as a responsible choice for customers who </w:t>
      </w:r>
      <w:r w:rsidR="00C53B43" w:rsidRPr="00107135">
        <w:rPr>
          <w:rFonts w:ascii="Arial" w:eastAsia="Times New Roman" w:hAnsi="Arial" w:cs="Arial"/>
          <w:sz w:val="24"/>
          <w:szCs w:val="24"/>
        </w:rPr>
        <w:t>plan</w:t>
      </w:r>
      <w:r w:rsidRPr="00107135">
        <w:rPr>
          <w:rFonts w:ascii="Arial" w:eastAsia="Times New Roman" w:hAnsi="Arial" w:cs="Arial"/>
          <w:sz w:val="24"/>
          <w:szCs w:val="24"/>
        </w:rPr>
        <w:t xml:space="preserve"> for their safety following social events (</w:t>
      </w:r>
      <w:proofErr w:type="spellStart"/>
      <w:r w:rsidR="00970271" w:rsidRPr="00107135">
        <w:rPr>
          <w:rFonts w:ascii="Arial" w:hAnsi="Arial" w:cs="Arial"/>
          <w:color w:val="222222"/>
          <w:sz w:val="24"/>
          <w:szCs w:val="24"/>
          <w:shd w:val="clear" w:color="auto" w:fill="FFFFFF"/>
        </w:rPr>
        <w:t>Permana</w:t>
      </w:r>
      <w:proofErr w:type="spellEnd"/>
      <w:r w:rsidR="00970271" w:rsidRPr="00107135">
        <w:rPr>
          <w:rFonts w:ascii="Arial" w:hAnsi="Arial" w:cs="Arial"/>
          <w:color w:val="222222"/>
          <w:sz w:val="24"/>
          <w:szCs w:val="24"/>
          <w:shd w:val="clear" w:color="auto" w:fill="FFFFFF"/>
        </w:rPr>
        <w:t xml:space="preserve"> et al</w:t>
      </w:r>
      <w:r w:rsidRPr="00107135">
        <w:rPr>
          <w:rFonts w:ascii="Arial" w:eastAsia="Times New Roman" w:hAnsi="Arial" w:cs="Arial"/>
          <w:sz w:val="24"/>
          <w:szCs w:val="24"/>
        </w:rPr>
        <w:t>., 20</w:t>
      </w:r>
      <w:r w:rsidR="00970271" w:rsidRPr="00107135">
        <w:rPr>
          <w:rFonts w:ascii="Arial" w:eastAsia="Times New Roman" w:hAnsi="Arial" w:cs="Arial"/>
          <w:sz w:val="24"/>
          <w:szCs w:val="24"/>
        </w:rPr>
        <w:t>23</w:t>
      </w:r>
      <w:r w:rsidRPr="00107135">
        <w:rPr>
          <w:rFonts w:ascii="Arial" w:eastAsia="Times New Roman" w:hAnsi="Arial" w:cs="Arial"/>
          <w:sz w:val="24"/>
          <w:szCs w:val="24"/>
        </w:rPr>
        <w:t xml:space="preserve">). </w:t>
      </w:r>
    </w:p>
    <w:p w14:paraId="0DD60123" w14:textId="77777777" w:rsidR="00B327DF" w:rsidRPr="00107135" w:rsidRDefault="00B327DF" w:rsidP="00D00D3D">
      <w:pPr>
        <w:pStyle w:val="Heading2"/>
        <w:jc w:val="both"/>
        <w:rPr>
          <w:rFonts w:ascii="Arial" w:hAnsi="Arial" w:cs="Arial"/>
          <w:b/>
          <w:color w:val="000000" w:themeColor="text1"/>
          <w:sz w:val="24"/>
          <w:szCs w:val="24"/>
          <w:u w:val="single"/>
        </w:rPr>
      </w:pPr>
      <w:bookmarkStart w:id="42" w:name="_Toc165050979"/>
    </w:p>
    <w:p w14:paraId="388A76F8" w14:textId="77777777" w:rsidR="00B327DF" w:rsidRPr="00107135" w:rsidRDefault="00B327DF" w:rsidP="00B327DF">
      <w:pPr>
        <w:rPr>
          <w:rFonts w:ascii="Arial" w:hAnsi="Arial" w:cs="Arial"/>
          <w:sz w:val="24"/>
          <w:szCs w:val="24"/>
        </w:rPr>
      </w:pPr>
    </w:p>
    <w:p w14:paraId="0FB0EA5D" w14:textId="77777777" w:rsidR="00B327DF" w:rsidRPr="00107135" w:rsidRDefault="00B327DF" w:rsidP="00B327DF">
      <w:pPr>
        <w:rPr>
          <w:rFonts w:ascii="Arial" w:hAnsi="Arial" w:cs="Arial"/>
          <w:sz w:val="24"/>
          <w:szCs w:val="24"/>
        </w:rPr>
      </w:pPr>
    </w:p>
    <w:p w14:paraId="6CB10C3C" w14:textId="77777777" w:rsidR="00B327DF" w:rsidRPr="00107135" w:rsidRDefault="00B327DF" w:rsidP="00B327DF">
      <w:pPr>
        <w:rPr>
          <w:rFonts w:ascii="Arial" w:hAnsi="Arial" w:cs="Arial"/>
          <w:sz w:val="24"/>
          <w:szCs w:val="24"/>
        </w:rPr>
      </w:pPr>
    </w:p>
    <w:p w14:paraId="32D6AF34" w14:textId="77777777" w:rsidR="00B327DF" w:rsidRPr="00107135" w:rsidRDefault="00B327DF" w:rsidP="00B327DF">
      <w:pPr>
        <w:rPr>
          <w:rFonts w:ascii="Arial" w:hAnsi="Arial" w:cs="Arial"/>
          <w:sz w:val="24"/>
          <w:szCs w:val="24"/>
        </w:rPr>
      </w:pPr>
    </w:p>
    <w:p w14:paraId="7887235C" w14:textId="77777777" w:rsidR="00B327DF" w:rsidRPr="00107135" w:rsidRDefault="00B327DF" w:rsidP="00B327DF">
      <w:pPr>
        <w:rPr>
          <w:rFonts w:ascii="Arial" w:hAnsi="Arial" w:cs="Arial"/>
          <w:sz w:val="24"/>
          <w:szCs w:val="24"/>
        </w:rPr>
      </w:pPr>
    </w:p>
    <w:p w14:paraId="72F737F6" w14:textId="29B7DE40" w:rsidR="00776489" w:rsidRPr="00107135" w:rsidRDefault="00776489" w:rsidP="00D00D3D">
      <w:pPr>
        <w:pStyle w:val="Heading2"/>
        <w:jc w:val="both"/>
        <w:rPr>
          <w:rFonts w:ascii="Arial" w:hAnsi="Arial" w:cs="Arial"/>
          <w:b/>
          <w:color w:val="auto"/>
          <w:sz w:val="24"/>
          <w:szCs w:val="24"/>
        </w:rPr>
      </w:pPr>
      <w:bookmarkStart w:id="43" w:name="_Toc165110786"/>
      <w:r w:rsidRPr="00107135">
        <w:rPr>
          <w:rFonts w:ascii="Arial" w:hAnsi="Arial" w:cs="Arial"/>
          <w:b/>
          <w:color w:val="auto"/>
          <w:sz w:val="24"/>
          <w:szCs w:val="24"/>
          <w:u w:val="single"/>
        </w:rPr>
        <w:lastRenderedPageBreak/>
        <w:t>Marketing Plan and Strategy</w:t>
      </w:r>
      <w:r w:rsidRPr="00107135">
        <w:rPr>
          <w:rFonts w:ascii="Arial" w:hAnsi="Arial" w:cs="Arial"/>
          <w:b/>
          <w:color w:val="auto"/>
          <w:sz w:val="24"/>
          <w:szCs w:val="24"/>
        </w:rPr>
        <w:t>:</w:t>
      </w:r>
      <w:bookmarkEnd w:id="42"/>
      <w:bookmarkEnd w:id="43"/>
    </w:p>
    <w:p w14:paraId="2DAE3BD0" w14:textId="77777777" w:rsidR="00D00D3D" w:rsidRPr="00107135" w:rsidRDefault="00D00D3D" w:rsidP="00D00D3D">
      <w:pPr>
        <w:rPr>
          <w:rFonts w:ascii="Arial" w:hAnsi="Arial" w:cs="Arial"/>
          <w:sz w:val="24"/>
          <w:szCs w:val="24"/>
        </w:rPr>
      </w:pPr>
    </w:p>
    <w:p w14:paraId="112ABBCD" w14:textId="760E0D22" w:rsidR="00776489" w:rsidRPr="00107135" w:rsidRDefault="00776489" w:rsidP="00D00D3D">
      <w:pPr>
        <w:pStyle w:val="Heading3"/>
        <w:jc w:val="both"/>
        <w:rPr>
          <w:rFonts w:ascii="Arial" w:hAnsi="Arial" w:cs="Arial"/>
          <w:b/>
          <w:color w:val="000000" w:themeColor="text1"/>
        </w:rPr>
      </w:pPr>
      <w:bookmarkStart w:id="44" w:name="_Toc165050980"/>
      <w:bookmarkStart w:id="45" w:name="_Toc165110787"/>
      <w:r w:rsidRPr="00107135">
        <w:rPr>
          <w:rFonts w:ascii="Arial" w:hAnsi="Arial" w:cs="Arial"/>
          <w:b/>
          <w:color w:val="000000" w:themeColor="text1"/>
        </w:rPr>
        <w:t>Marketing Mix (Four P's):</w:t>
      </w:r>
      <w:bookmarkEnd w:id="44"/>
      <w:bookmarkEnd w:id="45"/>
    </w:p>
    <w:p w14:paraId="141AC74B" w14:textId="77777777" w:rsidR="00D00D3D" w:rsidRPr="00107135" w:rsidRDefault="00D00D3D" w:rsidP="00D00D3D">
      <w:pPr>
        <w:rPr>
          <w:rFonts w:ascii="Arial" w:hAnsi="Arial" w:cs="Arial"/>
          <w:sz w:val="24"/>
          <w:szCs w:val="24"/>
        </w:rPr>
      </w:pPr>
    </w:p>
    <w:p w14:paraId="620D4A4D" w14:textId="4D643DF3" w:rsidR="00F53830" w:rsidRPr="00107135" w:rsidRDefault="00776489" w:rsidP="000C029F">
      <w:pPr>
        <w:pStyle w:val="ListParagraph"/>
        <w:numPr>
          <w:ilvl w:val="0"/>
          <w:numId w:val="10"/>
        </w:numPr>
        <w:spacing w:after="240" w:line="360" w:lineRule="auto"/>
        <w:rPr>
          <w:rFonts w:ascii="Arial" w:eastAsia="Times New Roman" w:hAnsi="Arial" w:cs="Arial"/>
          <w:sz w:val="24"/>
          <w:szCs w:val="24"/>
        </w:rPr>
      </w:pPr>
      <w:r w:rsidRPr="00107135">
        <w:rPr>
          <w:rFonts w:ascii="Arial" w:hAnsi="Arial" w:cs="Arial"/>
          <w:b/>
          <w:bCs/>
          <w:sz w:val="24"/>
          <w:szCs w:val="24"/>
        </w:rPr>
        <w:t xml:space="preserve">Product Strategies: </w:t>
      </w:r>
      <w:r w:rsidRPr="00107135">
        <w:rPr>
          <w:rFonts w:ascii="Arial" w:hAnsi="Arial" w:cs="Arial"/>
          <w:sz w:val="24"/>
          <w:szCs w:val="24"/>
        </w:rPr>
        <w:t>"</w:t>
      </w:r>
      <w:r w:rsidR="00F53830" w:rsidRPr="00107135">
        <w:rPr>
          <w:rFonts w:ascii="Arial" w:hAnsi="Arial" w:cs="Arial"/>
          <w:sz w:val="24"/>
          <w:szCs w:val="24"/>
        </w:rPr>
        <w:t xml:space="preserve"> </w:t>
      </w:r>
      <w:r w:rsidR="00F53830" w:rsidRPr="00107135">
        <w:rPr>
          <w:rFonts w:ascii="Arial" w:eastAsia="Times New Roman" w:hAnsi="Arial" w:cs="Arial"/>
          <w:sz w:val="24"/>
          <w:szCs w:val="24"/>
        </w:rPr>
        <w:t xml:space="preserve">Drink &amp; Drive is a special service where clients drive their own cars for comfort and familiarity. The company markets itself as a discreet, safe, and high-end substitute for taxis and ride-sharing services. </w:t>
      </w:r>
    </w:p>
    <w:p w14:paraId="1D974BA7" w14:textId="6F1FD9C1" w:rsidR="00F53830" w:rsidRPr="00107135" w:rsidRDefault="00776489" w:rsidP="000C029F">
      <w:pPr>
        <w:pStyle w:val="ListParagraph"/>
        <w:numPr>
          <w:ilvl w:val="0"/>
          <w:numId w:val="10"/>
        </w:numPr>
        <w:spacing w:after="240" w:line="360" w:lineRule="auto"/>
        <w:rPr>
          <w:rFonts w:ascii="Arial" w:eastAsia="Times New Roman" w:hAnsi="Arial" w:cs="Arial"/>
          <w:sz w:val="24"/>
          <w:szCs w:val="24"/>
        </w:rPr>
      </w:pPr>
      <w:r w:rsidRPr="00107135">
        <w:rPr>
          <w:rFonts w:ascii="Arial" w:hAnsi="Arial" w:cs="Arial"/>
          <w:b/>
          <w:bCs/>
          <w:sz w:val="24"/>
          <w:szCs w:val="24"/>
        </w:rPr>
        <w:t xml:space="preserve">Pricing Strategies: </w:t>
      </w:r>
      <w:r w:rsidR="00F53830" w:rsidRPr="00107135">
        <w:rPr>
          <w:rFonts w:ascii="Arial" w:eastAsia="Times New Roman" w:hAnsi="Arial" w:cs="Arial"/>
          <w:sz w:val="24"/>
          <w:szCs w:val="24"/>
        </w:rPr>
        <w:t xml:space="preserve">Given our excellent service and convenience, we </w:t>
      </w:r>
      <w:r w:rsidR="00C53B43" w:rsidRPr="00107135">
        <w:rPr>
          <w:rFonts w:ascii="Arial" w:eastAsia="Times New Roman" w:hAnsi="Arial" w:cs="Arial"/>
          <w:sz w:val="24"/>
          <w:szCs w:val="24"/>
        </w:rPr>
        <w:t>try</w:t>
      </w:r>
      <w:r w:rsidR="00F53830" w:rsidRPr="00107135">
        <w:rPr>
          <w:rFonts w:ascii="Arial" w:eastAsia="Times New Roman" w:hAnsi="Arial" w:cs="Arial"/>
          <w:sz w:val="24"/>
          <w:szCs w:val="24"/>
        </w:rPr>
        <w:t xml:space="preserve"> to provide premium pricing that are also reasonable. The business adjusts its prices dynamically based on factors including demand, distance, and special event fees. </w:t>
      </w:r>
    </w:p>
    <w:p w14:paraId="20B06C9B" w14:textId="76FAC4A2" w:rsidR="00F53830" w:rsidRPr="00107135" w:rsidRDefault="00776489" w:rsidP="000C029F">
      <w:pPr>
        <w:pStyle w:val="ListParagraph"/>
        <w:numPr>
          <w:ilvl w:val="0"/>
          <w:numId w:val="10"/>
        </w:numPr>
        <w:spacing w:after="240" w:line="360" w:lineRule="auto"/>
        <w:rPr>
          <w:rFonts w:ascii="Arial" w:eastAsia="Times New Roman" w:hAnsi="Arial" w:cs="Arial"/>
          <w:sz w:val="24"/>
          <w:szCs w:val="24"/>
        </w:rPr>
      </w:pPr>
      <w:r w:rsidRPr="00107135">
        <w:rPr>
          <w:rFonts w:ascii="Arial" w:hAnsi="Arial" w:cs="Arial"/>
          <w:b/>
          <w:bCs/>
          <w:sz w:val="24"/>
          <w:szCs w:val="24"/>
        </w:rPr>
        <w:t xml:space="preserve">Promotional Activities: </w:t>
      </w:r>
      <w:r w:rsidR="00F53830" w:rsidRPr="00107135">
        <w:rPr>
          <w:rFonts w:ascii="Arial" w:eastAsia="Times New Roman" w:hAnsi="Arial" w:cs="Arial"/>
          <w:sz w:val="24"/>
          <w:szCs w:val="24"/>
        </w:rPr>
        <w:t xml:space="preserve">Google Ads and social media are the main forms of promotion. These drills focus on USP and safety. Direct interaction with the intended audience is ensured through partnerships with restaurants and bars and event-driven promotions. </w:t>
      </w:r>
    </w:p>
    <w:p w14:paraId="62D0797A" w14:textId="72D11B81" w:rsidR="000C029F" w:rsidRPr="00107135" w:rsidRDefault="000C029F" w:rsidP="000C029F">
      <w:pPr>
        <w:pStyle w:val="ListParagraph"/>
        <w:spacing w:after="240" w:line="360" w:lineRule="auto"/>
        <w:jc w:val="center"/>
        <w:rPr>
          <w:rFonts w:ascii="Arial" w:eastAsia="Times New Roman" w:hAnsi="Arial" w:cs="Arial"/>
          <w:sz w:val="24"/>
          <w:szCs w:val="24"/>
        </w:rPr>
      </w:pPr>
      <w:r w:rsidRPr="00107135">
        <w:rPr>
          <w:rFonts w:ascii="Arial" w:hAnsi="Arial" w:cs="Arial"/>
          <w:noProof/>
          <w:sz w:val="24"/>
          <w:szCs w:val="24"/>
        </w:rPr>
        <w:drawing>
          <wp:inline distT="0" distB="0" distL="0" distR="0" wp14:anchorId="5B190A10" wp14:editId="3336946D">
            <wp:extent cx="4403725" cy="1655805"/>
            <wp:effectExtent l="0" t="0" r="0" b="1905"/>
            <wp:docPr id="175113353" name="Picture 3" descr="What is a Distribution Channel? Types and Examples Explained | Definition  from Tech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a Distribution Channel? Types and Examples Explained | Definition  from TechTarge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7280" cy="1724822"/>
                    </a:xfrm>
                    <a:prstGeom prst="rect">
                      <a:avLst/>
                    </a:prstGeom>
                    <a:noFill/>
                    <a:ln>
                      <a:noFill/>
                    </a:ln>
                  </pic:spPr>
                </pic:pic>
              </a:graphicData>
            </a:graphic>
          </wp:inline>
        </w:drawing>
      </w:r>
    </w:p>
    <w:p w14:paraId="5D350B1A" w14:textId="573797C3" w:rsidR="00F53830" w:rsidRPr="00107135" w:rsidRDefault="00776489" w:rsidP="000C029F">
      <w:pPr>
        <w:pStyle w:val="ListParagraph"/>
        <w:numPr>
          <w:ilvl w:val="0"/>
          <w:numId w:val="10"/>
        </w:numPr>
        <w:spacing w:after="240" w:line="360" w:lineRule="auto"/>
        <w:rPr>
          <w:rFonts w:ascii="Arial" w:eastAsia="Times New Roman" w:hAnsi="Arial" w:cs="Arial"/>
          <w:sz w:val="24"/>
          <w:szCs w:val="24"/>
        </w:rPr>
      </w:pPr>
      <w:r w:rsidRPr="00107135">
        <w:rPr>
          <w:rFonts w:ascii="Arial" w:hAnsi="Arial" w:cs="Arial"/>
          <w:b/>
          <w:bCs/>
          <w:sz w:val="24"/>
          <w:szCs w:val="24"/>
        </w:rPr>
        <w:t xml:space="preserve">Distribution Plans: </w:t>
      </w:r>
      <w:r w:rsidRPr="00107135">
        <w:rPr>
          <w:rFonts w:ascii="Arial" w:hAnsi="Arial" w:cs="Arial"/>
          <w:sz w:val="24"/>
          <w:szCs w:val="24"/>
        </w:rPr>
        <w:t xml:space="preserve">The </w:t>
      </w:r>
      <w:r w:rsidR="00F53830" w:rsidRPr="00107135">
        <w:rPr>
          <w:rFonts w:ascii="Arial" w:eastAsia="Times New Roman" w:hAnsi="Arial" w:cs="Arial"/>
          <w:sz w:val="24"/>
          <w:szCs w:val="24"/>
        </w:rPr>
        <w:t>Distribution via applications simplifies reservations and payments. From the time of travel planning to arrival, this digital approach offers first-rate customer care and a seamless experience</w:t>
      </w:r>
      <w:r w:rsidR="0061322E" w:rsidRPr="00107135">
        <w:rPr>
          <w:rFonts w:ascii="Arial" w:eastAsia="Times New Roman" w:hAnsi="Arial" w:cs="Arial"/>
          <w:sz w:val="24"/>
          <w:szCs w:val="24"/>
        </w:rPr>
        <w:t>.</w:t>
      </w:r>
    </w:p>
    <w:p w14:paraId="432EAA5D" w14:textId="7AA166A7" w:rsidR="00B327DF" w:rsidRPr="00107135" w:rsidRDefault="002F56FC" w:rsidP="00802237">
      <w:pPr>
        <w:spacing w:after="240" w:line="360" w:lineRule="auto"/>
        <w:jc w:val="center"/>
        <w:rPr>
          <w:rFonts w:ascii="Arial" w:eastAsia="Times New Roman" w:hAnsi="Arial" w:cs="Arial"/>
          <w:sz w:val="24"/>
          <w:szCs w:val="24"/>
        </w:rPr>
      </w:pPr>
      <w:r w:rsidRPr="00107135">
        <w:rPr>
          <w:rFonts w:ascii="Arial" w:hAnsi="Arial" w:cs="Arial"/>
          <w:noProof/>
          <w:sz w:val="24"/>
          <w:szCs w:val="24"/>
        </w:rPr>
        <w:drawing>
          <wp:inline distT="0" distB="0" distL="0" distR="0" wp14:anchorId="7228871C" wp14:editId="60B27731">
            <wp:extent cx="2127885" cy="1606378"/>
            <wp:effectExtent l="0" t="0" r="5715" b="0"/>
            <wp:docPr id="520865631" name="Picture 1" descr="Successful Marketing Mix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ccessful Marketing Mix Strateg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61624" cy="1631848"/>
                    </a:xfrm>
                    <a:prstGeom prst="rect">
                      <a:avLst/>
                    </a:prstGeom>
                    <a:noFill/>
                    <a:ln>
                      <a:noFill/>
                    </a:ln>
                  </pic:spPr>
                </pic:pic>
              </a:graphicData>
            </a:graphic>
          </wp:inline>
        </w:drawing>
      </w:r>
      <w:r w:rsidRPr="00107135">
        <w:rPr>
          <w:rFonts w:ascii="Arial" w:eastAsia="Times New Roman" w:hAnsi="Arial" w:cs="Arial"/>
          <w:noProof/>
          <w:sz w:val="24"/>
          <w:szCs w:val="24"/>
        </w:rPr>
        <w:drawing>
          <wp:inline distT="0" distB="0" distL="0" distR="0" wp14:anchorId="1427A1C8" wp14:editId="42AFE4C6">
            <wp:extent cx="2994159" cy="1610635"/>
            <wp:effectExtent l="0" t="0" r="0" b="8890"/>
            <wp:docPr id="20456633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26002" cy="1627764"/>
                    </a:xfrm>
                    <a:prstGeom prst="rect">
                      <a:avLst/>
                    </a:prstGeom>
                    <a:noFill/>
                  </pic:spPr>
                </pic:pic>
              </a:graphicData>
            </a:graphic>
          </wp:inline>
        </w:drawing>
      </w:r>
      <w:bookmarkStart w:id="46" w:name="_Toc165050981"/>
    </w:p>
    <w:p w14:paraId="0BD41127" w14:textId="67FAF96B" w:rsidR="00D00D3D" w:rsidRPr="00107135" w:rsidRDefault="00776489" w:rsidP="00364D87">
      <w:pPr>
        <w:pStyle w:val="Heading2"/>
        <w:spacing w:line="360" w:lineRule="auto"/>
        <w:jc w:val="both"/>
        <w:rPr>
          <w:rFonts w:ascii="Arial" w:hAnsi="Arial" w:cs="Arial"/>
          <w:b/>
          <w:color w:val="000000" w:themeColor="text1"/>
          <w:sz w:val="24"/>
          <w:szCs w:val="24"/>
          <w:u w:val="single"/>
        </w:rPr>
      </w:pPr>
      <w:bookmarkStart w:id="47" w:name="_Toc165110788"/>
      <w:r w:rsidRPr="00107135">
        <w:rPr>
          <w:rFonts w:ascii="Arial" w:hAnsi="Arial" w:cs="Arial"/>
          <w:b/>
          <w:color w:val="000000" w:themeColor="text1"/>
          <w:sz w:val="24"/>
          <w:szCs w:val="24"/>
          <w:u w:val="single"/>
        </w:rPr>
        <w:lastRenderedPageBreak/>
        <w:t>Market Entry and Sales Process:</w:t>
      </w:r>
      <w:bookmarkEnd w:id="46"/>
      <w:bookmarkEnd w:id="47"/>
    </w:p>
    <w:p w14:paraId="1C051134" w14:textId="3F9876CC" w:rsidR="00735B2D" w:rsidRPr="00107135" w:rsidRDefault="00000459" w:rsidP="000C029F">
      <w:pPr>
        <w:spacing w:after="240" w:line="360" w:lineRule="auto"/>
        <w:jc w:val="both"/>
        <w:rPr>
          <w:rFonts w:ascii="Arial" w:eastAsia="Times New Roman" w:hAnsi="Arial" w:cs="Arial"/>
          <w:sz w:val="24"/>
          <w:szCs w:val="24"/>
          <w:lang w:val="en-US"/>
        </w:rPr>
      </w:pPr>
      <w:r w:rsidRPr="00107135">
        <w:rPr>
          <w:rFonts w:ascii="Arial" w:eastAsia="Times New Roman" w:hAnsi="Arial" w:cs="Arial"/>
          <w:sz w:val="24"/>
          <w:szCs w:val="24"/>
          <w:lang w:val="en-US"/>
        </w:rPr>
        <w:t xml:space="preserve">"Drink &amp; Drive" highlights a goal </w:t>
      </w:r>
      <w:r w:rsidR="00802237" w:rsidRPr="00107135">
        <w:rPr>
          <w:rFonts w:ascii="Arial" w:eastAsia="Times New Roman" w:hAnsi="Arial" w:cs="Arial"/>
          <w:sz w:val="24"/>
          <w:szCs w:val="24"/>
          <w:lang w:val="en-US"/>
        </w:rPr>
        <w:t>to</w:t>
      </w:r>
      <w:r w:rsidRPr="00107135">
        <w:rPr>
          <w:rFonts w:ascii="Arial" w:eastAsia="Times New Roman" w:hAnsi="Arial" w:cs="Arial"/>
          <w:sz w:val="24"/>
          <w:szCs w:val="24"/>
          <w:lang w:val="en-US"/>
        </w:rPr>
        <w:t xml:space="preserve"> gain a competitive edge. Distinctive value proposition differentiates it from rivals. </w:t>
      </w:r>
      <w:proofErr w:type="gramStart"/>
      <w:r w:rsidRPr="00107135">
        <w:rPr>
          <w:rFonts w:ascii="Arial" w:eastAsia="Times New Roman" w:hAnsi="Arial" w:cs="Arial"/>
          <w:sz w:val="24"/>
          <w:szCs w:val="24"/>
          <w:lang w:val="en-US"/>
        </w:rPr>
        <w:t>In order to</w:t>
      </w:r>
      <w:proofErr w:type="gramEnd"/>
      <w:r w:rsidRPr="00107135">
        <w:rPr>
          <w:rFonts w:ascii="Arial" w:eastAsia="Times New Roman" w:hAnsi="Arial" w:cs="Arial"/>
          <w:sz w:val="24"/>
          <w:szCs w:val="24"/>
          <w:lang w:val="en-US"/>
        </w:rPr>
        <w:t xml:space="preserve"> boost exposure and outreach, the brand makes its debut at night in populated areas. By collaborating with surrounding companies and lodging facilities,</w:t>
      </w:r>
      <w:r w:rsidR="00802237" w:rsidRPr="00107135">
        <w:rPr>
          <w:rFonts w:ascii="Arial" w:eastAsia="Times New Roman" w:hAnsi="Arial" w:cs="Arial"/>
          <w:sz w:val="24"/>
          <w:szCs w:val="24"/>
          <w:lang w:val="en-US"/>
        </w:rPr>
        <w:t xml:space="preserve"> </w:t>
      </w:r>
      <w:r w:rsidRPr="00107135">
        <w:rPr>
          <w:rFonts w:ascii="Arial" w:eastAsia="Times New Roman" w:hAnsi="Arial" w:cs="Arial"/>
          <w:sz w:val="24"/>
          <w:szCs w:val="24"/>
          <w:lang w:val="en-US"/>
        </w:rPr>
        <w:t>"</w:t>
      </w:r>
      <w:proofErr w:type="spellStart"/>
      <w:r w:rsidRPr="00107135">
        <w:rPr>
          <w:rFonts w:ascii="Arial" w:eastAsia="Times New Roman" w:hAnsi="Arial" w:cs="Arial"/>
          <w:sz w:val="24"/>
          <w:szCs w:val="24"/>
          <w:lang w:val="en-US"/>
        </w:rPr>
        <w:t>Drink&amp;Drive</w:t>
      </w:r>
      <w:proofErr w:type="spellEnd"/>
      <w:r w:rsidRPr="00107135">
        <w:rPr>
          <w:rFonts w:ascii="Arial" w:eastAsia="Times New Roman" w:hAnsi="Arial" w:cs="Arial"/>
          <w:sz w:val="24"/>
          <w:szCs w:val="24"/>
          <w:lang w:val="en-US"/>
        </w:rPr>
        <w:t>"</w:t>
      </w:r>
      <w:r w:rsidR="00802237" w:rsidRPr="00107135">
        <w:rPr>
          <w:rFonts w:ascii="Arial" w:eastAsia="Times New Roman" w:hAnsi="Arial" w:cs="Arial"/>
          <w:sz w:val="24"/>
          <w:szCs w:val="24"/>
          <w:lang w:val="en-US"/>
        </w:rPr>
        <w:t xml:space="preserve"> </w:t>
      </w:r>
      <w:r w:rsidRPr="00107135">
        <w:rPr>
          <w:rFonts w:ascii="Arial" w:eastAsia="Times New Roman" w:hAnsi="Arial" w:cs="Arial"/>
          <w:sz w:val="24"/>
          <w:szCs w:val="24"/>
          <w:lang w:val="en-US"/>
        </w:rPr>
        <w:t>can</w:t>
      </w:r>
      <w:r w:rsidR="00802237" w:rsidRPr="00107135">
        <w:rPr>
          <w:rFonts w:ascii="Arial" w:eastAsia="Times New Roman" w:hAnsi="Arial" w:cs="Arial"/>
          <w:sz w:val="24"/>
          <w:szCs w:val="24"/>
          <w:lang w:val="en-US"/>
        </w:rPr>
        <w:t xml:space="preserve"> k</w:t>
      </w:r>
      <w:r w:rsidRPr="00107135">
        <w:rPr>
          <w:rFonts w:ascii="Arial" w:eastAsia="Times New Roman" w:hAnsi="Arial" w:cs="Arial"/>
          <w:sz w:val="24"/>
          <w:szCs w:val="24"/>
          <w:lang w:val="en-US"/>
        </w:rPr>
        <w:t>eep its loyal clientele</w:t>
      </w:r>
      <w:r w:rsidR="00802237" w:rsidRPr="00107135">
        <w:rPr>
          <w:rFonts w:ascii="Arial" w:eastAsia="Times New Roman" w:hAnsi="Arial" w:cs="Arial"/>
          <w:sz w:val="24"/>
          <w:szCs w:val="24"/>
          <w:lang w:val="en-US"/>
        </w:rPr>
        <w:t>.</w:t>
      </w:r>
      <w:r w:rsidRPr="00107135">
        <w:rPr>
          <w:rFonts w:ascii="Arial" w:eastAsia="Times New Roman" w:hAnsi="Arial" w:cs="Arial"/>
          <w:sz w:val="24"/>
          <w:szCs w:val="24"/>
          <w:lang w:val="en-US"/>
        </w:rPr>
        <w:br/>
        <w:t xml:space="preserve">Via direct sales and extensive web promotion, their multimodal sales technique engages target buyers. Through increased digital involvement, this method enhances customer interactions and service accessibility. Drink &amp; Drive will include hospital and senior resident transport to enhance community service. Thus, </w:t>
      </w:r>
      <w:proofErr w:type="spellStart"/>
      <w:r w:rsidRPr="00107135">
        <w:rPr>
          <w:rFonts w:ascii="Arial" w:eastAsia="Times New Roman" w:hAnsi="Arial" w:cs="Arial"/>
          <w:sz w:val="24"/>
          <w:szCs w:val="24"/>
          <w:lang w:val="en-US"/>
        </w:rPr>
        <w:t>Grondys</w:t>
      </w:r>
      <w:proofErr w:type="spellEnd"/>
      <w:r w:rsidRPr="00107135">
        <w:rPr>
          <w:rFonts w:ascii="Arial" w:eastAsia="Times New Roman" w:hAnsi="Arial" w:cs="Arial"/>
          <w:sz w:val="24"/>
          <w:szCs w:val="24"/>
          <w:lang w:val="en-US"/>
        </w:rPr>
        <w:t xml:space="preserve"> et al. (2016</w:t>
      </w:r>
      <w:r w:rsidR="002522EA" w:rsidRPr="00107135">
        <w:rPr>
          <w:rFonts w:ascii="Arial" w:eastAsia="Times New Roman" w:hAnsi="Arial" w:cs="Arial"/>
          <w:sz w:val="24"/>
          <w:szCs w:val="24"/>
          <w:lang w:val="en-US"/>
        </w:rPr>
        <w:t xml:space="preserve">) </w:t>
      </w:r>
      <w:r w:rsidR="00735B2D" w:rsidRPr="00107135">
        <w:rPr>
          <w:rFonts w:ascii="Arial" w:eastAsia="Times New Roman" w:hAnsi="Arial" w:cs="Arial"/>
          <w:sz w:val="24"/>
          <w:szCs w:val="24"/>
          <w:lang w:val="en-US"/>
        </w:rPr>
        <w:t xml:space="preserve">research studies demonstrate that transport businesses benefit from </w:t>
      </w:r>
      <w:proofErr w:type="spellStart"/>
      <w:r w:rsidR="00735B2D" w:rsidRPr="00107135">
        <w:rPr>
          <w:rFonts w:ascii="Arial" w:eastAsia="Times New Roman" w:hAnsi="Arial" w:cs="Arial"/>
          <w:sz w:val="24"/>
          <w:szCs w:val="24"/>
          <w:lang w:val="en-US"/>
        </w:rPr>
        <w:t>organisation</w:t>
      </w:r>
      <w:proofErr w:type="spellEnd"/>
      <w:r w:rsidR="00735B2D" w:rsidRPr="00107135">
        <w:rPr>
          <w:rFonts w:ascii="Arial" w:eastAsia="Times New Roman" w:hAnsi="Arial" w:cs="Arial"/>
          <w:sz w:val="24"/>
          <w:szCs w:val="24"/>
          <w:lang w:val="en-US"/>
        </w:rPr>
        <w:t xml:space="preserve"> and marketing attention. According to Hajduk and Poliak (2023), the use of CRM solutions enhances the competitiveness of transport companies by fostering long-lasting client relationships. Daniel et al. (2023) </w:t>
      </w:r>
      <w:proofErr w:type="gramStart"/>
      <w:r w:rsidR="00735B2D" w:rsidRPr="00107135">
        <w:rPr>
          <w:rFonts w:ascii="Arial" w:eastAsia="Times New Roman" w:hAnsi="Arial" w:cs="Arial"/>
          <w:sz w:val="24"/>
          <w:szCs w:val="24"/>
          <w:lang w:val="en-US"/>
        </w:rPr>
        <w:t>assert</w:t>
      </w:r>
      <w:proofErr w:type="gramEnd"/>
      <w:r w:rsidR="00735B2D" w:rsidRPr="00107135">
        <w:rPr>
          <w:rFonts w:ascii="Arial" w:eastAsia="Times New Roman" w:hAnsi="Arial" w:cs="Arial"/>
          <w:sz w:val="24"/>
          <w:szCs w:val="24"/>
          <w:lang w:val="en-US"/>
        </w:rPr>
        <w:t xml:space="preserve"> that in a crowded market, the two most crucial marketing tactics for attracting customers are distinctiveness and unique selling points (USPs). </w:t>
      </w:r>
    </w:p>
    <w:p w14:paraId="7B6FF71A" w14:textId="6DE9989B" w:rsidR="00776489" w:rsidRPr="00107135" w:rsidRDefault="00776489" w:rsidP="00D00D3D">
      <w:pPr>
        <w:pStyle w:val="Heading1"/>
        <w:jc w:val="both"/>
        <w:rPr>
          <w:rFonts w:ascii="Arial" w:hAnsi="Arial" w:cs="Arial"/>
          <w:b/>
          <w:sz w:val="24"/>
          <w:szCs w:val="24"/>
        </w:rPr>
      </w:pPr>
      <w:bookmarkStart w:id="48" w:name="_Toc165050982"/>
      <w:bookmarkStart w:id="49" w:name="_Toc165110789"/>
      <w:r w:rsidRPr="00107135">
        <w:rPr>
          <w:rFonts w:ascii="Arial" w:hAnsi="Arial" w:cs="Arial"/>
          <w:b/>
          <w:sz w:val="24"/>
          <w:szCs w:val="24"/>
        </w:rPr>
        <w:t>Financial Plan</w:t>
      </w:r>
      <w:bookmarkEnd w:id="48"/>
      <w:bookmarkEnd w:id="49"/>
    </w:p>
    <w:p w14:paraId="19D207B7" w14:textId="5ACB37D9" w:rsidR="0043594B" w:rsidRPr="00107135" w:rsidRDefault="00776489" w:rsidP="00A51FDB">
      <w:pPr>
        <w:pStyle w:val="Heading2"/>
        <w:spacing w:line="360" w:lineRule="auto"/>
        <w:jc w:val="both"/>
        <w:rPr>
          <w:rFonts w:ascii="Arial" w:hAnsi="Arial" w:cs="Arial"/>
          <w:b/>
          <w:color w:val="000000" w:themeColor="text1"/>
          <w:sz w:val="24"/>
          <w:szCs w:val="24"/>
          <w:u w:val="single"/>
        </w:rPr>
      </w:pPr>
      <w:bookmarkStart w:id="50" w:name="_Toc165050983"/>
      <w:bookmarkStart w:id="51" w:name="_Toc165110790"/>
      <w:r w:rsidRPr="00107135">
        <w:rPr>
          <w:rFonts w:ascii="Arial" w:hAnsi="Arial" w:cs="Arial"/>
          <w:b/>
          <w:color w:val="000000" w:themeColor="text1"/>
          <w:sz w:val="24"/>
          <w:szCs w:val="24"/>
          <w:u w:val="single"/>
        </w:rPr>
        <w:t>Start-up Costs and Funding Requirements:</w:t>
      </w:r>
      <w:bookmarkEnd w:id="50"/>
      <w:bookmarkEnd w:id="51"/>
    </w:p>
    <w:p w14:paraId="2AC60684" w14:textId="060C782A" w:rsidR="00FE1AE0" w:rsidRPr="00107135" w:rsidRDefault="00F53830" w:rsidP="008C6F09">
      <w:pPr>
        <w:spacing w:line="360" w:lineRule="auto"/>
        <w:jc w:val="both"/>
        <w:rPr>
          <w:rFonts w:ascii="Arial" w:hAnsi="Arial" w:cs="Arial"/>
          <w:sz w:val="24"/>
          <w:szCs w:val="24"/>
        </w:rPr>
      </w:pPr>
      <w:r w:rsidRPr="00107135">
        <w:rPr>
          <w:rFonts w:ascii="Arial" w:eastAsia="Times New Roman" w:hAnsi="Arial" w:cs="Arial"/>
          <w:sz w:val="24"/>
          <w:szCs w:val="24"/>
        </w:rPr>
        <w:t xml:space="preserve">After conducting an exhaustive analysis of the costs associated with its launch, it has been determined that "Drink &amp; Drive" will require initial </w:t>
      </w:r>
      <w:r w:rsidR="00802237" w:rsidRPr="00107135">
        <w:rPr>
          <w:rFonts w:ascii="Arial" w:eastAsia="Times New Roman" w:hAnsi="Arial" w:cs="Arial"/>
          <w:sz w:val="24"/>
          <w:szCs w:val="24"/>
        </w:rPr>
        <w:t>funding</w:t>
      </w:r>
      <w:r w:rsidR="00802237" w:rsidRPr="00107135">
        <w:rPr>
          <w:rFonts w:ascii="Arial" w:hAnsi="Arial" w:cs="Arial"/>
          <w:sz w:val="24"/>
          <w:szCs w:val="24"/>
          <w:lang w:val="en-US"/>
        </w:rPr>
        <w:t xml:space="preserve"> Stayton</w:t>
      </w:r>
      <w:r w:rsidR="0074093B" w:rsidRPr="00107135">
        <w:rPr>
          <w:rFonts w:ascii="Arial" w:hAnsi="Arial" w:cs="Arial"/>
          <w:sz w:val="24"/>
          <w:szCs w:val="24"/>
          <w:lang w:val="en-US"/>
        </w:rPr>
        <w:t xml:space="preserve"> et al., (2018</w:t>
      </w:r>
      <w:proofErr w:type="gramStart"/>
      <w:r w:rsidR="0074093B" w:rsidRPr="00107135">
        <w:rPr>
          <w:rFonts w:ascii="Arial" w:hAnsi="Arial" w:cs="Arial"/>
          <w:sz w:val="24"/>
          <w:szCs w:val="24"/>
          <w:lang w:val="en-US"/>
        </w:rPr>
        <w:t xml:space="preserve">) </w:t>
      </w:r>
      <w:r w:rsidRPr="00107135">
        <w:rPr>
          <w:rFonts w:ascii="Arial" w:eastAsia="Times New Roman" w:hAnsi="Arial" w:cs="Arial"/>
          <w:sz w:val="24"/>
          <w:szCs w:val="24"/>
        </w:rPr>
        <w:t>.</w:t>
      </w:r>
      <w:proofErr w:type="gramEnd"/>
      <w:r w:rsidRPr="00107135">
        <w:rPr>
          <w:rFonts w:ascii="Arial" w:eastAsia="Times New Roman" w:hAnsi="Arial" w:cs="Arial"/>
          <w:sz w:val="24"/>
          <w:szCs w:val="24"/>
        </w:rPr>
        <w:t xml:space="preserve"> These costs include the development of backend systems and applications, marketing, the employment of solicitors, the formation of partnerships, the acquisition of automobiles, and the beginning of business activities. In all, around half a million pounds will be spent on capital resources. This amount, as stated by </w:t>
      </w:r>
      <w:r w:rsidR="00325C26" w:rsidRPr="00107135">
        <w:rPr>
          <w:rFonts w:ascii="Arial" w:hAnsi="Arial" w:cs="Arial"/>
          <w:color w:val="000000"/>
          <w:sz w:val="24"/>
          <w:szCs w:val="24"/>
        </w:rPr>
        <w:t xml:space="preserve">Nakalembe </w:t>
      </w:r>
      <w:proofErr w:type="spellStart"/>
      <w:r w:rsidR="00325C26" w:rsidRPr="00107135">
        <w:rPr>
          <w:rFonts w:ascii="Arial" w:hAnsi="Arial" w:cs="Arial"/>
          <w:color w:val="000000"/>
          <w:sz w:val="24"/>
          <w:szCs w:val="24"/>
        </w:rPr>
        <w:t>etal</w:t>
      </w:r>
      <w:proofErr w:type="spellEnd"/>
      <w:r w:rsidR="00325C26" w:rsidRPr="00107135">
        <w:rPr>
          <w:rFonts w:ascii="Arial" w:hAnsi="Arial" w:cs="Arial"/>
          <w:color w:val="000000"/>
          <w:sz w:val="24"/>
          <w:szCs w:val="24"/>
        </w:rPr>
        <w:t>.,</w:t>
      </w:r>
      <w:r w:rsidRPr="00107135">
        <w:rPr>
          <w:rFonts w:ascii="Arial" w:eastAsia="Times New Roman" w:hAnsi="Arial" w:cs="Arial"/>
          <w:sz w:val="24"/>
          <w:szCs w:val="24"/>
        </w:rPr>
        <w:t xml:space="preserve"> (20</w:t>
      </w:r>
      <w:r w:rsidR="00325C26" w:rsidRPr="00107135">
        <w:rPr>
          <w:rFonts w:ascii="Arial" w:eastAsia="Times New Roman" w:hAnsi="Arial" w:cs="Arial"/>
          <w:sz w:val="24"/>
          <w:szCs w:val="24"/>
        </w:rPr>
        <w:t>23)</w:t>
      </w:r>
      <w:r w:rsidRPr="00107135">
        <w:rPr>
          <w:rFonts w:ascii="Arial" w:eastAsia="Times New Roman" w:hAnsi="Arial" w:cs="Arial"/>
          <w:sz w:val="24"/>
          <w:szCs w:val="24"/>
        </w:rPr>
        <w:t xml:space="preserve">, is sufficient to support the first year of company </w:t>
      </w:r>
      <w:proofErr w:type="gramStart"/>
      <w:r w:rsidRPr="00107135">
        <w:rPr>
          <w:rFonts w:ascii="Arial" w:eastAsia="Times New Roman" w:hAnsi="Arial" w:cs="Arial"/>
          <w:sz w:val="24"/>
          <w:szCs w:val="24"/>
        </w:rPr>
        <w:t>in order to</w:t>
      </w:r>
      <w:proofErr w:type="gramEnd"/>
      <w:r w:rsidRPr="00107135">
        <w:rPr>
          <w:rFonts w:ascii="Arial" w:eastAsia="Times New Roman" w:hAnsi="Arial" w:cs="Arial"/>
          <w:sz w:val="24"/>
          <w:szCs w:val="24"/>
        </w:rPr>
        <w:t xml:space="preserve"> establish a solid basis for operations and a positive reputation within the sector</w:t>
      </w:r>
      <w:r w:rsidR="00762D73" w:rsidRPr="00107135">
        <w:rPr>
          <w:rFonts w:ascii="Arial" w:eastAsia="Times New Roman" w:hAnsi="Arial" w:cs="Arial"/>
          <w:sz w:val="24"/>
          <w:szCs w:val="24"/>
        </w:rPr>
        <w:t>.</w:t>
      </w:r>
      <w:r w:rsidR="00FE1AE0" w:rsidRPr="00107135">
        <w:rPr>
          <w:rFonts w:ascii="Arial" w:eastAsia="Times New Roman" w:hAnsi="Arial" w:cs="Arial"/>
          <w:sz w:val="24"/>
          <w:szCs w:val="24"/>
        </w:rPr>
        <w:t xml:space="preserve"> </w:t>
      </w:r>
    </w:p>
    <w:p w14:paraId="2BB72978" w14:textId="16007646" w:rsidR="00776489" w:rsidRPr="00107135" w:rsidRDefault="00776489" w:rsidP="00A6319F">
      <w:pPr>
        <w:spacing w:after="240" w:line="360" w:lineRule="auto"/>
        <w:jc w:val="both"/>
        <w:rPr>
          <w:rFonts w:ascii="Arial" w:eastAsia="Times New Roman" w:hAnsi="Arial" w:cs="Arial"/>
          <w:sz w:val="24"/>
          <w:szCs w:val="24"/>
        </w:rPr>
      </w:pPr>
      <w:bookmarkStart w:id="52" w:name="_Toc165050984"/>
      <w:bookmarkStart w:id="53" w:name="_Toc165110791"/>
      <w:r w:rsidRPr="00107135">
        <w:rPr>
          <w:rStyle w:val="Heading2Char"/>
          <w:rFonts w:ascii="Arial" w:hAnsi="Arial" w:cs="Arial"/>
          <w:b/>
          <w:color w:val="000000" w:themeColor="text1"/>
          <w:sz w:val="24"/>
          <w:szCs w:val="24"/>
        </w:rPr>
        <w:t>Source and Uses of Funds Statement:</w:t>
      </w:r>
      <w:bookmarkEnd w:id="52"/>
      <w:bookmarkEnd w:id="53"/>
    </w:p>
    <w:p w14:paraId="35B630C6" w14:textId="2D1F4197" w:rsidR="00F53830" w:rsidRPr="00107135" w:rsidRDefault="00F53830" w:rsidP="00D00D3D">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 xml:space="preserve">The funding for "Drink &amp; Drive" will come from grants, loans, and equity. We will be pushing for investments from angel and venture capitalists who are interested in cutting-edge mobility solutions. We'll look at business financing from lenders that are receptive to startups. The company will look for funding for creative transportation projects. </w:t>
      </w:r>
    </w:p>
    <w:p w14:paraId="43F44A4B" w14:textId="0D980E47" w:rsidR="00C53B43" w:rsidRPr="00107135" w:rsidRDefault="001272A9" w:rsidP="00FC3102">
      <w:pPr>
        <w:pStyle w:val="Heading1"/>
        <w:rPr>
          <w:rFonts w:ascii="Arial" w:eastAsia="Times New Roman" w:hAnsi="Arial" w:cs="Arial"/>
          <w:b/>
          <w:bCs/>
          <w:color w:val="auto"/>
          <w:sz w:val="24"/>
          <w:szCs w:val="24"/>
        </w:rPr>
      </w:pPr>
      <w:bookmarkStart w:id="54" w:name="_Toc165110792"/>
      <w:r w:rsidRPr="00107135">
        <w:rPr>
          <w:rFonts w:ascii="Arial" w:eastAsia="Times New Roman" w:hAnsi="Arial" w:cs="Arial"/>
          <w:b/>
          <w:bCs/>
          <w:color w:val="auto"/>
          <w:sz w:val="24"/>
          <w:szCs w:val="24"/>
        </w:rPr>
        <w:lastRenderedPageBreak/>
        <w:t>Funding Requirements and Allocation</w:t>
      </w:r>
      <w:bookmarkEnd w:id="54"/>
      <w:r w:rsidRPr="00107135">
        <w:rPr>
          <w:rFonts w:ascii="Arial" w:eastAsia="Times New Roman" w:hAnsi="Arial" w:cs="Arial"/>
          <w:b/>
          <w:bCs/>
          <w:color w:val="auto"/>
          <w:sz w:val="24"/>
          <w:szCs w:val="24"/>
        </w:rPr>
        <w:t xml:space="preserve"> </w:t>
      </w:r>
    </w:p>
    <w:p w14:paraId="06FF5AE5" w14:textId="3BE67B7D" w:rsidR="005E54E2" w:rsidRPr="00107135" w:rsidRDefault="00803D8F" w:rsidP="00D00D3D">
      <w:pPr>
        <w:spacing w:after="240" w:line="360" w:lineRule="auto"/>
        <w:jc w:val="both"/>
        <w:rPr>
          <w:rFonts w:ascii="Arial" w:eastAsia="Times New Roman" w:hAnsi="Arial" w:cs="Arial"/>
          <w:sz w:val="24"/>
          <w:szCs w:val="24"/>
        </w:rPr>
      </w:pPr>
      <w:r w:rsidRPr="00107135">
        <w:rPr>
          <w:rFonts w:ascii="Arial" w:hAnsi="Arial" w:cs="Arial"/>
          <w:noProof/>
          <w:sz w:val="24"/>
          <w:szCs w:val="24"/>
        </w:rPr>
        <w:drawing>
          <wp:inline distT="0" distB="0" distL="0" distR="0" wp14:anchorId="02BD527F" wp14:editId="2624B140">
            <wp:extent cx="5943600" cy="7063740"/>
            <wp:effectExtent l="0" t="0" r="0" b="0"/>
            <wp:docPr id="1977765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51700" cy="7073366"/>
                    </a:xfrm>
                    <a:prstGeom prst="rect">
                      <a:avLst/>
                    </a:prstGeom>
                    <a:noFill/>
                    <a:ln>
                      <a:noFill/>
                    </a:ln>
                  </pic:spPr>
                </pic:pic>
              </a:graphicData>
            </a:graphic>
          </wp:inline>
        </w:drawing>
      </w:r>
    </w:p>
    <w:p w14:paraId="723C1900" w14:textId="77777777" w:rsidR="001272A9" w:rsidRPr="00107135" w:rsidRDefault="001272A9" w:rsidP="00D00D3D">
      <w:pPr>
        <w:spacing w:after="240" w:line="360" w:lineRule="auto"/>
        <w:jc w:val="both"/>
        <w:rPr>
          <w:rFonts w:ascii="Arial" w:eastAsia="Times New Roman" w:hAnsi="Arial" w:cs="Arial"/>
          <w:sz w:val="24"/>
          <w:szCs w:val="24"/>
        </w:rPr>
      </w:pPr>
    </w:p>
    <w:p w14:paraId="40805100" w14:textId="77777777" w:rsidR="001272A9" w:rsidRPr="00107135" w:rsidRDefault="001272A9" w:rsidP="00D00D3D">
      <w:pPr>
        <w:spacing w:after="240" w:line="360" w:lineRule="auto"/>
        <w:jc w:val="both"/>
        <w:rPr>
          <w:rFonts w:ascii="Arial" w:eastAsia="Times New Roman" w:hAnsi="Arial" w:cs="Arial"/>
          <w:sz w:val="24"/>
          <w:szCs w:val="24"/>
        </w:rPr>
      </w:pPr>
    </w:p>
    <w:p w14:paraId="0EF19193" w14:textId="742B0448" w:rsidR="001272A9" w:rsidRPr="00107135" w:rsidRDefault="001272A9" w:rsidP="00FC3102">
      <w:pPr>
        <w:pStyle w:val="Heading1"/>
        <w:rPr>
          <w:rFonts w:ascii="Arial" w:eastAsia="Times New Roman" w:hAnsi="Arial" w:cs="Arial"/>
          <w:b/>
          <w:bCs/>
          <w:color w:val="auto"/>
          <w:sz w:val="24"/>
          <w:szCs w:val="24"/>
        </w:rPr>
      </w:pPr>
      <w:bookmarkStart w:id="55" w:name="_Toc165110793"/>
      <w:r w:rsidRPr="00107135">
        <w:rPr>
          <w:rFonts w:ascii="Arial" w:eastAsia="Times New Roman" w:hAnsi="Arial" w:cs="Arial"/>
          <w:b/>
          <w:bCs/>
          <w:color w:val="auto"/>
          <w:sz w:val="24"/>
          <w:szCs w:val="24"/>
        </w:rPr>
        <w:lastRenderedPageBreak/>
        <w:t>Six-month Cash Budget Forecast</w:t>
      </w:r>
      <w:bookmarkEnd w:id="55"/>
    </w:p>
    <w:p w14:paraId="6228F1C0" w14:textId="77777777" w:rsidR="00FC3102" w:rsidRPr="00107135" w:rsidRDefault="00FC3102" w:rsidP="00FC3102">
      <w:pPr>
        <w:rPr>
          <w:rFonts w:ascii="Arial" w:hAnsi="Arial" w:cs="Arial"/>
          <w:sz w:val="24"/>
          <w:szCs w:val="24"/>
          <w:lang w:val="en-US"/>
        </w:rPr>
      </w:pPr>
    </w:p>
    <w:p w14:paraId="3605C382" w14:textId="065DC2C5" w:rsidR="00803D8F" w:rsidRPr="00107135" w:rsidRDefault="00803D8F" w:rsidP="00D00D3D">
      <w:pPr>
        <w:spacing w:after="240" w:line="360" w:lineRule="auto"/>
        <w:jc w:val="both"/>
        <w:rPr>
          <w:rFonts w:ascii="Arial" w:eastAsia="Times New Roman" w:hAnsi="Arial" w:cs="Arial"/>
          <w:sz w:val="24"/>
          <w:szCs w:val="24"/>
        </w:rPr>
      </w:pPr>
      <w:r w:rsidRPr="00107135">
        <w:rPr>
          <w:rFonts w:ascii="Arial" w:hAnsi="Arial" w:cs="Arial"/>
          <w:noProof/>
          <w:sz w:val="24"/>
          <w:szCs w:val="24"/>
        </w:rPr>
        <w:drawing>
          <wp:inline distT="0" distB="0" distL="0" distR="0" wp14:anchorId="5605C3C0" wp14:editId="6449D39E">
            <wp:extent cx="5943600" cy="4840014"/>
            <wp:effectExtent l="0" t="0" r="0" b="0"/>
            <wp:docPr id="640770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4837" cy="4841021"/>
                    </a:xfrm>
                    <a:prstGeom prst="rect">
                      <a:avLst/>
                    </a:prstGeom>
                    <a:noFill/>
                    <a:ln>
                      <a:noFill/>
                    </a:ln>
                  </pic:spPr>
                </pic:pic>
              </a:graphicData>
            </a:graphic>
          </wp:inline>
        </w:drawing>
      </w:r>
    </w:p>
    <w:p w14:paraId="319C9CC4" w14:textId="77777777" w:rsidR="00803D8F" w:rsidRPr="00107135" w:rsidRDefault="00803D8F" w:rsidP="00A6319F">
      <w:pPr>
        <w:pStyle w:val="Heading2"/>
        <w:jc w:val="both"/>
        <w:rPr>
          <w:rFonts w:ascii="Arial" w:hAnsi="Arial" w:cs="Arial"/>
          <w:b/>
          <w:color w:val="000000" w:themeColor="text1"/>
          <w:sz w:val="24"/>
          <w:szCs w:val="24"/>
          <w:u w:val="single"/>
        </w:rPr>
      </w:pPr>
      <w:bookmarkStart w:id="56" w:name="_Toc165050985"/>
    </w:p>
    <w:p w14:paraId="35624424" w14:textId="77777777" w:rsidR="00803D8F" w:rsidRPr="00107135" w:rsidRDefault="00803D8F" w:rsidP="00A6319F">
      <w:pPr>
        <w:pStyle w:val="Heading2"/>
        <w:jc w:val="both"/>
        <w:rPr>
          <w:rFonts w:ascii="Arial" w:hAnsi="Arial" w:cs="Arial"/>
          <w:b/>
          <w:color w:val="000000" w:themeColor="text1"/>
          <w:sz w:val="24"/>
          <w:szCs w:val="24"/>
          <w:u w:val="single"/>
        </w:rPr>
      </w:pPr>
    </w:p>
    <w:p w14:paraId="59B043E9" w14:textId="77777777" w:rsidR="00803D8F" w:rsidRPr="00107135" w:rsidRDefault="00803D8F" w:rsidP="00A6319F">
      <w:pPr>
        <w:pStyle w:val="Heading2"/>
        <w:jc w:val="both"/>
        <w:rPr>
          <w:rFonts w:ascii="Arial" w:hAnsi="Arial" w:cs="Arial"/>
          <w:b/>
          <w:color w:val="000000" w:themeColor="text1"/>
          <w:sz w:val="24"/>
          <w:szCs w:val="24"/>
          <w:u w:val="single"/>
        </w:rPr>
      </w:pPr>
    </w:p>
    <w:p w14:paraId="10559EF5" w14:textId="77777777" w:rsidR="00735D79" w:rsidRPr="00107135" w:rsidRDefault="00735D79" w:rsidP="00735D79">
      <w:pPr>
        <w:rPr>
          <w:rFonts w:ascii="Arial" w:hAnsi="Arial" w:cs="Arial"/>
          <w:sz w:val="24"/>
          <w:szCs w:val="24"/>
        </w:rPr>
      </w:pPr>
    </w:p>
    <w:p w14:paraId="3E659C92" w14:textId="3630E7FA" w:rsidR="00735D79" w:rsidRPr="00107135" w:rsidRDefault="004A7DB7" w:rsidP="00735D79">
      <w:pPr>
        <w:rPr>
          <w:rFonts w:ascii="Arial" w:hAnsi="Arial" w:cs="Arial"/>
          <w:sz w:val="24"/>
          <w:szCs w:val="24"/>
        </w:rPr>
      </w:pPr>
      <w:r w:rsidRPr="00107135">
        <w:rPr>
          <w:rFonts w:ascii="Arial" w:hAnsi="Arial" w:cs="Arial"/>
          <w:noProof/>
          <w:sz w:val="24"/>
          <w:szCs w:val="24"/>
        </w:rPr>
        <w:drawing>
          <wp:inline distT="0" distB="0" distL="0" distR="0" wp14:anchorId="46AF2BD3" wp14:editId="6D7B94B3">
            <wp:extent cx="2931795" cy="1104900"/>
            <wp:effectExtent l="0" t="0" r="1905" b="0"/>
            <wp:docPr id="303697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75534" cy="1121384"/>
                    </a:xfrm>
                    <a:prstGeom prst="rect">
                      <a:avLst/>
                    </a:prstGeom>
                    <a:noFill/>
                    <a:ln>
                      <a:noFill/>
                    </a:ln>
                  </pic:spPr>
                </pic:pic>
              </a:graphicData>
            </a:graphic>
          </wp:inline>
        </w:drawing>
      </w:r>
      <w:r w:rsidRPr="00107135">
        <w:rPr>
          <w:rFonts w:ascii="Arial" w:hAnsi="Arial" w:cs="Arial"/>
          <w:noProof/>
          <w:sz w:val="24"/>
          <w:szCs w:val="24"/>
        </w:rPr>
        <w:drawing>
          <wp:inline distT="0" distB="0" distL="0" distR="0" wp14:anchorId="0D403598" wp14:editId="1C959759">
            <wp:extent cx="2963545" cy="1122317"/>
            <wp:effectExtent l="0" t="0" r="8255" b="1905"/>
            <wp:docPr id="1992853498" name="Picture 1" descr="A black grid with a black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853498" name="Picture 1" descr="A black grid with a black background&#10;&#10;Description automatically generated with medium confidence"/>
                    <pic:cNvPicPr/>
                  </pic:nvPicPr>
                  <pic:blipFill>
                    <a:blip r:embed="rId24"/>
                    <a:stretch>
                      <a:fillRect/>
                    </a:stretch>
                  </pic:blipFill>
                  <pic:spPr>
                    <a:xfrm>
                      <a:off x="0" y="0"/>
                      <a:ext cx="3013303" cy="1141161"/>
                    </a:xfrm>
                    <a:prstGeom prst="rect">
                      <a:avLst/>
                    </a:prstGeom>
                  </pic:spPr>
                </pic:pic>
              </a:graphicData>
            </a:graphic>
          </wp:inline>
        </w:drawing>
      </w:r>
    </w:p>
    <w:p w14:paraId="01C95508" w14:textId="77777777" w:rsidR="00735D79" w:rsidRPr="00107135" w:rsidRDefault="00735D79" w:rsidP="00735D79">
      <w:pPr>
        <w:rPr>
          <w:rFonts w:ascii="Arial" w:hAnsi="Arial" w:cs="Arial"/>
          <w:sz w:val="24"/>
          <w:szCs w:val="24"/>
        </w:rPr>
      </w:pPr>
    </w:p>
    <w:p w14:paraId="0E4C1C38" w14:textId="77777777" w:rsidR="00735D79" w:rsidRPr="00107135" w:rsidRDefault="00735D79" w:rsidP="00735D79">
      <w:pPr>
        <w:rPr>
          <w:rFonts w:ascii="Arial" w:hAnsi="Arial" w:cs="Arial"/>
          <w:sz w:val="24"/>
          <w:szCs w:val="24"/>
        </w:rPr>
      </w:pPr>
    </w:p>
    <w:p w14:paraId="49484330" w14:textId="77777777" w:rsidR="00735D79" w:rsidRPr="00107135" w:rsidRDefault="00735D79" w:rsidP="00A6319F">
      <w:pPr>
        <w:pStyle w:val="Heading2"/>
        <w:jc w:val="both"/>
        <w:rPr>
          <w:rFonts w:ascii="Arial" w:hAnsi="Arial" w:cs="Arial"/>
          <w:b/>
          <w:color w:val="000000" w:themeColor="text1"/>
          <w:sz w:val="24"/>
          <w:szCs w:val="24"/>
          <w:u w:val="single"/>
        </w:rPr>
      </w:pPr>
    </w:p>
    <w:p w14:paraId="104AF34F" w14:textId="08C3595F" w:rsidR="00776489" w:rsidRPr="00107135" w:rsidRDefault="00776489" w:rsidP="00A6319F">
      <w:pPr>
        <w:pStyle w:val="Heading2"/>
        <w:jc w:val="both"/>
        <w:rPr>
          <w:rFonts w:ascii="Arial" w:hAnsi="Arial" w:cs="Arial"/>
          <w:b/>
          <w:color w:val="000000" w:themeColor="text1"/>
          <w:sz w:val="24"/>
          <w:szCs w:val="24"/>
          <w:u w:val="single"/>
        </w:rPr>
      </w:pPr>
      <w:bookmarkStart w:id="57" w:name="_Toc165110794"/>
      <w:r w:rsidRPr="00107135">
        <w:rPr>
          <w:rFonts w:ascii="Arial" w:hAnsi="Arial" w:cs="Arial"/>
          <w:b/>
          <w:color w:val="000000" w:themeColor="text1"/>
          <w:sz w:val="24"/>
          <w:szCs w:val="24"/>
          <w:u w:val="single"/>
        </w:rPr>
        <w:t>Financial Sustainability:</w:t>
      </w:r>
      <w:bookmarkEnd w:id="56"/>
      <w:bookmarkEnd w:id="57"/>
    </w:p>
    <w:p w14:paraId="2664E495" w14:textId="77777777" w:rsidR="00776489" w:rsidRPr="00107135" w:rsidRDefault="00776489" w:rsidP="00D00D3D">
      <w:pPr>
        <w:autoSpaceDE w:val="0"/>
        <w:autoSpaceDN w:val="0"/>
        <w:adjustRightInd w:val="0"/>
        <w:spacing w:after="200" w:line="360" w:lineRule="auto"/>
        <w:jc w:val="both"/>
        <w:rPr>
          <w:rFonts w:ascii="Arial" w:hAnsi="Arial" w:cs="Arial"/>
          <w:sz w:val="24"/>
          <w:szCs w:val="24"/>
        </w:rPr>
      </w:pPr>
      <w:r w:rsidRPr="00107135">
        <w:rPr>
          <w:rFonts w:ascii="Arial" w:hAnsi="Arial" w:cs="Arial"/>
          <w:sz w:val="24"/>
          <w:szCs w:val="24"/>
        </w:rPr>
        <w:t>To achieve financial sustainability, "Drink &amp; Drive" will implement several strategies:</w:t>
      </w:r>
    </w:p>
    <w:p w14:paraId="6386D900" w14:textId="78034DAF" w:rsidR="00AF0469" w:rsidRPr="00107135" w:rsidRDefault="00776489" w:rsidP="00D00D3D">
      <w:pPr>
        <w:pStyle w:val="ListParagraph"/>
        <w:numPr>
          <w:ilvl w:val="0"/>
          <w:numId w:val="5"/>
        </w:numPr>
        <w:spacing w:after="240" w:line="360" w:lineRule="auto"/>
        <w:jc w:val="both"/>
        <w:rPr>
          <w:rFonts w:ascii="Arial" w:eastAsia="Times New Roman" w:hAnsi="Arial" w:cs="Arial"/>
          <w:sz w:val="24"/>
          <w:szCs w:val="24"/>
        </w:rPr>
      </w:pPr>
      <w:r w:rsidRPr="00107135">
        <w:rPr>
          <w:rFonts w:ascii="Arial" w:hAnsi="Arial" w:cs="Arial"/>
          <w:b/>
          <w:bCs/>
          <w:sz w:val="24"/>
          <w:szCs w:val="24"/>
        </w:rPr>
        <w:t xml:space="preserve">Diversified Revenue Streams: </w:t>
      </w:r>
      <w:r w:rsidR="00AF0469" w:rsidRPr="00107135">
        <w:rPr>
          <w:rFonts w:ascii="Arial" w:eastAsia="Times New Roman" w:hAnsi="Arial" w:cs="Arial"/>
          <w:sz w:val="24"/>
          <w:szCs w:val="24"/>
        </w:rPr>
        <w:t xml:space="preserve">To guarantee consistent revenue, the firm plans to get into agreements with corporations and event coordinators in addition to individual customers. These contracts enable the firm to provide certain services. </w:t>
      </w:r>
    </w:p>
    <w:p w14:paraId="40CB0766" w14:textId="7FDD0A89" w:rsidR="00AF0469" w:rsidRPr="00107135" w:rsidRDefault="00776489" w:rsidP="00D00D3D">
      <w:pPr>
        <w:pStyle w:val="ListParagraph"/>
        <w:numPr>
          <w:ilvl w:val="0"/>
          <w:numId w:val="5"/>
        </w:numPr>
        <w:spacing w:after="240" w:line="360" w:lineRule="auto"/>
        <w:jc w:val="both"/>
        <w:rPr>
          <w:rFonts w:ascii="Arial" w:eastAsia="Times New Roman" w:hAnsi="Arial" w:cs="Arial"/>
          <w:sz w:val="24"/>
          <w:szCs w:val="24"/>
        </w:rPr>
      </w:pPr>
      <w:r w:rsidRPr="00107135">
        <w:rPr>
          <w:rFonts w:ascii="Arial" w:hAnsi="Arial" w:cs="Arial"/>
          <w:b/>
          <w:bCs/>
          <w:sz w:val="24"/>
          <w:szCs w:val="24"/>
        </w:rPr>
        <w:t xml:space="preserve">Cost Management: </w:t>
      </w:r>
      <w:r w:rsidR="00AF0469" w:rsidRPr="00107135">
        <w:rPr>
          <w:rFonts w:ascii="Arial" w:eastAsia="Times New Roman" w:hAnsi="Arial" w:cs="Arial"/>
          <w:sz w:val="24"/>
          <w:szCs w:val="24"/>
        </w:rPr>
        <w:t xml:space="preserve">management of operational expenditures in a stringent manner by the application of contemporary technology and efficient procedures </w:t>
      </w:r>
      <w:proofErr w:type="gramStart"/>
      <w:r w:rsidR="00AF0469" w:rsidRPr="00107135">
        <w:rPr>
          <w:rFonts w:ascii="Arial" w:eastAsia="Times New Roman" w:hAnsi="Arial" w:cs="Arial"/>
          <w:sz w:val="24"/>
          <w:szCs w:val="24"/>
        </w:rPr>
        <w:t>in order to</w:t>
      </w:r>
      <w:proofErr w:type="gramEnd"/>
      <w:r w:rsidR="00AF0469" w:rsidRPr="00107135">
        <w:rPr>
          <w:rFonts w:ascii="Arial" w:eastAsia="Times New Roman" w:hAnsi="Arial" w:cs="Arial"/>
          <w:sz w:val="24"/>
          <w:szCs w:val="24"/>
        </w:rPr>
        <w:t xml:space="preserve"> reduce overhead costs and improve service delivery. </w:t>
      </w:r>
    </w:p>
    <w:p w14:paraId="6F6E2FC7" w14:textId="4126BA05" w:rsidR="00803D8F" w:rsidRPr="00107135" w:rsidRDefault="00776489" w:rsidP="00803D8F">
      <w:pPr>
        <w:pStyle w:val="ListParagraph"/>
        <w:numPr>
          <w:ilvl w:val="0"/>
          <w:numId w:val="5"/>
        </w:numPr>
        <w:spacing w:after="240" w:line="360" w:lineRule="auto"/>
        <w:jc w:val="both"/>
        <w:rPr>
          <w:rFonts w:ascii="Arial" w:eastAsia="Times New Roman" w:hAnsi="Arial" w:cs="Arial"/>
          <w:sz w:val="24"/>
          <w:szCs w:val="24"/>
        </w:rPr>
      </w:pPr>
      <w:r w:rsidRPr="00107135">
        <w:rPr>
          <w:rFonts w:ascii="Arial" w:hAnsi="Arial" w:cs="Arial"/>
          <w:b/>
          <w:bCs/>
          <w:sz w:val="24"/>
          <w:szCs w:val="24"/>
        </w:rPr>
        <w:t xml:space="preserve">Scalable Business Model: </w:t>
      </w:r>
      <w:r w:rsidR="00AF0469" w:rsidRPr="00107135">
        <w:rPr>
          <w:rFonts w:ascii="Arial" w:eastAsia="Times New Roman" w:hAnsi="Arial" w:cs="Arial"/>
          <w:sz w:val="24"/>
          <w:szCs w:val="24"/>
        </w:rPr>
        <w:t xml:space="preserve">One of the goals of the business strategy for the service is to grow without making significant financial expenditures. </w:t>
      </w:r>
    </w:p>
    <w:p w14:paraId="39C9171E" w14:textId="77777777" w:rsidR="00803D8F" w:rsidRPr="00107135" w:rsidRDefault="00803D8F" w:rsidP="00D00D3D">
      <w:pPr>
        <w:autoSpaceDE w:val="0"/>
        <w:autoSpaceDN w:val="0"/>
        <w:adjustRightInd w:val="0"/>
        <w:spacing w:after="200" w:line="360" w:lineRule="auto"/>
        <w:jc w:val="both"/>
        <w:rPr>
          <w:rFonts w:ascii="Arial" w:hAnsi="Arial" w:cs="Arial"/>
          <w:b/>
          <w:bCs/>
          <w:sz w:val="24"/>
          <w:szCs w:val="24"/>
        </w:rPr>
      </w:pPr>
    </w:p>
    <w:p w14:paraId="31A61415" w14:textId="58791FE2" w:rsidR="00776489" w:rsidRPr="00107135" w:rsidRDefault="00776489" w:rsidP="00D00D3D">
      <w:pPr>
        <w:autoSpaceDE w:val="0"/>
        <w:autoSpaceDN w:val="0"/>
        <w:adjustRightInd w:val="0"/>
        <w:spacing w:after="200" w:line="360" w:lineRule="auto"/>
        <w:jc w:val="both"/>
        <w:rPr>
          <w:rFonts w:ascii="Arial" w:hAnsi="Arial" w:cs="Arial"/>
          <w:sz w:val="24"/>
          <w:szCs w:val="24"/>
        </w:rPr>
      </w:pPr>
      <w:r w:rsidRPr="00107135">
        <w:rPr>
          <w:rFonts w:ascii="Arial" w:hAnsi="Arial" w:cs="Arial"/>
          <w:b/>
          <w:bCs/>
          <w:sz w:val="24"/>
          <w:szCs w:val="24"/>
        </w:rPr>
        <w:t>Types of Financing:</w:t>
      </w:r>
    </w:p>
    <w:p w14:paraId="0F9D4B59" w14:textId="5E273460" w:rsidR="00DA1CA9" w:rsidRPr="00107135" w:rsidRDefault="00776489" w:rsidP="00D00D3D">
      <w:pPr>
        <w:pStyle w:val="ListParagraph"/>
        <w:numPr>
          <w:ilvl w:val="0"/>
          <w:numId w:val="6"/>
        </w:numPr>
        <w:spacing w:after="240" w:line="360" w:lineRule="auto"/>
        <w:jc w:val="both"/>
        <w:rPr>
          <w:rFonts w:ascii="Arial" w:eastAsia="Times New Roman" w:hAnsi="Arial" w:cs="Arial"/>
          <w:sz w:val="24"/>
          <w:szCs w:val="24"/>
        </w:rPr>
      </w:pPr>
      <w:r w:rsidRPr="00107135">
        <w:rPr>
          <w:rFonts w:ascii="Arial" w:hAnsi="Arial" w:cs="Arial"/>
          <w:b/>
          <w:bCs/>
          <w:sz w:val="24"/>
          <w:szCs w:val="24"/>
        </w:rPr>
        <w:t>Equity Financing</w:t>
      </w:r>
      <w:r w:rsidRPr="00107135">
        <w:rPr>
          <w:rFonts w:ascii="Arial" w:hAnsi="Arial" w:cs="Arial"/>
          <w:sz w:val="24"/>
          <w:szCs w:val="24"/>
        </w:rPr>
        <w:t xml:space="preserve">: </w:t>
      </w:r>
      <w:r w:rsidR="00DA1CA9" w:rsidRPr="00107135">
        <w:rPr>
          <w:rFonts w:ascii="Arial" w:eastAsia="Times New Roman" w:hAnsi="Arial" w:cs="Arial"/>
          <w:sz w:val="24"/>
          <w:szCs w:val="24"/>
        </w:rPr>
        <w:t xml:space="preserve">requesting prospective investors for financial support in exchange for a stake of the company. It is necessary to have this </w:t>
      </w:r>
      <w:proofErr w:type="gramStart"/>
      <w:r w:rsidR="00DA1CA9" w:rsidRPr="00107135">
        <w:rPr>
          <w:rFonts w:ascii="Arial" w:eastAsia="Times New Roman" w:hAnsi="Arial" w:cs="Arial"/>
          <w:sz w:val="24"/>
          <w:szCs w:val="24"/>
        </w:rPr>
        <w:t>in order to</w:t>
      </w:r>
      <w:proofErr w:type="gramEnd"/>
      <w:r w:rsidR="00DA1CA9" w:rsidRPr="00107135">
        <w:rPr>
          <w:rFonts w:ascii="Arial" w:eastAsia="Times New Roman" w:hAnsi="Arial" w:cs="Arial"/>
          <w:sz w:val="24"/>
          <w:szCs w:val="24"/>
        </w:rPr>
        <w:t xml:space="preserve"> avoid taking on debt in order to pay for preliminary costs and expansions. </w:t>
      </w:r>
    </w:p>
    <w:p w14:paraId="0687C70A" w14:textId="21113A0B" w:rsidR="00DA1CA9" w:rsidRPr="00107135" w:rsidRDefault="00776489" w:rsidP="00D00D3D">
      <w:pPr>
        <w:pStyle w:val="ListParagraph"/>
        <w:numPr>
          <w:ilvl w:val="0"/>
          <w:numId w:val="6"/>
        </w:numPr>
        <w:spacing w:after="240" w:line="360" w:lineRule="auto"/>
        <w:jc w:val="both"/>
        <w:rPr>
          <w:rFonts w:ascii="Arial" w:eastAsia="Times New Roman" w:hAnsi="Arial" w:cs="Arial"/>
          <w:sz w:val="24"/>
          <w:szCs w:val="24"/>
        </w:rPr>
      </w:pPr>
      <w:r w:rsidRPr="00107135">
        <w:rPr>
          <w:rFonts w:ascii="Arial" w:hAnsi="Arial" w:cs="Arial"/>
          <w:b/>
          <w:bCs/>
          <w:sz w:val="24"/>
          <w:szCs w:val="24"/>
        </w:rPr>
        <w:t>Debt Financing:</w:t>
      </w:r>
      <w:r w:rsidRPr="00107135">
        <w:rPr>
          <w:rFonts w:ascii="Arial" w:hAnsi="Arial" w:cs="Arial"/>
          <w:sz w:val="24"/>
          <w:szCs w:val="24"/>
        </w:rPr>
        <w:t xml:space="preserve"> </w:t>
      </w:r>
      <w:r w:rsidR="00DA1CA9" w:rsidRPr="00107135">
        <w:rPr>
          <w:rFonts w:ascii="Arial" w:eastAsia="Times New Roman" w:hAnsi="Arial" w:cs="Arial"/>
          <w:sz w:val="24"/>
          <w:szCs w:val="24"/>
        </w:rPr>
        <w:t xml:space="preserve">One may utilise credit lines or loans to reduce the volatility of your cash flow during uncertain times. If the company is continuously turning a profit, this will be easier to do. </w:t>
      </w:r>
    </w:p>
    <w:p w14:paraId="16690DEE" w14:textId="544DA805" w:rsidR="00901C87" w:rsidRPr="00107135" w:rsidRDefault="00776489" w:rsidP="00A6319F">
      <w:pPr>
        <w:pStyle w:val="ListParagraph"/>
        <w:numPr>
          <w:ilvl w:val="0"/>
          <w:numId w:val="6"/>
        </w:numPr>
        <w:spacing w:after="240" w:line="360" w:lineRule="auto"/>
        <w:jc w:val="both"/>
        <w:rPr>
          <w:rFonts w:ascii="Arial" w:eastAsia="Times New Roman" w:hAnsi="Arial" w:cs="Arial"/>
          <w:sz w:val="24"/>
          <w:szCs w:val="24"/>
        </w:rPr>
      </w:pPr>
      <w:r w:rsidRPr="00107135">
        <w:rPr>
          <w:rFonts w:ascii="Arial" w:hAnsi="Arial" w:cs="Arial"/>
          <w:b/>
          <w:bCs/>
          <w:sz w:val="24"/>
          <w:szCs w:val="24"/>
        </w:rPr>
        <w:t>Grants and Subsidies:</w:t>
      </w:r>
      <w:r w:rsidRPr="00107135">
        <w:rPr>
          <w:rFonts w:ascii="Arial" w:hAnsi="Arial" w:cs="Arial"/>
          <w:sz w:val="24"/>
          <w:szCs w:val="24"/>
        </w:rPr>
        <w:t xml:space="preserve"> </w:t>
      </w:r>
      <w:r w:rsidR="00F71EDC" w:rsidRPr="00107135">
        <w:rPr>
          <w:rFonts w:ascii="Arial" w:eastAsia="Times New Roman" w:hAnsi="Arial" w:cs="Arial"/>
          <w:sz w:val="24"/>
          <w:szCs w:val="24"/>
        </w:rPr>
        <w:t xml:space="preserve">Applicants ought to </w:t>
      </w:r>
      <w:proofErr w:type="gramStart"/>
      <w:r w:rsidR="00F71EDC" w:rsidRPr="00107135">
        <w:rPr>
          <w:rFonts w:ascii="Arial" w:eastAsia="Times New Roman" w:hAnsi="Arial" w:cs="Arial"/>
          <w:sz w:val="24"/>
          <w:szCs w:val="24"/>
        </w:rPr>
        <w:t>submit an application</w:t>
      </w:r>
      <w:proofErr w:type="gramEnd"/>
      <w:r w:rsidR="00F71EDC" w:rsidRPr="00107135">
        <w:rPr>
          <w:rFonts w:ascii="Arial" w:eastAsia="Times New Roman" w:hAnsi="Arial" w:cs="Arial"/>
          <w:sz w:val="24"/>
          <w:szCs w:val="24"/>
        </w:rPr>
        <w:t xml:space="preserve"> for grants that provide non-repayable financing for transport and safety. </w:t>
      </w:r>
      <w:bookmarkStart w:id="58" w:name="_Toc165050986"/>
    </w:p>
    <w:p w14:paraId="3E723EB5" w14:textId="77777777" w:rsidR="00901C87" w:rsidRPr="00107135" w:rsidRDefault="00901C87" w:rsidP="00901C87">
      <w:pPr>
        <w:rPr>
          <w:rFonts w:ascii="Arial" w:hAnsi="Arial" w:cs="Arial"/>
          <w:sz w:val="24"/>
          <w:szCs w:val="24"/>
          <w:lang w:val="en-US"/>
        </w:rPr>
      </w:pPr>
    </w:p>
    <w:p w14:paraId="193156EB" w14:textId="77777777" w:rsidR="00803D8F" w:rsidRPr="00107135" w:rsidRDefault="00803D8F" w:rsidP="00901C87">
      <w:pPr>
        <w:rPr>
          <w:rFonts w:ascii="Arial" w:hAnsi="Arial" w:cs="Arial"/>
          <w:sz w:val="24"/>
          <w:szCs w:val="24"/>
          <w:lang w:val="en-US"/>
        </w:rPr>
      </w:pPr>
    </w:p>
    <w:p w14:paraId="79E19817" w14:textId="77777777" w:rsidR="00803D8F" w:rsidRPr="00107135" w:rsidRDefault="00803D8F" w:rsidP="00901C87">
      <w:pPr>
        <w:rPr>
          <w:rFonts w:ascii="Arial" w:hAnsi="Arial" w:cs="Arial"/>
          <w:sz w:val="24"/>
          <w:szCs w:val="24"/>
          <w:lang w:val="en-US"/>
        </w:rPr>
      </w:pPr>
    </w:p>
    <w:p w14:paraId="08DB9C37" w14:textId="77777777" w:rsidR="00803D8F" w:rsidRPr="00107135" w:rsidRDefault="00803D8F" w:rsidP="00901C87">
      <w:pPr>
        <w:rPr>
          <w:rFonts w:ascii="Arial" w:hAnsi="Arial" w:cs="Arial"/>
          <w:sz w:val="24"/>
          <w:szCs w:val="24"/>
          <w:lang w:val="en-US"/>
        </w:rPr>
      </w:pPr>
    </w:p>
    <w:p w14:paraId="068F94E6" w14:textId="77777777" w:rsidR="00803D8F" w:rsidRPr="00107135" w:rsidRDefault="00803D8F" w:rsidP="00901C87">
      <w:pPr>
        <w:rPr>
          <w:rFonts w:ascii="Arial" w:hAnsi="Arial" w:cs="Arial"/>
          <w:sz w:val="24"/>
          <w:szCs w:val="24"/>
          <w:lang w:val="en-US"/>
        </w:rPr>
      </w:pPr>
    </w:p>
    <w:p w14:paraId="3C977C14" w14:textId="77777777" w:rsidR="00107135" w:rsidRDefault="00107135" w:rsidP="00A6319F">
      <w:pPr>
        <w:pStyle w:val="Heading1"/>
        <w:jc w:val="both"/>
        <w:rPr>
          <w:rFonts w:ascii="Arial" w:hAnsi="Arial" w:cs="Arial"/>
          <w:b/>
          <w:sz w:val="24"/>
          <w:szCs w:val="24"/>
        </w:rPr>
      </w:pPr>
      <w:bookmarkStart w:id="59" w:name="_Toc165110795"/>
    </w:p>
    <w:p w14:paraId="7C329EBA" w14:textId="752C3919" w:rsidR="00776489" w:rsidRPr="00107135" w:rsidRDefault="00776489" w:rsidP="00A6319F">
      <w:pPr>
        <w:pStyle w:val="Heading1"/>
        <w:jc w:val="both"/>
        <w:rPr>
          <w:rFonts w:ascii="Arial" w:hAnsi="Arial" w:cs="Arial"/>
          <w:b/>
          <w:sz w:val="24"/>
          <w:szCs w:val="24"/>
        </w:rPr>
      </w:pPr>
      <w:r w:rsidRPr="00107135">
        <w:rPr>
          <w:rFonts w:ascii="Arial" w:hAnsi="Arial" w:cs="Arial"/>
          <w:b/>
          <w:sz w:val="24"/>
          <w:szCs w:val="24"/>
        </w:rPr>
        <w:t>Closing Summary</w:t>
      </w:r>
      <w:bookmarkEnd w:id="58"/>
      <w:bookmarkEnd w:id="59"/>
    </w:p>
    <w:p w14:paraId="6965BB7B" w14:textId="77777777" w:rsidR="00A6319F" w:rsidRPr="00107135" w:rsidRDefault="00A6319F" w:rsidP="00A6319F">
      <w:pPr>
        <w:rPr>
          <w:rFonts w:ascii="Arial" w:hAnsi="Arial" w:cs="Arial"/>
          <w:sz w:val="24"/>
          <w:szCs w:val="24"/>
          <w:lang w:val="en-US"/>
        </w:rPr>
      </w:pPr>
    </w:p>
    <w:p w14:paraId="5C03052A" w14:textId="012713C7" w:rsidR="00803D8F" w:rsidRPr="00107135" w:rsidRDefault="008B7749" w:rsidP="002522EA">
      <w:pPr>
        <w:spacing w:after="240" w:line="360" w:lineRule="auto"/>
        <w:jc w:val="both"/>
        <w:rPr>
          <w:rFonts w:ascii="Arial" w:eastAsia="Times New Roman" w:hAnsi="Arial" w:cs="Arial"/>
          <w:sz w:val="24"/>
          <w:szCs w:val="24"/>
        </w:rPr>
      </w:pPr>
      <w:r w:rsidRPr="00107135">
        <w:rPr>
          <w:rFonts w:ascii="Arial" w:eastAsia="Times New Roman" w:hAnsi="Arial" w:cs="Arial"/>
          <w:sz w:val="24"/>
          <w:szCs w:val="24"/>
        </w:rPr>
        <w:t>The "Drink &amp; Drive" business model lets clients drive. This plan includes financial estimates, operational strategy, management structure, and market analysis. This service delivery and operational efficiency innovation initiative targets urban professionals who need safe travel after social occasions. "Drink &amp; Drive" offers a new way to make money in the growing bespoke ride-sharing business. The company model capitalises on urbanites' thirst for binge drinking alternatives. A comprehensive financial strategy that shows profitability and sustainability indicates big earnings. This business concept can reduce drunk driving and make money. This makes the investment moral. Investors should choose a secure, cutting-edge, and socially responsible service.</w:t>
      </w:r>
    </w:p>
    <w:p w14:paraId="14A7D88C" w14:textId="77777777" w:rsidR="00735D79" w:rsidRPr="00107135" w:rsidRDefault="00735D79" w:rsidP="002522EA">
      <w:pPr>
        <w:spacing w:after="240" w:line="360" w:lineRule="auto"/>
        <w:jc w:val="both"/>
        <w:rPr>
          <w:rFonts w:ascii="Arial" w:eastAsia="Times New Roman" w:hAnsi="Arial" w:cs="Arial"/>
          <w:sz w:val="24"/>
          <w:szCs w:val="24"/>
        </w:rPr>
      </w:pPr>
    </w:p>
    <w:p w14:paraId="79B91429" w14:textId="77777777" w:rsidR="00735D79" w:rsidRPr="00107135" w:rsidRDefault="00735D79" w:rsidP="002522EA">
      <w:pPr>
        <w:spacing w:after="240" w:line="360" w:lineRule="auto"/>
        <w:jc w:val="both"/>
        <w:rPr>
          <w:rFonts w:ascii="Arial" w:eastAsia="Times New Roman" w:hAnsi="Arial" w:cs="Arial"/>
          <w:sz w:val="24"/>
          <w:szCs w:val="24"/>
        </w:rPr>
      </w:pPr>
    </w:p>
    <w:p w14:paraId="42CF01AB" w14:textId="77777777" w:rsidR="00735D79" w:rsidRPr="00107135" w:rsidRDefault="00735D79" w:rsidP="002522EA">
      <w:pPr>
        <w:spacing w:after="240" w:line="360" w:lineRule="auto"/>
        <w:jc w:val="both"/>
        <w:rPr>
          <w:rFonts w:ascii="Arial" w:eastAsia="Times New Roman" w:hAnsi="Arial" w:cs="Arial"/>
          <w:sz w:val="24"/>
          <w:szCs w:val="24"/>
        </w:rPr>
      </w:pPr>
    </w:p>
    <w:p w14:paraId="54F8E140" w14:textId="77777777" w:rsidR="00735D79" w:rsidRPr="00107135" w:rsidRDefault="00735D79" w:rsidP="002522EA">
      <w:pPr>
        <w:spacing w:after="240" w:line="360" w:lineRule="auto"/>
        <w:jc w:val="both"/>
        <w:rPr>
          <w:rFonts w:ascii="Arial" w:eastAsia="Times New Roman" w:hAnsi="Arial" w:cs="Arial"/>
          <w:sz w:val="24"/>
          <w:szCs w:val="24"/>
        </w:rPr>
      </w:pPr>
    </w:p>
    <w:p w14:paraId="0DBCE105" w14:textId="77777777" w:rsidR="00735D79" w:rsidRPr="00107135" w:rsidRDefault="00735D79" w:rsidP="002522EA">
      <w:pPr>
        <w:spacing w:after="240" w:line="360" w:lineRule="auto"/>
        <w:jc w:val="both"/>
        <w:rPr>
          <w:rFonts w:ascii="Arial" w:eastAsia="Times New Roman" w:hAnsi="Arial" w:cs="Arial"/>
          <w:sz w:val="24"/>
          <w:szCs w:val="24"/>
        </w:rPr>
      </w:pPr>
    </w:p>
    <w:p w14:paraId="12E4CC50" w14:textId="77777777" w:rsidR="00735D79" w:rsidRPr="00107135" w:rsidRDefault="00735D79" w:rsidP="002522EA">
      <w:pPr>
        <w:spacing w:after="240" w:line="360" w:lineRule="auto"/>
        <w:jc w:val="both"/>
        <w:rPr>
          <w:rFonts w:ascii="Arial" w:eastAsia="Times New Roman" w:hAnsi="Arial" w:cs="Arial"/>
          <w:sz w:val="24"/>
          <w:szCs w:val="24"/>
        </w:rPr>
      </w:pPr>
    </w:p>
    <w:p w14:paraId="2527D3AE" w14:textId="77777777" w:rsidR="00735D79" w:rsidRPr="00107135" w:rsidRDefault="00735D79" w:rsidP="002522EA">
      <w:pPr>
        <w:spacing w:after="240" w:line="360" w:lineRule="auto"/>
        <w:jc w:val="both"/>
        <w:rPr>
          <w:rFonts w:ascii="Arial" w:eastAsia="Times New Roman" w:hAnsi="Arial" w:cs="Arial"/>
          <w:sz w:val="24"/>
          <w:szCs w:val="24"/>
        </w:rPr>
      </w:pPr>
    </w:p>
    <w:p w14:paraId="775881DA" w14:textId="77777777" w:rsidR="00735D79" w:rsidRPr="00107135" w:rsidRDefault="00735D79" w:rsidP="002522EA">
      <w:pPr>
        <w:spacing w:after="240" w:line="360" w:lineRule="auto"/>
        <w:jc w:val="both"/>
        <w:rPr>
          <w:rFonts w:ascii="Arial" w:eastAsia="Times New Roman" w:hAnsi="Arial" w:cs="Arial"/>
          <w:sz w:val="24"/>
          <w:szCs w:val="24"/>
        </w:rPr>
      </w:pPr>
    </w:p>
    <w:p w14:paraId="265D96E1" w14:textId="77777777" w:rsidR="00735D79" w:rsidRPr="00107135" w:rsidRDefault="00735D79" w:rsidP="002522EA">
      <w:pPr>
        <w:spacing w:after="240" w:line="360" w:lineRule="auto"/>
        <w:jc w:val="both"/>
        <w:rPr>
          <w:rFonts w:ascii="Arial" w:eastAsia="Times New Roman" w:hAnsi="Arial" w:cs="Arial"/>
          <w:sz w:val="24"/>
          <w:szCs w:val="24"/>
        </w:rPr>
      </w:pPr>
    </w:p>
    <w:p w14:paraId="58FB98B3" w14:textId="77777777" w:rsidR="00735D79" w:rsidRPr="00107135" w:rsidRDefault="00735D79" w:rsidP="002522EA">
      <w:pPr>
        <w:spacing w:after="240" w:line="360" w:lineRule="auto"/>
        <w:jc w:val="both"/>
        <w:rPr>
          <w:rFonts w:ascii="Arial" w:eastAsia="Times New Roman" w:hAnsi="Arial" w:cs="Arial"/>
          <w:sz w:val="24"/>
          <w:szCs w:val="24"/>
        </w:rPr>
      </w:pPr>
    </w:p>
    <w:p w14:paraId="2BFAC003" w14:textId="77777777" w:rsidR="00735D79" w:rsidRPr="00107135" w:rsidRDefault="00735D79" w:rsidP="002522EA">
      <w:pPr>
        <w:spacing w:after="240" w:line="360" w:lineRule="auto"/>
        <w:jc w:val="both"/>
        <w:rPr>
          <w:rFonts w:ascii="Arial" w:eastAsia="Times New Roman" w:hAnsi="Arial" w:cs="Arial"/>
          <w:sz w:val="24"/>
          <w:szCs w:val="24"/>
        </w:rPr>
      </w:pPr>
    </w:p>
    <w:p w14:paraId="4BC78529" w14:textId="77777777" w:rsidR="00735D79" w:rsidRPr="00107135" w:rsidRDefault="00735D79" w:rsidP="002522EA">
      <w:pPr>
        <w:spacing w:after="240" w:line="360" w:lineRule="auto"/>
        <w:jc w:val="both"/>
        <w:rPr>
          <w:rFonts w:ascii="Arial" w:eastAsia="Times New Roman" w:hAnsi="Arial" w:cs="Arial"/>
          <w:sz w:val="24"/>
          <w:szCs w:val="24"/>
        </w:rPr>
      </w:pPr>
    </w:p>
    <w:bookmarkStart w:id="60" w:name="_Toc165110796" w:displacedByCustomXml="next"/>
    <w:bookmarkStart w:id="61" w:name="_Toc165050987" w:displacedByCustomXml="next"/>
    <w:sdt>
      <w:sdtPr>
        <w:rPr>
          <w:rFonts w:ascii="Arial" w:eastAsiaTheme="minorHAnsi" w:hAnsi="Arial" w:cs="Arial"/>
          <w:color w:val="auto"/>
          <w:sz w:val="24"/>
          <w:szCs w:val="24"/>
          <w:lang w:val="en-GB"/>
        </w:rPr>
        <w:id w:val="-1749960842"/>
        <w:docPartObj>
          <w:docPartGallery w:val="Bibliographies"/>
          <w:docPartUnique/>
        </w:docPartObj>
      </w:sdtPr>
      <w:sdtContent>
        <w:p w14:paraId="3E46EE63" w14:textId="4271742E" w:rsidR="00776489" w:rsidRPr="00107135" w:rsidRDefault="00776489" w:rsidP="00A6319F">
          <w:pPr>
            <w:pStyle w:val="Heading1"/>
            <w:spacing w:line="360" w:lineRule="auto"/>
            <w:rPr>
              <w:rFonts w:ascii="Arial" w:eastAsiaTheme="minorHAnsi" w:hAnsi="Arial" w:cs="Arial"/>
              <w:color w:val="auto"/>
              <w:sz w:val="24"/>
              <w:szCs w:val="24"/>
              <w:lang w:val="en-GB"/>
            </w:rPr>
          </w:pPr>
          <w:r w:rsidRPr="00107135">
            <w:rPr>
              <w:rFonts w:ascii="Arial" w:hAnsi="Arial" w:cs="Arial"/>
              <w:b/>
              <w:color w:val="4472C4" w:themeColor="accent1"/>
              <w:sz w:val="24"/>
              <w:szCs w:val="24"/>
              <w:lang w:val="en-GB"/>
            </w:rPr>
            <w:t>References:</w:t>
          </w:r>
          <w:bookmarkEnd w:id="61"/>
          <w:bookmarkEnd w:id="60"/>
        </w:p>
        <w:sdt>
          <w:sdtPr>
            <w:rPr>
              <w:rFonts w:ascii="Arial" w:hAnsi="Arial" w:cs="Arial"/>
              <w:sz w:val="24"/>
              <w:szCs w:val="24"/>
            </w:rPr>
            <w:id w:val="-573587230"/>
            <w:bibliography/>
          </w:sdtPr>
          <w:sdtContent>
            <w:p w14:paraId="2FC77E39" w14:textId="7F4CE03B" w:rsidR="0074093B" w:rsidRPr="00107135" w:rsidRDefault="0074093B" w:rsidP="00BC2284">
              <w:pPr>
                <w:autoSpaceDE w:val="0"/>
                <w:autoSpaceDN w:val="0"/>
                <w:adjustRightInd w:val="0"/>
                <w:spacing w:line="360" w:lineRule="auto"/>
                <w:rPr>
                  <w:rFonts w:ascii="Arial" w:hAnsi="Arial" w:cs="Arial"/>
                  <w:sz w:val="24"/>
                  <w:szCs w:val="24"/>
                </w:rPr>
              </w:pPr>
            </w:p>
            <w:p w14:paraId="1D5A3C95" w14:textId="48BB3B02" w:rsidR="00BC2284" w:rsidRPr="00107135" w:rsidRDefault="00BC2284" w:rsidP="00C9716C">
              <w:pPr>
                <w:pStyle w:val="NormalWeb"/>
                <w:numPr>
                  <w:ilvl w:val="0"/>
                  <w:numId w:val="9"/>
                </w:numPr>
                <w:spacing w:before="0" w:beforeAutospacing="0" w:after="0" w:afterAutospacing="0" w:line="360" w:lineRule="auto"/>
                <w:rPr>
                  <w:rFonts w:ascii="Arial" w:hAnsi="Arial" w:cs="Arial"/>
                  <w:color w:val="000000"/>
                  <w:lang w:val="en-US"/>
                </w:rPr>
              </w:pPr>
              <w:r w:rsidRPr="00107135">
                <w:rPr>
                  <w:rFonts w:ascii="Arial" w:hAnsi="Arial" w:cs="Arial"/>
                  <w:color w:val="000000"/>
                </w:rPr>
                <w:t>Jiang, Y., Lai, P.-L., Yang, C.-C. and Wang, X. (2023). Exploring the factors that drive consumers to use contactless delivery services in the context of the continued COVID-19 pandemic. </w:t>
              </w:r>
              <w:r w:rsidRPr="00107135">
                <w:rPr>
                  <w:rFonts w:ascii="Arial" w:hAnsi="Arial" w:cs="Arial"/>
                  <w:i/>
                  <w:iCs/>
                  <w:color w:val="000000"/>
                </w:rPr>
                <w:t>Journal of Retailing and Consumer Services</w:t>
              </w:r>
              <w:r w:rsidRPr="00107135">
                <w:rPr>
                  <w:rFonts w:ascii="Arial" w:hAnsi="Arial" w:cs="Arial"/>
                  <w:color w:val="000000"/>
                </w:rPr>
                <w:t xml:space="preserve">, 72, p.103276. </w:t>
              </w:r>
              <w:proofErr w:type="spellStart"/>
              <w:proofErr w:type="gramStart"/>
              <w:r w:rsidRPr="00107135">
                <w:rPr>
                  <w:rFonts w:ascii="Arial" w:hAnsi="Arial" w:cs="Arial"/>
                  <w:color w:val="000000"/>
                </w:rPr>
                <w:t>doi:https</w:t>
              </w:r>
              <w:proofErr w:type="spellEnd"/>
              <w:r w:rsidRPr="00107135">
                <w:rPr>
                  <w:rFonts w:ascii="Arial" w:hAnsi="Arial" w:cs="Arial"/>
                  <w:color w:val="000000"/>
                </w:rPr>
                <w:t>://doi.org/10.1016/j.jretconser.2023.103276</w:t>
              </w:r>
              <w:proofErr w:type="gramEnd"/>
              <w:r w:rsidRPr="00107135">
                <w:rPr>
                  <w:rFonts w:ascii="Arial" w:hAnsi="Arial" w:cs="Arial"/>
                  <w:color w:val="000000"/>
                </w:rPr>
                <w:t>.</w:t>
              </w:r>
            </w:p>
            <w:p w14:paraId="571BA99B" w14:textId="77777777" w:rsidR="00933144" w:rsidRPr="00107135" w:rsidRDefault="00933144" w:rsidP="00C9716C">
              <w:pPr>
                <w:pStyle w:val="ListParagraph"/>
                <w:numPr>
                  <w:ilvl w:val="0"/>
                  <w:numId w:val="9"/>
                </w:numPr>
                <w:autoSpaceDE w:val="0"/>
                <w:autoSpaceDN w:val="0"/>
                <w:adjustRightInd w:val="0"/>
                <w:spacing w:line="360" w:lineRule="auto"/>
                <w:rPr>
                  <w:rFonts w:ascii="Arial" w:hAnsi="Arial" w:cs="Arial"/>
                  <w:sz w:val="24"/>
                  <w:szCs w:val="24"/>
                  <w:lang w:val="en-US"/>
                </w:rPr>
              </w:pPr>
              <w:r w:rsidRPr="00107135">
                <w:rPr>
                  <w:rFonts w:ascii="Arial" w:hAnsi="Arial" w:cs="Arial"/>
                  <w:sz w:val="24"/>
                  <w:szCs w:val="24"/>
                  <w:lang w:val="en-US"/>
                </w:rPr>
                <w:t xml:space="preserve">Hajduk, I.E. and Poliak, M. (2023). Proposal of methodology for customers relationships establishing in terms of transport services. </w:t>
              </w:r>
              <w:proofErr w:type="spellStart"/>
              <w:r w:rsidRPr="00107135">
                <w:rPr>
                  <w:rFonts w:ascii="Arial" w:hAnsi="Arial" w:cs="Arial"/>
                  <w:sz w:val="24"/>
                  <w:szCs w:val="24"/>
                  <w:lang w:val="en-US"/>
                </w:rPr>
                <w:t>Archiwum</w:t>
              </w:r>
              <w:proofErr w:type="spellEnd"/>
              <w:r w:rsidRPr="00107135">
                <w:rPr>
                  <w:rFonts w:ascii="Arial" w:hAnsi="Arial" w:cs="Arial"/>
                  <w:sz w:val="24"/>
                  <w:szCs w:val="24"/>
                  <w:lang w:val="en-US"/>
                </w:rPr>
                <w:t xml:space="preserve"> </w:t>
              </w:r>
              <w:proofErr w:type="spellStart"/>
              <w:r w:rsidRPr="00107135">
                <w:rPr>
                  <w:rFonts w:ascii="Arial" w:hAnsi="Arial" w:cs="Arial"/>
                  <w:sz w:val="24"/>
                  <w:szCs w:val="24"/>
                  <w:lang w:val="en-US"/>
                </w:rPr>
                <w:t>Motoryzacji</w:t>
              </w:r>
              <w:proofErr w:type="spellEnd"/>
              <w:r w:rsidRPr="00107135">
                <w:rPr>
                  <w:rFonts w:ascii="Arial" w:hAnsi="Arial" w:cs="Arial"/>
                  <w:sz w:val="24"/>
                  <w:szCs w:val="24"/>
                  <w:lang w:val="en-US"/>
                </w:rPr>
                <w:t xml:space="preserve">/The Archives of Automotive Engineering, 101(3), pp.5–31. </w:t>
              </w:r>
              <w:proofErr w:type="spellStart"/>
              <w:proofErr w:type="gramStart"/>
              <w:r w:rsidRPr="00107135">
                <w:rPr>
                  <w:rFonts w:ascii="Arial" w:hAnsi="Arial" w:cs="Arial"/>
                  <w:sz w:val="24"/>
                  <w:szCs w:val="24"/>
                  <w:lang w:val="en-US"/>
                </w:rPr>
                <w:t>doi:https</w:t>
              </w:r>
              <w:proofErr w:type="spellEnd"/>
              <w:r w:rsidRPr="00107135">
                <w:rPr>
                  <w:rFonts w:ascii="Arial" w:hAnsi="Arial" w:cs="Arial"/>
                  <w:sz w:val="24"/>
                  <w:szCs w:val="24"/>
                  <w:lang w:val="en-US"/>
                </w:rPr>
                <w:t>://doi.org/10.14669/am/172917</w:t>
              </w:r>
              <w:proofErr w:type="gramEnd"/>
              <w:r w:rsidRPr="00107135">
                <w:rPr>
                  <w:rFonts w:ascii="Arial" w:hAnsi="Arial" w:cs="Arial"/>
                  <w:sz w:val="24"/>
                  <w:szCs w:val="24"/>
                  <w:lang w:val="en-US"/>
                </w:rPr>
                <w:t>.</w:t>
              </w:r>
            </w:p>
            <w:p w14:paraId="5B4680A4" w14:textId="77777777" w:rsidR="00933144" w:rsidRPr="00107135" w:rsidRDefault="00933144" w:rsidP="00C9716C">
              <w:pPr>
                <w:pStyle w:val="ListParagraph"/>
                <w:numPr>
                  <w:ilvl w:val="0"/>
                  <w:numId w:val="9"/>
                </w:numPr>
                <w:autoSpaceDE w:val="0"/>
                <w:autoSpaceDN w:val="0"/>
                <w:adjustRightInd w:val="0"/>
                <w:spacing w:line="360" w:lineRule="auto"/>
                <w:rPr>
                  <w:rFonts w:ascii="Arial" w:hAnsi="Arial" w:cs="Arial"/>
                  <w:sz w:val="24"/>
                  <w:szCs w:val="24"/>
                  <w:lang w:val="en-US"/>
                </w:rPr>
              </w:pPr>
              <w:r w:rsidRPr="00107135">
                <w:rPr>
                  <w:rFonts w:ascii="Arial" w:hAnsi="Arial" w:cs="Arial"/>
                  <w:sz w:val="24"/>
                  <w:szCs w:val="24"/>
                  <w:lang w:val="en-US"/>
                </w:rPr>
                <w:t xml:space="preserve">Kennedy, J. (2011). Cargo Handling </w:t>
              </w:r>
              <w:proofErr w:type="gramStart"/>
              <w:r w:rsidRPr="00107135">
                <w:rPr>
                  <w:rFonts w:ascii="Arial" w:hAnsi="Arial" w:cs="Arial"/>
                  <w:sz w:val="24"/>
                  <w:szCs w:val="24"/>
                  <w:lang w:val="en-US"/>
                </w:rPr>
                <w:t>By</w:t>
              </w:r>
              <w:proofErr w:type="gramEnd"/>
              <w:r w:rsidRPr="00107135">
                <w:rPr>
                  <w:rFonts w:ascii="Arial" w:hAnsi="Arial" w:cs="Arial"/>
                  <w:sz w:val="24"/>
                  <w:szCs w:val="24"/>
                  <w:lang w:val="en-US"/>
                </w:rPr>
                <w:t xml:space="preserve"> Truckers And Competitive Advantage: Is There A Relationship? Journal of Business Case Studies (JBCS), 4(1), p.87. </w:t>
              </w:r>
              <w:proofErr w:type="spellStart"/>
              <w:proofErr w:type="gramStart"/>
              <w:r w:rsidRPr="00107135">
                <w:rPr>
                  <w:rFonts w:ascii="Arial" w:hAnsi="Arial" w:cs="Arial"/>
                  <w:sz w:val="24"/>
                  <w:szCs w:val="24"/>
                  <w:lang w:val="en-US"/>
                </w:rPr>
                <w:t>doi:https</w:t>
              </w:r>
              <w:proofErr w:type="spellEnd"/>
              <w:r w:rsidRPr="00107135">
                <w:rPr>
                  <w:rFonts w:ascii="Arial" w:hAnsi="Arial" w:cs="Arial"/>
                  <w:sz w:val="24"/>
                  <w:szCs w:val="24"/>
                  <w:lang w:val="en-US"/>
                </w:rPr>
                <w:t>://doi.org/10.19030/jbcs.v4i1.4747</w:t>
              </w:r>
              <w:proofErr w:type="gramEnd"/>
              <w:r w:rsidRPr="00107135">
                <w:rPr>
                  <w:rFonts w:ascii="Arial" w:hAnsi="Arial" w:cs="Arial"/>
                  <w:sz w:val="24"/>
                  <w:szCs w:val="24"/>
                  <w:lang w:val="en-US"/>
                </w:rPr>
                <w:t>.</w:t>
              </w:r>
            </w:p>
            <w:p w14:paraId="1A5C8578" w14:textId="4016D3B7" w:rsidR="00BC2284" w:rsidRPr="00107135" w:rsidRDefault="00BC2284" w:rsidP="00C9716C">
              <w:pPr>
                <w:pStyle w:val="NormalWeb"/>
                <w:numPr>
                  <w:ilvl w:val="0"/>
                  <w:numId w:val="9"/>
                </w:numPr>
                <w:spacing w:before="0" w:beforeAutospacing="0" w:after="0" w:afterAutospacing="0" w:line="360" w:lineRule="auto"/>
                <w:rPr>
                  <w:rFonts w:ascii="Arial" w:hAnsi="Arial" w:cs="Arial"/>
                  <w:color w:val="000000"/>
                  <w:lang w:val="en-US"/>
                </w:rPr>
              </w:pPr>
              <w:proofErr w:type="spellStart"/>
              <w:r w:rsidRPr="00107135">
                <w:rPr>
                  <w:rFonts w:ascii="Arial" w:hAnsi="Arial" w:cs="Arial"/>
                  <w:color w:val="000000"/>
                </w:rPr>
                <w:t>Lookman</w:t>
              </w:r>
              <w:proofErr w:type="spellEnd"/>
              <w:r w:rsidRPr="00107135">
                <w:rPr>
                  <w:rFonts w:ascii="Arial" w:hAnsi="Arial" w:cs="Arial"/>
                  <w:color w:val="000000"/>
                </w:rPr>
                <w:t xml:space="preserve">, K., </w:t>
              </w:r>
              <w:proofErr w:type="spellStart"/>
              <w:r w:rsidRPr="00107135">
                <w:rPr>
                  <w:rFonts w:ascii="Arial" w:hAnsi="Arial" w:cs="Arial"/>
                  <w:color w:val="000000"/>
                </w:rPr>
                <w:t>Pujawan</w:t>
              </w:r>
              <w:proofErr w:type="spellEnd"/>
              <w:r w:rsidRPr="00107135">
                <w:rPr>
                  <w:rFonts w:ascii="Arial" w:hAnsi="Arial" w:cs="Arial"/>
                  <w:color w:val="000000"/>
                </w:rPr>
                <w:t xml:space="preserve">, N. and </w:t>
              </w:r>
              <w:proofErr w:type="spellStart"/>
              <w:r w:rsidRPr="00107135">
                <w:rPr>
                  <w:rFonts w:ascii="Arial" w:hAnsi="Arial" w:cs="Arial"/>
                  <w:color w:val="000000"/>
                </w:rPr>
                <w:t>Nadlifatin</w:t>
              </w:r>
              <w:proofErr w:type="spellEnd"/>
              <w:r w:rsidRPr="00107135">
                <w:rPr>
                  <w:rFonts w:ascii="Arial" w:hAnsi="Arial" w:cs="Arial"/>
                  <w:color w:val="000000"/>
                </w:rPr>
                <w:t>, R. (2023). Innovative capabilities and competitive advantage in the era of industry 4.0: A study of trucking industry. </w:t>
              </w:r>
              <w:r w:rsidRPr="00107135">
                <w:rPr>
                  <w:rFonts w:ascii="Arial" w:hAnsi="Arial" w:cs="Arial"/>
                  <w:i/>
                  <w:iCs/>
                  <w:color w:val="000000"/>
                </w:rPr>
                <w:t>Research in Transportation Business &amp; Management</w:t>
              </w:r>
              <w:r w:rsidRPr="00107135">
                <w:rPr>
                  <w:rFonts w:ascii="Arial" w:hAnsi="Arial" w:cs="Arial"/>
                  <w:color w:val="000000"/>
                </w:rPr>
                <w:t xml:space="preserve">, p.100947. </w:t>
              </w:r>
              <w:proofErr w:type="spellStart"/>
              <w:proofErr w:type="gramStart"/>
              <w:r w:rsidRPr="00107135">
                <w:rPr>
                  <w:rFonts w:ascii="Arial" w:hAnsi="Arial" w:cs="Arial"/>
                  <w:color w:val="000000"/>
                </w:rPr>
                <w:t>doi:https</w:t>
              </w:r>
              <w:proofErr w:type="spellEnd"/>
              <w:r w:rsidRPr="00107135">
                <w:rPr>
                  <w:rFonts w:ascii="Arial" w:hAnsi="Arial" w:cs="Arial"/>
                  <w:color w:val="000000"/>
                </w:rPr>
                <w:t>://doi.org/10.1016/j.rtbm.2023.100947</w:t>
              </w:r>
              <w:proofErr w:type="gramEnd"/>
              <w:r w:rsidRPr="00107135">
                <w:rPr>
                  <w:rFonts w:ascii="Arial" w:hAnsi="Arial" w:cs="Arial"/>
                  <w:color w:val="000000"/>
                </w:rPr>
                <w:t>.</w:t>
              </w:r>
            </w:p>
            <w:p w14:paraId="3C7616C7" w14:textId="77777777" w:rsidR="00933144" w:rsidRPr="00107135" w:rsidRDefault="00933144" w:rsidP="00C9716C">
              <w:pPr>
                <w:pStyle w:val="ListParagraph"/>
                <w:numPr>
                  <w:ilvl w:val="0"/>
                  <w:numId w:val="9"/>
                </w:numPr>
                <w:autoSpaceDE w:val="0"/>
                <w:autoSpaceDN w:val="0"/>
                <w:adjustRightInd w:val="0"/>
                <w:spacing w:line="360" w:lineRule="auto"/>
                <w:rPr>
                  <w:rFonts w:ascii="Arial" w:hAnsi="Arial" w:cs="Arial"/>
                  <w:sz w:val="24"/>
                  <w:szCs w:val="24"/>
                  <w:lang w:val="en-US"/>
                </w:rPr>
              </w:pPr>
              <w:r w:rsidRPr="00107135">
                <w:rPr>
                  <w:rFonts w:ascii="Arial" w:hAnsi="Arial" w:cs="Arial"/>
                  <w:sz w:val="24"/>
                  <w:szCs w:val="24"/>
                  <w:lang w:val="en-US"/>
                </w:rPr>
                <w:t xml:space="preserve">Luo, J., Zhou, D., Tan, Y., Xia, G. and Zhao, G. (2023). Research on the Real-Time Dynamic Evaluation of Public Transport Passenger Service Satisfaction Based on the Internet. Journal of Shanghai </w:t>
              </w:r>
              <w:proofErr w:type="spellStart"/>
              <w:r w:rsidRPr="00107135">
                <w:rPr>
                  <w:rFonts w:ascii="Arial" w:hAnsi="Arial" w:cs="Arial"/>
                  <w:sz w:val="24"/>
                  <w:szCs w:val="24"/>
                  <w:lang w:val="en-US"/>
                </w:rPr>
                <w:t>Jiaotong</w:t>
              </w:r>
              <w:proofErr w:type="spellEnd"/>
              <w:r w:rsidRPr="00107135">
                <w:rPr>
                  <w:rFonts w:ascii="Arial" w:hAnsi="Arial" w:cs="Arial"/>
                  <w:sz w:val="24"/>
                  <w:szCs w:val="24"/>
                  <w:lang w:val="en-US"/>
                </w:rPr>
                <w:t xml:space="preserve"> University. Science/Journal of Shanghai </w:t>
              </w:r>
              <w:proofErr w:type="spellStart"/>
              <w:r w:rsidRPr="00107135">
                <w:rPr>
                  <w:rFonts w:ascii="Arial" w:hAnsi="Arial" w:cs="Arial"/>
                  <w:sz w:val="24"/>
                  <w:szCs w:val="24"/>
                  <w:lang w:val="en-US"/>
                </w:rPr>
                <w:t>Jiaotong</w:t>
              </w:r>
              <w:proofErr w:type="spellEnd"/>
              <w:r w:rsidRPr="00107135">
                <w:rPr>
                  <w:rFonts w:ascii="Arial" w:hAnsi="Arial" w:cs="Arial"/>
                  <w:sz w:val="24"/>
                  <w:szCs w:val="24"/>
                  <w:lang w:val="en-US"/>
                </w:rPr>
                <w:t xml:space="preserve"> University, 28(1), pp.39–51. </w:t>
              </w:r>
              <w:proofErr w:type="spellStart"/>
              <w:proofErr w:type="gramStart"/>
              <w:r w:rsidRPr="00107135">
                <w:rPr>
                  <w:rFonts w:ascii="Arial" w:hAnsi="Arial" w:cs="Arial"/>
                  <w:sz w:val="24"/>
                  <w:szCs w:val="24"/>
                  <w:lang w:val="en-US"/>
                </w:rPr>
                <w:t>doi:https</w:t>
              </w:r>
              <w:proofErr w:type="spellEnd"/>
              <w:r w:rsidRPr="00107135">
                <w:rPr>
                  <w:rFonts w:ascii="Arial" w:hAnsi="Arial" w:cs="Arial"/>
                  <w:sz w:val="24"/>
                  <w:szCs w:val="24"/>
                  <w:lang w:val="en-US"/>
                </w:rPr>
                <w:t>://doi.org/10.1007/s12204-023-2568-0</w:t>
              </w:r>
              <w:proofErr w:type="gramEnd"/>
              <w:r w:rsidRPr="00107135">
                <w:rPr>
                  <w:rFonts w:ascii="Arial" w:hAnsi="Arial" w:cs="Arial"/>
                  <w:sz w:val="24"/>
                  <w:szCs w:val="24"/>
                  <w:lang w:val="en-US"/>
                </w:rPr>
                <w:t>.</w:t>
              </w:r>
            </w:p>
            <w:p w14:paraId="19549D9F" w14:textId="77777777" w:rsidR="00933144" w:rsidRPr="00107135" w:rsidRDefault="00933144" w:rsidP="00C9716C">
              <w:pPr>
                <w:pStyle w:val="ListParagraph"/>
                <w:numPr>
                  <w:ilvl w:val="0"/>
                  <w:numId w:val="9"/>
                </w:numPr>
                <w:autoSpaceDE w:val="0"/>
                <w:autoSpaceDN w:val="0"/>
                <w:adjustRightInd w:val="0"/>
                <w:spacing w:line="360" w:lineRule="auto"/>
                <w:rPr>
                  <w:rFonts w:ascii="Arial" w:hAnsi="Arial" w:cs="Arial"/>
                  <w:sz w:val="24"/>
                  <w:szCs w:val="24"/>
                  <w:lang w:val="en-US"/>
                </w:rPr>
              </w:pPr>
              <w:r w:rsidRPr="00107135">
                <w:rPr>
                  <w:rFonts w:ascii="Arial" w:hAnsi="Arial" w:cs="Arial"/>
                  <w:sz w:val="24"/>
                  <w:szCs w:val="24"/>
                  <w:lang w:val="en-US"/>
                </w:rPr>
                <w:t xml:space="preserve">McHardy, J., Reynolds, M. and Trotter, S. (2023). A Consumer Surplus, Welfare and Profit Enhancing Strategy for Improving Urban Public Transport Networks. SSRN Electronic Journal. </w:t>
              </w:r>
              <w:proofErr w:type="spellStart"/>
              <w:proofErr w:type="gramStart"/>
              <w:r w:rsidRPr="00107135">
                <w:rPr>
                  <w:rFonts w:ascii="Arial" w:hAnsi="Arial" w:cs="Arial"/>
                  <w:sz w:val="24"/>
                  <w:szCs w:val="24"/>
                  <w:lang w:val="en-US"/>
                </w:rPr>
                <w:t>doi:https</w:t>
              </w:r>
              <w:proofErr w:type="spellEnd"/>
              <w:r w:rsidRPr="00107135">
                <w:rPr>
                  <w:rFonts w:ascii="Arial" w:hAnsi="Arial" w:cs="Arial"/>
                  <w:sz w:val="24"/>
                  <w:szCs w:val="24"/>
                  <w:lang w:val="en-US"/>
                </w:rPr>
                <w:t>://doi.org/10.2139/ssrn.4331263</w:t>
              </w:r>
              <w:proofErr w:type="gramEnd"/>
              <w:r w:rsidRPr="00107135">
                <w:rPr>
                  <w:rFonts w:ascii="Arial" w:hAnsi="Arial" w:cs="Arial"/>
                  <w:sz w:val="24"/>
                  <w:szCs w:val="24"/>
                  <w:lang w:val="en-US"/>
                </w:rPr>
                <w:t>.</w:t>
              </w:r>
            </w:p>
            <w:p w14:paraId="4DB0B47F" w14:textId="631568C0" w:rsidR="00C9716C" w:rsidRPr="00107135" w:rsidRDefault="00BC2284" w:rsidP="00C9716C">
              <w:pPr>
                <w:pStyle w:val="NormalWeb"/>
                <w:numPr>
                  <w:ilvl w:val="0"/>
                  <w:numId w:val="9"/>
                </w:numPr>
                <w:spacing w:before="0" w:beforeAutospacing="0" w:after="0" w:afterAutospacing="0" w:line="360" w:lineRule="auto"/>
                <w:rPr>
                  <w:rFonts w:ascii="Arial" w:hAnsi="Arial" w:cs="Arial"/>
                  <w:color w:val="000000"/>
                  <w:lang w:val="en-US"/>
                </w:rPr>
              </w:pPr>
              <w:r w:rsidRPr="00107135">
                <w:rPr>
                  <w:rFonts w:ascii="Arial" w:hAnsi="Arial" w:cs="Arial"/>
                  <w:color w:val="000000"/>
                </w:rPr>
                <w:t xml:space="preserve">Noia, M.S. (2023). Marketing de </w:t>
              </w:r>
              <w:proofErr w:type="spellStart"/>
              <w:r w:rsidRPr="00107135">
                <w:rPr>
                  <w:rFonts w:ascii="Arial" w:hAnsi="Arial" w:cs="Arial"/>
                  <w:color w:val="000000"/>
                </w:rPr>
                <w:t>serviços</w:t>
              </w:r>
              <w:proofErr w:type="spellEnd"/>
              <w:r w:rsidRPr="00107135">
                <w:rPr>
                  <w:rFonts w:ascii="Arial" w:hAnsi="Arial" w:cs="Arial"/>
                  <w:color w:val="000000"/>
                </w:rPr>
                <w:t xml:space="preserve"> e </w:t>
              </w:r>
              <w:proofErr w:type="spellStart"/>
              <w:r w:rsidRPr="00107135">
                <w:rPr>
                  <w:rFonts w:ascii="Arial" w:hAnsi="Arial" w:cs="Arial"/>
                  <w:color w:val="000000"/>
                </w:rPr>
                <w:t>sua</w:t>
              </w:r>
              <w:proofErr w:type="spellEnd"/>
              <w:r w:rsidRPr="00107135">
                <w:rPr>
                  <w:rFonts w:ascii="Arial" w:hAnsi="Arial" w:cs="Arial"/>
                  <w:color w:val="000000"/>
                </w:rPr>
                <w:t xml:space="preserve"> </w:t>
              </w:r>
              <w:proofErr w:type="spellStart"/>
              <w:r w:rsidRPr="00107135">
                <w:rPr>
                  <w:rFonts w:ascii="Arial" w:hAnsi="Arial" w:cs="Arial"/>
                  <w:color w:val="000000"/>
                </w:rPr>
                <w:t>influência</w:t>
              </w:r>
              <w:proofErr w:type="spellEnd"/>
              <w:r w:rsidRPr="00107135">
                <w:rPr>
                  <w:rFonts w:ascii="Arial" w:hAnsi="Arial" w:cs="Arial"/>
                  <w:color w:val="000000"/>
                </w:rPr>
                <w:t xml:space="preserve"> no </w:t>
              </w:r>
              <w:proofErr w:type="spellStart"/>
              <w:r w:rsidRPr="00107135">
                <w:rPr>
                  <w:rFonts w:ascii="Arial" w:hAnsi="Arial" w:cs="Arial"/>
                  <w:color w:val="000000"/>
                </w:rPr>
                <w:t>relacionamento</w:t>
              </w:r>
              <w:proofErr w:type="spellEnd"/>
              <w:r w:rsidRPr="00107135">
                <w:rPr>
                  <w:rFonts w:ascii="Arial" w:hAnsi="Arial" w:cs="Arial"/>
                  <w:color w:val="000000"/>
                </w:rPr>
                <w:t xml:space="preserve"> com o </w:t>
              </w:r>
              <w:proofErr w:type="spellStart"/>
              <w:r w:rsidRPr="00107135">
                <w:rPr>
                  <w:rFonts w:ascii="Arial" w:hAnsi="Arial" w:cs="Arial"/>
                  <w:color w:val="000000"/>
                </w:rPr>
                <w:t>cliente</w:t>
              </w:r>
              <w:proofErr w:type="spellEnd"/>
              <w:r w:rsidRPr="00107135">
                <w:rPr>
                  <w:rFonts w:ascii="Arial" w:hAnsi="Arial" w:cs="Arial"/>
                  <w:color w:val="000000"/>
                </w:rPr>
                <w:t xml:space="preserve"> </w:t>
              </w:r>
              <w:proofErr w:type="spellStart"/>
              <w:r w:rsidRPr="00107135">
                <w:rPr>
                  <w:rFonts w:ascii="Arial" w:hAnsi="Arial" w:cs="Arial"/>
                  <w:color w:val="000000"/>
                </w:rPr>
                <w:t>em</w:t>
              </w:r>
              <w:proofErr w:type="spellEnd"/>
              <w:r w:rsidRPr="00107135">
                <w:rPr>
                  <w:rFonts w:ascii="Arial" w:hAnsi="Arial" w:cs="Arial"/>
                  <w:color w:val="000000"/>
                </w:rPr>
                <w:t xml:space="preserve"> </w:t>
              </w:r>
              <w:proofErr w:type="spellStart"/>
              <w:r w:rsidRPr="00107135">
                <w:rPr>
                  <w:rFonts w:ascii="Arial" w:hAnsi="Arial" w:cs="Arial"/>
                  <w:color w:val="000000"/>
                </w:rPr>
                <w:t>agências</w:t>
              </w:r>
              <w:proofErr w:type="spellEnd"/>
              <w:r w:rsidRPr="00107135">
                <w:rPr>
                  <w:rFonts w:ascii="Arial" w:hAnsi="Arial" w:cs="Arial"/>
                  <w:color w:val="000000"/>
                </w:rPr>
                <w:t xml:space="preserve"> </w:t>
              </w:r>
              <w:proofErr w:type="spellStart"/>
              <w:r w:rsidRPr="00107135">
                <w:rPr>
                  <w:rFonts w:ascii="Arial" w:hAnsi="Arial" w:cs="Arial"/>
                  <w:color w:val="000000"/>
                </w:rPr>
                <w:t>publicitárias</w:t>
              </w:r>
              <w:proofErr w:type="spellEnd"/>
              <w:r w:rsidRPr="00107135">
                <w:rPr>
                  <w:rFonts w:ascii="Arial" w:hAnsi="Arial" w:cs="Arial"/>
                  <w:color w:val="000000"/>
                </w:rPr>
                <w:t>. </w:t>
              </w:r>
              <w:r w:rsidRPr="00107135">
                <w:rPr>
                  <w:rFonts w:ascii="Arial" w:hAnsi="Arial" w:cs="Arial"/>
                  <w:i/>
                  <w:iCs/>
                  <w:color w:val="000000"/>
                </w:rPr>
                <w:t>ric.cps.sp.gov.br</w:t>
              </w:r>
              <w:r w:rsidRPr="00107135">
                <w:rPr>
                  <w:rFonts w:ascii="Arial" w:hAnsi="Arial" w:cs="Arial"/>
                  <w:color w:val="000000"/>
                </w:rPr>
                <w:t>. [online] Available at: https://ric.cps.sp.gov.br/handle/123456789/15535 [Accessed 25 Apr. 2024].</w:t>
              </w:r>
            </w:p>
            <w:p w14:paraId="5E2FA19F" w14:textId="77777777" w:rsidR="00933144" w:rsidRPr="00107135" w:rsidRDefault="00933144" w:rsidP="00C9716C">
              <w:pPr>
                <w:pStyle w:val="ListParagraph"/>
                <w:numPr>
                  <w:ilvl w:val="0"/>
                  <w:numId w:val="9"/>
                </w:numPr>
                <w:autoSpaceDE w:val="0"/>
                <w:autoSpaceDN w:val="0"/>
                <w:adjustRightInd w:val="0"/>
                <w:spacing w:line="360" w:lineRule="auto"/>
                <w:rPr>
                  <w:rFonts w:ascii="Arial" w:hAnsi="Arial" w:cs="Arial"/>
                  <w:sz w:val="24"/>
                  <w:szCs w:val="24"/>
                  <w:lang w:val="en-US"/>
                </w:rPr>
              </w:pPr>
              <w:r w:rsidRPr="00107135">
                <w:rPr>
                  <w:rFonts w:ascii="Arial" w:hAnsi="Arial" w:cs="Arial"/>
                  <w:sz w:val="24"/>
                  <w:szCs w:val="24"/>
                  <w:lang w:val="en-US"/>
                </w:rPr>
                <w:t xml:space="preserve">Progress, H., </w:t>
              </w:r>
              <w:proofErr w:type="spellStart"/>
              <w:r w:rsidRPr="00107135">
                <w:rPr>
                  <w:rFonts w:ascii="Arial" w:hAnsi="Arial" w:cs="Arial"/>
                  <w:sz w:val="24"/>
                  <w:szCs w:val="24"/>
                  <w:lang w:val="en-US"/>
                </w:rPr>
                <w:t>Whilhemia</w:t>
              </w:r>
              <w:proofErr w:type="spellEnd"/>
              <w:r w:rsidRPr="00107135">
                <w:rPr>
                  <w:rFonts w:ascii="Arial" w:hAnsi="Arial" w:cs="Arial"/>
                  <w:sz w:val="24"/>
                  <w:szCs w:val="24"/>
                  <w:lang w:val="en-US"/>
                </w:rPr>
                <w:t xml:space="preserve">, S. and Tarisai, C. (2013). The Delineation of Porter’s Five Competitive Forces Model from a Technological Marketing Perspective: A </w:t>
              </w:r>
              <w:r w:rsidRPr="00107135">
                <w:rPr>
                  <w:rFonts w:ascii="Arial" w:hAnsi="Arial" w:cs="Arial"/>
                  <w:sz w:val="24"/>
                  <w:szCs w:val="24"/>
                  <w:lang w:val="en-US"/>
                </w:rPr>
                <w:lastRenderedPageBreak/>
                <w:t xml:space="preserve">Case Study of Buffalo City Metropolitan Municipality. Journal of Economics, 4(2), pp.169–182. </w:t>
              </w:r>
              <w:proofErr w:type="spellStart"/>
              <w:proofErr w:type="gramStart"/>
              <w:r w:rsidRPr="00107135">
                <w:rPr>
                  <w:rFonts w:ascii="Arial" w:hAnsi="Arial" w:cs="Arial"/>
                  <w:sz w:val="24"/>
                  <w:szCs w:val="24"/>
                  <w:lang w:val="en-US"/>
                </w:rPr>
                <w:t>doi:https</w:t>
              </w:r>
              <w:proofErr w:type="spellEnd"/>
              <w:r w:rsidRPr="00107135">
                <w:rPr>
                  <w:rFonts w:ascii="Arial" w:hAnsi="Arial" w:cs="Arial"/>
                  <w:sz w:val="24"/>
                  <w:szCs w:val="24"/>
                  <w:lang w:val="en-US"/>
                </w:rPr>
                <w:t>://doi.org/10.1080/09765239.2013.11884976</w:t>
              </w:r>
              <w:proofErr w:type="gramEnd"/>
              <w:r w:rsidRPr="00107135">
                <w:rPr>
                  <w:rFonts w:ascii="Arial" w:hAnsi="Arial" w:cs="Arial"/>
                  <w:sz w:val="24"/>
                  <w:szCs w:val="24"/>
                  <w:lang w:val="en-US"/>
                </w:rPr>
                <w:t>.</w:t>
              </w:r>
            </w:p>
            <w:p w14:paraId="645827D4" w14:textId="77777777" w:rsidR="00933144" w:rsidRPr="00107135" w:rsidRDefault="00933144" w:rsidP="00C9716C">
              <w:pPr>
                <w:pStyle w:val="ListParagraph"/>
                <w:numPr>
                  <w:ilvl w:val="0"/>
                  <w:numId w:val="9"/>
                </w:numPr>
                <w:autoSpaceDE w:val="0"/>
                <w:autoSpaceDN w:val="0"/>
                <w:adjustRightInd w:val="0"/>
                <w:spacing w:line="360" w:lineRule="auto"/>
                <w:rPr>
                  <w:rFonts w:ascii="Arial" w:hAnsi="Arial" w:cs="Arial"/>
                  <w:sz w:val="24"/>
                  <w:szCs w:val="24"/>
                  <w:lang w:val="en-US"/>
                </w:rPr>
              </w:pPr>
              <w:r w:rsidRPr="00107135">
                <w:rPr>
                  <w:rFonts w:ascii="Arial" w:hAnsi="Arial" w:cs="Arial"/>
                  <w:sz w:val="24"/>
                  <w:szCs w:val="24"/>
                  <w:lang w:val="en-US"/>
                </w:rPr>
                <w:t xml:space="preserve">Shuba, I. and </w:t>
              </w:r>
              <w:proofErr w:type="spellStart"/>
              <w:r w:rsidRPr="00107135">
                <w:rPr>
                  <w:rFonts w:ascii="Arial" w:hAnsi="Arial" w:cs="Arial"/>
                  <w:sz w:val="24"/>
                  <w:szCs w:val="24"/>
                  <w:lang w:val="en-US"/>
                </w:rPr>
                <w:t>Sydorenko</w:t>
              </w:r>
              <w:proofErr w:type="spellEnd"/>
              <w:r w:rsidRPr="00107135">
                <w:rPr>
                  <w:rFonts w:ascii="Arial" w:hAnsi="Arial" w:cs="Arial"/>
                  <w:sz w:val="24"/>
                  <w:szCs w:val="24"/>
                  <w:lang w:val="en-US"/>
                </w:rPr>
                <w:t xml:space="preserve">, O. (2021). RESEARCH OF THE GLOBAL AND DOMESTIC MARKET FOR INTELLECTUAL PROPERTY RIGHT. Bulletin of the National Technical University ‘Kharkiv Polytechnic Institute’ (economic sciences), (2), pp.88–93. </w:t>
              </w:r>
              <w:proofErr w:type="spellStart"/>
              <w:proofErr w:type="gramStart"/>
              <w:r w:rsidRPr="00107135">
                <w:rPr>
                  <w:rFonts w:ascii="Arial" w:hAnsi="Arial" w:cs="Arial"/>
                  <w:sz w:val="24"/>
                  <w:szCs w:val="24"/>
                  <w:lang w:val="en-US"/>
                </w:rPr>
                <w:t>doi:https</w:t>
              </w:r>
              <w:proofErr w:type="spellEnd"/>
              <w:r w:rsidRPr="00107135">
                <w:rPr>
                  <w:rFonts w:ascii="Arial" w:hAnsi="Arial" w:cs="Arial"/>
                  <w:sz w:val="24"/>
                  <w:szCs w:val="24"/>
                  <w:lang w:val="en-US"/>
                </w:rPr>
                <w:t>://doi.org/10.20998/2519-4461.2021.2.88</w:t>
              </w:r>
              <w:proofErr w:type="gramEnd"/>
              <w:r w:rsidRPr="00107135">
                <w:rPr>
                  <w:rFonts w:ascii="Arial" w:hAnsi="Arial" w:cs="Arial"/>
                  <w:sz w:val="24"/>
                  <w:szCs w:val="24"/>
                  <w:lang w:val="en-US"/>
                </w:rPr>
                <w:t>.</w:t>
              </w:r>
            </w:p>
            <w:p w14:paraId="5644474E" w14:textId="7C59C2BC" w:rsidR="00D63375" w:rsidRPr="00107135" w:rsidRDefault="00D63375" w:rsidP="0061322E">
              <w:pPr>
                <w:pStyle w:val="NormalWeb"/>
                <w:numPr>
                  <w:ilvl w:val="0"/>
                  <w:numId w:val="9"/>
                </w:numPr>
                <w:spacing w:before="0" w:beforeAutospacing="0" w:after="0" w:afterAutospacing="0" w:line="360" w:lineRule="auto"/>
                <w:rPr>
                  <w:rFonts w:ascii="Arial" w:hAnsi="Arial" w:cs="Arial"/>
                  <w:color w:val="000000"/>
                  <w:lang w:val="en-US"/>
                </w:rPr>
              </w:pPr>
              <w:r w:rsidRPr="00107135">
                <w:rPr>
                  <w:rFonts w:ascii="Arial" w:hAnsi="Arial" w:cs="Arial"/>
                  <w:color w:val="000000"/>
                </w:rPr>
                <w:t xml:space="preserve">Nakalembe, I., </w:t>
              </w:r>
              <w:proofErr w:type="spellStart"/>
              <w:r w:rsidRPr="00107135">
                <w:rPr>
                  <w:rFonts w:ascii="Arial" w:hAnsi="Arial" w:cs="Arial"/>
                  <w:color w:val="000000"/>
                </w:rPr>
                <w:t>Dushime</w:t>
              </w:r>
              <w:proofErr w:type="spellEnd"/>
              <w:r w:rsidRPr="00107135">
                <w:rPr>
                  <w:rFonts w:ascii="Arial" w:hAnsi="Arial" w:cs="Arial"/>
                  <w:color w:val="000000"/>
                </w:rPr>
                <w:t xml:space="preserve">, J., </w:t>
              </w:r>
              <w:proofErr w:type="spellStart"/>
              <w:r w:rsidRPr="00107135">
                <w:rPr>
                  <w:rFonts w:ascii="Arial" w:hAnsi="Arial" w:cs="Arial"/>
                  <w:color w:val="000000"/>
                </w:rPr>
                <w:t>Makuei</w:t>
              </w:r>
              <w:proofErr w:type="spellEnd"/>
              <w:r w:rsidRPr="00107135">
                <w:rPr>
                  <w:rFonts w:ascii="Arial" w:hAnsi="Arial" w:cs="Arial"/>
                  <w:color w:val="000000"/>
                </w:rPr>
                <w:t xml:space="preserve">, Y., </w:t>
              </w:r>
              <w:proofErr w:type="spellStart"/>
              <w:r w:rsidRPr="00107135">
                <w:rPr>
                  <w:rFonts w:ascii="Arial" w:hAnsi="Arial" w:cs="Arial"/>
                  <w:color w:val="000000"/>
                </w:rPr>
                <w:t>Kwitonda</w:t>
              </w:r>
              <w:proofErr w:type="spellEnd"/>
              <w:r w:rsidRPr="00107135">
                <w:rPr>
                  <w:rFonts w:ascii="Arial" w:hAnsi="Arial" w:cs="Arial"/>
                  <w:color w:val="000000"/>
                </w:rPr>
                <w:t xml:space="preserve">, A., Hakizimana, S. and </w:t>
              </w:r>
              <w:proofErr w:type="spellStart"/>
              <w:r w:rsidRPr="00107135">
                <w:rPr>
                  <w:rFonts w:ascii="Arial" w:hAnsi="Arial" w:cs="Arial"/>
                  <w:color w:val="000000"/>
                </w:rPr>
                <w:t>Muathe</w:t>
              </w:r>
              <w:proofErr w:type="spellEnd"/>
              <w:r w:rsidRPr="00107135">
                <w:rPr>
                  <w:rFonts w:ascii="Arial" w:hAnsi="Arial" w:cs="Arial"/>
                  <w:color w:val="000000"/>
                </w:rPr>
                <w:t>, S. (2023). Financing Start-ups, the Need, Relevance, Facets and Constraints in Kenya Start-ups Ecosystem. </w:t>
              </w:r>
              <w:r w:rsidRPr="00107135">
                <w:rPr>
                  <w:rFonts w:ascii="Arial" w:hAnsi="Arial" w:cs="Arial"/>
                  <w:i/>
                  <w:iCs/>
                  <w:color w:val="000000"/>
                </w:rPr>
                <w:t>International Journal of Academic Research in Business and Social Sciences</w:t>
              </w:r>
              <w:r w:rsidRPr="00107135">
                <w:rPr>
                  <w:rFonts w:ascii="Arial" w:hAnsi="Arial" w:cs="Arial"/>
                  <w:color w:val="000000"/>
                </w:rPr>
                <w:t xml:space="preserve">, 13(1). </w:t>
              </w:r>
              <w:proofErr w:type="spellStart"/>
              <w:proofErr w:type="gramStart"/>
              <w:r w:rsidRPr="00107135">
                <w:rPr>
                  <w:rFonts w:ascii="Arial" w:hAnsi="Arial" w:cs="Arial"/>
                  <w:color w:val="000000"/>
                </w:rPr>
                <w:t>doi:https</w:t>
              </w:r>
              <w:proofErr w:type="spellEnd"/>
              <w:r w:rsidRPr="00107135">
                <w:rPr>
                  <w:rFonts w:ascii="Arial" w:hAnsi="Arial" w:cs="Arial"/>
                  <w:color w:val="000000"/>
                </w:rPr>
                <w:t>://doi.org/10.6007/</w:t>
              </w:r>
              <w:proofErr w:type="spellStart"/>
              <w:r w:rsidRPr="00107135">
                <w:rPr>
                  <w:rFonts w:ascii="Arial" w:hAnsi="Arial" w:cs="Arial"/>
                  <w:color w:val="000000"/>
                </w:rPr>
                <w:t>ijarbss</w:t>
              </w:r>
              <w:proofErr w:type="spellEnd"/>
              <w:r w:rsidRPr="00107135">
                <w:rPr>
                  <w:rFonts w:ascii="Arial" w:hAnsi="Arial" w:cs="Arial"/>
                  <w:color w:val="000000"/>
                </w:rPr>
                <w:t>/v13-i1/16226</w:t>
              </w:r>
              <w:proofErr w:type="gramEnd"/>
              <w:r w:rsidRPr="00107135">
                <w:rPr>
                  <w:rFonts w:ascii="Arial" w:hAnsi="Arial" w:cs="Arial"/>
                  <w:color w:val="000000"/>
                </w:rPr>
                <w:t>.</w:t>
              </w:r>
            </w:p>
            <w:p w14:paraId="0DF3E44E" w14:textId="77777777" w:rsidR="005C6379" w:rsidRPr="00107135" w:rsidRDefault="00933144" w:rsidP="00C9716C">
              <w:pPr>
                <w:pStyle w:val="ListParagraph"/>
                <w:numPr>
                  <w:ilvl w:val="0"/>
                  <w:numId w:val="9"/>
                </w:numPr>
                <w:autoSpaceDE w:val="0"/>
                <w:autoSpaceDN w:val="0"/>
                <w:adjustRightInd w:val="0"/>
                <w:spacing w:line="360" w:lineRule="auto"/>
                <w:rPr>
                  <w:rFonts w:ascii="Arial" w:hAnsi="Arial" w:cs="Arial"/>
                  <w:sz w:val="24"/>
                  <w:szCs w:val="24"/>
                  <w:lang w:val="en-US"/>
                </w:rPr>
              </w:pPr>
              <w:r w:rsidRPr="00107135">
                <w:rPr>
                  <w:rFonts w:ascii="Arial" w:hAnsi="Arial" w:cs="Arial"/>
                  <w:sz w:val="24"/>
                  <w:szCs w:val="24"/>
                  <w:lang w:val="en-US"/>
                </w:rPr>
                <w:t xml:space="preserve">Stayton, J. and </w:t>
              </w:r>
              <w:proofErr w:type="spellStart"/>
              <w:r w:rsidRPr="00107135">
                <w:rPr>
                  <w:rFonts w:ascii="Arial" w:hAnsi="Arial" w:cs="Arial"/>
                  <w:sz w:val="24"/>
                  <w:szCs w:val="24"/>
                  <w:lang w:val="en-US"/>
                </w:rPr>
                <w:t>Mangematin</w:t>
              </w:r>
              <w:proofErr w:type="spellEnd"/>
              <w:r w:rsidRPr="00107135">
                <w:rPr>
                  <w:rFonts w:ascii="Arial" w:hAnsi="Arial" w:cs="Arial"/>
                  <w:sz w:val="24"/>
                  <w:szCs w:val="24"/>
                  <w:lang w:val="en-US"/>
                </w:rPr>
                <w:t xml:space="preserve">, V. (2018). Seed accelerators and the speed of new venture creation. The Journal of Technology Transfer, 44(4), pp.1163–1187. </w:t>
              </w:r>
              <w:proofErr w:type="spellStart"/>
              <w:proofErr w:type="gramStart"/>
              <w:r w:rsidRPr="00107135">
                <w:rPr>
                  <w:rFonts w:ascii="Arial" w:hAnsi="Arial" w:cs="Arial"/>
                  <w:sz w:val="24"/>
                  <w:szCs w:val="24"/>
                  <w:lang w:val="en-US"/>
                </w:rPr>
                <w:t>doi:https</w:t>
              </w:r>
              <w:proofErr w:type="spellEnd"/>
              <w:r w:rsidRPr="00107135">
                <w:rPr>
                  <w:rFonts w:ascii="Arial" w:hAnsi="Arial" w:cs="Arial"/>
                  <w:sz w:val="24"/>
                  <w:szCs w:val="24"/>
                  <w:lang w:val="en-US"/>
                </w:rPr>
                <w:t>://doi.org/10.1007/s10961-017-9646-0</w:t>
              </w:r>
              <w:proofErr w:type="gramEnd"/>
              <w:r w:rsidRPr="00107135">
                <w:rPr>
                  <w:rFonts w:ascii="Arial" w:hAnsi="Arial" w:cs="Arial"/>
                  <w:sz w:val="24"/>
                  <w:szCs w:val="24"/>
                  <w:lang w:val="en-US"/>
                </w:rPr>
                <w:t>.</w:t>
              </w:r>
            </w:p>
            <w:p w14:paraId="1B5B0BA8" w14:textId="3915EEE5" w:rsidR="00776489" w:rsidRPr="00107135" w:rsidRDefault="005C6379" w:rsidP="005C6379">
              <w:pPr>
                <w:pStyle w:val="ListParagraph"/>
                <w:numPr>
                  <w:ilvl w:val="0"/>
                  <w:numId w:val="9"/>
                </w:numPr>
                <w:autoSpaceDE w:val="0"/>
                <w:autoSpaceDN w:val="0"/>
                <w:adjustRightInd w:val="0"/>
                <w:spacing w:line="360" w:lineRule="auto"/>
                <w:rPr>
                  <w:rFonts w:ascii="Arial" w:hAnsi="Arial" w:cs="Arial"/>
                  <w:sz w:val="24"/>
                  <w:szCs w:val="24"/>
                  <w:lang w:val="en-US"/>
                </w:rPr>
              </w:pPr>
              <w:proofErr w:type="spellStart"/>
              <w:r w:rsidRPr="00107135">
                <w:rPr>
                  <w:rFonts w:ascii="Arial" w:hAnsi="Arial" w:cs="Arial"/>
                  <w:color w:val="222222"/>
                  <w:sz w:val="24"/>
                  <w:szCs w:val="24"/>
                  <w:shd w:val="clear" w:color="auto" w:fill="FFFFFF"/>
                </w:rPr>
                <w:t>Permana</w:t>
              </w:r>
              <w:proofErr w:type="spellEnd"/>
              <w:r w:rsidRPr="00107135">
                <w:rPr>
                  <w:rFonts w:ascii="Arial" w:hAnsi="Arial" w:cs="Arial"/>
                  <w:color w:val="222222"/>
                  <w:sz w:val="24"/>
                  <w:szCs w:val="24"/>
                  <w:shd w:val="clear" w:color="auto" w:fill="FFFFFF"/>
                </w:rPr>
                <w:t xml:space="preserve">, A.V., Purnomo, A., </w:t>
              </w:r>
              <w:proofErr w:type="spellStart"/>
              <w:r w:rsidRPr="00107135">
                <w:rPr>
                  <w:rFonts w:ascii="Arial" w:hAnsi="Arial" w:cs="Arial"/>
                  <w:color w:val="222222"/>
                  <w:sz w:val="24"/>
                  <w:szCs w:val="24"/>
                  <w:shd w:val="clear" w:color="auto" w:fill="FFFFFF"/>
                </w:rPr>
                <w:t>Sarjono</w:t>
              </w:r>
              <w:proofErr w:type="spellEnd"/>
              <w:r w:rsidRPr="00107135">
                <w:rPr>
                  <w:rFonts w:ascii="Arial" w:hAnsi="Arial" w:cs="Arial"/>
                  <w:color w:val="222222"/>
                  <w:sz w:val="24"/>
                  <w:szCs w:val="24"/>
                  <w:shd w:val="clear" w:color="auto" w:fill="FFFFFF"/>
                </w:rPr>
                <w:t xml:space="preserve">, H., Maulana, F.I. and </w:t>
              </w:r>
              <w:proofErr w:type="spellStart"/>
              <w:r w:rsidRPr="00107135">
                <w:rPr>
                  <w:rFonts w:ascii="Arial" w:hAnsi="Arial" w:cs="Arial"/>
                  <w:color w:val="222222"/>
                  <w:sz w:val="24"/>
                  <w:szCs w:val="24"/>
                  <w:shd w:val="clear" w:color="auto" w:fill="FFFFFF"/>
                </w:rPr>
                <w:t>Setyani</w:t>
              </w:r>
              <w:proofErr w:type="spellEnd"/>
              <w:r w:rsidRPr="00107135">
                <w:rPr>
                  <w:rFonts w:ascii="Arial" w:hAnsi="Arial" w:cs="Arial"/>
                  <w:color w:val="222222"/>
                  <w:sz w:val="24"/>
                  <w:szCs w:val="24"/>
                  <w:shd w:val="clear" w:color="auto" w:fill="FFFFFF"/>
                </w:rPr>
                <w:t>, E.A., 2023. The Utilization of Mobile Communication on Marketing: A Systematic Review. </w:t>
              </w:r>
              <w:r w:rsidRPr="00107135">
                <w:rPr>
                  <w:rFonts w:ascii="Arial" w:hAnsi="Arial" w:cs="Arial"/>
                  <w:i/>
                  <w:iCs/>
                  <w:color w:val="222222"/>
                  <w:sz w:val="24"/>
                  <w:szCs w:val="24"/>
                  <w:shd w:val="clear" w:color="auto" w:fill="FFFFFF"/>
                </w:rPr>
                <w:t>Procedia Computer Science</w:t>
              </w:r>
              <w:r w:rsidRPr="00107135">
                <w:rPr>
                  <w:rFonts w:ascii="Arial" w:hAnsi="Arial" w:cs="Arial"/>
                  <w:color w:val="222222"/>
                  <w:sz w:val="24"/>
                  <w:szCs w:val="24"/>
                  <w:shd w:val="clear" w:color="auto" w:fill="FFFFFF"/>
                </w:rPr>
                <w:t>, </w:t>
              </w:r>
              <w:r w:rsidRPr="00107135">
                <w:rPr>
                  <w:rFonts w:ascii="Arial" w:hAnsi="Arial" w:cs="Arial"/>
                  <w:i/>
                  <w:iCs/>
                  <w:color w:val="222222"/>
                  <w:sz w:val="24"/>
                  <w:szCs w:val="24"/>
                  <w:shd w:val="clear" w:color="auto" w:fill="FFFFFF"/>
                </w:rPr>
                <w:t>227</w:t>
              </w:r>
              <w:r w:rsidRPr="00107135">
                <w:rPr>
                  <w:rFonts w:ascii="Arial" w:hAnsi="Arial" w:cs="Arial"/>
                  <w:color w:val="222222"/>
                  <w:sz w:val="24"/>
                  <w:szCs w:val="24"/>
                  <w:shd w:val="clear" w:color="auto" w:fill="FFFFFF"/>
                </w:rPr>
                <w:t>, pp.101-109.</w:t>
              </w:r>
            </w:p>
          </w:sdtContent>
        </w:sdt>
      </w:sdtContent>
    </w:sdt>
    <w:p w14:paraId="0EDAE4CB" w14:textId="7B773EBF" w:rsidR="00776489" w:rsidRPr="00107135" w:rsidRDefault="00776489" w:rsidP="00D00D3D">
      <w:pPr>
        <w:spacing w:line="360" w:lineRule="auto"/>
        <w:rPr>
          <w:rFonts w:ascii="Arial" w:hAnsi="Arial" w:cs="Arial"/>
          <w:sz w:val="24"/>
          <w:szCs w:val="24"/>
        </w:rPr>
      </w:pPr>
    </w:p>
    <w:p w14:paraId="28AF2A3D" w14:textId="62F41B95" w:rsidR="00731EC7" w:rsidRPr="00107135" w:rsidRDefault="00731EC7" w:rsidP="00D00D3D">
      <w:pPr>
        <w:spacing w:line="360" w:lineRule="auto"/>
        <w:rPr>
          <w:rFonts w:ascii="Arial" w:hAnsi="Arial" w:cs="Arial"/>
          <w:sz w:val="24"/>
          <w:szCs w:val="24"/>
        </w:rPr>
      </w:pPr>
    </w:p>
    <w:sectPr w:rsidR="00731EC7" w:rsidRPr="00107135" w:rsidSect="0023632B">
      <w:footerReference w:type="default" r:id="rId25"/>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33C5CB" w14:textId="77777777" w:rsidR="0023632B" w:rsidRDefault="0023632B" w:rsidP="00983113">
      <w:pPr>
        <w:spacing w:after="0" w:line="240" w:lineRule="auto"/>
      </w:pPr>
      <w:r>
        <w:separator/>
      </w:r>
    </w:p>
  </w:endnote>
  <w:endnote w:type="continuationSeparator" w:id="0">
    <w:p w14:paraId="25C0C8C2" w14:textId="77777777" w:rsidR="0023632B" w:rsidRDefault="0023632B" w:rsidP="00983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122843"/>
      <w:docPartObj>
        <w:docPartGallery w:val="Page Numbers (Bottom of Page)"/>
        <w:docPartUnique/>
      </w:docPartObj>
    </w:sdtPr>
    <w:sdtEndPr>
      <w:rPr>
        <w:noProof/>
      </w:rPr>
    </w:sdtEndPr>
    <w:sdtContent>
      <w:p w14:paraId="73F3B9CC" w14:textId="0BB6CDA6" w:rsidR="00901C87" w:rsidRDefault="00901C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2EE27" w14:textId="77777777" w:rsidR="00983113" w:rsidRDefault="00983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A4F3AE" w14:textId="77777777" w:rsidR="0023632B" w:rsidRDefault="0023632B" w:rsidP="00983113">
      <w:pPr>
        <w:spacing w:after="0" w:line="240" w:lineRule="auto"/>
      </w:pPr>
      <w:r>
        <w:separator/>
      </w:r>
    </w:p>
  </w:footnote>
  <w:footnote w:type="continuationSeparator" w:id="0">
    <w:p w14:paraId="0567BE20" w14:textId="77777777" w:rsidR="0023632B" w:rsidRDefault="0023632B" w:rsidP="009831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65FCDDCE"/>
    <w:lvl w:ilvl="0">
      <w:numFmt w:val="bullet"/>
      <w:lvlText w:val="*"/>
      <w:lvlJc w:val="left"/>
    </w:lvl>
  </w:abstractNum>
  <w:abstractNum w:abstractNumId="1" w15:restartNumberingAfterBreak="0">
    <w:nsid w:val="0B1009FF"/>
    <w:multiLevelType w:val="hybridMultilevel"/>
    <w:tmpl w:val="20D62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B37BF9"/>
    <w:multiLevelType w:val="hybridMultilevel"/>
    <w:tmpl w:val="84DA0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244453"/>
    <w:multiLevelType w:val="hybridMultilevel"/>
    <w:tmpl w:val="AB3CA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E25681"/>
    <w:multiLevelType w:val="hybridMultilevel"/>
    <w:tmpl w:val="AF12B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790430"/>
    <w:multiLevelType w:val="hybridMultilevel"/>
    <w:tmpl w:val="908843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C162CA"/>
    <w:multiLevelType w:val="hybridMultilevel"/>
    <w:tmpl w:val="4796B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F26F0C"/>
    <w:multiLevelType w:val="hybridMultilevel"/>
    <w:tmpl w:val="F6CE0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0D4078"/>
    <w:multiLevelType w:val="singleLevel"/>
    <w:tmpl w:val="6DB41C86"/>
    <w:lvl w:ilvl="0">
      <w:start w:val="1"/>
      <w:numFmt w:val="decimal"/>
      <w:lvlText w:val="%1."/>
      <w:legacy w:legacy="1" w:legacySpace="0" w:legacyIndent="0"/>
      <w:lvlJc w:val="left"/>
      <w:rPr>
        <w:rFonts w:ascii="Arial" w:hAnsi="Arial" w:cs="Arial" w:hint="default"/>
      </w:rPr>
    </w:lvl>
  </w:abstractNum>
  <w:abstractNum w:abstractNumId="9" w15:restartNumberingAfterBreak="0">
    <w:nsid w:val="7B1A5A10"/>
    <w:multiLevelType w:val="singleLevel"/>
    <w:tmpl w:val="C064546A"/>
    <w:lvl w:ilvl="0">
      <w:start w:val="1"/>
      <w:numFmt w:val="decimal"/>
      <w:lvlText w:val="%1."/>
      <w:legacy w:legacy="1" w:legacySpace="0" w:legacyIndent="0"/>
      <w:lvlJc w:val="left"/>
      <w:rPr>
        <w:rFonts w:ascii="Calibri" w:hAnsi="Calibri" w:cs="Calibri" w:hint="default"/>
      </w:rPr>
    </w:lvl>
  </w:abstractNum>
  <w:num w:numId="1" w16cid:durableId="1992708949">
    <w:abstractNumId w:val="0"/>
    <w:lvlOverride w:ilvl="0">
      <w:lvl w:ilvl="0">
        <w:numFmt w:val="bullet"/>
        <w:lvlText w:val=""/>
        <w:legacy w:legacy="1" w:legacySpace="0" w:legacyIndent="0"/>
        <w:lvlJc w:val="left"/>
        <w:rPr>
          <w:rFonts w:ascii="Symbol" w:hAnsi="Symbol" w:hint="default"/>
        </w:rPr>
      </w:lvl>
    </w:lvlOverride>
  </w:num>
  <w:num w:numId="2" w16cid:durableId="1553807595">
    <w:abstractNumId w:val="8"/>
  </w:num>
  <w:num w:numId="3" w16cid:durableId="964887957">
    <w:abstractNumId w:val="3"/>
  </w:num>
  <w:num w:numId="4" w16cid:durableId="1812481135">
    <w:abstractNumId w:val="2"/>
  </w:num>
  <w:num w:numId="5" w16cid:durableId="591596040">
    <w:abstractNumId w:val="1"/>
  </w:num>
  <w:num w:numId="6" w16cid:durableId="1109550586">
    <w:abstractNumId w:val="4"/>
  </w:num>
  <w:num w:numId="7" w16cid:durableId="1801458479">
    <w:abstractNumId w:val="6"/>
  </w:num>
  <w:num w:numId="8" w16cid:durableId="286470291">
    <w:abstractNumId w:val="9"/>
  </w:num>
  <w:num w:numId="9" w16cid:durableId="415984616">
    <w:abstractNumId w:val="5"/>
  </w:num>
  <w:num w:numId="10" w16cid:durableId="6210335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489"/>
    <w:rsid w:val="00000459"/>
    <w:rsid w:val="000004CB"/>
    <w:rsid w:val="0001190F"/>
    <w:rsid w:val="0003203F"/>
    <w:rsid w:val="00032679"/>
    <w:rsid w:val="0004690E"/>
    <w:rsid w:val="000549B6"/>
    <w:rsid w:val="00065CC5"/>
    <w:rsid w:val="00083B6A"/>
    <w:rsid w:val="000C029F"/>
    <w:rsid w:val="000C5645"/>
    <w:rsid w:val="000E5E3E"/>
    <w:rsid w:val="00107135"/>
    <w:rsid w:val="00114C99"/>
    <w:rsid w:val="00122010"/>
    <w:rsid w:val="001272A9"/>
    <w:rsid w:val="00161E96"/>
    <w:rsid w:val="001961D0"/>
    <w:rsid w:val="001A5F23"/>
    <w:rsid w:val="001B3421"/>
    <w:rsid w:val="001D5BB4"/>
    <w:rsid w:val="001E0297"/>
    <w:rsid w:val="001F0B96"/>
    <w:rsid w:val="00213948"/>
    <w:rsid w:val="002216D6"/>
    <w:rsid w:val="0023632B"/>
    <w:rsid w:val="002522EA"/>
    <w:rsid w:val="00252A14"/>
    <w:rsid w:val="00276051"/>
    <w:rsid w:val="002A4787"/>
    <w:rsid w:val="002B23B7"/>
    <w:rsid w:val="002F56FC"/>
    <w:rsid w:val="003218E4"/>
    <w:rsid w:val="00325C04"/>
    <w:rsid w:val="00325C26"/>
    <w:rsid w:val="00325D1F"/>
    <w:rsid w:val="00351B4C"/>
    <w:rsid w:val="00364D87"/>
    <w:rsid w:val="00386FBC"/>
    <w:rsid w:val="00396CC2"/>
    <w:rsid w:val="00396FF6"/>
    <w:rsid w:val="003B59CC"/>
    <w:rsid w:val="003C29F4"/>
    <w:rsid w:val="0043594B"/>
    <w:rsid w:val="00463882"/>
    <w:rsid w:val="00476FE5"/>
    <w:rsid w:val="004867E8"/>
    <w:rsid w:val="004A7DB7"/>
    <w:rsid w:val="004B77E0"/>
    <w:rsid w:val="004D23FF"/>
    <w:rsid w:val="004D737C"/>
    <w:rsid w:val="004E1121"/>
    <w:rsid w:val="004F4BF0"/>
    <w:rsid w:val="00524087"/>
    <w:rsid w:val="0053645E"/>
    <w:rsid w:val="00546181"/>
    <w:rsid w:val="00547B6D"/>
    <w:rsid w:val="0055297C"/>
    <w:rsid w:val="005567BB"/>
    <w:rsid w:val="0058273A"/>
    <w:rsid w:val="00582893"/>
    <w:rsid w:val="00592D5A"/>
    <w:rsid w:val="005933A2"/>
    <w:rsid w:val="005C6379"/>
    <w:rsid w:val="005D695C"/>
    <w:rsid w:val="005E54E2"/>
    <w:rsid w:val="0061322E"/>
    <w:rsid w:val="006636F6"/>
    <w:rsid w:val="00687A1F"/>
    <w:rsid w:val="006A3763"/>
    <w:rsid w:val="006C5149"/>
    <w:rsid w:val="006D2D3B"/>
    <w:rsid w:val="006E4FA3"/>
    <w:rsid w:val="006E77AD"/>
    <w:rsid w:val="006F2816"/>
    <w:rsid w:val="00731EC7"/>
    <w:rsid w:val="007321A4"/>
    <w:rsid w:val="00735B2D"/>
    <w:rsid w:val="00735D79"/>
    <w:rsid w:val="0074093B"/>
    <w:rsid w:val="0074153B"/>
    <w:rsid w:val="00762D73"/>
    <w:rsid w:val="00776489"/>
    <w:rsid w:val="007826D8"/>
    <w:rsid w:val="0079783B"/>
    <w:rsid w:val="007A1232"/>
    <w:rsid w:val="007A6E46"/>
    <w:rsid w:val="007E3892"/>
    <w:rsid w:val="00802237"/>
    <w:rsid w:val="00803D8F"/>
    <w:rsid w:val="0081134F"/>
    <w:rsid w:val="00827C4D"/>
    <w:rsid w:val="008B7749"/>
    <w:rsid w:val="008C6F09"/>
    <w:rsid w:val="008F0CCC"/>
    <w:rsid w:val="008F6567"/>
    <w:rsid w:val="00901C87"/>
    <w:rsid w:val="00912AF3"/>
    <w:rsid w:val="00917C16"/>
    <w:rsid w:val="00933144"/>
    <w:rsid w:val="00935DF2"/>
    <w:rsid w:val="00960078"/>
    <w:rsid w:val="00970271"/>
    <w:rsid w:val="00983113"/>
    <w:rsid w:val="00985564"/>
    <w:rsid w:val="009A4694"/>
    <w:rsid w:val="009C06FA"/>
    <w:rsid w:val="00A1365C"/>
    <w:rsid w:val="00A26FF1"/>
    <w:rsid w:val="00A51FDB"/>
    <w:rsid w:val="00A6319F"/>
    <w:rsid w:val="00A6423A"/>
    <w:rsid w:val="00AE31EF"/>
    <w:rsid w:val="00AF0469"/>
    <w:rsid w:val="00AF3EC5"/>
    <w:rsid w:val="00B27F1B"/>
    <w:rsid w:val="00B327DF"/>
    <w:rsid w:val="00B41FC1"/>
    <w:rsid w:val="00B50C92"/>
    <w:rsid w:val="00B56747"/>
    <w:rsid w:val="00B85483"/>
    <w:rsid w:val="00B862E9"/>
    <w:rsid w:val="00BC0F3E"/>
    <w:rsid w:val="00BC2284"/>
    <w:rsid w:val="00C03729"/>
    <w:rsid w:val="00C53B43"/>
    <w:rsid w:val="00C71200"/>
    <w:rsid w:val="00C86713"/>
    <w:rsid w:val="00C94438"/>
    <w:rsid w:val="00C9716C"/>
    <w:rsid w:val="00CA1175"/>
    <w:rsid w:val="00CA7929"/>
    <w:rsid w:val="00CB3F71"/>
    <w:rsid w:val="00D00D3D"/>
    <w:rsid w:val="00D61066"/>
    <w:rsid w:val="00D63375"/>
    <w:rsid w:val="00D73B7D"/>
    <w:rsid w:val="00DA1CA9"/>
    <w:rsid w:val="00DA3EB4"/>
    <w:rsid w:val="00DC608E"/>
    <w:rsid w:val="00E22A97"/>
    <w:rsid w:val="00E31BAA"/>
    <w:rsid w:val="00E3754A"/>
    <w:rsid w:val="00EA3BAF"/>
    <w:rsid w:val="00ED7DF5"/>
    <w:rsid w:val="00F4268E"/>
    <w:rsid w:val="00F527DC"/>
    <w:rsid w:val="00F53830"/>
    <w:rsid w:val="00F6658A"/>
    <w:rsid w:val="00F66E4F"/>
    <w:rsid w:val="00F71EDC"/>
    <w:rsid w:val="00F824C9"/>
    <w:rsid w:val="00FA0EC7"/>
    <w:rsid w:val="00FB6B27"/>
    <w:rsid w:val="00FB7460"/>
    <w:rsid w:val="00FC3102"/>
    <w:rsid w:val="00FD42C6"/>
    <w:rsid w:val="00FD4AD2"/>
    <w:rsid w:val="00FE1A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BB3F79"/>
  <w15:chartTrackingRefBased/>
  <w15:docId w15:val="{D5F9C00A-63C0-49D1-BE36-C3F104C2F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23A"/>
    <w:rPr>
      <w:lang w:val="en-GB"/>
    </w:rPr>
  </w:style>
  <w:style w:type="paragraph" w:styleId="Heading1">
    <w:name w:val="heading 1"/>
    <w:basedOn w:val="Normal"/>
    <w:next w:val="Normal"/>
    <w:link w:val="Heading1Char"/>
    <w:uiPriority w:val="9"/>
    <w:qFormat/>
    <w:rsid w:val="0077648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00D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0D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48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76489"/>
    <w:pPr>
      <w:ind w:left="720"/>
      <w:contextualSpacing/>
    </w:pPr>
  </w:style>
  <w:style w:type="character" w:customStyle="1" w:styleId="Heading2Char">
    <w:name w:val="Heading 2 Char"/>
    <w:basedOn w:val="DefaultParagraphFont"/>
    <w:link w:val="Heading2"/>
    <w:uiPriority w:val="9"/>
    <w:rsid w:val="00D00D3D"/>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D00D3D"/>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A6319F"/>
    <w:pPr>
      <w:outlineLvl w:val="9"/>
    </w:pPr>
  </w:style>
  <w:style w:type="paragraph" w:styleId="TOC1">
    <w:name w:val="toc 1"/>
    <w:basedOn w:val="Normal"/>
    <w:next w:val="Normal"/>
    <w:autoRedefine/>
    <w:uiPriority w:val="39"/>
    <w:unhideWhenUsed/>
    <w:rsid w:val="00A6319F"/>
    <w:pPr>
      <w:spacing w:after="100"/>
    </w:pPr>
  </w:style>
  <w:style w:type="paragraph" w:styleId="TOC2">
    <w:name w:val="toc 2"/>
    <w:basedOn w:val="Normal"/>
    <w:next w:val="Normal"/>
    <w:autoRedefine/>
    <w:uiPriority w:val="39"/>
    <w:unhideWhenUsed/>
    <w:rsid w:val="00A6319F"/>
    <w:pPr>
      <w:spacing w:after="100"/>
      <w:ind w:left="220"/>
    </w:pPr>
  </w:style>
  <w:style w:type="paragraph" w:styleId="TOC3">
    <w:name w:val="toc 3"/>
    <w:basedOn w:val="Normal"/>
    <w:next w:val="Normal"/>
    <w:autoRedefine/>
    <w:uiPriority w:val="39"/>
    <w:unhideWhenUsed/>
    <w:rsid w:val="00A6319F"/>
    <w:pPr>
      <w:spacing w:after="100"/>
      <w:ind w:left="440"/>
    </w:pPr>
  </w:style>
  <w:style w:type="character" w:styleId="Hyperlink">
    <w:name w:val="Hyperlink"/>
    <w:basedOn w:val="DefaultParagraphFont"/>
    <w:uiPriority w:val="99"/>
    <w:unhideWhenUsed/>
    <w:rsid w:val="00A6319F"/>
    <w:rPr>
      <w:color w:val="0563C1" w:themeColor="hyperlink"/>
      <w:u w:val="single"/>
    </w:rPr>
  </w:style>
  <w:style w:type="paragraph" w:styleId="NormalWeb">
    <w:name w:val="Normal (Web)"/>
    <w:basedOn w:val="Normal"/>
    <w:uiPriority w:val="99"/>
    <w:unhideWhenUsed/>
    <w:rsid w:val="00B41FC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D69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31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3113"/>
    <w:rPr>
      <w:lang w:val="en-GB"/>
    </w:rPr>
  </w:style>
  <w:style w:type="paragraph" w:styleId="Footer">
    <w:name w:val="footer"/>
    <w:basedOn w:val="Normal"/>
    <w:link w:val="FooterChar"/>
    <w:uiPriority w:val="99"/>
    <w:unhideWhenUsed/>
    <w:rsid w:val="009831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3113"/>
    <w:rPr>
      <w:lang w:val="en-GB"/>
    </w:rPr>
  </w:style>
  <w:style w:type="paragraph" w:styleId="Title">
    <w:name w:val="Title"/>
    <w:basedOn w:val="Normal"/>
    <w:next w:val="Normal"/>
    <w:link w:val="TitleChar"/>
    <w:uiPriority w:val="10"/>
    <w:qFormat/>
    <w:rsid w:val="008F0CC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F0CCC"/>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8F0CC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F0CCC"/>
    <w:rPr>
      <w:rFonts w:eastAsiaTheme="minorEastAsia" w:cs="Times New Roman"/>
      <w:color w:val="5A5A5A" w:themeColor="text1" w:themeTint="A5"/>
      <w:spacing w:val="15"/>
    </w:rPr>
  </w:style>
  <w:style w:type="paragraph" w:styleId="NoSpacing">
    <w:name w:val="No Spacing"/>
    <w:link w:val="NoSpacingChar"/>
    <w:uiPriority w:val="1"/>
    <w:qFormat/>
    <w:rsid w:val="008F0CCC"/>
    <w:pPr>
      <w:spacing w:after="0" w:line="240" w:lineRule="auto"/>
    </w:pPr>
    <w:rPr>
      <w:rFonts w:eastAsiaTheme="minorEastAsia"/>
    </w:rPr>
  </w:style>
  <w:style w:type="character" w:customStyle="1" w:styleId="NoSpacingChar">
    <w:name w:val="No Spacing Char"/>
    <w:basedOn w:val="DefaultParagraphFont"/>
    <w:link w:val="NoSpacing"/>
    <w:uiPriority w:val="1"/>
    <w:rsid w:val="008F0CC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329155">
      <w:bodyDiv w:val="1"/>
      <w:marLeft w:val="0"/>
      <w:marRight w:val="0"/>
      <w:marTop w:val="0"/>
      <w:marBottom w:val="0"/>
      <w:divBdr>
        <w:top w:val="none" w:sz="0" w:space="0" w:color="auto"/>
        <w:left w:val="none" w:sz="0" w:space="0" w:color="auto"/>
        <w:bottom w:val="none" w:sz="0" w:space="0" w:color="auto"/>
        <w:right w:val="none" w:sz="0" w:space="0" w:color="auto"/>
      </w:divBdr>
    </w:div>
    <w:div w:id="47345197">
      <w:bodyDiv w:val="1"/>
      <w:marLeft w:val="0"/>
      <w:marRight w:val="0"/>
      <w:marTop w:val="0"/>
      <w:marBottom w:val="0"/>
      <w:divBdr>
        <w:top w:val="none" w:sz="0" w:space="0" w:color="auto"/>
        <w:left w:val="none" w:sz="0" w:space="0" w:color="auto"/>
        <w:bottom w:val="none" w:sz="0" w:space="0" w:color="auto"/>
        <w:right w:val="none" w:sz="0" w:space="0" w:color="auto"/>
      </w:divBdr>
    </w:div>
    <w:div w:id="93748767">
      <w:bodyDiv w:val="1"/>
      <w:marLeft w:val="0"/>
      <w:marRight w:val="0"/>
      <w:marTop w:val="0"/>
      <w:marBottom w:val="0"/>
      <w:divBdr>
        <w:top w:val="none" w:sz="0" w:space="0" w:color="auto"/>
        <w:left w:val="none" w:sz="0" w:space="0" w:color="auto"/>
        <w:bottom w:val="none" w:sz="0" w:space="0" w:color="auto"/>
        <w:right w:val="none" w:sz="0" w:space="0" w:color="auto"/>
      </w:divBdr>
    </w:div>
    <w:div w:id="154300960">
      <w:bodyDiv w:val="1"/>
      <w:marLeft w:val="0"/>
      <w:marRight w:val="0"/>
      <w:marTop w:val="0"/>
      <w:marBottom w:val="0"/>
      <w:divBdr>
        <w:top w:val="none" w:sz="0" w:space="0" w:color="auto"/>
        <w:left w:val="none" w:sz="0" w:space="0" w:color="auto"/>
        <w:bottom w:val="none" w:sz="0" w:space="0" w:color="auto"/>
        <w:right w:val="none" w:sz="0" w:space="0" w:color="auto"/>
      </w:divBdr>
    </w:div>
    <w:div w:id="231040267">
      <w:bodyDiv w:val="1"/>
      <w:marLeft w:val="0"/>
      <w:marRight w:val="0"/>
      <w:marTop w:val="0"/>
      <w:marBottom w:val="0"/>
      <w:divBdr>
        <w:top w:val="none" w:sz="0" w:space="0" w:color="auto"/>
        <w:left w:val="none" w:sz="0" w:space="0" w:color="auto"/>
        <w:bottom w:val="none" w:sz="0" w:space="0" w:color="auto"/>
        <w:right w:val="none" w:sz="0" w:space="0" w:color="auto"/>
      </w:divBdr>
    </w:div>
    <w:div w:id="235895697">
      <w:bodyDiv w:val="1"/>
      <w:marLeft w:val="0"/>
      <w:marRight w:val="0"/>
      <w:marTop w:val="0"/>
      <w:marBottom w:val="0"/>
      <w:divBdr>
        <w:top w:val="none" w:sz="0" w:space="0" w:color="auto"/>
        <w:left w:val="none" w:sz="0" w:space="0" w:color="auto"/>
        <w:bottom w:val="none" w:sz="0" w:space="0" w:color="auto"/>
        <w:right w:val="none" w:sz="0" w:space="0" w:color="auto"/>
      </w:divBdr>
    </w:div>
    <w:div w:id="316811168">
      <w:bodyDiv w:val="1"/>
      <w:marLeft w:val="0"/>
      <w:marRight w:val="0"/>
      <w:marTop w:val="0"/>
      <w:marBottom w:val="0"/>
      <w:divBdr>
        <w:top w:val="none" w:sz="0" w:space="0" w:color="auto"/>
        <w:left w:val="none" w:sz="0" w:space="0" w:color="auto"/>
        <w:bottom w:val="none" w:sz="0" w:space="0" w:color="auto"/>
        <w:right w:val="none" w:sz="0" w:space="0" w:color="auto"/>
      </w:divBdr>
    </w:div>
    <w:div w:id="329260560">
      <w:bodyDiv w:val="1"/>
      <w:marLeft w:val="0"/>
      <w:marRight w:val="0"/>
      <w:marTop w:val="0"/>
      <w:marBottom w:val="0"/>
      <w:divBdr>
        <w:top w:val="none" w:sz="0" w:space="0" w:color="auto"/>
        <w:left w:val="none" w:sz="0" w:space="0" w:color="auto"/>
        <w:bottom w:val="none" w:sz="0" w:space="0" w:color="auto"/>
        <w:right w:val="none" w:sz="0" w:space="0" w:color="auto"/>
      </w:divBdr>
    </w:div>
    <w:div w:id="329867605">
      <w:bodyDiv w:val="1"/>
      <w:marLeft w:val="0"/>
      <w:marRight w:val="0"/>
      <w:marTop w:val="0"/>
      <w:marBottom w:val="0"/>
      <w:divBdr>
        <w:top w:val="none" w:sz="0" w:space="0" w:color="auto"/>
        <w:left w:val="none" w:sz="0" w:space="0" w:color="auto"/>
        <w:bottom w:val="none" w:sz="0" w:space="0" w:color="auto"/>
        <w:right w:val="none" w:sz="0" w:space="0" w:color="auto"/>
      </w:divBdr>
    </w:div>
    <w:div w:id="358818951">
      <w:bodyDiv w:val="1"/>
      <w:marLeft w:val="0"/>
      <w:marRight w:val="0"/>
      <w:marTop w:val="0"/>
      <w:marBottom w:val="0"/>
      <w:divBdr>
        <w:top w:val="none" w:sz="0" w:space="0" w:color="auto"/>
        <w:left w:val="none" w:sz="0" w:space="0" w:color="auto"/>
        <w:bottom w:val="none" w:sz="0" w:space="0" w:color="auto"/>
        <w:right w:val="none" w:sz="0" w:space="0" w:color="auto"/>
      </w:divBdr>
    </w:div>
    <w:div w:id="360936192">
      <w:bodyDiv w:val="1"/>
      <w:marLeft w:val="0"/>
      <w:marRight w:val="0"/>
      <w:marTop w:val="0"/>
      <w:marBottom w:val="0"/>
      <w:divBdr>
        <w:top w:val="none" w:sz="0" w:space="0" w:color="auto"/>
        <w:left w:val="none" w:sz="0" w:space="0" w:color="auto"/>
        <w:bottom w:val="none" w:sz="0" w:space="0" w:color="auto"/>
        <w:right w:val="none" w:sz="0" w:space="0" w:color="auto"/>
      </w:divBdr>
    </w:div>
    <w:div w:id="388456114">
      <w:bodyDiv w:val="1"/>
      <w:marLeft w:val="0"/>
      <w:marRight w:val="0"/>
      <w:marTop w:val="0"/>
      <w:marBottom w:val="0"/>
      <w:divBdr>
        <w:top w:val="none" w:sz="0" w:space="0" w:color="auto"/>
        <w:left w:val="none" w:sz="0" w:space="0" w:color="auto"/>
        <w:bottom w:val="none" w:sz="0" w:space="0" w:color="auto"/>
        <w:right w:val="none" w:sz="0" w:space="0" w:color="auto"/>
      </w:divBdr>
    </w:div>
    <w:div w:id="407580909">
      <w:bodyDiv w:val="1"/>
      <w:marLeft w:val="0"/>
      <w:marRight w:val="0"/>
      <w:marTop w:val="0"/>
      <w:marBottom w:val="0"/>
      <w:divBdr>
        <w:top w:val="none" w:sz="0" w:space="0" w:color="auto"/>
        <w:left w:val="none" w:sz="0" w:space="0" w:color="auto"/>
        <w:bottom w:val="none" w:sz="0" w:space="0" w:color="auto"/>
        <w:right w:val="none" w:sz="0" w:space="0" w:color="auto"/>
      </w:divBdr>
    </w:div>
    <w:div w:id="437650958">
      <w:bodyDiv w:val="1"/>
      <w:marLeft w:val="0"/>
      <w:marRight w:val="0"/>
      <w:marTop w:val="0"/>
      <w:marBottom w:val="0"/>
      <w:divBdr>
        <w:top w:val="none" w:sz="0" w:space="0" w:color="auto"/>
        <w:left w:val="none" w:sz="0" w:space="0" w:color="auto"/>
        <w:bottom w:val="none" w:sz="0" w:space="0" w:color="auto"/>
        <w:right w:val="none" w:sz="0" w:space="0" w:color="auto"/>
      </w:divBdr>
    </w:div>
    <w:div w:id="446169669">
      <w:bodyDiv w:val="1"/>
      <w:marLeft w:val="0"/>
      <w:marRight w:val="0"/>
      <w:marTop w:val="0"/>
      <w:marBottom w:val="0"/>
      <w:divBdr>
        <w:top w:val="none" w:sz="0" w:space="0" w:color="auto"/>
        <w:left w:val="none" w:sz="0" w:space="0" w:color="auto"/>
        <w:bottom w:val="none" w:sz="0" w:space="0" w:color="auto"/>
        <w:right w:val="none" w:sz="0" w:space="0" w:color="auto"/>
      </w:divBdr>
    </w:div>
    <w:div w:id="479419391">
      <w:bodyDiv w:val="1"/>
      <w:marLeft w:val="0"/>
      <w:marRight w:val="0"/>
      <w:marTop w:val="0"/>
      <w:marBottom w:val="0"/>
      <w:divBdr>
        <w:top w:val="none" w:sz="0" w:space="0" w:color="auto"/>
        <w:left w:val="none" w:sz="0" w:space="0" w:color="auto"/>
        <w:bottom w:val="none" w:sz="0" w:space="0" w:color="auto"/>
        <w:right w:val="none" w:sz="0" w:space="0" w:color="auto"/>
      </w:divBdr>
    </w:div>
    <w:div w:id="508255396">
      <w:bodyDiv w:val="1"/>
      <w:marLeft w:val="0"/>
      <w:marRight w:val="0"/>
      <w:marTop w:val="0"/>
      <w:marBottom w:val="0"/>
      <w:divBdr>
        <w:top w:val="none" w:sz="0" w:space="0" w:color="auto"/>
        <w:left w:val="none" w:sz="0" w:space="0" w:color="auto"/>
        <w:bottom w:val="none" w:sz="0" w:space="0" w:color="auto"/>
        <w:right w:val="none" w:sz="0" w:space="0" w:color="auto"/>
      </w:divBdr>
    </w:div>
    <w:div w:id="589849208">
      <w:bodyDiv w:val="1"/>
      <w:marLeft w:val="0"/>
      <w:marRight w:val="0"/>
      <w:marTop w:val="0"/>
      <w:marBottom w:val="0"/>
      <w:divBdr>
        <w:top w:val="none" w:sz="0" w:space="0" w:color="auto"/>
        <w:left w:val="none" w:sz="0" w:space="0" w:color="auto"/>
        <w:bottom w:val="none" w:sz="0" w:space="0" w:color="auto"/>
        <w:right w:val="none" w:sz="0" w:space="0" w:color="auto"/>
      </w:divBdr>
    </w:div>
    <w:div w:id="599680195">
      <w:bodyDiv w:val="1"/>
      <w:marLeft w:val="0"/>
      <w:marRight w:val="0"/>
      <w:marTop w:val="0"/>
      <w:marBottom w:val="0"/>
      <w:divBdr>
        <w:top w:val="none" w:sz="0" w:space="0" w:color="auto"/>
        <w:left w:val="none" w:sz="0" w:space="0" w:color="auto"/>
        <w:bottom w:val="none" w:sz="0" w:space="0" w:color="auto"/>
        <w:right w:val="none" w:sz="0" w:space="0" w:color="auto"/>
      </w:divBdr>
    </w:div>
    <w:div w:id="605428270">
      <w:bodyDiv w:val="1"/>
      <w:marLeft w:val="0"/>
      <w:marRight w:val="0"/>
      <w:marTop w:val="0"/>
      <w:marBottom w:val="0"/>
      <w:divBdr>
        <w:top w:val="none" w:sz="0" w:space="0" w:color="auto"/>
        <w:left w:val="none" w:sz="0" w:space="0" w:color="auto"/>
        <w:bottom w:val="none" w:sz="0" w:space="0" w:color="auto"/>
        <w:right w:val="none" w:sz="0" w:space="0" w:color="auto"/>
      </w:divBdr>
    </w:div>
    <w:div w:id="613288485">
      <w:bodyDiv w:val="1"/>
      <w:marLeft w:val="0"/>
      <w:marRight w:val="0"/>
      <w:marTop w:val="0"/>
      <w:marBottom w:val="0"/>
      <w:divBdr>
        <w:top w:val="none" w:sz="0" w:space="0" w:color="auto"/>
        <w:left w:val="none" w:sz="0" w:space="0" w:color="auto"/>
        <w:bottom w:val="none" w:sz="0" w:space="0" w:color="auto"/>
        <w:right w:val="none" w:sz="0" w:space="0" w:color="auto"/>
      </w:divBdr>
    </w:div>
    <w:div w:id="630522241">
      <w:bodyDiv w:val="1"/>
      <w:marLeft w:val="0"/>
      <w:marRight w:val="0"/>
      <w:marTop w:val="0"/>
      <w:marBottom w:val="0"/>
      <w:divBdr>
        <w:top w:val="none" w:sz="0" w:space="0" w:color="auto"/>
        <w:left w:val="none" w:sz="0" w:space="0" w:color="auto"/>
        <w:bottom w:val="none" w:sz="0" w:space="0" w:color="auto"/>
        <w:right w:val="none" w:sz="0" w:space="0" w:color="auto"/>
      </w:divBdr>
    </w:div>
    <w:div w:id="651299305">
      <w:bodyDiv w:val="1"/>
      <w:marLeft w:val="0"/>
      <w:marRight w:val="0"/>
      <w:marTop w:val="0"/>
      <w:marBottom w:val="0"/>
      <w:divBdr>
        <w:top w:val="none" w:sz="0" w:space="0" w:color="auto"/>
        <w:left w:val="none" w:sz="0" w:space="0" w:color="auto"/>
        <w:bottom w:val="none" w:sz="0" w:space="0" w:color="auto"/>
        <w:right w:val="none" w:sz="0" w:space="0" w:color="auto"/>
      </w:divBdr>
    </w:div>
    <w:div w:id="656494385">
      <w:bodyDiv w:val="1"/>
      <w:marLeft w:val="0"/>
      <w:marRight w:val="0"/>
      <w:marTop w:val="0"/>
      <w:marBottom w:val="0"/>
      <w:divBdr>
        <w:top w:val="none" w:sz="0" w:space="0" w:color="auto"/>
        <w:left w:val="none" w:sz="0" w:space="0" w:color="auto"/>
        <w:bottom w:val="none" w:sz="0" w:space="0" w:color="auto"/>
        <w:right w:val="none" w:sz="0" w:space="0" w:color="auto"/>
      </w:divBdr>
    </w:div>
    <w:div w:id="669799029">
      <w:bodyDiv w:val="1"/>
      <w:marLeft w:val="0"/>
      <w:marRight w:val="0"/>
      <w:marTop w:val="0"/>
      <w:marBottom w:val="0"/>
      <w:divBdr>
        <w:top w:val="none" w:sz="0" w:space="0" w:color="auto"/>
        <w:left w:val="none" w:sz="0" w:space="0" w:color="auto"/>
        <w:bottom w:val="none" w:sz="0" w:space="0" w:color="auto"/>
        <w:right w:val="none" w:sz="0" w:space="0" w:color="auto"/>
      </w:divBdr>
    </w:div>
    <w:div w:id="759445370">
      <w:bodyDiv w:val="1"/>
      <w:marLeft w:val="0"/>
      <w:marRight w:val="0"/>
      <w:marTop w:val="0"/>
      <w:marBottom w:val="0"/>
      <w:divBdr>
        <w:top w:val="none" w:sz="0" w:space="0" w:color="auto"/>
        <w:left w:val="none" w:sz="0" w:space="0" w:color="auto"/>
        <w:bottom w:val="none" w:sz="0" w:space="0" w:color="auto"/>
        <w:right w:val="none" w:sz="0" w:space="0" w:color="auto"/>
      </w:divBdr>
    </w:div>
    <w:div w:id="801465931">
      <w:bodyDiv w:val="1"/>
      <w:marLeft w:val="0"/>
      <w:marRight w:val="0"/>
      <w:marTop w:val="0"/>
      <w:marBottom w:val="0"/>
      <w:divBdr>
        <w:top w:val="none" w:sz="0" w:space="0" w:color="auto"/>
        <w:left w:val="none" w:sz="0" w:space="0" w:color="auto"/>
        <w:bottom w:val="none" w:sz="0" w:space="0" w:color="auto"/>
        <w:right w:val="none" w:sz="0" w:space="0" w:color="auto"/>
      </w:divBdr>
    </w:div>
    <w:div w:id="831028392">
      <w:bodyDiv w:val="1"/>
      <w:marLeft w:val="0"/>
      <w:marRight w:val="0"/>
      <w:marTop w:val="0"/>
      <w:marBottom w:val="0"/>
      <w:divBdr>
        <w:top w:val="none" w:sz="0" w:space="0" w:color="auto"/>
        <w:left w:val="none" w:sz="0" w:space="0" w:color="auto"/>
        <w:bottom w:val="none" w:sz="0" w:space="0" w:color="auto"/>
        <w:right w:val="none" w:sz="0" w:space="0" w:color="auto"/>
      </w:divBdr>
    </w:div>
    <w:div w:id="908227117">
      <w:bodyDiv w:val="1"/>
      <w:marLeft w:val="0"/>
      <w:marRight w:val="0"/>
      <w:marTop w:val="0"/>
      <w:marBottom w:val="0"/>
      <w:divBdr>
        <w:top w:val="none" w:sz="0" w:space="0" w:color="auto"/>
        <w:left w:val="none" w:sz="0" w:space="0" w:color="auto"/>
        <w:bottom w:val="none" w:sz="0" w:space="0" w:color="auto"/>
        <w:right w:val="none" w:sz="0" w:space="0" w:color="auto"/>
      </w:divBdr>
    </w:div>
    <w:div w:id="953632809">
      <w:bodyDiv w:val="1"/>
      <w:marLeft w:val="0"/>
      <w:marRight w:val="0"/>
      <w:marTop w:val="0"/>
      <w:marBottom w:val="0"/>
      <w:divBdr>
        <w:top w:val="none" w:sz="0" w:space="0" w:color="auto"/>
        <w:left w:val="none" w:sz="0" w:space="0" w:color="auto"/>
        <w:bottom w:val="none" w:sz="0" w:space="0" w:color="auto"/>
        <w:right w:val="none" w:sz="0" w:space="0" w:color="auto"/>
      </w:divBdr>
    </w:div>
    <w:div w:id="961417918">
      <w:bodyDiv w:val="1"/>
      <w:marLeft w:val="0"/>
      <w:marRight w:val="0"/>
      <w:marTop w:val="0"/>
      <w:marBottom w:val="0"/>
      <w:divBdr>
        <w:top w:val="none" w:sz="0" w:space="0" w:color="auto"/>
        <w:left w:val="none" w:sz="0" w:space="0" w:color="auto"/>
        <w:bottom w:val="none" w:sz="0" w:space="0" w:color="auto"/>
        <w:right w:val="none" w:sz="0" w:space="0" w:color="auto"/>
      </w:divBdr>
    </w:div>
    <w:div w:id="1048456104">
      <w:bodyDiv w:val="1"/>
      <w:marLeft w:val="0"/>
      <w:marRight w:val="0"/>
      <w:marTop w:val="0"/>
      <w:marBottom w:val="0"/>
      <w:divBdr>
        <w:top w:val="none" w:sz="0" w:space="0" w:color="auto"/>
        <w:left w:val="none" w:sz="0" w:space="0" w:color="auto"/>
        <w:bottom w:val="none" w:sz="0" w:space="0" w:color="auto"/>
        <w:right w:val="none" w:sz="0" w:space="0" w:color="auto"/>
      </w:divBdr>
    </w:div>
    <w:div w:id="1051155252">
      <w:bodyDiv w:val="1"/>
      <w:marLeft w:val="0"/>
      <w:marRight w:val="0"/>
      <w:marTop w:val="0"/>
      <w:marBottom w:val="0"/>
      <w:divBdr>
        <w:top w:val="none" w:sz="0" w:space="0" w:color="auto"/>
        <w:left w:val="none" w:sz="0" w:space="0" w:color="auto"/>
        <w:bottom w:val="none" w:sz="0" w:space="0" w:color="auto"/>
        <w:right w:val="none" w:sz="0" w:space="0" w:color="auto"/>
      </w:divBdr>
    </w:div>
    <w:div w:id="1071732726">
      <w:bodyDiv w:val="1"/>
      <w:marLeft w:val="0"/>
      <w:marRight w:val="0"/>
      <w:marTop w:val="0"/>
      <w:marBottom w:val="0"/>
      <w:divBdr>
        <w:top w:val="none" w:sz="0" w:space="0" w:color="auto"/>
        <w:left w:val="none" w:sz="0" w:space="0" w:color="auto"/>
        <w:bottom w:val="none" w:sz="0" w:space="0" w:color="auto"/>
        <w:right w:val="none" w:sz="0" w:space="0" w:color="auto"/>
      </w:divBdr>
    </w:div>
    <w:div w:id="1100904861">
      <w:bodyDiv w:val="1"/>
      <w:marLeft w:val="0"/>
      <w:marRight w:val="0"/>
      <w:marTop w:val="0"/>
      <w:marBottom w:val="0"/>
      <w:divBdr>
        <w:top w:val="none" w:sz="0" w:space="0" w:color="auto"/>
        <w:left w:val="none" w:sz="0" w:space="0" w:color="auto"/>
        <w:bottom w:val="none" w:sz="0" w:space="0" w:color="auto"/>
        <w:right w:val="none" w:sz="0" w:space="0" w:color="auto"/>
      </w:divBdr>
    </w:div>
    <w:div w:id="1149907464">
      <w:bodyDiv w:val="1"/>
      <w:marLeft w:val="0"/>
      <w:marRight w:val="0"/>
      <w:marTop w:val="0"/>
      <w:marBottom w:val="0"/>
      <w:divBdr>
        <w:top w:val="none" w:sz="0" w:space="0" w:color="auto"/>
        <w:left w:val="none" w:sz="0" w:space="0" w:color="auto"/>
        <w:bottom w:val="none" w:sz="0" w:space="0" w:color="auto"/>
        <w:right w:val="none" w:sz="0" w:space="0" w:color="auto"/>
      </w:divBdr>
    </w:div>
    <w:div w:id="1166558358">
      <w:bodyDiv w:val="1"/>
      <w:marLeft w:val="0"/>
      <w:marRight w:val="0"/>
      <w:marTop w:val="0"/>
      <w:marBottom w:val="0"/>
      <w:divBdr>
        <w:top w:val="none" w:sz="0" w:space="0" w:color="auto"/>
        <w:left w:val="none" w:sz="0" w:space="0" w:color="auto"/>
        <w:bottom w:val="none" w:sz="0" w:space="0" w:color="auto"/>
        <w:right w:val="none" w:sz="0" w:space="0" w:color="auto"/>
      </w:divBdr>
    </w:div>
    <w:div w:id="1199508981">
      <w:bodyDiv w:val="1"/>
      <w:marLeft w:val="0"/>
      <w:marRight w:val="0"/>
      <w:marTop w:val="0"/>
      <w:marBottom w:val="0"/>
      <w:divBdr>
        <w:top w:val="none" w:sz="0" w:space="0" w:color="auto"/>
        <w:left w:val="none" w:sz="0" w:space="0" w:color="auto"/>
        <w:bottom w:val="none" w:sz="0" w:space="0" w:color="auto"/>
        <w:right w:val="none" w:sz="0" w:space="0" w:color="auto"/>
      </w:divBdr>
    </w:div>
    <w:div w:id="1271086434">
      <w:bodyDiv w:val="1"/>
      <w:marLeft w:val="0"/>
      <w:marRight w:val="0"/>
      <w:marTop w:val="0"/>
      <w:marBottom w:val="0"/>
      <w:divBdr>
        <w:top w:val="none" w:sz="0" w:space="0" w:color="auto"/>
        <w:left w:val="none" w:sz="0" w:space="0" w:color="auto"/>
        <w:bottom w:val="none" w:sz="0" w:space="0" w:color="auto"/>
        <w:right w:val="none" w:sz="0" w:space="0" w:color="auto"/>
      </w:divBdr>
    </w:div>
    <w:div w:id="1348141569">
      <w:bodyDiv w:val="1"/>
      <w:marLeft w:val="0"/>
      <w:marRight w:val="0"/>
      <w:marTop w:val="0"/>
      <w:marBottom w:val="0"/>
      <w:divBdr>
        <w:top w:val="none" w:sz="0" w:space="0" w:color="auto"/>
        <w:left w:val="none" w:sz="0" w:space="0" w:color="auto"/>
        <w:bottom w:val="none" w:sz="0" w:space="0" w:color="auto"/>
        <w:right w:val="none" w:sz="0" w:space="0" w:color="auto"/>
      </w:divBdr>
    </w:div>
    <w:div w:id="1357850131">
      <w:bodyDiv w:val="1"/>
      <w:marLeft w:val="0"/>
      <w:marRight w:val="0"/>
      <w:marTop w:val="0"/>
      <w:marBottom w:val="0"/>
      <w:divBdr>
        <w:top w:val="none" w:sz="0" w:space="0" w:color="auto"/>
        <w:left w:val="none" w:sz="0" w:space="0" w:color="auto"/>
        <w:bottom w:val="none" w:sz="0" w:space="0" w:color="auto"/>
        <w:right w:val="none" w:sz="0" w:space="0" w:color="auto"/>
      </w:divBdr>
    </w:div>
    <w:div w:id="1369986310">
      <w:bodyDiv w:val="1"/>
      <w:marLeft w:val="0"/>
      <w:marRight w:val="0"/>
      <w:marTop w:val="0"/>
      <w:marBottom w:val="0"/>
      <w:divBdr>
        <w:top w:val="none" w:sz="0" w:space="0" w:color="auto"/>
        <w:left w:val="none" w:sz="0" w:space="0" w:color="auto"/>
        <w:bottom w:val="none" w:sz="0" w:space="0" w:color="auto"/>
        <w:right w:val="none" w:sz="0" w:space="0" w:color="auto"/>
      </w:divBdr>
    </w:div>
    <w:div w:id="1445006111">
      <w:bodyDiv w:val="1"/>
      <w:marLeft w:val="0"/>
      <w:marRight w:val="0"/>
      <w:marTop w:val="0"/>
      <w:marBottom w:val="0"/>
      <w:divBdr>
        <w:top w:val="none" w:sz="0" w:space="0" w:color="auto"/>
        <w:left w:val="none" w:sz="0" w:space="0" w:color="auto"/>
        <w:bottom w:val="none" w:sz="0" w:space="0" w:color="auto"/>
        <w:right w:val="none" w:sz="0" w:space="0" w:color="auto"/>
      </w:divBdr>
    </w:div>
    <w:div w:id="1450510268">
      <w:bodyDiv w:val="1"/>
      <w:marLeft w:val="0"/>
      <w:marRight w:val="0"/>
      <w:marTop w:val="0"/>
      <w:marBottom w:val="0"/>
      <w:divBdr>
        <w:top w:val="none" w:sz="0" w:space="0" w:color="auto"/>
        <w:left w:val="none" w:sz="0" w:space="0" w:color="auto"/>
        <w:bottom w:val="none" w:sz="0" w:space="0" w:color="auto"/>
        <w:right w:val="none" w:sz="0" w:space="0" w:color="auto"/>
      </w:divBdr>
    </w:div>
    <w:div w:id="1507357403">
      <w:bodyDiv w:val="1"/>
      <w:marLeft w:val="0"/>
      <w:marRight w:val="0"/>
      <w:marTop w:val="0"/>
      <w:marBottom w:val="0"/>
      <w:divBdr>
        <w:top w:val="none" w:sz="0" w:space="0" w:color="auto"/>
        <w:left w:val="none" w:sz="0" w:space="0" w:color="auto"/>
        <w:bottom w:val="none" w:sz="0" w:space="0" w:color="auto"/>
        <w:right w:val="none" w:sz="0" w:space="0" w:color="auto"/>
      </w:divBdr>
    </w:div>
    <w:div w:id="1584223890">
      <w:bodyDiv w:val="1"/>
      <w:marLeft w:val="0"/>
      <w:marRight w:val="0"/>
      <w:marTop w:val="0"/>
      <w:marBottom w:val="0"/>
      <w:divBdr>
        <w:top w:val="none" w:sz="0" w:space="0" w:color="auto"/>
        <w:left w:val="none" w:sz="0" w:space="0" w:color="auto"/>
        <w:bottom w:val="none" w:sz="0" w:space="0" w:color="auto"/>
        <w:right w:val="none" w:sz="0" w:space="0" w:color="auto"/>
      </w:divBdr>
    </w:div>
    <w:div w:id="1620212594">
      <w:bodyDiv w:val="1"/>
      <w:marLeft w:val="0"/>
      <w:marRight w:val="0"/>
      <w:marTop w:val="0"/>
      <w:marBottom w:val="0"/>
      <w:divBdr>
        <w:top w:val="none" w:sz="0" w:space="0" w:color="auto"/>
        <w:left w:val="none" w:sz="0" w:space="0" w:color="auto"/>
        <w:bottom w:val="none" w:sz="0" w:space="0" w:color="auto"/>
        <w:right w:val="none" w:sz="0" w:space="0" w:color="auto"/>
      </w:divBdr>
    </w:div>
    <w:div w:id="1644581532">
      <w:bodyDiv w:val="1"/>
      <w:marLeft w:val="0"/>
      <w:marRight w:val="0"/>
      <w:marTop w:val="0"/>
      <w:marBottom w:val="0"/>
      <w:divBdr>
        <w:top w:val="none" w:sz="0" w:space="0" w:color="auto"/>
        <w:left w:val="none" w:sz="0" w:space="0" w:color="auto"/>
        <w:bottom w:val="none" w:sz="0" w:space="0" w:color="auto"/>
        <w:right w:val="none" w:sz="0" w:space="0" w:color="auto"/>
      </w:divBdr>
    </w:div>
    <w:div w:id="1668092211">
      <w:bodyDiv w:val="1"/>
      <w:marLeft w:val="0"/>
      <w:marRight w:val="0"/>
      <w:marTop w:val="0"/>
      <w:marBottom w:val="0"/>
      <w:divBdr>
        <w:top w:val="none" w:sz="0" w:space="0" w:color="auto"/>
        <w:left w:val="none" w:sz="0" w:space="0" w:color="auto"/>
        <w:bottom w:val="none" w:sz="0" w:space="0" w:color="auto"/>
        <w:right w:val="none" w:sz="0" w:space="0" w:color="auto"/>
      </w:divBdr>
    </w:div>
    <w:div w:id="1739598478">
      <w:bodyDiv w:val="1"/>
      <w:marLeft w:val="0"/>
      <w:marRight w:val="0"/>
      <w:marTop w:val="0"/>
      <w:marBottom w:val="0"/>
      <w:divBdr>
        <w:top w:val="none" w:sz="0" w:space="0" w:color="auto"/>
        <w:left w:val="none" w:sz="0" w:space="0" w:color="auto"/>
        <w:bottom w:val="none" w:sz="0" w:space="0" w:color="auto"/>
        <w:right w:val="none" w:sz="0" w:space="0" w:color="auto"/>
      </w:divBdr>
    </w:div>
    <w:div w:id="1789397414">
      <w:bodyDiv w:val="1"/>
      <w:marLeft w:val="0"/>
      <w:marRight w:val="0"/>
      <w:marTop w:val="0"/>
      <w:marBottom w:val="0"/>
      <w:divBdr>
        <w:top w:val="none" w:sz="0" w:space="0" w:color="auto"/>
        <w:left w:val="none" w:sz="0" w:space="0" w:color="auto"/>
        <w:bottom w:val="none" w:sz="0" w:space="0" w:color="auto"/>
        <w:right w:val="none" w:sz="0" w:space="0" w:color="auto"/>
      </w:divBdr>
    </w:div>
    <w:div w:id="1840385324">
      <w:bodyDiv w:val="1"/>
      <w:marLeft w:val="0"/>
      <w:marRight w:val="0"/>
      <w:marTop w:val="0"/>
      <w:marBottom w:val="0"/>
      <w:divBdr>
        <w:top w:val="none" w:sz="0" w:space="0" w:color="auto"/>
        <w:left w:val="none" w:sz="0" w:space="0" w:color="auto"/>
        <w:bottom w:val="none" w:sz="0" w:space="0" w:color="auto"/>
        <w:right w:val="none" w:sz="0" w:space="0" w:color="auto"/>
      </w:divBdr>
    </w:div>
    <w:div w:id="1889104705">
      <w:bodyDiv w:val="1"/>
      <w:marLeft w:val="0"/>
      <w:marRight w:val="0"/>
      <w:marTop w:val="0"/>
      <w:marBottom w:val="0"/>
      <w:divBdr>
        <w:top w:val="none" w:sz="0" w:space="0" w:color="auto"/>
        <w:left w:val="none" w:sz="0" w:space="0" w:color="auto"/>
        <w:bottom w:val="none" w:sz="0" w:space="0" w:color="auto"/>
        <w:right w:val="none" w:sz="0" w:space="0" w:color="auto"/>
      </w:divBdr>
    </w:div>
    <w:div w:id="1893034093">
      <w:bodyDiv w:val="1"/>
      <w:marLeft w:val="0"/>
      <w:marRight w:val="0"/>
      <w:marTop w:val="0"/>
      <w:marBottom w:val="0"/>
      <w:divBdr>
        <w:top w:val="none" w:sz="0" w:space="0" w:color="auto"/>
        <w:left w:val="none" w:sz="0" w:space="0" w:color="auto"/>
        <w:bottom w:val="none" w:sz="0" w:space="0" w:color="auto"/>
        <w:right w:val="none" w:sz="0" w:space="0" w:color="auto"/>
      </w:divBdr>
    </w:div>
    <w:div w:id="1974364798">
      <w:bodyDiv w:val="1"/>
      <w:marLeft w:val="0"/>
      <w:marRight w:val="0"/>
      <w:marTop w:val="0"/>
      <w:marBottom w:val="0"/>
      <w:divBdr>
        <w:top w:val="none" w:sz="0" w:space="0" w:color="auto"/>
        <w:left w:val="none" w:sz="0" w:space="0" w:color="auto"/>
        <w:bottom w:val="none" w:sz="0" w:space="0" w:color="auto"/>
        <w:right w:val="none" w:sz="0" w:space="0" w:color="auto"/>
      </w:divBdr>
    </w:div>
    <w:div w:id="1980761445">
      <w:bodyDiv w:val="1"/>
      <w:marLeft w:val="0"/>
      <w:marRight w:val="0"/>
      <w:marTop w:val="0"/>
      <w:marBottom w:val="0"/>
      <w:divBdr>
        <w:top w:val="none" w:sz="0" w:space="0" w:color="auto"/>
        <w:left w:val="none" w:sz="0" w:space="0" w:color="auto"/>
        <w:bottom w:val="none" w:sz="0" w:space="0" w:color="auto"/>
        <w:right w:val="none" w:sz="0" w:space="0" w:color="auto"/>
      </w:divBdr>
    </w:div>
    <w:div w:id="2025474115">
      <w:bodyDiv w:val="1"/>
      <w:marLeft w:val="0"/>
      <w:marRight w:val="0"/>
      <w:marTop w:val="0"/>
      <w:marBottom w:val="0"/>
      <w:divBdr>
        <w:top w:val="none" w:sz="0" w:space="0" w:color="auto"/>
        <w:left w:val="none" w:sz="0" w:space="0" w:color="auto"/>
        <w:bottom w:val="none" w:sz="0" w:space="0" w:color="auto"/>
        <w:right w:val="none" w:sz="0" w:space="0" w:color="auto"/>
      </w:divBdr>
    </w:div>
    <w:div w:id="2062514361">
      <w:bodyDiv w:val="1"/>
      <w:marLeft w:val="0"/>
      <w:marRight w:val="0"/>
      <w:marTop w:val="0"/>
      <w:marBottom w:val="0"/>
      <w:divBdr>
        <w:top w:val="none" w:sz="0" w:space="0" w:color="auto"/>
        <w:left w:val="none" w:sz="0" w:space="0" w:color="auto"/>
        <w:bottom w:val="none" w:sz="0" w:space="0" w:color="auto"/>
        <w:right w:val="none" w:sz="0" w:space="0" w:color="auto"/>
      </w:divBdr>
    </w:div>
    <w:div w:id="2093044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4.emf"/><Relationship Id="rId7" Type="http://schemas.openxmlformats.org/officeDocument/2006/relationships/footnotes" Target="footnotes.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7.png"/><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image" Target="media/image16.png"/><Relationship Id="rId10" Type="http://schemas.openxmlformats.org/officeDocument/2006/relationships/image" Target="media/image2.png"/><Relationship Id="rId19" Type="http://schemas.openxmlformats.org/officeDocument/2006/relationships/image" Target="media/image1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Layout" Target="diagrams/layout1.xml"/><Relationship Id="rId22" Type="http://schemas.openxmlformats.org/officeDocument/2006/relationships/image" Target="media/image15.emf"/><Relationship Id="rId27" Type="http://schemas.openxmlformats.org/officeDocument/2006/relationships/theme" Target="theme/theme1.xml"/></Relationships>
</file>

<file path=word/diagrams/_rels/data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eg"/><Relationship Id="rId6" Type="http://schemas.openxmlformats.org/officeDocument/2006/relationships/image" Target="../media/image10.jpeg"/><Relationship Id="rId5" Type="http://schemas.openxmlformats.org/officeDocument/2006/relationships/image" Target="../media/image9.jpg"/><Relationship Id="rId4" Type="http://schemas.openxmlformats.org/officeDocument/2006/relationships/image" Target="../media/image8.jpg"/></Relationships>
</file>

<file path=word/diagrams/_rels/drawing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eg"/><Relationship Id="rId6" Type="http://schemas.openxmlformats.org/officeDocument/2006/relationships/image" Target="../media/image10.jpeg"/><Relationship Id="rId5" Type="http://schemas.openxmlformats.org/officeDocument/2006/relationships/image" Target="../media/image9.jpg"/><Relationship Id="rId4" Type="http://schemas.openxmlformats.org/officeDocument/2006/relationships/image" Target="../media/image8.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0C465A-BAFC-449A-A302-6E758B40DFAE}" type="doc">
      <dgm:prSet loTypeId="urn:microsoft.com/office/officeart/2009/layout/CirclePictureHierarchy" loCatId="hierarchy" qsTypeId="urn:microsoft.com/office/officeart/2005/8/quickstyle/simple4" qsCatId="simple" csTypeId="urn:microsoft.com/office/officeart/2005/8/colors/accent1_2" csCatId="accent1" phldr="1"/>
      <dgm:spPr/>
      <dgm:t>
        <a:bodyPr/>
        <a:lstStyle/>
        <a:p>
          <a:endParaRPr lang="en-US"/>
        </a:p>
      </dgm:t>
    </dgm:pt>
    <dgm:pt modelId="{81F2E4CF-1893-4523-AF51-C31D83D42F78}">
      <dgm:prSet phldrT="[Text]"/>
      <dgm:spPr/>
      <dgm:t>
        <a:bodyPr/>
        <a:lstStyle/>
        <a:p>
          <a:r>
            <a:rPr lang="en-US" dirty="0"/>
            <a:t>CEO</a:t>
          </a:r>
        </a:p>
        <a:p>
          <a:r>
            <a:rPr lang="en-US" dirty="0"/>
            <a:t>OWNER</a:t>
          </a:r>
        </a:p>
      </dgm:t>
    </dgm:pt>
    <dgm:pt modelId="{1D99B706-1B87-4A12-8F35-A9C291D5380D}" type="parTrans" cxnId="{362C984E-0448-4B06-B23E-F7576CB1CDA8}">
      <dgm:prSet/>
      <dgm:spPr/>
      <dgm:t>
        <a:bodyPr/>
        <a:lstStyle/>
        <a:p>
          <a:endParaRPr lang="en-US"/>
        </a:p>
      </dgm:t>
    </dgm:pt>
    <dgm:pt modelId="{6E548A93-56FA-471B-A6E3-4E6BDB7D52A5}" type="sibTrans" cxnId="{362C984E-0448-4B06-B23E-F7576CB1CDA8}">
      <dgm:prSet/>
      <dgm:spPr/>
      <dgm:t>
        <a:bodyPr/>
        <a:lstStyle/>
        <a:p>
          <a:endParaRPr lang="en-US"/>
        </a:p>
      </dgm:t>
    </dgm:pt>
    <dgm:pt modelId="{A5116028-709E-425C-86FF-1F0D5B174F1A}" type="asst">
      <dgm:prSet phldrT="[Text]"/>
      <dgm:spPr/>
      <dgm:t>
        <a:bodyPr/>
        <a:lstStyle/>
        <a:p>
          <a:r>
            <a:rPr lang="en-US" dirty="0"/>
            <a:t>      CFO</a:t>
          </a:r>
        </a:p>
        <a:p>
          <a:r>
            <a:rPr lang="en-US" dirty="0"/>
            <a:t>Accountant</a:t>
          </a:r>
        </a:p>
      </dgm:t>
    </dgm:pt>
    <dgm:pt modelId="{877F2B86-9AC2-458D-A127-9AA8790D7F46}" type="parTrans" cxnId="{E0D1CEBA-3C99-4A2E-8928-EF20651438FE}">
      <dgm:prSet/>
      <dgm:spPr/>
      <dgm:t>
        <a:bodyPr/>
        <a:lstStyle/>
        <a:p>
          <a:endParaRPr lang="en-US"/>
        </a:p>
      </dgm:t>
    </dgm:pt>
    <dgm:pt modelId="{67F8D71C-94F1-464D-8FAB-5A490B4ECF0B}" type="sibTrans" cxnId="{E0D1CEBA-3C99-4A2E-8928-EF20651438FE}">
      <dgm:prSet/>
      <dgm:spPr/>
      <dgm:t>
        <a:bodyPr/>
        <a:lstStyle/>
        <a:p>
          <a:endParaRPr lang="en-US"/>
        </a:p>
      </dgm:t>
    </dgm:pt>
    <dgm:pt modelId="{DFECCD83-8EB6-4B5F-A73F-F34AFBC30287}">
      <dgm:prSet phldrT="[Text]"/>
      <dgm:spPr/>
      <dgm:t>
        <a:bodyPr/>
        <a:lstStyle/>
        <a:p>
          <a:r>
            <a:rPr lang="en-US" dirty="0"/>
            <a:t>Chauffeurs</a:t>
          </a:r>
        </a:p>
      </dgm:t>
    </dgm:pt>
    <dgm:pt modelId="{5DB2D5F2-A0AF-4B30-85E2-E50EB22F0D02}" type="parTrans" cxnId="{482014C6-AFC5-4D24-9A07-8B8C6B3B3E29}">
      <dgm:prSet/>
      <dgm:spPr/>
      <dgm:t>
        <a:bodyPr/>
        <a:lstStyle/>
        <a:p>
          <a:endParaRPr lang="en-US"/>
        </a:p>
      </dgm:t>
    </dgm:pt>
    <dgm:pt modelId="{BC41E622-D364-44AB-BD51-C39914E17CDC}" type="sibTrans" cxnId="{482014C6-AFC5-4D24-9A07-8B8C6B3B3E29}">
      <dgm:prSet/>
      <dgm:spPr/>
      <dgm:t>
        <a:bodyPr/>
        <a:lstStyle/>
        <a:p>
          <a:endParaRPr lang="en-US"/>
        </a:p>
      </dgm:t>
    </dgm:pt>
    <dgm:pt modelId="{5C98D7C4-C18D-4FD3-83D1-81FAEFA8FB8D}">
      <dgm:prSet phldrT="[Text]"/>
      <dgm:spPr/>
      <dgm:t>
        <a:bodyPr/>
        <a:lstStyle/>
        <a:p>
          <a:r>
            <a:rPr lang="en-US" dirty="0"/>
            <a:t>App Support Team</a:t>
          </a:r>
        </a:p>
      </dgm:t>
    </dgm:pt>
    <dgm:pt modelId="{A9678DC4-D2E4-4E0B-9DAA-6893EF5858C0}" type="parTrans" cxnId="{CA43608C-D3E4-4634-979F-A033E0724D05}">
      <dgm:prSet/>
      <dgm:spPr/>
      <dgm:t>
        <a:bodyPr/>
        <a:lstStyle/>
        <a:p>
          <a:endParaRPr lang="en-US"/>
        </a:p>
      </dgm:t>
    </dgm:pt>
    <dgm:pt modelId="{FDFDB7B5-DB56-4F3F-8A2E-258AB0337D52}" type="sibTrans" cxnId="{CA43608C-D3E4-4634-979F-A033E0724D05}">
      <dgm:prSet/>
      <dgm:spPr/>
      <dgm:t>
        <a:bodyPr/>
        <a:lstStyle/>
        <a:p>
          <a:endParaRPr lang="en-US"/>
        </a:p>
      </dgm:t>
    </dgm:pt>
    <dgm:pt modelId="{1F99E901-88B1-48E1-85E1-78AD27335A05}">
      <dgm:prSet phldrT="[Text]"/>
      <dgm:spPr/>
      <dgm:t>
        <a:bodyPr/>
        <a:lstStyle/>
        <a:p>
          <a:r>
            <a:rPr lang="en-US" dirty="0"/>
            <a:t>Marketing Team</a:t>
          </a:r>
        </a:p>
      </dgm:t>
    </dgm:pt>
    <dgm:pt modelId="{D5073703-1C05-48AC-BE66-975AE64CFAF4}" type="parTrans" cxnId="{BA7A507C-3CCF-4A29-9A5C-594513540398}">
      <dgm:prSet/>
      <dgm:spPr/>
      <dgm:t>
        <a:bodyPr/>
        <a:lstStyle/>
        <a:p>
          <a:endParaRPr lang="en-US"/>
        </a:p>
      </dgm:t>
    </dgm:pt>
    <dgm:pt modelId="{FE970ECF-605E-4ED6-8E3D-73C9C54407CB}" type="sibTrans" cxnId="{BA7A507C-3CCF-4A29-9A5C-594513540398}">
      <dgm:prSet/>
      <dgm:spPr/>
      <dgm:t>
        <a:bodyPr/>
        <a:lstStyle/>
        <a:p>
          <a:endParaRPr lang="en-US"/>
        </a:p>
      </dgm:t>
    </dgm:pt>
    <dgm:pt modelId="{98BCC0AE-FC06-4A66-8B44-49C820725076}">
      <dgm:prSet phldrT="[Text]"/>
      <dgm:spPr/>
      <dgm:t>
        <a:bodyPr/>
        <a:lstStyle/>
        <a:p>
          <a:r>
            <a:rPr lang="en-US" dirty="0"/>
            <a:t>Customer   Support Team</a:t>
          </a:r>
        </a:p>
      </dgm:t>
    </dgm:pt>
    <dgm:pt modelId="{0C1686AC-6A77-4AFF-AE8E-720C5C357C03}" type="parTrans" cxnId="{D71721DD-9678-4B20-9BDF-358632CE3DCD}">
      <dgm:prSet/>
      <dgm:spPr/>
      <dgm:t>
        <a:bodyPr/>
        <a:lstStyle/>
        <a:p>
          <a:endParaRPr lang="en-US"/>
        </a:p>
      </dgm:t>
    </dgm:pt>
    <dgm:pt modelId="{6308C88A-C23F-4AD1-B2BC-FDF2FEBF9447}" type="sibTrans" cxnId="{D71721DD-9678-4B20-9BDF-358632CE3DCD}">
      <dgm:prSet/>
      <dgm:spPr/>
      <dgm:t>
        <a:bodyPr/>
        <a:lstStyle/>
        <a:p>
          <a:endParaRPr lang="en-US"/>
        </a:p>
      </dgm:t>
    </dgm:pt>
    <dgm:pt modelId="{0B494245-37FC-4A1A-8B2B-C192B492719B}" type="pres">
      <dgm:prSet presAssocID="{360C465A-BAFC-449A-A302-6E758B40DFAE}" presName="hierChild1" presStyleCnt="0">
        <dgm:presLayoutVars>
          <dgm:chPref val="1"/>
          <dgm:dir/>
          <dgm:animOne val="branch"/>
          <dgm:animLvl val="lvl"/>
          <dgm:resizeHandles/>
        </dgm:presLayoutVars>
      </dgm:prSet>
      <dgm:spPr/>
    </dgm:pt>
    <dgm:pt modelId="{9146F435-721E-4624-87BB-0922B8506202}" type="pres">
      <dgm:prSet presAssocID="{81F2E4CF-1893-4523-AF51-C31D83D42F78}" presName="hierRoot1" presStyleCnt="0"/>
      <dgm:spPr/>
    </dgm:pt>
    <dgm:pt modelId="{6F7B01A9-C7D2-4CEC-9230-0748E473001A}" type="pres">
      <dgm:prSet presAssocID="{81F2E4CF-1893-4523-AF51-C31D83D42F78}" presName="composite" presStyleCnt="0"/>
      <dgm:spPr/>
    </dgm:pt>
    <dgm:pt modelId="{6ED25887-5DD1-4003-9CD4-CCD6A8AA3007}" type="pres">
      <dgm:prSet presAssocID="{81F2E4CF-1893-4523-AF51-C31D83D42F78}" presName="image" presStyleLbl="node0" presStyleIdx="0" presStyleCnt="1"/>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t="-57000" b="-57000"/>
          </a:stretch>
        </a:blipFill>
      </dgm:spPr>
    </dgm:pt>
    <dgm:pt modelId="{C97A9639-1F30-4CBC-BE81-C7CED0DCF561}" type="pres">
      <dgm:prSet presAssocID="{81F2E4CF-1893-4523-AF51-C31D83D42F78}" presName="text" presStyleLbl="revTx" presStyleIdx="0" presStyleCnt="6">
        <dgm:presLayoutVars>
          <dgm:chPref val="3"/>
        </dgm:presLayoutVars>
      </dgm:prSet>
      <dgm:spPr/>
    </dgm:pt>
    <dgm:pt modelId="{2D392319-7988-4388-A3E7-AD1ABBAEADF1}" type="pres">
      <dgm:prSet presAssocID="{81F2E4CF-1893-4523-AF51-C31D83D42F78}" presName="hierChild2" presStyleCnt="0"/>
      <dgm:spPr/>
    </dgm:pt>
    <dgm:pt modelId="{7F589777-6017-4A6F-BE00-10E371F24396}" type="pres">
      <dgm:prSet presAssocID="{877F2B86-9AC2-458D-A127-9AA8790D7F46}" presName="Name10" presStyleLbl="parChTrans1D2" presStyleIdx="0" presStyleCnt="5"/>
      <dgm:spPr/>
    </dgm:pt>
    <dgm:pt modelId="{4610BABA-D9C8-47B6-9689-995A217B7BC9}" type="pres">
      <dgm:prSet presAssocID="{A5116028-709E-425C-86FF-1F0D5B174F1A}" presName="hierRoot2" presStyleCnt="0"/>
      <dgm:spPr/>
    </dgm:pt>
    <dgm:pt modelId="{A0660A6A-D03B-4A96-B43C-7872091F59CC}" type="pres">
      <dgm:prSet presAssocID="{A5116028-709E-425C-86FF-1F0D5B174F1A}" presName="composite2" presStyleCnt="0"/>
      <dgm:spPr/>
    </dgm:pt>
    <dgm:pt modelId="{A9883E14-CD39-4D50-993D-81A77399AA11}" type="pres">
      <dgm:prSet presAssocID="{A5116028-709E-425C-86FF-1F0D5B174F1A}" presName="image2" presStyleLbl="asst1" presStyleIdx="0" presStyleCnt="1"/>
      <dgm:spPr>
        <a:blipFill>
          <a:blip xmlns:r="http://schemas.openxmlformats.org/officeDocument/2006/relationships" r:embed="rId2">
            <a:extLst>
              <a:ext uri="{28A0092B-C50C-407E-A947-70E740481C1C}">
                <a14:useLocalDpi xmlns:a14="http://schemas.microsoft.com/office/drawing/2010/main" val="0"/>
              </a:ext>
            </a:extLst>
          </a:blip>
          <a:srcRect/>
          <a:stretch>
            <a:fillRect t="-6000" b="-6000"/>
          </a:stretch>
        </a:blipFill>
      </dgm:spPr>
    </dgm:pt>
    <dgm:pt modelId="{D484ACB0-2C5C-4594-A37F-4A78C38A6CE0}" type="pres">
      <dgm:prSet presAssocID="{A5116028-709E-425C-86FF-1F0D5B174F1A}" presName="text2" presStyleLbl="revTx" presStyleIdx="1" presStyleCnt="6">
        <dgm:presLayoutVars>
          <dgm:chPref val="3"/>
        </dgm:presLayoutVars>
      </dgm:prSet>
      <dgm:spPr/>
    </dgm:pt>
    <dgm:pt modelId="{A96078E6-5BA2-4DD3-A8DE-5297B88BB406}" type="pres">
      <dgm:prSet presAssocID="{A5116028-709E-425C-86FF-1F0D5B174F1A}" presName="hierChild3" presStyleCnt="0"/>
      <dgm:spPr/>
    </dgm:pt>
    <dgm:pt modelId="{2874182C-5A56-469E-9FF8-052DA96674F7}" type="pres">
      <dgm:prSet presAssocID="{5DB2D5F2-A0AF-4B30-85E2-E50EB22F0D02}" presName="Name10" presStyleLbl="parChTrans1D2" presStyleIdx="1" presStyleCnt="5"/>
      <dgm:spPr/>
    </dgm:pt>
    <dgm:pt modelId="{3CA9E765-5BE9-48D6-A1EB-61B0EF022944}" type="pres">
      <dgm:prSet presAssocID="{DFECCD83-8EB6-4B5F-A73F-F34AFBC30287}" presName="hierRoot2" presStyleCnt="0"/>
      <dgm:spPr/>
    </dgm:pt>
    <dgm:pt modelId="{39D58F1F-240A-47BB-90CE-C424BA97BD14}" type="pres">
      <dgm:prSet presAssocID="{DFECCD83-8EB6-4B5F-A73F-F34AFBC30287}" presName="composite2" presStyleCnt="0"/>
      <dgm:spPr/>
    </dgm:pt>
    <dgm:pt modelId="{9E53978C-1F60-4E61-AAF1-07D5605E27FB}" type="pres">
      <dgm:prSet presAssocID="{DFECCD83-8EB6-4B5F-A73F-F34AFBC30287}" presName="image2" presStyleLbl="node2" presStyleIdx="0" presStyleCnt="4"/>
      <dgm:spPr>
        <a:blipFill>
          <a:blip xmlns:r="http://schemas.openxmlformats.org/officeDocument/2006/relationships" r:embed="rId3">
            <a:extLst>
              <a:ext uri="{28A0092B-C50C-407E-A947-70E740481C1C}">
                <a14:useLocalDpi xmlns:a14="http://schemas.microsoft.com/office/drawing/2010/main" val="0"/>
              </a:ext>
            </a:extLst>
          </a:blip>
          <a:srcRect/>
          <a:stretch>
            <a:fillRect l="-50000" r="-50000"/>
          </a:stretch>
        </a:blipFill>
      </dgm:spPr>
    </dgm:pt>
    <dgm:pt modelId="{C3F8B24E-EF59-42D9-8A7E-8F776456F2C4}" type="pres">
      <dgm:prSet presAssocID="{DFECCD83-8EB6-4B5F-A73F-F34AFBC30287}" presName="text2" presStyleLbl="revTx" presStyleIdx="2" presStyleCnt="6">
        <dgm:presLayoutVars>
          <dgm:chPref val="3"/>
        </dgm:presLayoutVars>
      </dgm:prSet>
      <dgm:spPr/>
    </dgm:pt>
    <dgm:pt modelId="{DA0B5A1D-E705-4CAF-B198-FA534A704BD0}" type="pres">
      <dgm:prSet presAssocID="{DFECCD83-8EB6-4B5F-A73F-F34AFBC30287}" presName="hierChild3" presStyleCnt="0"/>
      <dgm:spPr/>
    </dgm:pt>
    <dgm:pt modelId="{BC3209C7-E88F-4167-B3B1-9362E05BBE76}" type="pres">
      <dgm:prSet presAssocID="{A9678DC4-D2E4-4E0B-9DAA-6893EF5858C0}" presName="Name10" presStyleLbl="parChTrans1D2" presStyleIdx="2" presStyleCnt="5"/>
      <dgm:spPr/>
    </dgm:pt>
    <dgm:pt modelId="{D07967C6-270B-44AC-9A5F-DC09413CE794}" type="pres">
      <dgm:prSet presAssocID="{5C98D7C4-C18D-4FD3-83D1-81FAEFA8FB8D}" presName="hierRoot2" presStyleCnt="0"/>
      <dgm:spPr/>
    </dgm:pt>
    <dgm:pt modelId="{856DB3ED-8410-4171-BE42-60CF866C5C1A}" type="pres">
      <dgm:prSet presAssocID="{5C98D7C4-C18D-4FD3-83D1-81FAEFA8FB8D}" presName="composite2" presStyleCnt="0"/>
      <dgm:spPr/>
    </dgm:pt>
    <dgm:pt modelId="{40D10862-AC20-491C-83C8-5CE82A4C266E}" type="pres">
      <dgm:prSet presAssocID="{5C98D7C4-C18D-4FD3-83D1-81FAEFA8FB8D}" presName="image2" presStyleLbl="node2" presStyleIdx="1" presStyleCnt="4"/>
      <dgm:spPr>
        <a:blipFill>
          <a:blip xmlns:r="http://schemas.openxmlformats.org/officeDocument/2006/relationships" r:embed="rId4">
            <a:extLst>
              <a:ext uri="{28A0092B-C50C-407E-A947-70E740481C1C}">
                <a14:useLocalDpi xmlns:a14="http://schemas.microsoft.com/office/drawing/2010/main" val="0"/>
              </a:ext>
            </a:extLst>
          </a:blip>
          <a:srcRect/>
          <a:stretch>
            <a:fillRect l="-68000" r="-68000"/>
          </a:stretch>
        </a:blipFill>
      </dgm:spPr>
    </dgm:pt>
    <dgm:pt modelId="{38CDA244-3A32-425C-843A-39111461EED3}" type="pres">
      <dgm:prSet presAssocID="{5C98D7C4-C18D-4FD3-83D1-81FAEFA8FB8D}" presName="text2" presStyleLbl="revTx" presStyleIdx="3" presStyleCnt="6">
        <dgm:presLayoutVars>
          <dgm:chPref val="3"/>
        </dgm:presLayoutVars>
      </dgm:prSet>
      <dgm:spPr/>
    </dgm:pt>
    <dgm:pt modelId="{B6DC0948-5D0C-43EF-A5E8-3437A9A98A28}" type="pres">
      <dgm:prSet presAssocID="{5C98D7C4-C18D-4FD3-83D1-81FAEFA8FB8D}" presName="hierChild3" presStyleCnt="0"/>
      <dgm:spPr/>
    </dgm:pt>
    <dgm:pt modelId="{3896A999-B588-449F-A931-68499F85EDCD}" type="pres">
      <dgm:prSet presAssocID="{0C1686AC-6A77-4AFF-AE8E-720C5C357C03}" presName="Name10" presStyleLbl="parChTrans1D2" presStyleIdx="3" presStyleCnt="5"/>
      <dgm:spPr/>
    </dgm:pt>
    <dgm:pt modelId="{048BDB13-29D1-49B4-B3B7-719646A95575}" type="pres">
      <dgm:prSet presAssocID="{98BCC0AE-FC06-4A66-8B44-49C820725076}" presName="hierRoot2" presStyleCnt="0"/>
      <dgm:spPr/>
    </dgm:pt>
    <dgm:pt modelId="{BC94B46F-D7E1-40D6-8B14-615A6642E579}" type="pres">
      <dgm:prSet presAssocID="{98BCC0AE-FC06-4A66-8B44-49C820725076}" presName="composite2" presStyleCnt="0"/>
      <dgm:spPr/>
    </dgm:pt>
    <dgm:pt modelId="{5B3FAA8E-3EBA-405F-B029-1FB9F882530F}" type="pres">
      <dgm:prSet presAssocID="{98BCC0AE-FC06-4A66-8B44-49C820725076}" presName="image2" presStyleLbl="node2" presStyleIdx="2" presStyleCnt="4"/>
      <dgm:spPr>
        <a:blipFill>
          <a:blip xmlns:r="http://schemas.openxmlformats.org/officeDocument/2006/relationships" r:embed="rId5">
            <a:extLst>
              <a:ext uri="{28A0092B-C50C-407E-A947-70E740481C1C}">
                <a14:useLocalDpi xmlns:a14="http://schemas.microsoft.com/office/drawing/2010/main" val="0"/>
              </a:ext>
            </a:extLst>
          </a:blip>
          <a:srcRect/>
          <a:stretch>
            <a:fillRect l="-68000" r="-68000"/>
          </a:stretch>
        </a:blipFill>
      </dgm:spPr>
    </dgm:pt>
    <dgm:pt modelId="{EF2AB1F3-757A-4733-8DF1-8825E3C08546}" type="pres">
      <dgm:prSet presAssocID="{98BCC0AE-FC06-4A66-8B44-49C820725076}" presName="text2" presStyleLbl="revTx" presStyleIdx="4" presStyleCnt="6">
        <dgm:presLayoutVars>
          <dgm:chPref val="3"/>
        </dgm:presLayoutVars>
      </dgm:prSet>
      <dgm:spPr/>
    </dgm:pt>
    <dgm:pt modelId="{204D8031-4E2C-46F6-9F2C-F5BBAF9BE7AD}" type="pres">
      <dgm:prSet presAssocID="{98BCC0AE-FC06-4A66-8B44-49C820725076}" presName="hierChild3" presStyleCnt="0"/>
      <dgm:spPr/>
    </dgm:pt>
    <dgm:pt modelId="{6AF70082-0221-476F-BAC5-186FD5BAA716}" type="pres">
      <dgm:prSet presAssocID="{D5073703-1C05-48AC-BE66-975AE64CFAF4}" presName="Name10" presStyleLbl="parChTrans1D2" presStyleIdx="4" presStyleCnt="5"/>
      <dgm:spPr/>
    </dgm:pt>
    <dgm:pt modelId="{1B03EFF0-6307-4285-BDB5-43A4E3FD82C6}" type="pres">
      <dgm:prSet presAssocID="{1F99E901-88B1-48E1-85E1-78AD27335A05}" presName="hierRoot2" presStyleCnt="0"/>
      <dgm:spPr/>
    </dgm:pt>
    <dgm:pt modelId="{EB6FF6BF-0BDD-4A0D-80DC-D9DD6B9C1597}" type="pres">
      <dgm:prSet presAssocID="{1F99E901-88B1-48E1-85E1-78AD27335A05}" presName="composite2" presStyleCnt="0"/>
      <dgm:spPr/>
    </dgm:pt>
    <dgm:pt modelId="{5EAA3E73-2C7C-4947-A0D5-519AAD8AB461}" type="pres">
      <dgm:prSet presAssocID="{1F99E901-88B1-48E1-85E1-78AD27335A05}" presName="image2" presStyleLbl="node2" presStyleIdx="3" presStyleCnt="4"/>
      <dgm:spPr>
        <a:blipFill>
          <a:blip xmlns:r="http://schemas.openxmlformats.org/officeDocument/2006/relationships" r:embed="rId6">
            <a:extLst>
              <a:ext uri="{28A0092B-C50C-407E-A947-70E740481C1C}">
                <a14:useLocalDpi xmlns:a14="http://schemas.microsoft.com/office/drawing/2010/main" val="0"/>
              </a:ext>
            </a:extLst>
          </a:blip>
          <a:srcRect/>
          <a:stretch>
            <a:fillRect l="-50000" r="-50000"/>
          </a:stretch>
        </a:blipFill>
      </dgm:spPr>
    </dgm:pt>
    <dgm:pt modelId="{DEA6C7AB-E2AC-4BEB-A118-FDAFC7C25B03}" type="pres">
      <dgm:prSet presAssocID="{1F99E901-88B1-48E1-85E1-78AD27335A05}" presName="text2" presStyleLbl="revTx" presStyleIdx="5" presStyleCnt="6">
        <dgm:presLayoutVars>
          <dgm:chPref val="3"/>
        </dgm:presLayoutVars>
      </dgm:prSet>
      <dgm:spPr/>
    </dgm:pt>
    <dgm:pt modelId="{6B15C631-2FD6-42BB-8A0C-447E83EF2414}" type="pres">
      <dgm:prSet presAssocID="{1F99E901-88B1-48E1-85E1-78AD27335A05}" presName="hierChild3" presStyleCnt="0"/>
      <dgm:spPr/>
    </dgm:pt>
  </dgm:ptLst>
  <dgm:cxnLst>
    <dgm:cxn modelId="{15315525-0464-429E-9C90-C782D284BFFC}" type="presOf" srcId="{98BCC0AE-FC06-4A66-8B44-49C820725076}" destId="{EF2AB1F3-757A-4733-8DF1-8825E3C08546}" srcOrd="0" destOrd="0" presId="urn:microsoft.com/office/officeart/2009/layout/CirclePictureHierarchy"/>
    <dgm:cxn modelId="{C472EB2F-F233-4249-AD7A-A4D189BC843C}" type="presOf" srcId="{5DB2D5F2-A0AF-4B30-85E2-E50EB22F0D02}" destId="{2874182C-5A56-469E-9FF8-052DA96674F7}" srcOrd="0" destOrd="0" presId="urn:microsoft.com/office/officeart/2009/layout/CirclePictureHierarchy"/>
    <dgm:cxn modelId="{C9ACAB62-F649-4A4F-8C32-B85743A665E5}" type="presOf" srcId="{0C1686AC-6A77-4AFF-AE8E-720C5C357C03}" destId="{3896A999-B588-449F-A931-68499F85EDCD}" srcOrd="0" destOrd="0" presId="urn:microsoft.com/office/officeart/2009/layout/CirclePictureHierarchy"/>
    <dgm:cxn modelId="{F953FB65-EDA1-43A1-923A-631D9631549C}" type="presOf" srcId="{360C465A-BAFC-449A-A302-6E758B40DFAE}" destId="{0B494245-37FC-4A1A-8B2B-C192B492719B}" srcOrd="0" destOrd="0" presId="urn:microsoft.com/office/officeart/2009/layout/CirclePictureHierarchy"/>
    <dgm:cxn modelId="{A1CA6C49-137B-4FBF-926C-1E596685788A}" type="presOf" srcId="{5C98D7C4-C18D-4FD3-83D1-81FAEFA8FB8D}" destId="{38CDA244-3A32-425C-843A-39111461EED3}" srcOrd="0" destOrd="0" presId="urn:microsoft.com/office/officeart/2009/layout/CirclePictureHierarchy"/>
    <dgm:cxn modelId="{362C984E-0448-4B06-B23E-F7576CB1CDA8}" srcId="{360C465A-BAFC-449A-A302-6E758B40DFAE}" destId="{81F2E4CF-1893-4523-AF51-C31D83D42F78}" srcOrd="0" destOrd="0" parTransId="{1D99B706-1B87-4A12-8F35-A9C291D5380D}" sibTransId="{6E548A93-56FA-471B-A6E3-4E6BDB7D52A5}"/>
    <dgm:cxn modelId="{BEA0B452-2451-45E8-B5A9-486BD36F4EEA}" type="presOf" srcId="{A9678DC4-D2E4-4E0B-9DAA-6893EF5858C0}" destId="{BC3209C7-E88F-4167-B3B1-9362E05BBE76}" srcOrd="0" destOrd="0" presId="urn:microsoft.com/office/officeart/2009/layout/CirclePictureHierarchy"/>
    <dgm:cxn modelId="{CB954C59-7F69-4EF6-9E10-551309CE35E1}" type="presOf" srcId="{D5073703-1C05-48AC-BE66-975AE64CFAF4}" destId="{6AF70082-0221-476F-BAC5-186FD5BAA716}" srcOrd="0" destOrd="0" presId="urn:microsoft.com/office/officeart/2009/layout/CirclePictureHierarchy"/>
    <dgm:cxn modelId="{13D0005A-0305-4216-975D-EAE86974BE3C}" type="presOf" srcId="{DFECCD83-8EB6-4B5F-A73F-F34AFBC30287}" destId="{C3F8B24E-EF59-42D9-8A7E-8F776456F2C4}" srcOrd="0" destOrd="0" presId="urn:microsoft.com/office/officeart/2009/layout/CirclePictureHierarchy"/>
    <dgm:cxn modelId="{BA7A507C-3CCF-4A29-9A5C-594513540398}" srcId="{81F2E4CF-1893-4523-AF51-C31D83D42F78}" destId="{1F99E901-88B1-48E1-85E1-78AD27335A05}" srcOrd="4" destOrd="0" parTransId="{D5073703-1C05-48AC-BE66-975AE64CFAF4}" sibTransId="{FE970ECF-605E-4ED6-8E3D-73C9C54407CB}"/>
    <dgm:cxn modelId="{8A8BCE83-22DF-418D-AB25-37E084A6C086}" type="presOf" srcId="{81F2E4CF-1893-4523-AF51-C31D83D42F78}" destId="{C97A9639-1F30-4CBC-BE81-C7CED0DCF561}" srcOrd="0" destOrd="0" presId="urn:microsoft.com/office/officeart/2009/layout/CirclePictureHierarchy"/>
    <dgm:cxn modelId="{CA43608C-D3E4-4634-979F-A033E0724D05}" srcId="{81F2E4CF-1893-4523-AF51-C31D83D42F78}" destId="{5C98D7C4-C18D-4FD3-83D1-81FAEFA8FB8D}" srcOrd="2" destOrd="0" parTransId="{A9678DC4-D2E4-4E0B-9DAA-6893EF5858C0}" sibTransId="{FDFDB7B5-DB56-4F3F-8A2E-258AB0337D52}"/>
    <dgm:cxn modelId="{5970C8B0-492D-4708-A760-22CC3CE437B4}" type="presOf" srcId="{877F2B86-9AC2-458D-A127-9AA8790D7F46}" destId="{7F589777-6017-4A6F-BE00-10E371F24396}" srcOrd="0" destOrd="0" presId="urn:microsoft.com/office/officeart/2009/layout/CirclePictureHierarchy"/>
    <dgm:cxn modelId="{E0D1CEBA-3C99-4A2E-8928-EF20651438FE}" srcId="{81F2E4CF-1893-4523-AF51-C31D83D42F78}" destId="{A5116028-709E-425C-86FF-1F0D5B174F1A}" srcOrd="0" destOrd="0" parTransId="{877F2B86-9AC2-458D-A127-9AA8790D7F46}" sibTransId="{67F8D71C-94F1-464D-8FAB-5A490B4ECF0B}"/>
    <dgm:cxn modelId="{482014C6-AFC5-4D24-9A07-8B8C6B3B3E29}" srcId="{81F2E4CF-1893-4523-AF51-C31D83D42F78}" destId="{DFECCD83-8EB6-4B5F-A73F-F34AFBC30287}" srcOrd="1" destOrd="0" parTransId="{5DB2D5F2-A0AF-4B30-85E2-E50EB22F0D02}" sibTransId="{BC41E622-D364-44AB-BD51-C39914E17CDC}"/>
    <dgm:cxn modelId="{D71721DD-9678-4B20-9BDF-358632CE3DCD}" srcId="{81F2E4CF-1893-4523-AF51-C31D83D42F78}" destId="{98BCC0AE-FC06-4A66-8B44-49C820725076}" srcOrd="3" destOrd="0" parTransId="{0C1686AC-6A77-4AFF-AE8E-720C5C357C03}" sibTransId="{6308C88A-C23F-4AD1-B2BC-FDF2FEBF9447}"/>
    <dgm:cxn modelId="{B4D06AF6-5EE1-4655-8EBA-11C7EC882552}" type="presOf" srcId="{1F99E901-88B1-48E1-85E1-78AD27335A05}" destId="{DEA6C7AB-E2AC-4BEB-A118-FDAFC7C25B03}" srcOrd="0" destOrd="0" presId="urn:microsoft.com/office/officeart/2009/layout/CirclePictureHierarchy"/>
    <dgm:cxn modelId="{C5D9F8FC-04F8-4E05-AEE8-F8036A7FC71D}" type="presOf" srcId="{A5116028-709E-425C-86FF-1F0D5B174F1A}" destId="{D484ACB0-2C5C-4594-A37F-4A78C38A6CE0}" srcOrd="0" destOrd="0" presId="urn:microsoft.com/office/officeart/2009/layout/CirclePictureHierarchy"/>
    <dgm:cxn modelId="{39106838-6AD6-4026-921E-92B42B35CF32}" type="presParOf" srcId="{0B494245-37FC-4A1A-8B2B-C192B492719B}" destId="{9146F435-721E-4624-87BB-0922B8506202}" srcOrd="0" destOrd="0" presId="urn:microsoft.com/office/officeart/2009/layout/CirclePictureHierarchy"/>
    <dgm:cxn modelId="{F1129A28-CB81-4F97-86F2-613B675E5A3D}" type="presParOf" srcId="{9146F435-721E-4624-87BB-0922B8506202}" destId="{6F7B01A9-C7D2-4CEC-9230-0748E473001A}" srcOrd="0" destOrd="0" presId="urn:microsoft.com/office/officeart/2009/layout/CirclePictureHierarchy"/>
    <dgm:cxn modelId="{35407EEE-10C2-4EF8-9F83-D3C524BE67B9}" type="presParOf" srcId="{6F7B01A9-C7D2-4CEC-9230-0748E473001A}" destId="{6ED25887-5DD1-4003-9CD4-CCD6A8AA3007}" srcOrd="0" destOrd="0" presId="urn:microsoft.com/office/officeart/2009/layout/CirclePictureHierarchy"/>
    <dgm:cxn modelId="{10D5FDE3-3514-4603-9765-4AE088C60FF4}" type="presParOf" srcId="{6F7B01A9-C7D2-4CEC-9230-0748E473001A}" destId="{C97A9639-1F30-4CBC-BE81-C7CED0DCF561}" srcOrd="1" destOrd="0" presId="urn:microsoft.com/office/officeart/2009/layout/CirclePictureHierarchy"/>
    <dgm:cxn modelId="{B2400893-50A3-40BB-9833-01717AEF8CD7}" type="presParOf" srcId="{9146F435-721E-4624-87BB-0922B8506202}" destId="{2D392319-7988-4388-A3E7-AD1ABBAEADF1}" srcOrd="1" destOrd="0" presId="urn:microsoft.com/office/officeart/2009/layout/CirclePictureHierarchy"/>
    <dgm:cxn modelId="{3719731E-A3E9-4DA5-B88B-33B78F255976}" type="presParOf" srcId="{2D392319-7988-4388-A3E7-AD1ABBAEADF1}" destId="{7F589777-6017-4A6F-BE00-10E371F24396}" srcOrd="0" destOrd="0" presId="urn:microsoft.com/office/officeart/2009/layout/CirclePictureHierarchy"/>
    <dgm:cxn modelId="{9D231EF0-C1D9-4B76-BD33-735C383D555E}" type="presParOf" srcId="{2D392319-7988-4388-A3E7-AD1ABBAEADF1}" destId="{4610BABA-D9C8-47B6-9689-995A217B7BC9}" srcOrd="1" destOrd="0" presId="urn:microsoft.com/office/officeart/2009/layout/CirclePictureHierarchy"/>
    <dgm:cxn modelId="{A1A04634-6C9F-425C-82EA-C161B960417C}" type="presParOf" srcId="{4610BABA-D9C8-47B6-9689-995A217B7BC9}" destId="{A0660A6A-D03B-4A96-B43C-7872091F59CC}" srcOrd="0" destOrd="0" presId="urn:microsoft.com/office/officeart/2009/layout/CirclePictureHierarchy"/>
    <dgm:cxn modelId="{EB02127E-575D-4B5E-BE7B-51DEC0D61426}" type="presParOf" srcId="{A0660A6A-D03B-4A96-B43C-7872091F59CC}" destId="{A9883E14-CD39-4D50-993D-81A77399AA11}" srcOrd="0" destOrd="0" presId="urn:microsoft.com/office/officeart/2009/layout/CirclePictureHierarchy"/>
    <dgm:cxn modelId="{1A5C98B3-AF80-4AB3-B248-4690C490D419}" type="presParOf" srcId="{A0660A6A-D03B-4A96-B43C-7872091F59CC}" destId="{D484ACB0-2C5C-4594-A37F-4A78C38A6CE0}" srcOrd="1" destOrd="0" presId="urn:microsoft.com/office/officeart/2009/layout/CirclePictureHierarchy"/>
    <dgm:cxn modelId="{88C1718E-E93F-4171-9425-19A7677BF67F}" type="presParOf" srcId="{4610BABA-D9C8-47B6-9689-995A217B7BC9}" destId="{A96078E6-5BA2-4DD3-A8DE-5297B88BB406}" srcOrd="1" destOrd="0" presId="urn:microsoft.com/office/officeart/2009/layout/CirclePictureHierarchy"/>
    <dgm:cxn modelId="{BDCBF67B-FAF6-4BA3-AB62-0C0EE5BE2F26}" type="presParOf" srcId="{2D392319-7988-4388-A3E7-AD1ABBAEADF1}" destId="{2874182C-5A56-469E-9FF8-052DA96674F7}" srcOrd="2" destOrd="0" presId="urn:microsoft.com/office/officeart/2009/layout/CirclePictureHierarchy"/>
    <dgm:cxn modelId="{7781290F-38EF-40A0-9BDA-01FA74714273}" type="presParOf" srcId="{2D392319-7988-4388-A3E7-AD1ABBAEADF1}" destId="{3CA9E765-5BE9-48D6-A1EB-61B0EF022944}" srcOrd="3" destOrd="0" presId="urn:microsoft.com/office/officeart/2009/layout/CirclePictureHierarchy"/>
    <dgm:cxn modelId="{8FAC3414-E319-4ADF-B08C-571781BF59BA}" type="presParOf" srcId="{3CA9E765-5BE9-48D6-A1EB-61B0EF022944}" destId="{39D58F1F-240A-47BB-90CE-C424BA97BD14}" srcOrd="0" destOrd="0" presId="urn:microsoft.com/office/officeart/2009/layout/CirclePictureHierarchy"/>
    <dgm:cxn modelId="{2C31927B-5CB5-48B5-B284-E05DAA7B0488}" type="presParOf" srcId="{39D58F1F-240A-47BB-90CE-C424BA97BD14}" destId="{9E53978C-1F60-4E61-AAF1-07D5605E27FB}" srcOrd="0" destOrd="0" presId="urn:microsoft.com/office/officeart/2009/layout/CirclePictureHierarchy"/>
    <dgm:cxn modelId="{5E2BE3FA-EFC2-4342-BFC9-CE7AD7768F8C}" type="presParOf" srcId="{39D58F1F-240A-47BB-90CE-C424BA97BD14}" destId="{C3F8B24E-EF59-42D9-8A7E-8F776456F2C4}" srcOrd="1" destOrd="0" presId="urn:microsoft.com/office/officeart/2009/layout/CirclePictureHierarchy"/>
    <dgm:cxn modelId="{1F1BEDCD-D763-4F58-8C56-5E78F5343FFC}" type="presParOf" srcId="{3CA9E765-5BE9-48D6-A1EB-61B0EF022944}" destId="{DA0B5A1D-E705-4CAF-B198-FA534A704BD0}" srcOrd="1" destOrd="0" presId="urn:microsoft.com/office/officeart/2009/layout/CirclePictureHierarchy"/>
    <dgm:cxn modelId="{4E1ACCE0-6573-4AFA-A9BF-D7F889F3EE3F}" type="presParOf" srcId="{2D392319-7988-4388-A3E7-AD1ABBAEADF1}" destId="{BC3209C7-E88F-4167-B3B1-9362E05BBE76}" srcOrd="4" destOrd="0" presId="urn:microsoft.com/office/officeart/2009/layout/CirclePictureHierarchy"/>
    <dgm:cxn modelId="{6850740C-4256-4019-A3F1-5BA403772A71}" type="presParOf" srcId="{2D392319-7988-4388-A3E7-AD1ABBAEADF1}" destId="{D07967C6-270B-44AC-9A5F-DC09413CE794}" srcOrd="5" destOrd="0" presId="urn:microsoft.com/office/officeart/2009/layout/CirclePictureHierarchy"/>
    <dgm:cxn modelId="{8CC86B94-B912-4D5B-8E3D-7668952E4D1A}" type="presParOf" srcId="{D07967C6-270B-44AC-9A5F-DC09413CE794}" destId="{856DB3ED-8410-4171-BE42-60CF866C5C1A}" srcOrd="0" destOrd="0" presId="urn:microsoft.com/office/officeart/2009/layout/CirclePictureHierarchy"/>
    <dgm:cxn modelId="{550EDCCE-2E93-44F6-9792-D4594E1053C0}" type="presParOf" srcId="{856DB3ED-8410-4171-BE42-60CF866C5C1A}" destId="{40D10862-AC20-491C-83C8-5CE82A4C266E}" srcOrd="0" destOrd="0" presId="urn:microsoft.com/office/officeart/2009/layout/CirclePictureHierarchy"/>
    <dgm:cxn modelId="{FEEC932E-CA3A-4F2E-A1B9-EE8016984355}" type="presParOf" srcId="{856DB3ED-8410-4171-BE42-60CF866C5C1A}" destId="{38CDA244-3A32-425C-843A-39111461EED3}" srcOrd="1" destOrd="0" presId="urn:microsoft.com/office/officeart/2009/layout/CirclePictureHierarchy"/>
    <dgm:cxn modelId="{A838540E-4836-4C83-B779-C89B618E8AA6}" type="presParOf" srcId="{D07967C6-270B-44AC-9A5F-DC09413CE794}" destId="{B6DC0948-5D0C-43EF-A5E8-3437A9A98A28}" srcOrd="1" destOrd="0" presId="urn:microsoft.com/office/officeart/2009/layout/CirclePictureHierarchy"/>
    <dgm:cxn modelId="{DD2DBBC6-D4F4-4741-85A8-467E5A18BA34}" type="presParOf" srcId="{2D392319-7988-4388-A3E7-AD1ABBAEADF1}" destId="{3896A999-B588-449F-A931-68499F85EDCD}" srcOrd="6" destOrd="0" presId="urn:microsoft.com/office/officeart/2009/layout/CirclePictureHierarchy"/>
    <dgm:cxn modelId="{6C460F1C-C227-4B04-AA91-279AD67EBB03}" type="presParOf" srcId="{2D392319-7988-4388-A3E7-AD1ABBAEADF1}" destId="{048BDB13-29D1-49B4-B3B7-719646A95575}" srcOrd="7" destOrd="0" presId="urn:microsoft.com/office/officeart/2009/layout/CirclePictureHierarchy"/>
    <dgm:cxn modelId="{22689CE5-1ADA-485E-AC35-3B5D678CA838}" type="presParOf" srcId="{048BDB13-29D1-49B4-B3B7-719646A95575}" destId="{BC94B46F-D7E1-40D6-8B14-615A6642E579}" srcOrd="0" destOrd="0" presId="urn:microsoft.com/office/officeart/2009/layout/CirclePictureHierarchy"/>
    <dgm:cxn modelId="{149A16C0-7765-475E-8674-37E35A79A343}" type="presParOf" srcId="{BC94B46F-D7E1-40D6-8B14-615A6642E579}" destId="{5B3FAA8E-3EBA-405F-B029-1FB9F882530F}" srcOrd="0" destOrd="0" presId="urn:microsoft.com/office/officeart/2009/layout/CirclePictureHierarchy"/>
    <dgm:cxn modelId="{D83A0164-FCAF-47D6-A966-66E56ECAF5E6}" type="presParOf" srcId="{BC94B46F-D7E1-40D6-8B14-615A6642E579}" destId="{EF2AB1F3-757A-4733-8DF1-8825E3C08546}" srcOrd="1" destOrd="0" presId="urn:microsoft.com/office/officeart/2009/layout/CirclePictureHierarchy"/>
    <dgm:cxn modelId="{4ACA9B66-E9FA-4C9B-A9A6-956131DA3844}" type="presParOf" srcId="{048BDB13-29D1-49B4-B3B7-719646A95575}" destId="{204D8031-4E2C-46F6-9F2C-F5BBAF9BE7AD}" srcOrd="1" destOrd="0" presId="urn:microsoft.com/office/officeart/2009/layout/CirclePictureHierarchy"/>
    <dgm:cxn modelId="{0E7274E1-8CC1-4365-83DD-4CCB5CFCF724}" type="presParOf" srcId="{2D392319-7988-4388-A3E7-AD1ABBAEADF1}" destId="{6AF70082-0221-476F-BAC5-186FD5BAA716}" srcOrd="8" destOrd="0" presId="urn:microsoft.com/office/officeart/2009/layout/CirclePictureHierarchy"/>
    <dgm:cxn modelId="{4464A971-7DC6-40F3-BA88-0F06C219B00C}" type="presParOf" srcId="{2D392319-7988-4388-A3E7-AD1ABBAEADF1}" destId="{1B03EFF0-6307-4285-BDB5-43A4E3FD82C6}" srcOrd="9" destOrd="0" presId="urn:microsoft.com/office/officeart/2009/layout/CirclePictureHierarchy"/>
    <dgm:cxn modelId="{5D02B40E-8EBE-485F-95B2-7B6708CC941B}" type="presParOf" srcId="{1B03EFF0-6307-4285-BDB5-43A4E3FD82C6}" destId="{EB6FF6BF-0BDD-4A0D-80DC-D9DD6B9C1597}" srcOrd="0" destOrd="0" presId="urn:microsoft.com/office/officeart/2009/layout/CirclePictureHierarchy"/>
    <dgm:cxn modelId="{D6BF9999-AD72-4112-8CB1-9671052B2873}" type="presParOf" srcId="{EB6FF6BF-0BDD-4A0D-80DC-D9DD6B9C1597}" destId="{5EAA3E73-2C7C-4947-A0D5-519AAD8AB461}" srcOrd="0" destOrd="0" presId="urn:microsoft.com/office/officeart/2009/layout/CirclePictureHierarchy"/>
    <dgm:cxn modelId="{DD9C6E4E-D9A7-43A3-BB3C-FFA7EF9E990F}" type="presParOf" srcId="{EB6FF6BF-0BDD-4A0D-80DC-D9DD6B9C1597}" destId="{DEA6C7AB-E2AC-4BEB-A118-FDAFC7C25B03}" srcOrd="1" destOrd="0" presId="urn:microsoft.com/office/officeart/2009/layout/CirclePictureHierarchy"/>
    <dgm:cxn modelId="{1E0B8DE4-899A-4166-A771-18F0CB261DA4}" type="presParOf" srcId="{1B03EFF0-6307-4285-BDB5-43A4E3FD82C6}" destId="{6B15C631-2FD6-42BB-8A0C-447E83EF2414}" srcOrd="1" destOrd="0" presId="urn:microsoft.com/office/officeart/2009/layout/CirclePictureHierarchy"/>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F70082-0221-476F-BAC5-186FD5BAA716}">
      <dsp:nvSpPr>
        <dsp:cNvPr id="0" name=""/>
        <dsp:cNvSpPr/>
      </dsp:nvSpPr>
      <dsp:spPr>
        <a:xfrm>
          <a:off x="2740688" y="1099305"/>
          <a:ext cx="2510365" cy="143775"/>
        </a:xfrm>
        <a:custGeom>
          <a:avLst/>
          <a:gdLst/>
          <a:ahLst/>
          <a:cxnLst/>
          <a:rect l="0" t="0" r="0" b="0"/>
          <a:pathLst>
            <a:path>
              <a:moveTo>
                <a:pt x="0" y="0"/>
              </a:moveTo>
              <a:lnTo>
                <a:pt x="0" y="72458"/>
              </a:lnTo>
              <a:lnTo>
                <a:pt x="2510365" y="72458"/>
              </a:lnTo>
              <a:lnTo>
                <a:pt x="2510365" y="143775"/>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896A999-B588-449F-A931-68499F85EDCD}">
      <dsp:nvSpPr>
        <dsp:cNvPr id="0" name=""/>
        <dsp:cNvSpPr/>
      </dsp:nvSpPr>
      <dsp:spPr>
        <a:xfrm>
          <a:off x="2740688" y="1099305"/>
          <a:ext cx="1255182" cy="143775"/>
        </a:xfrm>
        <a:custGeom>
          <a:avLst/>
          <a:gdLst/>
          <a:ahLst/>
          <a:cxnLst/>
          <a:rect l="0" t="0" r="0" b="0"/>
          <a:pathLst>
            <a:path>
              <a:moveTo>
                <a:pt x="0" y="0"/>
              </a:moveTo>
              <a:lnTo>
                <a:pt x="0" y="72458"/>
              </a:lnTo>
              <a:lnTo>
                <a:pt x="1255182" y="72458"/>
              </a:lnTo>
              <a:lnTo>
                <a:pt x="1255182" y="143775"/>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C3209C7-E88F-4167-B3B1-9362E05BBE76}">
      <dsp:nvSpPr>
        <dsp:cNvPr id="0" name=""/>
        <dsp:cNvSpPr/>
      </dsp:nvSpPr>
      <dsp:spPr>
        <a:xfrm>
          <a:off x="2694968" y="1099305"/>
          <a:ext cx="91440" cy="143775"/>
        </a:xfrm>
        <a:custGeom>
          <a:avLst/>
          <a:gdLst/>
          <a:ahLst/>
          <a:cxnLst/>
          <a:rect l="0" t="0" r="0" b="0"/>
          <a:pathLst>
            <a:path>
              <a:moveTo>
                <a:pt x="45720" y="0"/>
              </a:moveTo>
              <a:lnTo>
                <a:pt x="45720" y="143775"/>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874182C-5A56-469E-9FF8-052DA96674F7}">
      <dsp:nvSpPr>
        <dsp:cNvPr id="0" name=""/>
        <dsp:cNvSpPr/>
      </dsp:nvSpPr>
      <dsp:spPr>
        <a:xfrm>
          <a:off x="1485505" y="1099305"/>
          <a:ext cx="1255182" cy="143775"/>
        </a:xfrm>
        <a:custGeom>
          <a:avLst/>
          <a:gdLst/>
          <a:ahLst/>
          <a:cxnLst/>
          <a:rect l="0" t="0" r="0" b="0"/>
          <a:pathLst>
            <a:path>
              <a:moveTo>
                <a:pt x="1255182" y="0"/>
              </a:moveTo>
              <a:lnTo>
                <a:pt x="1255182" y="72458"/>
              </a:lnTo>
              <a:lnTo>
                <a:pt x="0" y="72458"/>
              </a:lnTo>
              <a:lnTo>
                <a:pt x="0" y="143775"/>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F589777-6017-4A6F-BE00-10E371F24396}">
      <dsp:nvSpPr>
        <dsp:cNvPr id="0" name=""/>
        <dsp:cNvSpPr/>
      </dsp:nvSpPr>
      <dsp:spPr>
        <a:xfrm>
          <a:off x="230322" y="1099305"/>
          <a:ext cx="2510365" cy="143775"/>
        </a:xfrm>
        <a:custGeom>
          <a:avLst/>
          <a:gdLst/>
          <a:ahLst/>
          <a:cxnLst/>
          <a:rect l="0" t="0" r="0" b="0"/>
          <a:pathLst>
            <a:path>
              <a:moveTo>
                <a:pt x="2510365" y="0"/>
              </a:moveTo>
              <a:lnTo>
                <a:pt x="2510365" y="72458"/>
              </a:lnTo>
              <a:lnTo>
                <a:pt x="0" y="72458"/>
              </a:lnTo>
              <a:lnTo>
                <a:pt x="0" y="143775"/>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ED25887-5DD1-4003-9CD4-CCD6A8AA3007}">
      <dsp:nvSpPr>
        <dsp:cNvPr id="0" name=""/>
        <dsp:cNvSpPr/>
      </dsp:nvSpPr>
      <dsp:spPr>
        <a:xfrm>
          <a:off x="2512473" y="642875"/>
          <a:ext cx="456430" cy="456430"/>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t="-57000" b="-57000"/>
          </a:stretch>
        </a:blipFill>
        <a:ln>
          <a:noFill/>
        </a:ln>
        <a:effectLst/>
      </dsp:spPr>
      <dsp:style>
        <a:lnRef idx="0">
          <a:scrgbClr r="0" g="0" b="0"/>
        </a:lnRef>
        <a:fillRef idx="3">
          <a:scrgbClr r="0" g="0" b="0"/>
        </a:fillRef>
        <a:effectRef idx="2">
          <a:scrgbClr r="0" g="0" b="0"/>
        </a:effectRef>
        <a:fontRef idx="minor">
          <a:schemeClr val="lt1"/>
        </a:fontRef>
      </dsp:style>
    </dsp:sp>
    <dsp:sp modelId="{C97A9639-1F30-4CBC-BE81-C7CED0DCF561}">
      <dsp:nvSpPr>
        <dsp:cNvPr id="0" name=""/>
        <dsp:cNvSpPr/>
      </dsp:nvSpPr>
      <dsp:spPr>
        <a:xfrm>
          <a:off x="2968903" y="641734"/>
          <a:ext cx="684645" cy="4564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dirty="0"/>
            <a:t>CEO</a:t>
          </a:r>
        </a:p>
        <a:p>
          <a:pPr marL="0" lvl="0" indent="0" algn="l" defTabSz="400050">
            <a:lnSpc>
              <a:spcPct val="90000"/>
            </a:lnSpc>
            <a:spcBef>
              <a:spcPct val="0"/>
            </a:spcBef>
            <a:spcAft>
              <a:spcPct val="35000"/>
            </a:spcAft>
            <a:buNone/>
          </a:pPr>
          <a:r>
            <a:rPr lang="en-US" sz="900" kern="1200" dirty="0"/>
            <a:t>OWNER</a:t>
          </a:r>
        </a:p>
      </dsp:txBody>
      <dsp:txXfrm>
        <a:off x="2968903" y="641734"/>
        <a:ext cx="684645" cy="456430"/>
      </dsp:txXfrm>
    </dsp:sp>
    <dsp:sp modelId="{A9883E14-CD39-4D50-993D-81A77399AA11}">
      <dsp:nvSpPr>
        <dsp:cNvPr id="0" name=""/>
        <dsp:cNvSpPr/>
      </dsp:nvSpPr>
      <dsp:spPr>
        <a:xfrm>
          <a:off x="2107" y="1243080"/>
          <a:ext cx="456430" cy="456430"/>
        </a:xfrm>
        <a:prstGeom prst="ellipse">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t="-6000" b="-6000"/>
          </a:stretch>
        </a:blipFill>
        <a:ln>
          <a:noFill/>
        </a:ln>
        <a:effectLst/>
      </dsp:spPr>
      <dsp:style>
        <a:lnRef idx="0">
          <a:scrgbClr r="0" g="0" b="0"/>
        </a:lnRef>
        <a:fillRef idx="3">
          <a:scrgbClr r="0" g="0" b="0"/>
        </a:fillRef>
        <a:effectRef idx="2">
          <a:scrgbClr r="0" g="0" b="0"/>
        </a:effectRef>
        <a:fontRef idx="minor">
          <a:schemeClr val="lt1"/>
        </a:fontRef>
      </dsp:style>
    </dsp:sp>
    <dsp:sp modelId="{D484ACB0-2C5C-4594-A37F-4A78C38A6CE0}">
      <dsp:nvSpPr>
        <dsp:cNvPr id="0" name=""/>
        <dsp:cNvSpPr/>
      </dsp:nvSpPr>
      <dsp:spPr>
        <a:xfrm>
          <a:off x="458537" y="1241939"/>
          <a:ext cx="684645" cy="4564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dirty="0"/>
            <a:t>      CFO</a:t>
          </a:r>
        </a:p>
        <a:p>
          <a:pPr marL="0" lvl="0" indent="0" algn="l" defTabSz="400050">
            <a:lnSpc>
              <a:spcPct val="90000"/>
            </a:lnSpc>
            <a:spcBef>
              <a:spcPct val="0"/>
            </a:spcBef>
            <a:spcAft>
              <a:spcPct val="35000"/>
            </a:spcAft>
            <a:buNone/>
          </a:pPr>
          <a:r>
            <a:rPr lang="en-US" sz="900" kern="1200" dirty="0"/>
            <a:t>Accountant</a:t>
          </a:r>
        </a:p>
      </dsp:txBody>
      <dsp:txXfrm>
        <a:off x="458537" y="1241939"/>
        <a:ext cx="684645" cy="456430"/>
      </dsp:txXfrm>
    </dsp:sp>
    <dsp:sp modelId="{9E53978C-1F60-4E61-AAF1-07D5605E27FB}">
      <dsp:nvSpPr>
        <dsp:cNvPr id="0" name=""/>
        <dsp:cNvSpPr/>
      </dsp:nvSpPr>
      <dsp:spPr>
        <a:xfrm>
          <a:off x="1257290" y="1243080"/>
          <a:ext cx="456430" cy="456430"/>
        </a:xfrm>
        <a:prstGeom prst="ellipse">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l="-50000" r="-50000"/>
          </a:stretch>
        </a:blipFill>
        <a:ln>
          <a:noFill/>
        </a:ln>
        <a:effectLst/>
      </dsp:spPr>
      <dsp:style>
        <a:lnRef idx="0">
          <a:scrgbClr r="0" g="0" b="0"/>
        </a:lnRef>
        <a:fillRef idx="3">
          <a:scrgbClr r="0" g="0" b="0"/>
        </a:fillRef>
        <a:effectRef idx="2">
          <a:scrgbClr r="0" g="0" b="0"/>
        </a:effectRef>
        <a:fontRef idx="minor">
          <a:schemeClr val="lt1"/>
        </a:fontRef>
      </dsp:style>
    </dsp:sp>
    <dsp:sp modelId="{C3F8B24E-EF59-42D9-8A7E-8F776456F2C4}">
      <dsp:nvSpPr>
        <dsp:cNvPr id="0" name=""/>
        <dsp:cNvSpPr/>
      </dsp:nvSpPr>
      <dsp:spPr>
        <a:xfrm>
          <a:off x="1713720" y="1241939"/>
          <a:ext cx="684645" cy="4564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dirty="0"/>
            <a:t>Chauffeurs</a:t>
          </a:r>
        </a:p>
      </dsp:txBody>
      <dsp:txXfrm>
        <a:off x="1713720" y="1241939"/>
        <a:ext cx="684645" cy="456430"/>
      </dsp:txXfrm>
    </dsp:sp>
    <dsp:sp modelId="{40D10862-AC20-491C-83C8-5CE82A4C266E}">
      <dsp:nvSpPr>
        <dsp:cNvPr id="0" name=""/>
        <dsp:cNvSpPr/>
      </dsp:nvSpPr>
      <dsp:spPr>
        <a:xfrm>
          <a:off x="2512473" y="1243080"/>
          <a:ext cx="456430" cy="456430"/>
        </a:xfrm>
        <a:prstGeom prst="ellipse">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l="-68000" r="-68000"/>
          </a:stretch>
        </a:blipFill>
        <a:ln>
          <a:noFill/>
        </a:ln>
        <a:effectLst/>
      </dsp:spPr>
      <dsp:style>
        <a:lnRef idx="0">
          <a:scrgbClr r="0" g="0" b="0"/>
        </a:lnRef>
        <a:fillRef idx="3">
          <a:scrgbClr r="0" g="0" b="0"/>
        </a:fillRef>
        <a:effectRef idx="2">
          <a:scrgbClr r="0" g="0" b="0"/>
        </a:effectRef>
        <a:fontRef idx="minor">
          <a:schemeClr val="lt1"/>
        </a:fontRef>
      </dsp:style>
    </dsp:sp>
    <dsp:sp modelId="{38CDA244-3A32-425C-843A-39111461EED3}">
      <dsp:nvSpPr>
        <dsp:cNvPr id="0" name=""/>
        <dsp:cNvSpPr/>
      </dsp:nvSpPr>
      <dsp:spPr>
        <a:xfrm>
          <a:off x="2968903" y="1241939"/>
          <a:ext cx="684645" cy="4564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dirty="0"/>
            <a:t>App Support Team</a:t>
          </a:r>
        </a:p>
      </dsp:txBody>
      <dsp:txXfrm>
        <a:off x="2968903" y="1241939"/>
        <a:ext cx="684645" cy="456430"/>
      </dsp:txXfrm>
    </dsp:sp>
    <dsp:sp modelId="{5B3FAA8E-3EBA-405F-B029-1FB9F882530F}">
      <dsp:nvSpPr>
        <dsp:cNvPr id="0" name=""/>
        <dsp:cNvSpPr/>
      </dsp:nvSpPr>
      <dsp:spPr>
        <a:xfrm>
          <a:off x="3767656" y="1243080"/>
          <a:ext cx="456430" cy="456430"/>
        </a:xfrm>
        <a:prstGeom prst="ellipse">
          <a:avLst/>
        </a:prstGeom>
        <a:blipFill>
          <a:blip xmlns:r="http://schemas.openxmlformats.org/officeDocument/2006/relationships" r:embed="rId5">
            <a:extLst>
              <a:ext uri="{28A0092B-C50C-407E-A947-70E740481C1C}">
                <a14:useLocalDpi xmlns:a14="http://schemas.microsoft.com/office/drawing/2010/main" val="0"/>
              </a:ext>
            </a:extLst>
          </a:blip>
          <a:srcRect/>
          <a:stretch>
            <a:fillRect l="-68000" r="-68000"/>
          </a:stretch>
        </a:blipFill>
        <a:ln>
          <a:noFill/>
        </a:ln>
        <a:effectLst/>
      </dsp:spPr>
      <dsp:style>
        <a:lnRef idx="0">
          <a:scrgbClr r="0" g="0" b="0"/>
        </a:lnRef>
        <a:fillRef idx="3">
          <a:scrgbClr r="0" g="0" b="0"/>
        </a:fillRef>
        <a:effectRef idx="2">
          <a:scrgbClr r="0" g="0" b="0"/>
        </a:effectRef>
        <a:fontRef idx="minor">
          <a:schemeClr val="lt1"/>
        </a:fontRef>
      </dsp:style>
    </dsp:sp>
    <dsp:sp modelId="{EF2AB1F3-757A-4733-8DF1-8825E3C08546}">
      <dsp:nvSpPr>
        <dsp:cNvPr id="0" name=""/>
        <dsp:cNvSpPr/>
      </dsp:nvSpPr>
      <dsp:spPr>
        <a:xfrm>
          <a:off x="4224086" y="1241939"/>
          <a:ext cx="684645" cy="4564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dirty="0"/>
            <a:t>Customer   Support Team</a:t>
          </a:r>
        </a:p>
      </dsp:txBody>
      <dsp:txXfrm>
        <a:off x="4224086" y="1241939"/>
        <a:ext cx="684645" cy="456430"/>
      </dsp:txXfrm>
    </dsp:sp>
    <dsp:sp modelId="{5EAA3E73-2C7C-4947-A0D5-519AAD8AB461}">
      <dsp:nvSpPr>
        <dsp:cNvPr id="0" name=""/>
        <dsp:cNvSpPr/>
      </dsp:nvSpPr>
      <dsp:spPr>
        <a:xfrm>
          <a:off x="5022839" y="1243080"/>
          <a:ext cx="456430" cy="456430"/>
        </a:xfrm>
        <a:prstGeom prst="ellipse">
          <a:avLst/>
        </a:prstGeom>
        <a:blipFill>
          <a:blip xmlns:r="http://schemas.openxmlformats.org/officeDocument/2006/relationships" r:embed="rId6">
            <a:extLst>
              <a:ext uri="{28A0092B-C50C-407E-A947-70E740481C1C}">
                <a14:useLocalDpi xmlns:a14="http://schemas.microsoft.com/office/drawing/2010/main" val="0"/>
              </a:ext>
            </a:extLst>
          </a:blip>
          <a:srcRect/>
          <a:stretch>
            <a:fillRect l="-50000" r="-50000"/>
          </a:stretch>
        </a:blipFill>
        <a:ln>
          <a:noFill/>
        </a:ln>
        <a:effectLst/>
      </dsp:spPr>
      <dsp:style>
        <a:lnRef idx="0">
          <a:scrgbClr r="0" g="0" b="0"/>
        </a:lnRef>
        <a:fillRef idx="3">
          <a:scrgbClr r="0" g="0" b="0"/>
        </a:fillRef>
        <a:effectRef idx="2">
          <a:scrgbClr r="0" g="0" b="0"/>
        </a:effectRef>
        <a:fontRef idx="minor">
          <a:schemeClr val="lt1"/>
        </a:fontRef>
      </dsp:style>
    </dsp:sp>
    <dsp:sp modelId="{DEA6C7AB-E2AC-4BEB-A118-FDAFC7C25B03}">
      <dsp:nvSpPr>
        <dsp:cNvPr id="0" name=""/>
        <dsp:cNvSpPr/>
      </dsp:nvSpPr>
      <dsp:spPr>
        <a:xfrm>
          <a:off x="5479269" y="1241939"/>
          <a:ext cx="684645" cy="4564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dirty="0"/>
            <a:t>Marketing Team</a:t>
          </a:r>
        </a:p>
      </dsp:txBody>
      <dsp:txXfrm>
        <a:off x="5479269" y="1241939"/>
        <a:ext cx="684645" cy="456430"/>
      </dsp:txXfrm>
    </dsp:sp>
  </dsp:spTree>
</dsp:drawing>
</file>

<file path=word/diagrams/layout1.xml><?xml version="1.0" encoding="utf-8"?>
<dgm:layoutDef xmlns:dgm="http://schemas.openxmlformats.org/drawingml/2006/diagram" xmlns:a="http://schemas.openxmlformats.org/drawingml/2006/main" uniqueId="urn:microsoft.com/office/officeart/2009/layout/CirclePictureHierarchy">
  <dgm:title val=""/>
  <dgm:desc val=""/>
  <dgm:catLst>
    <dgm:cat type="hierarchy" pri="1750"/>
    <dgm:cat type="picture" pri="23000"/>
    <dgm:cat type="pictureconvert" pri="2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5"/>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h" for="ch" forName="image" refType="h" fact="0.8"/>
              <dgm:constr type="w" for="ch" forName="image" refType="h" refFor="ch" refForName="image"/>
              <dgm:constr type="t" for="ch" forName="image" refType="h" fact="0.1"/>
              <dgm:constr type="l" for="ch" forName="image"/>
              <dgm:constr type="w" for="ch" forName="text" refType="w" fact="0.6"/>
              <dgm:constr type="h" for="ch" forName="text" refType="h" fact="0.8"/>
              <dgm:constr type="t" for="ch" forName="text" refType="w" fact="0.04"/>
              <dgm:constr type="l" for="ch" forName="text" refType="w" fact="0.4"/>
            </dgm:constrLst>
            <dgm:ruleLst/>
            <dgm:layoutNode name="image" styleLbl="node0">
              <dgm:alg type="sp"/>
              <dgm:shape xmlns:r="http://schemas.openxmlformats.org/officeDocument/2006/relationships" type="ellipse" r:blip="" blipPhldr="1">
                <dgm:adjLst/>
              </dgm:shape>
              <dgm:presOf/>
              <dgm:constrLst/>
              <dgm:ruleLst/>
            </dgm:layoutNode>
            <dgm:layoutNode name="text"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image"/>
                    <dgm:param type="dstNode" val="image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h" for="ch" forName="image2" refType="h" fact="0.8"/>
                      <dgm:constr type="w" for="ch" forName="image2" refType="h" refFor="ch" refForName="image2"/>
                      <dgm:constr type="t" for="ch" forName="image2" refType="h" fact="0.1"/>
                      <dgm:constr type="l" for="ch" forName="image2"/>
                      <dgm:constr type="w" for="ch" forName="text2" refType="w" fact="0.6"/>
                      <dgm:constr type="h" for="ch" forName="text2" refType="h" fact="0.8"/>
                      <dgm:constr type="t" for="ch" forName="text2" refType="w" fact="0.04"/>
                      <dgm:constr type="l" for="ch" forName="text2" refType="w" fact="0.4"/>
                    </dgm:constrLst>
                    <dgm:ruleLst/>
                    <dgm:layoutNode name="image2">
                      <dgm:alg type="sp"/>
                      <dgm:shape xmlns:r="http://schemas.openxmlformats.org/officeDocument/2006/relationships" type="ellipse" r:blip="" blipPhldr="1">
                        <dgm:adjLst/>
                      </dgm:shape>
                      <dgm:presOf/>
                      <dgm:constrLst/>
                      <dgm:ruleLst/>
                    </dgm:layoutNode>
                    <dgm:layoutNode name="text2"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image2"/>
                            <dgm:param type="dstNode" val="image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h" for="ch" forName="image3" refType="h" fact="0.8"/>
                              <dgm:constr type="w" for="ch" forName="image3" refType="h" refFor="ch" refForName="image3"/>
                              <dgm:constr type="t" for="ch" forName="image3" refType="h" fact="0.1"/>
                              <dgm:constr type="l" for="ch" forName="image3"/>
                              <dgm:constr type="w" for="ch" forName="text3" refType="w" fact="0.6"/>
                              <dgm:constr type="h" for="ch" forName="text3" refType="h" fact="0.8"/>
                              <dgm:constr type="t" for="ch" forName="text3" refType="w" fact="0.04"/>
                              <dgm:constr type="l" for="ch" forName="text3" refType="w" fact="0.4"/>
                            </dgm:constrLst>
                            <dgm:ruleLst/>
                            <dgm:layoutNode name="image3">
                              <dgm:alg type="sp"/>
                              <dgm:shape xmlns:r="http://schemas.openxmlformats.org/officeDocument/2006/relationships" type="ellipse" r:blip="" blipPhldr="1">
                                <dgm:adjLst/>
                              </dgm:shape>
                              <dgm:presOf/>
                              <dgm:constrLst/>
                              <dgm:ruleLst/>
                            </dgm:layoutNode>
                            <dgm:layoutNode name="text3"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image3"/>
                                        <dgm:param type="dstNode" val="image4"/>
                                      </dgm:alg>
                                    </dgm:if>
                                    <dgm:else name="Name26">
                                      <dgm:alg type="conn">
                                        <dgm:param type="dim" val="1D"/>
                                        <dgm:param type="endSty" val="noArr"/>
                                        <dgm:param type="connRout" val="bend"/>
                                        <dgm:param type="bendPt" val="end"/>
                                        <dgm:param type="begPts" val="bCtr"/>
                                        <dgm:param type="endPts" val="tCtr"/>
                                        <dgm:param type="srcNode" val="image4"/>
                                        <dgm:param type="dstNode" val="image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h" for="ch" forName="image4" refType="h" fact="0.8"/>
                                      <dgm:constr type="w" for="ch" forName="image4" refType="h" refFor="ch" refForName="image4"/>
                                      <dgm:constr type="t" for="ch" forName="image4" refType="h" fact="0.1"/>
                                      <dgm:constr type="l" for="ch" forName="image4"/>
                                      <dgm:constr type="w" for="ch" forName="text4" refType="w" fact="0.6"/>
                                      <dgm:constr type="h" for="ch" forName="text4" refType="h" fact="0.8"/>
                                      <dgm:constr type="t" for="ch" forName="text4" refType="w" fact="0.04"/>
                                      <dgm:constr type="l" for="ch" forName="text4" refType="w" fact="0.4"/>
                                    </dgm:constrLst>
                                    <dgm:ruleLst/>
                                    <dgm:layoutNode name="image4">
                                      <dgm:alg type="sp"/>
                                      <dgm:shape xmlns:r="http://schemas.openxmlformats.org/officeDocument/2006/relationships" type="ellipse" r:blip="" blipPhldr="1">
                                        <dgm:adjLst/>
                                      </dgm:shape>
                                      <dgm:presOf/>
                                      <dgm:constrLst/>
                                      <dgm:ruleLst/>
                                    </dgm:layoutNode>
                                    <dgm:layoutNode name="text4"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8DB26D-5E76-4C73-8EE8-A32074C24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3115</Words>
  <Characters>17760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cp:keywords/>
  <dc:description/>
  <cp:lastModifiedBy>Yanislav Georgiev (2219323)</cp:lastModifiedBy>
  <cp:revision>2</cp:revision>
  <dcterms:created xsi:type="dcterms:W3CDTF">2024-04-27T12:02:00Z</dcterms:created>
  <dcterms:modified xsi:type="dcterms:W3CDTF">2024-04-27T12:02:00Z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fde7cc9c3c9468c2ecbec70cbe8c506248004e54f488ee77991bc869730b26e6</vt:lpwstr>
  </property>
</Properties>
</file>