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rPr>
      </w:pPr>
      <w:r w:rsidDel="00000000" w:rsidR="00000000" w:rsidRPr="00000000">
        <w:rPr>
          <w:b w:val="1"/>
          <w:bCs w:val="1"/>
          <w:rtl w:val="0"/>
        </w:rPr>
        <w:t xml:space="preserve">Protecting and Supporting Families in Health and Care</w:t>
      </w:r>
    </w:p>
    <w:p w:rsidR="00000000" w:rsidDel="00000000" w:rsidP="00000000" w:rsidRDefault="00000000" w:rsidRPr="00000000" w14:paraId="00000002">
      <w:pPr>
        <w:jc w:val="center"/>
        <w:rPr>
          <w:b w:val="1"/>
          <w:bCs w:val="1"/>
        </w:rPr>
      </w:pPr>
      <w:r w:rsidDel="00000000" w:rsidR="00000000" w:rsidRPr="00000000">
        <w:rPr>
          <w:rtl w:val="0"/>
        </w:rPr>
      </w:r>
    </w:p>
    <w:p w:rsidR="00000000" w:rsidDel="00000000" w:rsidP="00000000" w:rsidRDefault="00000000" w:rsidRPr="00000000" w14:paraId="00000003">
      <w:pPr>
        <w:jc w:val="center"/>
        <w:rPr>
          <w:b w:val="1"/>
          <w:bCs w:val="1"/>
        </w:rPr>
      </w:pPr>
      <w:r w:rsidDel="00000000" w:rsidR="00000000" w:rsidRPr="00000000">
        <w:rPr>
          <w:b w:val="1"/>
          <w:bCs w:val="1"/>
          <w:rtl w:val="0"/>
        </w:rPr>
        <w:t xml:space="preserve"> </w:t>
      </w:r>
    </w:p>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ASSIGNMENT 2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Name of Student: Daria Vozdrahanova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ID Number: 2417492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Name of Tutor: Shaila Hussain</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b w:val="1"/>
          <w:bCs w:val="1"/>
        </w:rPr>
      </w:pPr>
      <w:r w:rsidDel="00000000" w:rsidR="00000000" w:rsidRPr="00000000">
        <w:rPr>
          <w:b w:val="1"/>
          <w:bCs w:val="1"/>
          <w:rtl w:val="0"/>
        </w:rPr>
        <w:t xml:space="preserve">Table of Contents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numPr>
          <w:ilvl w:val="0"/>
          <w:numId w:val="2"/>
        </w:numPr>
        <w:ind w:left="720" w:hanging="360"/>
        <w:rPr>
          <w:u w:val="none"/>
        </w:rPr>
      </w:pPr>
      <w:r w:rsidDel="00000000" w:rsidR="00000000" w:rsidRPr="00000000">
        <w:rPr>
          <w:rtl w:val="0"/>
        </w:rPr>
        <w:t xml:space="preserve">Introduction</w:t>
      </w:r>
    </w:p>
    <w:p w:rsidR="00000000" w:rsidDel="00000000" w:rsidP="00000000" w:rsidRDefault="00000000" w:rsidRPr="00000000" w14:paraId="00000034">
      <w:pPr>
        <w:numPr>
          <w:ilvl w:val="0"/>
          <w:numId w:val="2"/>
        </w:numPr>
        <w:ind w:left="720" w:hanging="360"/>
        <w:rPr>
          <w:u w:val="none"/>
        </w:rPr>
      </w:pPr>
      <w:r w:rsidDel="00000000" w:rsidR="00000000" w:rsidRPr="00000000">
        <w:rPr>
          <w:rtl w:val="0"/>
        </w:rPr>
        <w:t xml:space="preserve">Explanation of the Early Help System</w:t>
      </w:r>
    </w:p>
    <w:p w:rsidR="00000000" w:rsidDel="00000000" w:rsidP="00000000" w:rsidRDefault="00000000" w:rsidRPr="00000000" w14:paraId="00000035">
      <w:pPr>
        <w:numPr>
          <w:ilvl w:val="0"/>
          <w:numId w:val="2"/>
        </w:numPr>
        <w:ind w:left="720" w:hanging="360"/>
        <w:rPr>
          <w:u w:val="none"/>
        </w:rPr>
      </w:pPr>
      <w:r w:rsidDel="00000000" w:rsidR="00000000" w:rsidRPr="00000000">
        <w:rPr>
          <w:rtl w:val="0"/>
        </w:rPr>
        <w:t xml:space="preserve">Explanation of Multi-agency Working</w:t>
      </w:r>
    </w:p>
    <w:p w:rsidR="00000000" w:rsidDel="00000000" w:rsidP="00000000" w:rsidRDefault="00000000" w:rsidRPr="00000000" w14:paraId="00000036">
      <w:pPr>
        <w:numPr>
          <w:ilvl w:val="0"/>
          <w:numId w:val="2"/>
        </w:numPr>
        <w:ind w:left="720" w:hanging="360"/>
        <w:rPr>
          <w:u w:val="none"/>
        </w:rPr>
      </w:pPr>
      <w:r w:rsidDel="00000000" w:rsidR="00000000" w:rsidRPr="00000000">
        <w:rPr>
          <w:rtl w:val="0"/>
        </w:rPr>
        <w:t xml:space="preserve">Evaluation of Local Authority Websites</w:t>
      </w:r>
    </w:p>
    <w:p w:rsidR="00000000" w:rsidDel="00000000" w:rsidP="00000000" w:rsidRDefault="00000000" w:rsidRPr="00000000" w14:paraId="00000037">
      <w:pPr>
        <w:ind w:left="720" w:firstLine="0"/>
        <w:rPr/>
      </w:pPr>
      <w:r w:rsidDel="00000000" w:rsidR="00000000" w:rsidRPr="00000000">
        <w:rPr>
          <w:rtl w:val="0"/>
        </w:rPr>
        <w:t xml:space="preserve"> 4.1 Leeds City Council</w:t>
      </w:r>
    </w:p>
    <w:p w:rsidR="00000000" w:rsidDel="00000000" w:rsidP="00000000" w:rsidRDefault="00000000" w:rsidRPr="00000000" w14:paraId="00000038">
      <w:pPr>
        <w:ind w:left="720" w:firstLine="0"/>
        <w:rPr/>
      </w:pPr>
      <w:r w:rsidDel="00000000" w:rsidR="00000000" w:rsidRPr="00000000">
        <w:rPr>
          <w:rtl w:val="0"/>
        </w:rPr>
        <w:t xml:space="preserve"> 4.2 Southwark Council</w:t>
      </w:r>
    </w:p>
    <w:p w:rsidR="00000000" w:rsidDel="00000000" w:rsidP="00000000" w:rsidRDefault="00000000" w:rsidRPr="00000000" w14:paraId="00000039">
      <w:pPr>
        <w:ind w:left="720" w:firstLine="0"/>
        <w:rPr/>
      </w:pPr>
      <w:r w:rsidDel="00000000" w:rsidR="00000000" w:rsidRPr="00000000">
        <w:rPr>
          <w:rtl w:val="0"/>
        </w:rPr>
        <w:t xml:space="preserve"> 4.3 Tower Hamlets Council</w:t>
      </w:r>
    </w:p>
    <w:p w:rsidR="00000000" w:rsidDel="00000000" w:rsidP="00000000" w:rsidRDefault="00000000" w:rsidRPr="00000000" w14:paraId="0000003A">
      <w:pPr>
        <w:numPr>
          <w:ilvl w:val="0"/>
          <w:numId w:val="2"/>
        </w:numPr>
        <w:ind w:left="720" w:hanging="360"/>
        <w:rPr>
          <w:u w:val="none"/>
        </w:rPr>
      </w:pPr>
      <w:r w:rsidDel="00000000" w:rsidR="00000000" w:rsidRPr="00000000">
        <w:rPr>
          <w:rtl w:val="0"/>
        </w:rPr>
        <w:t xml:space="preserve">Comparative Analysis</w:t>
      </w:r>
    </w:p>
    <w:p w:rsidR="00000000" w:rsidDel="00000000" w:rsidP="00000000" w:rsidRDefault="00000000" w:rsidRPr="00000000" w14:paraId="0000003B">
      <w:pPr>
        <w:numPr>
          <w:ilvl w:val="0"/>
          <w:numId w:val="2"/>
        </w:numPr>
        <w:ind w:left="720" w:hanging="360"/>
        <w:rPr>
          <w:u w:val="none"/>
        </w:rPr>
      </w:pPr>
      <w:r w:rsidDel="00000000" w:rsidR="00000000" w:rsidRPr="00000000">
        <w:rPr>
          <w:rtl w:val="0"/>
        </w:rPr>
        <w:t xml:space="preserve">Conclusion and Recommendations</w:t>
      </w:r>
    </w:p>
    <w:p w:rsidR="00000000" w:rsidDel="00000000" w:rsidP="00000000" w:rsidRDefault="00000000" w:rsidRPr="00000000" w14:paraId="0000003C">
      <w:pPr>
        <w:numPr>
          <w:ilvl w:val="0"/>
          <w:numId w:val="2"/>
        </w:numPr>
        <w:ind w:left="720" w:hanging="360"/>
        <w:rPr>
          <w:u w:val="none"/>
        </w:rPr>
      </w:pPr>
      <w:r w:rsidDel="00000000" w:rsidR="00000000" w:rsidRPr="00000000">
        <w:rPr>
          <w:rtl w:val="0"/>
        </w:rPr>
        <w:t xml:space="preserve">Reference List</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numPr>
          <w:ilvl w:val="0"/>
          <w:numId w:val="1"/>
        </w:numPr>
        <w:ind w:left="720" w:hanging="360"/>
        <w:rPr>
          <w:b w:val="1"/>
          <w:bCs w:val="1"/>
          <w:u w:val="none"/>
        </w:rPr>
      </w:pPr>
      <w:r w:rsidDel="00000000" w:rsidR="00000000" w:rsidRPr="00000000">
        <w:rPr>
          <w:b w:val="1"/>
          <w:bCs w:val="1"/>
          <w:rtl w:val="0"/>
        </w:rPr>
        <w:t xml:space="preserve">introduction</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This report looks at how the Early Help system is explained to families on local authority websites in the United Kingdom. Early Help is an important part of safeguarding, as it supports children and families at an early stage, before problems become more serious (HM Government, 2023).</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Local authorities have an important role in making sure that families can find information about support services. For many families, websites are the first place where they look for help, so it is important that the information is clear, easy to find and simple to understand (NSPCC, 2023).</w:t>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This report will analyse how well three local authority websites explain Early Help and other support services for families. The three local authorities chosen for this report are Leeds City Council, Southwark Council and Tower Hamlets Council.</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First, the report will explain the Early Help system and the importance of multi-agency working. Then, it will evaluate each website and compare their strengths and weaknesses. Finally, the report will identify which website is the most effective and suggest some recommendations for improvement.</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numPr>
          <w:ilvl w:val="0"/>
          <w:numId w:val="1"/>
        </w:numPr>
        <w:ind w:left="720" w:hanging="360"/>
        <w:rPr>
          <w:b w:val="1"/>
          <w:bCs w:val="1"/>
        </w:rPr>
      </w:pPr>
      <w:r w:rsidDel="00000000" w:rsidR="00000000" w:rsidRPr="00000000">
        <w:rPr>
          <w:b w:val="1"/>
          <w:bCs w:val="1"/>
          <w:rtl w:val="0"/>
        </w:rPr>
        <w:t xml:space="preserve">Explanation of the Early Help System</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The Early Help system is an important part of safeguarding children and supporting families in the UK. It focuses on finding problems early and giving support before the situation becomes more serious or needs formal intervention (HM Government, 2023).</w:t>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t xml:space="preserve">Early Help supports children, young people and families who may face different difficulties, such as financial problems, mental health issues, family conflict or substance misuse (Public Health England, 2017). The main aim is to stop these problems from becoming more serious and leading to safeguarding concerns.</w:t>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According to the Early Help System Guide, Early Help means providing the right support at the right time in a coordinated way (Department for Education, 2020). This means that different services work together to understand the needs of the family and provide suitable support.</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Another important feature of Early Help is that it is voluntary. This means that families usually choose to accept the support. Because of this, professionals need to build trust and communicate clearly with families (HM Government, 2023).</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numPr>
          <w:ilvl w:val="0"/>
          <w:numId w:val="1"/>
        </w:numPr>
        <w:ind w:left="720" w:hanging="360"/>
        <w:rPr>
          <w:b w:val="1"/>
          <w:bCs w:val="1"/>
        </w:rPr>
      </w:pPr>
      <w:r w:rsidDel="00000000" w:rsidR="00000000" w:rsidRPr="00000000">
        <w:rPr>
          <w:b w:val="1"/>
          <w:bCs w:val="1"/>
          <w:rtl w:val="0"/>
        </w:rPr>
        <w:t xml:space="preserve">Explanation of Multi-agency Working</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Multi-agency working is a very important part of safeguarding children and supporting families in the Early Help system. It means that different professionals and services work together to support children and families in a coordinated way (HM Government, 2023).</w:t>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t xml:space="preserve">Families often face several problems at the same time, such as mental health issues, financial difficulties, family conflict or substance misuse. Because of this, one service alone cannot meet all their needs (Cleaver, Unell and Aldgate, 2011). Multi-agency working allows professionals from different areas, such as social services, healthcare, education and the police, to share information and provide better support.</w:t>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t xml:space="preserve">According to Working Together to Safeguard Children (HM Government, 2023), good communication and information sharing between services are very important for protecting children and supporting their wellbeing. When professionals work together, they can identify risks earlier and respond more effectively.</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In the Early Help system, multi-agency working helps make sure that support is organised and matched to the needs of each family (Department for Education, 2020). For example, a family may receive support from schools, mental health services and social workers at the same time. This helps to avoid repeating the same work and ensures that families receive consistent and joined-up support.</w:t>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However, there can also be challenges. Poor communication, unclear roles and delays in sharing information can reduce the quality of support and increase safeguarding risks (Sidebotham et al., 2020).</w:t>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t xml:space="preserve">Overall, strong multi-agency working is important for early intervention, as it helps professionals support families and protect children more effectively (HM Government, 2023).</w:t>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numPr>
          <w:ilvl w:val="0"/>
          <w:numId w:val="1"/>
        </w:numPr>
        <w:ind w:left="720" w:hanging="360"/>
        <w:rPr>
          <w:b w:val="1"/>
          <w:bCs w:val="1"/>
        </w:rPr>
      </w:pPr>
      <w:r w:rsidDel="00000000" w:rsidR="00000000" w:rsidRPr="00000000">
        <w:rPr>
          <w:b w:val="1"/>
          <w:bCs w:val="1"/>
          <w:rtl w:val="0"/>
        </w:rPr>
        <w:t xml:space="preserve">Evaluation of 3 websites: Leeds City Council, Southwark Council and Tower Hamlets Council</w:t>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t xml:space="preserve">4.1. Leeds City Council</w:t>
        <w:br w:type="textWrapping"/>
        <w:br w:type="textWrapping"/>
        <w:t xml:space="preserve">The Leeds City Council website gives a detailed explanation of the Early Help system, with a strong focus on early support and helping families. The information explains that Early Help is about giving “the right support at the right time” to children and families before problems become more serious (HM Government, 2023).</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t xml:space="preserve">One of the main strengths of the Leeds website is the amount of detail it provides. It clearly explains how Early Help works and shows the involvement of different services, such as schools, health services and family hubs. The website also explains that Early Help is based on different agencies working together to support families (HM Government, 2023).</w:t>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t xml:space="preserve">Another positive point is that the website includes practical information about services, such as Family Hubs and support programmes. These services help families access support more easily and give a clear way to get help. The website also highlights that Early Help is voluntary and based on working together with families (Department for Education, 2020).</w:t>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t xml:space="preserve">However, one weakness of the Leeds website is that some of the information may be too detailed or difficult for families who are not familiar with safeguarding terms. In some parts, the structure of the website can also make it harder to find information, as users may need to go through several pages to understand the available support (NSPCC, 2023).</w:t>
        <w:br w:type="textWrapping"/>
        <w:br w:type="textWrapping"/>
        <w:t xml:space="preserve">4.2. Southwark Council</w:t>
        <w:br w:type="textWrapping"/>
        <w:br w:type="textWrapping"/>
        <w:t xml:space="preserve">The Southwark Council website presents information about Early Help in a clear and easy-to-understand way, with a strong focus on supporting families and improving outcomes for children. The website explains that Early Help services aim to give support at an early stage, especially for families who may have difficulties such as housing problems, financial issues or parenting challenges (HM Government, 2023).</w:t>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One of the main strengths of the Southwark website is how easy it is to use. The information is written in simple language, which helps families understand what support is available. The website also gives clear instructions on how to access services, including contact details and referral information. This allows families to take practical steps to get help (NSPCC, 2023).</w:t>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t xml:space="preserve">The website also shows a wide range of support services, such as family support programmes, early intervention services and community support. This shows a holistic approach, where families can get different types of help depending on their needs (Department for Education, 2020).</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t xml:space="preserve">However, compared to Leeds City Council, the Southwark website gives less detailed information about how Early Help works in practice. Although the information is easier to understand, it may not fully explain how different professionals work together or how multi-agency support is organised (HM Government, 2023).</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Overall, the Southwark Council website is clear and user-friendly, which makes it easier for families to find and understand information. However, it could be improved by giving more detailed explanations of how the Early Help system works.</w:t>
        <w:br w:type="textWrapping"/>
        <w:br w:type="textWrapping"/>
        <w:t xml:space="preserve">4.3. Tower Hamlets Council</w:t>
        <w:br w:type="textWrapping"/>
        <w:br w:type="textWrapping"/>
        <w:t xml:space="preserve">The Tower Hamlets Council website provides information about Early Help services as part of its general support for children and families. The website explains that Early Help focuses on early intervention to stop problems from becoming more serious and to improve outcomes for children (HM Government, 2023).</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In terms of content, the website includes information about different services, such as family support, children’s centres and community programmes. It also shows the importance of working with families to understand their needs and give the right support. This reflects the main ideas of early intervention and family-centred practice (Department for Education, 2020).</w:t>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However, when looking at accessibility, the website is less effective compared to the other local authority websites. The information about Early Help is not always easy to find, and users may need to go through several sections to locate the right information. This can be difficult for families who need help quickly or are not familiar with how council websites work (NSPCC, 2023).</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t xml:space="preserve">In addition, the website gives only general information about services and does not clearly explain how Early Help works in practice. For example, there is limited information about referral processes, how different services work together, or how families can access support (HM Government, 2023).</w:t>
        <w:br w:type="textWrapping"/>
        <w:br w:type="textWrapping"/>
        <w:tab/>
      </w:r>
      <w:r w:rsidDel="00000000" w:rsidR="00000000" w:rsidRPr="00000000">
        <w:rPr>
          <w:b w:val="1"/>
          <w:bCs w:val="1"/>
          <w:rtl w:val="0"/>
        </w:rPr>
        <w:t xml:space="preserve">5. Comparative Analysis</w:t>
      </w:r>
      <w:r w:rsidDel="00000000" w:rsidR="00000000" w:rsidRPr="00000000">
        <w:rPr>
          <w:rtl w:val="0"/>
        </w:rPr>
        <w:br w:type="textWrapping"/>
        <w:br w:type="textWrapping"/>
        <w:t xml:space="preserve">When comparing the three local authority websites, it can be seen that each one presents information about Early Help in a different way. There are clear differences in how easy the information is to understand, how detailed it is and how accessible it is for families (NSPCC, 2023).</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Leeds City Council provides the most detailed information about Early Help services. The website explains clearly how the system works and shows the role of different professionals who support families. This level of detail helps to understand how Early Help is organised and why multi-agency working is important (HM Government, 2023). However, the information can be quite complex, which may make it harder for some families to understand the support available.</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In comparison, Southwark Council focuses more on clarity and ease of use. The information is written in a simple and user-friendly way, which helps families understand what support they can get and how to access it. This is especially important for families who may be under stress and need clear and quick information (NSPCC, 2023). However, the website gives less detail about how Early Help works in practice (HM Government, 2023).</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Tower Hamlets Council provides less information compared to the other two websites. Although it explains the general aim of Early Help and lists available services, the information is harder to find and less easy to use. It also gives less detail about how the system works and how families can access support (HM Government, 2023).</w:t>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t xml:space="preserve">Overall, Southwark Council provides the most effective information about Early Help because it is clear and easy to use. While Leeds gives more detailed information, Southwark is easier for families to understand. Tower Hamlets is less effective, as the information is more limited and less accessible (NSPCC, 2023).</w:t>
        <w:br w:type="textWrapping"/>
        <w:br w:type="textWrapping"/>
        <w:tab/>
      </w:r>
      <w:r w:rsidDel="00000000" w:rsidR="00000000" w:rsidRPr="00000000">
        <w:rPr>
          <w:b w:val="1"/>
          <w:bCs w:val="1"/>
          <w:rtl w:val="0"/>
        </w:rPr>
        <w:t xml:space="preserve">6. Conclusion and Recommendations</w:t>
      </w:r>
      <w:r w:rsidDel="00000000" w:rsidR="00000000" w:rsidRPr="00000000">
        <w:rPr>
          <w:rtl w:val="0"/>
        </w:rPr>
        <w:br w:type="textWrapping"/>
        <w:br w:type="textWrapping"/>
        <w:t xml:space="preserve">In conclusion, this report has looked at how three local authority websites present information about the Early Help system and support for families. The analysis shows that all three websites include information about Early Help, but they are different in terms of clarity, accessibility and level of detail (NSPCC, 2023).</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t xml:space="preserve">Leeds City Council provides the most detailed information, which helps explain how the Early Help system works and the role of different professionals (HM Government, 2023). However, this level of detail may be difficult for some users to understand. Southwark Council provides the most clear and user-friendly information, making it easier for families to understand what support is available and how to access it. Tower Hamlets Council provides less information and is less easy to use, which may make it harder for families to get the help they need.</w:t>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Based on this analysis, Southwark Council appears to provide the most effective information about Early Help services.</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t xml:space="preserve">To improve local authority websites, several recommendations can be made. First, information should be written in clear and simple language so that all users can understand it (NSPCC, 2023). Second, websites should be easier to navigate, so families can quickly find the information they need. Finally, local authorities should explain more clearly how Early Help works, while still keeping the information simple and easy to understand (HM Government, 2023).</w:t>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p w:rsidR="00000000" w:rsidDel="00000000" w:rsidP="00000000" w:rsidRDefault="00000000" w:rsidRPr="00000000" w14:paraId="000000B1">
      <w:pPr>
        <w:rPr/>
      </w:pPr>
      <w:r w:rsidDel="00000000" w:rsidR="00000000" w:rsidRPr="00000000">
        <w:rPr>
          <w:rtl w:val="0"/>
        </w:rPr>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rtl w:val="0"/>
        </w:rPr>
      </w:r>
    </w:p>
    <w:p w:rsidR="00000000" w:rsidDel="00000000" w:rsidP="00000000" w:rsidRDefault="00000000" w:rsidRPr="00000000" w14:paraId="000000B4">
      <w:pPr>
        <w:rPr/>
      </w:pPr>
      <w:r w:rsidDel="00000000" w:rsidR="00000000" w:rsidRPr="00000000">
        <w:rPr>
          <w:rtl w:val="0"/>
        </w:rPr>
      </w:r>
    </w:p>
    <w:p w:rsidR="00000000" w:rsidDel="00000000" w:rsidP="00000000" w:rsidRDefault="00000000" w:rsidRPr="00000000" w14:paraId="000000B5">
      <w:pPr>
        <w:rPr/>
      </w:pPr>
      <w:r w:rsidDel="00000000" w:rsidR="00000000" w:rsidRPr="00000000">
        <w:rPr>
          <w:rtl w:val="0"/>
        </w:rPr>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rPr/>
      </w:pPr>
      <w:r w:rsidDel="00000000" w:rsidR="00000000" w:rsidRPr="00000000">
        <w:rPr>
          <w:rtl w:val="0"/>
        </w:rPr>
      </w:r>
    </w:p>
    <w:p w:rsidR="00000000" w:rsidDel="00000000" w:rsidP="00000000" w:rsidRDefault="00000000" w:rsidRPr="00000000" w14:paraId="000000B8">
      <w:pPr>
        <w:rPr/>
      </w:pPr>
      <w:r w:rsidDel="00000000" w:rsidR="00000000" w:rsidRPr="00000000">
        <w:rPr>
          <w:rtl w:val="0"/>
        </w:rPr>
      </w:r>
    </w:p>
    <w:p w:rsidR="00000000" w:rsidDel="00000000" w:rsidP="00000000" w:rsidRDefault="00000000" w:rsidRPr="00000000" w14:paraId="000000B9">
      <w:pPr>
        <w:rPr/>
      </w:pPr>
      <w:r w:rsidDel="00000000" w:rsidR="00000000" w:rsidRPr="00000000">
        <w:rPr>
          <w:rtl w:val="0"/>
        </w:rPr>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rPr/>
      </w:pPr>
      <w:r w:rsidDel="00000000" w:rsidR="00000000" w:rsidRPr="00000000">
        <w:rPr>
          <w:rtl w:val="0"/>
        </w:rPr>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r>
    </w:p>
    <w:p w:rsidR="00000000" w:rsidDel="00000000" w:rsidP="00000000" w:rsidRDefault="00000000" w:rsidRPr="00000000" w14:paraId="000000C2">
      <w:pPr>
        <w:rPr/>
      </w:pPr>
      <w:r w:rsidDel="00000000" w:rsidR="00000000" w:rsidRPr="00000000">
        <w:rPr>
          <w:rtl w:val="0"/>
        </w:rPr>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r>
    </w:p>
    <w:p w:rsidR="00000000" w:rsidDel="00000000" w:rsidP="00000000" w:rsidRDefault="00000000" w:rsidRPr="00000000" w14:paraId="000000C7">
      <w:pPr>
        <w:rPr/>
      </w:pPr>
      <w:r w:rsidDel="00000000" w:rsidR="00000000" w:rsidRPr="00000000">
        <w:rPr>
          <w:rtl w:val="0"/>
        </w:rPr>
      </w:r>
    </w:p>
    <w:p w:rsidR="00000000" w:rsidDel="00000000" w:rsidP="00000000" w:rsidRDefault="00000000" w:rsidRPr="00000000" w14:paraId="000000C8">
      <w:pPr>
        <w:rPr/>
      </w:pPr>
      <w:r w:rsidDel="00000000" w:rsidR="00000000" w:rsidRPr="00000000">
        <w:rPr>
          <w:rtl w:val="0"/>
        </w:rPr>
      </w:r>
    </w:p>
    <w:p w:rsidR="00000000" w:rsidDel="00000000" w:rsidP="00000000" w:rsidRDefault="00000000" w:rsidRPr="00000000" w14:paraId="000000C9">
      <w:pPr>
        <w:rPr/>
      </w:pPr>
      <w:r w:rsidDel="00000000" w:rsidR="00000000" w:rsidRPr="00000000">
        <w:rPr>
          <w:rtl w:val="0"/>
        </w:rPr>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pPr>
      <w:r w:rsidDel="00000000" w:rsidR="00000000" w:rsidRPr="00000000">
        <w:rPr>
          <w:rtl w:val="0"/>
        </w:rPr>
      </w:r>
    </w:p>
    <w:p w:rsidR="00000000" w:rsidDel="00000000" w:rsidP="00000000" w:rsidRDefault="00000000" w:rsidRPr="00000000" w14:paraId="000000CD">
      <w:pPr>
        <w:ind w:firstLine="720"/>
        <w:rPr/>
      </w:pPr>
      <w:r w:rsidDel="00000000" w:rsidR="00000000" w:rsidRPr="00000000">
        <w:rPr>
          <w:b w:val="1"/>
          <w:bCs w:val="1"/>
          <w:rtl w:val="0"/>
        </w:rPr>
        <w:t xml:space="preserve">7. Reference List</w:t>
      </w:r>
      <w:r w:rsidDel="00000000" w:rsidR="00000000" w:rsidRPr="00000000">
        <w:rPr>
          <w:rtl w:val="0"/>
        </w:rPr>
        <w:br w:type="textWrapping"/>
        <w:br w:type="textWrapping"/>
        <w:t xml:space="preserve">Cleaver, H., Unell, I. and Aldgate, J. (2011) Children’s needs – parenting capacity: Child abuse: Parental mental illness, learning disability, substance misuse and domestic violence. 2nd edn. London: The Stationery Office.</w:t>
      </w:r>
    </w:p>
    <w:p w:rsidR="00000000" w:rsidDel="00000000" w:rsidP="00000000" w:rsidRDefault="00000000" w:rsidRPr="00000000" w14:paraId="000000CE">
      <w:pPr>
        <w:rPr/>
      </w:pPr>
      <w:r w:rsidDel="00000000" w:rsidR="00000000" w:rsidRPr="00000000">
        <w:rPr>
          <w:rtl w:val="0"/>
        </w:rPr>
      </w:r>
    </w:p>
    <w:p w:rsidR="00000000" w:rsidDel="00000000" w:rsidP="00000000" w:rsidRDefault="00000000" w:rsidRPr="00000000" w14:paraId="000000CF">
      <w:pPr>
        <w:rPr/>
      </w:pPr>
      <w:r w:rsidDel="00000000" w:rsidR="00000000" w:rsidRPr="00000000">
        <w:rPr>
          <w:rtl w:val="0"/>
        </w:rPr>
        <w:t xml:space="preserve">Department for Education (2020) Early help system guide. London: Department for Education. Available at: </w:t>
      </w:r>
      <w:hyperlink r:id="rId6">
        <w:r w:rsidDel="00000000" w:rsidR="00000000" w:rsidRPr="00000000">
          <w:rPr>
            <w:color w:val="1155cc"/>
            <w:u w:val="single"/>
            <w:rtl w:val="0"/>
          </w:rPr>
          <w:t xml:space="preserve">https://assets.publishing.service.gov.uk/media/628de13be90e071f5f7e1bd2/Early_Help_System_Guide.pdf</w:t>
        </w:r>
      </w:hyperlink>
      <w:r w:rsidDel="00000000" w:rsidR="00000000" w:rsidRPr="00000000">
        <w:rPr>
          <w:rtl w:val="0"/>
        </w:rPr>
        <w:t xml:space="preserve"> (Accessed: 19 April 2026).</w:t>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t xml:space="preserve">Felitti, V.J., Anda, R.F., Nordenberg, D., Williamson, D.F., Spitz, A.M., Edwards, V., Koss, M.P. and Marks, J.S. (1998) ‘Relationship of childhood abuse and household dysfunction to many of the leading causes of death in adults: The Adverse Childhood Experiences (ACE) Study’, American Journal of Preventive Medicine, 14(4), pp. 245–258. Available at: </w:t>
      </w:r>
      <w:hyperlink r:id="rId7">
        <w:r w:rsidDel="00000000" w:rsidR="00000000" w:rsidRPr="00000000">
          <w:rPr>
            <w:color w:val="1155cc"/>
            <w:u w:val="single"/>
            <w:rtl w:val="0"/>
          </w:rPr>
          <w:t xml:space="preserve">https://www.sciencedirect.com/science/article/pii/S0749379798000178</w:t>
        </w:r>
      </w:hyperlink>
      <w:r w:rsidDel="00000000" w:rsidR="00000000" w:rsidRPr="00000000">
        <w:rPr>
          <w:rtl w:val="0"/>
        </w:rPr>
        <w:t xml:space="preserve"> (Accessed: 19 April  2026).</w:t>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t xml:space="preserve">HM Government (2023) Working together to safeguard children: A guide to multi-agency working to help, protect and promote the welfare of children. London: HM Government. Available at: </w:t>
      </w:r>
      <w:hyperlink r:id="rId8">
        <w:r w:rsidDel="00000000" w:rsidR="00000000" w:rsidRPr="00000000">
          <w:rPr>
            <w:color w:val="1155cc"/>
            <w:u w:val="single"/>
            <w:rtl w:val="0"/>
          </w:rPr>
          <w:t xml:space="preserve">https://www.gov.uk/government/publications/working-together-to-safeguard-children--2</w:t>
        </w:r>
      </w:hyperlink>
      <w:r w:rsidDel="00000000" w:rsidR="00000000" w:rsidRPr="00000000">
        <w:rPr>
          <w:rtl w:val="0"/>
        </w:rPr>
        <w:t xml:space="preserve"> (Accessed: 19 April 2026).</w:t>
      </w:r>
    </w:p>
    <w:p w:rsidR="00000000" w:rsidDel="00000000" w:rsidP="00000000" w:rsidRDefault="00000000" w:rsidRPr="00000000" w14:paraId="000000D4">
      <w:pPr>
        <w:rPr/>
      </w:pPr>
      <w:r w:rsidDel="00000000" w:rsidR="00000000" w:rsidRPr="00000000">
        <w:rPr>
          <w:rtl w:val="0"/>
        </w:rPr>
      </w:r>
    </w:p>
    <w:p w:rsidR="00000000" w:rsidDel="00000000" w:rsidP="00000000" w:rsidRDefault="00000000" w:rsidRPr="00000000" w14:paraId="000000D5">
      <w:pPr>
        <w:rPr/>
      </w:pPr>
      <w:r w:rsidDel="00000000" w:rsidR="00000000" w:rsidRPr="00000000">
        <w:rPr>
          <w:rtl w:val="0"/>
        </w:rPr>
        <w:t xml:space="preserve">NSPCC (2023) Safeguarding and child protection in the UK. London: NSPCC. Available at: </w:t>
      </w:r>
      <w:hyperlink r:id="rId9">
        <w:r w:rsidDel="00000000" w:rsidR="00000000" w:rsidRPr="00000000">
          <w:rPr>
            <w:color w:val="1155cc"/>
            <w:u w:val="single"/>
            <w:rtl w:val="0"/>
          </w:rPr>
          <w:t xml:space="preserve">https://learning.nspcc.org.uk/safeguarding-child-protection</w:t>
        </w:r>
      </w:hyperlink>
      <w:r w:rsidDel="00000000" w:rsidR="00000000" w:rsidRPr="00000000">
        <w:rPr>
          <w:rtl w:val="0"/>
        </w:rPr>
        <w:t xml:space="preserve"> (Accessed: 19 April 2026).</w:t>
      </w:r>
    </w:p>
    <w:p w:rsidR="00000000" w:rsidDel="00000000" w:rsidP="00000000" w:rsidRDefault="00000000" w:rsidRPr="00000000" w14:paraId="000000D6">
      <w:pPr>
        <w:rPr/>
      </w:pPr>
      <w:r w:rsidDel="00000000" w:rsidR="00000000" w:rsidRPr="00000000">
        <w:rPr>
          <w:rtl w:val="0"/>
        </w:rPr>
      </w:r>
    </w:p>
    <w:p w:rsidR="00000000" w:rsidDel="00000000" w:rsidP="00000000" w:rsidRDefault="00000000" w:rsidRPr="00000000" w14:paraId="000000D7">
      <w:pPr>
        <w:rPr/>
      </w:pPr>
      <w:r w:rsidDel="00000000" w:rsidR="00000000" w:rsidRPr="00000000">
        <w:rPr>
          <w:rtl w:val="0"/>
        </w:rPr>
        <w:t xml:space="preserve">Public Health England (2017) Parents with drug and alcohol problems: Adult treatment and children and family services. London: Public Health England. Available at: </w:t>
      </w:r>
      <w:hyperlink r:id="rId10">
        <w:r w:rsidDel="00000000" w:rsidR="00000000" w:rsidRPr="00000000">
          <w:rPr>
            <w:color w:val="1155cc"/>
            <w:u w:val="single"/>
            <w:rtl w:val="0"/>
          </w:rPr>
          <w:t xml:space="preserve">https://www.gov.uk/government/publications/parents-with-alcohol-and-drug-problems-support-resources/parents-with-alcohol-and-drug-problems-guidance-for-adult-treatment-and-children-and-family-services</w:t>
        </w:r>
      </w:hyperlink>
      <w:r w:rsidDel="00000000" w:rsidR="00000000" w:rsidRPr="00000000">
        <w:rPr>
          <w:rtl w:val="0"/>
        </w:rPr>
        <w:t xml:space="preserve"> (Accessed: 19 April 2026).</w:t>
      </w:r>
    </w:p>
    <w:p w:rsidR="00000000" w:rsidDel="00000000" w:rsidP="00000000" w:rsidRDefault="00000000" w:rsidRPr="00000000" w14:paraId="000000D8">
      <w:pPr>
        <w:rPr/>
      </w:pPr>
      <w:r w:rsidDel="00000000" w:rsidR="00000000" w:rsidRPr="00000000">
        <w:rPr>
          <w:rtl w:val="0"/>
        </w:rPr>
      </w:r>
    </w:p>
    <w:p w:rsidR="00000000" w:rsidDel="00000000" w:rsidP="00000000" w:rsidRDefault="00000000" w:rsidRPr="00000000" w14:paraId="000000D9">
      <w:pPr>
        <w:rPr/>
      </w:pPr>
      <w:r w:rsidDel="00000000" w:rsidR="00000000" w:rsidRPr="00000000">
        <w:rPr>
          <w:rtl w:val="0"/>
        </w:rPr>
        <w:t xml:space="preserve">Sidebotham, P., Brandon, M., Bailey, S., Belderson, P., Hawley, C., Ellis, C. and Megson, M. (2020) Pathways to harm, pathways to protection: A triennial analysis of serious case reviews 2014–2017. London: Department for Education. Available at: </w:t>
      </w:r>
      <w:hyperlink r:id="rId11">
        <w:r w:rsidDel="00000000" w:rsidR="00000000" w:rsidRPr="00000000">
          <w:rPr>
            <w:color w:val="1155cc"/>
            <w:u w:val="single"/>
            <w:rtl w:val="0"/>
          </w:rPr>
          <w:t xml:space="preserve">https://assets.publishing.service.gov.uk/media/5a803010e5274a2e8ab4eb1f/Triennial_Analysis_of_SCRs_2011-2014_-__Pathways_to_harm_and_protection.pdf</w:t>
        </w:r>
      </w:hyperlink>
      <w:r w:rsidDel="00000000" w:rsidR="00000000" w:rsidRPr="00000000">
        <w:rPr>
          <w:rtl w:val="0"/>
        </w:rPr>
        <w:t xml:space="preserve">  (Accessed: 19 April 2026).</w:t>
      </w:r>
    </w:p>
    <w:p w:rsidR="00000000" w:rsidDel="00000000" w:rsidP="00000000" w:rsidRDefault="00000000" w:rsidRPr="00000000" w14:paraId="000000DA">
      <w:pPr>
        <w:rPr/>
      </w:pPr>
      <w:r w:rsidDel="00000000" w:rsidR="00000000" w:rsidRPr="00000000">
        <w:rPr>
          <w:rtl w:val="0"/>
        </w:rPr>
      </w:r>
    </w:p>
    <w:p w:rsidR="00000000" w:rsidDel="00000000" w:rsidP="00000000" w:rsidRDefault="00000000" w:rsidRPr="00000000" w14:paraId="000000DB">
      <w:pPr>
        <w:rPr/>
      </w:pPr>
      <w:r w:rsidDel="00000000" w:rsidR="00000000" w:rsidRPr="00000000">
        <w:rPr>
          <w:rtl w:val="0"/>
        </w:rPr>
        <w:t xml:space="preserve">Leeds City Council (2026) Early help and family support. Available at: </w:t>
      </w:r>
      <w:hyperlink r:id="rId12">
        <w:r w:rsidDel="00000000" w:rsidR="00000000" w:rsidRPr="00000000">
          <w:rPr>
            <w:color w:val="1155cc"/>
            <w:u w:val="single"/>
            <w:rtl w:val="0"/>
          </w:rPr>
          <w:t xml:space="preserve">https://www.leeds.gov.uk/</w:t>
        </w:r>
      </w:hyperlink>
      <w:r w:rsidDel="00000000" w:rsidR="00000000" w:rsidRPr="00000000">
        <w:rPr>
          <w:rtl w:val="0"/>
        </w:rPr>
        <w:t xml:space="preserve"> (Accessed: 19 April 2026).</w:t>
      </w:r>
    </w:p>
    <w:p w:rsidR="00000000" w:rsidDel="00000000" w:rsidP="00000000" w:rsidRDefault="00000000" w:rsidRPr="00000000" w14:paraId="000000DC">
      <w:pPr>
        <w:rPr/>
      </w:pPr>
      <w:r w:rsidDel="00000000" w:rsidR="00000000" w:rsidRPr="00000000">
        <w:rPr>
          <w:rtl w:val="0"/>
        </w:rPr>
      </w:r>
    </w:p>
    <w:p w:rsidR="00000000" w:rsidDel="00000000" w:rsidP="00000000" w:rsidRDefault="00000000" w:rsidRPr="00000000" w14:paraId="000000DD">
      <w:pPr>
        <w:rPr/>
      </w:pPr>
      <w:r w:rsidDel="00000000" w:rsidR="00000000" w:rsidRPr="00000000">
        <w:rPr>
          <w:rtl w:val="0"/>
        </w:rPr>
        <w:t xml:space="preserve">Southwark Council (2026) Early help and family support services. Available at: </w:t>
      </w:r>
      <w:hyperlink r:id="rId13">
        <w:r w:rsidDel="00000000" w:rsidR="00000000" w:rsidRPr="00000000">
          <w:rPr>
            <w:color w:val="1155cc"/>
            <w:u w:val="single"/>
            <w:rtl w:val="0"/>
          </w:rPr>
          <w:t xml:space="preserve">https://www.southwark.gov.uk/</w:t>
        </w:r>
      </w:hyperlink>
      <w:r w:rsidDel="00000000" w:rsidR="00000000" w:rsidRPr="00000000">
        <w:rPr>
          <w:rtl w:val="0"/>
        </w:rPr>
        <w:t xml:space="preserve"> (Accessed: 19 April 2026).</w:t>
      </w:r>
    </w:p>
    <w:p w:rsidR="00000000" w:rsidDel="00000000" w:rsidP="00000000" w:rsidRDefault="00000000" w:rsidRPr="00000000" w14:paraId="000000DE">
      <w:pPr>
        <w:rPr/>
      </w:pPr>
      <w:r w:rsidDel="00000000" w:rsidR="00000000" w:rsidRPr="00000000">
        <w:rPr>
          <w:rtl w:val="0"/>
        </w:rPr>
      </w:r>
    </w:p>
    <w:p w:rsidR="00000000" w:rsidDel="00000000" w:rsidP="00000000" w:rsidRDefault="00000000" w:rsidRPr="00000000" w14:paraId="000000DF">
      <w:pPr>
        <w:rPr/>
      </w:pPr>
      <w:r w:rsidDel="00000000" w:rsidR="00000000" w:rsidRPr="00000000">
        <w:rPr>
          <w:rtl w:val="0"/>
        </w:rPr>
        <w:t xml:space="preserve">Tower Hamlets Council (2026) Early help and children’s services. Available at: </w:t>
      </w:r>
      <w:hyperlink r:id="rId14">
        <w:r w:rsidDel="00000000" w:rsidR="00000000" w:rsidRPr="00000000">
          <w:rPr>
            <w:color w:val="1155cc"/>
            <w:u w:val="single"/>
            <w:rtl w:val="0"/>
          </w:rPr>
          <w:t xml:space="preserve">https://www.towerhamlets.gov.uk/Home.aspx</w:t>
        </w:r>
      </w:hyperlink>
      <w:r w:rsidDel="00000000" w:rsidR="00000000" w:rsidRPr="00000000">
        <w:rPr>
          <w:rtl w:val="0"/>
        </w:rPr>
        <w:t xml:space="preserve"> (Accessed: 19 April 2026).</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assets.publishing.service.gov.uk/media/5a803010e5274a2e8ab4eb1f/Triennial_Analysis_of_SCRs_2011-2014_-__Pathways_to_harm_and_protection.pdf" TargetMode="External"/><Relationship Id="rId10" Type="http://schemas.openxmlformats.org/officeDocument/2006/relationships/hyperlink" Target="https://www.gov.uk/government/publications/parents-with-alcohol-and-drug-problems-support-resources/parents-with-alcohol-and-drug-problems-guidance-for-adult-treatment-and-children-and-family-services" TargetMode="External"/><Relationship Id="rId13" Type="http://schemas.openxmlformats.org/officeDocument/2006/relationships/hyperlink" Target="https://www.southwark.gov.uk/" TargetMode="External"/><Relationship Id="rId12" Type="http://schemas.openxmlformats.org/officeDocument/2006/relationships/hyperlink" Target="https://www.leeds.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earning.nspcc.org.uk/safeguarding-child-protection" TargetMode="External"/><Relationship Id="rId14" Type="http://schemas.openxmlformats.org/officeDocument/2006/relationships/hyperlink" Target="https://www.towerhamlets.gov.uk/Home.aspx" TargetMode="External"/><Relationship Id="rId5" Type="http://schemas.openxmlformats.org/officeDocument/2006/relationships/styles" Target="styles.xml"/><Relationship Id="rId6" Type="http://schemas.openxmlformats.org/officeDocument/2006/relationships/hyperlink" Target="https://assets.publishing.service.gov.uk/media/628de13be90e071f5f7e1bd2/Early_Help_System_Guide.pdf" TargetMode="External"/><Relationship Id="rId7" Type="http://schemas.openxmlformats.org/officeDocument/2006/relationships/hyperlink" Target="https://www.sciencedirect.com/science/article/pii/S0749379798000178" TargetMode="External"/><Relationship Id="rId8" Type="http://schemas.openxmlformats.org/officeDocument/2006/relationships/hyperlink" Target="https://www.gov.uk/government/publications/working-together-to-safeguard-childre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