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0554" w:rsidRPr="00104E86" w:rsidRDefault="00180554" w:rsidP="00180554">
      <w:pPr>
        <w:spacing w:after="0" w:line="360" w:lineRule="auto"/>
        <w:jc w:val="both"/>
        <w:rPr>
          <w:rFonts w:ascii="Arial" w:hAnsi="Arial" w:cs="Arial"/>
          <w:b/>
          <w:sz w:val="28"/>
          <w:szCs w:val="28"/>
        </w:rPr>
      </w:pPr>
      <w:r w:rsidRPr="00104E86">
        <w:rPr>
          <w:rFonts w:ascii="Arial" w:hAnsi="Arial" w:cs="Arial"/>
          <w:b/>
          <w:noProof/>
          <w:sz w:val="28"/>
          <w:szCs w:val="28"/>
        </w:rPr>
        <w:drawing>
          <wp:anchor distT="0" distB="0" distL="114300" distR="114300" simplePos="0" relativeHeight="251659264" behindDoc="0" locked="0" layoutInCell="1" allowOverlap="1">
            <wp:simplePos x="0" y="0"/>
            <wp:positionH relativeFrom="column">
              <wp:posOffset>19050</wp:posOffset>
            </wp:positionH>
            <wp:positionV relativeFrom="paragraph">
              <wp:posOffset>0</wp:posOffset>
            </wp:positionV>
            <wp:extent cx="880110" cy="113538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880110" cy="1135380"/>
                    </a:xfrm>
                    <a:prstGeom prst="rect">
                      <a:avLst/>
                    </a:prstGeom>
                    <a:noFill/>
                    <a:ln w="9525">
                      <a:noFill/>
                      <a:miter lim="800000"/>
                      <a:headEnd/>
                      <a:tailEnd/>
                    </a:ln>
                  </pic:spPr>
                </pic:pic>
              </a:graphicData>
            </a:graphic>
          </wp:anchor>
        </w:drawing>
      </w:r>
      <w:r w:rsidRPr="00104E86">
        <w:rPr>
          <w:rFonts w:ascii="Arial" w:hAnsi="Arial" w:cs="Arial"/>
          <w:b/>
          <w:sz w:val="28"/>
          <w:szCs w:val="28"/>
        </w:rPr>
        <w:t>University Of Wales</w:t>
      </w:r>
    </w:p>
    <w:p w:rsidR="00180554" w:rsidRDefault="00180554" w:rsidP="00180554">
      <w:pPr>
        <w:spacing w:after="0" w:line="360" w:lineRule="auto"/>
        <w:jc w:val="both"/>
        <w:rPr>
          <w:rFonts w:ascii="Arial" w:hAnsi="Arial" w:cs="Arial"/>
          <w:b/>
          <w:sz w:val="28"/>
          <w:szCs w:val="28"/>
        </w:rPr>
      </w:pPr>
      <w:r>
        <w:rPr>
          <w:rFonts w:ascii="Arial" w:hAnsi="Arial" w:cs="Arial"/>
          <w:b/>
          <w:sz w:val="28"/>
          <w:szCs w:val="28"/>
        </w:rPr>
        <w:t>Trinity Saint David</w:t>
      </w:r>
    </w:p>
    <w:p w:rsidR="00180554" w:rsidRDefault="00180554" w:rsidP="00180554">
      <w:pPr>
        <w:spacing w:after="0" w:line="360" w:lineRule="auto"/>
        <w:jc w:val="both"/>
        <w:rPr>
          <w:rFonts w:ascii="Arial" w:hAnsi="Arial" w:cs="Arial"/>
          <w:b/>
          <w:sz w:val="28"/>
          <w:szCs w:val="28"/>
        </w:rPr>
      </w:pPr>
    </w:p>
    <w:p w:rsidR="00180554" w:rsidRDefault="00180554" w:rsidP="00180554">
      <w:pPr>
        <w:spacing w:after="0" w:line="360" w:lineRule="auto"/>
        <w:jc w:val="both"/>
        <w:rPr>
          <w:rFonts w:ascii="Arial" w:hAnsi="Arial" w:cs="Arial"/>
          <w:b/>
          <w:sz w:val="28"/>
          <w:szCs w:val="28"/>
        </w:rPr>
      </w:pPr>
    </w:p>
    <w:p w:rsidR="00180554" w:rsidRDefault="00180554" w:rsidP="00180554">
      <w:pPr>
        <w:spacing w:after="0" w:line="360" w:lineRule="auto"/>
        <w:jc w:val="both"/>
        <w:rPr>
          <w:rFonts w:ascii="Arial" w:hAnsi="Arial" w:cs="Arial"/>
          <w:b/>
          <w:sz w:val="28"/>
          <w:szCs w:val="28"/>
        </w:rPr>
      </w:pPr>
    </w:p>
    <w:p w:rsidR="00180554" w:rsidRDefault="00180554" w:rsidP="00180554">
      <w:pPr>
        <w:spacing w:after="0" w:line="360" w:lineRule="auto"/>
        <w:jc w:val="both"/>
        <w:rPr>
          <w:rFonts w:ascii="Arial" w:hAnsi="Arial" w:cs="Arial"/>
          <w:b/>
          <w:sz w:val="28"/>
          <w:szCs w:val="28"/>
        </w:rPr>
      </w:pPr>
    </w:p>
    <w:p w:rsidR="00180554" w:rsidRPr="00180554" w:rsidRDefault="00180554" w:rsidP="00180554">
      <w:pPr>
        <w:spacing w:after="0" w:line="360" w:lineRule="auto"/>
        <w:jc w:val="center"/>
        <w:rPr>
          <w:rFonts w:ascii="Arial" w:hAnsi="Arial" w:cs="Arial"/>
          <w:sz w:val="28"/>
          <w:szCs w:val="28"/>
        </w:rPr>
      </w:pPr>
      <w:r>
        <w:rPr>
          <w:rFonts w:ascii="Arial" w:hAnsi="Arial" w:cs="Arial"/>
          <w:b/>
          <w:sz w:val="28"/>
          <w:szCs w:val="28"/>
        </w:rPr>
        <w:t xml:space="preserve">Module: </w:t>
      </w:r>
      <w:r>
        <w:rPr>
          <w:rFonts w:ascii="Arial" w:hAnsi="Arial" w:cs="Arial"/>
          <w:sz w:val="28"/>
          <w:szCs w:val="28"/>
        </w:rPr>
        <w:t xml:space="preserve">LCBB6004 – </w:t>
      </w:r>
      <w:r w:rsidRPr="00180554">
        <w:rPr>
          <w:rFonts w:ascii="Arial" w:hAnsi="Arial" w:cs="Arial"/>
          <w:sz w:val="28"/>
          <w:szCs w:val="28"/>
        </w:rPr>
        <w:t>Strategic management and sustainability</w:t>
      </w:r>
    </w:p>
    <w:p w:rsidR="00180554" w:rsidRDefault="00180554" w:rsidP="00180554">
      <w:pPr>
        <w:spacing w:after="0" w:line="360" w:lineRule="auto"/>
        <w:jc w:val="center"/>
        <w:rPr>
          <w:rFonts w:ascii="Arial" w:hAnsi="Arial" w:cs="Arial"/>
          <w:b/>
          <w:sz w:val="28"/>
          <w:szCs w:val="28"/>
        </w:rPr>
      </w:pPr>
      <w:r w:rsidRPr="00180554">
        <w:rPr>
          <w:rFonts w:ascii="Arial" w:hAnsi="Arial" w:cs="Arial"/>
          <w:b/>
          <w:sz w:val="28"/>
          <w:szCs w:val="28"/>
        </w:rPr>
        <w:t>C1:</w:t>
      </w:r>
      <w:r w:rsidRPr="00180554">
        <w:rPr>
          <w:rFonts w:ascii="Arial" w:hAnsi="Arial" w:cs="Arial"/>
          <w:sz w:val="28"/>
          <w:szCs w:val="28"/>
        </w:rPr>
        <w:t xml:space="preserve"> Written report</w:t>
      </w:r>
    </w:p>
    <w:p w:rsidR="00180554" w:rsidRDefault="00180554" w:rsidP="00180554">
      <w:pPr>
        <w:spacing w:after="0" w:line="360" w:lineRule="auto"/>
        <w:jc w:val="both"/>
        <w:rPr>
          <w:rFonts w:ascii="Arial" w:hAnsi="Arial" w:cs="Arial"/>
          <w:b/>
          <w:sz w:val="28"/>
          <w:szCs w:val="28"/>
        </w:rPr>
      </w:pPr>
    </w:p>
    <w:p w:rsidR="00180554" w:rsidRDefault="00180554" w:rsidP="00180554">
      <w:pPr>
        <w:spacing w:after="0" w:line="360" w:lineRule="auto"/>
        <w:jc w:val="both"/>
        <w:rPr>
          <w:rFonts w:ascii="Arial" w:hAnsi="Arial" w:cs="Arial"/>
          <w:b/>
          <w:sz w:val="28"/>
          <w:szCs w:val="28"/>
        </w:rPr>
      </w:pPr>
    </w:p>
    <w:p w:rsidR="00180554" w:rsidRDefault="00180554" w:rsidP="00180554">
      <w:pPr>
        <w:spacing w:after="0" w:line="360" w:lineRule="auto"/>
        <w:jc w:val="both"/>
        <w:rPr>
          <w:rFonts w:ascii="Arial" w:hAnsi="Arial" w:cs="Arial"/>
          <w:b/>
          <w:sz w:val="28"/>
          <w:szCs w:val="28"/>
        </w:rPr>
      </w:pPr>
    </w:p>
    <w:p w:rsidR="00180554" w:rsidRDefault="00180554" w:rsidP="00180554">
      <w:pPr>
        <w:spacing w:after="0" w:line="360" w:lineRule="auto"/>
        <w:jc w:val="both"/>
        <w:rPr>
          <w:rFonts w:ascii="Arial" w:hAnsi="Arial" w:cs="Arial"/>
          <w:b/>
          <w:sz w:val="28"/>
          <w:szCs w:val="28"/>
        </w:rPr>
      </w:pPr>
    </w:p>
    <w:p w:rsidR="00180554" w:rsidRPr="001139B0" w:rsidRDefault="00180554" w:rsidP="00180554">
      <w:pPr>
        <w:spacing w:after="0" w:line="360" w:lineRule="auto"/>
        <w:jc w:val="center"/>
        <w:rPr>
          <w:rFonts w:ascii="Arial" w:hAnsi="Arial" w:cs="Arial"/>
          <w:b/>
          <w:sz w:val="24"/>
          <w:szCs w:val="24"/>
        </w:rPr>
      </w:pPr>
      <w:r w:rsidRPr="001139B0">
        <w:rPr>
          <w:rFonts w:ascii="Arial" w:hAnsi="Arial" w:cs="Arial"/>
          <w:b/>
          <w:sz w:val="24"/>
          <w:szCs w:val="24"/>
        </w:rPr>
        <w:t xml:space="preserve">Student: </w:t>
      </w:r>
      <w:r w:rsidRPr="001139B0">
        <w:rPr>
          <w:rFonts w:ascii="Arial" w:hAnsi="Arial" w:cs="Arial"/>
          <w:sz w:val="24"/>
          <w:szCs w:val="24"/>
        </w:rPr>
        <w:t>Cosmina Dragomir</w:t>
      </w:r>
    </w:p>
    <w:p w:rsidR="00180554" w:rsidRDefault="00180554" w:rsidP="00180554">
      <w:pPr>
        <w:spacing w:after="0" w:line="360" w:lineRule="auto"/>
        <w:jc w:val="center"/>
        <w:rPr>
          <w:rFonts w:ascii="Arial" w:hAnsi="Arial" w:cs="Arial"/>
          <w:sz w:val="24"/>
          <w:szCs w:val="24"/>
        </w:rPr>
      </w:pPr>
      <w:r w:rsidRPr="001139B0">
        <w:rPr>
          <w:rFonts w:ascii="Arial" w:hAnsi="Arial" w:cs="Arial"/>
          <w:b/>
          <w:sz w:val="24"/>
          <w:szCs w:val="24"/>
        </w:rPr>
        <w:t xml:space="preserve">Student ID: </w:t>
      </w:r>
      <w:r w:rsidRPr="001139B0">
        <w:rPr>
          <w:rFonts w:ascii="Arial" w:hAnsi="Arial" w:cs="Arial"/>
          <w:sz w:val="24"/>
          <w:szCs w:val="24"/>
        </w:rPr>
        <w:t>2130906</w:t>
      </w:r>
    </w:p>
    <w:p w:rsidR="00180554" w:rsidRDefault="00180554" w:rsidP="00180554">
      <w:pPr>
        <w:spacing w:after="0" w:line="360" w:lineRule="auto"/>
        <w:jc w:val="center"/>
        <w:rPr>
          <w:rFonts w:ascii="Arial" w:hAnsi="Arial" w:cs="Arial"/>
          <w:sz w:val="24"/>
          <w:szCs w:val="24"/>
        </w:rPr>
      </w:pPr>
      <w:r w:rsidRPr="001139B0">
        <w:rPr>
          <w:rFonts w:ascii="Arial" w:hAnsi="Arial" w:cs="Arial"/>
          <w:b/>
          <w:sz w:val="24"/>
          <w:szCs w:val="24"/>
        </w:rPr>
        <w:t>Tutor:</w:t>
      </w:r>
      <w:r>
        <w:rPr>
          <w:rFonts w:ascii="Arial" w:hAnsi="Arial" w:cs="Arial"/>
          <w:sz w:val="24"/>
          <w:szCs w:val="24"/>
        </w:rPr>
        <w:t xml:space="preserve"> Abdi Rahman</w:t>
      </w: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Default="00180554" w:rsidP="00180554">
      <w:pPr>
        <w:spacing w:after="0" w:line="360" w:lineRule="auto"/>
        <w:jc w:val="center"/>
        <w:rPr>
          <w:rFonts w:ascii="Arial" w:hAnsi="Arial" w:cs="Arial"/>
          <w:sz w:val="24"/>
          <w:szCs w:val="24"/>
        </w:rPr>
      </w:pPr>
    </w:p>
    <w:p w:rsidR="00180554" w:rsidRPr="00180554" w:rsidRDefault="00180554" w:rsidP="00180554">
      <w:pPr>
        <w:spacing w:after="0" w:line="360" w:lineRule="auto"/>
        <w:jc w:val="center"/>
        <w:rPr>
          <w:rFonts w:ascii="Arial" w:hAnsi="Arial" w:cs="Arial"/>
          <w:b/>
          <w:color w:val="000000" w:themeColor="text1"/>
          <w:sz w:val="24"/>
          <w:szCs w:val="24"/>
        </w:rPr>
      </w:pPr>
      <w:r w:rsidRPr="00180554">
        <w:rPr>
          <w:rFonts w:ascii="Arial" w:hAnsi="Arial" w:cs="Arial"/>
          <w:b/>
          <w:color w:val="000000" w:themeColor="text1"/>
          <w:sz w:val="24"/>
          <w:szCs w:val="24"/>
        </w:rPr>
        <w:lastRenderedPageBreak/>
        <w:t>Executive summary</w:t>
      </w:r>
    </w:p>
    <w:p w:rsidR="00180554" w:rsidRDefault="00180554" w:rsidP="00180554">
      <w:pPr>
        <w:pStyle w:val="Heading1"/>
        <w:spacing w:before="0" w:line="360" w:lineRule="auto"/>
        <w:jc w:val="center"/>
        <w:rPr>
          <w:rFonts w:ascii="Arial" w:hAnsi="Arial" w:cs="Arial"/>
          <w:color w:val="000000" w:themeColor="text1"/>
          <w:sz w:val="24"/>
          <w:szCs w:val="24"/>
        </w:rPr>
      </w:pPr>
    </w:p>
    <w:p w:rsidR="00180554" w:rsidRDefault="00180554" w:rsidP="00180554">
      <w:pPr>
        <w:spacing w:after="0" w:line="360" w:lineRule="auto"/>
        <w:ind w:firstLine="720"/>
        <w:jc w:val="both"/>
        <w:rPr>
          <w:rFonts w:ascii="Arial" w:hAnsi="Arial" w:cs="Arial"/>
          <w:color w:val="000000"/>
          <w:spacing w:val="2"/>
        </w:rPr>
      </w:pPr>
      <w:r w:rsidRPr="00180554">
        <w:rPr>
          <w:rFonts w:ascii="Arial" w:hAnsi="Arial" w:cs="Arial"/>
          <w:color w:val="000000"/>
          <w:spacing w:val="2"/>
          <w:shd w:val="clear" w:color="auto" w:fill="FFFFFF"/>
        </w:rPr>
        <w:t>The paper will explore the business strategy of the market leader among discount retail chains, LIDL. More specifically, the sections below will present the strategic approach of LIDL by analyzing the internal and external operational factors and their consequences on the formulation and implementation of the strategy.</w:t>
      </w:r>
    </w:p>
    <w:p w:rsidR="00180554" w:rsidRDefault="00180554" w:rsidP="00180554">
      <w:pPr>
        <w:spacing w:after="0" w:line="360" w:lineRule="auto"/>
        <w:ind w:firstLine="720"/>
        <w:jc w:val="both"/>
        <w:rPr>
          <w:rFonts w:ascii="Arial" w:hAnsi="Arial" w:cs="Arial"/>
          <w:color w:val="000000"/>
          <w:spacing w:val="2"/>
        </w:rPr>
      </w:pPr>
      <w:r w:rsidRPr="00180554">
        <w:rPr>
          <w:rFonts w:ascii="Arial" w:hAnsi="Arial" w:cs="Arial"/>
          <w:color w:val="000000"/>
          <w:spacing w:val="2"/>
          <w:shd w:val="clear" w:color="auto" w:fill="FFFFFF"/>
        </w:rPr>
        <w:t>The whole work is organized into three parts: an overview of LIDL concerning business model, market positioning, and operational efficiency; the second part will be going to specify the low-cost and highly efficient retail structure for LIDL, which has driven its expansion and prosperity across different markets.</w:t>
      </w:r>
    </w:p>
    <w:p w:rsidR="00180554" w:rsidRDefault="00180554" w:rsidP="00180554">
      <w:pPr>
        <w:spacing w:after="0" w:line="360" w:lineRule="auto"/>
        <w:ind w:firstLine="720"/>
        <w:jc w:val="both"/>
        <w:rPr>
          <w:rFonts w:ascii="Arial" w:hAnsi="Arial" w:cs="Arial"/>
          <w:color w:val="000000"/>
          <w:spacing w:val="2"/>
        </w:rPr>
      </w:pPr>
      <w:r w:rsidRPr="00180554">
        <w:rPr>
          <w:rFonts w:ascii="Arial" w:hAnsi="Arial" w:cs="Arial"/>
          <w:color w:val="000000"/>
          <w:spacing w:val="2"/>
          <w:shd w:val="clear" w:color="auto" w:fill="FFFFFF"/>
        </w:rPr>
        <w:t>It considers both an internal and an external analysis using the SWOT and PESTEL analytical frameworks, respectively. Out of the internal analyses, strong supply chain and leading cost efficiency have identified the key strengths of LIDL, while market trends, competition, and such other factors relevant for the discount retail sector were considered for its external analysis.</w:t>
      </w:r>
    </w:p>
    <w:p w:rsidR="00180554" w:rsidRDefault="00180554" w:rsidP="00180554">
      <w:pPr>
        <w:spacing w:after="0" w:line="360" w:lineRule="auto"/>
        <w:ind w:firstLine="720"/>
        <w:jc w:val="both"/>
        <w:rPr>
          <w:rFonts w:ascii="Arial" w:hAnsi="Arial" w:cs="Arial"/>
          <w:color w:val="000000"/>
          <w:spacing w:val="2"/>
          <w:shd w:val="clear" w:color="auto" w:fill="FFFFFF"/>
        </w:rPr>
      </w:pPr>
      <w:r w:rsidRPr="00180554">
        <w:rPr>
          <w:rFonts w:ascii="Arial" w:hAnsi="Arial" w:cs="Arial"/>
          <w:color w:val="000000"/>
          <w:spacing w:val="2"/>
          <w:shd w:val="clear" w:color="auto" w:fill="FFFFFF"/>
        </w:rPr>
        <w:t>The conclusion touches on how such strategy development can allow the gaining of insight on a number of key strategic options, mostly about market penetration, diversification, and digital advancement. The given analysis looks at how LIDL embraces changes in consumer preference and modification in competitors to maintain its positioning as a low-cost provider.</w:t>
      </w:r>
    </w:p>
    <w:p w:rsidR="00180554" w:rsidRDefault="00180554" w:rsidP="00180554">
      <w:pPr>
        <w:spacing w:after="0" w:line="360" w:lineRule="auto"/>
        <w:ind w:firstLine="720"/>
        <w:jc w:val="both"/>
        <w:rPr>
          <w:rFonts w:ascii="Arial" w:hAnsi="Arial" w:cs="Arial"/>
          <w:color w:val="000000"/>
          <w:spacing w:val="2"/>
          <w:shd w:val="clear" w:color="auto" w:fill="FFFFFF"/>
        </w:rPr>
      </w:pPr>
    </w:p>
    <w:p w:rsidR="00180554" w:rsidRDefault="00180554" w:rsidP="00180554">
      <w:pPr>
        <w:spacing w:after="0" w:line="360" w:lineRule="auto"/>
        <w:ind w:firstLine="720"/>
        <w:jc w:val="both"/>
        <w:rPr>
          <w:rFonts w:ascii="Arial" w:hAnsi="Arial" w:cs="Arial"/>
          <w:color w:val="000000"/>
          <w:spacing w:val="2"/>
          <w:shd w:val="clear" w:color="auto" w:fill="FFFFFF"/>
        </w:rPr>
      </w:pPr>
    </w:p>
    <w:p w:rsidR="00180554" w:rsidRDefault="00180554" w:rsidP="00180554">
      <w:pPr>
        <w:spacing w:after="0" w:line="360" w:lineRule="auto"/>
        <w:ind w:firstLine="720"/>
        <w:jc w:val="both"/>
        <w:rPr>
          <w:rFonts w:ascii="Arial" w:hAnsi="Arial" w:cs="Arial"/>
          <w:color w:val="000000"/>
          <w:spacing w:val="2"/>
          <w:shd w:val="clear" w:color="auto" w:fill="FFFFFF"/>
        </w:rPr>
      </w:pPr>
    </w:p>
    <w:p w:rsidR="00180554" w:rsidRDefault="00180554" w:rsidP="00180554">
      <w:pPr>
        <w:spacing w:after="0" w:line="360" w:lineRule="auto"/>
        <w:ind w:firstLine="720"/>
        <w:jc w:val="both"/>
        <w:rPr>
          <w:rFonts w:ascii="Arial" w:hAnsi="Arial" w:cs="Arial"/>
          <w:color w:val="000000"/>
          <w:spacing w:val="2"/>
          <w:shd w:val="clear" w:color="auto" w:fill="FFFFFF"/>
        </w:rPr>
      </w:pPr>
    </w:p>
    <w:p w:rsidR="00180554" w:rsidRDefault="00180554" w:rsidP="00180554">
      <w:pPr>
        <w:spacing w:after="0" w:line="360" w:lineRule="auto"/>
        <w:ind w:firstLine="720"/>
        <w:jc w:val="both"/>
        <w:rPr>
          <w:rFonts w:ascii="Arial" w:hAnsi="Arial" w:cs="Arial"/>
          <w:color w:val="000000"/>
          <w:spacing w:val="2"/>
          <w:shd w:val="clear" w:color="auto" w:fill="FFFFFF"/>
        </w:rPr>
      </w:pPr>
    </w:p>
    <w:p w:rsidR="00180554" w:rsidRDefault="00180554" w:rsidP="00180554">
      <w:pPr>
        <w:spacing w:after="0" w:line="360" w:lineRule="auto"/>
        <w:ind w:firstLine="720"/>
        <w:jc w:val="both"/>
        <w:rPr>
          <w:rFonts w:ascii="Arial" w:hAnsi="Arial" w:cs="Arial"/>
          <w:color w:val="000000"/>
          <w:spacing w:val="2"/>
          <w:shd w:val="clear" w:color="auto" w:fill="FFFFFF"/>
        </w:rPr>
      </w:pPr>
    </w:p>
    <w:p w:rsidR="00180554" w:rsidRDefault="00180554" w:rsidP="00180554">
      <w:pPr>
        <w:spacing w:after="0" w:line="360" w:lineRule="auto"/>
        <w:ind w:firstLine="720"/>
        <w:jc w:val="both"/>
        <w:rPr>
          <w:rFonts w:ascii="Arial" w:hAnsi="Arial" w:cs="Arial"/>
          <w:color w:val="000000"/>
          <w:spacing w:val="2"/>
          <w:shd w:val="clear" w:color="auto" w:fill="FFFFFF"/>
        </w:rPr>
      </w:pPr>
    </w:p>
    <w:p w:rsidR="00180554" w:rsidRDefault="00180554" w:rsidP="00180554">
      <w:pPr>
        <w:spacing w:after="0" w:line="360" w:lineRule="auto"/>
        <w:ind w:firstLine="720"/>
        <w:jc w:val="both"/>
        <w:rPr>
          <w:rFonts w:ascii="Arial" w:hAnsi="Arial" w:cs="Arial"/>
          <w:color w:val="000000"/>
          <w:spacing w:val="2"/>
          <w:shd w:val="clear" w:color="auto" w:fill="FFFFFF"/>
        </w:rPr>
      </w:pPr>
    </w:p>
    <w:p w:rsidR="00180554" w:rsidRDefault="00180554" w:rsidP="00180554">
      <w:pPr>
        <w:spacing w:after="0" w:line="360" w:lineRule="auto"/>
        <w:ind w:firstLine="720"/>
        <w:jc w:val="both"/>
        <w:rPr>
          <w:rFonts w:ascii="Arial" w:hAnsi="Arial" w:cs="Arial"/>
          <w:color w:val="000000"/>
          <w:spacing w:val="2"/>
          <w:shd w:val="clear" w:color="auto" w:fill="FFFFFF"/>
        </w:rPr>
      </w:pPr>
    </w:p>
    <w:p w:rsidR="00180554" w:rsidRDefault="00180554" w:rsidP="00180554">
      <w:pPr>
        <w:spacing w:after="0" w:line="360" w:lineRule="auto"/>
        <w:ind w:firstLine="720"/>
        <w:jc w:val="both"/>
        <w:rPr>
          <w:rFonts w:ascii="Arial" w:hAnsi="Arial" w:cs="Arial"/>
          <w:color w:val="000000"/>
          <w:spacing w:val="2"/>
          <w:shd w:val="clear" w:color="auto" w:fill="FFFFFF"/>
        </w:rPr>
      </w:pPr>
    </w:p>
    <w:p w:rsidR="00180554" w:rsidRDefault="00180554" w:rsidP="00180554">
      <w:pPr>
        <w:spacing w:after="0" w:line="360" w:lineRule="auto"/>
        <w:ind w:firstLine="720"/>
        <w:jc w:val="both"/>
        <w:rPr>
          <w:rFonts w:ascii="Arial" w:hAnsi="Arial" w:cs="Arial"/>
          <w:color w:val="000000"/>
          <w:spacing w:val="2"/>
          <w:shd w:val="clear" w:color="auto" w:fill="FFFFFF"/>
        </w:rPr>
      </w:pPr>
    </w:p>
    <w:p w:rsidR="00180554" w:rsidRDefault="00180554" w:rsidP="00180554">
      <w:pPr>
        <w:spacing w:after="0" w:line="360" w:lineRule="auto"/>
        <w:ind w:firstLine="720"/>
        <w:jc w:val="both"/>
        <w:rPr>
          <w:rFonts w:ascii="Arial" w:hAnsi="Arial" w:cs="Arial"/>
        </w:rPr>
      </w:pPr>
    </w:p>
    <w:p w:rsidR="003800BB" w:rsidRPr="00180554" w:rsidRDefault="003800BB" w:rsidP="00180554">
      <w:pPr>
        <w:spacing w:after="0" w:line="360" w:lineRule="auto"/>
        <w:ind w:firstLine="720"/>
        <w:jc w:val="both"/>
        <w:rPr>
          <w:rFonts w:ascii="Arial" w:hAnsi="Arial" w:cs="Arial"/>
        </w:rPr>
      </w:pPr>
    </w:p>
    <w:sdt>
      <w:sdtPr>
        <w:id w:val="1407897454"/>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3800BB" w:rsidRDefault="003800BB" w:rsidP="003800BB">
          <w:pPr>
            <w:pStyle w:val="TOCHeading"/>
            <w:spacing w:before="0" w:line="360" w:lineRule="auto"/>
            <w:jc w:val="center"/>
            <w:rPr>
              <w:rFonts w:ascii="Arial" w:hAnsi="Arial" w:cs="Arial"/>
              <w:color w:val="000000" w:themeColor="text1"/>
              <w:sz w:val="24"/>
              <w:szCs w:val="24"/>
            </w:rPr>
          </w:pPr>
          <w:r w:rsidRPr="003800BB">
            <w:rPr>
              <w:rFonts w:ascii="Arial" w:hAnsi="Arial" w:cs="Arial"/>
              <w:color w:val="000000" w:themeColor="text1"/>
              <w:sz w:val="24"/>
              <w:szCs w:val="24"/>
            </w:rPr>
            <w:t>Table of contents</w:t>
          </w:r>
        </w:p>
        <w:p w:rsidR="003800BB" w:rsidRPr="003800BB" w:rsidRDefault="003800BB" w:rsidP="003800BB">
          <w:pPr>
            <w:spacing w:after="0" w:line="360" w:lineRule="auto"/>
          </w:pPr>
        </w:p>
        <w:p w:rsidR="003800BB" w:rsidRPr="003800BB" w:rsidRDefault="003800BB" w:rsidP="003800BB">
          <w:pPr>
            <w:pStyle w:val="TOC1"/>
            <w:tabs>
              <w:tab w:val="right" w:leader="dot" w:pos="9350"/>
            </w:tabs>
            <w:spacing w:after="0" w:line="360" w:lineRule="auto"/>
            <w:rPr>
              <w:rFonts w:ascii="Arial" w:hAnsi="Arial" w:cs="Arial"/>
              <w:b/>
              <w:noProof/>
              <w:sz w:val="24"/>
              <w:szCs w:val="24"/>
            </w:rPr>
          </w:pPr>
          <w:r w:rsidRPr="003800BB">
            <w:rPr>
              <w:rFonts w:ascii="Arial" w:hAnsi="Arial" w:cs="Arial"/>
              <w:b/>
              <w:sz w:val="24"/>
              <w:szCs w:val="24"/>
            </w:rPr>
            <w:fldChar w:fldCharType="begin"/>
          </w:r>
          <w:r w:rsidRPr="003800BB">
            <w:rPr>
              <w:rFonts w:ascii="Arial" w:hAnsi="Arial" w:cs="Arial"/>
              <w:b/>
              <w:sz w:val="24"/>
              <w:szCs w:val="24"/>
            </w:rPr>
            <w:instrText xml:space="preserve"> TOC \o "1-3" \h \z \u </w:instrText>
          </w:r>
          <w:r w:rsidRPr="003800BB">
            <w:rPr>
              <w:rFonts w:ascii="Arial" w:hAnsi="Arial" w:cs="Arial"/>
              <w:b/>
              <w:sz w:val="24"/>
              <w:szCs w:val="24"/>
            </w:rPr>
            <w:fldChar w:fldCharType="separate"/>
          </w:r>
          <w:hyperlink w:anchor="_Toc180194901" w:history="1">
            <w:r w:rsidRPr="003800BB">
              <w:rPr>
                <w:rStyle w:val="Hyperlink"/>
                <w:rFonts w:ascii="Arial" w:hAnsi="Arial" w:cs="Arial"/>
                <w:b/>
                <w:noProof/>
                <w:sz w:val="24"/>
                <w:szCs w:val="24"/>
              </w:rPr>
              <w:t>Introduction</w:t>
            </w:r>
            <w:r w:rsidRPr="003800BB">
              <w:rPr>
                <w:rFonts w:ascii="Arial" w:hAnsi="Arial" w:cs="Arial"/>
                <w:b/>
                <w:noProof/>
                <w:webHidden/>
                <w:sz w:val="24"/>
                <w:szCs w:val="24"/>
              </w:rPr>
              <w:tab/>
            </w:r>
            <w:r w:rsidRPr="003800BB">
              <w:rPr>
                <w:rFonts w:ascii="Arial" w:hAnsi="Arial" w:cs="Arial"/>
                <w:b/>
                <w:noProof/>
                <w:webHidden/>
                <w:sz w:val="24"/>
                <w:szCs w:val="24"/>
              </w:rPr>
              <w:fldChar w:fldCharType="begin"/>
            </w:r>
            <w:r w:rsidRPr="003800BB">
              <w:rPr>
                <w:rFonts w:ascii="Arial" w:hAnsi="Arial" w:cs="Arial"/>
                <w:b/>
                <w:noProof/>
                <w:webHidden/>
                <w:sz w:val="24"/>
                <w:szCs w:val="24"/>
              </w:rPr>
              <w:instrText xml:space="preserve"> PAGEREF _Toc180194901 \h </w:instrText>
            </w:r>
            <w:r w:rsidRPr="003800BB">
              <w:rPr>
                <w:rFonts w:ascii="Arial" w:hAnsi="Arial" w:cs="Arial"/>
                <w:b/>
                <w:noProof/>
                <w:webHidden/>
                <w:sz w:val="24"/>
                <w:szCs w:val="24"/>
              </w:rPr>
            </w:r>
            <w:r w:rsidRPr="003800BB">
              <w:rPr>
                <w:rFonts w:ascii="Arial" w:hAnsi="Arial" w:cs="Arial"/>
                <w:b/>
                <w:noProof/>
                <w:webHidden/>
                <w:sz w:val="24"/>
                <w:szCs w:val="24"/>
              </w:rPr>
              <w:fldChar w:fldCharType="separate"/>
            </w:r>
            <w:r>
              <w:rPr>
                <w:rFonts w:ascii="Arial" w:hAnsi="Arial" w:cs="Arial"/>
                <w:b/>
                <w:noProof/>
                <w:webHidden/>
                <w:sz w:val="24"/>
                <w:szCs w:val="24"/>
              </w:rPr>
              <w:t>4</w:t>
            </w:r>
            <w:r w:rsidRPr="003800BB">
              <w:rPr>
                <w:rFonts w:ascii="Arial" w:hAnsi="Arial" w:cs="Arial"/>
                <w:b/>
                <w:noProof/>
                <w:webHidden/>
                <w:sz w:val="24"/>
                <w:szCs w:val="24"/>
              </w:rPr>
              <w:fldChar w:fldCharType="end"/>
            </w:r>
          </w:hyperlink>
        </w:p>
        <w:p w:rsidR="003800BB" w:rsidRPr="003800BB" w:rsidRDefault="003800BB" w:rsidP="003800BB">
          <w:pPr>
            <w:pStyle w:val="TOC1"/>
            <w:tabs>
              <w:tab w:val="right" w:leader="dot" w:pos="9350"/>
            </w:tabs>
            <w:spacing w:after="0" w:line="360" w:lineRule="auto"/>
            <w:rPr>
              <w:rFonts w:ascii="Arial" w:hAnsi="Arial" w:cs="Arial"/>
              <w:b/>
              <w:noProof/>
              <w:sz w:val="24"/>
              <w:szCs w:val="24"/>
            </w:rPr>
          </w:pPr>
          <w:hyperlink w:anchor="_Toc180194902" w:history="1">
            <w:r w:rsidRPr="003800BB">
              <w:rPr>
                <w:rStyle w:val="Hyperlink"/>
                <w:rFonts w:ascii="Arial" w:hAnsi="Arial" w:cs="Arial"/>
                <w:b/>
                <w:noProof/>
                <w:sz w:val="24"/>
                <w:szCs w:val="24"/>
              </w:rPr>
              <w:t>Overview of LIDL</w:t>
            </w:r>
            <w:r w:rsidRPr="003800BB">
              <w:rPr>
                <w:rFonts w:ascii="Arial" w:hAnsi="Arial" w:cs="Arial"/>
                <w:b/>
                <w:noProof/>
                <w:webHidden/>
                <w:sz w:val="24"/>
                <w:szCs w:val="24"/>
              </w:rPr>
              <w:tab/>
            </w:r>
            <w:r w:rsidRPr="003800BB">
              <w:rPr>
                <w:rFonts w:ascii="Arial" w:hAnsi="Arial" w:cs="Arial"/>
                <w:b/>
                <w:noProof/>
                <w:webHidden/>
                <w:sz w:val="24"/>
                <w:szCs w:val="24"/>
              </w:rPr>
              <w:fldChar w:fldCharType="begin"/>
            </w:r>
            <w:r w:rsidRPr="003800BB">
              <w:rPr>
                <w:rFonts w:ascii="Arial" w:hAnsi="Arial" w:cs="Arial"/>
                <w:b/>
                <w:noProof/>
                <w:webHidden/>
                <w:sz w:val="24"/>
                <w:szCs w:val="24"/>
              </w:rPr>
              <w:instrText xml:space="preserve"> PAGEREF _Toc180194902 \h </w:instrText>
            </w:r>
            <w:r w:rsidRPr="003800BB">
              <w:rPr>
                <w:rFonts w:ascii="Arial" w:hAnsi="Arial" w:cs="Arial"/>
                <w:b/>
                <w:noProof/>
                <w:webHidden/>
                <w:sz w:val="24"/>
                <w:szCs w:val="24"/>
              </w:rPr>
            </w:r>
            <w:r w:rsidRPr="003800BB">
              <w:rPr>
                <w:rFonts w:ascii="Arial" w:hAnsi="Arial" w:cs="Arial"/>
                <w:b/>
                <w:noProof/>
                <w:webHidden/>
                <w:sz w:val="24"/>
                <w:szCs w:val="24"/>
              </w:rPr>
              <w:fldChar w:fldCharType="separate"/>
            </w:r>
            <w:r>
              <w:rPr>
                <w:rFonts w:ascii="Arial" w:hAnsi="Arial" w:cs="Arial"/>
                <w:b/>
                <w:noProof/>
                <w:webHidden/>
                <w:sz w:val="24"/>
                <w:szCs w:val="24"/>
              </w:rPr>
              <w:t>5</w:t>
            </w:r>
            <w:r w:rsidRPr="003800BB">
              <w:rPr>
                <w:rFonts w:ascii="Arial" w:hAnsi="Arial" w:cs="Arial"/>
                <w:b/>
                <w:noProof/>
                <w:webHidden/>
                <w:sz w:val="24"/>
                <w:szCs w:val="24"/>
              </w:rPr>
              <w:fldChar w:fldCharType="end"/>
            </w:r>
          </w:hyperlink>
        </w:p>
        <w:p w:rsidR="003800BB" w:rsidRPr="003800BB" w:rsidRDefault="003800BB" w:rsidP="003800BB">
          <w:pPr>
            <w:pStyle w:val="TOC1"/>
            <w:tabs>
              <w:tab w:val="right" w:leader="dot" w:pos="9350"/>
            </w:tabs>
            <w:spacing w:after="0" w:line="360" w:lineRule="auto"/>
            <w:rPr>
              <w:rFonts w:ascii="Arial" w:hAnsi="Arial" w:cs="Arial"/>
              <w:b/>
              <w:noProof/>
              <w:sz w:val="24"/>
              <w:szCs w:val="24"/>
            </w:rPr>
          </w:pPr>
          <w:hyperlink w:anchor="_Toc180194903" w:history="1">
            <w:r w:rsidRPr="003800BB">
              <w:rPr>
                <w:rStyle w:val="Hyperlink"/>
                <w:rFonts w:ascii="Arial" w:hAnsi="Arial" w:cs="Arial"/>
                <w:b/>
                <w:noProof/>
                <w:sz w:val="24"/>
                <w:szCs w:val="24"/>
              </w:rPr>
              <w:t>The current performance of LIDL</w:t>
            </w:r>
            <w:r w:rsidRPr="003800BB">
              <w:rPr>
                <w:rFonts w:ascii="Arial" w:hAnsi="Arial" w:cs="Arial"/>
                <w:b/>
                <w:noProof/>
                <w:webHidden/>
                <w:sz w:val="24"/>
                <w:szCs w:val="24"/>
              </w:rPr>
              <w:tab/>
            </w:r>
            <w:r w:rsidRPr="003800BB">
              <w:rPr>
                <w:rFonts w:ascii="Arial" w:hAnsi="Arial" w:cs="Arial"/>
                <w:b/>
                <w:noProof/>
                <w:webHidden/>
                <w:sz w:val="24"/>
                <w:szCs w:val="24"/>
              </w:rPr>
              <w:fldChar w:fldCharType="begin"/>
            </w:r>
            <w:r w:rsidRPr="003800BB">
              <w:rPr>
                <w:rFonts w:ascii="Arial" w:hAnsi="Arial" w:cs="Arial"/>
                <w:b/>
                <w:noProof/>
                <w:webHidden/>
                <w:sz w:val="24"/>
                <w:szCs w:val="24"/>
              </w:rPr>
              <w:instrText xml:space="preserve"> PAGEREF _Toc180194903 \h </w:instrText>
            </w:r>
            <w:r w:rsidRPr="003800BB">
              <w:rPr>
                <w:rFonts w:ascii="Arial" w:hAnsi="Arial" w:cs="Arial"/>
                <w:b/>
                <w:noProof/>
                <w:webHidden/>
                <w:sz w:val="24"/>
                <w:szCs w:val="24"/>
              </w:rPr>
            </w:r>
            <w:r w:rsidRPr="003800BB">
              <w:rPr>
                <w:rFonts w:ascii="Arial" w:hAnsi="Arial" w:cs="Arial"/>
                <w:b/>
                <w:noProof/>
                <w:webHidden/>
                <w:sz w:val="24"/>
                <w:szCs w:val="24"/>
              </w:rPr>
              <w:fldChar w:fldCharType="separate"/>
            </w:r>
            <w:r>
              <w:rPr>
                <w:rFonts w:ascii="Arial" w:hAnsi="Arial" w:cs="Arial"/>
                <w:b/>
                <w:noProof/>
                <w:webHidden/>
                <w:sz w:val="24"/>
                <w:szCs w:val="24"/>
              </w:rPr>
              <w:t>5</w:t>
            </w:r>
            <w:r w:rsidRPr="003800BB">
              <w:rPr>
                <w:rFonts w:ascii="Arial" w:hAnsi="Arial" w:cs="Arial"/>
                <w:b/>
                <w:noProof/>
                <w:webHidden/>
                <w:sz w:val="24"/>
                <w:szCs w:val="24"/>
              </w:rPr>
              <w:fldChar w:fldCharType="end"/>
            </w:r>
          </w:hyperlink>
        </w:p>
        <w:p w:rsidR="003800BB" w:rsidRPr="003800BB" w:rsidRDefault="003800BB" w:rsidP="003800BB">
          <w:pPr>
            <w:pStyle w:val="TOC1"/>
            <w:tabs>
              <w:tab w:val="right" w:leader="dot" w:pos="9350"/>
            </w:tabs>
            <w:spacing w:after="0" w:line="360" w:lineRule="auto"/>
            <w:rPr>
              <w:rFonts w:ascii="Arial" w:hAnsi="Arial" w:cs="Arial"/>
              <w:b/>
              <w:noProof/>
              <w:sz w:val="24"/>
              <w:szCs w:val="24"/>
            </w:rPr>
          </w:pPr>
          <w:hyperlink w:anchor="_Toc180194904" w:history="1">
            <w:r w:rsidRPr="003800BB">
              <w:rPr>
                <w:rStyle w:val="Hyperlink"/>
                <w:rFonts w:ascii="Arial" w:hAnsi="Arial" w:cs="Arial"/>
                <w:b/>
                <w:noProof/>
                <w:sz w:val="24"/>
                <w:szCs w:val="24"/>
              </w:rPr>
              <w:t>External environment audit of LIDL (Porter’s Five Forces)</w:t>
            </w:r>
            <w:r w:rsidRPr="003800BB">
              <w:rPr>
                <w:rFonts w:ascii="Arial" w:hAnsi="Arial" w:cs="Arial"/>
                <w:b/>
                <w:noProof/>
                <w:webHidden/>
                <w:sz w:val="24"/>
                <w:szCs w:val="24"/>
              </w:rPr>
              <w:tab/>
            </w:r>
            <w:r w:rsidRPr="003800BB">
              <w:rPr>
                <w:rFonts w:ascii="Arial" w:hAnsi="Arial" w:cs="Arial"/>
                <w:b/>
                <w:noProof/>
                <w:webHidden/>
                <w:sz w:val="24"/>
                <w:szCs w:val="24"/>
              </w:rPr>
              <w:fldChar w:fldCharType="begin"/>
            </w:r>
            <w:r w:rsidRPr="003800BB">
              <w:rPr>
                <w:rFonts w:ascii="Arial" w:hAnsi="Arial" w:cs="Arial"/>
                <w:b/>
                <w:noProof/>
                <w:webHidden/>
                <w:sz w:val="24"/>
                <w:szCs w:val="24"/>
              </w:rPr>
              <w:instrText xml:space="preserve"> PAGEREF _Toc180194904 \h </w:instrText>
            </w:r>
            <w:r w:rsidRPr="003800BB">
              <w:rPr>
                <w:rFonts w:ascii="Arial" w:hAnsi="Arial" w:cs="Arial"/>
                <w:b/>
                <w:noProof/>
                <w:webHidden/>
                <w:sz w:val="24"/>
                <w:szCs w:val="24"/>
              </w:rPr>
            </w:r>
            <w:r w:rsidRPr="003800BB">
              <w:rPr>
                <w:rFonts w:ascii="Arial" w:hAnsi="Arial" w:cs="Arial"/>
                <w:b/>
                <w:noProof/>
                <w:webHidden/>
                <w:sz w:val="24"/>
                <w:szCs w:val="24"/>
              </w:rPr>
              <w:fldChar w:fldCharType="separate"/>
            </w:r>
            <w:r>
              <w:rPr>
                <w:rFonts w:ascii="Arial" w:hAnsi="Arial" w:cs="Arial"/>
                <w:b/>
                <w:noProof/>
                <w:webHidden/>
                <w:sz w:val="24"/>
                <w:szCs w:val="24"/>
              </w:rPr>
              <w:t>6</w:t>
            </w:r>
            <w:r w:rsidRPr="003800BB">
              <w:rPr>
                <w:rFonts w:ascii="Arial" w:hAnsi="Arial" w:cs="Arial"/>
                <w:b/>
                <w:noProof/>
                <w:webHidden/>
                <w:sz w:val="24"/>
                <w:szCs w:val="24"/>
              </w:rPr>
              <w:fldChar w:fldCharType="end"/>
            </w:r>
          </w:hyperlink>
        </w:p>
        <w:p w:rsidR="003800BB" w:rsidRPr="003800BB" w:rsidRDefault="003800BB" w:rsidP="003800BB">
          <w:pPr>
            <w:pStyle w:val="TOC1"/>
            <w:tabs>
              <w:tab w:val="right" w:leader="dot" w:pos="9350"/>
            </w:tabs>
            <w:spacing w:after="0" w:line="360" w:lineRule="auto"/>
            <w:rPr>
              <w:rFonts w:ascii="Arial" w:hAnsi="Arial" w:cs="Arial"/>
              <w:b/>
              <w:noProof/>
              <w:sz w:val="24"/>
              <w:szCs w:val="24"/>
            </w:rPr>
          </w:pPr>
          <w:hyperlink w:anchor="_Toc180194905" w:history="1">
            <w:r w:rsidRPr="003800BB">
              <w:rPr>
                <w:rStyle w:val="Hyperlink"/>
                <w:rFonts w:ascii="Arial" w:hAnsi="Arial" w:cs="Arial"/>
                <w:b/>
                <w:noProof/>
                <w:sz w:val="24"/>
                <w:szCs w:val="24"/>
              </w:rPr>
              <w:t>Internal environment audit of LIDL (Value Chain)</w:t>
            </w:r>
            <w:r w:rsidRPr="003800BB">
              <w:rPr>
                <w:rFonts w:ascii="Arial" w:hAnsi="Arial" w:cs="Arial"/>
                <w:b/>
                <w:noProof/>
                <w:webHidden/>
                <w:sz w:val="24"/>
                <w:szCs w:val="24"/>
              </w:rPr>
              <w:tab/>
            </w:r>
            <w:r w:rsidRPr="003800BB">
              <w:rPr>
                <w:rFonts w:ascii="Arial" w:hAnsi="Arial" w:cs="Arial"/>
                <w:b/>
                <w:noProof/>
                <w:webHidden/>
                <w:sz w:val="24"/>
                <w:szCs w:val="24"/>
              </w:rPr>
              <w:fldChar w:fldCharType="begin"/>
            </w:r>
            <w:r w:rsidRPr="003800BB">
              <w:rPr>
                <w:rFonts w:ascii="Arial" w:hAnsi="Arial" w:cs="Arial"/>
                <w:b/>
                <w:noProof/>
                <w:webHidden/>
                <w:sz w:val="24"/>
                <w:szCs w:val="24"/>
              </w:rPr>
              <w:instrText xml:space="preserve"> PAGEREF _Toc180194905 \h </w:instrText>
            </w:r>
            <w:r w:rsidRPr="003800BB">
              <w:rPr>
                <w:rFonts w:ascii="Arial" w:hAnsi="Arial" w:cs="Arial"/>
                <w:b/>
                <w:noProof/>
                <w:webHidden/>
                <w:sz w:val="24"/>
                <w:szCs w:val="24"/>
              </w:rPr>
            </w:r>
            <w:r w:rsidRPr="003800BB">
              <w:rPr>
                <w:rFonts w:ascii="Arial" w:hAnsi="Arial" w:cs="Arial"/>
                <w:b/>
                <w:noProof/>
                <w:webHidden/>
                <w:sz w:val="24"/>
                <w:szCs w:val="24"/>
              </w:rPr>
              <w:fldChar w:fldCharType="separate"/>
            </w:r>
            <w:r>
              <w:rPr>
                <w:rFonts w:ascii="Arial" w:hAnsi="Arial" w:cs="Arial"/>
                <w:b/>
                <w:noProof/>
                <w:webHidden/>
                <w:sz w:val="24"/>
                <w:szCs w:val="24"/>
              </w:rPr>
              <w:t>7</w:t>
            </w:r>
            <w:r w:rsidRPr="003800BB">
              <w:rPr>
                <w:rFonts w:ascii="Arial" w:hAnsi="Arial" w:cs="Arial"/>
                <w:b/>
                <w:noProof/>
                <w:webHidden/>
                <w:sz w:val="24"/>
                <w:szCs w:val="24"/>
              </w:rPr>
              <w:fldChar w:fldCharType="end"/>
            </w:r>
          </w:hyperlink>
        </w:p>
        <w:p w:rsidR="003800BB" w:rsidRPr="003800BB" w:rsidRDefault="003800BB" w:rsidP="003800BB">
          <w:pPr>
            <w:pStyle w:val="TOC1"/>
            <w:tabs>
              <w:tab w:val="right" w:leader="dot" w:pos="9350"/>
            </w:tabs>
            <w:spacing w:after="0" w:line="360" w:lineRule="auto"/>
            <w:rPr>
              <w:rFonts w:ascii="Arial" w:hAnsi="Arial" w:cs="Arial"/>
              <w:b/>
              <w:noProof/>
              <w:sz w:val="24"/>
              <w:szCs w:val="24"/>
            </w:rPr>
          </w:pPr>
          <w:hyperlink w:anchor="_Toc180194906" w:history="1">
            <w:r w:rsidRPr="003800BB">
              <w:rPr>
                <w:rStyle w:val="Hyperlink"/>
                <w:rFonts w:ascii="Arial" w:hAnsi="Arial" w:cs="Arial"/>
                <w:b/>
                <w:noProof/>
                <w:sz w:val="24"/>
                <w:szCs w:val="24"/>
              </w:rPr>
              <w:t>Strategy formulation</w:t>
            </w:r>
            <w:r w:rsidRPr="003800BB">
              <w:rPr>
                <w:rFonts w:ascii="Arial" w:hAnsi="Arial" w:cs="Arial"/>
                <w:b/>
                <w:noProof/>
                <w:webHidden/>
                <w:sz w:val="24"/>
                <w:szCs w:val="24"/>
              </w:rPr>
              <w:tab/>
            </w:r>
            <w:r w:rsidRPr="003800BB">
              <w:rPr>
                <w:rFonts w:ascii="Arial" w:hAnsi="Arial" w:cs="Arial"/>
                <w:b/>
                <w:noProof/>
                <w:webHidden/>
                <w:sz w:val="24"/>
                <w:szCs w:val="24"/>
              </w:rPr>
              <w:fldChar w:fldCharType="begin"/>
            </w:r>
            <w:r w:rsidRPr="003800BB">
              <w:rPr>
                <w:rFonts w:ascii="Arial" w:hAnsi="Arial" w:cs="Arial"/>
                <w:b/>
                <w:noProof/>
                <w:webHidden/>
                <w:sz w:val="24"/>
                <w:szCs w:val="24"/>
              </w:rPr>
              <w:instrText xml:space="preserve"> PAGEREF _Toc180194906 \h </w:instrText>
            </w:r>
            <w:r w:rsidRPr="003800BB">
              <w:rPr>
                <w:rFonts w:ascii="Arial" w:hAnsi="Arial" w:cs="Arial"/>
                <w:b/>
                <w:noProof/>
                <w:webHidden/>
                <w:sz w:val="24"/>
                <w:szCs w:val="24"/>
              </w:rPr>
            </w:r>
            <w:r w:rsidRPr="003800BB">
              <w:rPr>
                <w:rFonts w:ascii="Arial" w:hAnsi="Arial" w:cs="Arial"/>
                <w:b/>
                <w:noProof/>
                <w:webHidden/>
                <w:sz w:val="24"/>
                <w:szCs w:val="24"/>
              </w:rPr>
              <w:fldChar w:fldCharType="separate"/>
            </w:r>
            <w:r>
              <w:rPr>
                <w:rFonts w:ascii="Arial" w:hAnsi="Arial" w:cs="Arial"/>
                <w:b/>
                <w:noProof/>
                <w:webHidden/>
                <w:sz w:val="24"/>
                <w:szCs w:val="24"/>
              </w:rPr>
              <w:t>9</w:t>
            </w:r>
            <w:r w:rsidRPr="003800BB">
              <w:rPr>
                <w:rFonts w:ascii="Arial" w:hAnsi="Arial" w:cs="Arial"/>
                <w:b/>
                <w:noProof/>
                <w:webHidden/>
                <w:sz w:val="24"/>
                <w:szCs w:val="24"/>
              </w:rPr>
              <w:fldChar w:fldCharType="end"/>
            </w:r>
          </w:hyperlink>
        </w:p>
        <w:p w:rsidR="003800BB" w:rsidRPr="003800BB" w:rsidRDefault="003800BB" w:rsidP="003800BB">
          <w:pPr>
            <w:pStyle w:val="TOC1"/>
            <w:tabs>
              <w:tab w:val="right" w:leader="dot" w:pos="9350"/>
            </w:tabs>
            <w:spacing w:after="0" w:line="360" w:lineRule="auto"/>
            <w:rPr>
              <w:rFonts w:ascii="Arial" w:hAnsi="Arial" w:cs="Arial"/>
              <w:b/>
              <w:noProof/>
              <w:sz w:val="24"/>
              <w:szCs w:val="24"/>
            </w:rPr>
          </w:pPr>
          <w:hyperlink w:anchor="_Toc180194907" w:history="1">
            <w:r w:rsidRPr="003800BB">
              <w:rPr>
                <w:rStyle w:val="Hyperlink"/>
                <w:rFonts w:ascii="Arial" w:hAnsi="Arial" w:cs="Arial"/>
                <w:b/>
                <w:noProof/>
                <w:sz w:val="24"/>
                <w:szCs w:val="24"/>
              </w:rPr>
              <w:t>Conclusion and recommendations</w:t>
            </w:r>
            <w:r w:rsidRPr="003800BB">
              <w:rPr>
                <w:rFonts w:ascii="Arial" w:hAnsi="Arial" w:cs="Arial"/>
                <w:b/>
                <w:noProof/>
                <w:webHidden/>
                <w:sz w:val="24"/>
                <w:szCs w:val="24"/>
              </w:rPr>
              <w:tab/>
            </w:r>
            <w:r w:rsidRPr="003800BB">
              <w:rPr>
                <w:rFonts w:ascii="Arial" w:hAnsi="Arial" w:cs="Arial"/>
                <w:b/>
                <w:noProof/>
                <w:webHidden/>
                <w:sz w:val="24"/>
                <w:szCs w:val="24"/>
              </w:rPr>
              <w:fldChar w:fldCharType="begin"/>
            </w:r>
            <w:r w:rsidRPr="003800BB">
              <w:rPr>
                <w:rFonts w:ascii="Arial" w:hAnsi="Arial" w:cs="Arial"/>
                <w:b/>
                <w:noProof/>
                <w:webHidden/>
                <w:sz w:val="24"/>
                <w:szCs w:val="24"/>
              </w:rPr>
              <w:instrText xml:space="preserve"> PAGEREF _Toc180194907 \h </w:instrText>
            </w:r>
            <w:r w:rsidRPr="003800BB">
              <w:rPr>
                <w:rFonts w:ascii="Arial" w:hAnsi="Arial" w:cs="Arial"/>
                <w:b/>
                <w:noProof/>
                <w:webHidden/>
                <w:sz w:val="24"/>
                <w:szCs w:val="24"/>
              </w:rPr>
            </w:r>
            <w:r w:rsidRPr="003800BB">
              <w:rPr>
                <w:rFonts w:ascii="Arial" w:hAnsi="Arial" w:cs="Arial"/>
                <w:b/>
                <w:noProof/>
                <w:webHidden/>
                <w:sz w:val="24"/>
                <w:szCs w:val="24"/>
              </w:rPr>
              <w:fldChar w:fldCharType="separate"/>
            </w:r>
            <w:r>
              <w:rPr>
                <w:rFonts w:ascii="Arial" w:hAnsi="Arial" w:cs="Arial"/>
                <w:b/>
                <w:noProof/>
                <w:webHidden/>
                <w:sz w:val="24"/>
                <w:szCs w:val="24"/>
              </w:rPr>
              <w:t>11</w:t>
            </w:r>
            <w:r w:rsidRPr="003800BB">
              <w:rPr>
                <w:rFonts w:ascii="Arial" w:hAnsi="Arial" w:cs="Arial"/>
                <w:b/>
                <w:noProof/>
                <w:webHidden/>
                <w:sz w:val="24"/>
                <w:szCs w:val="24"/>
              </w:rPr>
              <w:fldChar w:fldCharType="end"/>
            </w:r>
          </w:hyperlink>
        </w:p>
        <w:p w:rsidR="003800BB" w:rsidRPr="003800BB" w:rsidRDefault="003800BB" w:rsidP="003800BB">
          <w:pPr>
            <w:pStyle w:val="TOC1"/>
            <w:tabs>
              <w:tab w:val="right" w:leader="dot" w:pos="9350"/>
            </w:tabs>
            <w:spacing w:after="0" w:line="360" w:lineRule="auto"/>
            <w:rPr>
              <w:rFonts w:ascii="Arial" w:hAnsi="Arial" w:cs="Arial"/>
              <w:b/>
              <w:noProof/>
              <w:sz w:val="24"/>
              <w:szCs w:val="24"/>
            </w:rPr>
          </w:pPr>
          <w:hyperlink w:anchor="_Toc180194908" w:history="1">
            <w:r w:rsidRPr="003800BB">
              <w:rPr>
                <w:rStyle w:val="Hyperlink"/>
                <w:rFonts w:ascii="Arial" w:hAnsi="Arial" w:cs="Arial"/>
                <w:b/>
                <w:noProof/>
                <w:sz w:val="24"/>
                <w:szCs w:val="24"/>
              </w:rPr>
              <w:t>References</w:t>
            </w:r>
            <w:r w:rsidRPr="003800BB">
              <w:rPr>
                <w:rFonts w:ascii="Arial" w:hAnsi="Arial" w:cs="Arial"/>
                <w:b/>
                <w:noProof/>
                <w:webHidden/>
                <w:sz w:val="24"/>
                <w:szCs w:val="24"/>
              </w:rPr>
              <w:tab/>
            </w:r>
            <w:r w:rsidRPr="003800BB">
              <w:rPr>
                <w:rFonts w:ascii="Arial" w:hAnsi="Arial" w:cs="Arial"/>
                <w:b/>
                <w:noProof/>
                <w:webHidden/>
                <w:sz w:val="24"/>
                <w:szCs w:val="24"/>
              </w:rPr>
              <w:fldChar w:fldCharType="begin"/>
            </w:r>
            <w:r w:rsidRPr="003800BB">
              <w:rPr>
                <w:rFonts w:ascii="Arial" w:hAnsi="Arial" w:cs="Arial"/>
                <w:b/>
                <w:noProof/>
                <w:webHidden/>
                <w:sz w:val="24"/>
                <w:szCs w:val="24"/>
              </w:rPr>
              <w:instrText xml:space="preserve"> PAGEREF _Toc180194908 \h </w:instrText>
            </w:r>
            <w:r w:rsidRPr="003800BB">
              <w:rPr>
                <w:rFonts w:ascii="Arial" w:hAnsi="Arial" w:cs="Arial"/>
                <w:b/>
                <w:noProof/>
                <w:webHidden/>
                <w:sz w:val="24"/>
                <w:szCs w:val="24"/>
              </w:rPr>
            </w:r>
            <w:r w:rsidRPr="003800BB">
              <w:rPr>
                <w:rFonts w:ascii="Arial" w:hAnsi="Arial" w:cs="Arial"/>
                <w:b/>
                <w:noProof/>
                <w:webHidden/>
                <w:sz w:val="24"/>
                <w:szCs w:val="24"/>
              </w:rPr>
              <w:fldChar w:fldCharType="separate"/>
            </w:r>
            <w:r>
              <w:rPr>
                <w:rFonts w:ascii="Arial" w:hAnsi="Arial" w:cs="Arial"/>
                <w:b/>
                <w:noProof/>
                <w:webHidden/>
                <w:sz w:val="24"/>
                <w:szCs w:val="24"/>
              </w:rPr>
              <w:t>12</w:t>
            </w:r>
            <w:r w:rsidRPr="003800BB">
              <w:rPr>
                <w:rFonts w:ascii="Arial" w:hAnsi="Arial" w:cs="Arial"/>
                <w:b/>
                <w:noProof/>
                <w:webHidden/>
                <w:sz w:val="24"/>
                <w:szCs w:val="24"/>
              </w:rPr>
              <w:fldChar w:fldCharType="end"/>
            </w:r>
          </w:hyperlink>
        </w:p>
        <w:p w:rsidR="003800BB" w:rsidRDefault="003800BB" w:rsidP="003800BB">
          <w:pPr>
            <w:spacing w:after="0" w:line="360" w:lineRule="auto"/>
          </w:pPr>
          <w:r w:rsidRPr="003800BB">
            <w:rPr>
              <w:rFonts w:ascii="Arial" w:hAnsi="Arial" w:cs="Arial"/>
              <w:b/>
              <w:sz w:val="24"/>
              <w:szCs w:val="24"/>
            </w:rPr>
            <w:fldChar w:fldCharType="end"/>
          </w:r>
        </w:p>
      </w:sdtContent>
    </w:sdt>
    <w:p w:rsidR="003800BB" w:rsidRDefault="003800BB" w:rsidP="00180554">
      <w:pPr>
        <w:pStyle w:val="Heading1"/>
        <w:spacing w:before="0" w:line="360" w:lineRule="auto"/>
        <w:jc w:val="center"/>
        <w:rPr>
          <w:rFonts w:ascii="Arial" w:hAnsi="Arial" w:cs="Arial"/>
          <w:color w:val="000000" w:themeColor="text1"/>
          <w:sz w:val="24"/>
          <w:szCs w:val="24"/>
        </w:rPr>
      </w:pPr>
    </w:p>
    <w:p w:rsidR="003800BB" w:rsidRDefault="003800BB" w:rsidP="00180554">
      <w:pPr>
        <w:pStyle w:val="Heading1"/>
        <w:spacing w:before="0" w:line="360" w:lineRule="auto"/>
        <w:jc w:val="center"/>
        <w:rPr>
          <w:rFonts w:ascii="Arial" w:hAnsi="Arial" w:cs="Arial"/>
          <w:color w:val="000000" w:themeColor="text1"/>
          <w:sz w:val="24"/>
          <w:szCs w:val="24"/>
        </w:rPr>
      </w:pPr>
    </w:p>
    <w:p w:rsidR="003800BB" w:rsidRDefault="003800BB" w:rsidP="003800BB"/>
    <w:p w:rsidR="003800BB" w:rsidRDefault="003800BB" w:rsidP="003800BB"/>
    <w:p w:rsidR="003800BB" w:rsidRDefault="003800BB" w:rsidP="003800BB"/>
    <w:p w:rsidR="003800BB" w:rsidRDefault="003800BB" w:rsidP="003800BB"/>
    <w:p w:rsidR="003800BB" w:rsidRDefault="003800BB" w:rsidP="003800BB"/>
    <w:p w:rsidR="003800BB" w:rsidRDefault="003800BB" w:rsidP="003800BB"/>
    <w:p w:rsidR="003800BB" w:rsidRDefault="003800BB" w:rsidP="003800BB"/>
    <w:p w:rsidR="003800BB" w:rsidRDefault="003800BB" w:rsidP="003800BB"/>
    <w:p w:rsidR="003800BB" w:rsidRDefault="003800BB" w:rsidP="003800BB"/>
    <w:p w:rsidR="003800BB" w:rsidRDefault="003800BB" w:rsidP="003800BB"/>
    <w:p w:rsidR="003800BB" w:rsidRDefault="003800BB" w:rsidP="003800BB"/>
    <w:p w:rsidR="003800BB" w:rsidRDefault="003800BB" w:rsidP="00180554">
      <w:pPr>
        <w:pStyle w:val="Heading1"/>
        <w:spacing w:before="0" w:line="360" w:lineRule="auto"/>
        <w:jc w:val="center"/>
        <w:rPr>
          <w:rFonts w:asciiTheme="minorHAnsi" w:eastAsiaTheme="minorEastAsia" w:hAnsiTheme="minorHAnsi" w:cstheme="minorBidi"/>
          <w:b w:val="0"/>
          <w:bCs w:val="0"/>
          <w:color w:val="auto"/>
          <w:sz w:val="22"/>
          <w:szCs w:val="22"/>
        </w:rPr>
      </w:pPr>
    </w:p>
    <w:p w:rsidR="003800BB" w:rsidRPr="003800BB" w:rsidRDefault="003800BB" w:rsidP="003800BB"/>
    <w:p w:rsidR="003800BB" w:rsidRDefault="003800BB" w:rsidP="00180554">
      <w:pPr>
        <w:pStyle w:val="Heading1"/>
        <w:spacing w:before="0" w:line="360" w:lineRule="auto"/>
        <w:jc w:val="center"/>
        <w:rPr>
          <w:rFonts w:ascii="Arial" w:hAnsi="Arial" w:cs="Arial"/>
          <w:color w:val="000000" w:themeColor="text1"/>
          <w:sz w:val="24"/>
          <w:szCs w:val="24"/>
        </w:rPr>
        <w:sectPr w:rsidR="003800BB">
          <w:footerReference w:type="default" r:id="rId9"/>
          <w:pgSz w:w="12240" w:h="15840"/>
          <w:pgMar w:top="1440" w:right="1440" w:bottom="1440" w:left="1440" w:header="708" w:footer="708" w:gutter="0"/>
          <w:cols w:space="708"/>
          <w:docGrid w:linePitch="360"/>
        </w:sectPr>
      </w:pPr>
      <w:bookmarkStart w:id="0" w:name="_Toc180194901"/>
    </w:p>
    <w:p w:rsidR="00180554" w:rsidRPr="00180554" w:rsidRDefault="00180554" w:rsidP="00180554">
      <w:pPr>
        <w:pStyle w:val="Heading1"/>
        <w:spacing w:before="0" w:line="360" w:lineRule="auto"/>
        <w:jc w:val="center"/>
        <w:rPr>
          <w:rFonts w:ascii="Arial" w:hAnsi="Arial" w:cs="Arial"/>
          <w:color w:val="000000" w:themeColor="text1"/>
          <w:sz w:val="24"/>
          <w:szCs w:val="24"/>
        </w:rPr>
      </w:pPr>
      <w:r w:rsidRPr="00180554">
        <w:rPr>
          <w:rFonts w:ascii="Arial" w:hAnsi="Arial" w:cs="Arial"/>
          <w:color w:val="000000" w:themeColor="text1"/>
          <w:sz w:val="24"/>
          <w:szCs w:val="24"/>
        </w:rPr>
        <w:lastRenderedPageBreak/>
        <w:t>Introduction</w:t>
      </w:r>
      <w:bookmarkEnd w:id="0"/>
    </w:p>
    <w:p w:rsidR="00180554" w:rsidRDefault="00180554" w:rsidP="00180554">
      <w:pPr>
        <w:pStyle w:val="Heading1"/>
        <w:spacing w:before="0" w:line="360" w:lineRule="auto"/>
        <w:jc w:val="center"/>
        <w:rPr>
          <w:rFonts w:ascii="Arial" w:hAnsi="Arial" w:cs="Arial"/>
          <w:color w:val="000000" w:themeColor="text1"/>
          <w:sz w:val="24"/>
          <w:szCs w:val="24"/>
        </w:rPr>
      </w:pPr>
    </w:p>
    <w:p w:rsidR="00C409D8" w:rsidRDefault="00C409D8" w:rsidP="00C409D8">
      <w:pPr>
        <w:spacing w:after="0" w:line="360" w:lineRule="auto"/>
        <w:ind w:firstLine="720"/>
        <w:jc w:val="both"/>
        <w:rPr>
          <w:rFonts w:ascii="Arial" w:hAnsi="Arial" w:cs="Arial"/>
          <w:color w:val="000000"/>
          <w:spacing w:val="2"/>
        </w:rPr>
      </w:pPr>
      <w:r w:rsidRPr="00C409D8">
        <w:rPr>
          <w:rFonts w:ascii="Arial" w:hAnsi="Arial" w:cs="Arial"/>
          <w:color w:val="000000"/>
          <w:spacing w:val="2"/>
          <w:shd w:val="clear" w:color="auto" w:fill="FFFFFF"/>
        </w:rPr>
        <w:t>The present study attempts to explore the business strategy so far adopted by one of the leading European discount supermarket chains, LIDL, in its quest to attain cost leadership and operational efficiency. The main purpose of the present paper is to assess the strategic moves of LIDL within an extremely competitive retail environment where nobody seems to achieve an unequivocal leading edge. As such, by analyzing factors about the business model, market performance, internal operations, and the external environment, the following analysis can give a broad overview of the strategic orientation and its critical success factors for LIDL.</w:t>
      </w:r>
    </w:p>
    <w:p w:rsidR="00C409D8" w:rsidRDefault="00C409D8" w:rsidP="00C409D8">
      <w:pPr>
        <w:spacing w:after="0" w:line="360" w:lineRule="auto"/>
        <w:ind w:firstLine="720"/>
        <w:jc w:val="both"/>
        <w:rPr>
          <w:rFonts w:ascii="Arial" w:hAnsi="Arial" w:cs="Arial"/>
          <w:color w:val="000000"/>
          <w:spacing w:val="2"/>
        </w:rPr>
      </w:pPr>
      <w:r w:rsidRPr="00C409D8">
        <w:rPr>
          <w:rFonts w:ascii="Arial" w:hAnsi="Arial" w:cs="Arial"/>
          <w:color w:val="000000"/>
          <w:spacing w:val="2"/>
          <w:shd w:val="clear" w:color="auto" w:fill="FFFFFF"/>
        </w:rPr>
        <w:t>The following paper discusses the business strategy and marketing positioning of LIDL, focusing on cost structure and international growth aspirations. This will be followed by the business performance section that analyzes key financial and operational indicators on their inherent strength.</w:t>
      </w:r>
    </w:p>
    <w:p w:rsidR="00C409D8" w:rsidRDefault="00C409D8" w:rsidP="00C409D8">
      <w:pPr>
        <w:spacing w:after="0" w:line="360" w:lineRule="auto"/>
        <w:ind w:firstLine="720"/>
        <w:jc w:val="both"/>
        <w:rPr>
          <w:rFonts w:ascii="Arial" w:hAnsi="Arial" w:cs="Arial"/>
          <w:color w:val="000000"/>
          <w:spacing w:val="2"/>
        </w:rPr>
      </w:pPr>
      <w:r w:rsidRPr="00C409D8">
        <w:rPr>
          <w:rFonts w:ascii="Arial" w:hAnsi="Arial" w:cs="Arial"/>
          <w:color w:val="000000"/>
          <w:spacing w:val="2"/>
          <w:shd w:val="clear" w:color="auto" w:fill="FFFFFF"/>
        </w:rPr>
        <w:t>This section applies the value chain framework in an exploration of operational efficiencies and resource competencies in a bid to develop a more profound perception of operations at Lidl. The subsequent section, which follows after insight into the operation at Lidl is gained, will apply the value chain framework in continued analyses of operational efficiencies and resource competencies. The next section therefore uses the Porter Five Forces model in analyzing those competitive and market forces that impact on the strategic position of Lidl.</w:t>
      </w:r>
    </w:p>
    <w:p w:rsidR="00180554" w:rsidRDefault="00C409D8" w:rsidP="00C409D8">
      <w:pPr>
        <w:spacing w:after="0" w:line="360" w:lineRule="auto"/>
        <w:ind w:firstLine="720"/>
        <w:jc w:val="both"/>
        <w:rPr>
          <w:rFonts w:ascii="Arial" w:hAnsi="Arial" w:cs="Arial"/>
          <w:color w:val="000000"/>
          <w:spacing w:val="2"/>
          <w:shd w:val="clear" w:color="auto" w:fill="FFFFFF"/>
        </w:rPr>
      </w:pPr>
      <w:r w:rsidRPr="00C409D8">
        <w:rPr>
          <w:rFonts w:ascii="Arial" w:hAnsi="Arial" w:cs="Arial"/>
          <w:color w:val="000000"/>
          <w:spacing w:val="2"/>
          <w:shd w:val="clear" w:color="auto" w:fill="FFFFFF"/>
        </w:rPr>
        <w:t>In the following sections, each discusses in turn the strategic formulation based on how LIDL has responded to the trends in the market and competition. Recommendations for pursuing future growth shall be given in the last section, in particular innovation, by which it needs to remain competitive in the dynamic retail sector.</w:t>
      </w:r>
    </w:p>
    <w:p w:rsidR="00C409D8" w:rsidRDefault="00C409D8" w:rsidP="00C409D8">
      <w:pPr>
        <w:spacing w:after="0" w:line="360" w:lineRule="auto"/>
        <w:ind w:firstLine="720"/>
        <w:jc w:val="both"/>
        <w:rPr>
          <w:rFonts w:ascii="Arial" w:hAnsi="Arial" w:cs="Arial"/>
          <w:color w:val="000000"/>
          <w:spacing w:val="2"/>
          <w:shd w:val="clear" w:color="auto" w:fill="FFFFFF"/>
        </w:rPr>
      </w:pPr>
    </w:p>
    <w:p w:rsidR="00C409D8" w:rsidRDefault="00C409D8" w:rsidP="00C409D8">
      <w:pPr>
        <w:spacing w:after="0" w:line="360" w:lineRule="auto"/>
        <w:ind w:firstLine="720"/>
        <w:jc w:val="both"/>
        <w:rPr>
          <w:rFonts w:ascii="Arial" w:hAnsi="Arial" w:cs="Arial"/>
          <w:color w:val="000000"/>
          <w:spacing w:val="2"/>
          <w:shd w:val="clear" w:color="auto" w:fill="FFFFFF"/>
        </w:rPr>
      </w:pPr>
    </w:p>
    <w:p w:rsidR="00C409D8" w:rsidRDefault="00C409D8" w:rsidP="00C409D8">
      <w:pPr>
        <w:spacing w:after="0" w:line="360" w:lineRule="auto"/>
        <w:ind w:firstLine="720"/>
        <w:jc w:val="both"/>
        <w:rPr>
          <w:rFonts w:ascii="Arial" w:hAnsi="Arial" w:cs="Arial"/>
          <w:color w:val="000000"/>
          <w:spacing w:val="2"/>
          <w:shd w:val="clear" w:color="auto" w:fill="FFFFFF"/>
        </w:rPr>
      </w:pPr>
    </w:p>
    <w:p w:rsidR="00C409D8" w:rsidRDefault="00C409D8" w:rsidP="00C409D8">
      <w:pPr>
        <w:spacing w:after="0" w:line="360" w:lineRule="auto"/>
        <w:ind w:firstLine="720"/>
        <w:jc w:val="both"/>
        <w:rPr>
          <w:rFonts w:ascii="Arial" w:hAnsi="Arial" w:cs="Arial"/>
          <w:color w:val="000000"/>
          <w:spacing w:val="2"/>
          <w:shd w:val="clear" w:color="auto" w:fill="FFFFFF"/>
        </w:rPr>
      </w:pPr>
    </w:p>
    <w:p w:rsidR="00C409D8" w:rsidRDefault="00C409D8" w:rsidP="00C409D8">
      <w:pPr>
        <w:spacing w:after="0" w:line="360" w:lineRule="auto"/>
        <w:ind w:firstLine="720"/>
        <w:jc w:val="both"/>
        <w:rPr>
          <w:rFonts w:ascii="Arial" w:hAnsi="Arial" w:cs="Arial"/>
          <w:color w:val="000000"/>
          <w:spacing w:val="2"/>
          <w:shd w:val="clear" w:color="auto" w:fill="FFFFFF"/>
        </w:rPr>
      </w:pPr>
    </w:p>
    <w:p w:rsidR="00C409D8" w:rsidRDefault="00C409D8" w:rsidP="00C409D8">
      <w:pPr>
        <w:spacing w:after="0" w:line="360" w:lineRule="auto"/>
        <w:ind w:firstLine="720"/>
        <w:jc w:val="both"/>
        <w:rPr>
          <w:rFonts w:ascii="Arial" w:hAnsi="Arial" w:cs="Arial"/>
          <w:color w:val="000000"/>
          <w:spacing w:val="2"/>
          <w:shd w:val="clear" w:color="auto" w:fill="FFFFFF"/>
        </w:rPr>
      </w:pPr>
    </w:p>
    <w:p w:rsidR="00C409D8" w:rsidRPr="00C409D8" w:rsidRDefault="00C409D8" w:rsidP="00C409D8">
      <w:pPr>
        <w:spacing w:after="0" w:line="360" w:lineRule="auto"/>
        <w:ind w:firstLine="720"/>
        <w:jc w:val="both"/>
        <w:rPr>
          <w:rFonts w:ascii="Arial" w:hAnsi="Arial" w:cs="Arial"/>
          <w:color w:val="000000"/>
          <w:spacing w:val="2"/>
        </w:rPr>
      </w:pPr>
    </w:p>
    <w:p w:rsidR="00180554" w:rsidRPr="00180554" w:rsidRDefault="00180554" w:rsidP="00180554">
      <w:pPr>
        <w:pStyle w:val="Heading1"/>
        <w:spacing w:before="0" w:line="360" w:lineRule="auto"/>
        <w:jc w:val="center"/>
        <w:rPr>
          <w:rFonts w:ascii="Arial" w:hAnsi="Arial" w:cs="Arial"/>
          <w:color w:val="000000" w:themeColor="text1"/>
          <w:sz w:val="24"/>
          <w:szCs w:val="24"/>
        </w:rPr>
      </w:pPr>
      <w:bookmarkStart w:id="1" w:name="_Toc180194902"/>
      <w:r w:rsidRPr="00180554">
        <w:rPr>
          <w:rFonts w:ascii="Arial" w:hAnsi="Arial" w:cs="Arial"/>
          <w:color w:val="000000" w:themeColor="text1"/>
          <w:sz w:val="24"/>
          <w:szCs w:val="24"/>
        </w:rPr>
        <w:lastRenderedPageBreak/>
        <w:t>Overview of LIDL</w:t>
      </w:r>
      <w:bookmarkEnd w:id="1"/>
    </w:p>
    <w:p w:rsidR="00180554" w:rsidRDefault="00180554" w:rsidP="00180554">
      <w:pPr>
        <w:pStyle w:val="Heading1"/>
        <w:spacing w:before="0" w:line="360" w:lineRule="auto"/>
        <w:jc w:val="center"/>
        <w:rPr>
          <w:rFonts w:ascii="Arial" w:hAnsi="Arial" w:cs="Arial"/>
          <w:color w:val="000000" w:themeColor="text1"/>
          <w:sz w:val="24"/>
          <w:szCs w:val="24"/>
        </w:rPr>
      </w:pPr>
    </w:p>
    <w:p w:rsidR="000B4F55" w:rsidRDefault="000B4F55" w:rsidP="000B4F55">
      <w:pPr>
        <w:spacing w:after="0" w:line="360" w:lineRule="auto"/>
        <w:ind w:firstLine="720"/>
        <w:jc w:val="both"/>
        <w:rPr>
          <w:rFonts w:ascii="Arial" w:hAnsi="Arial" w:cs="Arial"/>
          <w:color w:val="000000"/>
          <w:spacing w:val="2"/>
        </w:rPr>
      </w:pPr>
      <w:r>
        <w:rPr>
          <w:rFonts w:ascii="Arial" w:hAnsi="Arial" w:cs="Arial"/>
          <w:color w:val="000000"/>
          <w:spacing w:val="2"/>
          <w:shd w:val="clear" w:color="auto" w:fill="FFFFFF"/>
        </w:rPr>
        <w:t>LIDL</w:t>
      </w:r>
      <w:r w:rsidRPr="000B4F55">
        <w:rPr>
          <w:rFonts w:ascii="Arial" w:hAnsi="Arial" w:cs="Arial"/>
          <w:color w:val="000000"/>
          <w:spacing w:val="2"/>
          <w:shd w:val="clear" w:color="auto" w:fill="FFFFFF"/>
        </w:rPr>
        <w:t xml:space="preserve"> UK is one of the leading discount supermarket chains offering a big product line-up of high-quality products at the best possible prices-from food and beverages to household, textiles, and seasonal products. With its simple, low-cost business model supported by well-invested private label brands and a supply chain running smoothly, LIDL is in a position to guarantee superior quality at the best price. Fresh produce, bakery, dairy, meats, and CPG add to homeware and electronic nonfood products, which are highly diversified at the supermarket generally and which are mostly available for a certain period of time at special prices</w:t>
      </w:r>
      <w:r w:rsidR="005E6C0B">
        <w:rPr>
          <w:rFonts w:ascii="Arial" w:hAnsi="Arial" w:cs="Arial"/>
          <w:color w:val="000000"/>
          <w:spacing w:val="2"/>
          <w:shd w:val="clear" w:color="auto" w:fill="FFFFFF"/>
        </w:rPr>
        <w:t xml:space="preserve"> (</w:t>
      </w:r>
      <w:r w:rsidR="005E6C0B">
        <w:rPr>
          <w:rFonts w:ascii="Arial" w:hAnsi="Arial" w:cs="Arial"/>
        </w:rPr>
        <w:t xml:space="preserve">Grant, </w:t>
      </w:r>
      <w:r w:rsidR="005E6C0B" w:rsidRPr="00955B3F">
        <w:rPr>
          <w:rFonts w:ascii="Arial" w:hAnsi="Arial" w:cs="Arial"/>
        </w:rPr>
        <w:t>2021</w:t>
      </w:r>
      <w:r w:rsidR="005E6C0B">
        <w:rPr>
          <w:rFonts w:ascii="Arial" w:hAnsi="Arial" w:cs="Arial"/>
        </w:rPr>
        <w:t>)</w:t>
      </w:r>
      <w:r w:rsidRPr="000B4F55">
        <w:rPr>
          <w:rFonts w:ascii="Arial" w:hAnsi="Arial" w:cs="Arial"/>
          <w:color w:val="000000"/>
          <w:spacing w:val="2"/>
          <w:shd w:val="clear" w:color="auto" w:fill="FFFFFF"/>
        </w:rPr>
        <w:t>.</w:t>
      </w:r>
    </w:p>
    <w:p w:rsidR="00C409D8" w:rsidRDefault="000B4F55" w:rsidP="000B4F55">
      <w:pPr>
        <w:spacing w:after="0" w:line="360" w:lineRule="auto"/>
        <w:ind w:firstLine="720"/>
        <w:jc w:val="both"/>
        <w:rPr>
          <w:rFonts w:ascii="Arial" w:hAnsi="Arial" w:cs="Arial"/>
          <w:color w:val="000000"/>
          <w:spacing w:val="2"/>
          <w:shd w:val="clear" w:color="auto" w:fill="FFFFFF"/>
        </w:rPr>
      </w:pPr>
      <w:r w:rsidRPr="000B4F55">
        <w:rPr>
          <w:rFonts w:ascii="Arial" w:hAnsi="Arial" w:cs="Arial"/>
          <w:color w:val="000000"/>
          <w:spacing w:val="2"/>
          <w:shd w:val="clear" w:color="auto" w:fill="FFFFFF"/>
        </w:rPr>
        <w:t>Currently, LIDL UK operates over 950 outlets across the UK, from major cities to the smallest rural towns. It does this through the expansion of store numbers in easily accessible areas for every kind of person to be served. This occurs through the opening of new outlets constantly, investment in green processes, including ecological store design and responsible sourcing. Indeed, it is based on simplicity, cost-efficiency, and sustainability, which, until today, have been highly successful features for</w:t>
      </w:r>
      <w:r>
        <w:rPr>
          <w:rFonts w:ascii="Arial" w:hAnsi="Arial" w:cs="Arial"/>
          <w:color w:val="000000"/>
          <w:spacing w:val="2"/>
          <w:shd w:val="clear" w:color="auto" w:fill="FFFFFF"/>
        </w:rPr>
        <w:t xml:space="preserve"> LIDL </w:t>
      </w:r>
      <w:r w:rsidRPr="000B4F55">
        <w:rPr>
          <w:rFonts w:ascii="Arial" w:hAnsi="Arial" w:cs="Arial"/>
          <w:color w:val="000000"/>
          <w:spacing w:val="2"/>
          <w:shd w:val="clear" w:color="auto" w:fill="FFFFFF"/>
        </w:rPr>
        <w:t>UK in the British grocery market</w:t>
      </w:r>
      <w:r w:rsidR="003800BB">
        <w:rPr>
          <w:rFonts w:ascii="Arial" w:hAnsi="Arial" w:cs="Arial"/>
          <w:color w:val="000000"/>
          <w:spacing w:val="2"/>
          <w:shd w:val="clear" w:color="auto" w:fill="FFFFFF"/>
        </w:rPr>
        <w:t xml:space="preserve"> (</w:t>
      </w:r>
      <w:r w:rsidR="003800BB">
        <w:rPr>
          <w:rFonts w:ascii="Arial" w:hAnsi="Arial" w:cs="Arial"/>
        </w:rPr>
        <w:t>Peng, 2022)</w:t>
      </w:r>
      <w:r w:rsidRPr="000B4F55">
        <w:rPr>
          <w:rFonts w:ascii="Arial" w:hAnsi="Arial" w:cs="Arial"/>
          <w:color w:val="000000"/>
          <w:spacing w:val="2"/>
          <w:shd w:val="clear" w:color="auto" w:fill="FFFFFF"/>
        </w:rPr>
        <w:t>.</w:t>
      </w:r>
    </w:p>
    <w:p w:rsidR="000B4F55" w:rsidRPr="000B4F55" w:rsidRDefault="000B4F55" w:rsidP="000B4F55">
      <w:pPr>
        <w:spacing w:after="0" w:line="360" w:lineRule="auto"/>
        <w:ind w:firstLine="720"/>
        <w:jc w:val="both"/>
        <w:rPr>
          <w:rFonts w:ascii="Arial" w:hAnsi="Arial" w:cs="Arial"/>
        </w:rPr>
      </w:pPr>
    </w:p>
    <w:p w:rsidR="00180554" w:rsidRPr="00180554" w:rsidRDefault="00180554" w:rsidP="00180554">
      <w:pPr>
        <w:pStyle w:val="Heading1"/>
        <w:spacing w:before="0" w:line="360" w:lineRule="auto"/>
        <w:jc w:val="center"/>
        <w:rPr>
          <w:rFonts w:ascii="Arial" w:hAnsi="Arial" w:cs="Arial"/>
          <w:color w:val="000000" w:themeColor="text1"/>
          <w:sz w:val="24"/>
          <w:szCs w:val="24"/>
        </w:rPr>
      </w:pPr>
      <w:bookmarkStart w:id="2" w:name="_Toc180194903"/>
      <w:r w:rsidRPr="00180554">
        <w:rPr>
          <w:rFonts w:ascii="Arial" w:hAnsi="Arial" w:cs="Arial"/>
          <w:color w:val="000000" w:themeColor="text1"/>
          <w:sz w:val="24"/>
          <w:szCs w:val="24"/>
        </w:rPr>
        <w:t>The current performance of LIDL</w:t>
      </w:r>
      <w:bookmarkEnd w:id="2"/>
    </w:p>
    <w:p w:rsidR="00180554" w:rsidRDefault="00180554" w:rsidP="00180554">
      <w:pPr>
        <w:pStyle w:val="Heading1"/>
        <w:spacing w:before="0" w:line="360" w:lineRule="auto"/>
        <w:jc w:val="center"/>
        <w:rPr>
          <w:rFonts w:ascii="Arial" w:hAnsi="Arial" w:cs="Arial"/>
          <w:color w:val="000000" w:themeColor="text1"/>
          <w:sz w:val="24"/>
          <w:szCs w:val="24"/>
        </w:rPr>
      </w:pPr>
    </w:p>
    <w:p w:rsidR="000B4F55" w:rsidRDefault="000B4F55" w:rsidP="000B4F55">
      <w:pPr>
        <w:spacing w:after="0" w:line="360" w:lineRule="auto"/>
        <w:ind w:firstLine="720"/>
        <w:jc w:val="both"/>
        <w:rPr>
          <w:rFonts w:ascii="Arial" w:hAnsi="Arial" w:cs="Arial"/>
          <w:color w:val="000000"/>
          <w:spacing w:val="2"/>
        </w:rPr>
      </w:pPr>
      <w:r>
        <w:rPr>
          <w:rFonts w:ascii="Arial" w:hAnsi="Arial" w:cs="Arial"/>
          <w:color w:val="000000"/>
          <w:spacing w:val="2"/>
          <w:shd w:val="clear" w:color="auto" w:fill="FFFFFF"/>
        </w:rPr>
        <w:t>LIDL</w:t>
      </w:r>
      <w:r w:rsidRPr="000B4F55">
        <w:rPr>
          <w:rFonts w:ascii="Arial" w:hAnsi="Arial" w:cs="Arial"/>
          <w:color w:val="000000"/>
          <w:spacing w:val="2"/>
          <w:shd w:val="clear" w:color="auto" w:fill="FFFFFF"/>
        </w:rPr>
        <w:t xml:space="preserve"> managed to become one of the most successful discount supermarket chains not only in Europe but also in the United Kingdom. With time, </w:t>
      </w:r>
      <w:r>
        <w:rPr>
          <w:rFonts w:ascii="Arial" w:hAnsi="Arial" w:cs="Arial"/>
          <w:color w:val="000000"/>
          <w:spacing w:val="2"/>
          <w:shd w:val="clear" w:color="auto" w:fill="FFFFFF"/>
        </w:rPr>
        <w:t>LIDL</w:t>
      </w:r>
      <w:r w:rsidRPr="000B4F55">
        <w:rPr>
          <w:rFonts w:ascii="Arial" w:hAnsi="Arial" w:cs="Arial"/>
          <w:color w:val="000000"/>
          <w:spacing w:val="2"/>
          <w:shd w:val="clear" w:color="auto" w:fill="FFFFFF"/>
        </w:rPr>
        <w:t xml:space="preserve"> was able to grab larger and greater market shares in the United Kingdom while it also exploits the current predisposition of British customers towards value retailers, especially during periods when price levels have risen. The resultant value proposition whereby high-value products at relatively lower prices had especially attracted low-income family customers and middle-class shoppers also</w:t>
      </w:r>
      <w:r w:rsidR="003800BB">
        <w:rPr>
          <w:rFonts w:ascii="Arial" w:hAnsi="Arial" w:cs="Arial"/>
          <w:color w:val="000000"/>
          <w:spacing w:val="2"/>
          <w:shd w:val="clear" w:color="auto" w:fill="FFFFFF"/>
        </w:rPr>
        <w:t xml:space="preserve"> (</w:t>
      </w:r>
      <w:r w:rsidR="003800BB">
        <w:rPr>
          <w:rFonts w:ascii="Arial" w:hAnsi="Arial" w:cs="Arial"/>
        </w:rPr>
        <w:t>Harrison &amp; St. John, 2013)</w:t>
      </w:r>
      <w:r w:rsidRPr="000B4F55">
        <w:rPr>
          <w:rFonts w:ascii="Arial" w:hAnsi="Arial" w:cs="Arial"/>
          <w:color w:val="000000"/>
          <w:spacing w:val="2"/>
          <w:shd w:val="clear" w:color="auto" w:fill="FFFFFF"/>
        </w:rPr>
        <w:t>.</w:t>
      </w:r>
    </w:p>
    <w:p w:rsidR="000B4F55" w:rsidRDefault="000B4F55" w:rsidP="000B4F55">
      <w:pPr>
        <w:spacing w:after="0" w:line="360" w:lineRule="auto"/>
        <w:ind w:firstLine="720"/>
        <w:jc w:val="both"/>
        <w:rPr>
          <w:rFonts w:ascii="Arial" w:hAnsi="Arial" w:cs="Arial"/>
          <w:color w:val="000000"/>
          <w:spacing w:val="2"/>
        </w:rPr>
      </w:pPr>
      <w:r w:rsidRPr="000B4F55">
        <w:rPr>
          <w:rFonts w:ascii="Arial" w:hAnsi="Arial" w:cs="Arial"/>
          <w:color w:val="000000"/>
          <w:spacing w:val="2"/>
          <w:shd w:val="clear" w:color="auto" w:fill="FFFFFF"/>
        </w:rPr>
        <w:t>Thus, with an increasing number of stores and mainly because of high operational efficiency, a way does exist to have LIDL realize phenomenal revenue growth. Most of their product offerings would fall under the category called private label, good enough to meet the high profit margins required by LIDL at low prices. Thirdly, LIDL continuously invests in supply chain, logistics, and store infrastructure. This helps the organization function well with not much wastage</w:t>
      </w:r>
      <w:r w:rsidR="003800BB">
        <w:rPr>
          <w:rFonts w:ascii="Arial" w:hAnsi="Arial" w:cs="Arial"/>
          <w:color w:val="000000"/>
          <w:spacing w:val="2"/>
          <w:shd w:val="clear" w:color="auto" w:fill="FFFFFF"/>
        </w:rPr>
        <w:t xml:space="preserve"> (</w:t>
      </w:r>
      <w:r w:rsidR="003800BB">
        <w:rPr>
          <w:rFonts w:ascii="Arial" w:hAnsi="Arial" w:cs="Arial"/>
        </w:rPr>
        <w:t xml:space="preserve">Grant, </w:t>
      </w:r>
      <w:r w:rsidR="003800BB" w:rsidRPr="00955B3F">
        <w:rPr>
          <w:rFonts w:ascii="Arial" w:hAnsi="Arial" w:cs="Arial"/>
        </w:rPr>
        <w:t>2021</w:t>
      </w:r>
      <w:r w:rsidR="003800BB">
        <w:rPr>
          <w:rFonts w:ascii="Arial" w:hAnsi="Arial" w:cs="Arial"/>
        </w:rPr>
        <w:t>)</w:t>
      </w:r>
      <w:r w:rsidRPr="000B4F55">
        <w:rPr>
          <w:rFonts w:ascii="Arial" w:hAnsi="Arial" w:cs="Arial"/>
          <w:color w:val="000000"/>
          <w:spacing w:val="2"/>
          <w:shd w:val="clear" w:color="auto" w:fill="FFFFFF"/>
        </w:rPr>
        <w:t>.</w:t>
      </w:r>
    </w:p>
    <w:p w:rsidR="000B4F55" w:rsidRDefault="000B4F55" w:rsidP="000B4F55">
      <w:pPr>
        <w:spacing w:after="0" w:line="360" w:lineRule="auto"/>
        <w:ind w:firstLine="720"/>
        <w:jc w:val="both"/>
        <w:rPr>
          <w:rFonts w:ascii="Arial" w:hAnsi="Arial" w:cs="Arial"/>
          <w:color w:val="000000"/>
          <w:spacing w:val="2"/>
          <w:shd w:val="clear" w:color="auto" w:fill="FFFFFF"/>
        </w:rPr>
      </w:pPr>
      <w:r w:rsidRPr="000B4F55">
        <w:rPr>
          <w:rFonts w:ascii="Arial" w:hAnsi="Arial" w:cs="Arial"/>
          <w:color w:val="000000"/>
          <w:spacing w:val="2"/>
          <w:shd w:val="clear" w:color="auto" w:fill="FFFFFF"/>
        </w:rPr>
        <w:lastRenderedPageBreak/>
        <w:t>Another factor contributing to its further success is the consumer's satisfaction with the constant improvement in the quality of produce, especially fresh foods and special deals it offers every week. Besides, sustainability and ethics have helped to concrete its brand reputation in a market which started making these aspects key drivers for consumer choice</w:t>
      </w:r>
      <w:r w:rsidR="003800BB">
        <w:rPr>
          <w:rFonts w:ascii="Arial" w:hAnsi="Arial" w:cs="Arial"/>
          <w:color w:val="000000"/>
          <w:spacing w:val="2"/>
          <w:shd w:val="clear" w:color="auto" w:fill="FFFFFF"/>
        </w:rPr>
        <w:t xml:space="preserve"> (</w:t>
      </w:r>
      <w:r w:rsidR="003800BB">
        <w:rPr>
          <w:rFonts w:ascii="Arial" w:hAnsi="Arial" w:cs="Arial"/>
        </w:rPr>
        <w:t>Wright, Kroll &amp; Parnell, 2023)</w:t>
      </w:r>
      <w:r w:rsidRPr="000B4F55">
        <w:rPr>
          <w:rFonts w:ascii="Arial" w:hAnsi="Arial" w:cs="Arial"/>
          <w:color w:val="000000"/>
          <w:spacing w:val="2"/>
          <w:shd w:val="clear" w:color="auto" w:fill="FFFFFF"/>
        </w:rPr>
        <w:t>.</w:t>
      </w:r>
    </w:p>
    <w:p w:rsidR="000B4F55" w:rsidRPr="000B4F55" w:rsidRDefault="000B4F55" w:rsidP="000B4F55">
      <w:pPr>
        <w:spacing w:after="0" w:line="360" w:lineRule="auto"/>
        <w:ind w:firstLine="720"/>
        <w:jc w:val="both"/>
        <w:rPr>
          <w:rFonts w:ascii="Arial" w:hAnsi="Arial" w:cs="Arial"/>
        </w:rPr>
      </w:pPr>
    </w:p>
    <w:p w:rsidR="00180554" w:rsidRPr="00180554" w:rsidRDefault="00180554" w:rsidP="00180554">
      <w:pPr>
        <w:pStyle w:val="Heading1"/>
        <w:spacing w:before="0" w:line="360" w:lineRule="auto"/>
        <w:jc w:val="center"/>
        <w:rPr>
          <w:rFonts w:ascii="Arial" w:hAnsi="Arial" w:cs="Arial"/>
          <w:color w:val="000000" w:themeColor="text1"/>
          <w:sz w:val="24"/>
          <w:szCs w:val="24"/>
        </w:rPr>
      </w:pPr>
      <w:bookmarkStart w:id="3" w:name="_Toc180194904"/>
      <w:r w:rsidRPr="00180554">
        <w:rPr>
          <w:rFonts w:ascii="Arial" w:hAnsi="Arial" w:cs="Arial"/>
          <w:color w:val="000000" w:themeColor="text1"/>
          <w:sz w:val="24"/>
          <w:szCs w:val="24"/>
        </w:rPr>
        <w:t>External environment audit of LIDL (Porter’s Five Forces)</w:t>
      </w:r>
      <w:bookmarkEnd w:id="3"/>
    </w:p>
    <w:p w:rsidR="00180554" w:rsidRDefault="00180554" w:rsidP="00180554">
      <w:pPr>
        <w:pStyle w:val="Heading1"/>
        <w:spacing w:before="0" w:line="360" w:lineRule="auto"/>
        <w:jc w:val="center"/>
        <w:rPr>
          <w:rFonts w:ascii="Arial" w:hAnsi="Arial" w:cs="Arial"/>
          <w:color w:val="000000" w:themeColor="text1"/>
          <w:sz w:val="24"/>
          <w:szCs w:val="24"/>
        </w:rPr>
      </w:pPr>
    </w:p>
    <w:p w:rsidR="00637E97" w:rsidRDefault="000B4F55" w:rsidP="00637E97">
      <w:pPr>
        <w:spacing w:after="0" w:line="360" w:lineRule="auto"/>
        <w:ind w:firstLine="720"/>
        <w:jc w:val="both"/>
        <w:rPr>
          <w:rFonts w:ascii="Arial" w:hAnsi="Arial" w:cs="Arial"/>
          <w:color w:val="000000"/>
          <w:spacing w:val="2"/>
        </w:rPr>
      </w:pPr>
      <w:r w:rsidRPr="00637E97">
        <w:rPr>
          <w:rFonts w:ascii="Arial" w:hAnsi="Arial" w:cs="Arial"/>
          <w:color w:val="000000"/>
          <w:spacing w:val="2"/>
          <w:shd w:val="clear" w:color="auto" w:fill="FFFFFF"/>
        </w:rPr>
        <w:t>Threat of New Entrants: The forces of new entrants are relatively weak within the discount retailing industry. It can be reasoned from the fact that LIDL can achieve economies of scale and scope, has high brand equity and a well-defined supply chain, which are all indicative of high entry barriers. It would be very hard for any new comer to reach the cost efficiency level that LIDL has attained on low-cost operations. Such efforts would involve considerable capital expenditure on the establishment of distribution networks, retail chains as well as promotional networks. This can be economically viable only if there are technological advantages, like e-commerce, which can help reduce at least some of the costs of facilitating market entry for a newcomer</w:t>
      </w:r>
      <w:r w:rsidR="003800BB">
        <w:rPr>
          <w:rFonts w:ascii="Arial" w:hAnsi="Arial" w:cs="Arial"/>
          <w:color w:val="000000"/>
          <w:spacing w:val="2"/>
          <w:shd w:val="clear" w:color="auto" w:fill="FFFFFF"/>
        </w:rPr>
        <w:t xml:space="preserve"> (</w:t>
      </w:r>
      <w:r w:rsidR="003800BB">
        <w:rPr>
          <w:rFonts w:ascii="Arial" w:hAnsi="Arial" w:cs="Arial"/>
        </w:rPr>
        <w:t>Wright, Kroll &amp; Parnell, 2023)</w:t>
      </w:r>
      <w:r w:rsidRPr="00637E97">
        <w:rPr>
          <w:rFonts w:ascii="Arial" w:hAnsi="Arial" w:cs="Arial"/>
          <w:color w:val="000000"/>
          <w:spacing w:val="2"/>
          <w:shd w:val="clear" w:color="auto" w:fill="FFFFFF"/>
        </w:rPr>
        <w:t>.</w:t>
      </w:r>
    </w:p>
    <w:p w:rsidR="00637E97" w:rsidRDefault="000B4F55" w:rsidP="00637E97">
      <w:pPr>
        <w:spacing w:after="0" w:line="360" w:lineRule="auto"/>
        <w:ind w:firstLine="720"/>
        <w:jc w:val="both"/>
        <w:rPr>
          <w:rFonts w:ascii="Arial" w:hAnsi="Arial" w:cs="Arial"/>
          <w:color w:val="000000"/>
          <w:spacing w:val="2"/>
        </w:rPr>
      </w:pPr>
      <w:r w:rsidRPr="00637E97">
        <w:rPr>
          <w:rFonts w:ascii="Arial" w:hAnsi="Arial" w:cs="Arial"/>
          <w:color w:val="000000"/>
          <w:spacing w:val="2"/>
          <w:shd w:val="clear" w:color="auto" w:fill="FFFFFF"/>
        </w:rPr>
        <w:t>Bargaining Power of Suppliers: Suppliers for LIDL are accustomed to a limitation of their influence since LIDL predominately focuses on private-label goods. This would insinuate that through the size and scale of its business the organisation is in a position to influence very favorable terms in most of its dealing. Of more significance, since LIDL often deals with few suppliers for a particular product, this portrays a scenario in which it adopts a long-term relationship perspective further weakening the suppliers' bargaining powers</w:t>
      </w:r>
      <w:r w:rsidR="003800BB">
        <w:rPr>
          <w:rFonts w:ascii="Arial" w:hAnsi="Arial" w:cs="Arial"/>
          <w:color w:val="000000"/>
          <w:spacing w:val="2"/>
          <w:shd w:val="clear" w:color="auto" w:fill="FFFFFF"/>
        </w:rPr>
        <w:t xml:space="preserve"> (</w:t>
      </w:r>
      <w:r w:rsidR="003800BB">
        <w:rPr>
          <w:rFonts w:ascii="Arial" w:hAnsi="Arial" w:cs="Arial"/>
        </w:rPr>
        <w:t>Peng, 2022)</w:t>
      </w:r>
      <w:r w:rsidRPr="00637E97">
        <w:rPr>
          <w:rFonts w:ascii="Arial" w:hAnsi="Arial" w:cs="Arial"/>
          <w:color w:val="000000"/>
          <w:spacing w:val="2"/>
          <w:shd w:val="clear" w:color="auto" w:fill="FFFFFF"/>
        </w:rPr>
        <w:t>.</w:t>
      </w:r>
    </w:p>
    <w:p w:rsidR="00637E97" w:rsidRDefault="00637E97" w:rsidP="00637E97">
      <w:pPr>
        <w:spacing w:after="0" w:line="360" w:lineRule="auto"/>
        <w:ind w:firstLine="720"/>
        <w:jc w:val="both"/>
        <w:rPr>
          <w:rFonts w:ascii="Arial" w:hAnsi="Arial" w:cs="Arial"/>
          <w:color w:val="000000"/>
          <w:spacing w:val="2"/>
        </w:rPr>
      </w:pPr>
      <w:r w:rsidRPr="00637E97">
        <w:rPr>
          <w:rFonts w:ascii="Arial" w:hAnsi="Arial" w:cs="Arial"/>
          <w:color w:val="000000"/>
          <w:spacing w:val="2"/>
          <w:shd w:val="clear" w:color="auto" w:fill="FFFFFF"/>
        </w:rPr>
        <w:t xml:space="preserve">Buyers’ Bargaining Power: </w:t>
      </w:r>
      <w:r w:rsidR="000B4F55" w:rsidRPr="00637E97">
        <w:rPr>
          <w:rFonts w:ascii="Arial" w:hAnsi="Arial" w:cs="Arial"/>
          <w:color w:val="000000"/>
          <w:spacing w:val="2"/>
          <w:shd w:val="clear" w:color="auto" w:fill="FFFFFF"/>
        </w:rPr>
        <w:t>The topic of sustainability has nowadays become highly relevant, as global supply chain networks have increasingly been disrupted either due to geopolitical tensions or environmental issues. This casts some doubts over LIDL's ability to efficiently source its products at lower costs. Buyer's Bargaining Power: Retail consumers have relatively high bargaining power. They can conveniently switch products on seeing a highly competitive environment created by rival discounters such as Aldi, traditional supermarkets, and online retailers of food items among other groceries.</w:t>
      </w:r>
      <w:r w:rsidRPr="00637E97">
        <w:rPr>
          <w:rFonts w:ascii="Arial" w:hAnsi="Arial" w:cs="Arial"/>
          <w:color w:val="000000"/>
          <w:spacing w:val="2"/>
        </w:rPr>
        <w:t xml:space="preserve"> </w:t>
      </w:r>
      <w:r w:rsidR="000B4F55" w:rsidRPr="00637E97">
        <w:rPr>
          <w:rFonts w:ascii="Arial" w:hAnsi="Arial" w:cs="Arial"/>
          <w:color w:val="000000"/>
          <w:spacing w:val="2"/>
          <w:shd w:val="clear" w:color="auto" w:fill="FFFFFF"/>
        </w:rPr>
        <w:t>Price sensitivity, being so closely related to enabling low pricing structures, is a main factor, but the company doubles or even triples this through an increasingly high-quality private label product offering, regular promotion of items, and selected offerings in view of sustainable development practices</w:t>
      </w:r>
      <w:r w:rsidR="003800BB">
        <w:rPr>
          <w:rFonts w:ascii="Arial" w:hAnsi="Arial" w:cs="Arial"/>
          <w:color w:val="000000"/>
          <w:spacing w:val="2"/>
          <w:shd w:val="clear" w:color="auto" w:fill="FFFFFF"/>
        </w:rPr>
        <w:t xml:space="preserve"> (</w:t>
      </w:r>
      <w:r w:rsidR="003800BB">
        <w:rPr>
          <w:rFonts w:ascii="Arial" w:hAnsi="Arial" w:cs="Arial"/>
        </w:rPr>
        <w:t xml:space="preserve">Lynch, </w:t>
      </w:r>
      <w:r w:rsidR="003800BB" w:rsidRPr="00955B3F">
        <w:rPr>
          <w:rFonts w:ascii="Arial" w:hAnsi="Arial" w:cs="Arial"/>
        </w:rPr>
        <w:t>2006)</w:t>
      </w:r>
      <w:r w:rsidR="000B4F55" w:rsidRPr="00637E97">
        <w:rPr>
          <w:rFonts w:ascii="Arial" w:hAnsi="Arial" w:cs="Arial"/>
          <w:color w:val="000000"/>
          <w:spacing w:val="2"/>
          <w:shd w:val="clear" w:color="auto" w:fill="FFFFFF"/>
        </w:rPr>
        <w:t>.</w:t>
      </w:r>
    </w:p>
    <w:p w:rsidR="00637E97" w:rsidRPr="00637E97" w:rsidRDefault="00637E97" w:rsidP="00637E97">
      <w:pPr>
        <w:spacing w:after="0" w:line="360" w:lineRule="auto"/>
        <w:ind w:firstLine="720"/>
        <w:jc w:val="both"/>
        <w:rPr>
          <w:rFonts w:ascii="Arial" w:hAnsi="Arial" w:cs="Arial"/>
          <w:color w:val="000000"/>
          <w:spacing w:val="2"/>
          <w:shd w:val="clear" w:color="auto" w:fill="FFFFFF"/>
        </w:rPr>
      </w:pPr>
      <w:r w:rsidRPr="00637E97">
        <w:rPr>
          <w:rFonts w:ascii="Arial" w:hAnsi="Arial" w:cs="Arial"/>
          <w:color w:val="000000"/>
          <w:spacing w:val="2"/>
          <w:shd w:val="clear" w:color="auto" w:fill="FFFFFF"/>
        </w:rPr>
        <w:lastRenderedPageBreak/>
        <w:t xml:space="preserve">Threat of substitutes: </w:t>
      </w:r>
      <w:r w:rsidR="000B4F55" w:rsidRPr="00637E97">
        <w:rPr>
          <w:rFonts w:ascii="Arial" w:hAnsi="Arial" w:cs="Arial"/>
          <w:color w:val="000000"/>
          <w:spacing w:val="2"/>
          <w:shd w:val="clear" w:color="auto" w:fill="FFFFFF"/>
        </w:rPr>
        <w:t>The threat of substitutes in the grocery retail industry is moderate, and these will include other major chains, high-convenience stores, and online delivery services such as Amazon Fresh or Ocado. The major portion of this substitute threat gets nullified due to LIDL's highly competitive pricing strategy and its product assortment mix-unique items under "Lidl Surp</w:t>
      </w:r>
      <w:r w:rsidRPr="00637E97">
        <w:rPr>
          <w:rFonts w:ascii="Arial" w:hAnsi="Arial" w:cs="Arial"/>
          <w:color w:val="000000"/>
          <w:spacing w:val="2"/>
          <w:shd w:val="clear" w:color="auto" w:fill="FFFFFF"/>
        </w:rPr>
        <w:t>rises", for example</w:t>
      </w:r>
      <w:r w:rsidR="003800BB">
        <w:rPr>
          <w:rFonts w:ascii="Arial" w:hAnsi="Arial" w:cs="Arial"/>
          <w:color w:val="000000"/>
          <w:spacing w:val="2"/>
          <w:shd w:val="clear" w:color="auto" w:fill="FFFFFF"/>
        </w:rPr>
        <w:t xml:space="preserve"> (</w:t>
      </w:r>
      <w:r w:rsidR="003800BB">
        <w:rPr>
          <w:rFonts w:ascii="Arial" w:hAnsi="Arial" w:cs="Arial"/>
        </w:rPr>
        <w:t>Wright, Kroll &amp; Parnell, 2023)</w:t>
      </w:r>
      <w:r w:rsidRPr="00637E97">
        <w:rPr>
          <w:rFonts w:ascii="Arial" w:hAnsi="Arial" w:cs="Arial"/>
          <w:color w:val="000000"/>
          <w:spacing w:val="2"/>
          <w:shd w:val="clear" w:color="auto" w:fill="FFFFFF"/>
        </w:rPr>
        <w:t xml:space="preserve">. </w:t>
      </w:r>
    </w:p>
    <w:p w:rsidR="000B4F55" w:rsidRDefault="00637E97" w:rsidP="00637E97">
      <w:pPr>
        <w:spacing w:after="0" w:line="360" w:lineRule="auto"/>
        <w:ind w:firstLine="720"/>
        <w:jc w:val="both"/>
        <w:rPr>
          <w:rFonts w:ascii="Arial" w:hAnsi="Arial" w:cs="Arial"/>
          <w:color w:val="000000"/>
          <w:spacing w:val="2"/>
          <w:shd w:val="clear" w:color="auto" w:fill="FFFFFF"/>
        </w:rPr>
      </w:pPr>
      <w:r w:rsidRPr="00637E97">
        <w:rPr>
          <w:rFonts w:ascii="Arial" w:hAnsi="Arial" w:cs="Arial"/>
          <w:color w:val="000000" w:themeColor="text1"/>
          <w:shd w:val="clear" w:color="auto" w:fill="FFFFFF"/>
        </w:rPr>
        <w:t>Industry Rivalry:</w:t>
      </w:r>
      <w:r w:rsidRPr="00637E97">
        <w:rPr>
          <w:rFonts w:ascii="Arial" w:hAnsi="Arial" w:cs="Arial"/>
          <w:color w:val="202C6C"/>
          <w:shd w:val="clear" w:color="auto" w:fill="FFFFFF"/>
        </w:rPr>
        <w:t> </w:t>
      </w:r>
      <w:r w:rsidRPr="00637E97">
        <w:rPr>
          <w:rFonts w:ascii="Arial" w:hAnsi="Arial" w:cs="Arial"/>
          <w:color w:val="000000"/>
          <w:spacing w:val="2"/>
          <w:shd w:val="clear" w:color="auto" w:fill="FFFFFF"/>
        </w:rPr>
        <w:t xml:space="preserve"> </w:t>
      </w:r>
      <w:r w:rsidR="000B4F55" w:rsidRPr="00637E97">
        <w:rPr>
          <w:rFonts w:ascii="Arial" w:hAnsi="Arial" w:cs="Arial"/>
          <w:color w:val="000000"/>
          <w:spacing w:val="2"/>
          <w:shd w:val="clear" w:color="auto" w:fill="FFFFFF"/>
        </w:rPr>
        <w:t>There can be no doubt but that the grocery retail sector is phenomenally competitive, once more using LIDL for an example, besides other discounters such as Aldi they would also consider themselves to be in competition with conventional supermarkets such as Tesco, Sainsbury's and Asda. Indeed, price has been one of the strong points whereby competing on lower prices with a vast amount of product range and making sure that consumers have a good experience. That indicates that LIDL will be able to include strategic pricing, good private-label products, and operational efficiencies into place that would ensure a break-even situation or, if not, profits in a highly challenging competitive scenario</w:t>
      </w:r>
      <w:r w:rsidR="003800BB">
        <w:rPr>
          <w:rFonts w:ascii="Arial" w:hAnsi="Arial" w:cs="Arial"/>
          <w:color w:val="000000"/>
          <w:spacing w:val="2"/>
          <w:shd w:val="clear" w:color="auto" w:fill="FFFFFF"/>
        </w:rPr>
        <w:t xml:space="preserve"> (</w:t>
      </w:r>
      <w:r w:rsidR="003800BB">
        <w:rPr>
          <w:rFonts w:ascii="Arial" w:hAnsi="Arial" w:cs="Arial"/>
        </w:rPr>
        <w:t>Wright, Kroll &amp; Parnell, 2023)</w:t>
      </w:r>
      <w:r w:rsidR="000B4F55" w:rsidRPr="00637E97">
        <w:rPr>
          <w:rFonts w:ascii="Arial" w:hAnsi="Arial" w:cs="Arial"/>
          <w:color w:val="000000"/>
          <w:spacing w:val="2"/>
          <w:shd w:val="clear" w:color="auto" w:fill="FFFFFF"/>
        </w:rPr>
        <w:t>.</w:t>
      </w:r>
    </w:p>
    <w:p w:rsidR="00637E97" w:rsidRPr="00637E97" w:rsidRDefault="00637E97" w:rsidP="00637E97">
      <w:pPr>
        <w:spacing w:after="0" w:line="360" w:lineRule="auto"/>
        <w:ind w:firstLine="720"/>
        <w:jc w:val="both"/>
        <w:rPr>
          <w:rFonts w:ascii="Arial" w:hAnsi="Arial" w:cs="Arial"/>
        </w:rPr>
      </w:pPr>
    </w:p>
    <w:p w:rsidR="00180554" w:rsidRPr="00180554" w:rsidRDefault="00180554" w:rsidP="00180554">
      <w:pPr>
        <w:pStyle w:val="Heading1"/>
        <w:spacing w:before="0" w:line="360" w:lineRule="auto"/>
        <w:jc w:val="center"/>
        <w:rPr>
          <w:rFonts w:ascii="Arial" w:hAnsi="Arial" w:cs="Arial"/>
          <w:color w:val="000000" w:themeColor="text1"/>
          <w:sz w:val="24"/>
          <w:szCs w:val="24"/>
        </w:rPr>
      </w:pPr>
      <w:bookmarkStart w:id="4" w:name="_Toc180194905"/>
      <w:r w:rsidRPr="00180554">
        <w:rPr>
          <w:rFonts w:ascii="Arial" w:hAnsi="Arial" w:cs="Arial"/>
          <w:color w:val="000000" w:themeColor="text1"/>
          <w:sz w:val="24"/>
          <w:szCs w:val="24"/>
        </w:rPr>
        <w:t>Internal environment audit of LIDL (Value Chain)</w:t>
      </w:r>
      <w:bookmarkEnd w:id="4"/>
    </w:p>
    <w:p w:rsidR="00180554" w:rsidRDefault="00180554" w:rsidP="00180554">
      <w:pPr>
        <w:pStyle w:val="Heading1"/>
        <w:spacing w:before="0" w:line="360" w:lineRule="auto"/>
        <w:jc w:val="center"/>
        <w:rPr>
          <w:rFonts w:ascii="Arial" w:hAnsi="Arial" w:cs="Arial"/>
          <w:color w:val="000000" w:themeColor="text1"/>
          <w:sz w:val="24"/>
          <w:szCs w:val="24"/>
        </w:rPr>
      </w:pPr>
    </w:p>
    <w:p w:rsidR="00FA5BC5" w:rsidRPr="00FA5BC5" w:rsidRDefault="00FA5BC5" w:rsidP="00FA5BC5">
      <w:pPr>
        <w:spacing w:after="0" w:line="360" w:lineRule="auto"/>
        <w:ind w:firstLine="720"/>
        <w:jc w:val="both"/>
        <w:rPr>
          <w:rFonts w:ascii="Arial" w:hAnsi="Arial" w:cs="Arial"/>
          <w:b/>
        </w:rPr>
      </w:pPr>
      <w:r w:rsidRPr="00FA5BC5">
        <w:rPr>
          <w:rFonts w:ascii="Arial" w:hAnsi="Arial" w:cs="Arial"/>
          <w:b/>
        </w:rPr>
        <w:t>Primary activities</w:t>
      </w:r>
    </w:p>
    <w:p w:rsidR="00FA5BC5" w:rsidRDefault="00FA5BC5" w:rsidP="00FA5BC5">
      <w:pPr>
        <w:spacing w:after="0" w:line="360" w:lineRule="auto"/>
        <w:ind w:firstLine="720"/>
        <w:jc w:val="both"/>
        <w:rPr>
          <w:rFonts w:ascii="Arial" w:hAnsi="Arial" w:cs="Arial"/>
          <w:color w:val="000000"/>
          <w:spacing w:val="2"/>
        </w:rPr>
      </w:pPr>
      <w:r w:rsidRPr="00FA5BC5">
        <w:rPr>
          <w:rFonts w:ascii="Arial" w:hAnsi="Arial" w:cs="Arial"/>
          <w:color w:val="000000"/>
          <w:spacing w:val="2"/>
          <w:shd w:val="clear" w:color="auto" w:fill="FFFFFF"/>
        </w:rPr>
        <w:t>Inbound Logistics: Looking upon the inbound logistics performed by LIDL, it falls back over the low-cost strategy. Majorly the inbound logistics are served by the reception and storage of the goods in centralized distribution which in turn reduces the cost of handling and storing. Relationship with the suppliers is quite strong, and JIT is a standard mode of delivery which reduces the cost of inventory and its wastage. With a better supply chain management now, quality has increased in the same proportion, but with a greater private-label focus-and at much lower price-points</w:t>
      </w:r>
      <w:r w:rsidR="003800BB">
        <w:rPr>
          <w:rFonts w:ascii="Arial" w:hAnsi="Arial" w:cs="Arial"/>
          <w:color w:val="000000"/>
          <w:spacing w:val="2"/>
          <w:shd w:val="clear" w:color="auto" w:fill="FFFFFF"/>
        </w:rPr>
        <w:t xml:space="preserve"> (</w:t>
      </w:r>
      <w:r w:rsidR="003800BB">
        <w:rPr>
          <w:rFonts w:ascii="Arial" w:hAnsi="Arial" w:cs="Arial"/>
        </w:rPr>
        <w:t>Wright, Kroll &amp; Parnell, 2023)</w:t>
      </w:r>
      <w:r w:rsidRPr="00FA5BC5">
        <w:rPr>
          <w:rFonts w:ascii="Arial" w:hAnsi="Arial" w:cs="Arial"/>
          <w:color w:val="000000"/>
          <w:spacing w:val="2"/>
          <w:shd w:val="clear" w:color="auto" w:fill="FFFFFF"/>
        </w:rPr>
        <w:t>.</w:t>
      </w:r>
    </w:p>
    <w:p w:rsidR="00FA5BC5" w:rsidRDefault="00FA5BC5" w:rsidP="00FA5BC5">
      <w:pPr>
        <w:spacing w:after="0" w:line="360" w:lineRule="auto"/>
        <w:ind w:firstLine="720"/>
        <w:jc w:val="both"/>
        <w:rPr>
          <w:rFonts w:ascii="Arial" w:hAnsi="Arial" w:cs="Arial"/>
          <w:color w:val="000000"/>
          <w:spacing w:val="2"/>
        </w:rPr>
      </w:pPr>
      <w:r>
        <w:rPr>
          <w:rFonts w:ascii="Arial" w:hAnsi="Arial" w:cs="Arial"/>
          <w:color w:val="000000"/>
          <w:spacing w:val="2"/>
        </w:rPr>
        <w:t xml:space="preserve">Operations: </w:t>
      </w:r>
      <w:r w:rsidRPr="00FA5BC5">
        <w:rPr>
          <w:rFonts w:ascii="Arial" w:hAnsi="Arial" w:cs="Arial"/>
          <w:color w:val="000000"/>
          <w:spacing w:val="2"/>
          <w:shd w:val="clear" w:color="auto" w:fill="FFFFFF"/>
        </w:rPr>
        <w:t>Operations at LIDL focus on minimal complexity and at minimal costs. The stores have been designed minimalist to have operational costs at the lowest level possible. The business model is based on stock turnover rates at high volumes but with limited stock levels; hence, most stores do not have large storage facilities within stores. The processing of customer service is swift and uniform across stores due to standardized store layouts and optimized staffing levels</w:t>
      </w:r>
      <w:r w:rsidR="003800BB">
        <w:rPr>
          <w:rFonts w:ascii="Arial" w:hAnsi="Arial" w:cs="Arial"/>
          <w:color w:val="000000"/>
          <w:spacing w:val="2"/>
          <w:shd w:val="clear" w:color="auto" w:fill="FFFFFF"/>
        </w:rPr>
        <w:t xml:space="preserve"> (</w:t>
      </w:r>
      <w:r w:rsidR="003800BB">
        <w:rPr>
          <w:rFonts w:ascii="Arial" w:hAnsi="Arial" w:cs="Arial"/>
        </w:rPr>
        <w:t xml:space="preserve">Rothaermel, </w:t>
      </w:r>
      <w:r w:rsidR="003800BB" w:rsidRPr="00955B3F">
        <w:rPr>
          <w:rFonts w:ascii="Arial" w:hAnsi="Arial" w:cs="Arial"/>
        </w:rPr>
        <w:t>2021</w:t>
      </w:r>
      <w:r w:rsidR="003800BB">
        <w:rPr>
          <w:rFonts w:ascii="Arial" w:hAnsi="Arial" w:cs="Arial"/>
        </w:rPr>
        <w:t>)</w:t>
      </w:r>
      <w:r w:rsidRPr="00FA5BC5">
        <w:rPr>
          <w:rFonts w:ascii="Arial" w:hAnsi="Arial" w:cs="Arial"/>
          <w:color w:val="000000"/>
          <w:spacing w:val="2"/>
          <w:shd w:val="clear" w:color="auto" w:fill="FFFFFF"/>
        </w:rPr>
        <w:t>.</w:t>
      </w:r>
    </w:p>
    <w:p w:rsidR="00FA5BC5" w:rsidRDefault="00FA5BC5" w:rsidP="00FA5BC5">
      <w:pPr>
        <w:spacing w:after="0" w:line="360" w:lineRule="auto"/>
        <w:ind w:firstLine="720"/>
        <w:jc w:val="both"/>
        <w:rPr>
          <w:rFonts w:ascii="Arial" w:hAnsi="Arial" w:cs="Arial"/>
          <w:color w:val="000000"/>
          <w:spacing w:val="2"/>
        </w:rPr>
      </w:pPr>
      <w:r w:rsidRPr="00FA5BC5">
        <w:rPr>
          <w:rFonts w:ascii="Arial" w:hAnsi="Arial" w:cs="Arial"/>
          <w:color w:val="000000"/>
          <w:spacing w:val="2"/>
          <w:shd w:val="clear" w:color="auto" w:fill="FFFFFF"/>
        </w:rPr>
        <w:t xml:space="preserve">Outbound Logistics: Outbound logistics is rather impressive because it has created a well-structured distribution network, which enables not only fast but also frequent replenishment of stores. Furthermore, it should be pointed out that LIDL has invested heavily </w:t>
      </w:r>
      <w:r w:rsidRPr="00FA5BC5">
        <w:rPr>
          <w:rFonts w:ascii="Arial" w:hAnsi="Arial" w:cs="Arial"/>
          <w:color w:val="000000"/>
          <w:spacing w:val="2"/>
          <w:shd w:val="clear" w:color="auto" w:fill="FFFFFF"/>
        </w:rPr>
        <w:lastRenderedPageBreak/>
        <w:t>in its logistics technology. For example, such innovations help to optimize delivery routes, which eventually reduces transportation costs. Thus, it is possible to guarantee the freshness and availability of products.</w:t>
      </w:r>
    </w:p>
    <w:p w:rsidR="00FA5BC5" w:rsidRDefault="00FA5BC5" w:rsidP="00FA5BC5">
      <w:pPr>
        <w:spacing w:after="0" w:line="360" w:lineRule="auto"/>
        <w:ind w:firstLine="720"/>
        <w:jc w:val="both"/>
        <w:rPr>
          <w:rFonts w:ascii="Arial" w:hAnsi="Arial" w:cs="Arial"/>
          <w:color w:val="000000"/>
          <w:spacing w:val="2"/>
        </w:rPr>
      </w:pPr>
      <w:r w:rsidRPr="00FA5BC5">
        <w:rPr>
          <w:rFonts w:ascii="Arial" w:hAnsi="Arial" w:cs="Arial"/>
          <w:color w:val="000000"/>
          <w:spacing w:val="2"/>
          <w:shd w:val="clear" w:color="auto" w:fill="FFFFFF"/>
        </w:rPr>
        <w:t>Marketing and Sales: Core to the LIDL marketing strategy is an emphasis on VALUE: consumer focus on low prices/weekly specials, multi-dimensional focused advertising, and a well-earned reputation for both low prices and quality. While the majority of its competitors have invested massively in traditional marketing, Lidl invests more in promoting in-store experience and limited-time special buys that address the actually conscious shopping community</w:t>
      </w:r>
      <w:r w:rsidR="003800BB">
        <w:rPr>
          <w:rFonts w:ascii="Arial" w:hAnsi="Arial" w:cs="Arial"/>
          <w:color w:val="000000"/>
          <w:spacing w:val="2"/>
          <w:shd w:val="clear" w:color="auto" w:fill="FFFFFF"/>
        </w:rPr>
        <w:t xml:space="preserve"> (</w:t>
      </w:r>
      <w:r w:rsidR="003800BB">
        <w:rPr>
          <w:rFonts w:ascii="Arial" w:hAnsi="Arial" w:cs="Arial"/>
        </w:rPr>
        <w:t>Wheelen, Hunger, Hoffman &amp; Bamford, 2017)</w:t>
      </w:r>
      <w:r w:rsidRPr="00FA5BC5">
        <w:rPr>
          <w:rFonts w:ascii="Arial" w:hAnsi="Arial" w:cs="Arial"/>
          <w:color w:val="000000"/>
          <w:spacing w:val="2"/>
          <w:shd w:val="clear" w:color="auto" w:fill="FFFFFF"/>
        </w:rPr>
        <w:t xml:space="preserve">. </w:t>
      </w:r>
    </w:p>
    <w:p w:rsidR="00FA5BC5" w:rsidRDefault="00FA5BC5" w:rsidP="00FA5BC5">
      <w:pPr>
        <w:spacing w:after="0" w:line="360" w:lineRule="auto"/>
        <w:ind w:firstLine="720"/>
        <w:jc w:val="both"/>
        <w:rPr>
          <w:rFonts w:ascii="Arial" w:hAnsi="Arial" w:cs="Arial"/>
          <w:color w:val="000000"/>
          <w:spacing w:val="2"/>
          <w:shd w:val="clear" w:color="auto" w:fill="FFFFFF"/>
        </w:rPr>
      </w:pPr>
      <w:r>
        <w:rPr>
          <w:rFonts w:ascii="Arial" w:hAnsi="Arial" w:cs="Arial"/>
          <w:color w:val="000000"/>
          <w:spacing w:val="2"/>
          <w:shd w:val="clear" w:color="auto" w:fill="FFFFFF"/>
        </w:rPr>
        <w:t xml:space="preserve">Service: </w:t>
      </w:r>
      <w:r w:rsidRPr="00FA5BC5">
        <w:rPr>
          <w:rFonts w:ascii="Arial" w:hAnsi="Arial" w:cs="Arial"/>
          <w:color w:val="000000"/>
          <w:spacing w:val="2"/>
          <w:shd w:val="clear" w:color="auto" w:fill="FFFFFF"/>
        </w:rPr>
        <w:t>LIDL upholds a basic level of after-sales service in alignment with its low-cost operational framework. Nevertheless, the efficiency of service at retail locations, assurances regarding product quality, and an emphasis on high standards contribute to enhanced customer satisfaction overall</w:t>
      </w:r>
      <w:r w:rsidR="003800BB">
        <w:rPr>
          <w:rFonts w:ascii="Arial" w:hAnsi="Arial" w:cs="Arial"/>
          <w:color w:val="000000"/>
          <w:spacing w:val="2"/>
          <w:shd w:val="clear" w:color="auto" w:fill="FFFFFF"/>
        </w:rPr>
        <w:t xml:space="preserve"> (</w:t>
      </w:r>
      <w:r w:rsidR="003800BB">
        <w:rPr>
          <w:rFonts w:ascii="Arial" w:hAnsi="Arial" w:cs="Arial"/>
        </w:rPr>
        <w:t>Peng, 2022)</w:t>
      </w:r>
      <w:r w:rsidRPr="00FA5BC5">
        <w:rPr>
          <w:rFonts w:ascii="Arial" w:hAnsi="Arial" w:cs="Arial"/>
          <w:color w:val="000000"/>
          <w:spacing w:val="2"/>
          <w:shd w:val="clear" w:color="auto" w:fill="FFFFFF"/>
        </w:rPr>
        <w:t>.</w:t>
      </w: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b/>
          <w:color w:val="000000"/>
          <w:spacing w:val="2"/>
          <w:shd w:val="clear" w:color="auto" w:fill="FFFFFF"/>
        </w:rPr>
      </w:pPr>
      <w:r w:rsidRPr="00FA5BC5">
        <w:rPr>
          <w:rFonts w:ascii="Arial" w:hAnsi="Arial" w:cs="Arial"/>
          <w:b/>
          <w:color w:val="000000"/>
          <w:spacing w:val="2"/>
          <w:shd w:val="clear" w:color="auto" w:fill="FFFFFF"/>
        </w:rPr>
        <w:t>Support activities</w:t>
      </w:r>
    </w:p>
    <w:p w:rsidR="00FA5BC5" w:rsidRDefault="00FA5BC5" w:rsidP="00FA5BC5">
      <w:pPr>
        <w:spacing w:after="0" w:line="360" w:lineRule="auto"/>
        <w:ind w:firstLine="720"/>
        <w:jc w:val="both"/>
        <w:rPr>
          <w:rFonts w:ascii="Arial" w:hAnsi="Arial" w:cs="Arial"/>
          <w:color w:val="000000"/>
          <w:spacing w:val="2"/>
        </w:rPr>
      </w:pPr>
      <w:r w:rsidRPr="00FA5BC5">
        <w:rPr>
          <w:rFonts w:ascii="Arial" w:hAnsi="Arial" w:cs="Arial"/>
          <w:color w:val="000000"/>
          <w:spacing w:val="2"/>
          <w:shd w:val="clear" w:color="auto" w:fill="FFFFFF"/>
        </w:rPr>
        <w:t>Infrastructure Resilience: The infrastructure of LIDL provides the major backbone to its cost leadership. It being in the center of the decision-making process, together with the rational management style, aids it in sustaining low overheads and then subsequently more responsive to changes in the market</w:t>
      </w:r>
      <w:r w:rsidR="003800BB">
        <w:rPr>
          <w:rFonts w:ascii="Arial" w:hAnsi="Arial" w:cs="Arial"/>
          <w:color w:val="000000"/>
          <w:spacing w:val="2"/>
          <w:shd w:val="clear" w:color="auto" w:fill="FFFFFF"/>
        </w:rPr>
        <w:t xml:space="preserve"> (</w:t>
      </w:r>
      <w:r w:rsidR="003800BB">
        <w:rPr>
          <w:rFonts w:ascii="Arial" w:hAnsi="Arial" w:cs="Arial"/>
        </w:rPr>
        <w:t>Peng, 2022)</w:t>
      </w:r>
      <w:r w:rsidRPr="00FA5BC5">
        <w:rPr>
          <w:rFonts w:ascii="Arial" w:hAnsi="Arial" w:cs="Arial"/>
          <w:color w:val="000000"/>
          <w:spacing w:val="2"/>
          <w:shd w:val="clear" w:color="auto" w:fill="FFFFFF"/>
        </w:rPr>
        <w:t>.</w:t>
      </w:r>
    </w:p>
    <w:p w:rsidR="00FA5BC5" w:rsidRDefault="00FA5BC5" w:rsidP="00FA5BC5">
      <w:pPr>
        <w:spacing w:after="0" w:line="360" w:lineRule="auto"/>
        <w:ind w:firstLine="720"/>
        <w:jc w:val="both"/>
        <w:rPr>
          <w:rFonts w:ascii="Arial" w:hAnsi="Arial" w:cs="Arial"/>
          <w:color w:val="000000"/>
          <w:spacing w:val="2"/>
        </w:rPr>
      </w:pPr>
      <w:r w:rsidRPr="00FA5BC5">
        <w:rPr>
          <w:rFonts w:ascii="Arial" w:hAnsi="Arial" w:cs="Arial"/>
          <w:color w:val="000000"/>
          <w:spacing w:val="2"/>
          <w:shd w:val="clear" w:color="auto" w:fill="FFFFFF"/>
        </w:rPr>
        <w:t>Human Resource Development: Investment by LIDL in employee training, mainly targeted at in-store management and operational procedures, ensures efficiency and quality in the delivery of the services. Training and attractive remunerations for employees combine to provide an enabling working environment for the qualified staff at LIDL, retaining them within the highly demanding retail industry</w:t>
      </w:r>
      <w:r w:rsidR="003800BB">
        <w:rPr>
          <w:rFonts w:ascii="Arial" w:hAnsi="Arial" w:cs="Arial"/>
          <w:color w:val="000000"/>
          <w:spacing w:val="2"/>
          <w:shd w:val="clear" w:color="auto" w:fill="FFFFFF"/>
        </w:rPr>
        <w:t xml:space="preserve"> (</w:t>
      </w:r>
      <w:r w:rsidR="003800BB">
        <w:rPr>
          <w:rFonts w:ascii="Arial" w:hAnsi="Arial" w:cs="Arial"/>
        </w:rPr>
        <w:t>Wright, Kroll &amp; Parnell, 2023)</w:t>
      </w:r>
      <w:r w:rsidRPr="00FA5BC5">
        <w:rPr>
          <w:rFonts w:ascii="Arial" w:hAnsi="Arial" w:cs="Arial"/>
          <w:color w:val="000000"/>
          <w:spacing w:val="2"/>
          <w:shd w:val="clear" w:color="auto" w:fill="FFFFFF"/>
        </w:rPr>
        <w:t>.</w:t>
      </w:r>
    </w:p>
    <w:p w:rsidR="00FA5BC5" w:rsidRDefault="00FA5BC5" w:rsidP="00FA5BC5">
      <w:pPr>
        <w:spacing w:after="0" w:line="360" w:lineRule="auto"/>
        <w:ind w:firstLine="720"/>
        <w:jc w:val="both"/>
        <w:rPr>
          <w:rFonts w:ascii="Arial" w:hAnsi="Arial" w:cs="Arial"/>
          <w:color w:val="000000"/>
          <w:spacing w:val="2"/>
        </w:rPr>
      </w:pPr>
      <w:r w:rsidRPr="00FA5BC5">
        <w:rPr>
          <w:rFonts w:ascii="Arial" w:hAnsi="Arial" w:cs="Arial"/>
          <w:color w:val="000000"/>
          <w:spacing w:val="2"/>
          <w:shd w:val="clear" w:color="auto" w:fill="FFFFFF"/>
        </w:rPr>
        <w:t>Development of technology: All of the technological focuses of LIDL are targeted at how to enhance the organizational efficiency, especially on the problems of logistics and the supply chain issue. The data-driven system can also help LIDL organize its inventory level better, which will concurrently contribute to the optimization of store configuration, thus reducing the overall expense burden of the firm</w:t>
      </w:r>
      <w:r w:rsidR="005E6C0B">
        <w:rPr>
          <w:rFonts w:ascii="Arial" w:hAnsi="Arial" w:cs="Arial"/>
          <w:color w:val="000000"/>
          <w:spacing w:val="2"/>
          <w:shd w:val="clear" w:color="auto" w:fill="FFFFFF"/>
        </w:rPr>
        <w:t xml:space="preserve"> (</w:t>
      </w:r>
      <w:r w:rsidR="005E6C0B">
        <w:rPr>
          <w:rFonts w:ascii="Arial" w:hAnsi="Arial" w:cs="Arial"/>
        </w:rPr>
        <w:t>Barney &amp; Hesterly, 2015)</w:t>
      </w:r>
      <w:r w:rsidRPr="00FA5BC5">
        <w:rPr>
          <w:rFonts w:ascii="Arial" w:hAnsi="Arial" w:cs="Arial"/>
          <w:color w:val="000000"/>
          <w:spacing w:val="2"/>
          <w:shd w:val="clear" w:color="auto" w:fill="FFFFFF"/>
        </w:rPr>
        <w:t>.</w:t>
      </w:r>
    </w:p>
    <w:p w:rsidR="00FA5BC5" w:rsidRPr="00FA5BC5" w:rsidRDefault="00FA5BC5" w:rsidP="00FA5BC5">
      <w:pPr>
        <w:spacing w:after="0" w:line="360" w:lineRule="auto"/>
        <w:ind w:firstLine="720"/>
        <w:jc w:val="both"/>
        <w:rPr>
          <w:rFonts w:ascii="Arial" w:hAnsi="Arial" w:cs="Arial"/>
          <w:b/>
          <w:color w:val="000000"/>
          <w:spacing w:val="2"/>
          <w:shd w:val="clear" w:color="auto" w:fill="FFFFFF"/>
        </w:rPr>
      </w:pPr>
      <w:r w:rsidRPr="00FA5BC5">
        <w:rPr>
          <w:rFonts w:ascii="Arial" w:hAnsi="Arial" w:cs="Arial"/>
          <w:color w:val="000000"/>
          <w:spacing w:val="2"/>
          <w:shd w:val="clear" w:color="auto" w:fill="FFFFFF"/>
        </w:rPr>
        <w:t>Procurement - long-term relations with house-branded suppliers of different products is the basis of the procurement strategy of LIDL. Such a strategy allows the company to buy in vast amounts for considerably lower prices and provides quality of goods sold under its brand.</w:t>
      </w:r>
    </w:p>
    <w:p w:rsidR="00FA5BC5" w:rsidRDefault="00FA5BC5" w:rsidP="00FA5BC5">
      <w:pPr>
        <w:spacing w:after="0" w:line="360" w:lineRule="auto"/>
        <w:ind w:firstLine="720"/>
        <w:jc w:val="both"/>
        <w:rPr>
          <w:rFonts w:ascii="Arial" w:hAnsi="Arial" w:cs="Arial"/>
        </w:rPr>
      </w:pPr>
    </w:p>
    <w:p w:rsidR="00FA5BC5" w:rsidRPr="00FA5BC5" w:rsidRDefault="00FA5BC5" w:rsidP="00FA5BC5">
      <w:pPr>
        <w:spacing w:after="0" w:line="360" w:lineRule="auto"/>
        <w:ind w:firstLine="720"/>
        <w:jc w:val="both"/>
        <w:rPr>
          <w:rFonts w:ascii="Arial" w:hAnsi="Arial" w:cs="Arial"/>
        </w:rPr>
      </w:pPr>
    </w:p>
    <w:p w:rsidR="00180554" w:rsidRPr="00180554" w:rsidRDefault="00180554" w:rsidP="00180554">
      <w:pPr>
        <w:pStyle w:val="Heading1"/>
        <w:spacing w:before="0" w:line="360" w:lineRule="auto"/>
        <w:jc w:val="center"/>
        <w:rPr>
          <w:rFonts w:ascii="Arial" w:hAnsi="Arial" w:cs="Arial"/>
          <w:color w:val="000000" w:themeColor="text1"/>
          <w:sz w:val="24"/>
          <w:szCs w:val="24"/>
        </w:rPr>
      </w:pPr>
      <w:bookmarkStart w:id="5" w:name="_Toc180194906"/>
      <w:r w:rsidRPr="00180554">
        <w:rPr>
          <w:rFonts w:ascii="Arial" w:hAnsi="Arial" w:cs="Arial"/>
          <w:color w:val="000000" w:themeColor="text1"/>
          <w:sz w:val="24"/>
          <w:szCs w:val="24"/>
        </w:rPr>
        <w:lastRenderedPageBreak/>
        <w:t>Strategy formulation</w:t>
      </w:r>
      <w:bookmarkEnd w:id="5"/>
    </w:p>
    <w:p w:rsidR="00180554" w:rsidRDefault="00180554" w:rsidP="00180554">
      <w:pPr>
        <w:pStyle w:val="Heading1"/>
        <w:spacing w:before="0" w:line="360" w:lineRule="auto"/>
        <w:jc w:val="center"/>
        <w:rPr>
          <w:rFonts w:ascii="Arial" w:hAnsi="Arial" w:cs="Arial"/>
          <w:color w:val="000000" w:themeColor="text1"/>
          <w:sz w:val="24"/>
          <w:szCs w:val="24"/>
        </w:rPr>
      </w:pPr>
    </w:p>
    <w:p w:rsidR="00FA5BC5" w:rsidRDefault="00FA5BC5" w:rsidP="00FA5BC5">
      <w:pPr>
        <w:spacing w:after="0" w:line="360" w:lineRule="auto"/>
        <w:ind w:firstLine="720"/>
        <w:jc w:val="both"/>
        <w:rPr>
          <w:rFonts w:ascii="Arial" w:hAnsi="Arial" w:cs="Arial"/>
          <w:color w:val="000000"/>
          <w:spacing w:val="2"/>
        </w:rPr>
      </w:pPr>
      <w:r w:rsidRPr="00FA5BC5">
        <w:rPr>
          <w:rFonts w:ascii="Arial" w:hAnsi="Arial" w:cs="Arial"/>
          <w:color w:val="000000"/>
          <w:spacing w:val="2"/>
          <w:shd w:val="clear" w:color="auto" w:fill="FFFFFF"/>
        </w:rPr>
        <w:t>The strategy being pursued by LIDL can be termed myopic, as it fundamentally pursues a low-cost leader strategy comprising a wide line of products at lower prices while focusing on operational efficiency and essential simplicity. It does spend a quite large portion of effort on private-label products, which form the largest portion of its product portfolio. It does so probably because it can cut the cost of production by a big margin while ensuring an exceptionally high margin of profit. Whereas an average supermarket would have a very broad range of items stocked, Lidl only has a very limited amount of different products - for a reason. Such a small amount can result in ease of handling inventory and its replenishment</w:t>
      </w:r>
      <w:r w:rsidR="003800BB">
        <w:rPr>
          <w:rFonts w:ascii="Arial" w:hAnsi="Arial" w:cs="Arial"/>
          <w:color w:val="000000"/>
          <w:spacing w:val="2"/>
          <w:shd w:val="clear" w:color="auto" w:fill="FFFFFF"/>
        </w:rPr>
        <w:t xml:space="preserve"> (</w:t>
      </w:r>
      <w:r w:rsidR="003800BB">
        <w:rPr>
          <w:rFonts w:ascii="Arial" w:hAnsi="Arial" w:cs="Arial"/>
        </w:rPr>
        <w:t>Peng, 2022)</w:t>
      </w:r>
      <w:r w:rsidRPr="00FA5BC5">
        <w:rPr>
          <w:rFonts w:ascii="Arial" w:hAnsi="Arial" w:cs="Arial"/>
          <w:color w:val="000000"/>
          <w:spacing w:val="2"/>
          <w:shd w:val="clear" w:color="auto" w:fill="FFFFFF"/>
        </w:rPr>
        <w:t>.</w:t>
      </w:r>
    </w:p>
    <w:p w:rsidR="00FA5BC5" w:rsidRDefault="00FA5BC5" w:rsidP="00FA5BC5">
      <w:pPr>
        <w:spacing w:after="0" w:line="360" w:lineRule="auto"/>
        <w:ind w:firstLine="720"/>
        <w:jc w:val="both"/>
        <w:rPr>
          <w:rFonts w:ascii="Arial" w:hAnsi="Arial" w:cs="Arial"/>
          <w:color w:val="000000"/>
          <w:spacing w:val="2"/>
        </w:rPr>
      </w:pPr>
      <w:r w:rsidRPr="00FA5BC5">
        <w:rPr>
          <w:rFonts w:ascii="Arial" w:hAnsi="Arial" w:cs="Arial"/>
          <w:color w:val="000000"/>
          <w:spacing w:val="2"/>
          <w:shd w:val="clear" w:color="auto" w:fill="FFFFFF"/>
        </w:rPr>
        <w:t>Marketing Strategy: While LIDL is involved in both urban and rural operations, the company is slowly focusing more on the metropolitan area and, at the same time, opening new stores in developing markets. Its main competitors are the other discounting retail chains, but it is also in competition with traditional supermarkets. Its expansion into other countries, especially in the UK, has been mixed, marked by an aggressive opening of stores and focus on consolidating into the taste of the local consumers</w:t>
      </w:r>
      <w:r w:rsidR="003800BB">
        <w:rPr>
          <w:rFonts w:ascii="Arial" w:hAnsi="Arial" w:cs="Arial"/>
          <w:color w:val="000000"/>
          <w:spacing w:val="2"/>
          <w:shd w:val="clear" w:color="auto" w:fill="FFFFFF"/>
        </w:rPr>
        <w:t xml:space="preserve"> (</w:t>
      </w:r>
      <w:r w:rsidR="003800BB">
        <w:rPr>
          <w:rFonts w:ascii="Arial" w:hAnsi="Arial" w:cs="Arial"/>
        </w:rPr>
        <w:t xml:space="preserve">Stewart, Carter, Kornberger &amp; Schweitzer, </w:t>
      </w:r>
      <w:r w:rsidR="003800BB" w:rsidRPr="00955B3F">
        <w:rPr>
          <w:rFonts w:ascii="Arial" w:hAnsi="Arial" w:cs="Arial"/>
        </w:rPr>
        <w:t>2022</w:t>
      </w:r>
      <w:r w:rsidR="003800BB">
        <w:rPr>
          <w:rFonts w:ascii="Arial" w:hAnsi="Arial" w:cs="Arial"/>
        </w:rPr>
        <w:t>)</w:t>
      </w:r>
      <w:r w:rsidRPr="00FA5BC5">
        <w:rPr>
          <w:rFonts w:ascii="Arial" w:hAnsi="Arial" w:cs="Arial"/>
          <w:color w:val="000000"/>
          <w:spacing w:val="2"/>
          <w:shd w:val="clear" w:color="auto" w:fill="FFFFFF"/>
        </w:rPr>
        <w:t>.</w:t>
      </w:r>
    </w:p>
    <w:p w:rsidR="00FA5BC5" w:rsidRDefault="00FA5BC5" w:rsidP="00FA5BC5">
      <w:pPr>
        <w:spacing w:after="0" w:line="360" w:lineRule="auto"/>
        <w:ind w:firstLine="720"/>
        <w:jc w:val="both"/>
        <w:rPr>
          <w:rFonts w:ascii="Arial" w:hAnsi="Arial" w:cs="Arial"/>
          <w:color w:val="000000"/>
          <w:spacing w:val="2"/>
        </w:rPr>
      </w:pPr>
      <w:r w:rsidRPr="00FA5BC5">
        <w:rPr>
          <w:rFonts w:ascii="Arial" w:hAnsi="Arial" w:cs="Arial"/>
          <w:color w:val="000000"/>
          <w:spacing w:val="2"/>
          <w:shd w:val="clear" w:color="auto" w:fill="FFFFFF"/>
        </w:rPr>
        <w:t>Although this strategy has so far been successful that LIDL has taken, the changing consumer trend and the competitive situations indicated the strategic realignment as necessary to make the better market positioning. A new strategic direction suggested, which LIDL can consider, is product diversification and digital transformation.</w:t>
      </w:r>
    </w:p>
    <w:p w:rsidR="00FA5BC5" w:rsidRDefault="00FA5BC5" w:rsidP="00FA5BC5">
      <w:pPr>
        <w:spacing w:after="0" w:line="360" w:lineRule="auto"/>
        <w:ind w:firstLine="720"/>
        <w:jc w:val="both"/>
        <w:rPr>
          <w:rFonts w:ascii="Arial" w:hAnsi="Arial" w:cs="Arial"/>
          <w:color w:val="000000"/>
          <w:spacing w:val="2"/>
        </w:rPr>
      </w:pPr>
      <w:r w:rsidRPr="00FA5BC5">
        <w:rPr>
          <w:rFonts w:ascii="Arial" w:hAnsi="Arial" w:cs="Arial"/>
          <w:color w:val="000000"/>
          <w:spacing w:val="2"/>
          <w:shd w:val="clear" w:color="auto" w:fill="FFFFFF"/>
        </w:rPr>
        <w:t>Product Diversification: On the other hand, LIDL might continue to develop other value-added private-label products for high-income groups.</w:t>
      </w:r>
      <w:r>
        <w:rPr>
          <w:rFonts w:ascii="Arial" w:hAnsi="Arial" w:cs="Arial"/>
          <w:color w:val="000000"/>
          <w:spacing w:val="2"/>
        </w:rPr>
        <w:t xml:space="preserve"> </w:t>
      </w:r>
      <w:r w:rsidRPr="00FA5BC5">
        <w:rPr>
          <w:rFonts w:ascii="Arial" w:hAnsi="Arial" w:cs="Arial"/>
          <w:color w:val="000000"/>
          <w:spacing w:val="2"/>
          <w:shd w:val="clear" w:color="auto" w:fill="FFFFFF"/>
        </w:rPr>
        <w:t>By doing so, it would capture a wider market but without compromising on the value-for-money philosophy to which LIDL adheres: cheap but good quality and excellent value. In that respect, for example, by introducing organic or sustainably sourced produce, known to consumers as high-end quality, LIDL would follow the trend currently pursued by many retailers offering ethically sourced and better-quality merchandise at appealing prices</w:t>
      </w:r>
      <w:r w:rsidR="003800BB">
        <w:rPr>
          <w:rFonts w:ascii="Arial" w:hAnsi="Arial" w:cs="Arial"/>
          <w:color w:val="000000"/>
          <w:spacing w:val="2"/>
          <w:shd w:val="clear" w:color="auto" w:fill="FFFFFF"/>
        </w:rPr>
        <w:t xml:space="preserve"> (</w:t>
      </w:r>
      <w:r w:rsidR="003800BB">
        <w:rPr>
          <w:rFonts w:ascii="Arial" w:hAnsi="Arial" w:cs="Arial"/>
        </w:rPr>
        <w:t xml:space="preserve">Johnson, Scholes &amp; Whittington, </w:t>
      </w:r>
      <w:r w:rsidR="003800BB" w:rsidRPr="00955B3F">
        <w:rPr>
          <w:rFonts w:ascii="Arial" w:hAnsi="Arial" w:cs="Arial"/>
        </w:rPr>
        <w:t>2008)</w:t>
      </w:r>
      <w:r w:rsidRPr="00FA5BC5">
        <w:rPr>
          <w:rFonts w:ascii="Arial" w:hAnsi="Arial" w:cs="Arial"/>
          <w:color w:val="000000"/>
          <w:spacing w:val="2"/>
          <w:shd w:val="clear" w:color="auto" w:fill="FFFFFF"/>
        </w:rPr>
        <w:t>.</w:t>
      </w:r>
    </w:p>
    <w:p w:rsidR="00FA5BC5" w:rsidRDefault="00FA5BC5" w:rsidP="00FA5BC5">
      <w:pPr>
        <w:spacing w:after="0" w:line="360" w:lineRule="auto"/>
        <w:ind w:firstLine="720"/>
        <w:jc w:val="both"/>
        <w:rPr>
          <w:rFonts w:ascii="Arial" w:hAnsi="Arial" w:cs="Arial"/>
          <w:color w:val="000000"/>
          <w:spacing w:val="2"/>
          <w:shd w:val="clear" w:color="auto" w:fill="FFFFFF"/>
        </w:rPr>
      </w:pPr>
      <w:r w:rsidRPr="00FA5BC5">
        <w:rPr>
          <w:rFonts w:ascii="Arial" w:hAnsi="Arial" w:cs="Arial"/>
          <w:color w:val="000000"/>
          <w:spacing w:val="2"/>
          <w:shd w:val="clear" w:color="auto" w:fill="FFFFFF"/>
        </w:rPr>
        <w:t xml:space="preserve">Digital Transformation: LIDL needs to enhance the state of digitalization by developing e-commerce competencies focused on home delivery and click-and-collect. Digital retailing has gained momentum during the pandemic, while the development of online services will contribute to capturing a sizeable portion of consumers who prefer to shop from home. In this regard, the company may offer a mobile app with unique proposals and rewards for each </w:t>
      </w:r>
      <w:r w:rsidRPr="00FA5BC5">
        <w:rPr>
          <w:rFonts w:ascii="Arial" w:hAnsi="Arial" w:cs="Arial"/>
          <w:color w:val="000000"/>
          <w:spacing w:val="2"/>
          <w:shd w:val="clear" w:color="auto" w:fill="FFFFFF"/>
        </w:rPr>
        <w:lastRenderedPageBreak/>
        <w:t>client to enhance the level of customer loyalty. Big data use in optimizing inventory and the supply chain will also be beneficial</w:t>
      </w:r>
      <w:r>
        <w:rPr>
          <w:rFonts w:ascii="Arial" w:hAnsi="Arial" w:cs="Arial"/>
          <w:color w:val="000000"/>
          <w:spacing w:val="2"/>
          <w:shd w:val="clear" w:color="auto" w:fill="FFFFFF"/>
        </w:rPr>
        <w:t>.</w:t>
      </w:r>
    </w:p>
    <w:p w:rsidR="00FA5BC5" w:rsidRDefault="00FA5BC5" w:rsidP="00FA5BC5">
      <w:pPr>
        <w:spacing w:after="0" w:line="360" w:lineRule="auto"/>
        <w:ind w:firstLine="720"/>
        <w:jc w:val="both"/>
        <w:rPr>
          <w:rFonts w:ascii="Arial" w:hAnsi="Arial" w:cs="Arial"/>
          <w:color w:val="000000"/>
          <w:spacing w:val="2"/>
          <w:shd w:val="clear" w:color="auto" w:fill="FFFFFF"/>
        </w:rPr>
      </w:pPr>
      <w:r w:rsidRPr="00FA5BC5">
        <w:rPr>
          <w:rFonts w:ascii="Arial" w:hAnsi="Arial" w:cs="Arial"/>
          <w:color w:val="000000"/>
          <w:spacing w:val="2"/>
          <w:shd w:val="clear" w:color="auto" w:fill="FFFFFF"/>
        </w:rPr>
        <w:t>What could finally, therefore, be a guaranteed way for LIDL to answer this challenge by meeting the ever-sophisticated expectation of the consumer and offering superior customer retention along with competitive advantage in the fast-moving retail marketplace would be product diversification with the addition of the digital transformation initiative</w:t>
      </w:r>
      <w:r w:rsidR="003800BB">
        <w:rPr>
          <w:rFonts w:ascii="Arial" w:hAnsi="Arial" w:cs="Arial"/>
          <w:color w:val="000000"/>
          <w:spacing w:val="2"/>
          <w:shd w:val="clear" w:color="auto" w:fill="FFFFFF"/>
        </w:rPr>
        <w:t xml:space="preserve"> (</w:t>
      </w:r>
      <w:r w:rsidR="003800BB">
        <w:rPr>
          <w:rFonts w:ascii="Arial" w:hAnsi="Arial" w:cs="Arial"/>
        </w:rPr>
        <w:t xml:space="preserve">Mintzberg, Ahlstrand &amp; Lampel, </w:t>
      </w:r>
      <w:r w:rsidR="003800BB" w:rsidRPr="00955B3F">
        <w:rPr>
          <w:rFonts w:ascii="Arial" w:hAnsi="Arial" w:cs="Arial"/>
        </w:rPr>
        <w:t>1998)</w:t>
      </w:r>
      <w:r w:rsidRPr="00FA5BC5">
        <w:rPr>
          <w:rFonts w:ascii="Arial" w:hAnsi="Arial" w:cs="Arial"/>
          <w:color w:val="000000"/>
          <w:spacing w:val="2"/>
          <w:shd w:val="clear" w:color="auto" w:fill="FFFFFF"/>
        </w:rPr>
        <w:t>.</w:t>
      </w: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Pr="00FA5BC5" w:rsidRDefault="00FA5BC5" w:rsidP="00FA5BC5"/>
    <w:p w:rsidR="00180554" w:rsidRPr="00180554" w:rsidRDefault="00180554" w:rsidP="00180554">
      <w:pPr>
        <w:pStyle w:val="Heading1"/>
        <w:spacing w:before="0" w:line="360" w:lineRule="auto"/>
        <w:jc w:val="center"/>
        <w:rPr>
          <w:rFonts w:ascii="Arial" w:hAnsi="Arial" w:cs="Arial"/>
          <w:color w:val="000000" w:themeColor="text1"/>
          <w:sz w:val="24"/>
          <w:szCs w:val="24"/>
        </w:rPr>
      </w:pPr>
      <w:bookmarkStart w:id="6" w:name="_Toc180194907"/>
      <w:r w:rsidRPr="00180554">
        <w:rPr>
          <w:rFonts w:ascii="Arial" w:hAnsi="Arial" w:cs="Arial"/>
          <w:color w:val="000000" w:themeColor="text1"/>
          <w:sz w:val="24"/>
          <w:szCs w:val="24"/>
        </w:rPr>
        <w:lastRenderedPageBreak/>
        <w:t>Conclusion and recommendations</w:t>
      </w:r>
      <w:bookmarkEnd w:id="6"/>
    </w:p>
    <w:p w:rsidR="00FA5BC5" w:rsidRDefault="00FA5BC5" w:rsidP="00FA5BC5"/>
    <w:p w:rsidR="00FA5BC5" w:rsidRDefault="00FA5BC5" w:rsidP="00FA5BC5">
      <w:pPr>
        <w:spacing w:after="0" w:line="360" w:lineRule="auto"/>
        <w:ind w:firstLine="720"/>
        <w:jc w:val="both"/>
        <w:rPr>
          <w:rFonts w:ascii="Arial" w:hAnsi="Arial" w:cs="Arial"/>
          <w:color w:val="000000"/>
          <w:spacing w:val="2"/>
        </w:rPr>
      </w:pPr>
      <w:r w:rsidRPr="00FA5BC5">
        <w:rPr>
          <w:rFonts w:ascii="Arial" w:hAnsi="Arial" w:cs="Arial"/>
          <w:color w:val="000000"/>
          <w:spacing w:val="2"/>
          <w:shd w:val="clear" w:color="auto" w:fill="FFFFFF"/>
        </w:rPr>
        <w:t>As a result, what finally defines the low-cost strategy of LIDL within the retail business depends a lot on the effectiveness of the operation, coordination with suppliers, and selling private-label merchandise. The fact that it could sell good-quality products at very reasonable prices has accounted for the huge market it currently enjoys as a discount supermarket, especially in the United Kingdom. However, this should be sacrificed due to the prevailing dynamism in the retail environment - driven by the restless and restless tastes of consumers coupled with increased competition.</w:t>
      </w:r>
    </w:p>
    <w:p w:rsidR="00FA5BC5" w:rsidRDefault="00FA5BC5" w:rsidP="00FA5BC5">
      <w:pPr>
        <w:spacing w:after="0" w:line="360" w:lineRule="auto"/>
        <w:ind w:firstLine="720"/>
        <w:jc w:val="both"/>
        <w:rPr>
          <w:rFonts w:ascii="Arial" w:hAnsi="Arial" w:cs="Arial"/>
          <w:color w:val="000000"/>
          <w:spacing w:val="2"/>
        </w:rPr>
      </w:pPr>
      <w:r w:rsidRPr="00FA5BC5">
        <w:rPr>
          <w:rFonts w:ascii="Arial" w:hAnsi="Arial" w:cs="Arial"/>
          <w:color w:val="000000"/>
          <w:spacing w:val="2"/>
          <w:shd w:val="clear" w:color="auto" w:fill="FFFFFF"/>
        </w:rPr>
        <w:t>Two strategic changes could be considered to further improve the market position of Lidl. While highly diversifying the product mix, embed more premium, sustainable, and organic products to attract an upscale clientele that responds to an ever-growing interest in ethical and quality merchandise. Secondly, digital transformation is relevant to investments in developing the e-commerce sector in a direction of innovation that will be possible thanks to the home delivery and click-and-collect services, making the company more competitive in a changing digital environment. Besides, a user-friendly mobile application with personalized offers and individual points will create an increase in the customer retention rate.</w:t>
      </w:r>
    </w:p>
    <w:p w:rsidR="00FA5BC5" w:rsidRDefault="00FA5BC5" w:rsidP="00FA5BC5">
      <w:pPr>
        <w:spacing w:after="0" w:line="360" w:lineRule="auto"/>
        <w:ind w:firstLine="720"/>
        <w:jc w:val="both"/>
        <w:rPr>
          <w:rFonts w:ascii="Arial" w:hAnsi="Arial" w:cs="Arial"/>
          <w:color w:val="000000"/>
          <w:spacing w:val="2"/>
          <w:shd w:val="clear" w:color="auto" w:fill="FFFFFF"/>
        </w:rPr>
      </w:pPr>
      <w:r w:rsidRPr="00FA5BC5">
        <w:rPr>
          <w:rFonts w:ascii="Arial" w:hAnsi="Arial" w:cs="Arial"/>
          <w:color w:val="000000"/>
          <w:spacing w:val="2"/>
          <w:shd w:val="clear" w:color="auto" w:fill="FFFFFF"/>
        </w:rPr>
        <w:t>Working on these areas, LIDL would be very well placed to continue performing excellently in the retail sector, gaining more customers, and promising a bright future to become one of the major discounters able to meet all future industry needs.</w:t>
      </w: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Default="00FA5BC5" w:rsidP="00FA5BC5">
      <w:pPr>
        <w:spacing w:after="0" w:line="360" w:lineRule="auto"/>
        <w:ind w:firstLine="720"/>
        <w:jc w:val="both"/>
        <w:rPr>
          <w:rFonts w:ascii="Arial" w:hAnsi="Arial" w:cs="Arial"/>
          <w:color w:val="000000"/>
          <w:spacing w:val="2"/>
          <w:shd w:val="clear" w:color="auto" w:fill="FFFFFF"/>
        </w:rPr>
      </w:pPr>
    </w:p>
    <w:p w:rsidR="00FA5BC5" w:rsidRPr="00FA5BC5" w:rsidRDefault="00FA5BC5" w:rsidP="00FA5BC5">
      <w:pPr>
        <w:spacing w:after="0" w:line="360" w:lineRule="auto"/>
        <w:ind w:firstLine="720"/>
        <w:jc w:val="both"/>
        <w:rPr>
          <w:rFonts w:ascii="Arial" w:hAnsi="Arial" w:cs="Arial"/>
        </w:rPr>
      </w:pPr>
    </w:p>
    <w:p w:rsidR="00180554" w:rsidRDefault="00180554" w:rsidP="00180554">
      <w:pPr>
        <w:pStyle w:val="Heading1"/>
        <w:spacing w:before="0" w:line="360" w:lineRule="auto"/>
        <w:jc w:val="center"/>
        <w:rPr>
          <w:rFonts w:ascii="Arial" w:hAnsi="Arial" w:cs="Arial"/>
          <w:color w:val="000000" w:themeColor="text1"/>
          <w:sz w:val="24"/>
          <w:szCs w:val="24"/>
        </w:rPr>
      </w:pPr>
      <w:bookmarkStart w:id="7" w:name="_Toc180194908"/>
      <w:r w:rsidRPr="00180554">
        <w:rPr>
          <w:rFonts w:ascii="Arial" w:hAnsi="Arial" w:cs="Arial"/>
          <w:color w:val="000000" w:themeColor="text1"/>
          <w:sz w:val="24"/>
          <w:szCs w:val="24"/>
        </w:rPr>
        <w:lastRenderedPageBreak/>
        <w:t>References</w:t>
      </w:r>
      <w:bookmarkEnd w:id="7"/>
    </w:p>
    <w:p w:rsidR="00FA5BC5" w:rsidRDefault="00FA5BC5" w:rsidP="00FA5BC5"/>
    <w:p w:rsidR="00955B3F" w:rsidRPr="00955B3F" w:rsidRDefault="00955B3F" w:rsidP="00955B3F">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Barney, J.B. &amp;</w:t>
      </w:r>
      <w:r w:rsidRPr="00955B3F">
        <w:rPr>
          <w:rFonts w:ascii="Arial" w:hAnsi="Arial" w:cs="Arial"/>
          <w:sz w:val="22"/>
          <w:szCs w:val="22"/>
        </w:rPr>
        <w:t xml:space="preserve"> Hesterly, W.S., </w:t>
      </w:r>
      <w:r>
        <w:rPr>
          <w:rFonts w:ascii="Arial" w:hAnsi="Arial" w:cs="Arial"/>
          <w:sz w:val="22"/>
          <w:szCs w:val="22"/>
        </w:rPr>
        <w:t>(2015)</w:t>
      </w:r>
      <w:r w:rsidRPr="00955B3F">
        <w:rPr>
          <w:rFonts w:ascii="Arial" w:hAnsi="Arial" w:cs="Arial"/>
          <w:sz w:val="22"/>
          <w:szCs w:val="22"/>
        </w:rPr>
        <w:t xml:space="preserve">. </w:t>
      </w:r>
      <w:r w:rsidRPr="00955B3F">
        <w:rPr>
          <w:rStyle w:val="Emphasis"/>
          <w:rFonts w:ascii="Arial" w:hAnsi="Arial" w:cs="Arial"/>
          <w:sz w:val="22"/>
          <w:szCs w:val="22"/>
        </w:rPr>
        <w:t>Strategic Management and Competitive Advantage: Concepts and Cases</w:t>
      </w:r>
      <w:r w:rsidRPr="00955B3F">
        <w:rPr>
          <w:rFonts w:ascii="Arial" w:hAnsi="Arial" w:cs="Arial"/>
          <w:sz w:val="22"/>
          <w:szCs w:val="22"/>
        </w:rPr>
        <w:t>. 6th ed. New York: Pearson Education.</w:t>
      </w:r>
    </w:p>
    <w:p w:rsidR="00955B3F" w:rsidRPr="00955B3F" w:rsidRDefault="00955B3F" w:rsidP="00955B3F">
      <w:pPr>
        <w:pStyle w:val="NormalWeb"/>
        <w:numPr>
          <w:ilvl w:val="0"/>
          <w:numId w:val="1"/>
        </w:numPr>
        <w:spacing w:before="0" w:beforeAutospacing="0" w:after="0" w:afterAutospacing="0" w:line="360" w:lineRule="auto"/>
        <w:jc w:val="both"/>
        <w:rPr>
          <w:rFonts w:ascii="Arial" w:hAnsi="Arial" w:cs="Arial"/>
          <w:sz w:val="22"/>
          <w:szCs w:val="22"/>
        </w:rPr>
      </w:pPr>
      <w:r w:rsidRPr="00955B3F">
        <w:rPr>
          <w:rFonts w:ascii="Arial" w:hAnsi="Arial" w:cs="Arial"/>
          <w:sz w:val="22"/>
          <w:szCs w:val="22"/>
        </w:rPr>
        <w:t xml:space="preserve">Grant, R.M., </w:t>
      </w:r>
      <w:r>
        <w:rPr>
          <w:rFonts w:ascii="Arial" w:hAnsi="Arial" w:cs="Arial"/>
          <w:sz w:val="22"/>
          <w:szCs w:val="22"/>
        </w:rPr>
        <w:t>(</w:t>
      </w:r>
      <w:r w:rsidRPr="00955B3F">
        <w:rPr>
          <w:rFonts w:ascii="Arial" w:hAnsi="Arial" w:cs="Arial"/>
          <w:sz w:val="22"/>
          <w:szCs w:val="22"/>
        </w:rPr>
        <w:t>2021</w:t>
      </w:r>
      <w:r>
        <w:rPr>
          <w:rFonts w:ascii="Arial" w:hAnsi="Arial" w:cs="Arial"/>
          <w:sz w:val="22"/>
          <w:szCs w:val="22"/>
        </w:rPr>
        <w:t>)</w:t>
      </w:r>
      <w:r w:rsidRPr="00955B3F">
        <w:rPr>
          <w:rFonts w:ascii="Arial" w:hAnsi="Arial" w:cs="Arial"/>
          <w:sz w:val="22"/>
          <w:szCs w:val="22"/>
        </w:rPr>
        <w:t xml:space="preserve">. </w:t>
      </w:r>
      <w:r w:rsidRPr="00955B3F">
        <w:rPr>
          <w:rStyle w:val="Emphasis"/>
          <w:rFonts w:ascii="Arial" w:hAnsi="Arial" w:cs="Arial"/>
          <w:sz w:val="22"/>
          <w:szCs w:val="22"/>
        </w:rPr>
        <w:t>Contemporary Strategy Analysis</w:t>
      </w:r>
      <w:r w:rsidRPr="00955B3F">
        <w:rPr>
          <w:rFonts w:ascii="Arial" w:hAnsi="Arial" w:cs="Arial"/>
          <w:sz w:val="22"/>
          <w:szCs w:val="22"/>
        </w:rPr>
        <w:t>. 11th ed. Hoboken: Wiley.</w:t>
      </w:r>
    </w:p>
    <w:p w:rsidR="00955B3F" w:rsidRPr="00955B3F" w:rsidRDefault="00955B3F" w:rsidP="00955B3F">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Harrison, J.S. &amp;</w:t>
      </w:r>
      <w:r w:rsidRPr="00955B3F">
        <w:rPr>
          <w:rFonts w:ascii="Arial" w:hAnsi="Arial" w:cs="Arial"/>
          <w:sz w:val="22"/>
          <w:szCs w:val="22"/>
        </w:rPr>
        <w:t xml:space="preserve"> St. John, C.H., </w:t>
      </w:r>
      <w:r>
        <w:rPr>
          <w:rFonts w:ascii="Arial" w:hAnsi="Arial" w:cs="Arial"/>
          <w:sz w:val="22"/>
          <w:szCs w:val="22"/>
        </w:rPr>
        <w:t>(2013)</w:t>
      </w:r>
      <w:r w:rsidRPr="00955B3F">
        <w:rPr>
          <w:rFonts w:ascii="Arial" w:hAnsi="Arial" w:cs="Arial"/>
          <w:sz w:val="22"/>
          <w:szCs w:val="22"/>
        </w:rPr>
        <w:t xml:space="preserve">. </w:t>
      </w:r>
      <w:r w:rsidRPr="00955B3F">
        <w:rPr>
          <w:rStyle w:val="Emphasis"/>
          <w:rFonts w:ascii="Arial" w:hAnsi="Arial" w:cs="Arial"/>
          <w:sz w:val="22"/>
          <w:szCs w:val="22"/>
        </w:rPr>
        <w:t>Foundations in Strategic Management</w:t>
      </w:r>
      <w:r w:rsidRPr="00955B3F">
        <w:rPr>
          <w:rFonts w:ascii="Arial" w:hAnsi="Arial" w:cs="Arial"/>
          <w:sz w:val="22"/>
          <w:szCs w:val="22"/>
        </w:rPr>
        <w:t>. 7th ed. Boston: Cengage Learning.</w:t>
      </w:r>
    </w:p>
    <w:p w:rsidR="00955B3F" w:rsidRPr="00955B3F" w:rsidRDefault="00955B3F" w:rsidP="00955B3F">
      <w:pPr>
        <w:pStyle w:val="NormalWeb"/>
        <w:numPr>
          <w:ilvl w:val="0"/>
          <w:numId w:val="1"/>
        </w:numPr>
        <w:spacing w:before="0" w:beforeAutospacing="0" w:after="0" w:afterAutospacing="0" w:line="360" w:lineRule="auto"/>
        <w:jc w:val="both"/>
        <w:rPr>
          <w:rFonts w:ascii="Arial" w:hAnsi="Arial" w:cs="Arial"/>
          <w:sz w:val="22"/>
          <w:szCs w:val="22"/>
        </w:rPr>
      </w:pPr>
      <w:r w:rsidRPr="00955B3F">
        <w:rPr>
          <w:rFonts w:ascii="Arial" w:hAnsi="Arial" w:cs="Arial"/>
          <w:sz w:val="22"/>
          <w:szCs w:val="22"/>
        </w:rPr>
        <w:t>Johnson, G., Scholes, K. &amp; Whittington, R. (2008). Exploring corporate strategy. 8</w:t>
      </w:r>
      <w:r w:rsidRPr="00955B3F">
        <w:rPr>
          <w:rFonts w:ascii="Arial" w:hAnsi="Arial" w:cs="Arial"/>
          <w:sz w:val="22"/>
          <w:szCs w:val="22"/>
          <w:vertAlign w:val="superscript"/>
        </w:rPr>
        <w:t>th</w:t>
      </w:r>
      <w:r w:rsidRPr="00955B3F">
        <w:rPr>
          <w:rFonts w:ascii="Arial" w:hAnsi="Arial" w:cs="Arial"/>
          <w:sz w:val="22"/>
          <w:szCs w:val="22"/>
        </w:rPr>
        <w:t xml:space="preserve"> ed. Pearson College Div.</w:t>
      </w:r>
    </w:p>
    <w:p w:rsidR="00955B3F" w:rsidRPr="00955B3F" w:rsidRDefault="00955B3F" w:rsidP="00955B3F">
      <w:pPr>
        <w:pStyle w:val="NormalWeb"/>
        <w:numPr>
          <w:ilvl w:val="0"/>
          <w:numId w:val="1"/>
        </w:numPr>
        <w:spacing w:before="0" w:beforeAutospacing="0" w:after="0" w:afterAutospacing="0" w:line="360" w:lineRule="auto"/>
        <w:jc w:val="both"/>
        <w:rPr>
          <w:rFonts w:ascii="Arial" w:hAnsi="Arial" w:cs="Arial"/>
          <w:sz w:val="22"/>
          <w:szCs w:val="22"/>
        </w:rPr>
      </w:pPr>
      <w:r w:rsidRPr="00955B3F">
        <w:rPr>
          <w:rFonts w:ascii="Arial" w:hAnsi="Arial" w:cs="Arial"/>
          <w:sz w:val="22"/>
          <w:szCs w:val="22"/>
        </w:rPr>
        <w:t>Lynch, R. (2006). Corporate strategy. 4</w:t>
      </w:r>
      <w:r w:rsidRPr="00955B3F">
        <w:rPr>
          <w:rFonts w:ascii="Arial" w:hAnsi="Arial" w:cs="Arial"/>
          <w:sz w:val="22"/>
          <w:szCs w:val="22"/>
          <w:vertAlign w:val="superscript"/>
        </w:rPr>
        <w:t>th</w:t>
      </w:r>
      <w:r w:rsidRPr="00955B3F">
        <w:rPr>
          <w:rFonts w:ascii="Arial" w:hAnsi="Arial" w:cs="Arial"/>
          <w:sz w:val="22"/>
          <w:szCs w:val="22"/>
        </w:rPr>
        <w:t xml:space="preserve"> ed. Pearson College Div.</w:t>
      </w:r>
    </w:p>
    <w:p w:rsidR="00FA5BC5" w:rsidRPr="00955B3F" w:rsidRDefault="00955B3F" w:rsidP="00955B3F">
      <w:pPr>
        <w:pStyle w:val="NormalWeb"/>
        <w:numPr>
          <w:ilvl w:val="0"/>
          <w:numId w:val="1"/>
        </w:numPr>
        <w:spacing w:before="0" w:beforeAutospacing="0" w:after="0" w:afterAutospacing="0" w:line="360" w:lineRule="auto"/>
        <w:jc w:val="both"/>
        <w:rPr>
          <w:rFonts w:ascii="Arial" w:hAnsi="Arial" w:cs="Arial"/>
          <w:sz w:val="22"/>
          <w:szCs w:val="22"/>
        </w:rPr>
      </w:pPr>
      <w:r w:rsidRPr="00955B3F">
        <w:rPr>
          <w:rFonts w:ascii="Arial" w:hAnsi="Arial" w:cs="Arial"/>
          <w:sz w:val="22"/>
          <w:szCs w:val="22"/>
        </w:rPr>
        <w:t xml:space="preserve">Mintzberg, H., Ahlstrand, B. &amp; Lampel, J. (1998). </w:t>
      </w:r>
      <w:r w:rsidRPr="00955B3F">
        <w:rPr>
          <w:rStyle w:val="Emphasis"/>
          <w:rFonts w:ascii="Arial" w:eastAsiaTheme="majorEastAsia" w:hAnsi="Arial" w:cs="Arial"/>
          <w:sz w:val="22"/>
          <w:szCs w:val="22"/>
        </w:rPr>
        <w:t>Strategy Safari: A Guided Tour Through The Wilds of Strategic Management</w:t>
      </w:r>
      <w:r w:rsidRPr="00955B3F">
        <w:rPr>
          <w:rFonts w:ascii="Arial" w:hAnsi="Arial" w:cs="Arial"/>
          <w:sz w:val="22"/>
          <w:szCs w:val="22"/>
        </w:rPr>
        <w:t>. 2nd ed. New York: Free Press.</w:t>
      </w:r>
    </w:p>
    <w:p w:rsidR="00955B3F" w:rsidRPr="00955B3F" w:rsidRDefault="00955B3F" w:rsidP="00955B3F">
      <w:pPr>
        <w:pStyle w:val="NormalWeb"/>
        <w:numPr>
          <w:ilvl w:val="0"/>
          <w:numId w:val="1"/>
        </w:numPr>
        <w:spacing w:before="0" w:beforeAutospacing="0" w:after="0" w:afterAutospacing="0" w:line="360" w:lineRule="auto"/>
        <w:jc w:val="both"/>
        <w:rPr>
          <w:rFonts w:ascii="Arial" w:hAnsi="Arial" w:cs="Arial"/>
          <w:sz w:val="22"/>
          <w:szCs w:val="22"/>
        </w:rPr>
      </w:pPr>
      <w:r w:rsidRPr="00955B3F">
        <w:rPr>
          <w:rFonts w:ascii="Arial" w:hAnsi="Arial" w:cs="Arial"/>
          <w:sz w:val="22"/>
          <w:szCs w:val="22"/>
        </w:rPr>
        <w:t xml:space="preserve">Peng, M.W., </w:t>
      </w:r>
      <w:r>
        <w:rPr>
          <w:rFonts w:ascii="Arial" w:hAnsi="Arial" w:cs="Arial"/>
          <w:sz w:val="22"/>
          <w:szCs w:val="22"/>
        </w:rPr>
        <w:t>(</w:t>
      </w:r>
      <w:r w:rsidR="003B1CE9">
        <w:rPr>
          <w:rFonts w:ascii="Arial" w:hAnsi="Arial" w:cs="Arial"/>
          <w:sz w:val="22"/>
          <w:szCs w:val="22"/>
        </w:rPr>
        <w:t>2022</w:t>
      </w:r>
      <w:r>
        <w:rPr>
          <w:rFonts w:ascii="Arial" w:hAnsi="Arial" w:cs="Arial"/>
          <w:sz w:val="22"/>
          <w:szCs w:val="22"/>
        </w:rPr>
        <w:t>)</w:t>
      </w:r>
      <w:r w:rsidRPr="00955B3F">
        <w:rPr>
          <w:rFonts w:ascii="Arial" w:hAnsi="Arial" w:cs="Arial"/>
          <w:sz w:val="22"/>
          <w:szCs w:val="22"/>
        </w:rPr>
        <w:t xml:space="preserve">. </w:t>
      </w:r>
      <w:r w:rsidRPr="00955B3F">
        <w:rPr>
          <w:rStyle w:val="Emphasis"/>
          <w:rFonts w:ascii="Arial" w:hAnsi="Arial" w:cs="Arial"/>
          <w:sz w:val="22"/>
          <w:szCs w:val="22"/>
        </w:rPr>
        <w:t>Global Strategy</w:t>
      </w:r>
      <w:r w:rsidRPr="00955B3F">
        <w:rPr>
          <w:rFonts w:ascii="Arial" w:hAnsi="Arial" w:cs="Arial"/>
          <w:sz w:val="22"/>
          <w:szCs w:val="22"/>
        </w:rPr>
        <w:t>. 6th ed. Boston: Cengage Learning.</w:t>
      </w:r>
    </w:p>
    <w:p w:rsidR="00955B3F" w:rsidRDefault="00955B3F" w:rsidP="00955B3F">
      <w:pPr>
        <w:pStyle w:val="NormalWeb"/>
        <w:numPr>
          <w:ilvl w:val="0"/>
          <w:numId w:val="1"/>
        </w:numPr>
        <w:spacing w:before="0" w:beforeAutospacing="0" w:after="0" w:afterAutospacing="0" w:line="360" w:lineRule="auto"/>
        <w:jc w:val="both"/>
        <w:rPr>
          <w:rFonts w:ascii="Arial" w:hAnsi="Arial" w:cs="Arial"/>
          <w:sz w:val="22"/>
          <w:szCs w:val="22"/>
        </w:rPr>
      </w:pPr>
      <w:r w:rsidRPr="00955B3F">
        <w:rPr>
          <w:rFonts w:ascii="Arial" w:hAnsi="Arial" w:cs="Arial"/>
          <w:sz w:val="22"/>
          <w:szCs w:val="22"/>
        </w:rPr>
        <w:t xml:space="preserve">Rothaermel, F.T., </w:t>
      </w:r>
      <w:r w:rsidR="003800BB">
        <w:rPr>
          <w:rFonts w:ascii="Arial" w:hAnsi="Arial" w:cs="Arial"/>
          <w:sz w:val="22"/>
          <w:szCs w:val="22"/>
        </w:rPr>
        <w:t>(</w:t>
      </w:r>
      <w:r w:rsidRPr="00955B3F">
        <w:rPr>
          <w:rFonts w:ascii="Arial" w:hAnsi="Arial" w:cs="Arial"/>
          <w:sz w:val="22"/>
          <w:szCs w:val="22"/>
        </w:rPr>
        <w:t>2021</w:t>
      </w:r>
      <w:r w:rsidR="003800BB">
        <w:rPr>
          <w:rFonts w:ascii="Arial" w:hAnsi="Arial" w:cs="Arial"/>
          <w:sz w:val="22"/>
          <w:szCs w:val="22"/>
        </w:rPr>
        <w:t>)</w:t>
      </w:r>
      <w:r w:rsidRPr="00955B3F">
        <w:rPr>
          <w:rFonts w:ascii="Arial" w:hAnsi="Arial" w:cs="Arial"/>
          <w:sz w:val="22"/>
          <w:szCs w:val="22"/>
        </w:rPr>
        <w:t xml:space="preserve">. </w:t>
      </w:r>
      <w:r w:rsidRPr="00955B3F">
        <w:rPr>
          <w:rStyle w:val="Emphasis"/>
          <w:rFonts w:ascii="Arial" w:hAnsi="Arial" w:cs="Arial"/>
          <w:sz w:val="22"/>
          <w:szCs w:val="22"/>
        </w:rPr>
        <w:t>Strategic Management</w:t>
      </w:r>
      <w:r w:rsidRPr="00955B3F">
        <w:rPr>
          <w:rFonts w:ascii="Arial" w:hAnsi="Arial" w:cs="Arial"/>
          <w:sz w:val="22"/>
          <w:szCs w:val="22"/>
        </w:rPr>
        <w:t>. 5th ed. New York: McGraw-Hill Education.</w:t>
      </w:r>
    </w:p>
    <w:p w:rsidR="003800BB" w:rsidRPr="003800BB" w:rsidRDefault="003800BB" w:rsidP="003800BB">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Stewart, C., Carter, C., Kornberger, M. &amp; Schweitzer, J.</w:t>
      </w:r>
      <w:r w:rsidRPr="00955B3F">
        <w:rPr>
          <w:rFonts w:ascii="Arial" w:hAnsi="Arial" w:cs="Arial"/>
          <w:sz w:val="22"/>
          <w:szCs w:val="22"/>
        </w:rPr>
        <w:t xml:space="preserve"> </w:t>
      </w:r>
      <w:r>
        <w:rPr>
          <w:rFonts w:ascii="Arial" w:hAnsi="Arial" w:cs="Arial"/>
          <w:sz w:val="22"/>
          <w:szCs w:val="22"/>
        </w:rPr>
        <w:t>(</w:t>
      </w:r>
      <w:r w:rsidRPr="00955B3F">
        <w:rPr>
          <w:rFonts w:ascii="Arial" w:hAnsi="Arial" w:cs="Arial"/>
          <w:sz w:val="22"/>
          <w:szCs w:val="22"/>
        </w:rPr>
        <w:t>2022</w:t>
      </w:r>
      <w:r>
        <w:rPr>
          <w:rFonts w:ascii="Arial" w:hAnsi="Arial" w:cs="Arial"/>
          <w:sz w:val="22"/>
          <w:szCs w:val="22"/>
        </w:rPr>
        <w:t>)</w:t>
      </w:r>
      <w:r w:rsidRPr="00955B3F">
        <w:rPr>
          <w:rFonts w:ascii="Arial" w:hAnsi="Arial" w:cs="Arial"/>
          <w:sz w:val="22"/>
          <w:szCs w:val="22"/>
        </w:rPr>
        <w:t xml:space="preserve">. </w:t>
      </w:r>
      <w:r w:rsidRPr="00955B3F">
        <w:rPr>
          <w:rStyle w:val="Emphasis"/>
          <w:rFonts w:ascii="Arial" w:eastAsiaTheme="majorEastAsia" w:hAnsi="Arial" w:cs="Arial"/>
          <w:sz w:val="22"/>
          <w:szCs w:val="22"/>
        </w:rPr>
        <w:t>Strategy: Theory and Practice</w:t>
      </w:r>
      <w:r w:rsidRPr="00955B3F">
        <w:rPr>
          <w:rFonts w:ascii="Arial" w:hAnsi="Arial" w:cs="Arial"/>
          <w:sz w:val="22"/>
          <w:szCs w:val="22"/>
        </w:rPr>
        <w:t>. 3rd ed. London: SAGE Publications.</w:t>
      </w:r>
    </w:p>
    <w:p w:rsidR="00955B3F" w:rsidRPr="00955B3F" w:rsidRDefault="00955B3F" w:rsidP="00955B3F">
      <w:pPr>
        <w:pStyle w:val="NormalWeb"/>
        <w:numPr>
          <w:ilvl w:val="0"/>
          <w:numId w:val="1"/>
        </w:numPr>
        <w:spacing w:before="0" w:beforeAutospacing="0" w:after="0" w:afterAutospacing="0" w:line="360" w:lineRule="auto"/>
        <w:jc w:val="both"/>
        <w:rPr>
          <w:rFonts w:ascii="Arial" w:hAnsi="Arial" w:cs="Arial"/>
          <w:sz w:val="22"/>
          <w:szCs w:val="22"/>
        </w:rPr>
      </w:pPr>
      <w:r w:rsidRPr="00955B3F">
        <w:rPr>
          <w:rFonts w:ascii="Arial" w:hAnsi="Arial" w:cs="Arial"/>
          <w:sz w:val="22"/>
          <w:szCs w:val="22"/>
        </w:rPr>
        <w:t>Wheelen, T.L.,</w:t>
      </w:r>
      <w:r>
        <w:rPr>
          <w:rFonts w:ascii="Arial" w:hAnsi="Arial" w:cs="Arial"/>
          <w:sz w:val="22"/>
          <w:szCs w:val="22"/>
        </w:rPr>
        <w:t xml:space="preserve"> Hunger, J.D., Hoffman, A.N. &amp;</w:t>
      </w:r>
      <w:r w:rsidRPr="00955B3F">
        <w:rPr>
          <w:rFonts w:ascii="Arial" w:hAnsi="Arial" w:cs="Arial"/>
          <w:sz w:val="22"/>
          <w:szCs w:val="22"/>
        </w:rPr>
        <w:t xml:space="preserve"> Bamford, C.E., </w:t>
      </w:r>
      <w:r>
        <w:rPr>
          <w:rFonts w:ascii="Arial" w:hAnsi="Arial" w:cs="Arial"/>
          <w:sz w:val="22"/>
          <w:szCs w:val="22"/>
        </w:rPr>
        <w:t>(</w:t>
      </w:r>
      <w:r w:rsidR="003B1CE9">
        <w:rPr>
          <w:rFonts w:ascii="Arial" w:hAnsi="Arial" w:cs="Arial"/>
          <w:sz w:val="22"/>
          <w:szCs w:val="22"/>
        </w:rPr>
        <w:t>2017</w:t>
      </w:r>
      <w:r>
        <w:rPr>
          <w:rFonts w:ascii="Arial" w:hAnsi="Arial" w:cs="Arial"/>
          <w:sz w:val="22"/>
          <w:szCs w:val="22"/>
        </w:rPr>
        <w:t>)</w:t>
      </w:r>
      <w:r w:rsidRPr="00955B3F">
        <w:rPr>
          <w:rFonts w:ascii="Arial" w:hAnsi="Arial" w:cs="Arial"/>
          <w:sz w:val="22"/>
          <w:szCs w:val="22"/>
        </w:rPr>
        <w:t xml:space="preserve">. </w:t>
      </w:r>
      <w:r w:rsidRPr="00955B3F">
        <w:rPr>
          <w:rStyle w:val="Emphasis"/>
          <w:rFonts w:ascii="Arial" w:hAnsi="Arial" w:cs="Arial"/>
          <w:sz w:val="22"/>
          <w:szCs w:val="22"/>
        </w:rPr>
        <w:t>Strategic Management and Business Policy: Globalization, Innovation, and Sustainability</w:t>
      </w:r>
      <w:r w:rsidRPr="00955B3F">
        <w:rPr>
          <w:rFonts w:ascii="Arial" w:hAnsi="Arial" w:cs="Arial"/>
          <w:sz w:val="22"/>
          <w:szCs w:val="22"/>
        </w:rPr>
        <w:t>. 15th ed. Harlow: Pearson Education.</w:t>
      </w:r>
    </w:p>
    <w:p w:rsidR="00955B3F" w:rsidRPr="00955B3F" w:rsidRDefault="00955B3F" w:rsidP="00955B3F">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Wright, P., Kroll, M., &amp;</w:t>
      </w:r>
      <w:r w:rsidRPr="00955B3F">
        <w:rPr>
          <w:rFonts w:ascii="Arial" w:hAnsi="Arial" w:cs="Arial"/>
          <w:sz w:val="22"/>
          <w:szCs w:val="22"/>
        </w:rPr>
        <w:t xml:space="preserve"> Parnell, J., </w:t>
      </w:r>
      <w:r>
        <w:rPr>
          <w:rFonts w:ascii="Arial" w:hAnsi="Arial" w:cs="Arial"/>
          <w:sz w:val="22"/>
          <w:szCs w:val="22"/>
        </w:rPr>
        <w:t>(</w:t>
      </w:r>
      <w:r w:rsidR="003B1CE9">
        <w:rPr>
          <w:rFonts w:ascii="Arial" w:hAnsi="Arial" w:cs="Arial"/>
          <w:sz w:val="22"/>
          <w:szCs w:val="22"/>
        </w:rPr>
        <w:t>2023</w:t>
      </w:r>
      <w:r>
        <w:rPr>
          <w:rFonts w:ascii="Arial" w:hAnsi="Arial" w:cs="Arial"/>
          <w:sz w:val="22"/>
          <w:szCs w:val="22"/>
        </w:rPr>
        <w:t>)</w:t>
      </w:r>
      <w:r w:rsidRPr="00955B3F">
        <w:rPr>
          <w:rFonts w:ascii="Arial" w:hAnsi="Arial" w:cs="Arial"/>
          <w:sz w:val="22"/>
          <w:szCs w:val="22"/>
        </w:rPr>
        <w:t xml:space="preserve">. </w:t>
      </w:r>
      <w:r w:rsidRPr="00955B3F">
        <w:rPr>
          <w:rStyle w:val="Emphasis"/>
          <w:rFonts w:ascii="Arial" w:hAnsi="Arial" w:cs="Arial"/>
          <w:sz w:val="22"/>
          <w:szCs w:val="22"/>
        </w:rPr>
        <w:t>Strategic Management: Concepts and Cases</w:t>
      </w:r>
      <w:r w:rsidRPr="00955B3F">
        <w:rPr>
          <w:rFonts w:ascii="Arial" w:hAnsi="Arial" w:cs="Arial"/>
          <w:sz w:val="22"/>
          <w:szCs w:val="22"/>
        </w:rPr>
        <w:t>. 14th ed. Boston: Cengage Learning.</w:t>
      </w:r>
    </w:p>
    <w:p w:rsidR="00955B3F" w:rsidRPr="00955B3F" w:rsidRDefault="00955B3F" w:rsidP="00955B3F">
      <w:pPr>
        <w:pStyle w:val="NormalWeb"/>
        <w:spacing w:before="0" w:beforeAutospacing="0" w:after="0" w:afterAutospacing="0" w:line="360" w:lineRule="auto"/>
        <w:ind w:left="720"/>
        <w:jc w:val="both"/>
        <w:rPr>
          <w:rFonts w:ascii="Arial" w:hAnsi="Arial" w:cs="Arial"/>
          <w:sz w:val="22"/>
          <w:szCs w:val="22"/>
        </w:rPr>
      </w:pPr>
    </w:p>
    <w:p w:rsidR="00DA244B" w:rsidRDefault="00DA244B"/>
    <w:sectPr w:rsidR="00DA244B" w:rsidSect="003800BB">
      <w:footerReference w:type="default" r:id="rId10"/>
      <w:pgSz w:w="12240" w:h="15840"/>
      <w:pgMar w:top="1440" w:right="1440" w:bottom="1440" w:left="1440" w:header="708" w:footer="708" w:gutter="0"/>
      <w:pgNumType w:start="4"/>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244B" w:rsidRDefault="00DA244B" w:rsidP="003800BB">
      <w:pPr>
        <w:spacing w:after="0" w:line="240" w:lineRule="auto"/>
      </w:pPr>
      <w:r>
        <w:separator/>
      </w:r>
    </w:p>
  </w:endnote>
  <w:endnote w:type="continuationSeparator" w:id="1">
    <w:p w:rsidR="00DA244B" w:rsidRDefault="00DA244B" w:rsidP="003800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800BB" w:rsidRDefault="003800BB">
    <w:pPr>
      <w:pStyle w:val="Footer"/>
      <w:jc w:val="center"/>
    </w:pPr>
  </w:p>
  <w:p w:rsidR="003800BB" w:rsidRDefault="003800B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7897470"/>
      <w:docPartObj>
        <w:docPartGallery w:val="Page Numbers (Bottom of Page)"/>
        <w:docPartUnique/>
      </w:docPartObj>
    </w:sdtPr>
    <w:sdtContent>
      <w:p w:rsidR="003800BB" w:rsidRDefault="003800BB">
        <w:pPr>
          <w:pStyle w:val="Footer"/>
          <w:jc w:val="center"/>
        </w:pPr>
        <w:fldSimple w:instr=" PAGE   \* MERGEFORMAT ">
          <w:r>
            <w:rPr>
              <w:noProof/>
            </w:rPr>
            <w:t>4</w:t>
          </w:r>
        </w:fldSimple>
      </w:p>
    </w:sdtContent>
  </w:sdt>
  <w:p w:rsidR="003800BB" w:rsidRDefault="003800B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244B" w:rsidRDefault="00DA244B" w:rsidP="003800BB">
      <w:pPr>
        <w:spacing w:after="0" w:line="240" w:lineRule="auto"/>
      </w:pPr>
      <w:r>
        <w:separator/>
      </w:r>
    </w:p>
  </w:footnote>
  <w:footnote w:type="continuationSeparator" w:id="1">
    <w:p w:rsidR="00DA244B" w:rsidRDefault="00DA244B" w:rsidP="003800B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EDF518A"/>
    <w:multiLevelType w:val="hybridMultilevel"/>
    <w:tmpl w:val="0F7C7B5E"/>
    <w:lvl w:ilvl="0" w:tplc="65F25FD2">
      <w:start w:val="1"/>
      <w:numFmt w:val="decimal"/>
      <w:lvlText w:val="%1."/>
      <w:lvlJc w:val="left"/>
      <w:pPr>
        <w:ind w:left="720" w:hanging="360"/>
      </w:pPr>
      <w:rPr>
        <w:rFonts w:ascii="Arial" w:hAnsi="Arial" w:cs="Arial" w:hint="default"/>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180554"/>
    <w:rsid w:val="000B4F55"/>
    <w:rsid w:val="00180554"/>
    <w:rsid w:val="003800BB"/>
    <w:rsid w:val="003B1CE9"/>
    <w:rsid w:val="005E6C0B"/>
    <w:rsid w:val="00637E97"/>
    <w:rsid w:val="00955B3F"/>
    <w:rsid w:val="00C409D8"/>
    <w:rsid w:val="00DA244B"/>
    <w:rsid w:val="00FA5BC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8055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554"/>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955B3F"/>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55B3F"/>
    <w:rPr>
      <w:i/>
      <w:iCs/>
    </w:rPr>
  </w:style>
  <w:style w:type="paragraph" w:styleId="TOCHeading">
    <w:name w:val="TOC Heading"/>
    <w:basedOn w:val="Heading1"/>
    <w:next w:val="Normal"/>
    <w:uiPriority w:val="39"/>
    <w:semiHidden/>
    <w:unhideWhenUsed/>
    <w:qFormat/>
    <w:rsid w:val="003800BB"/>
    <w:pPr>
      <w:outlineLvl w:val="9"/>
    </w:pPr>
  </w:style>
  <w:style w:type="paragraph" w:styleId="TOC1">
    <w:name w:val="toc 1"/>
    <w:basedOn w:val="Normal"/>
    <w:next w:val="Normal"/>
    <w:autoRedefine/>
    <w:uiPriority w:val="39"/>
    <w:unhideWhenUsed/>
    <w:rsid w:val="003800BB"/>
    <w:pPr>
      <w:spacing w:after="100"/>
    </w:pPr>
  </w:style>
  <w:style w:type="character" w:styleId="Hyperlink">
    <w:name w:val="Hyperlink"/>
    <w:basedOn w:val="DefaultParagraphFont"/>
    <w:uiPriority w:val="99"/>
    <w:unhideWhenUsed/>
    <w:rsid w:val="003800BB"/>
    <w:rPr>
      <w:color w:val="0000FF" w:themeColor="hyperlink"/>
      <w:u w:val="single"/>
    </w:rPr>
  </w:style>
  <w:style w:type="paragraph" w:styleId="BalloonText">
    <w:name w:val="Balloon Text"/>
    <w:basedOn w:val="Normal"/>
    <w:link w:val="BalloonTextChar"/>
    <w:uiPriority w:val="99"/>
    <w:semiHidden/>
    <w:unhideWhenUsed/>
    <w:rsid w:val="003800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00BB"/>
    <w:rPr>
      <w:rFonts w:ascii="Tahoma" w:hAnsi="Tahoma" w:cs="Tahoma"/>
      <w:sz w:val="16"/>
      <w:szCs w:val="16"/>
    </w:rPr>
  </w:style>
  <w:style w:type="paragraph" w:styleId="Header">
    <w:name w:val="header"/>
    <w:basedOn w:val="Normal"/>
    <w:link w:val="HeaderChar"/>
    <w:uiPriority w:val="99"/>
    <w:semiHidden/>
    <w:unhideWhenUsed/>
    <w:rsid w:val="003800B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800BB"/>
  </w:style>
  <w:style w:type="paragraph" w:styleId="Footer">
    <w:name w:val="footer"/>
    <w:basedOn w:val="Normal"/>
    <w:link w:val="FooterChar"/>
    <w:uiPriority w:val="99"/>
    <w:unhideWhenUsed/>
    <w:rsid w:val="003800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00BB"/>
  </w:style>
</w:styles>
</file>

<file path=word/webSettings.xml><?xml version="1.0" encoding="utf-8"?>
<w:webSettings xmlns:r="http://schemas.openxmlformats.org/officeDocument/2006/relationships" xmlns:w="http://schemas.openxmlformats.org/wordprocessingml/2006/main">
  <w:divs>
    <w:div w:id="148714130">
      <w:bodyDiv w:val="1"/>
      <w:marLeft w:val="0"/>
      <w:marRight w:val="0"/>
      <w:marTop w:val="0"/>
      <w:marBottom w:val="0"/>
      <w:divBdr>
        <w:top w:val="none" w:sz="0" w:space="0" w:color="auto"/>
        <w:left w:val="none" w:sz="0" w:space="0" w:color="auto"/>
        <w:bottom w:val="none" w:sz="0" w:space="0" w:color="auto"/>
        <w:right w:val="none" w:sz="0" w:space="0" w:color="auto"/>
      </w:divBdr>
    </w:div>
    <w:div w:id="842402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08B8A6-E43D-4B21-BE58-79AD3E737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Pages>
  <Words>3081</Words>
  <Characters>17562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Dragomir</dc:creator>
  <cp:keywords/>
  <dc:description/>
  <cp:lastModifiedBy>Cosmina Dragomir</cp:lastModifiedBy>
  <cp:revision>5</cp:revision>
  <dcterms:created xsi:type="dcterms:W3CDTF">2024-10-18T21:23:00Z</dcterms:created>
  <dcterms:modified xsi:type="dcterms:W3CDTF">2024-10-18T22:49:00Z</dcterms:modified>
</cp:coreProperties>
</file>