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66D67432" w:rsidR="00C536A6" w:rsidRPr="007F7CF1" w:rsidRDefault="00EB1F41" w:rsidP="00C536A6">
      <w:pPr>
        <w:pStyle w:val="Time"/>
        <w:rPr>
          <w:szCs w:val="28"/>
        </w:rPr>
      </w:pPr>
      <w:r w:rsidRPr="007F7CF1">
        <w:rPr>
          <w:szCs w:val="28"/>
        </w:rPr>
        <w:t xml:space="preserve">aSSESSMENT TYPE: </w:t>
      </w:r>
      <w:r w:rsidR="003E330D">
        <w:rPr>
          <w:szCs w:val="28"/>
        </w:rPr>
        <w:t>PORTFOLIO</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1</w:t>
      </w:r>
    </w:p>
    <w:p w14:paraId="64923865" w14:textId="77777777" w:rsidR="00401D59" w:rsidRPr="007F7CF1" w:rsidRDefault="00401D59" w:rsidP="00401D59">
      <w:pPr>
        <w:pStyle w:val="BodyText"/>
      </w:pPr>
    </w:p>
    <w:p w14:paraId="588A61B7" w14:textId="0B8FB256" w:rsidR="00401D59" w:rsidRPr="007F7CF1" w:rsidRDefault="00401D59" w:rsidP="00401D59">
      <w:pPr>
        <w:pStyle w:val="BodyText"/>
        <w:rPr>
          <w:b/>
          <w:sz w:val="28"/>
          <w:szCs w:val="28"/>
          <w:u w:val="single"/>
        </w:rPr>
      </w:pPr>
      <w:r w:rsidRPr="007F7CF1">
        <w:rPr>
          <w:b/>
          <w:sz w:val="28"/>
          <w:szCs w:val="28"/>
        </w:rPr>
        <w:t xml:space="preserve">COMPONENT WEIGHTING: </w:t>
      </w:r>
      <w:r w:rsidR="007F2791">
        <w:rPr>
          <w:b/>
          <w:sz w:val="28"/>
          <w:szCs w:val="28"/>
          <w:u w:val="single"/>
        </w:rPr>
        <w:t>70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59F8679D" w:rsidR="00C536A6" w:rsidRPr="007F7CF1" w:rsidRDefault="00EB1F41" w:rsidP="00EB1F41">
      <w:pPr>
        <w:pStyle w:val="BodyText"/>
        <w:rPr>
          <w:b/>
          <w:sz w:val="28"/>
          <w:szCs w:val="28"/>
          <w:u w:val="single"/>
        </w:rPr>
      </w:pPr>
      <w:r w:rsidRPr="007F7CF1">
        <w:rPr>
          <w:b/>
          <w:sz w:val="28"/>
          <w:szCs w:val="28"/>
        </w:rPr>
        <w:t xml:space="preserve">WORD COUNT: </w:t>
      </w:r>
      <w:r w:rsidR="007F2791">
        <w:rPr>
          <w:b/>
          <w:sz w:val="28"/>
          <w:szCs w:val="28"/>
          <w:u w:val="single"/>
        </w:rPr>
        <w:t>4</w:t>
      </w:r>
      <w:r w:rsidR="007D5B83">
        <w:rPr>
          <w:b/>
          <w:sz w:val="28"/>
          <w:szCs w:val="28"/>
          <w:u w:val="single"/>
        </w:rPr>
        <w:t xml:space="preserve"> x 1000</w:t>
      </w:r>
      <w:r w:rsidR="00C3080B">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0B11CF44" w14:textId="6248B976" w:rsidR="00923D6D" w:rsidRPr="001F19DA" w:rsidRDefault="00923D6D" w:rsidP="00C07D4D">
      <w:pPr>
        <w:rPr>
          <w:rFonts w:ascii="Arial" w:hAnsi="Arial" w:cs="Arial"/>
          <w:b/>
        </w:rPr>
      </w:pPr>
      <w:r w:rsidRPr="001F19DA">
        <w:rPr>
          <w:rFonts w:ascii="Arial" w:hAnsi="Arial" w:cs="Arial"/>
          <w:b/>
        </w:rPr>
        <w:t>Learning about personal</w:t>
      </w:r>
      <w:r w:rsidR="001F19DA" w:rsidRPr="001F19DA">
        <w:rPr>
          <w:rFonts w:ascii="Arial" w:hAnsi="Arial" w:cs="Arial"/>
          <w:b/>
        </w:rPr>
        <w:t xml:space="preserve"> safety through experience.</w:t>
      </w:r>
    </w:p>
    <w:p w14:paraId="47BF8BDC" w14:textId="77777777" w:rsidR="001F19DA" w:rsidRDefault="001F19DA" w:rsidP="00C07D4D">
      <w:pPr>
        <w:rPr>
          <w:rFonts w:ascii="Arial" w:hAnsi="Arial" w:cs="Arial"/>
        </w:rPr>
      </w:pPr>
    </w:p>
    <w:p w14:paraId="0D5F799F" w14:textId="1848C304" w:rsidR="00CB046D" w:rsidRDefault="001F19DA" w:rsidP="00C07D4D">
      <w:pPr>
        <w:rPr>
          <w:rFonts w:ascii="Arial" w:hAnsi="Arial" w:cs="Arial"/>
        </w:rPr>
      </w:pPr>
      <w:r>
        <w:rPr>
          <w:rFonts w:ascii="Arial" w:hAnsi="Arial" w:cs="Arial"/>
        </w:rPr>
        <w:t>You need to complete</w:t>
      </w:r>
      <w:r w:rsidR="007F2791">
        <w:rPr>
          <w:rFonts w:ascii="Arial" w:hAnsi="Arial" w:cs="Arial"/>
        </w:rPr>
        <w:t xml:space="preserve"> </w:t>
      </w:r>
      <w:r w:rsidR="003A00BC">
        <w:rPr>
          <w:rFonts w:ascii="Arial" w:hAnsi="Arial" w:cs="Arial"/>
          <w:b/>
          <w:u w:val="single"/>
        </w:rPr>
        <w:t>four</w:t>
      </w:r>
      <w:r w:rsidRPr="003A00BC">
        <w:rPr>
          <w:rFonts w:ascii="Arial" w:hAnsi="Arial" w:cs="Arial"/>
          <w:u w:val="single"/>
        </w:rPr>
        <w:t xml:space="preserve"> </w:t>
      </w:r>
      <w:r>
        <w:rPr>
          <w:rFonts w:ascii="Arial" w:hAnsi="Arial" w:cs="Arial"/>
        </w:rPr>
        <w:t>experiential learning cycles,</w:t>
      </w:r>
      <w:r w:rsidR="007D5B83">
        <w:rPr>
          <w:rFonts w:ascii="Arial" w:hAnsi="Arial" w:cs="Arial"/>
        </w:rPr>
        <w:t xml:space="preserve"> based on Kolb’s (1984) model for experiential learning</w:t>
      </w:r>
      <w:r w:rsidR="00923D6D">
        <w:rPr>
          <w:rFonts w:ascii="Arial" w:hAnsi="Arial" w:cs="Arial"/>
        </w:rPr>
        <w:t>.</w:t>
      </w:r>
      <w:r w:rsidR="006C4885">
        <w:rPr>
          <w:rFonts w:ascii="Arial" w:hAnsi="Arial" w:cs="Arial"/>
        </w:rPr>
        <w:t xml:space="preserve"> </w:t>
      </w:r>
      <w:r w:rsidRPr="004F7BDB">
        <w:rPr>
          <w:rFonts w:ascii="Arial" w:hAnsi="Arial" w:cs="Arial"/>
          <w:b/>
        </w:rPr>
        <w:t>Each cycle should attempt to demonstrate</w:t>
      </w:r>
      <w:r w:rsidR="00AA5E60" w:rsidRPr="004F7BDB">
        <w:rPr>
          <w:rFonts w:ascii="Arial" w:hAnsi="Arial" w:cs="Arial"/>
          <w:b/>
        </w:rPr>
        <w:t xml:space="preserve"> specific learning </w:t>
      </w:r>
      <w:r w:rsidRPr="004F7BDB">
        <w:rPr>
          <w:rFonts w:ascii="Arial" w:hAnsi="Arial" w:cs="Arial"/>
          <w:b/>
        </w:rPr>
        <w:t>about personal safety via the programme experiences</w:t>
      </w:r>
      <w:r>
        <w:rPr>
          <w:rFonts w:ascii="Arial" w:hAnsi="Arial" w:cs="Arial"/>
        </w:rPr>
        <w:t xml:space="preserve">. </w:t>
      </w:r>
      <w:r w:rsidR="003A00BC">
        <w:rPr>
          <w:rFonts w:ascii="Arial" w:hAnsi="Arial" w:cs="Arial"/>
        </w:rPr>
        <w:t xml:space="preserve">The first three cycles should relate to different programme experiences.  The fourth should be an overall account of your personal experience of the programme.   </w:t>
      </w:r>
    </w:p>
    <w:p w14:paraId="710BCA63" w14:textId="77777777" w:rsidR="00353C6D" w:rsidRDefault="00353C6D" w:rsidP="00353C6D">
      <w:pPr>
        <w:rPr>
          <w:rFonts w:ascii="Arial" w:hAnsi="Arial" w:cs="Arial"/>
        </w:rPr>
      </w:pPr>
    </w:p>
    <w:p w14:paraId="6C602E20" w14:textId="6E408A09" w:rsidR="00353C6D" w:rsidRPr="006C4885" w:rsidRDefault="003A00BC" w:rsidP="00353C6D">
      <w:pPr>
        <w:rPr>
          <w:rFonts w:ascii="Arial" w:hAnsi="Arial" w:cs="Arial"/>
        </w:rPr>
      </w:pPr>
      <w:r>
        <w:rPr>
          <w:rFonts w:ascii="Arial" w:hAnsi="Arial" w:cs="Arial"/>
        </w:rPr>
        <w:t>Your</w:t>
      </w:r>
      <w:r w:rsidR="00353C6D">
        <w:rPr>
          <w:rFonts w:ascii="Arial" w:hAnsi="Arial" w:cs="Arial"/>
        </w:rPr>
        <w:t xml:space="preserve"> account should link your experiences with relevant literature and key theories relating to experiential learning and reflection.  </w:t>
      </w:r>
      <w:r w:rsidR="001F19DA">
        <w:rPr>
          <w:rFonts w:ascii="Arial" w:hAnsi="Arial" w:cs="Arial"/>
        </w:rPr>
        <w:t>Each cycle</w:t>
      </w:r>
      <w:r w:rsidR="00353C6D">
        <w:rPr>
          <w:rFonts w:ascii="Arial" w:hAnsi="Arial" w:cs="Arial"/>
        </w:rPr>
        <w:t xml:space="preserve"> should clearly demonstrate progressive developments in your knowledge, understanding and skills in relation to personal safety in the outdoors.  It should also identify factors that have assisted or inhibited your development and </w:t>
      </w:r>
      <w:r w:rsidR="00CB3B2D">
        <w:rPr>
          <w:rFonts w:ascii="Arial" w:hAnsi="Arial" w:cs="Arial"/>
        </w:rPr>
        <w:t>ways in which you can incorporate or prevent</w:t>
      </w:r>
      <w:r w:rsidR="00353C6D">
        <w:rPr>
          <w:rFonts w:ascii="Arial" w:hAnsi="Arial" w:cs="Arial"/>
        </w:rPr>
        <w:t xml:space="preserve"> such factors in future experiences.  </w:t>
      </w:r>
    </w:p>
    <w:p w14:paraId="0E820043" w14:textId="3A6E4054" w:rsidR="00234FE2" w:rsidRDefault="00234FE2">
      <w:pPr>
        <w:rPr>
          <w:rFonts w:ascii="Arial" w:hAnsi="Arial" w:cs="Arial"/>
        </w:rPr>
      </w:pPr>
    </w:p>
    <w:p w14:paraId="2C50B161" w14:textId="77777777" w:rsidR="00234FE2" w:rsidRDefault="00234FE2">
      <w:pPr>
        <w:rPr>
          <w:rFonts w:ascii="Arial" w:hAnsi="Arial" w:cs="Arial"/>
        </w:rPr>
      </w:pPr>
    </w:p>
    <w:p w14:paraId="18415FEF" w14:textId="77777777" w:rsidR="007E3A92" w:rsidRPr="00A02AD1" w:rsidRDefault="007E3A92" w:rsidP="001C7B03">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0EFC2D72" w14:textId="2AF9F1D5" w:rsidR="00B2437F" w:rsidRPr="00B16FA2" w:rsidRDefault="001C7B03" w:rsidP="001C7B03">
      <w:pPr>
        <w:tabs>
          <w:tab w:val="left" w:pos="3160"/>
          <w:tab w:val="center" w:pos="4513"/>
        </w:tabs>
        <w:jc w:val="center"/>
        <w:rPr>
          <w:rFonts w:ascii="Times New Roman" w:hAnsi="Times New Roman" w:cs="Times New Roman"/>
          <w:b/>
          <w:color w:val="FF0000"/>
          <w:sz w:val="28"/>
          <w:szCs w:val="28"/>
        </w:rPr>
      </w:pPr>
      <w:r>
        <w:rPr>
          <w:rFonts w:ascii="Times New Roman" w:hAnsi="Times New Roman" w:cs="Times New Roman"/>
          <w:b/>
          <w:color w:val="FF0000"/>
          <w:sz w:val="28"/>
          <w:szCs w:val="28"/>
        </w:rPr>
        <w:t>20</w:t>
      </w:r>
      <w:r w:rsidR="00433B0C" w:rsidRPr="00433B0C">
        <w:rPr>
          <w:rFonts w:ascii="Times New Roman" w:hAnsi="Times New Roman" w:cs="Times New Roman"/>
          <w:b/>
          <w:color w:val="FF0000"/>
          <w:sz w:val="28"/>
          <w:szCs w:val="28"/>
          <w:vertAlign w:val="superscript"/>
        </w:rPr>
        <w:t>th</w:t>
      </w:r>
      <w:r>
        <w:rPr>
          <w:rFonts w:ascii="Times New Roman" w:hAnsi="Times New Roman" w:cs="Times New Roman"/>
          <w:b/>
          <w:color w:val="FF0000"/>
          <w:sz w:val="28"/>
          <w:szCs w:val="28"/>
        </w:rPr>
        <w:t xml:space="preserve"> December 2019</w:t>
      </w:r>
    </w:p>
    <w:p w14:paraId="1F658902" w14:textId="77777777" w:rsidR="00D6095A" w:rsidRPr="007F7CF1" w:rsidRDefault="00D6095A" w:rsidP="00D6095A">
      <w:pPr>
        <w:pStyle w:val="Title"/>
      </w:pPr>
      <w:r w:rsidRPr="007F7CF1">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6364B4FD" w:rsidR="00D6095A" w:rsidRPr="007F7CF1" w:rsidRDefault="00D6095A" w:rsidP="00D6095A">
      <w:pPr>
        <w:pStyle w:val="Subtitle"/>
        <w:jc w:val="both"/>
        <w:rPr>
          <w:b/>
          <w:bCs/>
          <w:u w:val="none"/>
        </w:rPr>
      </w:pPr>
      <w:r w:rsidRPr="007F7CF1">
        <w:rPr>
          <w:b/>
          <w:bCs/>
          <w:sz w:val="24"/>
          <w:szCs w:val="24"/>
          <w:u w:val="none"/>
        </w:rPr>
        <w:tab/>
        <w:t xml:space="preserve">                Student No./Name:</w:t>
      </w:r>
      <w:r w:rsidR="00A26E58">
        <w:rPr>
          <w:b/>
          <w:bCs/>
          <w:sz w:val="24"/>
          <w:szCs w:val="24"/>
          <w:u w:val="none"/>
        </w:rPr>
        <w:t xml:space="preserve"> 1800402 / Dominic Hole</w:t>
      </w:r>
      <w:r w:rsidRPr="007F7CF1">
        <w:rPr>
          <w:b/>
          <w:bCs/>
          <w:sz w:val="24"/>
          <w:szCs w:val="24"/>
          <w:u w:val="none"/>
        </w:rPr>
        <w:tab/>
      </w:r>
    </w:p>
    <w:p w14:paraId="36DEA094" w14:textId="5FEEC2C0" w:rsidR="00D6095A" w:rsidRPr="007F7CF1" w:rsidRDefault="00D6095A" w:rsidP="006C4885">
      <w:pPr>
        <w:pStyle w:val="Subtitle"/>
        <w:jc w:val="left"/>
        <w:rPr>
          <w:b/>
          <w:bCs/>
          <w:sz w:val="24"/>
          <w:szCs w:val="24"/>
          <w:u w:val="none"/>
        </w:rPr>
      </w:pPr>
      <w:r w:rsidRPr="007F7CF1">
        <w:rPr>
          <w:b/>
          <w:bCs/>
          <w:sz w:val="24"/>
          <w:szCs w:val="24"/>
          <w:u w:val="none"/>
        </w:rPr>
        <w:t xml:space="preserve"> </w:t>
      </w: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54D1FBFA" w:rsidR="00D6095A" w:rsidRPr="00A26E58" w:rsidRDefault="00A26E58" w:rsidP="00A26E58">
            <w:pPr>
              <w:pStyle w:val="Subtitle"/>
              <w:jc w:val="left"/>
              <w:rPr>
                <w:sz w:val="24"/>
                <w:szCs w:val="24"/>
                <w:u w:val="none"/>
              </w:rPr>
            </w:pPr>
            <w:r w:rsidRPr="00A26E58">
              <w:rPr>
                <w:sz w:val="24"/>
                <w:szCs w:val="24"/>
                <w:u w:val="none"/>
              </w:rPr>
              <w:t xml:space="preserve">I consider my best work to be my applications of </w:t>
            </w:r>
            <w:r>
              <w:rPr>
                <w:sz w:val="24"/>
                <w:szCs w:val="24"/>
                <w:u w:val="none"/>
              </w:rPr>
              <w:t>reflections onto more scenarios than just the activity in the original experience.</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B6A9D8A" w:rsidR="00D6095A" w:rsidRPr="00A26E58" w:rsidRDefault="00A26E58" w:rsidP="00A26E58">
            <w:pPr>
              <w:pStyle w:val="Subtitle"/>
              <w:jc w:val="left"/>
              <w:rPr>
                <w:sz w:val="24"/>
                <w:szCs w:val="24"/>
                <w:u w:val="none"/>
              </w:rPr>
            </w:pPr>
            <w:r>
              <w:rPr>
                <w:sz w:val="24"/>
                <w:szCs w:val="24"/>
                <w:u w:val="none"/>
              </w:rPr>
              <w:t>I feel that I could have improved on my ability to refer to theory throughout the essay.</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78376ADF" w:rsidR="00D6095A" w:rsidRPr="00A26E58" w:rsidRDefault="00A26E58" w:rsidP="00A26E58">
            <w:pPr>
              <w:pStyle w:val="Subtitle"/>
              <w:jc w:val="left"/>
              <w:rPr>
                <w:sz w:val="24"/>
                <w:szCs w:val="24"/>
                <w:u w:val="none"/>
              </w:rPr>
            </w:pPr>
            <w:r>
              <w:rPr>
                <w:sz w:val="24"/>
                <w:szCs w:val="24"/>
                <w:u w:val="none"/>
              </w:rPr>
              <w:t xml:space="preserve">I have found most satisfying having an </w:t>
            </w:r>
            <w:proofErr w:type="gramStart"/>
            <w:r>
              <w:rPr>
                <w:sz w:val="24"/>
                <w:szCs w:val="24"/>
                <w:u w:val="none"/>
              </w:rPr>
              <w:t>in depth</w:t>
            </w:r>
            <w:proofErr w:type="gramEnd"/>
            <w:r>
              <w:rPr>
                <w:sz w:val="24"/>
                <w:szCs w:val="24"/>
                <w:u w:val="none"/>
              </w:rPr>
              <w:t xml:space="preserve"> reflection on these activities and trying to think of the theories they may relate to.</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4E773415" w:rsidR="00BC5537" w:rsidRPr="007F7CF1" w:rsidRDefault="007D1ECD" w:rsidP="003A2DCA">
            <w:pPr>
              <w:pStyle w:val="Subtitle"/>
              <w:jc w:val="left"/>
              <w:rPr>
                <w:b/>
                <w:bCs/>
                <w:sz w:val="18"/>
                <w:szCs w:val="18"/>
                <w:u w:val="none"/>
              </w:rPr>
            </w:pPr>
            <w:r>
              <w:rPr>
                <w:b/>
                <w:bCs/>
                <w:sz w:val="18"/>
                <w:szCs w:val="18"/>
                <w:u w:val="none"/>
              </w:rPr>
              <w:t xml:space="preserve">Introduction: </w:t>
            </w:r>
            <w:r w:rsidR="00FC77C5" w:rsidRPr="0022077D">
              <w:rPr>
                <w:bCs/>
                <w:sz w:val="18"/>
                <w:szCs w:val="18"/>
                <w:u w:val="none"/>
              </w:rPr>
              <w:t>Provide a b</w:t>
            </w:r>
            <w:r w:rsidR="00E57F9C" w:rsidRPr="0022077D">
              <w:rPr>
                <w:bCs/>
                <w:sz w:val="18"/>
                <w:szCs w:val="18"/>
                <w:u w:val="none"/>
              </w:rPr>
              <w:t>rief</w:t>
            </w:r>
            <w:r w:rsidR="00FC77C5" w:rsidRPr="0022077D">
              <w:rPr>
                <w:bCs/>
                <w:sz w:val="18"/>
                <w:szCs w:val="18"/>
                <w:u w:val="none"/>
              </w:rPr>
              <w:t xml:space="preserve"> </w:t>
            </w:r>
            <w:r w:rsidR="003A2DCA" w:rsidRPr="0022077D">
              <w:rPr>
                <w:bCs/>
                <w:sz w:val="18"/>
                <w:szCs w:val="18"/>
                <w:u w:val="none"/>
              </w:rPr>
              <w:t>overview of what your account will cover.</w:t>
            </w:r>
            <w:r w:rsidR="00E57F9C" w:rsidRPr="007F7CF1">
              <w:rPr>
                <w:b/>
                <w:bCs/>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00876B7E" w14:textId="77777777" w:rsidR="00BC5537" w:rsidRDefault="00FC77C5" w:rsidP="00907220">
            <w:pPr>
              <w:pStyle w:val="Subtitle"/>
              <w:rPr>
                <w:b/>
                <w:bCs/>
                <w:sz w:val="18"/>
                <w:szCs w:val="18"/>
                <w:u w:val="none"/>
              </w:rPr>
            </w:pPr>
            <w:r>
              <w:rPr>
                <w:b/>
                <w:bCs/>
                <w:sz w:val="18"/>
                <w:szCs w:val="18"/>
                <w:u w:val="none"/>
              </w:rPr>
              <w:t>2</w:t>
            </w:r>
          </w:p>
          <w:p w14:paraId="66336BB5" w14:textId="77777777" w:rsidR="00FC77C5" w:rsidRDefault="00FC77C5" w:rsidP="00907220">
            <w:pPr>
              <w:pStyle w:val="Subtitle"/>
              <w:rPr>
                <w:b/>
                <w:bCs/>
                <w:sz w:val="18"/>
                <w:szCs w:val="18"/>
                <w:u w:val="none"/>
              </w:rPr>
            </w:pPr>
            <w:r>
              <w:rPr>
                <w:b/>
                <w:bCs/>
                <w:sz w:val="18"/>
                <w:szCs w:val="18"/>
                <w:u w:val="none"/>
              </w:rPr>
              <w:t>4</w:t>
            </w:r>
          </w:p>
          <w:p w14:paraId="5DB7DBAA" w14:textId="77777777" w:rsidR="00FC77C5" w:rsidRPr="007F7CF1" w:rsidRDefault="00FC77C5"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029B6096" w:rsidR="00BC5537" w:rsidRPr="007F7CF1" w:rsidRDefault="0022077D" w:rsidP="00907220">
            <w:pPr>
              <w:pStyle w:val="Subtitle"/>
              <w:jc w:val="left"/>
              <w:rPr>
                <w:b/>
                <w:bCs/>
                <w:sz w:val="18"/>
                <w:szCs w:val="18"/>
                <w:u w:val="none"/>
              </w:rPr>
            </w:pPr>
            <w:r>
              <w:rPr>
                <w:b/>
                <w:bCs/>
                <w:sz w:val="18"/>
                <w:szCs w:val="18"/>
                <w:u w:val="none"/>
              </w:rPr>
              <w:t>5</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C2A681D" w14:textId="412261F2" w:rsidR="003A2DCA" w:rsidRDefault="003A2DCA" w:rsidP="00907220">
            <w:pPr>
              <w:pStyle w:val="Subtitle"/>
              <w:jc w:val="left"/>
              <w:rPr>
                <w:b/>
                <w:bCs/>
                <w:sz w:val="18"/>
                <w:szCs w:val="18"/>
                <w:u w:val="none"/>
              </w:rPr>
            </w:pPr>
            <w:r>
              <w:rPr>
                <w:b/>
                <w:bCs/>
                <w:sz w:val="18"/>
                <w:szCs w:val="18"/>
                <w:u w:val="none"/>
              </w:rPr>
              <w:t>Stage 1 of Kolb:</w:t>
            </w:r>
          </w:p>
          <w:p w14:paraId="41D04711" w14:textId="524588C4" w:rsidR="00BC5537" w:rsidRPr="007F7CF1" w:rsidRDefault="00CB3B2D" w:rsidP="00FE5B5C">
            <w:pPr>
              <w:pStyle w:val="Subtitle"/>
              <w:jc w:val="left"/>
              <w:rPr>
                <w:b/>
                <w:bCs/>
                <w:sz w:val="18"/>
                <w:szCs w:val="18"/>
                <w:u w:val="none"/>
              </w:rPr>
            </w:pPr>
            <w:r>
              <w:rPr>
                <w:bCs/>
                <w:sz w:val="18"/>
                <w:szCs w:val="18"/>
                <w:u w:val="none"/>
              </w:rPr>
              <w:t>Brief overview</w:t>
            </w:r>
            <w:r w:rsidR="00450238" w:rsidRPr="0022077D">
              <w:rPr>
                <w:bCs/>
                <w:sz w:val="18"/>
                <w:szCs w:val="18"/>
                <w:u w:val="none"/>
              </w:rPr>
              <w:t xml:space="preserve"> of the v</w:t>
            </w:r>
            <w:r>
              <w:rPr>
                <w:bCs/>
                <w:sz w:val="18"/>
                <w:szCs w:val="18"/>
                <w:u w:val="none"/>
              </w:rPr>
              <w:t>enue, condit</w:t>
            </w:r>
            <w:r w:rsidR="00B16FA2">
              <w:rPr>
                <w:bCs/>
                <w:sz w:val="18"/>
                <w:szCs w:val="18"/>
                <w:u w:val="none"/>
              </w:rPr>
              <w:t>ions,</w:t>
            </w:r>
            <w:r>
              <w:rPr>
                <w:bCs/>
                <w:sz w:val="18"/>
                <w:szCs w:val="18"/>
                <w:u w:val="none"/>
              </w:rPr>
              <w:t xml:space="preserve"> activity etc. </w:t>
            </w:r>
            <w:r w:rsidR="007F7076" w:rsidRPr="0022077D">
              <w:rPr>
                <w:bCs/>
                <w:sz w:val="18"/>
                <w:szCs w:val="18"/>
                <w:u w:val="none"/>
              </w:rPr>
              <w:t xml:space="preserve"> Outline</w:t>
            </w:r>
            <w:r w:rsidR="00450238" w:rsidRPr="0022077D">
              <w:rPr>
                <w:bCs/>
                <w:sz w:val="18"/>
                <w:szCs w:val="18"/>
                <w:u w:val="none"/>
              </w:rPr>
              <w:t xml:space="preserve"> </w:t>
            </w:r>
            <w:r w:rsidR="007F7076" w:rsidRPr="00FE5B5C">
              <w:rPr>
                <w:b/>
                <w:bCs/>
                <w:i/>
                <w:sz w:val="18"/>
                <w:szCs w:val="18"/>
              </w:rPr>
              <w:t>key aspects</w:t>
            </w:r>
            <w:r w:rsidR="007F7076" w:rsidRPr="0022077D">
              <w:rPr>
                <w:bCs/>
                <w:sz w:val="18"/>
                <w:szCs w:val="18"/>
                <w:u w:val="none"/>
              </w:rPr>
              <w:t xml:space="preserve"> of </w:t>
            </w:r>
            <w:r w:rsidR="00450238" w:rsidRPr="0022077D">
              <w:rPr>
                <w:bCs/>
                <w:sz w:val="18"/>
                <w:szCs w:val="18"/>
                <w:u w:val="none"/>
              </w:rPr>
              <w:t>your</w:t>
            </w:r>
            <w:r w:rsidR="007F7076" w:rsidRPr="0022077D">
              <w:rPr>
                <w:bCs/>
                <w:sz w:val="18"/>
                <w:szCs w:val="18"/>
                <w:u w:val="none"/>
              </w:rPr>
              <w:t xml:space="preserve"> personal preparation</w:t>
            </w:r>
            <w:r w:rsidR="00450238" w:rsidRPr="0022077D">
              <w:rPr>
                <w:bCs/>
                <w:sz w:val="18"/>
                <w:szCs w:val="18"/>
                <w:u w:val="none"/>
              </w:rPr>
              <w:t xml:space="preserve"> </w:t>
            </w:r>
            <w:r w:rsidR="007F7076" w:rsidRPr="0022077D">
              <w:rPr>
                <w:bCs/>
                <w:sz w:val="18"/>
                <w:szCs w:val="18"/>
                <w:u w:val="none"/>
              </w:rPr>
              <w:t>for the</w:t>
            </w:r>
            <w:r w:rsidR="00450238" w:rsidRPr="0022077D">
              <w:rPr>
                <w:bCs/>
                <w:sz w:val="18"/>
                <w:szCs w:val="18"/>
                <w:u w:val="none"/>
              </w:rPr>
              <w:t xml:space="preserve"> session- </w:t>
            </w:r>
            <w:r w:rsidR="007F7076" w:rsidRPr="0022077D">
              <w:rPr>
                <w:bCs/>
                <w:sz w:val="18"/>
                <w:szCs w:val="18"/>
                <w:u w:val="none"/>
              </w:rPr>
              <w:t xml:space="preserve">e.g., </w:t>
            </w:r>
            <w:r w:rsidR="00450238" w:rsidRPr="0022077D">
              <w:rPr>
                <w:bCs/>
                <w:sz w:val="18"/>
                <w:szCs w:val="18"/>
                <w:u w:val="none"/>
              </w:rPr>
              <w:t xml:space="preserve">goal setting, research into the environment and activity, and </w:t>
            </w:r>
            <w:r w:rsidR="00FE5B5C">
              <w:rPr>
                <w:bCs/>
                <w:sz w:val="18"/>
                <w:szCs w:val="18"/>
                <w:u w:val="none"/>
              </w:rPr>
              <w:t xml:space="preserve">personal </w:t>
            </w:r>
            <w:r w:rsidR="00450238" w:rsidRPr="0022077D">
              <w:rPr>
                <w:bCs/>
                <w:sz w:val="18"/>
                <w:szCs w:val="18"/>
                <w:u w:val="none"/>
              </w:rPr>
              <w:t>intentions for “active experimentation” or intended learning</w:t>
            </w:r>
            <w:r w:rsidR="00450238" w:rsidRPr="00450238">
              <w:rPr>
                <w:b/>
                <w:bCs/>
                <w:sz w:val="18"/>
                <w:szCs w:val="18"/>
                <w:u w:val="none"/>
              </w:rPr>
              <w:t xml:space="preserve"> </w:t>
            </w:r>
            <w:r w:rsidR="00450238" w:rsidRPr="0022077D">
              <w:rPr>
                <w:bCs/>
                <w:sz w:val="18"/>
                <w:szCs w:val="18"/>
                <w:u w:val="none"/>
              </w:rPr>
              <w:t>outcome/s</w:t>
            </w:r>
          </w:p>
        </w:tc>
        <w:tc>
          <w:tcPr>
            <w:tcW w:w="540" w:type="dxa"/>
            <w:gridSpan w:val="2"/>
            <w:tcBorders>
              <w:top w:val="single" w:sz="6" w:space="0" w:color="auto"/>
              <w:bottom w:val="single" w:sz="6" w:space="0" w:color="auto"/>
              <w:right w:val="single" w:sz="6" w:space="0" w:color="auto"/>
            </w:tcBorders>
          </w:tcPr>
          <w:p w14:paraId="13253AA6" w14:textId="77777777" w:rsidR="00A648B7" w:rsidRDefault="00A648B7" w:rsidP="00907220">
            <w:pPr>
              <w:pStyle w:val="Subtitle"/>
              <w:rPr>
                <w:b/>
                <w:bCs/>
                <w:sz w:val="18"/>
                <w:szCs w:val="18"/>
                <w:u w:val="none"/>
              </w:rPr>
            </w:pPr>
            <w:r>
              <w:rPr>
                <w:b/>
                <w:bCs/>
                <w:sz w:val="18"/>
                <w:szCs w:val="18"/>
                <w:u w:val="none"/>
              </w:rPr>
              <w:t>1</w:t>
            </w:r>
          </w:p>
          <w:p w14:paraId="65073037" w14:textId="77777777" w:rsidR="00BC5537" w:rsidRDefault="007D1ECD" w:rsidP="00907220">
            <w:pPr>
              <w:pStyle w:val="Subtitle"/>
              <w:rPr>
                <w:b/>
                <w:bCs/>
                <w:sz w:val="18"/>
                <w:szCs w:val="18"/>
                <w:u w:val="none"/>
              </w:rPr>
            </w:pPr>
            <w:r>
              <w:rPr>
                <w:b/>
                <w:bCs/>
                <w:sz w:val="18"/>
                <w:szCs w:val="18"/>
                <w:u w:val="none"/>
              </w:rPr>
              <w:t>2</w:t>
            </w:r>
          </w:p>
          <w:p w14:paraId="704FE520" w14:textId="77777777" w:rsidR="007D1ECD" w:rsidRDefault="007D1ECD" w:rsidP="00907220">
            <w:pPr>
              <w:pStyle w:val="Subtitle"/>
              <w:rPr>
                <w:b/>
                <w:bCs/>
                <w:sz w:val="18"/>
                <w:szCs w:val="18"/>
                <w:u w:val="none"/>
              </w:rPr>
            </w:pPr>
            <w:r>
              <w:rPr>
                <w:b/>
                <w:bCs/>
                <w:sz w:val="18"/>
                <w:szCs w:val="18"/>
                <w:u w:val="none"/>
              </w:rPr>
              <w:t>3</w:t>
            </w:r>
          </w:p>
          <w:p w14:paraId="4415DD48" w14:textId="77777777" w:rsidR="007D1ECD" w:rsidRDefault="007D1ECD" w:rsidP="00907220">
            <w:pPr>
              <w:pStyle w:val="Subtitle"/>
              <w:rPr>
                <w:b/>
                <w:bCs/>
                <w:sz w:val="18"/>
                <w:szCs w:val="18"/>
                <w:u w:val="none"/>
              </w:rPr>
            </w:pPr>
            <w:r>
              <w:rPr>
                <w:b/>
                <w:bCs/>
                <w:sz w:val="18"/>
                <w:szCs w:val="18"/>
                <w:u w:val="none"/>
              </w:rPr>
              <w:t>4</w:t>
            </w:r>
          </w:p>
          <w:p w14:paraId="6E43228D" w14:textId="73262F19"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A2F5CFC" w:rsidR="00BC5537" w:rsidRPr="007F7CF1" w:rsidRDefault="00DD2FB3" w:rsidP="00907220">
            <w:pPr>
              <w:pStyle w:val="Subtitle"/>
              <w:jc w:val="left"/>
              <w:rPr>
                <w:b/>
                <w:bCs/>
                <w:sz w:val="18"/>
                <w:szCs w:val="18"/>
                <w:u w:val="none"/>
              </w:rPr>
            </w:pPr>
            <w:r>
              <w:rPr>
                <w:b/>
                <w:bCs/>
                <w:sz w:val="18"/>
                <w:szCs w:val="18"/>
                <w:u w:val="none"/>
              </w:rPr>
              <w:t>10</w:t>
            </w:r>
            <w:r w:rsidR="00346388" w:rsidRPr="007F7CF1">
              <w:rPr>
                <w:b/>
                <w:bCs/>
                <w:sz w:val="18"/>
                <w:szCs w:val="18"/>
                <w:u w:val="none"/>
              </w:rPr>
              <w:t>%</w:t>
            </w:r>
          </w:p>
        </w:tc>
      </w:tr>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5F145BCD" w14:textId="1647B392" w:rsidR="003A2DCA" w:rsidRDefault="003A2DCA" w:rsidP="00346388">
            <w:pPr>
              <w:pStyle w:val="Subtitle"/>
              <w:jc w:val="left"/>
              <w:rPr>
                <w:b/>
                <w:bCs/>
                <w:sz w:val="18"/>
                <w:szCs w:val="18"/>
                <w:u w:val="none"/>
              </w:rPr>
            </w:pPr>
            <w:r>
              <w:rPr>
                <w:b/>
                <w:bCs/>
                <w:sz w:val="18"/>
                <w:szCs w:val="18"/>
                <w:u w:val="none"/>
              </w:rPr>
              <w:t>Stage 2 of Kolb:</w:t>
            </w:r>
          </w:p>
          <w:p w14:paraId="74A39D36" w14:textId="5B2F7EBC" w:rsidR="00346388" w:rsidRPr="0022077D" w:rsidRDefault="00CB3B2D" w:rsidP="00234FE2">
            <w:pPr>
              <w:pStyle w:val="Subtitle"/>
              <w:jc w:val="left"/>
              <w:rPr>
                <w:sz w:val="18"/>
                <w:szCs w:val="18"/>
                <w:u w:val="none"/>
              </w:rPr>
            </w:pPr>
            <w:r>
              <w:rPr>
                <w:sz w:val="18"/>
                <w:szCs w:val="18"/>
                <w:u w:val="none"/>
              </w:rPr>
              <w:t>“</w:t>
            </w:r>
            <w:r w:rsidR="0022077D" w:rsidRPr="0022077D">
              <w:rPr>
                <w:sz w:val="18"/>
                <w:szCs w:val="18"/>
                <w:u w:val="none"/>
              </w:rPr>
              <w:t>Reflection</w:t>
            </w:r>
            <w:r w:rsidR="00234FE2">
              <w:rPr>
                <w:sz w:val="18"/>
                <w:szCs w:val="18"/>
                <w:u w:val="none"/>
              </w:rPr>
              <w:t xml:space="preserve">” this </w:t>
            </w:r>
            <w:r w:rsidR="0022077D" w:rsidRPr="0022077D">
              <w:rPr>
                <w:sz w:val="18"/>
                <w:szCs w:val="18"/>
                <w:u w:val="none"/>
              </w:rPr>
              <w:t xml:space="preserve">involves thinking about what happened during the experience and </w:t>
            </w:r>
            <w:r w:rsidR="0022077D" w:rsidRPr="00234FE2">
              <w:rPr>
                <w:b/>
                <w:sz w:val="18"/>
                <w:szCs w:val="18"/>
                <w:u w:val="none"/>
              </w:rPr>
              <w:t>accounting for</w:t>
            </w:r>
            <w:r w:rsidR="0022077D" w:rsidRPr="0022077D">
              <w:rPr>
                <w:sz w:val="18"/>
                <w:szCs w:val="18"/>
                <w:u w:val="none"/>
              </w:rPr>
              <w:t xml:space="preserve"> </w:t>
            </w:r>
            <w:r w:rsidR="00234FE2">
              <w:rPr>
                <w:sz w:val="18"/>
                <w:szCs w:val="18"/>
                <w:u w:val="none"/>
              </w:rPr>
              <w:t xml:space="preserve">(not describing) </w:t>
            </w:r>
            <w:r w:rsidR="0022077D" w:rsidRPr="0022077D">
              <w:rPr>
                <w:sz w:val="18"/>
                <w:szCs w:val="18"/>
                <w:u w:val="none"/>
              </w:rPr>
              <w:t>your observed outcomes, emotions etc.</w:t>
            </w:r>
          </w:p>
        </w:tc>
        <w:tc>
          <w:tcPr>
            <w:tcW w:w="540" w:type="dxa"/>
            <w:gridSpan w:val="2"/>
            <w:tcBorders>
              <w:top w:val="single" w:sz="6" w:space="0" w:color="auto"/>
              <w:bottom w:val="single" w:sz="6" w:space="0" w:color="auto"/>
              <w:right w:val="single" w:sz="6" w:space="0" w:color="auto"/>
            </w:tcBorders>
          </w:tcPr>
          <w:p w14:paraId="139775EA" w14:textId="77777777" w:rsidR="007D1ECD" w:rsidRDefault="007D1ECD" w:rsidP="00346388">
            <w:pPr>
              <w:pStyle w:val="Subtitle"/>
              <w:rPr>
                <w:b/>
                <w:bCs/>
                <w:sz w:val="18"/>
                <w:szCs w:val="18"/>
                <w:u w:val="none"/>
              </w:rPr>
            </w:pPr>
            <w:r>
              <w:rPr>
                <w:b/>
                <w:bCs/>
                <w:sz w:val="18"/>
                <w:szCs w:val="18"/>
                <w:u w:val="none"/>
              </w:rPr>
              <w:t>1</w:t>
            </w:r>
          </w:p>
          <w:p w14:paraId="1DE03350" w14:textId="77777777" w:rsidR="007D1ECD" w:rsidRDefault="007D1ECD" w:rsidP="00346388">
            <w:pPr>
              <w:pStyle w:val="Subtitle"/>
              <w:rPr>
                <w:b/>
                <w:bCs/>
                <w:sz w:val="18"/>
                <w:szCs w:val="18"/>
                <w:u w:val="none"/>
              </w:rPr>
            </w:pPr>
            <w:r>
              <w:rPr>
                <w:b/>
                <w:bCs/>
                <w:sz w:val="18"/>
                <w:szCs w:val="18"/>
                <w:u w:val="none"/>
              </w:rPr>
              <w:t>2</w:t>
            </w:r>
          </w:p>
          <w:p w14:paraId="1F71C6AF" w14:textId="2BBD728C" w:rsidR="007D1ECD" w:rsidRDefault="007D1ECD" w:rsidP="00346388">
            <w:pPr>
              <w:pStyle w:val="Subtitle"/>
              <w:rPr>
                <w:b/>
                <w:bCs/>
                <w:sz w:val="18"/>
                <w:szCs w:val="18"/>
                <w:u w:val="none"/>
              </w:rPr>
            </w:pPr>
            <w:r>
              <w:rPr>
                <w:b/>
                <w:bCs/>
                <w:sz w:val="18"/>
                <w:szCs w:val="18"/>
                <w:u w:val="none"/>
              </w:rPr>
              <w:t>3</w:t>
            </w:r>
          </w:p>
          <w:p w14:paraId="57C0A388" w14:textId="77777777" w:rsidR="00346388" w:rsidRDefault="00346388" w:rsidP="00346388">
            <w:pPr>
              <w:pStyle w:val="Subtitle"/>
              <w:rPr>
                <w:b/>
                <w:bCs/>
                <w:sz w:val="18"/>
                <w:szCs w:val="18"/>
                <w:u w:val="none"/>
              </w:rPr>
            </w:pPr>
            <w:r w:rsidRPr="007F7CF1">
              <w:rPr>
                <w:b/>
                <w:bCs/>
                <w:sz w:val="18"/>
                <w:szCs w:val="18"/>
                <w:u w:val="none"/>
              </w:rPr>
              <w:t>4</w:t>
            </w:r>
          </w:p>
          <w:p w14:paraId="43D30446" w14:textId="144E7ACA" w:rsidR="00A648B7" w:rsidRPr="007F7CF1" w:rsidRDefault="00A648B7" w:rsidP="00346388">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40C275F3" w:rsidR="00346388" w:rsidRPr="007F7CF1" w:rsidRDefault="00A91FB8" w:rsidP="00346388">
            <w:pPr>
              <w:pStyle w:val="Subtitle"/>
              <w:jc w:val="left"/>
              <w:rPr>
                <w:b/>
                <w:bCs/>
                <w:sz w:val="18"/>
                <w:szCs w:val="18"/>
                <w:u w:val="none"/>
              </w:rPr>
            </w:pPr>
            <w:r>
              <w:rPr>
                <w:b/>
                <w:bCs/>
                <w:sz w:val="18"/>
                <w:szCs w:val="18"/>
                <w:u w:val="none"/>
              </w:rPr>
              <w:t>2</w:t>
            </w:r>
            <w:r w:rsidR="00346388" w:rsidRPr="007F7CF1">
              <w:rPr>
                <w:b/>
                <w:bCs/>
                <w:sz w:val="18"/>
                <w:szCs w:val="18"/>
                <w:u w:val="none"/>
              </w:rPr>
              <w:t>0%</w:t>
            </w:r>
          </w:p>
        </w:tc>
      </w:tr>
      <w:tr w:rsidR="007D1ECD" w:rsidRPr="007F7CF1" w14:paraId="1C37C9A8" w14:textId="77777777" w:rsidTr="00907220">
        <w:tc>
          <w:tcPr>
            <w:tcW w:w="2305" w:type="dxa"/>
            <w:tcBorders>
              <w:top w:val="single" w:sz="6" w:space="0" w:color="auto"/>
              <w:left w:val="thinThickLargeGap" w:sz="24" w:space="0" w:color="auto"/>
              <w:bottom w:val="single" w:sz="6" w:space="0" w:color="auto"/>
            </w:tcBorders>
            <w:vAlign w:val="center"/>
          </w:tcPr>
          <w:p w14:paraId="1DE1D46F" w14:textId="6757E66F" w:rsidR="00A91FB8" w:rsidRDefault="00A91FB8" w:rsidP="00907220">
            <w:pPr>
              <w:pStyle w:val="Subtitle"/>
              <w:jc w:val="left"/>
              <w:rPr>
                <w:b/>
                <w:bCs/>
                <w:sz w:val="18"/>
                <w:szCs w:val="18"/>
                <w:u w:val="none"/>
              </w:rPr>
            </w:pPr>
            <w:r>
              <w:rPr>
                <w:b/>
                <w:bCs/>
                <w:sz w:val="18"/>
                <w:szCs w:val="18"/>
                <w:u w:val="none"/>
              </w:rPr>
              <w:t>Stage 3 of Kolb:</w:t>
            </w:r>
          </w:p>
          <w:p w14:paraId="3251DE63" w14:textId="622C92F4" w:rsidR="007D1ECD" w:rsidRPr="0022077D" w:rsidRDefault="00234FE2" w:rsidP="00923D6D">
            <w:pPr>
              <w:pStyle w:val="Subtitle"/>
              <w:jc w:val="left"/>
              <w:rPr>
                <w:bCs/>
                <w:sz w:val="18"/>
                <w:szCs w:val="18"/>
                <w:u w:val="none"/>
              </w:rPr>
            </w:pPr>
            <w:r>
              <w:rPr>
                <w:bCs/>
                <w:sz w:val="18"/>
                <w:szCs w:val="18"/>
                <w:u w:val="none"/>
              </w:rPr>
              <w:t>“</w:t>
            </w:r>
            <w:r w:rsidR="00923D6D" w:rsidRPr="0022077D">
              <w:rPr>
                <w:bCs/>
                <w:sz w:val="18"/>
                <w:szCs w:val="18"/>
                <w:u w:val="none"/>
              </w:rPr>
              <w:t>Interpretation</w:t>
            </w:r>
            <w:r>
              <w:rPr>
                <w:bCs/>
                <w:sz w:val="18"/>
                <w:szCs w:val="18"/>
                <w:u w:val="none"/>
              </w:rPr>
              <w:t>”</w:t>
            </w:r>
            <w:r w:rsidR="00923D6D" w:rsidRPr="0022077D">
              <w:rPr>
                <w:bCs/>
                <w:sz w:val="18"/>
                <w:szCs w:val="18"/>
                <w:u w:val="none"/>
              </w:rPr>
              <w:t xml:space="preserve"> of the observations with links to relevant literature </w:t>
            </w:r>
          </w:p>
        </w:tc>
        <w:tc>
          <w:tcPr>
            <w:tcW w:w="540" w:type="dxa"/>
            <w:gridSpan w:val="2"/>
            <w:tcBorders>
              <w:top w:val="single" w:sz="6" w:space="0" w:color="auto"/>
              <w:bottom w:val="single" w:sz="6" w:space="0" w:color="auto"/>
              <w:right w:val="single" w:sz="6" w:space="0" w:color="auto"/>
            </w:tcBorders>
          </w:tcPr>
          <w:p w14:paraId="7A879660" w14:textId="77777777" w:rsidR="00A648B7" w:rsidRDefault="00A648B7" w:rsidP="00907220">
            <w:pPr>
              <w:pStyle w:val="Subtitle"/>
              <w:rPr>
                <w:b/>
                <w:bCs/>
                <w:sz w:val="18"/>
                <w:szCs w:val="18"/>
                <w:u w:val="none"/>
              </w:rPr>
            </w:pPr>
            <w:r>
              <w:rPr>
                <w:b/>
                <w:bCs/>
                <w:sz w:val="18"/>
                <w:szCs w:val="18"/>
                <w:u w:val="none"/>
              </w:rPr>
              <w:t>1</w:t>
            </w:r>
          </w:p>
          <w:p w14:paraId="25EE0F0A" w14:textId="77777777" w:rsidR="007D1ECD" w:rsidRDefault="007D1ECD" w:rsidP="00907220">
            <w:pPr>
              <w:pStyle w:val="Subtitle"/>
              <w:rPr>
                <w:b/>
                <w:bCs/>
                <w:sz w:val="18"/>
                <w:szCs w:val="18"/>
                <w:u w:val="none"/>
              </w:rPr>
            </w:pPr>
            <w:r>
              <w:rPr>
                <w:b/>
                <w:bCs/>
                <w:sz w:val="18"/>
                <w:szCs w:val="18"/>
                <w:u w:val="none"/>
              </w:rPr>
              <w:t>2</w:t>
            </w:r>
          </w:p>
          <w:p w14:paraId="4601A3BF" w14:textId="77777777" w:rsidR="007D1ECD" w:rsidRDefault="007D1ECD" w:rsidP="00907220">
            <w:pPr>
              <w:pStyle w:val="Subtitle"/>
              <w:rPr>
                <w:b/>
                <w:bCs/>
                <w:sz w:val="18"/>
                <w:szCs w:val="18"/>
                <w:u w:val="none"/>
              </w:rPr>
            </w:pPr>
            <w:r>
              <w:rPr>
                <w:b/>
                <w:bCs/>
                <w:sz w:val="18"/>
                <w:szCs w:val="18"/>
                <w:u w:val="none"/>
              </w:rPr>
              <w:t>3</w:t>
            </w:r>
          </w:p>
          <w:p w14:paraId="6C57803F" w14:textId="77777777" w:rsidR="007D1ECD" w:rsidRDefault="007D1ECD" w:rsidP="00907220">
            <w:pPr>
              <w:pStyle w:val="Subtitle"/>
              <w:rPr>
                <w:b/>
                <w:bCs/>
                <w:sz w:val="18"/>
                <w:szCs w:val="18"/>
                <w:u w:val="none"/>
              </w:rPr>
            </w:pPr>
            <w:r>
              <w:rPr>
                <w:b/>
                <w:bCs/>
                <w:sz w:val="18"/>
                <w:szCs w:val="18"/>
                <w:u w:val="none"/>
              </w:rPr>
              <w:t>4</w:t>
            </w:r>
          </w:p>
          <w:p w14:paraId="09CD3C68" w14:textId="6F0BC9BA"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1931D5A"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23D9C8AF" w14:textId="77777777" w:rsidR="007D1ECD" w:rsidRPr="007F7CF1" w:rsidRDefault="007D1ECD" w:rsidP="00907220">
            <w:pPr>
              <w:pStyle w:val="Subtitle"/>
              <w:rPr>
                <w:sz w:val="18"/>
                <w:szCs w:val="18"/>
                <w:u w:val="none"/>
              </w:rPr>
            </w:pPr>
          </w:p>
        </w:tc>
        <w:tc>
          <w:tcPr>
            <w:tcW w:w="922" w:type="dxa"/>
            <w:gridSpan w:val="2"/>
            <w:tcBorders>
              <w:left w:val="single" w:sz="6" w:space="0" w:color="auto"/>
              <w:right w:val="single" w:sz="6" w:space="0" w:color="auto"/>
            </w:tcBorders>
          </w:tcPr>
          <w:p w14:paraId="74F4A3E2" w14:textId="77777777" w:rsidR="007D1ECD" w:rsidRPr="007F7CF1" w:rsidRDefault="007D1ECD"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400BC9" w14:textId="77777777" w:rsidR="007D1ECD" w:rsidRPr="007F7CF1" w:rsidRDefault="007D1ECD"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11136E" w14:textId="77777777" w:rsidR="007D1ECD" w:rsidRPr="007F7CF1" w:rsidRDefault="007D1ECD"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235501" w14:textId="77777777" w:rsidR="007D1ECD" w:rsidRPr="007F7CF1" w:rsidRDefault="007D1ECD" w:rsidP="00907220"/>
        </w:tc>
        <w:tc>
          <w:tcPr>
            <w:tcW w:w="922" w:type="dxa"/>
            <w:gridSpan w:val="2"/>
            <w:tcBorders>
              <w:left w:val="single" w:sz="6" w:space="0" w:color="auto"/>
              <w:right w:val="single" w:sz="6" w:space="0" w:color="auto"/>
            </w:tcBorders>
          </w:tcPr>
          <w:p w14:paraId="0480CC87"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5C32FD41" w14:textId="77777777" w:rsidR="007D1ECD" w:rsidRPr="007F7CF1" w:rsidRDefault="007D1ECD"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2A98E1" w14:textId="5AD06B98" w:rsidR="007D1ECD" w:rsidRDefault="0022077D" w:rsidP="00907220">
            <w:pPr>
              <w:pStyle w:val="Subtitle"/>
              <w:jc w:val="left"/>
              <w:rPr>
                <w:b/>
                <w:bCs/>
                <w:sz w:val="18"/>
                <w:szCs w:val="18"/>
                <w:u w:val="none"/>
              </w:rPr>
            </w:pPr>
            <w:r>
              <w:rPr>
                <w:b/>
                <w:bCs/>
                <w:sz w:val="18"/>
                <w:szCs w:val="18"/>
                <w:u w:val="none"/>
              </w:rPr>
              <w:t>2</w:t>
            </w:r>
            <w:r w:rsidR="00F249D7">
              <w:rPr>
                <w:b/>
                <w:bCs/>
                <w:sz w:val="18"/>
                <w:szCs w:val="18"/>
                <w:u w:val="none"/>
              </w:rPr>
              <w:t>5</w:t>
            </w:r>
            <w:r w:rsidR="007D1ECD">
              <w:rPr>
                <w:b/>
                <w:bCs/>
                <w:sz w:val="18"/>
                <w:szCs w:val="18"/>
                <w:u w:val="none"/>
              </w:rPr>
              <w:t>%</w:t>
            </w:r>
          </w:p>
        </w:tc>
      </w:tr>
      <w:tr w:rsidR="00A91FB8" w:rsidRPr="007F7CF1" w14:paraId="1CC63748" w14:textId="77777777" w:rsidTr="00907220">
        <w:tc>
          <w:tcPr>
            <w:tcW w:w="2305" w:type="dxa"/>
            <w:tcBorders>
              <w:top w:val="single" w:sz="6" w:space="0" w:color="auto"/>
              <w:left w:val="thinThickLargeGap" w:sz="24" w:space="0" w:color="auto"/>
              <w:bottom w:val="single" w:sz="6" w:space="0" w:color="auto"/>
            </w:tcBorders>
            <w:vAlign w:val="center"/>
          </w:tcPr>
          <w:p w14:paraId="056959CB" w14:textId="13CCBB60" w:rsidR="00A91FB8" w:rsidRPr="00840626" w:rsidRDefault="00A91FB8" w:rsidP="00907220">
            <w:pPr>
              <w:pStyle w:val="Subtitle"/>
              <w:jc w:val="left"/>
              <w:rPr>
                <w:bCs/>
                <w:sz w:val="18"/>
                <w:szCs w:val="18"/>
                <w:u w:val="none"/>
              </w:rPr>
            </w:pPr>
            <w:r>
              <w:rPr>
                <w:b/>
                <w:bCs/>
                <w:sz w:val="18"/>
                <w:szCs w:val="18"/>
                <w:u w:val="none"/>
              </w:rPr>
              <w:t>Stage 4 of Kolb:</w:t>
            </w:r>
            <w:r w:rsidR="00923D6D">
              <w:rPr>
                <w:b/>
                <w:bCs/>
                <w:sz w:val="18"/>
                <w:szCs w:val="18"/>
                <w:u w:val="none"/>
              </w:rPr>
              <w:t xml:space="preserve"> </w:t>
            </w:r>
            <w:r w:rsidR="00234FE2" w:rsidRPr="00234FE2">
              <w:rPr>
                <w:bCs/>
                <w:sz w:val="18"/>
                <w:szCs w:val="18"/>
                <w:u w:val="none"/>
              </w:rPr>
              <w:t>“</w:t>
            </w:r>
            <w:r w:rsidR="00923D6D" w:rsidRPr="00234FE2">
              <w:rPr>
                <w:bCs/>
                <w:sz w:val="18"/>
                <w:szCs w:val="18"/>
                <w:u w:val="none"/>
              </w:rPr>
              <w:t>C</w:t>
            </w:r>
            <w:r w:rsidR="00923D6D" w:rsidRPr="00FE5B5C">
              <w:rPr>
                <w:bCs/>
                <w:sz w:val="18"/>
                <w:szCs w:val="18"/>
                <w:u w:val="none"/>
              </w:rPr>
              <w:t>onclusion</w:t>
            </w:r>
            <w:r w:rsidR="00234FE2">
              <w:rPr>
                <w:bCs/>
                <w:sz w:val="18"/>
                <w:szCs w:val="18"/>
                <w:u w:val="none"/>
              </w:rPr>
              <w:t>”</w:t>
            </w:r>
            <w:r w:rsidR="00923D6D" w:rsidRPr="00FE5B5C">
              <w:rPr>
                <w:bCs/>
                <w:sz w:val="18"/>
                <w:szCs w:val="18"/>
                <w:u w:val="none"/>
              </w:rPr>
              <w:t>: Specifically state what learning you have drawn from the experience and how this might impact on future practice.</w:t>
            </w:r>
          </w:p>
        </w:tc>
        <w:tc>
          <w:tcPr>
            <w:tcW w:w="540" w:type="dxa"/>
            <w:gridSpan w:val="2"/>
            <w:tcBorders>
              <w:top w:val="single" w:sz="6" w:space="0" w:color="auto"/>
              <w:bottom w:val="single" w:sz="6" w:space="0" w:color="auto"/>
              <w:right w:val="single" w:sz="6" w:space="0" w:color="auto"/>
            </w:tcBorders>
          </w:tcPr>
          <w:p w14:paraId="21C95DD1" w14:textId="77777777" w:rsidR="00A91FB8" w:rsidRDefault="00A648B7" w:rsidP="00907220">
            <w:pPr>
              <w:pStyle w:val="Subtitle"/>
              <w:rPr>
                <w:b/>
                <w:bCs/>
                <w:sz w:val="18"/>
                <w:szCs w:val="18"/>
                <w:u w:val="none"/>
              </w:rPr>
            </w:pPr>
            <w:r>
              <w:rPr>
                <w:b/>
                <w:bCs/>
                <w:sz w:val="18"/>
                <w:szCs w:val="18"/>
                <w:u w:val="none"/>
              </w:rPr>
              <w:t>1</w:t>
            </w:r>
          </w:p>
          <w:p w14:paraId="1ADF65F3" w14:textId="77777777" w:rsidR="00A648B7" w:rsidRDefault="00A648B7" w:rsidP="00907220">
            <w:pPr>
              <w:pStyle w:val="Subtitle"/>
              <w:rPr>
                <w:b/>
                <w:bCs/>
                <w:sz w:val="18"/>
                <w:szCs w:val="18"/>
                <w:u w:val="none"/>
              </w:rPr>
            </w:pPr>
            <w:r>
              <w:rPr>
                <w:b/>
                <w:bCs/>
                <w:sz w:val="18"/>
                <w:szCs w:val="18"/>
                <w:u w:val="none"/>
              </w:rPr>
              <w:t>2</w:t>
            </w:r>
          </w:p>
          <w:p w14:paraId="293DC8AA" w14:textId="77777777" w:rsidR="00A648B7" w:rsidRDefault="00A648B7" w:rsidP="00907220">
            <w:pPr>
              <w:pStyle w:val="Subtitle"/>
              <w:rPr>
                <w:b/>
                <w:bCs/>
                <w:sz w:val="18"/>
                <w:szCs w:val="18"/>
                <w:u w:val="none"/>
              </w:rPr>
            </w:pPr>
            <w:r>
              <w:rPr>
                <w:b/>
                <w:bCs/>
                <w:sz w:val="18"/>
                <w:szCs w:val="18"/>
                <w:u w:val="none"/>
              </w:rPr>
              <w:t>3</w:t>
            </w:r>
          </w:p>
          <w:p w14:paraId="5D1BFECE" w14:textId="77777777" w:rsidR="00A648B7" w:rsidRDefault="00A648B7" w:rsidP="00907220">
            <w:pPr>
              <w:pStyle w:val="Subtitle"/>
              <w:rPr>
                <w:b/>
                <w:bCs/>
                <w:sz w:val="18"/>
                <w:szCs w:val="18"/>
                <w:u w:val="none"/>
              </w:rPr>
            </w:pPr>
            <w:r>
              <w:rPr>
                <w:b/>
                <w:bCs/>
                <w:sz w:val="18"/>
                <w:szCs w:val="18"/>
                <w:u w:val="none"/>
              </w:rPr>
              <w:t>4</w:t>
            </w:r>
          </w:p>
          <w:p w14:paraId="35A6812F" w14:textId="431793A2" w:rsidR="00A648B7" w:rsidRDefault="00A648B7"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4FB6CA01"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327071B7" w14:textId="77777777" w:rsidR="00A91FB8" w:rsidRPr="007F7CF1" w:rsidRDefault="00A91FB8" w:rsidP="00907220">
            <w:pPr>
              <w:pStyle w:val="Subtitle"/>
              <w:rPr>
                <w:sz w:val="18"/>
                <w:szCs w:val="18"/>
                <w:u w:val="none"/>
              </w:rPr>
            </w:pPr>
          </w:p>
        </w:tc>
        <w:tc>
          <w:tcPr>
            <w:tcW w:w="922" w:type="dxa"/>
            <w:gridSpan w:val="2"/>
            <w:tcBorders>
              <w:left w:val="single" w:sz="6" w:space="0" w:color="auto"/>
              <w:right w:val="single" w:sz="6" w:space="0" w:color="auto"/>
            </w:tcBorders>
          </w:tcPr>
          <w:p w14:paraId="1EC73BCB" w14:textId="77777777" w:rsidR="00A91FB8" w:rsidRPr="007F7CF1" w:rsidRDefault="00A91FB8"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4DAB11" w14:textId="77777777" w:rsidR="00A91FB8" w:rsidRPr="007F7CF1" w:rsidRDefault="00A91FB8"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A8A097" w14:textId="77777777" w:rsidR="00A91FB8" w:rsidRPr="007F7CF1" w:rsidRDefault="00A91FB8"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258C89" w14:textId="77777777" w:rsidR="00A91FB8" w:rsidRPr="007F7CF1" w:rsidRDefault="00A91FB8" w:rsidP="00907220"/>
        </w:tc>
        <w:tc>
          <w:tcPr>
            <w:tcW w:w="922" w:type="dxa"/>
            <w:gridSpan w:val="2"/>
            <w:tcBorders>
              <w:left w:val="single" w:sz="6" w:space="0" w:color="auto"/>
              <w:right w:val="single" w:sz="6" w:space="0" w:color="auto"/>
            </w:tcBorders>
          </w:tcPr>
          <w:p w14:paraId="158D28C8"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63623F4B" w14:textId="77777777" w:rsidR="00A91FB8" w:rsidRPr="007F7CF1" w:rsidRDefault="00A91FB8"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31AC1" w14:textId="58C04197" w:rsidR="00A91FB8" w:rsidRDefault="00A91FB8" w:rsidP="00907220">
            <w:pPr>
              <w:pStyle w:val="Subtitle"/>
              <w:jc w:val="left"/>
              <w:rPr>
                <w:b/>
                <w:bCs/>
                <w:sz w:val="18"/>
                <w:szCs w:val="18"/>
                <w:u w:val="none"/>
              </w:rPr>
            </w:pPr>
            <w:r>
              <w:rPr>
                <w:b/>
                <w:bCs/>
                <w:sz w:val="18"/>
                <w:szCs w:val="18"/>
                <w:u w:val="none"/>
              </w:rPr>
              <w:t>20%</w:t>
            </w:r>
          </w:p>
        </w:tc>
      </w:tr>
      <w:tr w:rsidR="00907220" w:rsidRPr="007F7CF1"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160B1B00" w:rsidR="00907220" w:rsidRPr="007F7CF1" w:rsidRDefault="00907220" w:rsidP="00907220">
            <w:pPr>
              <w:pStyle w:val="Subtitle"/>
              <w:jc w:val="left"/>
              <w:rPr>
                <w:sz w:val="18"/>
                <w:szCs w:val="18"/>
                <w:u w:val="none"/>
              </w:rPr>
            </w:pPr>
            <w:r w:rsidRPr="007F7CF1">
              <w:rPr>
                <w:b/>
                <w:bCs/>
                <w:sz w:val="18"/>
                <w:szCs w:val="18"/>
                <w:u w:val="none"/>
              </w:rPr>
              <w:t>Evidence of research and reading relevant to the activity and venue</w:t>
            </w:r>
          </w:p>
        </w:tc>
        <w:tc>
          <w:tcPr>
            <w:tcW w:w="540" w:type="dxa"/>
            <w:gridSpan w:val="2"/>
            <w:tcBorders>
              <w:top w:val="single" w:sz="6" w:space="0" w:color="auto"/>
              <w:bottom w:val="single" w:sz="6" w:space="0" w:color="auto"/>
              <w:right w:val="single" w:sz="6" w:space="0" w:color="auto"/>
            </w:tcBorders>
          </w:tcPr>
          <w:p w14:paraId="46BDA8AD" w14:textId="77777777" w:rsidR="00907220" w:rsidRPr="007F7CF1" w:rsidRDefault="00907220" w:rsidP="00907220">
            <w:pPr>
              <w:pStyle w:val="Subtitle"/>
              <w:rPr>
                <w:b/>
                <w:bCs/>
                <w:sz w:val="18"/>
                <w:szCs w:val="18"/>
                <w:u w:val="none"/>
              </w:rPr>
            </w:pPr>
            <w:r w:rsidRPr="007F7CF1">
              <w:rPr>
                <w:b/>
                <w:bCs/>
                <w:sz w:val="18"/>
                <w:szCs w:val="18"/>
                <w:u w:val="none"/>
              </w:rPr>
              <w:t>1,</w:t>
            </w:r>
            <w:r w:rsidR="00FC77C5">
              <w:rPr>
                <w:b/>
                <w:bCs/>
                <w:sz w:val="18"/>
                <w:szCs w:val="18"/>
                <w:u w:val="none"/>
              </w:rPr>
              <w:t xml:space="preserve"> </w:t>
            </w:r>
            <w:r w:rsidRPr="007F7CF1">
              <w:rPr>
                <w:b/>
                <w:bCs/>
                <w:sz w:val="18"/>
                <w:szCs w:val="18"/>
                <w:u w:val="none"/>
              </w:rPr>
              <w:t>2,3</w:t>
            </w:r>
            <w:r w:rsidR="00FC77C5">
              <w:rPr>
                <w:b/>
                <w:bCs/>
                <w:sz w:val="18"/>
                <w:szCs w:val="18"/>
                <w:u w:val="none"/>
              </w:rPr>
              <w:t>, 4, 5</w:t>
            </w:r>
          </w:p>
        </w:tc>
        <w:tc>
          <w:tcPr>
            <w:tcW w:w="922" w:type="dxa"/>
            <w:tcBorders>
              <w:left w:val="single" w:sz="6" w:space="0" w:color="auto"/>
              <w:right w:val="single" w:sz="6" w:space="0" w:color="auto"/>
            </w:tcBorders>
          </w:tcPr>
          <w:p w14:paraId="74FCBD86"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7F7CF1"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7F7CF1"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7F7CF1"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7F7CF1"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7F7CF1" w:rsidRDefault="00907220" w:rsidP="00907220"/>
        </w:tc>
        <w:tc>
          <w:tcPr>
            <w:tcW w:w="922" w:type="dxa"/>
            <w:gridSpan w:val="2"/>
            <w:tcBorders>
              <w:left w:val="single" w:sz="6" w:space="0" w:color="auto"/>
              <w:right w:val="single" w:sz="6" w:space="0" w:color="auto"/>
            </w:tcBorders>
          </w:tcPr>
          <w:p w14:paraId="0EF32B6F"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7F7CF1"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4FE7C752" w:rsidR="00907220" w:rsidRPr="007F7CF1" w:rsidRDefault="0022077D" w:rsidP="00907220">
            <w:pPr>
              <w:pStyle w:val="Subtitle"/>
              <w:jc w:val="left"/>
              <w:rPr>
                <w:b/>
                <w:bCs/>
                <w:sz w:val="18"/>
                <w:szCs w:val="18"/>
                <w:u w:val="none"/>
              </w:rPr>
            </w:pPr>
            <w:r>
              <w:rPr>
                <w:b/>
                <w:bCs/>
                <w:sz w:val="18"/>
                <w:szCs w:val="18"/>
                <w:u w:val="none"/>
              </w:rPr>
              <w:t>2</w:t>
            </w:r>
            <w:r w:rsidR="00A91FB8">
              <w:rPr>
                <w:b/>
                <w:bCs/>
                <w:sz w:val="18"/>
                <w:szCs w:val="18"/>
                <w:u w:val="none"/>
              </w:rPr>
              <w:t>0</w:t>
            </w:r>
            <w:r w:rsidR="00907220"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It is expected that students will present work that is proof read</w:t>
            </w:r>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lastRenderedPageBreak/>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509C9BCC" w14:textId="77777777" w:rsidR="00D6095A" w:rsidRDefault="00D6095A" w:rsidP="00907220">
            <w:pPr>
              <w:pStyle w:val="Subtitle"/>
              <w:jc w:val="left"/>
              <w:rPr>
                <w:b/>
                <w:bCs/>
                <w:sz w:val="18"/>
                <w:szCs w:val="18"/>
                <w:u w:val="none"/>
              </w:rPr>
            </w:pPr>
            <w:r w:rsidRPr="007F7CF1">
              <w:rPr>
                <w:b/>
                <w:bCs/>
                <w:sz w:val="18"/>
                <w:szCs w:val="18"/>
                <w:u w:val="none"/>
              </w:rPr>
              <w:t xml:space="preserve">Tutor: </w:t>
            </w:r>
          </w:p>
          <w:p w14:paraId="18324CE5" w14:textId="2311BDB9" w:rsidR="00B16FA2" w:rsidRPr="007F7CF1" w:rsidRDefault="00B16FA2" w:rsidP="00907220">
            <w:pPr>
              <w:pStyle w:val="Subtitle"/>
              <w:jc w:val="left"/>
              <w:rPr>
                <w:b/>
                <w:bCs/>
                <w:sz w:val="18"/>
                <w:szCs w:val="18"/>
                <w:u w:val="none"/>
              </w:rPr>
            </w:pPr>
            <w:r>
              <w:rPr>
                <w:b/>
                <w:bCs/>
                <w:sz w:val="18"/>
                <w:szCs w:val="18"/>
                <w:u w:val="none"/>
              </w:rPr>
              <w:t>GH</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396C13B" w14:textId="77777777" w:rsidR="00D6095A" w:rsidRPr="007F7CF1" w:rsidRDefault="00D6095A" w:rsidP="00D6095A">
      <w:pPr>
        <w:rPr>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01880348" w:rsidR="00C6371F" w:rsidRDefault="00D6095A" w:rsidP="004150A6">
      <w:pPr>
        <w:jc w:val="center"/>
        <w:rPr>
          <w:b/>
          <w:sz w:val="52"/>
        </w:rPr>
      </w:pPr>
      <w:r w:rsidRPr="007F7CF1">
        <w:rPr>
          <w:b/>
          <w:sz w:val="52"/>
        </w:rPr>
        <w:t>Failure to follow these guidelines will cost you marks!</w:t>
      </w:r>
    </w:p>
    <w:p w14:paraId="27CB788D" w14:textId="48C96910"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lastRenderedPageBreak/>
        <w:t>This assignment will include four experiential learning cycles based on my own personal experiences. The first three will relate to specific activities undertaken as part of my university course and the last one will relate to overall course experiences. These cycles will aim to describe the situation reflected on and also the learning derived from this experience. Learning is described as a process whereby concepts are derived from and continuously modified by experience (Kolb, 1984, p,26) “The process of experiential learning can be described as a four-stage cycle involving four adaptive learning modes – concrete experience, reflective observation, abstract conceptualisation and active experimentation” (Kolb, 1984, p.40).</w:t>
      </w:r>
    </w:p>
    <w:p w14:paraId="71D053DD" w14:textId="77777777" w:rsidR="00582A6F" w:rsidRPr="00582A6F" w:rsidRDefault="00582A6F" w:rsidP="00582A6F">
      <w:pPr>
        <w:spacing w:line="360" w:lineRule="auto"/>
        <w:rPr>
          <w:rFonts w:ascii="Times New Roman" w:hAnsi="Times New Roman" w:cs="Times New Roman"/>
          <w:sz w:val="24"/>
          <w:szCs w:val="24"/>
        </w:rPr>
      </w:pPr>
    </w:p>
    <w:p w14:paraId="43DC74CA" w14:textId="77777777" w:rsidR="00582A6F" w:rsidRPr="00582A6F" w:rsidRDefault="00582A6F" w:rsidP="00582A6F">
      <w:pPr>
        <w:spacing w:line="360" w:lineRule="auto"/>
        <w:rPr>
          <w:rFonts w:ascii="Times New Roman" w:hAnsi="Times New Roman" w:cs="Times New Roman"/>
          <w:sz w:val="28"/>
          <w:szCs w:val="28"/>
          <w:u w:val="single"/>
        </w:rPr>
      </w:pPr>
      <w:r w:rsidRPr="00582A6F">
        <w:rPr>
          <w:rFonts w:ascii="Times New Roman" w:hAnsi="Times New Roman" w:cs="Times New Roman"/>
          <w:sz w:val="28"/>
          <w:szCs w:val="28"/>
          <w:u w:val="single"/>
        </w:rPr>
        <w:t>Pen Y Fan reflection.</w:t>
      </w:r>
    </w:p>
    <w:p w14:paraId="7B7952BB"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1, Concrete experience</w:t>
      </w:r>
    </w:p>
    <w:p w14:paraId="7867B89B" w14:textId="31DC11A6"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In stage 1 of Kolb’s (1984) process of experiential learning the focus is on gaining concrete experience, this means participants “must be able to involve themselves fully, openly, and without bias in new experiences” (Kolb, 1984, p.30)</w:t>
      </w:r>
    </w:p>
    <w:p w14:paraId="629DE26C" w14:textId="77777777" w:rsidR="00582A6F" w:rsidRPr="00582A6F" w:rsidRDefault="00582A6F" w:rsidP="00582A6F">
      <w:pPr>
        <w:spacing w:line="360" w:lineRule="auto"/>
        <w:rPr>
          <w:rFonts w:ascii="Times New Roman" w:hAnsi="Times New Roman" w:cs="Times New Roman"/>
          <w:sz w:val="24"/>
          <w:szCs w:val="24"/>
        </w:rPr>
      </w:pPr>
    </w:p>
    <w:p w14:paraId="3E220912" w14:textId="602E494F"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On Friday the 4</w:t>
      </w:r>
      <w:r w:rsidRPr="00582A6F">
        <w:rPr>
          <w:rFonts w:ascii="Times New Roman" w:hAnsi="Times New Roman" w:cs="Times New Roman"/>
          <w:sz w:val="24"/>
          <w:szCs w:val="24"/>
          <w:vertAlign w:val="superscript"/>
        </w:rPr>
        <w:t>th</w:t>
      </w:r>
      <w:r w:rsidRPr="00582A6F">
        <w:rPr>
          <w:rFonts w:ascii="Times New Roman" w:hAnsi="Times New Roman" w:cs="Times New Roman"/>
          <w:sz w:val="24"/>
          <w:szCs w:val="24"/>
        </w:rPr>
        <w:t xml:space="preserve"> of October 2019 I went to Pen Y which is the tallest peak in South Wales, at 886 metres, and is located in the Brecon Beacons National Park. Our purpose of going was to learn to use navigational skills to hike our way from our starting point to the peak of Pen Y Fan and then hike to our finishing point. When we went, there were high winds with up to 40 mph gusts and quite low visibility especially at the top, less than 25 metres. This low visibility meant we needed to rely even more heavily on these navigational skills. Additionally, there was a high amount of precipitation throughout the day.</w:t>
      </w:r>
    </w:p>
    <w:p w14:paraId="6ABF37A2" w14:textId="77777777" w:rsidR="00582A6F" w:rsidRPr="00582A6F" w:rsidRDefault="00582A6F" w:rsidP="00582A6F">
      <w:pPr>
        <w:spacing w:line="360" w:lineRule="auto"/>
        <w:rPr>
          <w:rFonts w:ascii="Times New Roman" w:hAnsi="Times New Roman" w:cs="Times New Roman"/>
          <w:sz w:val="24"/>
          <w:szCs w:val="24"/>
        </w:rPr>
      </w:pPr>
    </w:p>
    <w:p w14:paraId="3AC2CDA2" w14:textId="77777777" w:rsidR="00582A6F" w:rsidRP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The key aspects of my personal preparation for the day included getting a weather forecast for the area around Pen-y-fan for the next 24 hours from our arrival. It was key to get the forecast for longer than we had planned to be in the area so that if anything didn’t go to plan and we had to stay out in the elements for longer than expected we knew what weather hazards to expect. </w:t>
      </w:r>
    </w:p>
    <w:p w14:paraId="5FFDE080" w14:textId="5E9B67EC" w:rsidR="00582A6F" w:rsidRP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The weather forecast helped with another key aspect of preparation which was packing my bag for the day as it gave more insight on what kit may or may not be required. As the forecast said we were expecting precipitation with high winds it was essential that full waterproofs and extra layers were included in the kit taken. I also included a bivouac bag, first aid kit, emergency whistle, and a headtorch in case an incident occurred while out on the hill.</w:t>
      </w:r>
      <w:r>
        <w:rPr>
          <w:rFonts w:ascii="Times New Roman" w:hAnsi="Times New Roman" w:cs="Times New Roman"/>
          <w:sz w:val="24"/>
          <w:szCs w:val="24"/>
        </w:rPr>
        <w:t xml:space="preserve"> </w:t>
      </w:r>
      <w:r w:rsidRPr="00582A6F">
        <w:rPr>
          <w:rFonts w:ascii="Times New Roman" w:hAnsi="Times New Roman" w:cs="Times New Roman"/>
          <w:sz w:val="24"/>
          <w:szCs w:val="24"/>
        </w:rPr>
        <w:t xml:space="preserve">My personal goals set for this activity were to work effectively as part of a navigational group to reach the peak of Pen-y-fan and to then navigate to the final destination safely. </w:t>
      </w:r>
    </w:p>
    <w:p w14:paraId="299A705C"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lastRenderedPageBreak/>
        <w:t>Stage 2, Reflective observation</w:t>
      </w:r>
    </w:p>
    <w:p w14:paraId="24D53571" w14:textId="5E043042" w:rsidR="00582A6F" w:rsidRDefault="00582A6F" w:rsidP="00582A6F">
      <w:pPr>
        <w:spacing w:line="360" w:lineRule="auto"/>
        <w:rPr>
          <w:rFonts w:ascii="Times New Roman" w:hAnsi="Times New Roman" w:cs="Times New Roman"/>
          <w:sz w:val="24"/>
          <w:szCs w:val="24"/>
        </w:rPr>
      </w:pPr>
      <w:bookmarkStart w:id="0" w:name="_Hlk27487371"/>
      <w:r w:rsidRPr="00582A6F">
        <w:rPr>
          <w:rFonts w:ascii="Times New Roman" w:hAnsi="Times New Roman" w:cs="Times New Roman"/>
          <w:sz w:val="24"/>
          <w:szCs w:val="24"/>
        </w:rPr>
        <w:t>In stage 2 of Kolb’s (1984) process of experiential learning the focus is on</w:t>
      </w:r>
      <w:bookmarkEnd w:id="0"/>
      <w:r w:rsidRPr="00582A6F">
        <w:rPr>
          <w:rFonts w:ascii="Times New Roman" w:hAnsi="Times New Roman" w:cs="Times New Roman"/>
          <w:sz w:val="24"/>
          <w:szCs w:val="24"/>
        </w:rPr>
        <w:t xml:space="preserve"> reflective observation, this means participants “must be able to reflect on and observe their experiences from many perspectives” (Kolb, 1984, p.30).</w:t>
      </w:r>
    </w:p>
    <w:p w14:paraId="61BC4AD0" w14:textId="77777777" w:rsidR="00582A6F" w:rsidRPr="00582A6F" w:rsidRDefault="00582A6F" w:rsidP="00582A6F">
      <w:pPr>
        <w:spacing w:line="360" w:lineRule="auto"/>
        <w:rPr>
          <w:rFonts w:ascii="Times New Roman" w:hAnsi="Times New Roman" w:cs="Times New Roman"/>
          <w:sz w:val="24"/>
          <w:szCs w:val="24"/>
        </w:rPr>
      </w:pPr>
    </w:p>
    <w:p w14:paraId="226FF67C" w14:textId="0F8EEA8D"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Key points for my personal reflection from my trip to Pen y Fan include learning experiences on how to properly apply layers of clothing whilst hiking, the importance of constantly knowing where I am whilst navigating and the idea of having designated stopping, meeting and pacing stops. At first when starting the hike and getting out of the minibus I started off quite chilly and stayed that way for the first 15 minutes of the walk which tempted me to stop and apply extra layers. This would have meant stopping which would slow down the whole group. Additionally, after this point the incline of the land we were walking on increased, and I found as a result I was heating up much quicker than before as I was burning more energy. This meant I would then have had to stop again to take off the layers I had only just applied. Another factor involved in layering I experienced was the effect of being in a more exposed position, both on my general warmth and the ease of applying more layers at that point.</w:t>
      </w:r>
    </w:p>
    <w:p w14:paraId="78C8E6A8" w14:textId="77777777" w:rsidR="00582A6F" w:rsidRPr="00582A6F" w:rsidRDefault="00582A6F" w:rsidP="00582A6F">
      <w:pPr>
        <w:spacing w:line="360" w:lineRule="auto"/>
        <w:rPr>
          <w:rFonts w:ascii="Times New Roman" w:hAnsi="Times New Roman" w:cs="Times New Roman"/>
          <w:sz w:val="24"/>
          <w:szCs w:val="24"/>
        </w:rPr>
      </w:pPr>
    </w:p>
    <w:p w14:paraId="3C4FC2FF" w14:textId="77777777" w:rsidR="00582A6F" w:rsidRP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The constant need to know where I was whilst navigating was made especially clear to me whilst navigating in the low visibility on the day. The low visibility meant I didn’t have the same landmarks and topographical features to show me where I was on the map in relation to them. I therefore had to constantly keep track of where I was to prevent getting lost. This need to know where I am at all times is not only imperative for accurate navigation and to prevent getting lost but additionally it’s also incredibly important if a situation occurred where emergency services had to be called as I would need to be able to accurately tell them my location.</w:t>
      </w:r>
    </w:p>
    <w:p w14:paraId="5AF88335" w14:textId="4E45A727"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One way of achieving this was to set pacing spots along the route to work out the speed we were walking and confirm our location in response to those timings.</w:t>
      </w:r>
    </w:p>
    <w:p w14:paraId="612A6134" w14:textId="77777777" w:rsidR="00582A6F" w:rsidRPr="00582A6F" w:rsidRDefault="00582A6F" w:rsidP="00582A6F">
      <w:pPr>
        <w:spacing w:line="360" w:lineRule="auto"/>
        <w:rPr>
          <w:rFonts w:ascii="Times New Roman" w:hAnsi="Times New Roman" w:cs="Times New Roman"/>
          <w:sz w:val="24"/>
          <w:szCs w:val="24"/>
        </w:rPr>
      </w:pPr>
    </w:p>
    <w:p w14:paraId="0ACE688A"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3, Abstract conceptualisation</w:t>
      </w:r>
    </w:p>
    <w:p w14:paraId="2B8D3945" w14:textId="31DFE028"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In stage 3 of Kolb’s (1984) process of experiential learning the focus is on abstract conceptualisation, this means participants “must be able to create concepts that integrate their observations into logically sound theories” (Kolb, 1984, p.30) </w:t>
      </w:r>
    </w:p>
    <w:p w14:paraId="74A73752" w14:textId="77777777" w:rsidR="00582A6F" w:rsidRPr="00582A6F" w:rsidRDefault="00582A6F" w:rsidP="00582A6F">
      <w:pPr>
        <w:spacing w:line="360" w:lineRule="auto"/>
        <w:rPr>
          <w:rFonts w:ascii="Times New Roman" w:hAnsi="Times New Roman" w:cs="Times New Roman"/>
          <w:sz w:val="24"/>
          <w:szCs w:val="24"/>
        </w:rPr>
      </w:pPr>
    </w:p>
    <w:p w14:paraId="63DADC50" w14:textId="44C63D2F"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Planning is a key aspect to maintaining safety in the outdoors (Mountain safety, 2012), examples of such things you may prepare before setting out on an expedition are a 24-hour weather forecast </w:t>
      </w:r>
      <w:r w:rsidRPr="00582A6F">
        <w:rPr>
          <w:rFonts w:ascii="Times New Roman" w:hAnsi="Times New Roman" w:cs="Times New Roman"/>
          <w:sz w:val="24"/>
          <w:szCs w:val="24"/>
        </w:rPr>
        <w:lastRenderedPageBreak/>
        <w:t>overview, an intended route and kit suitable to that route and weather. Building on my reflections from this activity I would say in the interest of personal and group safety, as well as maintaining a comfortable body temperature, there should also be designated stopping, meeting, and pacing spots planned into the route. In choosing these spots I could analyse the map around the intended route using cues such as contour lines to plan these points in sheltered locations, just before steep inclines or exposed locations when the need to change the number of layers worn is most likely. Additionally, greater physical exertion whilst going up steeper inclines will mean that more fluids and energy from food will need to be consumed to maintain energy levels needed for walkers such as myself to stay safe, therefore more stopping points may be needed.</w:t>
      </w:r>
    </w:p>
    <w:p w14:paraId="04260D2B" w14:textId="77777777" w:rsidR="00582A6F" w:rsidRPr="00582A6F" w:rsidRDefault="00582A6F" w:rsidP="00582A6F">
      <w:pPr>
        <w:spacing w:line="360" w:lineRule="auto"/>
        <w:rPr>
          <w:rFonts w:ascii="Times New Roman" w:hAnsi="Times New Roman" w:cs="Times New Roman"/>
          <w:sz w:val="24"/>
          <w:szCs w:val="24"/>
        </w:rPr>
      </w:pPr>
    </w:p>
    <w:p w14:paraId="5E42D781"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 xml:space="preserve">Stage 4, Active experimentation </w:t>
      </w:r>
    </w:p>
    <w:p w14:paraId="45526606" w14:textId="77777777" w:rsidR="00582A6F" w:rsidRP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In stage 4 of Kolb’s (1984) process of experiential learning the focus is on active experimentation, this means participants “must be able to use these theories to make decisions and solve problems” (Kolb, 1984, p.30). “More important than gleaning learning from specific experiences is being able to apply that learning in other settings or activities” (Panicucci, 2007, p.45).</w:t>
      </w:r>
    </w:p>
    <w:p w14:paraId="32F6670C" w14:textId="77777777" w:rsidR="00582A6F" w:rsidRDefault="00582A6F" w:rsidP="00582A6F">
      <w:pPr>
        <w:spacing w:line="360" w:lineRule="auto"/>
        <w:rPr>
          <w:rFonts w:ascii="Times New Roman" w:hAnsi="Times New Roman" w:cs="Times New Roman"/>
          <w:sz w:val="24"/>
          <w:szCs w:val="24"/>
        </w:rPr>
      </w:pPr>
    </w:p>
    <w:p w14:paraId="0520DF2E" w14:textId="74AD2F24"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In future planning of hiking activities as a result of this experience I will put greater consideration into planning for the specific layers I pack in relation to the weather forecast as well as planning stopping, meeting, and pacing points into my route planning for the day to ensure that both myself and group are correctly dressed for the terrain or exposed nature of the next part of the walk and are properly hydrated for it too. Another solution I may use to stay hydrated is that if I know the route planned involves a large number of steep inclines, I may use a camelback style bottle with a drinking tube so I can stay hydrated without having to stop.</w:t>
      </w:r>
    </w:p>
    <w:p w14:paraId="54D118B1" w14:textId="77777777" w:rsidR="00582A6F" w:rsidRPr="00582A6F" w:rsidRDefault="00582A6F" w:rsidP="00582A6F">
      <w:pPr>
        <w:spacing w:line="360" w:lineRule="auto"/>
        <w:rPr>
          <w:rFonts w:ascii="Times New Roman" w:hAnsi="Times New Roman" w:cs="Times New Roman"/>
          <w:sz w:val="24"/>
          <w:szCs w:val="24"/>
        </w:rPr>
      </w:pPr>
    </w:p>
    <w:p w14:paraId="591EA9DF" w14:textId="4E0227FE"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I can also apply this learning from Pen y Fan to many more situations than just hiking and mountaineering trips. The idea of checking weather forecasts to decide on specific kit and which layers to wear can be applied to most if not all outdoor adventure activities, for instance next time I participate in a water sports I may layer a spray jacket over my wetsuit to block out the wind as I experienced how doing the same with my waterproof over my fleece on the exposed hill made a considerable difference to my warmth and comfort. Similarly I can use the same psychological process I use getting used to continually checking where I am on a map compared to reality while navigating through the hills of Pen y Fan as I can whilst writing an essay, to keep track of what I am writing about compared to the question and mark scheme. </w:t>
      </w:r>
    </w:p>
    <w:p w14:paraId="43C527FF" w14:textId="77777777" w:rsidR="00582A6F" w:rsidRPr="00582A6F" w:rsidRDefault="00582A6F" w:rsidP="00582A6F">
      <w:pPr>
        <w:spacing w:line="360" w:lineRule="auto"/>
        <w:rPr>
          <w:rFonts w:ascii="Times New Roman" w:hAnsi="Times New Roman" w:cs="Times New Roman"/>
          <w:sz w:val="24"/>
          <w:szCs w:val="24"/>
        </w:rPr>
      </w:pPr>
    </w:p>
    <w:p w14:paraId="0867B8C4" w14:textId="77777777" w:rsidR="00582A6F" w:rsidRPr="00582A6F" w:rsidRDefault="00582A6F" w:rsidP="00582A6F">
      <w:pPr>
        <w:spacing w:line="360" w:lineRule="auto"/>
        <w:rPr>
          <w:rFonts w:ascii="Times New Roman" w:hAnsi="Times New Roman" w:cs="Times New Roman"/>
          <w:sz w:val="28"/>
          <w:szCs w:val="28"/>
          <w:u w:val="single"/>
        </w:rPr>
      </w:pPr>
      <w:r w:rsidRPr="00582A6F">
        <w:rPr>
          <w:rFonts w:ascii="Times New Roman" w:hAnsi="Times New Roman" w:cs="Times New Roman"/>
          <w:sz w:val="28"/>
          <w:szCs w:val="28"/>
          <w:u w:val="single"/>
        </w:rPr>
        <w:lastRenderedPageBreak/>
        <w:t>Gower Peninsula reflection.</w:t>
      </w:r>
    </w:p>
    <w:p w14:paraId="0E27E822"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1</w:t>
      </w:r>
    </w:p>
    <w:p w14:paraId="2C012B48" w14:textId="7D9C2A9D"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On the 8</w:t>
      </w:r>
      <w:r w:rsidRPr="00582A6F">
        <w:rPr>
          <w:rFonts w:ascii="Times New Roman" w:hAnsi="Times New Roman" w:cs="Times New Roman"/>
          <w:sz w:val="24"/>
          <w:szCs w:val="24"/>
          <w:vertAlign w:val="superscript"/>
        </w:rPr>
        <w:t>th</w:t>
      </w:r>
      <w:r w:rsidRPr="00582A6F">
        <w:rPr>
          <w:rFonts w:ascii="Times New Roman" w:hAnsi="Times New Roman" w:cs="Times New Roman"/>
          <w:sz w:val="24"/>
          <w:szCs w:val="24"/>
        </w:rPr>
        <w:t xml:space="preserve"> October 2019 I went to Gower Peninsula. The aim of this expedition was to navigate up to a triangulation pillar on the hill above Rhossilli beach and then navigate our way around the coastal path to meet the lecturers who were waiting to assist us in an abseil down the cliffs after which we had to navigate our way back to the bus. There were gusts of wind over and above 40 mph, at the triangulation pillar winds were so strong we were almost getting blown over and any loose items such as the maps would be blown away instantly. There were a few showers throughout the day with the chance of precipitation being 30-35%. Before heading out on the hike I had checked the weather forecast and packed my kit in relation to it, and drawing from the learning experiences from my active experimentation at Pen y Fan. I personally inspected my safety equipment needed for the activity, being a helmet and harness.</w:t>
      </w:r>
    </w:p>
    <w:p w14:paraId="6B1BC617" w14:textId="77777777" w:rsidR="00582A6F" w:rsidRPr="00582A6F" w:rsidRDefault="00582A6F" w:rsidP="00582A6F">
      <w:pPr>
        <w:spacing w:line="360" w:lineRule="auto"/>
        <w:rPr>
          <w:rFonts w:ascii="Times New Roman" w:hAnsi="Times New Roman" w:cs="Times New Roman"/>
          <w:sz w:val="24"/>
          <w:szCs w:val="24"/>
        </w:rPr>
      </w:pPr>
    </w:p>
    <w:p w14:paraId="43E63535"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2</w:t>
      </w:r>
    </w:p>
    <w:p w14:paraId="71941A1A" w14:textId="238B4057"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A few unexpected challenges were caused due to the wind on this day. One of these challenges was the strength of the wind at the peak of the hill above Rhosilli beach by the triangulation pillar. The high winds meant that it was extremely difficult to stand up properly, read a map to work out where to go next, and to get anything out of a bag without it being instantly blown away by the wind. At the time to deal with the inability to read a map while standing as a group we all crouched down and huddled round one map to protect it and ourselves from the wind to work out where to go next. This highlighted how important it is to ensure that all kit especially essential kit such as maps, is safely secured while hiking so it doesn’t get blown away as losing it could result in an even more dangerous situation. There are a number of safety implications that had to be considered in reflection of this activity and the conditions in which it was undertaken. If my map had been lost and another person in the group did not have one it could very easily, if in a more remote location, result in us becoming completely lost and also unable to get help quickly as we would not be able to provide an accurate location. Another unexpected challenge faced was that due to the high winds the tide had come in quicker than had been expected so we were rushed to complete the abseil as we were at risk of getting cut off and trapped on the ledge below the cliff by the tide. </w:t>
      </w:r>
    </w:p>
    <w:p w14:paraId="3030174F" w14:textId="77777777" w:rsidR="00582A6F" w:rsidRPr="00582A6F" w:rsidRDefault="00582A6F" w:rsidP="00582A6F">
      <w:pPr>
        <w:spacing w:line="360" w:lineRule="auto"/>
        <w:rPr>
          <w:rFonts w:ascii="Times New Roman" w:hAnsi="Times New Roman" w:cs="Times New Roman"/>
          <w:sz w:val="24"/>
          <w:szCs w:val="24"/>
        </w:rPr>
      </w:pPr>
    </w:p>
    <w:p w14:paraId="59BA4E35"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3</w:t>
      </w:r>
    </w:p>
    <w:p w14:paraId="5B571D58" w14:textId="3FFAF309"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lastRenderedPageBreak/>
        <w:t>In this experience at the Gower peninsula there are a number of things I could have done to help counter the difficulties caused by the weather conditions. In this situation keeping the map safe from the wind was imperative as losing the map could have meant being lost with no way of finding the route or knowing my exact location. There are a number of solutions I could use to combat this in future, one would have been to use a map case so I could attach it safely around my neck, secondly I could have carried a spare map in my personal bag and thirdly I could’ve made sure that there were multiple maps spread throughout the group. Additionally, to help my situation I could pack my bag with the most important stuff at the top to prevent me having to take multiple items out at once in the high winds and risk losing them. The danger of this would be that if I lost all my spare layers and then had to stop, I could get cold very quickly and then be at risk of hypothermia. In the situation where the wind caused the tide to come in faster than expected having an accurate tide and wave forecast as well as knowledge of how the weather can affect the tide could’ve helped prevent being in such a rushed situation, especially as being rushed in itself in such a situation increases the risk which is already inherent in adventure activities (Ewert and Garvey, 2007, p.22) In 2018 16.7% of RNLI launches were caused by having to rescue people who had been cut off by the tide (RNLI, 2018).</w:t>
      </w:r>
    </w:p>
    <w:p w14:paraId="194A8919" w14:textId="77777777" w:rsidR="00582A6F" w:rsidRPr="00582A6F" w:rsidRDefault="00582A6F" w:rsidP="00582A6F">
      <w:pPr>
        <w:spacing w:line="360" w:lineRule="auto"/>
        <w:rPr>
          <w:rFonts w:ascii="Times New Roman" w:hAnsi="Times New Roman" w:cs="Times New Roman"/>
          <w:sz w:val="24"/>
          <w:szCs w:val="24"/>
        </w:rPr>
      </w:pPr>
    </w:p>
    <w:p w14:paraId="380DADDC"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4</w:t>
      </w:r>
    </w:p>
    <w:p w14:paraId="7FD3922E" w14:textId="5B7A3BFA"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From this experience I have learnt the effects that severe weather such as strong winds can have on the safety and difficulty of a planned activity. Additionally, through my process of personal reflection I have made several conclusions which have adapted both my understanding of the effects of weather on the activity and steps that could be taken to control these effects. One such adaptation to my activity planning due to the factor of the wind would be to ensure I look after and distribute items vital to safety such as maps. Additionally, in the situation where there is a high risk of losing a map which would mean not being able to alert emergency services of my location if needed, I could carry a device such as an emergency locator beacon to provide a backup option of safety. Furthermore, the experience of being rushed on the abseil due to the risk of being cut off by the tide plus the 2018 RNLI statistics implying the commonality of such issue has caused me to learn to have a greater understanding of the risk the tide poses to any activity by the coast not just ones where you are actively using the water for the activity. This learning may impact my future practice as before committing to such an activity I would make sure to have an accurate, weather, tide and wave forecast for 24 hours from the start of the activity. I may also if possible, contact someone with local knowledge of the proposed activity area and ask them if certain weather would cause that area to be more prone to issues such as being cut off by tide than </w:t>
      </w:r>
      <w:r w:rsidRPr="00582A6F">
        <w:rPr>
          <w:rFonts w:ascii="Times New Roman" w:hAnsi="Times New Roman" w:cs="Times New Roman"/>
          <w:sz w:val="24"/>
          <w:szCs w:val="24"/>
        </w:rPr>
        <w:lastRenderedPageBreak/>
        <w:t>forecasts may suggest. I could also transfer this learning to planning for any activity in the future, I may now try and think of these unexpected hazards and plan for them in case they arise in any activity.</w:t>
      </w:r>
    </w:p>
    <w:p w14:paraId="7B5BD2FD" w14:textId="77777777" w:rsidR="00582A6F" w:rsidRPr="00582A6F" w:rsidRDefault="00582A6F" w:rsidP="00582A6F">
      <w:pPr>
        <w:spacing w:line="360" w:lineRule="auto"/>
        <w:rPr>
          <w:rFonts w:ascii="Times New Roman" w:hAnsi="Times New Roman" w:cs="Times New Roman"/>
          <w:sz w:val="24"/>
          <w:szCs w:val="24"/>
        </w:rPr>
      </w:pPr>
    </w:p>
    <w:p w14:paraId="729BF6EE" w14:textId="77777777" w:rsidR="00582A6F" w:rsidRPr="00582A6F" w:rsidRDefault="00582A6F" w:rsidP="00582A6F">
      <w:pPr>
        <w:spacing w:line="360" w:lineRule="auto"/>
        <w:rPr>
          <w:rFonts w:ascii="Times New Roman" w:hAnsi="Times New Roman" w:cs="Times New Roman"/>
          <w:sz w:val="28"/>
          <w:szCs w:val="28"/>
          <w:u w:val="single"/>
        </w:rPr>
      </w:pPr>
      <w:r w:rsidRPr="00582A6F">
        <w:rPr>
          <w:rFonts w:ascii="Times New Roman" w:hAnsi="Times New Roman" w:cs="Times New Roman"/>
          <w:sz w:val="28"/>
          <w:szCs w:val="28"/>
          <w:u w:val="single"/>
        </w:rPr>
        <w:t>Brechfa forest reflection.</w:t>
      </w:r>
    </w:p>
    <w:p w14:paraId="645CEAFD"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1</w:t>
      </w:r>
    </w:p>
    <w:p w14:paraId="5BAFE6B7" w14:textId="0CBA26B4"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On September 26</w:t>
      </w:r>
      <w:r w:rsidRPr="00582A6F">
        <w:rPr>
          <w:rFonts w:ascii="Times New Roman" w:hAnsi="Times New Roman" w:cs="Times New Roman"/>
          <w:sz w:val="24"/>
          <w:szCs w:val="24"/>
          <w:vertAlign w:val="superscript"/>
        </w:rPr>
        <w:t>th</w:t>
      </w:r>
      <w:r w:rsidRPr="00582A6F">
        <w:rPr>
          <w:rFonts w:ascii="Times New Roman" w:hAnsi="Times New Roman" w:cs="Times New Roman"/>
          <w:sz w:val="24"/>
          <w:szCs w:val="24"/>
        </w:rPr>
        <w:t xml:space="preserve"> 2019 I went to Brechfa forest mountain biking. The average temperature was around nine degrees celsius and there was heavy precipitation most of the time whilst we were on the track. We looked at the weather, location, and activity in detail before we went out and were then given a challenge by choice option of whether or not we wanted to participate. Once we had done this classroom-based theory, we signed out and a bike and helmet for the activity. During this sign out process we were taught and given a demonstration of how to do an ‘M check’ for a bike and how to check a helmet is safe to use which we then practically followed ourselves afterwards. Once we had finished checking and signing out the kit, we did some basic cycling skills on the tarmac at Cynefin and then progressed into using the ‘monkey position’ stance that you use whilst mountain biking. We then re-tried some of these basic skills using this stance so we could observe the difference in range of movement it gave us. Once we arrived at Brechfa forest we progressed our basic skills from the flat tarmac at Cynefin onto some more advanced biking skills on the warmup section and bottom parts of the trail before progressing onto the trail proper. At each stage we were also reminded of our challenge by choice option and were not forced or pressured to go down any of the tracks.</w:t>
      </w:r>
    </w:p>
    <w:p w14:paraId="5C6B855B" w14:textId="77777777" w:rsidR="00582A6F" w:rsidRPr="00582A6F" w:rsidRDefault="00582A6F" w:rsidP="00582A6F">
      <w:pPr>
        <w:spacing w:line="360" w:lineRule="auto"/>
        <w:rPr>
          <w:rFonts w:ascii="Times New Roman" w:hAnsi="Times New Roman" w:cs="Times New Roman"/>
          <w:sz w:val="24"/>
          <w:szCs w:val="24"/>
        </w:rPr>
      </w:pPr>
    </w:p>
    <w:p w14:paraId="0632EF86"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2</w:t>
      </w:r>
    </w:p>
    <w:p w14:paraId="6B1B9083" w14:textId="23E7D637"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I found the progressive style of the teaching as well as the mix between theory, demonstration, and actual practical experience to be very helpful in building my understanding of how to complete and participate in the activity at hand. Having a greater understanding of the weather and location from the start gave a good picture of what to expect from the activity. For instance, knowing that due to the high levels of precipitation the track would be much more slippery which would make it more difficult for me as a beginner level mountain biker and would increase my risk of skidding out. Following on from that starting point having a personal responsibility for checking the safety of all kit used personally as part of this progressive process allowed me to have greater confidence in both the safety and quality of equipment and in my overall knowledge of how to use the kit and how it all worked together to support me as a learner and participant in </w:t>
      </w:r>
      <w:r w:rsidRPr="00582A6F">
        <w:rPr>
          <w:rFonts w:ascii="Times New Roman" w:hAnsi="Times New Roman" w:cs="Times New Roman"/>
          <w:sz w:val="24"/>
          <w:szCs w:val="24"/>
        </w:rPr>
        <w:lastRenderedPageBreak/>
        <w:t>the activity. Equally the progressive element of the purely practical element of the day was a great confidence booster as I started from the most basic skills and worked on perfecting them before moving onto the next but I was allowed to challenge myself further and further without reaching a plateau in my performance or learning.</w:t>
      </w:r>
    </w:p>
    <w:p w14:paraId="1011D3E0" w14:textId="77777777" w:rsidR="00582A6F" w:rsidRPr="00582A6F" w:rsidRDefault="00582A6F" w:rsidP="00582A6F">
      <w:pPr>
        <w:spacing w:line="360" w:lineRule="auto"/>
        <w:rPr>
          <w:rFonts w:ascii="Times New Roman" w:hAnsi="Times New Roman" w:cs="Times New Roman"/>
          <w:sz w:val="24"/>
          <w:szCs w:val="24"/>
        </w:rPr>
      </w:pPr>
    </w:p>
    <w:p w14:paraId="1B83F192"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3</w:t>
      </w:r>
    </w:p>
    <w:p w14:paraId="2FD72ACF" w14:textId="2AC331D2"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I believe this progressive learning  style (Dewey, 1938) was so effective for me as I could directly experience each step of learning as it occurred and test out the effects of my actions upon the bike and of other factors upon me while having the theory from the short period of ‘traditional’ lecture learning at the beginning of the day when we studied the weather to relate that experience to. For example, covering the weather meant that when I then skidded on wet ground I could relate that experience to the rain being the cause of the wet ground underneath, I could then further relate that feeling of my bike skidding to theories such as Mortlock’s (1984) stages of adventure, Priest’s (1999) Adventure experience paradigm model, and Yerkes and Dodson (1908) Inverted U theory. This experience relates to those theories as at that point of slipping I could feel myself on the edge point between peak arousal and over arousal, or falling into the category of misadventure. This experience of which factors both internal and external effect my safety, such as being in the category of misadventure increasing my risk, as well as my experience of inspecting and learning about the equipment and safety equipment itself gave me a much broader sense of understanding about the factors effecting my personal safety whilst participating in these experiences.</w:t>
      </w:r>
    </w:p>
    <w:p w14:paraId="1D5B0B33" w14:textId="77777777" w:rsidR="00582A6F" w:rsidRPr="00582A6F" w:rsidRDefault="00582A6F" w:rsidP="00582A6F">
      <w:pPr>
        <w:spacing w:line="360" w:lineRule="auto"/>
        <w:rPr>
          <w:rFonts w:ascii="Times New Roman" w:hAnsi="Times New Roman" w:cs="Times New Roman"/>
          <w:sz w:val="24"/>
          <w:szCs w:val="24"/>
        </w:rPr>
      </w:pPr>
    </w:p>
    <w:p w14:paraId="6C920696"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4</w:t>
      </w:r>
    </w:p>
    <w:p w14:paraId="39139BF5" w14:textId="57E12AA7"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In conclusion from my experience at Brechfa mountain biking alongside the theory and practice at Cynefin beforehand, I have learnt that when I am taught in a way that allows for me to get practical tangible experience with the items, activities, or physical effects theories described it gives me a much greater and deeper understanding of the subject matter. Additionally, I have learnt more specifically about the checking and maintenance of bikes and my skill in controlling the bike on a wet surface. This experience has impacted my understanding of how I learn most efficiently, so in future learning I would try to get as much experience of the subject matter myself as possible as well as framing my learning in a way that it provides for more experiential based learning. Furthermore, I believe the aspect of taking a personal responsibility in checking my safety equipment which protects me can be applied to a wider basis, when using a new learning method, source, book, newspaper article, apparatus, friend’s advice and more, taking a second </w:t>
      </w:r>
      <w:r w:rsidRPr="00582A6F">
        <w:rPr>
          <w:rFonts w:ascii="Times New Roman" w:hAnsi="Times New Roman" w:cs="Times New Roman"/>
          <w:sz w:val="24"/>
          <w:szCs w:val="24"/>
        </w:rPr>
        <w:lastRenderedPageBreak/>
        <w:t>before internalising the facts that may have derived from them and checking they are safe and reliable. In the same way I would when checking a helmet, for use in whichever context they may be applied, especially academic.</w:t>
      </w:r>
    </w:p>
    <w:p w14:paraId="742E2EB8" w14:textId="77777777" w:rsidR="00582A6F" w:rsidRPr="00582A6F" w:rsidRDefault="00582A6F" w:rsidP="00582A6F">
      <w:pPr>
        <w:spacing w:line="360" w:lineRule="auto"/>
        <w:rPr>
          <w:rFonts w:ascii="Times New Roman" w:hAnsi="Times New Roman" w:cs="Times New Roman"/>
          <w:sz w:val="24"/>
          <w:szCs w:val="24"/>
        </w:rPr>
      </w:pPr>
    </w:p>
    <w:p w14:paraId="4052DC66" w14:textId="2A802DCD" w:rsidR="00582A6F" w:rsidRPr="00582A6F" w:rsidRDefault="00582A6F" w:rsidP="00582A6F">
      <w:pPr>
        <w:spacing w:line="360" w:lineRule="auto"/>
        <w:rPr>
          <w:rFonts w:ascii="Times New Roman" w:hAnsi="Times New Roman" w:cs="Times New Roman"/>
          <w:sz w:val="28"/>
          <w:szCs w:val="28"/>
          <w:u w:val="single"/>
        </w:rPr>
      </w:pPr>
      <w:r w:rsidRPr="00582A6F">
        <w:rPr>
          <w:rFonts w:ascii="Times New Roman" w:hAnsi="Times New Roman" w:cs="Times New Roman"/>
          <w:sz w:val="28"/>
          <w:szCs w:val="28"/>
          <w:u w:val="single"/>
        </w:rPr>
        <w:t>General course reflection</w:t>
      </w:r>
      <w:r>
        <w:rPr>
          <w:rFonts w:ascii="Times New Roman" w:hAnsi="Times New Roman" w:cs="Times New Roman"/>
          <w:sz w:val="28"/>
          <w:szCs w:val="28"/>
          <w:u w:val="single"/>
        </w:rPr>
        <w:t>.</w:t>
      </w:r>
    </w:p>
    <w:p w14:paraId="45DDF917"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1</w:t>
      </w:r>
    </w:p>
    <w:p w14:paraId="6FA9BE7F" w14:textId="16F9EE54"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Two poignant safety experiences for me on the course so far have been my personal experience of a mountain bike crash at the Cynefin jump track and a conversation half way down the course at Afan Forest park. The first of these experiences occurred at Cynefin bike track in clear weather, I came over the handle bars of my bike and landed on the floor behind the jump I had gone over. After this incident other students and lecturers on site put roll mats underneath me to insulate against the cold from the ground and multiple sleeping bags on top to keep me warm. It took over three and a half hours for an ambulance to arrive for me in an urban setting. What struck me most was how cold I felt even with all these layers on top of me. This links to the second poignant experience which was a conversation with other course mates and our facilitator Tommo on the way down the mountain bike course at Afan forest. Tommo asked the group how prepared they would be if an incident or injury occurred as we were going down the track and how long we felt we could stay out there with the kit we were carrying on our persons. Additionally, this led to the question of how long could bystanders to the injured person stay warm in addition to keeping the casualty warm as hypothermia could soon become a larger issue affecting more people than just the original casualty.</w:t>
      </w:r>
    </w:p>
    <w:p w14:paraId="0D38B79A" w14:textId="77777777" w:rsidR="00582A6F" w:rsidRPr="00582A6F" w:rsidRDefault="00582A6F" w:rsidP="00582A6F">
      <w:pPr>
        <w:spacing w:line="360" w:lineRule="auto"/>
        <w:rPr>
          <w:rFonts w:ascii="Times New Roman" w:hAnsi="Times New Roman" w:cs="Times New Roman"/>
          <w:sz w:val="24"/>
          <w:szCs w:val="24"/>
        </w:rPr>
      </w:pPr>
    </w:p>
    <w:p w14:paraId="5DFDF17D" w14:textId="53E8536E"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Throughout the course so far, I have been taught about many topics in relation to safety in outdoor adventurous activities. This learning has included, explanations of the regulations around safety in businesses and in the design of equipment specifically PPE, in depth conversation about PPE and how to check it is safe to use, outdoor first aid, information about hypothermia, and how the kit we carry can protect us as individuals. A large amount of this safety information has been taught at first with an explanation of the basic theory taught in a ‘traditional’ lecture style and then related to practical applications.</w:t>
      </w:r>
    </w:p>
    <w:p w14:paraId="12D57D8D" w14:textId="77777777" w:rsidR="00582A6F" w:rsidRPr="00582A6F" w:rsidRDefault="00582A6F" w:rsidP="00582A6F">
      <w:pPr>
        <w:spacing w:line="360" w:lineRule="auto"/>
        <w:rPr>
          <w:rFonts w:ascii="Times New Roman" w:hAnsi="Times New Roman" w:cs="Times New Roman"/>
          <w:sz w:val="24"/>
          <w:szCs w:val="24"/>
        </w:rPr>
      </w:pPr>
    </w:p>
    <w:p w14:paraId="72264337"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2</w:t>
      </w:r>
    </w:p>
    <w:p w14:paraId="40ED8A05" w14:textId="77777777" w:rsidR="00582A6F" w:rsidRP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After the experience of my bike crash at Cynefin the prior conversation we had had at Afan forest came to stark reflection as it made me realise how underprepared I would have been to deal with </w:t>
      </w:r>
      <w:r w:rsidRPr="00582A6F">
        <w:rPr>
          <w:rFonts w:ascii="Times New Roman" w:hAnsi="Times New Roman" w:cs="Times New Roman"/>
          <w:sz w:val="24"/>
          <w:szCs w:val="24"/>
        </w:rPr>
        <w:lastRenderedPageBreak/>
        <w:t xml:space="preserve">such a situation with the kit I was carrying in my bag. With myself and the majority of others having just a spare fleece and maybe a waterproof coat on us I realised in reflection it would have been very difficult to keep just myself warm had we been waiting on the side of the hill for hours before even considering how few items we would have spare to keep the casualty warm had there been one. This unpreparedness meant that without the group shelter and some bivouac bags there would be a very high chance in an emergency situation that hypothermic symptoms could have arisen. </w:t>
      </w:r>
    </w:p>
    <w:p w14:paraId="73D4B12A" w14:textId="77777777" w:rsidR="00582A6F" w:rsidRPr="00582A6F" w:rsidRDefault="00582A6F" w:rsidP="00582A6F">
      <w:pPr>
        <w:spacing w:line="360" w:lineRule="auto"/>
        <w:rPr>
          <w:rFonts w:ascii="Times New Roman" w:hAnsi="Times New Roman" w:cs="Times New Roman"/>
        </w:rPr>
      </w:pPr>
    </w:p>
    <w:p w14:paraId="419D7FCF" w14:textId="233E54DA"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In reflection of the safety information I have been taught I believe that this mix of ‘traditional’ style theory followed by practical application has been perfect for me in consolidating my learning.  Being able to experience the real risk involved to see why these safety features, guidelines and equipment exist allows for me to have a much broader idea about the importance of these safety aspects and means I find it easier to relate the theories surrounding them to all other parts of the course. Such as, my lack of extra layers or risk of items being blown away in strong winds having a direct correlation to my personal safety and issues such as hypothermia that may arise from them.</w:t>
      </w:r>
    </w:p>
    <w:p w14:paraId="294A05BD" w14:textId="77777777" w:rsidR="00582A6F" w:rsidRPr="00582A6F" w:rsidRDefault="00582A6F" w:rsidP="00582A6F">
      <w:pPr>
        <w:spacing w:line="360" w:lineRule="auto"/>
        <w:rPr>
          <w:rFonts w:ascii="Times New Roman" w:hAnsi="Times New Roman" w:cs="Times New Roman"/>
          <w:sz w:val="24"/>
          <w:szCs w:val="24"/>
        </w:rPr>
      </w:pPr>
    </w:p>
    <w:p w14:paraId="523D033C"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3</w:t>
      </w:r>
    </w:p>
    <w:p w14:paraId="09B2093D" w14:textId="17CAF5A2"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 xml:space="preserve">Having such a strong personal experience of being in a state of misadventure and also the effects of factors like the cold and shock on a casualty in an incident occurring from outdoor adventurous activities really opened my eyes to the possible severity of unpreparedness in the outdoors and how important it is to be prepared not just for the activity itself but also the unplanned consequences that could result from it. </w:t>
      </w:r>
    </w:p>
    <w:p w14:paraId="603E16C0" w14:textId="77777777" w:rsidR="00582A6F" w:rsidRPr="00582A6F" w:rsidRDefault="00582A6F" w:rsidP="00582A6F">
      <w:pPr>
        <w:spacing w:line="360" w:lineRule="auto"/>
        <w:rPr>
          <w:rFonts w:ascii="Times New Roman" w:hAnsi="Times New Roman" w:cs="Times New Roman"/>
          <w:sz w:val="24"/>
          <w:szCs w:val="24"/>
        </w:rPr>
      </w:pPr>
    </w:p>
    <w:p w14:paraId="0E1926FB" w14:textId="48FBA7DB"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I believe the reason that this mix of ‘traditional’ theory and practical experience-based teaching style works so effectively for me personally is because the practical experience elicits an emotional response such as fear and uncertainty ,which are key features of adventure (Mortlock, 1984, p.14), which makes the safety aspect of learning feel much more real in the practical environment in which I experience it rather than just being told it in a non-practical purely theory based lecture.  I can then relate this emotional response to the basic theory taught beforehand which allows me to feel much more engaged with the subject of learning which gives me a much more broader understanding of it.</w:t>
      </w:r>
    </w:p>
    <w:p w14:paraId="796349CE" w14:textId="77777777" w:rsidR="00582A6F" w:rsidRPr="00582A6F" w:rsidRDefault="00582A6F" w:rsidP="00582A6F">
      <w:pPr>
        <w:spacing w:line="360" w:lineRule="auto"/>
        <w:rPr>
          <w:rFonts w:ascii="Times New Roman" w:hAnsi="Times New Roman" w:cs="Times New Roman"/>
          <w:sz w:val="24"/>
          <w:szCs w:val="24"/>
        </w:rPr>
      </w:pPr>
    </w:p>
    <w:p w14:paraId="75F91909" w14:textId="77777777" w:rsidR="00582A6F" w:rsidRP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Stage 4</w:t>
      </w:r>
    </w:p>
    <w:p w14:paraId="704274C3" w14:textId="71136E73"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lastRenderedPageBreak/>
        <w:t>In conclusion I have found that the teaching style synonymous with this course is perfectly in line with my own favoured learning style which means I feel much more engaged and excited about learning than I would through traditional means. I have learnt a large range of facts about safety in the outdoors throughout the course but a few key learnings stand out. The kit and understanding of that kit that I carry on myself every time I go out on an activity can have a humungous difference to the overall safety of the experience, such as having the correct layers when hiking, having spare clothes to keep myself warm in an emergency situation and the importance of up to standard PPE, such as the helmet I was wearing when I crashed. This learning will impact my future practice as I will now ensure that I have enough layers to adapt them to the needs to the environment and also to put on if I have to stop. In addition to this I will always thoroughly check all equipment used to make sure it will keep me safe as intended.</w:t>
      </w:r>
    </w:p>
    <w:p w14:paraId="1181337B" w14:textId="77777777" w:rsidR="00582A6F" w:rsidRPr="00582A6F" w:rsidRDefault="00582A6F" w:rsidP="00582A6F">
      <w:pPr>
        <w:spacing w:line="360" w:lineRule="auto"/>
        <w:rPr>
          <w:rFonts w:ascii="Times New Roman" w:hAnsi="Times New Roman" w:cs="Times New Roman"/>
          <w:sz w:val="24"/>
          <w:szCs w:val="24"/>
        </w:rPr>
      </w:pPr>
    </w:p>
    <w:p w14:paraId="40865ED7" w14:textId="24A0B959" w:rsidR="00582A6F" w:rsidRDefault="00582A6F" w:rsidP="00582A6F">
      <w:pPr>
        <w:spacing w:line="360" w:lineRule="auto"/>
        <w:rPr>
          <w:rFonts w:ascii="Times New Roman" w:hAnsi="Times New Roman" w:cs="Times New Roman"/>
          <w:sz w:val="24"/>
          <w:szCs w:val="24"/>
        </w:rPr>
      </w:pPr>
      <w:r w:rsidRPr="00582A6F">
        <w:rPr>
          <w:rFonts w:ascii="Times New Roman" w:hAnsi="Times New Roman" w:cs="Times New Roman"/>
          <w:sz w:val="24"/>
          <w:szCs w:val="24"/>
        </w:rPr>
        <w:t>Word count: 4348</w:t>
      </w:r>
      <w:bookmarkStart w:id="1" w:name="_GoBack"/>
      <w:bookmarkEnd w:id="1"/>
    </w:p>
    <w:p w14:paraId="44F33FA2" w14:textId="77777777" w:rsidR="00582A6F" w:rsidRPr="00582A6F" w:rsidRDefault="00582A6F" w:rsidP="00582A6F">
      <w:pPr>
        <w:spacing w:line="360" w:lineRule="auto"/>
        <w:rPr>
          <w:rFonts w:ascii="Times New Roman" w:hAnsi="Times New Roman" w:cs="Times New Roman"/>
          <w:sz w:val="24"/>
          <w:szCs w:val="24"/>
        </w:rPr>
      </w:pPr>
    </w:p>
    <w:p w14:paraId="7DF13DA3" w14:textId="25ABFC5A" w:rsidR="00582A6F" w:rsidRDefault="00582A6F" w:rsidP="00582A6F">
      <w:pPr>
        <w:spacing w:line="360" w:lineRule="auto"/>
        <w:rPr>
          <w:rFonts w:ascii="Times New Roman" w:hAnsi="Times New Roman" w:cs="Times New Roman"/>
          <w:sz w:val="28"/>
          <w:szCs w:val="28"/>
        </w:rPr>
      </w:pPr>
      <w:r w:rsidRPr="00582A6F">
        <w:rPr>
          <w:rFonts w:ascii="Times New Roman" w:hAnsi="Times New Roman" w:cs="Times New Roman"/>
          <w:sz w:val="28"/>
          <w:szCs w:val="28"/>
        </w:rPr>
        <w:t>References:</w:t>
      </w:r>
    </w:p>
    <w:p w14:paraId="6C100483" w14:textId="77777777" w:rsidR="00783D4B" w:rsidRPr="00582A6F" w:rsidRDefault="00783D4B" w:rsidP="00783D4B">
      <w:pPr>
        <w:spacing w:line="360" w:lineRule="auto"/>
        <w:rPr>
          <w:rFonts w:ascii="Times New Roman" w:hAnsi="Times New Roman" w:cs="Times New Roman"/>
          <w:sz w:val="24"/>
          <w:szCs w:val="24"/>
          <w:shd w:val="clear" w:color="auto" w:fill="FFFFFF"/>
        </w:rPr>
      </w:pPr>
      <w:r w:rsidRPr="00582A6F">
        <w:rPr>
          <w:rFonts w:ascii="Times New Roman" w:hAnsi="Times New Roman" w:cs="Times New Roman"/>
          <w:sz w:val="24"/>
          <w:szCs w:val="24"/>
          <w:shd w:val="clear" w:color="auto" w:fill="FFFFFF"/>
        </w:rPr>
        <w:t xml:space="preserve">Dewey, J. (1938) </w:t>
      </w:r>
      <w:r w:rsidRPr="00582A6F">
        <w:rPr>
          <w:rFonts w:ascii="Times New Roman" w:hAnsi="Times New Roman" w:cs="Times New Roman"/>
          <w:i/>
          <w:iCs/>
          <w:sz w:val="24"/>
          <w:szCs w:val="24"/>
          <w:shd w:val="clear" w:color="auto" w:fill="FFFFFF"/>
        </w:rPr>
        <w:t>Experience and Education.</w:t>
      </w:r>
      <w:r w:rsidRPr="00582A6F">
        <w:rPr>
          <w:rFonts w:ascii="Times New Roman" w:hAnsi="Times New Roman" w:cs="Times New Roman"/>
          <w:sz w:val="24"/>
          <w:szCs w:val="24"/>
          <w:shd w:val="clear" w:color="auto" w:fill="FFFFFF"/>
        </w:rPr>
        <w:t> New York: Macmillan.</w:t>
      </w:r>
    </w:p>
    <w:p w14:paraId="51FCD8A5" w14:textId="77777777" w:rsidR="00783D4B" w:rsidRPr="00582A6F" w:rsidRDefault="00783D4B" w:rsidP="00582A6F">
      <w:pPr>
        <w:spacing w:line="360" w:lineRule="auto"/>
        <w:rPr>
          <w:rFonts w:ascii="Times New Roman" w:hAnsi="Times New Roman" w:cs="Times New Roman"/>
          <w:sz w:val="28"/>
          <w:szCs w:val="28"/>
        </w:rPr>
      </w:pPr>
    </w:p>
    <w:p w14:paraId="209D14E4" w14:textId="77777777" w:rsidR="00783D4B" w:rsidRPr="00582A6F" w:rsidRDefault="00783D4B" w:rsidP="00783D4B">
      <w:pPr>
        <w:spacing w:line="360" w:lineRule="auto"/>
        <w:rPr>
          <w:rFonts w:ascii="Times New Roman" w:eastAsia="Times New Roman" w:hAnsi="Times New Roman" w:cs="Times New Roman"/>
          <w:sz w:val="24"/>
          <w:szCs w:val="24"/>
        </w:rPr>
      </w:pPr>
      <w:r w:rsidRPr="00582A6F">
        <w:rPr>
          <w:rFonts w:ascii="Times New Roman" w:eastAsia="Times New Roman" w:hAnsi="Times New Roman" w:cs="Times New Roman"/>
          <w:sz w:val="24"/>
          <w:szCs w:val="24"/>
        </w:rPr>
        <w:t>Ewert, A.W. and Garvey, D.E. (2007), ‘Philosophy and theory of adventure education</w:t>
      </w:r>
      <w:r w:rsidRPr="00582A6F">
        <w:rPr>
          <w:rFonts w:ascii="Times New Roman" w:eastAsia="Times New Roman" w:hAnsi="Times New Roman" w:cs="Times New Roman"/>
          <w:i/>
          <w:iCs/>
          <w:sz w:val="24"/>
          <w:szCs w:val="24"/>
        </w:rPr>
        <w:t>’</w:t>
      </w:r>
      <w:r w:rsidRPr="00582A6F">
        <w:rPr>
          <w:rFonts w:ascii="Times New Roman" w:eastAsia="Times New Roman" w:hAnsi="Times New Roman" w:cs="Times New Roman"/>
          <w:sz w:val="24"/>
          <w:szCs w:val="24"/>
        </w:rPr>
        <w:t>,</w:t>
      </w:r>
      <w:r w:rsidRPr="00582A6F">
        <w:rPr>
          <w:rFonts w:ascii="Times New Roman" w:eastAsia="Times New Roman" w:hAnsi="Times New Roman" w:cs="Times New Roman"/>
          <w:i/>
          <w:iCs/>
          <w:sz w:val="24"/>
          <w:szCs w:val="24"/>
        </w:rPr>
        <w:t xml:space="preserve"> Adventure education: Theory and applications</w:t>
      </w:r>
      <w:r w:rsidRPr="00582A6F">
        <w:rPr>
          <w:rFonts w:ascii="Times New Roman" w:eastAsia="Times New Roman" w:hAnsi="Times New Roman" w:cs="Times New Roman"/>
          <w:sz w:val="24"/>
          <w:szCs w:val="24"/>
        </w:rPr>
        <w:t>, p. 19–32.</w:t>
      </w:r>
    </w:p>
    <w:p w14:paraId="4F5439B9" w14:textId="7FB3EB6A" w:rsidR="00783D4B" w:rsidRDefault="00783D4B" w:rsidP="00582A6F">
      <w:pPr>
        <w:spacing w:line="360" w:lineRule="auto"/>
        <w:rPr>
          <w:rFonts w:ascii="Times New Roman" w:hAnsi="Times New Roman" w:cs="Times New Roman"/>
          <w:sz w:val="24"/>
          <w:szCs w:val="24"/>
        </w:rPr>
      </w:pPr>
    </w:p>
    <w:p w14:paraId="2D1CC79F" w14:textId="77777777" w:rsidR="00783D4B" w:rsidRPr="00582A6F" w:rsidRDefault="00783D4B" w:rsidP="00783D4B">
      <w:pPr>
        <w:spacing w:line="360" w:lineRule="auto"/>
        <w:rPr>
          <w:rFonts w:ascii="Times New Roman" w:eastAsia="Times New Roman" w:hAnsi="Times New Roman" w:cs="Times New Roman"/>
          <w:sz w:val="24"/>
          <w:szCs w:val="24"/>
        </w:rPr>
      </w:pPr>
      <w:r w:rsidRPr="00783D4B">
        <w:rPr>
          <w:rFonts w:ascii="Times New Roman" w:eastAsia="Times New Roman" w:hAnsi="Times New Roman" w:cs="Times New Roman"/>
          <w:sz w:val="24"/>
          <w:szCs w:val="24"/>
        </w:rPr>
        <w:t xml:space="preserve">Kolb, </w:t>
      </w:r>
      <w:r>
        <w:rPr>
          <w:rFonts w:ascii="Times New Roman" w:eastAsia="Times New Roman" w:hAnsi="Times New Roman" w:cs="Times New Roman"/>
          <w:sz w:val="24"/>
          <w:szCs w:val="24"/>
        </w:rPr>
        <w:t xml:space="preserve">D. </w:t>
      </w:r>
      <w:r w:rsidRPr="00783D4B">
        <w:rPr>
          <w:rFonts w:ascii="Times New Roman" w:eastAsia="Times New Roman" w:hAnsi="Times New Roman" w:cs="Times New Roman"/>
          <w:sz w:val="24"/>
          <w:szCs w:val="24"/>
        </w:rPr>
        <w:t>A</w:t>
      </w:r>
      <w:r w:rsidRPr="00783D4B">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(1984)</w:t>
      </w:r>
      <w:r w:rsidRPr="00783D4B">
        <w:rPr>
          <w:rFonts w:ascii="Times New Roman" w:eastAsia="Times New Roman" w:hAnsi="Times New Roman" w:cs="Times New Roman"/>
          <w:i/>
          <w:iCs/>
          <w:sz w:val="24"/>
          <w:szCs w:val="24"/>
        </w:rPr>
        <w:t xml:space="preserve"> Experiential Learning : Experience as the Source of Learning and Development</w:t>
      </w:r>
      <w:r w:rsidRPr="00783D4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1</w:t>
      </w:r>
      <w:r w:rsidRPr="00783D4B">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Ed. </w:t>
      </w:r>
      <w:r w:rsidRPr="00783D4B">
        <w:rPr>
          <w:rFonts w:ascii="Times New Roman" w:eastAsia="Times New Roman" w:hAnsi="Times New Roman" w:cs="Times New Roman"/>
          <w:sz w:val="24"/>
          <w:szCs w:val="24"/>
        </w:rPr>
        <w:t>London: Prentice-Hall</w:t>
      </w:r>
      <w:r>
        <w:rPr>
          <w:rFonts w:ascii="Times New Roman" w:eastAsia="Times New Roman" w:hAnsi="Times New Roman" w:cs="Times New Roman"/>
          <w:sz w:val="24"/>
          <w:szCs w:val="24"/>
        </w:rPr>
        <w:t>.</w:t>
      </w:r>
    </w:p>
    <w:p w14:paraId="345B496E" w14:textId="4422DD41" w:rsidR="00783D4B" w:rsidRDefault="00783D4B" w:rsidP="00582A6F">
      <w:pPr>
        <w:spacing w:line="360" w:lineRule="auto"/>
        <w:rPr>
          <w:rFonts w:ascii="Times New Roman" w:hAnsi="Times New Roman" w:cs="Times New Roman"/>
          <w:sz w:val="24"/>
          <w:szCs w:val="24"/>
        </w:rPr>
      </w:pPr>
    </w:p>
    <w:p w14:paraId="792BCEB9" w14:textId="77777777" w:rsidR="00783D4B" w:rsidRPr="00582A6F" w:rsidRDefault="00783D4B" w:rsidP="00783D4B">
      <w:pPr>
        <w:spacing w:line="360" w:lineRule="auto"/>
        <w:rPr>
          <w:rFonts w:ascii="Times New Roman" w:hAnsi="Times New Roman" w:cs="Times New Roman"/>
          <w:sz w:val="24"/>
          <w:szCs w:val="24"/>
          <w:lang w:val="en-US"/>
        </w:rPr>
      </w:pPr>
      <w:r w:rsidRPr="00582A6F">
        <w:rPr>
          <w:rFonts w:ascii="Times New Roman" w:hAnsi="Times New Roman" w:cs="Times New Roman"/>
          <w:sz w:val="24"/>
          <w:szCs w:val="24"/>
        </w:rPr>
        <w:t xml:space="preserve">Mortlock, C. (1984) </w:t>
      </w:r>
      <w:r w:rsidRPr="00582A6F">
        <w:rPr>
          <w:rFonts w:ascii="Times New Roman" w:hAnsi="Times New Roman" w:cs="Times New Roman"/>
          <w:i/>
          <w:iCs/>
          <w:sz w:val="24"/>
          <w:szCs w:val="24"/>
        </w:rPr>
        <w:t>The Adventure Alternative</w:t>
      </w:r>
      <w:r w:rsidRPr="00582A6F">
        <w:rPr>
          <w:rFonts w:ascii="Times New Roman" w:hAnsi="Times New Roman" w:cs="Times New Roman"/>
          <w:sz w:val="24"/>
          <w:szCs w:val="24"/>
          <w:lang w:val="en-US"/>
        </w:rPr>
        <w:t>. Milnthorpe, UK:Cicerone Press.</w:t>
      </w:r>
    </w:p>
    <w:p w14:paraId="68222792" w14:textId="77777777" w:rsidR="00783D4B" w:rsidRDefault="00783D4B" w:rsidP="00582A6F">
      <w:pPr>
        <w:spacing w:line="360" w:lineRule="auto"/>
        <w:rPr>
          <w:rFonts w:ascii="Times New Roman" w:hAnsi="Times New Roman" w:cs="Times New Roman"/>
          <w:sz w:val="24"/>
          <w:szCs w:val="24"/>
        </w:rPr>
      </w:pPr>
    </w:p>
    <w:p w14:paraId="2AD686C2" w14:textId="4F8CD05C" w:rsidR="00582A6F" w:rsidRPr="00582A6F" w:rsidRDefault="00582A6F" w:rsidP="00582A6F">
      <w:pPr>
        <w:spacing w:line="360" w:lineRule="auto"/>
        <w:rPr>
          <w:rStyle w:val="Hyperlink"/>
          <w:rFonts w:ascii="Times New Roman" w:hAnsi="Times New Roman" w:cs="Times New Roman"/>
          <w:color w:val="auto"/>
          <w:sz w:val="24"/>
          <w:szCs w:val="24"/>
        </w:rPr>
      </w:pPr>
      <w:r w:rsidRPr="00582A6F">
        <w:rPr>
          <w:rFonts w:ascii="Times New Roman" w:hAnsi="Times New Roman" w:cs="Times New Roman"/>
          <w:sz w:val="24"/>
          <w:szCs w:val="24"/>
        </w:rPr>
        <w:t xml:space="preserve">Mountain safety (2012) </w:t>
      </w:r>
      <w:r w:rsidRPr="00582A6F">
        <w:rPr>
          <w:rFonts w:ascii="Times New Roman" w:hAnsi="Times New Roman" w:cs="Times New Roman"/>
          <w:i/>
          <w:iCs/>
          <w:sz w:val="24"/>
          <w:szCs w:val="24"/>
        </w:rPr>
        <w:t>Mountain &amp; Hill Walking Safety - Quick Start Summary</w:t>
      </w:r>
      <w:r w:rsidRPr="00582A6F">
        <w:rPr>
          <w:rFonts w:ascii="Times New Roman" w:hAnsi="Times New Roman" w:cs="Times New Roman"/>
          <w:sz w:val="24"/>
          <w:szCs w:val="24"/>
        </w:rPr>
        <w:t xml:space="preserve">. Available at: </w:t>
      </w:r>
      <w:hyperlink r:id="rId11" w:history="1">
        <w:r w:rsidRPr="00582A6F">
          <w:rPr>
            <w:rStyle w:val="Hyperlink"/>
            <w:rFonts w:ascii="Times New Roman" w:hAnsi="Times New Roman" w:cs="Times New Roman"/>
            <w:color w:val="auto"/>
            <w:sz w:val="24"/>
            <w:szCs w:val="24"/>
          </w:rPr>
          <w:t>http://www.mountainsafety.c</w:t>
        </w:r>
        <w:r w:rsidRPr="00582A6F">
          <w:rPr>
            <w:rStyle w:val="Hyperlink"/>
            <w:rFonts w:ascii="Times New Roman" w:hAnsi="Times New Roman" w:cs="Times New Roman"/>
            <w:color w:val="auto"/>
            <w:sz w:val="24"/>
            <w:szCs w:val="24"/>
          </w:rPr>
          <w:t>o</w:t>
        </w:r>
        <w:r w:rsidRPr="00582A6F">
          <w:rPr>
            <w:rStyle w:val="Hyperlink"/>
            <w:rFonts w:ascii="Times New Roman" w:hAnsi="Times New Roman" w:cs="Times New Roman"/>
            <w:color w:val="auto"/>
            <w:sz w:val="24"/>
            <w:szCs w:val="24"/>
          </w:rPr>
          <w:t>.uk/Mountain-Safety-Hill-Walking-Safety-Quick-Summary.aspx</w:t>
        </w:r>
      </w:hyperlink>
      <w:r w:rsidRPr="00582A6F">
        <w:rPr>
          <w:rFonts w:ascii="Times New Roman" w:hAnsi="Times New Roman" w:cs="Times New Roman"/>
          <w:sz w:val="24"/>
          <w:szCs w:val="24"/>
        </w:rPr>
        <w:t xml:space="preserve"> (Accessed 20th December 2019).</w:t>
      </w:r>
    </w:p>
    <w:p w14:paraId="02FC93BA" w14:textId="4DA60FE9" w:rsidR="00582A6F" w:rsidRDefault="00582A6F" w:rsidP="00582A6F">
      <w:pPr>
        <w:spacing w:line="360" w:lineRule="auto"/>
        <w:rPr>
          <w:rFonts w:ascii="Times New Roman" w:hAnsi="Times New Roman" w:cs="Times New Roman"/>
          <w:sz w:val="24"/>
          <w:szCs w:val="24"/>
        </w:rPr>
      </w:pPr>
    </w:p>
    <w:p w14:paraId="5498FB1F" w14:textId="77777777" w:rsidR="00783D4B" w:rsidRDefault="00783D4B" w:rsidP="00783D4B">
      <w:pPr>
        <w:spacing w:line="360" w:lineRule="auto"/>
        <w:rPr>
          <w:rFonts w:ascii="Times New Roman" w:eastAsia="Times New Roman" w:hAnsi="Times New Roman" w:cs="Times New Roman"/>
          <w:sz w:val="24"/>
          <w:szCs w:val="24"/>
        </w:rPr>
      </w:pPr>
      <w:r w:rsidRPr="00582A6F">
        <w:rPr>
          <w:rFonts w:ascii="Times New Roman" w:eastAsia="Times New Roman" w:hAnsi="Times New Roman" w:cs="Times New Roman"/>
          <w:sz w:val="24"/>
          <w:szCs w:val="24"/>
        </w:rPr>
        <w:t xml:space="preserve">Panicucci, J. (2007) </w:t>
      </w:r>
      <w:r w:rsidRPr="00582A6F">
        <w:rPr>
          <w:rFonts w:ascii="Times New Roman" w:eastAsia="Times New Roman" w:hAnsi="Times New Roman" w:cs="Times New Roman"/>
          <w:i/>
          <w:iCs/>
          <w:sz w:val="24"/>
          <w:szCs w:val="24"/>
        </w:rPr>
        <w:t>Adventure Education: Theory and Applications.</w:t>
      </w:r>
      <w:r w:rsidRPr="00582A6F">
        <w:rPr>
          <w:rFonts w:ascii="Times New Roman" w:eastAsia="Times New Roman" w:hAnsi="Times New Roman" w:cs="Times New Roman"/>
          <w:sz w:val="24"/>
          <w:szCs w:val="24"/>
        </w:rPr>
        <w:t xml:space="preserve"> Leeds: Human Kinetics.</w:t>
      </w:r>
    </w:p>
    <w:p w14:paraId="76BD3B4D" w14:textId="77777777" w:rsidR="00783D4B" w:rsidRDefault="00783D4B" w:rsidP="00582A6F">
      <w:pPr>
        <w:spacing w:line="360" w:lineRule="auto"/>
        <w:rPr>
          <w:rFonts w:ascii="Times New Roman" w:hAnsi="Times New Roman" w:cs="Times New Roman"/>
          <w:sz w:val="24"/>
          <w:szCs w:val="24"/>
        </w:rPr>
      </w:pPr>
    </w:p>
    <w:p w14:paraId="613B073B" w14:textId="77777777" w:rsidR="00783D4B" w:rsidRDefault="00783D4B" w:rsidP="00783D4B">
      <w:pPr>
        <w:spacing w:line="360" w:lineRule="auto"/>
        <w:rPr>
          <w:rFonts w:ascii="Times New Roman" w:eastAsia="Times New Roman" w:hAnsi="Times New Roman" w:cs="Times New Roman"/>
          <w:sz w:val="24"/>
          <w:szCs w:val="24"/>
        </w:rPr>
      </w:pPr>
      <w:r w:rsidRPr="00582A6F">
        <w:rPr>
          <w:rFonts w:ascii="Times New Roman" w:eastAsia="Times New Roman" w:hAnsi="Times New Roman" w:cs="Times New Roman"/>
          <w:sz w:val="24"/>
          <w:szCs w:val="24"/>
        </w:rPr>
        <w:t xml:space="preserve">Priest, S. (1999) In J. C. Miles &amp; S. Priest (Eds.), </w:t>
      </w:r>
      <w:r w:rsidRPr="00783D4B">
        <w:rPr>
          <w:rFonts w:ascii="Times New Roman" w:eastAsia="Times New Roman" w:hAnsi="Times New Roman" w:cs="Times New Roman"/>
          <w:i/>
          <w:iCs/>
          <w:sz w:val="24"/>
          <w:szCs w:val="24"/>
        </w:rPr>
        <w:t>Adventure programming</w:t>
      </w:r>
      <w:r w:rsidRPr="00582A6F">
        <w:rPr>
          <w:rFonts w:ascii="Times New Roman" w:eastAsia="Times New Roman" w:hAnsi="Times New Roman" w:cs="Times New Roman"/>
          <w:sz w:val="24"/>
          <w:szCs w:val="24"/>
        </w:rPr>
        <w:t>. State College, PA: Venture.</w:t>
      </w:r>
    </w:p>
    <w:p w14:paraId="6A49EBDE" w14:textId="77777777" w:rsidR="00783D4B" w:rsidRDefault="00783D4B" w:rsidP="00582A6F">
      <w:pPr>
        <w:spacing w:line="360" w:lineRule="auto"/>
        <w:rPr>
          <w:rFonts w:ascii="Times New Roman" w:hAnsi="Times New Roman" w:cs="Times New Roman"/>
          <w:sz w:val="24"/>
          <w:szCs w:val="24"/>
        </w:rPr>
      </w:pPr>
    </w:p>
    <w:p w14:paraId="18330C58" w14:textId="6A2A0D37" w:rsidR="00582A6F" w:rsidRPr="00582A6F" w:rsidRDefault="00582A6F" w:rsidP="00582A6F">
      <w:pPr>
        <w:spacing w:line="360" w:lineRule="auto"/>
        <w:rPr>
          <w:rFonts w:ascii="Times New Roman" w:eastAsia="Times New Roman" w:hAnsi="Times New Roman" w:cs="Times New Roman"/>
          <w:sz w:val="24"/>
          <w:szCs w:val="24"/>
        </w:rPr>
      </w:pPr>
      <w:r w:rsidRPr="00582A6F">
        <w:rPr>
          <w:rFonts w:ascii="Times New Roman" w:hAnsi="Times New Roman" w:cs="Times New Roman"/>
          <w:sz w:val="24"/>
          <w:szCs w:val="24"/>
        </w:rPr>
        <w:lastRenderedPageBreak/>
        <w:t xml:space="preserve">RNLI. (2018) RNLI 2018 </w:t>
      </w:r>
      <w:r w:rsidRPr="00582A6F">
        <w:rPr>
          <w:rFonts w:ascii="Times New Roman" w:hAnsi="Times New Roman" w:cs="Times New Roman"/>
          <w:i/>
          <w:iCs/>
          <w:sz w:val="24"/>
          <w:szCs w:val="24"/>
        </w:rPr>
        <w:t>Operational Statistics</w:t>
      </w:r>
      <w:r w:rsidRPr="00582A6F">
        <w:rPr>
          <w:rFonts w:ascii="Times New Roman" w:hAnsi="Times New Roman" w:cs="Times New Roman"/>
          <w:sz w:val="24"/>
          <w:szCs w:val="24"/>
        </w:rPr>
        <w:t xml:space="preserve">. Available at: </w:t>
      </w:r>
      <w:hyperlink r:id="rId12" w:history="1">
        <w:r w:rsidRPr="00582A6F">
          <w:rPr>
            <w:rStyle w:val="Hyperlink"/>
            <w:rFonts w:ascii="Times New Roman" w:eastAsia="Times New Roman" w:hAnsi="Times New Roman" w:cs="Times New Roman"/>
            <w:color w:val="auto"/>
            <w:sz w:val="24"/>
            <w:szCs w:val="24"/>
          </w:rPr>
          <w:t>https:/</w:t>
        </w:r>
        <w:r w:rsidRPr="00582A6F">
          <w:rPr>
            <w:rStyle w:val="Hyperlink"/>
            <w:rFonts w:ascii="Times New Roman" w:eastAsia="Times New Roman" w:hAnsi="Times New Roman" w:cs="Times New Roman"/>
            <w:color w:val="auto"/>
            <w:sz w:val="24"/>
            <w:szCs w:val="24"/>
          </w:rPr>
          <w:t>/</w:t>
        </w:r>
        <w:r w:rsidRPr="00582A6F">
          <w:rPr>
            <w:rStyle w:val="Hyperlink"/>
            <w:rFonts w:ascii="Times New Roman" w:eastAsia="Times New Roman" w:hAnsi="Times New Roman" w:cs="Times New Roman"/>
            <w:color w:val="auto"/>
            <w:sz w:val="24"/>
            <w:szCs w:val="24"/>
          </w:rPr>
          <w:t>rnli.org/-/media/rnli/downloads/19044_ops_stat_report_2018_final.pdf?la=en&amp;hash=AC225108661012365478858EBEDD863B5AA</w:t>
        </w:r>
        <w:r w:rsidRPr="00582A6F">
          <w:rPr>
            <w:rStyle w:val="Hyperlink"/>
            <w:rFonts w:ascii="Times New Roman" w:eastAsia="Times New Roman" w:hAnsi="Times New Roman" w:cs="Times New Roman"/>
            <w:color w:val="auto"/>
            <w:sz w:val="24"/>
            <w:szCs w:val="24"/>
          </w:rPr>
          <w:t>1</w:t>
        </w:r>
        <w:r w:rsidRPr="00582A6F">
          <w:rPr>
            <w:rStyle w:val="Hyperlink"/>
            <w:rFonts w:ascii="Times New Roman" w:eastAsia="Times New Roman" w:hAnsi="Times New Roman" w:cs="Times New Roman"/>
            <w:color w:val="auto"/>
            <w:sz w:val="24"/>
            <w:szCs w:val="24"/>
          </w:rPr>
          <w:t>2DD0</w:t>
        </w:r>
      </w:hyperlink>
      <w:r w:rsidRPr="00582A6F">
        <w:rPr>
          <w:rFonts w:ascii="Times New Roman" w:eastAsia="Times New Roman" w:hAnsi="Times New Roman" w:cs="Times New Roman"/>
          <w:sz w:val="24"/>
          <w:szCs w:val="24"/>
        </w:rPr>
        <w:t xml:space="preserve"> (Accessed 20</w:t>
      </w:r>
      <w:r w:rsidRPr="00582A6F">
        <w:rPr>
          <w:rFonts w:ascii="Times New Roman" w:eastAsia="Times New Roman" w:hAnsi="Times New Roman" w:cs="Times New Roman"/>
          <w:sz w:val="24"/>
          <w:szCs w:val="24"/>
          <w:vertAlign w:val="superscript"/>
        </w:rPr>
        <w:t>th</w:t>
      </w:r>
      <w:r w:rsidRPr="00582A6F">
        <w:rPr>
          <w:rFonts w:ascii="Times New Roman" w:eastAsia="Times New Roman" w:hAnsi="Times New Roman" w:cs="Times New Roman"/>
          <w:sz w:val="24"/>
          <w:szCs w:val="24"/>
        </w:rPr>
        <w:t xml:space="preserve"> December 2019).</w:t>
      </w:r>
    </w:p>
    <w:p w14:paraId="7F9D74DA" w14:textId="77777777" w:rsidR="00582A6F" w:rsidRPr="00582A6F" w:rsidRDefault="00582A6F" w:rsidP="00582A6F">
      <w:pPr>
        <w:spacing w:line="360" w:lineRule="auto"/>
        <w:rPr>
          <w:rFonts w:ascii="Times New Roman" w:hAnsi="Times New Roman" w:cs="Times New Roman"/>
          <w:sz w:val="24"/>
          <w:szCs w:val="24"/>
          <w:shd w:val="clear" w:color="auto" w:fill="FFFFFF"/>
        </w:rPr>
      </w:pPr>
    </w:p>
    <w:p w14:paraId="5698BA1E" w14:textId="77777777" w:rsidR="00582A6F" w:rsidRPr="00582A6F" w:rsidRDefault="00582A6F" w:rsidP="00582A6F">
      <w:pPr>
        <w:spacing w:line="360" w:lineRule="auto"/>
        <w:rPr>
          <w:rFonts w:ascii="Times New Roman" w:eastAsia="Times New Roman" w:hAnsi="Times New Roman" w:cs="Times New Roman"/>
          <w:sz w:val="24"/>
          <w:szCs w:val="24"/>
        </w:rPr>
      </w:pPr>
      <w:r w:rsidRPr="00582A6F">
        <w:rPr>
          <w:rFonts w:ascii="Times New Roman" w:eastAsia="Times New Roman" w:hAnsi="Times New Roman" w:cs="Times New Roman"/>
          <w:sz w:val="24"/>
          <w:szCs w:val="24"/>
        </w:rPr>
        <w:t xml:space="preserve">Yerkes, R. M. &amp; Dodson, J. D. (1908) ‘The Relation of Strength of Stimulus to Rapidity of Habit-Formation’, </w:t>
      </w:r>
      <w:r w:rsidRPr="00582A6F">
        <w:rPr>
          <w:rFonts w:ascii="Times New Roman" w:eastAsia="Times New Roman" w:hAnsi="Times New Roman" w:cs="Times New Roman"/>
          <w:i/>
          <w:iCs/>
          <w:sz w:val="24"/>
          <w:szCs w:val="24"/>
        </w:rPr>
        <w:t>Journal of Comparative Neurology and Psychology</w:t>
      </w:r>
      <w:r w:rsidRPr="00582A6F">
        <w:rPr>
          <w:rFonts w:ascii="Times New Roman" w:eastAsia="Times New Roman" w:hAnsi="Times New Roman" w:cs="Times New Roman"/>
          <w:sz w:val="24"/>
          <w:szCs w:val="24"/>
        </w:rPr>
        <w:t>, 18, pp.459-482.</w:t>
      </w:r>
    </w:p>
    <w:p w14:paraId="3C28F288" w14:textId="77777777" w:rsidR="00582A6F" w:rsidRPr="00582A6F" w:rsidRDefault="00582A6F" w:rsidP="00582A6F">
      <w:pPr>
        <w:spacing w:line="360" w:lineRule="auto"/>
        <w:rPr>
          <w:rFonts w:ascii="Times New Roman" w:eastAsia="Times New Roman" w:hAnsi="Times New Roman" w:cs="Times New Roman"/>
          <w:sz w:val="24"/>
          <w:szCs w:val="24"/>
        </w:rPr>
      </w:pPr>
    </w:p>
    <w:p w14:paraId="67E068E5" w14:textId="77777777" w:rsidR="00582A6F" w:rsidRPr="00582A6F" w:rsidRDefault="00582A6F" w:rsidP="00582A6F">
      <w:pPr>
        <w:spacing w:line="360" w:lineRule="auto"/>
        <w:rPr>
          <w:rFonts w:ascii="Times New Roman" w:hAnsi="Times New Roman" w:cs="Times New Roman"/>
          <w:sz w:val="24"/>
          <w:szCs w:val="24"/>
          <w:lang w:val="en-US"/>
        </w:rPr>
      </w:pPr>
    </w:p>
    <w:p w14:paraId="4F1AEF98" w14:textId="77777777" w:rsidR="00783D4B" w:rsidRPr="00582A6F" w:rsidRDefault="00783D4B" w:rsidP="00582A6F">
      <w:pPr>
        <w:spacing w:line="360" w:lineRule="auto"/>
        <w:rPr>
          <w:rFonts w:ascii="Times New Roman" w:eastAsia="Times New Roman" w:hAnsi="Times New Roman" w:cs="Times New Roman"/>
          <w:sz w:val="24"/>
          <w:szCs w:val="24"/>
        </w:rPr>
      </w:pPr>
    </w:p>
    <w:p w14:paraId="0CAE6731" w14:textId="19B96F16" w:rsidR="00783D4B" w:rsidRDefault="00783D4B" w:rsidP="00582A6F">
      <w:pPr>
        <w:spacing w:line="360" w:lineRule="auto"/>
        <w:rPr>
          <w:rFonts w:ascii="Times New Roman" w:eastAsia="Times New Roman" w:hAnsi="Times New Roman" w:cs="Times New Roman"/>
          <w:sz w:val="24"/>
          <w:szCs w:val="24"/>
        </w:rPr>
      </w:pPr>
    </w:p>
    <w:p w14:paraId="59F2A544" w14:textId="77777777" w:rsidR="00582A6F" w:rsidRPr="00582A6F" w:rsidRDefault="00582A6F" w:rsidP="00582A6F">
      <w:pPr>
        <w:spacing w:line="360" w:lineRule="auto"/>
        <w:rPr>
          <w:rFonts w:ascii="Times New Roman" w:eastAsia="Times New Roman" w:hAnsi="Times New Roman" w:cs="Times New Roman"/>
          <w:bCs/>
          <w:sz w:val="24"/>
          <w:szCs w:val="24"/>
        </w:rPr>
      </w:pPr>
    </w:p>
    <w:sectPr w:rsidR="00582A6F" w:rsidRPr="00582A6F" w:rsidSect="00582A6F">
      <w:footerReference w:type="default" r:id="rId13"/>
      <w:pgSz w:w="11906" w:h="16838"/>
      <w:pgMar w:top="1304" w:right="1134" w:bottom="1440"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56D1DE" w14:textId="77777777" w:rsidR="00DE6823" w:rsidRDefault="00DE6823" w:rsidP="0077207E">
      <w:pPr>
        <w:spacing w:line="240" w:lineRule="auto"/>
      </w:pPr>
      <w:r>
        <w:separator/>
      </w:r>
    </w:p>
  </w:endnote>
  <w:endnote w:type="continuationSeparator" w:id="0">
    <w:p w14:paraId="19D7B99B" w14:textId="77777777" w:rsidR="00DE6823" w:rsidRDefault="00DE682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2492679"/>
      <w:docPartObj>
        <w:docPartGallery w:val="Page Numbers (Bottom of Page)"/>
        <w:docPartUnique/>
      </w:docPartObj>
    </w:sdtPr>
    <w:sdtEndPr>
      <w:rPr>
        <w:noProof/>
      </w:rPr>
    </w:sdtEndPr>
    <w:sdtContent>
      <w:p w14:paraId="61198EA7" w14:textId="2428C97A" w:rsidR="00582A6F" w:rsidRDefault="00582A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444703" w14:textId="77777777" w:rsidR="00582A6F" w:rsidRDefault="00582A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4493C9" w14:textId="77777777" w:rsidR="00DE6823" w:rsidRDefault="00DE6823" w:rsidP="0077207E">
      <w:pPr>
        <w:spacing w:line="240" w:lineRule="auto"/>
      </w:pPr>
      <w:r>
        <w:separator/>
      </w:r>
    </w:p>
  </w:footnote>
  <w:footnote w:type="continuationSeparator" w:id="0">
    <w:p w14:paraId="2D5CE812" w14:textId="77777777" w:rsidR="00DE6823" w:rsidRDefault="00DE682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1CB"/>
    <w:rsid w:val="000D4291"/>
    <w:rsid w:val="00105A17"/>
    <w:rsid w:val="00125037"/>
    <w:rsid w:val="001524B6"/>
    <w:rsid w:val="001C7B03"/>
    <w:rsid w:val="001F19DA"/>
    <w:rsid w:val="001F7C59"/>
    <w:rsid w:val="0022077D"/>
    <w:rsid w:val="00234FE2"/>
    <w:rsid w:val="002370DE"/>
    <w:rsid w:val="00280169"/>
    <w:rsid w:val="00284793"/>
    <w:rsid w:val="0031737D"/>
    <w:rsid w:val="00317441"/>
    <w:rsid w:val="00344249"/>
    <w:rsid w:val="00346388"/>
    <w:rsid w:val="00353C41"/>
    <w:rsid w:val="00353C6D"/>
    <w:rsid w:val="003A00BC"/>
    <w:rsid w:val="003A2DCA"/>
    <w:rsid w:val="003E330D"/>
    <w:rsid w:val="003E4084"/>
    <w:rsid w:val="00401D59"/>
    <w:rsid w:val="004150A6"/>
    <w:rsid w:val="00417FA2"/>
    <w:rsid w:val="00424460"/>
    <w:rsid w:val="00433B0C"/>
    <w:rsid w:val="00437D19"/>
    <w:rsid w:val="00450238"/>
    <w:rsid w:val="00484EC1"/>
    <w:rsid w:val="004E5105"/>
    <w:rsid w:val="004F7BDB"/>
    <w:rsid w:val="00521EB7"/>
    <w:rsid w:val="005374BB"/>
    <w:rsid w:val="00582A6F"/>
    <w:rsid w:val="005A0BD0"/>
    <w:rsid w:val="0063462A"/>
    <w:rsid w:val="006C4885"/>
    <w:rsid w:val="006E5500"/>
    <w:rsid w:val="00705E4B"/>
    <w:rsid w:val="007234D5"/>
    <w:rsid w:val="0076191D"/>
    <w:rsid w:val="0077207E"/>
    <w:rsid w:val="00783D4B"/>
    <w:rsid w:val="007D1ECD"/>
    <w:rsid w:val="007D2445"/>
    <w:rsid w:val="007D332B"/>
    <w:rsid w:val="007D5B83"/>
    <w:rsid w:val="007E3A92"/>
    <w:rsid w:val="007F2791"/>
    <w:rsid w:val="007F7076"/>
    <w:rsid w:val="007F7CF1"/>
    <w:rsid w:val="00840626"/>
    <w:rsid w:val="00846882"/>
    <w:rsid w:val="00907220"/>
    <w:rsid w:val="00923D6D"/>
    <w:rsid w:val="009B69A8"/>
    <w:rsid w:val="009D41E7"/>
    <w:rsid w:val="00A02860"/>
    <w:rsid w:val="00A26E58"/>
    <w:rsid w:val="00A648B7"/>
    <w:rsid w:val="00A72A53"/>
    <w:rsid w:val="00A91FB8"/>
    <w:rsid w:val="00AA5E60"/>
    <w:rsid w:val="00B16FA2"/>
    <w:rsid w:val="00B2437F"/>
    <w:rsid w:val="00B828B7"/>
    <w:rsid w:val="00BC5537"/>
    <w:rsid w:val="00BF3F1C"/>
    <w:rsid w:val="00C07D4D"/>
    <w:rsid w:val="00C10F21"/>
    <w:rsid w:val="00C3080B"/>
    <w:rsid w:val="00C3093A"/>
    <w:rsid w:val="00C536A6"/>
    <w:rsid w:val="00C6371F"/>
    <w:rsid w:val="00CA255D"/>
    <w:rsid w:val="00CB046D"/>
    <w:rsid w:val="00CB1CB8"/>
    <w:rsid w:val="00CB3B2D"/>
    <w:rsid w:val="00D34C76"/>
    <w:rsid w:val="00D537EE"/>
    <w:rsid w:val="00D6095A"/>
    <w:rsid w:val="00D66548"/>
    <w:rsid w:val="00DC2B68"/>
    <w:rsid w:val="00DD2FB3"/>
    <w:rsid w:val="00DE6823"/>
    <w:rsid w:val="00DF5A32"/>
    <w:rsid w:val="00E10195"/>
    <w:rsid w:val="00E57F9C"/>
    <w:rsid w:val="00E828C2"/>
    <w:rsid w:val="00EA5C3F"/>
    <w:rsid w:val="00EB1F41"/>
    <w:rsid w:val="00EB5990"/>
    <w:rsid w:val="00EE29ED"/>
    <w:rsid w:val="00F249D7"/>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0262F25C"/>
  <w15:docId w15:val="{E0D855ED-3195-485D-BE61-D1DA39DC9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582A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rnli.org/-/media/rnli/downloads/19044_ops_stat_report_2018_final.pdf?la=en&amp;hash=AC225108661012365478858EBEDD863B5AA12DD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mountainsafety.co.uk/Mountain-Safety-Hill-Walking-Safety-Quick-Summary.aspx"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3A2799-84CD-4641-A683-8C8971118104}">
  <ds:schemaRefs>
    <ds:schemaRef ds:uri="http://schemas.microsoft.com/sharepoint/v3/contenttype/forms"/>
  </ds:schemaRefs>
</ds:datastoreItem>
</file>

<file path=customXml/itemProps2.xml><?xml version="1.0" encoding="utf-8"?>
<ds:datastoreItem xmlns:ds="http://schemas.openxmlformats.org/officeDocument/2006/customXml" ds:itemID="{7C9A6779-8EFD-417D-A6FF-861B70E8B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5BDCE6-5EDC-4513-89F2-BC7AFFCD51D5}">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4682</Words>
  <Characters>26694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Dominic Hole</cp:lastModifiedBy>
  <cp:revision>2</cp:revision>
  <cp:lastPrinted>2014-08-18T15:50:00Z</cp:lastPrinted>
  <dcterms:created xsi:type="dcterms:W3CDTF">2019-12-20T10:39:00Z</dcterms:created>
  <dcterms:modified xsi:type="dcterms:W3CDTF">2019-12-20T10:39:00Z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