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420F" w14:textId="77777777" w:rsidR="0038278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and title: LCHS7009; Population Health and Digital Health Promotion</w:t>
      </w:r>
    </w:p>
    <w:p w14:paraId="604FEBA6" w14:textId="77777777" w:rsidR="0038278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Assignment title: Component 1 </w:t>
      </w:r>
    </w:p>
    <w:p w14:paraId="751033F7" w14:textId="77777777" w:rsidR="0038278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2 Blogs (Blogs: anxiety among young adults aged 18- 29 in the UK)</w:t>
      </w:r>
    </w:p>
    <w:p w14:paraId="09A683D1" w14:textId="77777777" w:rsidR="0038278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Lecturer’s name: </w:t>
      </w:r>
    </w:p>
    <w:p w14:paraId="541BB0C8" w14:textId="77777777" w:rsidR="0038278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Divyesh </w:t>
      </w:r>
      <w:proofErr w:type="spellStart"/>
      <w:r>
        <w:rPr>
          <w:rFonts w:ascii="Times New Roman" w:eastAsia="Times New Roman" w:hAnsi="Times New Roman" w:cs="Times New Roman"/>
          <w:b/>
          <w:bCs/>
          <w:sz w:val="32"/>
          <w:szCs w:val="32"/>
        </w:rPr>
        <w:t>Bhutiya</w:t>
      </w:r>
      <w:proofErr w:type="spellEnd"/>
    </w:p>
    <w:p w14:paraId="4559C9EA" w14:textId="77777777" w:rsidR="0038278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Student number:2536460</w:t>
      </w:r>
    </w:p>
    <w:p w14:paraId="20A3E702" w14:textId="77777777" w:rsidR="00382787" w:rsidRDefault="00382787">
      <w:pPr>
        <w:spacing w:line="360" w:lineRule="auto"/>
        <w:jc w:val="center"/>
        <w:rPr>
          <w:rFonts w:ascii="Times New Roman" w:eastAsia="Times New Roman" w:hAnsi="Times New Roman" w:cs="Times New Roman"/>
          <w:b/>
          <w:bCs/>
          <w:sz w:val="32"/>
          <w:szCs w:val="32"/>
        </w:rPr>
      </w:pPr>
    </w:p>
    <w:p w14:paraId="4AE1F8C4" w14:textId="77777777" w:rsidR="0038278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of contents </w:t>
      </w:r>
    </w:p>
    <w:sdt>
      <w:sdtPr>
        <w:id w:val="1479377006"/>
        <w:docPartObj>
          <w:docPartGallery w:val="Table of Contents"/>
          <w:docPartUnique/>
        </w:docPartObj>
      </w:sdtPr>
      <w:sdtContent>
        <w:p w14:paraId="0C819D6E" w14:textId="7D23CC75" w:rsidR="00E75BDC" w:rsidRPr="00E75BDC" w:rsidRDefault="00000000" w:rsidP="00E75BDC">
          <w:pPr>
            <w:pStyle w:val="TOC1"/>
            <w:tabs>
              <w:tab w:val="right" w:pos="9350"/>
            </w:tabs>
            <w:jc w:val="both"/>
            <w:rPr>
              <w:rFonts w:ascii="Times New Roman" w:hAnsi="Times New Roman" w:cs="Times New Roman"/>
              <w:noProof/>
              <w:sz w:val="24"/>
              <w:szCs w:val="24"/>
            </w:rPr>
          </w:pPr>
          <w:r>
            <w:fldChar w:fldCharType="begin"/>
          </w:r>
          <w:r>
            <w:instrText xml:space="preserve"> TOC \h \u \z \t "Heading 1,1,Heading 2,2,Heading 3,3,Heading 4,4,Heading 5,5,Heading 6,6,"</w:instrText>
          </w:r>
          <w:r>
            <w:fldChar w:fldCharType="separate"/>
          </w:r>
          <w:hyperlink w:anchor="_Toc243585199" w:history="1">
            <w:r w:rsidR="00E75BDC" w:rsidRPr="00E75BDC">
              <w:rPr>
                <w:rStyle w:val="Hyperlink"/>
                <w:rFonts w:ascii="Times New Roman" w:hAnsi="Times New Roman" w:cs="Times New Roman"/>
                <w:noProof/>
                <w:sz w:val="24"/>
                <w:szCs w:val="24"/>
              </w:rPr>
              <w:t>Blog 1:  Management of Anxiety Among Young Adults Through NHS Digital Services in the UK</w:t>
            </w:r>
            <w:r w:rsidR="00E75BDC" w:rsidRPr="00E75BDC">
              <w:rPr>
                <w:rFonts w:ascii="Times New Roman" w:hAnsi="Times New Roman" w:cs="Times New Roman"/>
                <w:noProof/>
                <w:webHidden/>
                <w:sz w:val="24"/>
                <w:szCs w:val="24"/>
              </w:rPr>
              <w:tab/>
            </w:r>
            <w:r w:rsidR="00E75BDC" w:rsidRPr="00E75BDC">
              <w:rPr>
                <w:rFonts w:ascii="Times New Roman" w:hAnsi="Times New Roman" w:cs="Times New Roman"/>
                <w:noProof/>
                <w:webHidden/>
                <w:sz w:val="24"/>
                <w:szCs w:val="24"/>
              </w:rPr>
              <w:fldChar w:fldCharType="begin"/>
            </w:r>
            <w:r w:rsidR="00E75BDC" w:rsidRPr="00E75BDC">
              <w:rPr>
                <w:rFonts w:ascii="Times New Roman" w:hAnsi="Times New Roman" w:cs="Times New Roman"/>
                <w:noProof/>
                <w:webHidden/>
                <w:sz w:val="24"/>
                <w:szCs w:val="24"/>
              </w:rPr>
              <w:instrText xml:space="preserve"> PAGEREF _Toc243585199 \h </w:instrText>
            </w:r>
            <w:r w:rsidR="00E75BDC" w:rsidRPr="00E75BDC">
              <w:rPr>
                <w:rFonts w:ascii="Times New Roman" w:hAnsi="Times New Roman" w:cs="Times New Roman"/>
                <w:noProof/>
                <w:webHidden/>
                <w:sz w:val="24"/>
                <w:szCs w:val="24"/>
              </w:rPr>
            </w:r>
            <w:r w:rsidR="00E75BDC" w:rsidRPr="00E75BDC">
              <w:rPr>
                <w:rFonts w:ascii="Times New Roman" w:hAnsi="Times New Roman" w:cs="Times New Roman"/>
                <w:noProof/>
                <w:webHidden/>
                <w:sz w:val="24"/>
                <w:szCs w:val="24"/>
              </w:rPr>
              <w:fldChar w:fldCharType="separate"/>
            </w:r>
            <w:r w:rsidR="00E75BDC" w:rsidRPr="00E75BDC">
              <w:rPr>
                <w:rFonts w:ascii="Times New Roman" w:hAnsi="Times New Roman" w:cs="Times New Roman"/>
                <w:noProof/>
                <w:webHidden/>
                <w:sz w:val="24"/>
                <w:szCs w:val="24"/>
              </w:rPr>
              <w:t>2</w:t>
            </w:r>
            <w:r w:rsidR="00E75BDC" w:rsidRPr="00E75BDC">
              <w:rPr>
                <w:rFonts w:ascii="Times New Roman" w:hAnsi="Times New Roman" w:cs="Times New Roman"/>
                <w:noProof/>
                <w:webHidden/>
                <w:sz w:val="24"/>
                <w:szCs w:val="24"/>
              </w:rPr>
              <w:fldChar w:fldCharType="end"/>
            </w:r>
          </w:hyperlink>
        </w:p>
        <w:p w14:paraId="63814A0B" w14:textId="5D29E7E6"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0" w:history="1">
            <w:r w:rsidRPr="00E75BDC">
              <w:rPr>
                <w:rStyle w:val="Hyperlink"/>
                <w:rFonts w:ascii="Times New Roman" w:hAnsi="Times New Roman" w:cs="Times New Roman"/>
                <w:noProof/>
                <w:sz w:val="24"/>
                <w:szCs w:val="24"/>
              </w:rPr>
              <w:t>Introduction: Anxiety as a Public Health problem in the UK</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_Toc243585200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2</w:t>
            </w:r>
            <w:r w:rsidRPr="00E75BDC">
              <w:rPr>
                <w:rFonts w:ascii="Times New Roman" w:hAnsi="Times New Roman" w:cs="Times New Roman"/>
                <w:noProof/>
                <w:webHidden/>
                <w:sz w:val="24"/>
                <w:szCs w:val="24"/>
              </w:rPr>
              <w:fldChar w:fldCharType="end"/>
            </w:r>
          </w:hyperlink>
        </w:p>
        <w:p w14:paraId="720273F7" w14:textId="740AEF16"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1" w:history="1">
            <w:r w:rsidRPr="00E75BDC">
              <w:rPr>
                <w:rStyle w:val="Hyperlink"/>
                <w:rFonts w:ascii="Times New Roman" w:hAnsi="Times New Roman" w:cs="Times New Roman"/>
                <w:noProof/>
                <w:sz w:val="24"/>
                <w:szCs w:val="24"/>
              </w:rPr>
              <w:t>Explanation of the Digital Technology Used in Promoting Health</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_Toc243585201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2</w:t>
            </w:r>
            <w:r w:rsidRPr="00E75BDC">
              <w:rPr>
                <w:rFonts w:ascii="Times New Roman" w:hAnsi="Times New Roman" w:cs="Times New Roman"/>
                <w:noProof/>
                <w:webHidden/>
                <w:sz w:val="24"/>
                <w:szCs w:val="24"/>
              </w:rPr>
              <w:fldChar w:fldCharType="end"/>
            </w:r>
          </w:hyperlink>
        </w:p>
        <w:p w14:paraId="6327C11E" w14:textId="5BA9AEFA"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2" w:history="1">
            <w:r w:rsidRPr="00E75BDC">
              <w:rPr>
                <w:rStyle w:val="Hyperlink"/>
                <w:rFonts w:ascii="Times New Roman" w:hAnsi="Times New Roman" w:cs="Times New Roman"/>
                <w:noProof/>
                <w:sz w:val="24"/>
                <w:szCs w:val="24"/>
              </w:rPr>
              <w:t>Evidence of effectiveness of digital mental health interventions</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_Toc243585202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2</w:t>
            </w:r>
            <w:r w:rsidRPr="00E75BDC">
              <w:rPr>
                <w:rFonts w:ascii="Times New Roman" w:hAnsi="Times New Roman" w:cs="Times New Roman"/>
                <w:noProof/>
                <w:webHidden/>
                <w:sz w:val="24"/>
                <w:szCs w:val="24"/>
              </w:rPr>
              <w:fldChar w:fldCharType="end"/>
            </w:r>
          </w:hyperlink>
        </w:p>
        <w:p w14:paraId="07287571" w14:textId="041C71A6"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3" w:history="1">
            <w:r w:rsidRPr="00E75BDC">
              <w:rPr>
                <w:rStyle w:val="Hyperlink"/>
                <w:rFonts w:ascii="Times New Roman" w:hAnsi="Times New Roman" w:cs="Times New Roman"/>
                <w:noProof/>
                <w:sz w:val="24"/>
                <w:szCs w:val="24"/>
              </w:rPr>
              <w:t>Critical Analysis of the Use of Digital Technology: Strengths and Weaknesses</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_Toc243585203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3</w:t>
            </w:r>
            <w:r w:rsidRPr="00E75BDC">
              <w:rPr>
                <w:rFonts w:ascii="Times New Roman" w:hAnsi="Times New Roman" w:cs="Times New Roman"/>
                <w:noProof/>
                <w:webHidden/>
                <w:sz w:val="24"/>
                <w:szCs w:val="24"/>
              </w:rPr>
              <w:fldChar w:fldCharType="end"/>
            </w:r>
          </w:hyperlink>
        </w:p>
        <w:p w14:paraId="362E25DA" w14:textId="13485722"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4" w:history="1">
            <w:r w:rsidRPr="00E75BDC">
              <w:rPr>
                <w:rStyle w:val="Hyperlink"/>
                <w:rFonts w:ascii="Times New Roman" w:hAnsi="Times New Roman" w:cs="Times New Roman"/>
                <w:noProof/>
                <w:sz w:val="24"/>
                <w:szCs w:val="24"/>
              </w:rPr>
              <w:t>Conclusions and Recommendations</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_Toc243585204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3</w:t>
            </w:r>
            <w:r w:rsidRPr="00E75BDC">
              <w:rPr>
                <w:rFonts w:ascii="Times New Roman" w:hAnsi="Times New Roman" w:cs="Times New Roman"/>
                <w:noProof/>
                <w:webHidden/>
                <w:sz w:val="24"/>
                <w:szCs w:val="24"/>
              </w:rPr>
              <w:fldChar w:fldCharType="end"/>
            </w:r>
          </w:hyperlink>
        </w:p>
        <w:p w14:paraId="236EDFB5" w14:textId="0D619B70" w:rsidR="00E75BDC" w:rsidRPr="00E75BDC" w:rsidRDefault="00E75BDC" w:rsidP="00E75BDC">
          <w:pPr>
            <w:pStyle w:val="TOC1"/>
            <w:tabs>
              <w:tab w:val="right" w:pos="9350"/>
            </w:tabs>
            <w:jc w:val="both"/>
            <w:rPr>
              <w:rFonts w:ascii="Times New Roman" w:hAnsi="Times New Roman" w:cs="Times New Roman"/>
              <w:noProof/>
              <w:sz w:val="24"/>
              <w:szCs w:val="24"/>
            </w:rPr>
          </w:pPr>
          <w:hyperlink w:anchor="_Toc243585205" w:history="1">
            <w:r w:rsidRPr="00E75BDC">
              <w:rPr>
                <w:rStyle w:val="Hyperlink"/>
                <w:rFonts w:ascii="Times New Roman" w:hAnsi="Times New Roman" w:cs="Times New Roman"/>
                <w:noProof/>
                <w:sz w:val="24"/>
                <w:szCs w:val="24"/>
              </w:rPr>
              <w:t>Blog 2: AI-Supported Digital Applications for Anxiety Management Among Young Adults in the UK</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_Toc243585205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4</w:t>
            </w:r>
            <w:r w:rsidRPr="00E75BDC">
              <w:rPr>
                <w:rFonts w:ascii="Times New Roman" w:hAnsi="Times New Roman" w:cs="Times New Roman"/>
                <w:noProof/>
                <w:webHidden/>
                <w:sz w:val="24"/>
                <w:szCs w:val="24"/>
              </w:rPr>
              <w:fldChar w:fldCharType="end"/>
            </w:r>
          </w:hyperlink>
        </w:p>
        <w:p w14:paraId="6F88EF7A" w14:textId="09A7CE6D"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6" w:history="1">
            <w:r w:rsidRPr="00E75BDC">
              <w:rPr>
                <w:rStyle w:val="Hyperlink"/>
                <w:rFonts w:ascii="Times New Roman" w:hAnsi="Times New Roman" w:cs="Times New Roman"/>
                <w:noProof/>
                <w:sz w:val="24"/>
                <w:szCs w:val="24"/>
              </w:rPr>
              <w:t>Introduction: Public Health Issue Related to Anxiety in the United Kingdom</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_Toc243585206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4</w:t>
            </w:r>
            <w:r w:rsidRPr="00E75BDC">
              <w:rPr>
                <w:rFonts w:ascii="Times New Roman" w:hAnsi="Times New Roman" w:cs="Times New Roman"/>
                <w:noProof/>
                <w:webHidden/>
                <w:sz w:val="24"/>
                <w:szCs w:val="24"/>
              </w:rPr>
              <w:fldChar w:fldCharType="end"/>
            </w:r>
          </w:hyperlink>
        </w:p>
        <w:p w14:paraId="73581B85" w14:textId="6FCE164B"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7" w:history="1">
            <w:r w:rsidRPr="00E75BDC">
              <w:rPr>
                <w:rStyle w:val="Hyperlink"/>
                <w:rFonts w:ascii="Times New Roman" w:hAnsi="Times New Roman" w:cs="Times New Roman"/>
                <w:noProof/>
                <w:sz w:val="24"/>
                <w:szCs w:val="24"/>
              </w:rPr>
              <w:t>Technology Design: AI-Based Anxiety Self-Managing Application</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_Toc243585207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4</w:t>
            </w:r>
            <w:r w:rsidRPr="00E75BDC">
              <w:rPr>
                <w:rFonts w:ascii="Times New Roman" w:hAnsi="Times New Roman" w:cs="Times New Roman"/>
                <w:noProof/>
                <w:webHidden/>
                <w:sz w:val="24"/>
                <w:szCs w:val="24"/>
              </w:rPr>
              <w:fldChar w:fldCharType="end"/>
            </w:r>
          </w:hyperlink>
        </w:p>
        <w:p w14:paraId="1624B56E" w14:textId="6307D38B"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8" w:history="1">
            <w:r w:rsidRPr="00E75BDC">
              <w:rPr>
                <w:rStyle w:val="Hyperlink"/>
                <w:rFonts w:ascii="Times New Roman" w:hAnsi="Times New Roman" w:cs="Times New Roman"/>
                <w:noProof/>
                <w:sz w:val="24"/>
                <w:szCs w:val="24"/>
              </w:rPr>
              <w:t>The Role of the AI-Based Application in Digital Health Promotion</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_Toc243585208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4</w:t>
            </w:r>
            <w:r w:rsidRPr="00E75BDC">
              <w:rPr>
                <w:rFonts w:ascii="Times New Roman" w:hAnsi="Times New Roman" w:cs="Times New Roman"/>
                <w:noProof/>
                <w:webHidden/>
                <w:sz w:val="24"/>
                <w:szCs w:val="24"/>
              </w:rPr>
              <w:fldChar w:fldCharType="end"/>
            </w:r>
          </w:hyperlink>
        </w:p>
        <w:p w14:paraId="1950F708" w14:textId="6CC1E2A4"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09" w:history="1">
            <w:r w:rsidRPr="00E75BDC">
              <w:rPr>
                <w:rStyle w:val="Hyperlink"/>
                <w:rFonts w:ascii="Times New Roman" w:hAnsi="Times New Roman" w:cs="Times New Roman"/>
                <w:noProof/>
                <w:sz w:val="24"/>
                <w:szCs w:val="24"/>
              </w:rPr>
              <w:t>Critique of the Technology Design: Advantages and Disadvantages</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_Toc243585209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5</w:t>
            </w:r>
            <w:r w:rsidRPr="00E75BDC">
              <w:rPr>
                <w:rFonts w:ascii="Times New Roman" w:hAnsi="Times New Roman" w:cs="Times New Roman"/>
                <w:noProof/>
                <w:webHidden/>
                <w:sz w:val="24"/>
                <w:szCs w:val="24"/>
              </w:rPr>
              <w:fldChar w:fldCharType="end"/>
            </w:r>
          </w:hyperlink>
        </w:p>
        <w:p w14:paraId="5221BEFA" w14:textId="319DC4A5" w:rsidR="00E75BDC" w:rsidRPr="00E75BDC" w:rsidRDefault="00E75BDC" w:rsidP="00E75BDC">
          <w:pPr>
            <w:pStyle w:val="TOC2"/>
            <w:tabs>
              <w:tab w:val="right" w:pos="9350"/>
            </w:tabs>
            <w:jc w:val="both"/>
            <w:rPr>
              <w:rFonts w:ascii="Times New Roman" w:hAnsi="Times New Roman" w:cs="Times New Roman"/>
              <w:noProof/>
              <w:sz w:val="24"/>
              <w:szCs w:val="24"/>
            </w:rPr>
          </w:pPr>
          <w:hyperlink w:anchor="_Toc243585210" w:history="1">
            <w:r w:rsidRPr="00E75BDC">
              <w:rPr>
                <w:rStyle w:val="Hyperlink"/>
                <w:rFonts w:ascii="Times New Roman" w:hAnsi="Times New Roman" w:cs="Times New Roman"/>
                <w:noProof/>
                <w:sz w:val="24"/>
                <w:szCs w:val="24"/>
              </w:rPr>
              <w:t>Conclusions and Recommendations</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_Toc243585210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5</w:t>
            </w:r>
            <w:r w:rsidRPr="00E75BDC">
              <w:rPr>
                <w:rFonts w:ascii="Times New Roman" w:hAnsi="Times New Roman" w:cs="Times New Roman"/>
                <w:noProof/>
                <w:webHidden/>
                <w:sz w:val="24"/>
                <w:szCs w:val="24"/>
              </w:rPr>
              <w:fldChar w:fldCharType="end"/>
            </w:r>
          </w:hyperlink>
        </w:p>
        <w:p w14:paraId="73A86B30" w14:textId="324AE277" w:rsidR="00E75BDC" w:rsidRDefault="00E75BDC" w:rsidP="00E75BDC">
          <w:pPr>
            <w:pStyle w:val="TOC1"/>
            <w:tabs>
              <w:tab w:val="right" w:pos="9350"/>
            </w:tabs>
            <w:jc w:val="both"/>
            <w:rPr>
              <w:noProof/>
            </w:rPr>
          </w:pPr>
          <w:hyperlink w:anchor="_Toc243585211" w:history="1">
            <w:r w:rsidRPr="00E75BDC">
              <w:rPr>
                <w:rStyle w:val="Hyperlink"/>
                <w:rFonts w:ascii="Times New Roman" w:hAnsi="Times New Roman" w:cs="Times New Roman"/>
                <w:noProof/>
                <w:sz w:val="24"/>
                <w:szCs w:val="24"/>
              </w:rPr>
              <w:t>References</w:t>
            </w:r>
            <w:r w:rsidRPr="00E75BDC">
              <w:rPr>
                <w:rFonts w:ascii="Times New Roman" w:hAnsi="Times New Roman" w:cs="Times New Roman"/>
                <w:noProof/>
                <w:webHidden/>
                <w:sz w:val="24"/>
                <w:szCs w:val="24"/>
              </w:rPr>
              <w:tab/>
            </w:r>
            <w:r w:rsidRPr="00E75BDC">
              <w:rPr>
                <w:rFonts w:ascii="Times New Roman" w:hAnsi="Times New Roman" w:cs="Times New Roman"/>
                <w:noProof/>
                <w:webHidden/>
                <w:sz w:val="24"/>
                <w:szCs w:val="24"/>
              </w:rPr>
              <w:fldChar w:fldCharType="begin"/>
            </w:r>
            <w:r w:rsidRPr="00E75BDC">
              <w:rPr>
                <w:rFonts w:ascii="Times New Roman" w:hAnsi="Times New Roman" w:cs="Times New Roman"/>
                <w:noProof/>
                <w:webHidden/>
                <w:sz w:val="24"/>
                <w:szCs w:val="24"/>
              </w:rPr>
              <w:instrText xml:space="preserve"> PAGEREF _Toc243585211 \h </w:instrText>
            </w:r>
            <w:r w:rsidRPr="00E75BDC">
              <w:rPr>
                <w:rFonts w:ascii="Times New Roman" w:hAnsi="Times New Roman" w:cs="Times New Roman"/>
                <w:noProof/>
                <w:webHidden/>
                <w:sz w:val="24"/>
                <w:szCs w:val="24"/>
              </w:rPr>
            </w:r>
            <w:r w:rsidRPr="00E75BDC">
              <w:rPr>
                <w:rFonts w:ascii="Times New Roman" w:hAnsi="Times New Roman" w:cs="Times New Roman"/>
                <w:noProof/>
                <w:webHidden/>
                <w:sz w:val="24"/>
                <w:szCs w:val="24"/>
              </w:rPr>
              <w:fldChar w:fldCharType="separate"/>
            </w:r>
            <w:r w:rsidRPr="00E75BDC">
              <w:rPr>
                <w:rFonts w:ascii="Times New Roman" w:hAnsi="Times New Roman" w:cs="Times New Roman"/>
                <w:noProof/>
                <w:webHidden/>
                <w:sz w:val="24"/>
                <w:szCs w:val="24"/>
              </w:rPr>
              <w:t>7</w:t>
            </w:r>
            <w:r w:rsidRPr="00E75BDC">
              <w:rPr>
                <w:rFonts w:ascii="Times New Roman" w:hAnsi="Times New Roman" w:cs="Times New Roman"/>
                <w:noProof/>
                <w:webHidden/>
                <w:sz w:val="24"/>
                <w:szCs w:val="24"/>
              </w:rPr>
              <w:fldChar w:fldCharType="end"/>
            </w:r>
          </w:hyperlink>
        </w:p>
        <w:p w14:paraId="2215475D" w14:textId="1F24FFA2" w:rsidR="0038278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p>
      </w:sdtContent>
    </w:sdt>
    <w:p w14:paraId="255F7827" w14:textId="77777777" w:rsidR="00382787" w:rsidRDefault="00000000">
      <w:pPr>
        <w:spacing w:line="360" w:lineRule="auto"/>
        <w:jc w:val="center"/>
        <w:rPr>
          <w:rFonts w:ascii="Times New Roman" w:eastAsia="Times New Roman" w:hAnsi="Times New Roman" w:cs="Times New Roman"/>
          <w:b/>
          <w:bCs/>
          <w:sz w:val="24"/>
          <w:szCs w:val="24"/>
        </w:rPr>
      </w:pPr>
      <w:r>
        <w:br w:type="page"/>
      </w:r>
    </w:p>
    <w:p w14:paraId="5A9140F0" w14:textId="77777777" w:rsidR="00382787" w:rsidRPr="002B37EB" w:rsidRDefault="00000000">
      <w:pPr>
        <w:pStyle w:val="Heading1"/>
        <w:rPr>
          <w:color w:val="000000" w:themeColor="text1"/>
        </w:rPr>
      </w:pPr>
      <w:bookmarkStart w:id="0" w:name="_heading=h.eaoxeofg1jy6" w:colFirst="0" w:colLast="0"/>
      <w:bookmarkStart w:id="1" w:name="_Toc243585199"/>
      <w:bookmarkEnd w:id="0"/>
      <w:r w:rsidRPr="002B37EB">
        <w:rPr>
          <w:color w:val="000000" w:themeColor="text1"/>
        </w:rPr>
        <w:lastRenderedPageBreak/>
        <w:t>Blog 1:  Management of Anxiety Among Young Adults Through NHS Digital Services in the UK</w:t>
      </w:r>
      <w:bookmarkEnd w:id="1"/>
    </w:p>
    <w:p w14:paraId="1175300D" w14:textId="77777777" w:rsidR="00382787" w:rsidRPr="002B37EB" w:rsidRDefault="00000000">
      <w:pPr>
        <w:pStyle w:val="Heading2"/>
        <w:rPr>
          <w:color w:val="000000" w:themeColor="text1"/>
        </w:rPr>
      </w:pPr>
      <w:bookmarkStart w:id="2" w:name="_Toc243585200"/>
      <w:r w:rsidRPr="002B37EB">
        <w:rPr>
          <w:color w:val="000000" w:themeColor="text1"/>
        </w:rPr>
        <w:t>Introduction: Anxiety as a Public Health problem in the UK</w:t>
      </w:r>
      <w:bookmarkEnd w:id="2"/>
      <w:r w:rsidRPr="002B37EB">
        <w:rPr>
          <w:color w:val="000000" w:themeColor="text1"/>
        </w:rPr>
        <w:t xml:space="preserve">  </w:t>
      </w:r>
    </w:p>
    <w:p w14:paraId="57C115AC"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Anxiety amongst young adults (age 18-29) in the United Kingdom is an important issue when considering public health and its impact on well-being, education, work, and personal relationships. According to the Office for National Statistics (2026), 43% of people age 16-29 were suffering from high anxiety. Anxiety can lead to poor functioning and a reduced quality of life. Hence, health promotion digital interventions such as mental health apps and online services at the NHS can be helpful.</w:t>
      </w:r>
    </w:p>
    <w:p w14:paraId="2569551B" w14:textId="77777777" w:rsidR="00382787" w:rsidRPr="002B37EB" w:rsidRDefault="00000000">
      <w:pPr>
        <w:pStyle w:val="Heading2"/>
        <w:rPr>
          <w:color w:val="000000" w:themeColor="text1"/>
        </w:rPr>
      </w:pPr>
      <w:bookmarkStart w:id="3" w:name="_Toc243585201"/>
      <w:r w:rsidRPr="002B37EB">
        <w:rPr>
          <w:color w:val="000000" w:themeColor="text1"/>
        </w:rPr>
        <w:t>Explanation of the Digital Technology Used in Promoting Health</w:t>
      </w:r>
      <w:bookmarkEnd w:id="3"/>
      <w:r w:rsidRPr="002B37EB">
        <w:rPr>
          <w:color w:val="000000" w:themeColor="text1"/>
        </w:rPr>
        <w:t xml:space="preserve"> </w:t>
      </w:r>
    </w:p>
    <w:p w14:paraId="54F2BCAE"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 xml:space="preserve">These include mental health apps and the NHS digital service, which provide ways for managing anxiety through the provision of convenient, confidential, and accessible psychological assistance (Archer </w:t>
      </w:r>
      <w:r w:rsidRPr="002B37EB">
        <w:rPr>
          <w:rFonts w:ascii="Times New Roman" w:eastAsia="Times New Roman" w:hAnsi="Times New Roman" w:cs="Times New Roman"/>
          <w:i/>
          <w:iCs/>
          <w:color w:val="000000" w:themeColor="text1"/>
          <w:sz w:val="24"/>
          <w:szCs w:val="24"/>
        </w:rPr>
        <w:t xml:space="preserve">et al. </w:t>
      </w:r>
      <w:r w:rsidRPr="002B37EB">
        <w:rPr>
          <w:rFonts w:ascii="Times New Roman" w:eastAsia="Times New Roman" w:hAnsi="Times New Roman" w:cs="Times New Roman"/>
          <w:color w:val="000000" w:themeColor="text1"/>
          <w:sz w:val="24"/>
          <w:szCs w:val="24"/>
        </w:rPr>
        <w:t xml:space="preserve">2026). In this regard, people can get cognitive </w:t>
      </w:r>
      <w:proofErr w:type="spellStart"/>
      <w:r w:rsidRPr="002B37EB">
        <w:rPr>
          <w:rFonts w:ascii="Times New Roman" w:eastAsia="Times New Roman" w:hAnsi="Times New Roman" w:cs="Times New Roman"/>
          <w:color w:val="000000" w:themeColor="text1"/>
          <w:sz w:val="24"/>
          <w:szCs w:val="24"/>
        </w:rPr>
        <w:t>behaviour</w:t>
      </w:r>
      <w:proofErr w:type="spellEnd"/>
      <w:r w:rsidRPr="002B37EB">
        <w:rPr>
          <w:rFonts w:ascii="Times New Roman" w:eastAsia="Times New Roman" w:hAnsi="Times New Roman" w:cs="Times New Roman"/>
          <w:color w:val="000000" w:themeColor="text1"/>
          <w:sz w:val="24"/>
          <w:szCs w:val="24"/>
        </w:rPr>
        <w:t xml:space="preserve"> therapy CBT, practice mindfulness, relax, monitor moods, and have various self-help tools. Furthermore, digital services such as those provided by the NHS can enable young adults to recognize the symptoms, obtain accurate mental health information, and seek professional help. However, NHS digital services also have some limitations in managing anxiety among young adults. Although online information and self-help CBT techniques are available, they may not provide immediate personal support to people experiencing severe anxiety. Some young adults may also face difficulties in finding the right service, understanding the available support, or accessing professional treatment when needed.</w:t>
      </w:r>
    </w:p>
    <w:p w14:paraId="7F3D512C" w14:textId="77777777" w:rsidR="00382787" w:rsidRPr="002B37EB" w:rsidRDefault="00000000">
      <w:pPr>
        <w:pStyle w:val="Heading2"/>
        <w:rPr>
          <w:color w:val="000000" w:themeColor="text1"/>
        </w:rPr>
      </w:pPr>
      <w:bookmarkStart w:id="4" w:name="_Toc243585202"/>
      <w:r w:rsidRPr="002B37EB">
        <w:rPr>
          <w:color w:val="000000" w:themeColor="text1"/>
        </w:rPr>
        <w:t>Evidence of effectiveness of digital mental health interventions</w:t>
      </w:r>
      <w:bookmarkEnd w:id="4"/>
      <w:r w:rsidRPr="002B37EB">
        <w:rPr>
          <w:color w:val="000000" w:themeColor="text1"/>
        </w:rPr>
        <w:t xml:space="preserve"> </w:t>
      </w:r>
    </w:p>
    <w:p w14:paraId="6E600FC0"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 xml:space="preserve">Empirical evidence demonstrates the efficiency of online interventions for treating anxiety. According to the systematic review and meta-analysis conducted by Walder </w:t>
      </w:r>
      <w:r w:rsidRPr="002B37EB">
        <w:rPr>
          <w:rFonts w:ascii="Times New Roman" w:eastAsia="Times New Roman" w:hAnsi="Times New Roman" w:cs="Times New Roman"/>
          <w:i/>
          <w:iCs/>
          <w:color w:val="000000" w:themeColor="text1"/>
          <w:sz w:val="24"/>
          <w:szCs w:val="24"/>
        </w:rPr>
        <w:t>et al.</w:t>
      </w:r>
      <w:r w:rsidRPr="002B37EB">
        <w:rPr>
          <w:rFonts w:ascii="Times New Roman" w:eastAsia="Times New Roman" w:hAnsi="Times New Roman" w:cs="Times New Roman"/>
          <w:color w:val="000000" w:themeColor="text1"/>
          <w:sz w:val="24"/>
          <w:szCs w:val="24"/>
        </w:rPr>
        <w:t xml:space="preserve"> (2025), digital interventions are moderately effective in treating social anxiety, and it was based on 21 studies, with effect size being equal to 0.508 (p&lt;0.001). Cognitive behavioral therapy-based interventions were especially successful. Nevertheless, the efficiency of the intervention depended on its organization and professional support, which indicates that digital services could help treat anxiety but not always replace personalized treatment.</w:t>
      </w:r>
    </w:p>
    <w:p w14:paraId="764921DF" w14:textId="77777777" w:rsidR="00382787" w:rsidRPr="002B37EB" w:rsidRDefault="00000000">
      <w:pPr>
        <w:pStyle w:val="Heading2"/>
        <w:rPr>
          <w:color w:val="000000" w:themeColor="text1"/>
        </w:rPr>
      </w:pPr>
      <w:bookmarkStart w:id="5" w:name="_Toc243585203"/>
      <w:r w:rsidRPr="002B37EB">
        <w:rPr>
          <w:color w:val="000000" w:themeColor="text1"/>
        </w:rPr>
        <w:lastRenderedPageBreak/>
        <w:t>Critical Analysis of the Use of Digital Technology: Strengths and Weaknesses</w:t>
      </w:r>
      <w:bookmarkEnd w:id="5"/>
      <w:r w:rsidRPr="002B37EB">
        <w:rPr>
          <w:color w:val="000000" w:themeColor="text1"/>
        </w:rPr>
        <w:t xml:space="preserve">  </w:t>
      </w:r>
    </w:p>
    <w:p w14:paraId="6EA56238"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 xml:space="preserve">Digitally delivered mental health interventions offer an easy, accessible, and private way of reaching out to young adults who suffer from anxiety (Zhu </w:t>
      </w:r>
      <w:r w:rsidRPr="002B37EB">
        <w:rPr>
          <w:rFonts w:ascii="Times New Roman" w:eastAsia="Times New Roman" w:hAnsi="Times New Roman" w:cs="Times New Roman"/>
          <w:i/>
          <w:iCs/>
          <w:color w:val="000000" w:themeColor="text1"/>
          <w:sz w:val="24"/>
          <w:szCs w:val="24"/>
        </w:rPr>
        <w:t xml:space="preserve">et al. </w:t>
      </w:r>
      <w:r w:rsidRPr="002B37EB">
        <w:rPr>
          <w:rFonts w:ascii="Times New Roman" w:eastAsia="Times New Roman" w:hAnsi="Times New Roman" w:cs="Times New Roman"/>
          <w:color w:val="000000" w:themeColor="text1"/>
          <w:sz w:val="24"/>
          <w:szCs w:val="24"/>
        </w:rPr>
        <w:t>2025). Apps that deliver mental health interventions offer flexible self-help tools, mindfulness practices, and techniques for cognitive behavioral therapy, encouraging proactive treatment and coping mechanisms. However, there may be some problems with using such services. Still, digital interventions may not offer individualized care and cannot always deal with complicated anxiety issues. Moreover, there may be privacy risks associated with the use of apps, unreliable quality of such apps, lack of digital skills of users, and low user engagement. Finally, the over-reliance on self-help technologies may lead to delayed treatment. Another issue is that NHS digital information does not always provide continuous personal monitoring or direct interaction with a mental health professional. Young adults may need to move between online information, GP appointments and talking therapy services, which can make the process confusing. Therefore, better links between NHS self-help resources, referral services and professional support are needed to ensure that anxiety is identified and managed at an early stage.</w:t>
      </w:r>
    </w:p>
    <w:p w14:paraId="59B5E212" w14:textId="77777777" w:rsidR="00382787" w:rsidRPr="002B37EB" w:rsidRDefault="00000000">
      <w:pPr>
        <w:pStyle w:val="Heading2"/>
        <w:rPr>
          <w:color w:val="000000" w:themeColor="text1"/>
        </w:rPr>
      </w:pPr>
      <w:bookmarkStart w:id="6" w:name="_Toc243585204"/>
      <w:r w:rsidRPr="002B37EB">
        <w:rPr>
          <w:color w:val="000000" w:themeColor="text1"/>
        </w:rPr>
        <w:t>Conclusions and Recommendations</w:t>
      </w:r>
      <w:bookmarkEnd w:id="6"/>
      <w:r w:rsidRPr="002B37EB">
        <w:rPr>
          <w:color w:val="000000" w:themeColor="text1"/>
        </w:rPr>
        <w:t xml:space="preserve"> </w:t>
      </w:r>
    </w:p>
    <w:p w14:paraId="31AEC3C0"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Mental health programs provided by the NHS that are delivered with digital technology can enhance management of anxiety for younger adults in conjunction with adequate professional assistance.</w:t>
      </w:r>
    </w:p>
    <w:p w14:paraId="18987638"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b/>
          <w:bCs/>
          <w:color w:val="000000" w:themeColor="text1"/>
          <w:sz w:val="24"/>
          <w:szCs w:val="24"/>
        </w:rPr>
        <w:t>Recommendation 1:</w:t>
      </w:r>
      <w:r w:rsidRPr="002B37EB">
        <w:rPr>
          <w:rFonts w:ascii="Times New Roman" w:eastAsia="Times New Roman" w:hAnsi="Times New Roman" w:cs="Times New Roman"/>
          <w:color w:val="000000" w:themeColor="text1"/>
          <w:sz w:val="24"/>
          <w:szCs w:val="24"/>
        </w:rPr>
        <w:t xml:space="preserve"> The NHS can encourage provision of evidence-based digital CBT programs, including </w:t>
      </w:r>
      <w:proofErr w:type="spellStart"/>
      <w:r w:rsidRPr="002B37EB">
        <w:rPr>
          <w:rFonts w:ascii="Times New Roman" w:eastAsia="Times New Roman" w:hAnsi="Times New Roman" w:cs="Times New Roman"/>
          <w:color w:val="000000" w:themeColor="text1"/>
          <w:sz w:val="24"/>
          <w:szCs w:val="24"/>
        </w:rPr>
        <w:t>SilverCloud</w:t>
      </w:r>
      <w:proofErr w:type="spellEnd"/>
      <w:r w:rsidRPr="002B37EB">
        <w:rPr>
          <w:rFonts w:ascii="Times New Roman" w:eastAsia="Times New Roman" w:hAnsi="Times New Roman" w:cs="Times New Roman"/>
          <w:color w:val="000000" w:themeColor="text1"/>
          <w:sz w:val="24"/>
          <w:szCs w:val="24"/>
        </w:rPr>
        <w:t xml:space="preserve"> Space from Anxiety, with the assistance of practitioners.</w:t>
      </w:r>
    </w:p>
    <w:p w14:paraId="2BFBF12D"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b/>
          <w:bCs/>
          <w:color w:val="000000" w:themeColor="text1"/>
          <w:sz w:val="24"/>
          <w:szCs w:val="24"/>
        </w:rPr>
        <w:t xml:space="preserve">Recommendation 2: </w:t>
      </w:r>
      <w:r w:rsidRPr="002B37EB">
        <w:rPr>
          <w:rFonts w:ascii="Times New Roman" w:eastAsia="Times New Roman" w:hAnsi="Times New Roman" w:cs="Times New Roman"/>
          <w:color w:val="000000" w:themeColor="text1"/>
          <w:sz w:val="24"/>
          <w:szCs w:val="24"/>
        </w:rPr>
        <w:t>The NHS can facilitate the process of referring patients from self-help through digital technology to mental health professionals.</w:t>
      </w:r>
    </w:p>
    <w:p w14:paraId="7B6012FA"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b/>
          <w:bCs/>
          <w:color w:val="000000" w:themeColor="text1"/>
          <w:sz w:val="24"/>
          <w:szCs w:val="24"/>
        </w:rPr>
        <w:t>Recommendation 3:</w:t>
      </w:r>
      <w:r w:rsidRPr="002B37EB">
        <w:rPr>
          <w:rFonts w:ascii="Times New Roman" w:eastAsia="Times New Roman" w:hAnsi="Times New Roman" w:cs="Times New Roman"/>
          <w:color w:val="000000" w:themeColor="text1"/>
          <w:sz w:val="24"/>
          <w:szCs w:val="24"/>
        </w:rPr>
        <w:t xml:space="preserve"> The NHS should improve the visibility of its online anxiety resources and provide clearer guidance on how young adults can access talking therapies. This could help reduce confusion and make the process of receiving appropriate support easier (</w:t>
      </w:r>
      <w:proofErr w:type="gramStart"/>
      <w:r w:rsidRPr="002B37EB">
        <w:rPr>
          <w:rFonts w:ascii="Times New Roman" w:eastAsia="Times New Roman" w:hAnsi="Times New Roman" w:cs="Times New Roman"/>
          <w:color w:val="000000" w:themeColor="text1"/>
          <w:sz w:val="24"/>
          <w:szCs w:val="24"/>
        </w:rPr>
        <w:t>NHS ,</w:t>
      </w:r>
      <w:proofErr w:type="gramEnd"/>
      <w:r w:rsidRPr="002B37EB">
        <w:rPr>
          <w:rFonts w:ascii="Times New Roman" w:eastAsia="Times New Roman" w:hAnsi="Times New Roman" w:cs="Times New Roman"/>
          <w:color w:val="000000" w:themeColor="text1"/>
          <w:sz w:val="24"/>
          <w:szCs w:val="24"/>
        </w:rPr>
        <w:t xml:space="preserve"> 2026).</w:t>
      </w:r>
    </w:p>
    <w:p w14:paraId="2FC4F389" w14:textId="77777777" w:rsidR="00382787" w:rsidRPr="002B37EB" w:rsidRDefault="00382787">
      <w:pPr>
        <w:spacing w:line="360" w:lineRule="auto"/>
        <w:jc w:val="both"/>
        <w:rPr>
          <w:rFonts w:ascii="Times New Roman" w:eastAsia="Times New Roman" w:hAnsi="Times New Roman" w:cs="Times New Roman"/>
          <w:b/>
          <w:bCs/>
          <w:color w:val="000000" w:themeColor="text1"/>
          <w:sz w:val="24"/>
          <w:szCs w:val="24"/>
        </w:rPr>
      </w:pPr>
    </w:p>
    <w:p w14:paraId="31BFAC35" w14:textId="77777777" w:rsidR="00382787" w:rsidRPr="002B37EB" w:rsidRDefault="00000000">
      <w:pPr>
        <w:pStyle w:val="Heading1"/>
        <w:rPr>
          <w:color w:val="000000" w:themeColor="text1"/>
        </w:rPr>
      </w:pPr>
      <w:bookmarkStart w:id="7" w:name="_Toc243585205"/>
      <w:r w:rsidRPr="002B37EB">
        <w:rPr>
          <w:color w:val="000000" w:themeColor="text1"/>
        </w:rPr>
        <w:lastRenderedPageBreak/>
        <w:t>Blog 2: AI-Supported Digital Applications for Anxiety Management Among Young Adults in the UK</w:t>
      </w:r>
      <w:bookmarkEnd w:id="7"/>
    </w:p>
    <w:p w14:paraId="213E3423" w14:textId="77777777" w:rsidR="00382787" w:rsidRPr="002B37EB" w:rsidRDefault="00000000">
      <w:pPr>
        <w:pStyle w:val="Heading2"/>
        <w:rPr>
          <w:color w:val="000000" w:themeColor="text1"/>
        </w:rPr>
      </w:pPr>
      <w:bookmarkStart w:id="8" w:name="_Toc243585206"/>
      <w:r w:rsidRPr="002B37EB">
        <w:rPr>
          <w:color w:val="000000" w:themeColor="text1"/>
        </w:rPr>
        <w:t>Introduction: Public Health Issue Related to Anxiety in the United Kingdom</w:t>
      </w:r>
      <w:bookmarkEnd w:id="8"/>
      <w:r w:rsidRPr="002B37EB">
        <w:rPr>
          <w:color w:val="000000" w:themeColor="text1"/>
        </w:rPr>
        <w:t xml:space="preserve"> </w:t>
      </w:r>
    </w:p>
    <w:p w14:paraId="6A62F61C"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Anxiety among young people aged 18-29 years old in the UK has become a rising health issue that impacts emotional health, relationships, education, and employment. According to the Mental Health Foundation (2023), nearly half (45%) of young people aged 18-24 stated that anxiety had impacted their life at either a moderate or severe level. Therefore, there is a need for effective interventions such as the use of an AI-powered app that supports the management of anxiety.</w:t>
      </w:r>
    </w:p>
    <w:p w14:paraId="71887061" w14:textId="77777777" w:rsidR="00382787" w:rsidRPr="002B37EB" w:rsidRDefault="00000000">
      <w:pPr>
        <w:pStyle w:val="Heading2"/>
        <w:rPr>
          <w:color w:val="000000" w:themeColor="text1"/>
        </w:rPr>
      </w:pPr>
      <w:bookmarkStart w:id="9" w:name="_Toc243585207"/>
      <w:r w:rsidRPr="002B37EB">
        <w:rPr>
          <w:color w:val="000000" w:themeColor="text1"/>
        </w:rPr>
        <w:t>Technology Design: AI-Based Anxiety Self-Managing Application</w:t>
      </w:r>
      <w:bookmarkEnd w:id="9"/>
      <w:r w:rsidRPr="002B37EB">
        <w:rPr>
          <w:color w:val="000000" w:themeColor="text1"/>
        </w:rPr>
        <w:t xml:space="preserve"> </w:t>
      </w:r>
    </w:p>
    <w:p w14:paraId="1A4C1BC6" w14:textId="77777777" w:rsidR="00382787" w:rsidRPr="002B37EB" w:rsidRDefault="00000000">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 xml:space="preserve">The suggested AI-powered self-management application for anxiety is intended especially for young people between 18 and 29 years old from the United Kingdom. This is because the application combines AI technologies with the most reliable sources of information concerning mental well-being of the individual. Features of the application include a chatbot, which provides supportive conversations; daily mood checking; breathing techniques; mindfulness techniques; and CBT strategies. Applications like this can be able to trace any changes in the emotional state of the user and suggest him or her relevant self-help activities (Daniel </w:t>
      </w:r>
      <w:r w:rsidRPr="002B37EB">
        <w:rPr>
          <w:rFonts w:ascii="Times New Roman" w:eastAsia="Times New Roman" w:hAnsi="Times New Roman" w:cs="Times New Roman"/>
          <w:i/>
          <w:iCs/>
          <w:color w:val="000000" w:themeColor="text1"/>
          <w:sz w:val="24"/>
          <w:szCs w:val="24"/>
        </w:rPr>
        <w:t xml:space="preserve">et al. </w:t>
      </w:r>
      <w:r w:rsidRPr="002B37EB">
        <w:rPr>
          <w:rFonts w:ascii="Times New Roman" w:eastAsia="Times New Roman" w:hAnsi="Times New Roman" w:cs="Times New Roman"/>
          <w:color w:val="000000" w:themeColor="text1"/>
          <w:sz w:val="24"/>
          <w:szCs w:val="24"/>
        </w:rPr>
        <w:t xml:space="preserve">2025). However, the AI application should be designed to support anxiety management rather than replace professional treatment. Its responses should be based on reliable mental health information, and users should be informed about the limitations of AI-generated advice. The application should also provide clear links to NHS services when symptoms become severe or continue for a long time. </w:t>
      </w:r>
    </w:p>
    <w:p w14:paraId="74D22902" w14:textId="77777777" w:rsidR="00382787" w:rsidRPr="002B37EB" w:rsidRDefault="00000000">
      <w:pPr>
        <w:pStyle w:val="Heading2"/>
        <w:rPr>
          <w:color w:val="000000" w:themeColor="text1"/>
        </w:rPr>
      </w:pPr>
      <w:bookmarkStart w:id="10" w:name="_Toc243585208"/>
      <w:r w:rsidRPr="002B37EB">
        <w:rPr>
          <w:color w:val="000000" w:themeColor="text1"/>
        </w:rPr>
        <w:t>The Role of the AI-Based Application in Digital Health Promotion</w:t>
      </w:r>
      <w:bookmarkEnd w:id="10"/>
      <w:r w:rsidRPr="002B37EB">
        <w:rPr>
          <w:color w:val="000000" w:themeColor="text1"/>
        </w:rPr>
        <w:t xml:space="preserve">  </w:t>
      </w:r>
    </w:p>
    <w:p w14:paraId="3D7C26C4"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 xml:space="preserve">Anxiety self-management application which is supported by AI will have an effect on improving mental health through providing young adults with knowledge of anxiety symptoms and ways of coping with them. Chatbot will offer immediate advice, while personalized breathing exercises and CBT-related methods of relaxation will motivate users to regulate emotions. The ability of tracking moods will assist users to determine the causes of their anxiety and observe changes in their mental state. The app will supply users with accurate information related to mental health problems and refer them to services of the NHS whenever it is required. The application could also help users identify anxiety triggers through mood tracking and provide suggestions based on their reported feelings. However, AI may not fully understand the personal circumstances of every user, </w:t>
      </w:r>
      <w:r w:rsidRPr="002B37EB">
        <w:rPr>
          <w:rFonts w:ascii="Times New Roman" w:eastAsia="Times New Roman" w:hAnsi="Times New Roman" w:cs="Times New Roman"/>
          <w:color w:val="000000" w:themeColor="text1"/>
          <w:sz w:val="24"/>
          <w:szCs w:val="24"/>
        </w:rPr>
        <w:lastRenderedPageBreak/>
        <w:t>and it cannot reliably diagnose anxiety on its own. Therefore, the application should encourage users to seek professional advice instead of depending only on automated responses.</w:t>
      </w:r>
    </w:p>
    <w:p w14:paraId="5EE7FC8D" w14:textId="77777777" w:rsidR="00382787" w:rsidRPr="002B37EB" w:rsidRDefault="00000000">
      <w:pPr>
        <w:pStyle w:val="Heading2"/>
        <w:rPr>
          <w:color w:val="000000" w:themeColor="text1"/>
        </w:rPr>
      </w:pPr>
      <w:bookmarkStart w:id="11" w:name="_Toc243585209"/>
      <w:r w:rsidRPr="002B37EB">
        <w:rPr>
          <w:color w:val="000000" w:themeColor="text1"/>
        </w:rPr>
        <w:t>Critique of the Technology Design: Advantages and Disadvantages</w:t>
      </w:r>
      <w:bookmarkEnd w:id="11"/>
      <w:r w:rsidRPr="002B37EB">
        <w:rPr>
          <w:color w:val="000000" w:themeColor="text1"/>
        </w:rPr>
        <w:t xml:space="preserve"> </w:t>
      </w:r>
    </w:p>
    <w:p w14:paraId="04D094C7" w14:textId="77777777" w:rsidR="00382787" w:rsidRPr="002B37EB" w:rsidRDefault="00000000">
      <w:pPr>
        <w:spacing w:line="360" w:lineRule="auto"/>
        <w:jc w:val="both"/>
        <w:rPr>
          <w:rFonts w:ascii="Times New Roman" w:eastAsia="Times New Roman" w:hAnsi="Times New Roman" w:cs="Times New Roman"/>
          <w:color w:val="000000" w:themeColor="text1"/>
          <w:sz w:val="28"/>
          <w:szCs w:val="28"/>
        </w:rPr>
      </w:pPr>
      <w:r w:rsidRPr="002B37EB">
        <w:rPr>
          <w:rFonts w:ascii="Times New Roman" w:eastAsia="Times New Roman" w:hAnsi="Times New Roman" w:cs="Times New Roman"/>
          <w:color w:val="000000" w:themeColor="text1"/>
          <w:sz w:val="24"/>
          <w:szCs w:val="24"/>
        </w:rPr>
        <w:t xml:space="preserve">The AI-powered app provides personalized, convenient and immediate support in managing anxiety, allowing young adults to learn how to cope with it discreetly and easily. The mood tracker will help the user identify their triggers, while the breathing and cognitive-behavioral techniques will assist them in controlling their emotions. The automated suggestions can increase their motivation, as well as prompt the early intervention, especially from people who do not feel comfortable seeking professional help for their mental issues (Walder </w:t>
      </w:r>
      <w:r w:rsidRPr="002B37EB">
        <w:rPr>
          <w:rFonts w:ascii="Times New Roman" w:eastAsia="Times New Roman" w:hAnsi="Times New Roman" w:cs="Times New Roman"/>
          <w:i/>
          <w:iCs/>
          <w:color w:val="000000" w:themeColor="text1"/>
          <w:sz w:val="24"/>
          <w:szCs w:val="24"/>
        </w:rPr>
        <w:t xml:space="preserve">et al. </w:t>
      </w:r>
      <w:r w:rsidRPr="002B37EB">
        <w:rPr>
          <w:rFonts w:ascii="Times New Roman" w:eastAsia="Times New Roman" w:hAnsi="Times New Roman" w:cs="Times New Roman"/>
          <w:color w:val="000000" w:themeColor="text1"/>
          <w:sz w:val="24"/>
          <w:szCs w:val="24"/>
        </w:rPr>
        <w:t>2025). Still, the information provided by the software can be incorrect, inappropriate or even ineffective for treating severe anxiety issues, which means that users would postpone their professional treatment. Also, collecting their emotional data raises serious privacy and security issues. People might become dependent on automated solutions and lose interest in interacting with the application. Another limitation is that AI applications may provide general suggestions that do not fully address the needs of individual users. Some applications may also require payment for advanced features, which could make them less accessible to young adults with limited income. In addition, collecting personal mood records and conversations creates privacy concerns if the information is not stored securely. Therefore, clinical oversight, clear privacy policies and reliable referral links are important for safe use.</w:t>
      </w:r>
    </w:p>
    <w:p w14:paraId="50E84AD1" w14:textId="77777777" w:rsidR="00382787" w:rsidRPr="002B37EB" w:rsidRDefault="00000000">
      <w:pPr>
        <w:pStyle w:val="Heading2"/>
        <w:rPr>
          <w:color w:val="000000" w:themeColor="text1"/>
        </w:rPr>
      </w:pPr>
      <w:bookmarkStart w:id="12" w:name="_Toc243585210"/>
      <w:r w:rsidRPr="002B37EB">
        <w:rPr>
          <w:color w:val="000000" w:themeColor="text1"/>
        </w:rPr>
        <w:t>Conclusions and Recommendations</w:t>
      </w:r>
      <w:bookmarkEnd w:id="12"/>
      <w:r w:rsidRPr="002B37EB">
        <w:rPr>
          <w:color w:val="000000" w:themeColor="text1"/>
        </w:rPr>
        <w:t xml:space="preserve"> </w:t>
      </w:r>
    </w:p>
    <w:p w14:paraId="7A8B1A6D"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The AI-powered anxiety management application will prove effective at the early stages of treatment for anxiety in young people if it is designed with adequate clinical considerations.</w:t>
      </w:r>
    </w:p>
    <w:p w14:paraId="4581B405"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b/>
          <w:bCs/>
          <w:color w:val="000000" w:themeColor="text1"/>
          <w:sz w:val="24"/>
          <w:szCs w:val="24"/>
        </w:rPr>
        <w:t>Recommendation 1</w:t>
      </w:r>
      <w:r w:rsidRPr="002B37EB">
        <w:rPr>
          <w:rFonts w:ascii="Times New Roman" w:eastAsia="Times New Roman" w:hAnsi="Times New Roman" w:cs="Times New Roman"/>
          <w:color w:val="000000" w:themeColor="text1"/>
          <w:sz w:val="24"/>
          <w:szCs w:val="24"/>
        </w:rPr>
        <w:t>: Incorporation of evidence-based CBT approaches and NHS pathways to ensure that people who suffer from prolonged or serious anxiety can receive help from a licensed professional.</w:t>
      </w:r>
    </w:p>
    <w:p w14:paraId="1BE3F75D" w14:textId="77777777" w:rsidR="00382787" w:rsidRPr="002B37EB" w:rsidRDefault="00000000">
      <w:pPr>
        <w:spacing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b/>
          <w:bCs/>
          <w:color w:val="000000" w:themeColor="text1"/>
          <w:sz w:val="24"/>
          <w:szCs w:val="24"/>
        </w:rPr>
        <w:t>Recommendation 2:</w:t>
      </w:r>
      <w:r w:rsidRPr="002B37EB">
        <w:rPr>
          <w:rFonts w:ascii="Times New Roman" w:eastAsia="Times New Roman" w:hAnsi="Times New Roman" w:cs="Times New Roman"/>
          <w:color w:val="000000" w:themeColor="text1"/>
          <w:sz w:val="24"/>
          <w:szCs w:val="24"/>
        </w:rPr>
        <w:t xml:space="preserve"> Implementing adequate data protection, clinical assessment, and limitation of the AI technology in order to ensure that </w:t>
      </w:r>
      <w:proofErr w:type="spellStart"/>
      <w:r w:rsidRPr="002B37EB">
        <w:rPr>
          <w:rFonts w:ascii="Times New Roman" w:eastAsia="Times New Roman" w:hAnsi="Times New Roman" w:cs="Times New Roman"/>
          <w:color w:val="000000" w:themeColor="text1"/>
          <w:sz w:val="24"/>
          <w:szCs w:val="24"/>
        </w:rPr>
        <w:t>personalised</w:t>
      </w:r>
      <w:proofErr w:type="spellEnd"/>
      <w:r w:rsidRPr="002B37EB">
        <w:rPr>
          <w:rFonts w:ascii="Times New Roman" w:eastAsia="Times New Roman" w:hAnsi="Times New Roman" w:cs="Times New Roman"/>
          <w:color w:val="000000" w:themeColor="text1"/>
          <w:sz w:val="24"/>
          <w:szCs w:val="24"/>
        </w:rPr>
        <w:t xml:space="preserve"> recommendations are safe and appropriate for the younger population.</w:t>
      </w:r>
    </w:p>
    <w:p w14:paraId="13957292" w14:textId="77777777" w:rsidR="00382787" w:rsidRPr="002B37EB" w:rsidRDefault="00000000">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b/>
          <w:bCs/>
          <w:color w:val="000000" w:themeColor="text1"/>
          <w:sz w:val="24"/>
          <w:szCs w:val="24"/>
        </w:rPr>
        <w:lastRenderedPageBreak/>
        <w:t>Recommendation 3:</w:t>
      </w:r>
      <w:r w:rsidRPr="002B37EB">
        <w:rPr>
          <w:rFonts w:ascii="Times New Roman" w:eastAsia="Times New Roman" w:hAnsi="Times New Roman" w:cs="Times New Roman"/>
          <w:color w:val="000000" w:themeColor="text1"/>
          <w:sz w:val="24"/>
          <w:szCs w:val="24"/>
        </w:rPr>
        <w:t xml:space="preserve"> AI-supported anxiety applications should include direct links to NHS anxiety advice and talking therapy services so that young adults can move from digital self-help to professional treatment when necessary (</w:t>
      </w:r>
      <w:proofErr w:type="gramStart"/>
      <w:r w:rsidRPr="002B37EB">
        <w:rPr>
          <w:rFonts w:ascii="Times New Roman" w:eastAsia="Times New Roman" w:hAnsi="Times New Roman" w:cs="Times New Roman"/>
          <w:color w:val="000000" w:themeColor="text1"/>
          <w:sz w:val="24"/>
          <w:szCs w:val="24"/>
        </w:rPr>
        <w:t>NHS ,</w:t>
      </w:r>
      <w:proofErr w:type="gramEnd"/>
      <w:r w:rsidRPr="002B37EB">
        <w:rPr>
          <w:rFonts w:ascii="Times New Roman" w:eastAsia="Times New Roman" w:hAnsi="Times New Roman" w:cs="Times New Roman"/>
          <w:color w:val="000000" w:themeColor="text1"/>
          <w:sz w:val="24"/>
          <w:szCs w:val="24"/>
        </w:rPr>
        <w:t xml:space="preserve"> 2026).</w:t>
      </w:r>
    </w:p>
    <w:p w14:paraId="6758FEF6" w14:textId="77777777" w:rsidR="00382787" w:rsidRPr="002B37EB" w:rsidRDefault="00000000">
      <w:pPr>
        <w:pBdr>
          <w:top w:val="nil"/>
          <w:left w:val="nil"/>
          <w:bottom w:val="nil"/>
          <w:right w:val="nil"/>
          <w:between w:val="nil"/>
        </w:pBdr>
        <w:spacing w:before="280" w:after="280" w:line="360" w:lineRule="auto"/>
        <w:jc w:val="center"/>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noProof/>
          <w:color w:val="000000" w:themeColor="text1"/>
          <w:sz w:val="24"/>
          <w:szCs w:val="24"/>
        </w:rPr>
        <w:drawing>
          <wp:inline distT="0" distB="0" distL="0" distR="0" wp14:anchorId="72C554AE" wp14:editId="174E97B7">
            <wp:extent cx="1996613" cy="162320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96613" cy="1623201"/>
                    </a:xfrm>
                    <a:prstGeom prst="rect">
                      <a:avLst/>
                    </a:prstGeom>
                    <a:ln/>
                  </pic:spPr>
                </pic:pic>
              </a:graphicData>
            </a:graphic>
          </wp:inline>
        </w:drawing>
      </w:r>
    </w:p>
    <w:p w14:paraId="5C3A1ED9" w14:textId="77777777" w:rsidR="00382787" w:rsidRPr="002B37EB" w:rsidRDefault="00000000">
      <w:pPr>
        <w:pBdr>
          <w:top w:val="nil"/>
          <w:left w:val="nil"/>
          <w:bottom w:val="nil"/>
          <w:right w:val="nil"/>
          <w:between w:val="nil"/>
        </w:pBdr>
        <w:spacing w:before="280" w:after="280" w:line="360" w:lineRule="auto"/>
        <w:jc w:val="center"/>
        <w:rPr>
          <w:rFonts w:ascii="Times New Roman" w:eastAsia="Times New Roman" w:hAnsi="Times New Roman" w:cs="Times New Roman"/>
          <w:color w:val="000000" w:themeColor="text1"/>
          <w:sz w:val="24"/>
          <w:szCs w:val="24"/>
        </w:rPr>
      </w:pPr>
      <w:r w:rsidRPr="002B37EB">
        <w:rPr>
          <w:rFonts w:ascii="Times New Roman" w:eastAsia="Times New Roman" w:hAnsi="Times New Roman" w:cs="Times New Roman"/>
          <w:color w:val="000000" w:themeColor="text1"/>
          <w:sz w:val="24"/>
          <w:szCs w:val="24"/>
        </w:rPr>
        <w:t xml:space="preserve">Link: </w:t>
      </w:r>
      <w:hyperlink r:id="rId8">
        <w:r w:rsidR="00382787" w:rsidRPr="002B37EB">
          <w:rPr>
            <w:rFonts w:ascii="Times New Roman" w:eastAsia="Times New Roman" w:hAnsi="Times New Roman" w:cs="Times New Roman"/>
            <w:color w:val="000000" w:themeColor="text1"/>
            <w:sz w:val="24"/>
            <w:szCs w:val="24"/>
            <w:u w:val="single"/>
          </w:rPr>
          <w:t>https://www.nhs.uk/mental-health/feelings-symptoms-behaviours/feelings-and-symptoms/anxiety-fear-panic/</w:t>
        </w:r>
      </w:hyperlink>
      <w:r w:rsidRPr="002B37EB">
        <w:rPr>
          <w:rFonts w:ascii="Times New Roman" w:eastAsia="Times New Roman" w:hAnsi="Times New Roman" w:cs="Times New Roman"/>
          <w:color w:val="000000" w:themeColor="text1"/>
          <w:sz w:val="24"/>
          <w:szCs w:val="24"/>
        </w:rPr>
        <w:t xml:space="preserve">? </w:t>
      </w:r>
    </w:p>
    <w:p w14:paraId="3CBE51DC" w14:textId="77777777" w:rsidR="00382787" w:rsidRPr="002B37EB" w:rsidRDefault="00382787">
      <w:pPr>
        <w:pBdr>
          <w:top w:val="nil"/>
          <w:left w:val="nil"/>
          <w:bottom w:val="nil"/>
          <w:right w:val="nil"/>
          <w:between w:val="nil"/>
        </w:pBdr>
        <w:spacing w:before="280" w:after="280" w:line="360" w:lineRule="auto"/>
        <w:jc w:val="center"/>
        <w:rPr>
          <w:rFonts w:ascii="Times New Roman" w:eastAsia="Times New Roman" w:hAnsi="Times New Roman" w:cs="Times New Roman"/>
          <w:color w:val="000000" w:themeColor="text1"/>
          <w:sz w:val="24"/>
          <w:szCs w:val="24"/>
        </w:rPr>
      </w:pPr>
    </w:p>
    <w:p w14:paraId="6C573564" w14:textId="77777777" w:rsidR="00382787" w:rsidRDefault="00000000">
      <w:r>
        <w:br w:type="page"/>
      </w:r>
    </w:p>
    <w:p w14:paraId="68A840AD" w14:textId="77777777" w:rsidR="00382787" w:rsidRDefault="00000000">
      <w:pPr>
        <w:pStyle w:val="Heading1"/>
      </w:pPr>
      <w:bookmarkStart w:id="13" w:name="_Toc243585211"/>
      <w:r>
        <w:lastRenderedPageBreak/>
        <w:t>References</w:t>
      </w:r>
      <w:bookmarkEnd w:id="13"/>
      <w:r>
        <w:t xml:space="preserve"> </w:t>
      </w:r>
    </w:p>
    <w:p w14:paraId="19C616B9" w14:textId="77777777" w:rsidR="0038278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Archer, C., Kessler, D., Ting, L., Wiles, N. and Turner, K., (2026). The use of online consultation tools for common mental health conditions in UK primary care: a qualitative interview study of patient and practitioner perspectives. </w:t>
      </w:r>
      <w:r>
        <w:rPr>
          <w:rFonts w:ascii="Times New Roman" w:eastAsia="Times New Roman" w:hAnsi="Times New Roman" w:cs="Times New Roman"/>
          <w:i/>
          <w:iCs/>
          <w:sz w:val="24"/>
          <w:szCs w:val="24"/>
        </w:rPr>
        <w:t>BMC Primary Care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27</w:t>
      </w:r>
      <w:r>
        <w:rPr>
          <w:rFonts w:ascii="Times New Roman" w:eastAsia="Times New Roman" w:hAnsi="Times New Roman" w:cs="Times New Roman"/>
          <w:sz w:val="24"/>
          <w:szCs w:val="24"/>
        </w:rPr>
        <w:t xml:space="preserve">(1), p.87. </w:t>
      </w:r>
      <w:hyperlink r:id="rId9">
        <w:r w:rsidR="00382787">
          <w:rPr>
            <w:rFonts w:ascii="Times New Roman" w:eastAsia="Times New Roman" w:hAnsi="Times New Roman" w:cs="Times New Roman"/>
            <w:color w:val="1155CC"/>
            <w:sz w:val="24"/>
            <w:szCs w:val="24"/>
            <w:u w:val="single"/>
          </w:rPr>
          <w:t>https://doi.org/10.1136/bmjopen-2024-093795</w:t>
        </w:r>
      </w:hyperlink>
      <w:r>
        <w:rPr>
          <w:rFonts w:ascii="Times New Roman" w:eastAsia="Times New Roman" w:hAnsi="Times New Roman" w:cs="Times New Roman"/>
          <w:sz w:val="24"/>
          <w:szCs w:val="24"/>
        </w:rPr>
        <w:t xml:space="preserve"> </w:t>
      </w:r>
    </w:p>
    <w:p w14:paraId="5F6283EF" w14:textId="77777777" w:rsidR="0038278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 S., Volcko, L., Bassi, E., Hews-Girard, J., Bright, K., Barker, M., Norman, L., </w:t>
      </w:r>
      <w:proofErr w:type="spellStart"/>
      <w:r>
        <w:rPr>
          <w:rFonts w:ascii="Times New Roman" w:eastAsia="Times New Roman" w:hAnsi="Times New Roman" w:cs="Times New Roman"/>
          <w:sz w:val="24"/>
          <w:szCs w:val="24"/>
        </w:rPr>
        <w:t>Pintson</w:t>
      </w:r>
      <w:proofErr w:type="spellEnd"/>
      <w:r>
        <w:rPr>
          <w:rFonts w:ascii="Times New Roman" w:eastAsia="Times New Roman" w:hAnsi="Times New Roman" w:cs="Times New Roman"/>
          <w:sz w:val="24"/>
          <w:szCs w:val="24"/>
        </w:rPr>
        <w:t xml:space="preserve">, K., Henry, G., Soufi, S. and </w:t>
      </w:r>
      <w:proofErr w:type="spellStart"/>
      <w:r>
        <w:rPr>
          <w:rFonts w:ascii="Times New Roman" w:eastAsia="Times New Roman" w:hAnsi="Times New Roman" w:cs="Times New Roman"/>
          <w:sz w:val="24"/>
          <w:szCs w:val="24"/>
        </w:rPr>
        <w:t>Omorotionmwan</w:t>
      </w:r>
      <w:proofErr w:type="spellEnd"/>
      <w:r>
        <w:rPr>
          <w:rFonts w:ascii="Times New Roman" w:eastAsia="Times New Roman" w:hAnsi="Times New Roman" w:cs="Times New Roman"/>
          <w:sz w:val="24"/>
          <w:szCs w:val="24"/>
        </w:rPr>
        <w:t xml:space="preserve">, C.E., (2025). Exploring youth perspectives on digital mental health platforms: qualitative descriptive study. </w:t>
      </w:r>
      <w:r>
        <w:rPr>
          <w:rFonts w:ascii="Times New Roman" w:eastAsia="Times New Roman" w:hAnsi="Times New Roman" w:cs="Times New Roman"/>
          <w:i/>
          <w:iCs/>
          <w:sz w:val="24"/>
          <w:szCs w:val="24"/>
        </w:rPr>
        <w:t>JMIR Human Factors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(1), p.e69907. </w:t>
      </w:r>
      <w:hyperlink r:id="rId10">
        <w:r w:rsidR="00382787">
          <w:rPr>
            <w:rFonts w:ascii="Times New Roman" w:eastAsia="Times New Roman" w:hAnsi="Times New Roman" w:cs="Times New Roman"/>
            <w:color w:val="1155CC"/>
            <w:sz w:val="24"/>
            <w:szCs w:val="24"/>
            <w:u w:val="single"/>
          </w:rPr>
          <w:t>https://humanfactors.jmir.org/2025/1/e69907/</w:t>
        </w:r>
      </w:hyperlink>
      <w:r>
        <w:rPr>
          <w:rFonts w:ascii="Times New Roman" w:eastAsia="Times New Roman" w:hAnsi="Times New Roman" w:cs="Times New Roman"/>
          <w:sz w:val="24"/>
          <w:szCs w:val="24"/>
        </w:rPr>
        <w:t xml:space="preserve"> </w:t>
      </w:r>
    </w:p>
    <w:p w14:paraId="616C41A9" w14:textId="77777777" w:rsidR="0038278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Foundation (2023). </w:t>
      </w:r>
      <w:r>
        <w:rPr>
          <w:rFonts w:ascii="Times New Roman" w:eastAsia="Times New Roman" w:hAnsi="Times New Roman" w:cs="Times New Roman"/>
          <w:i/>
          <w:iCs/>
          <w:sz w:val="24"/>
          <w:szCs w:val="24"/>
        </w:rPr>
        <w:t>Who has anxiety in the UK?</w:t>
      </w:r>
      <w:r>
        <w:rPr>
          <w:rFonts w:ascii="Times New Roman" w:eastAsia="Times New Roman" w:hAnsi="Times New Roman" w:cs="Times New Roman"/>
          <w:sz w:val="24"/>
          <w:szCs w:val="24"/>
        </w:rPr>
        <w:t xml:space="preserve"> [online] www.mentalhealth.org.uk. Available at: </w:t>
      </w:r>
      <w:hyperlink r:id="rId11">
        <w:r w:rsidR="00382787">
          <w:rPr>
            <w:rFonts w:ascii="Times New Roman" w:eastAsia="Times New Roman" w:hAnsi="Times New Roman" w:cs="Times New Roman"/>
            <w:color w:val="1155CC"/>
            <w:sz w:val="24"/>
            <w:szCs w:val="24"/>
            <w:u w:val="single"/>
          </w:rPr>
          <w:t>https://www.mentalhealth.org.uk/our-work/public-engagement/mental-health-awareness-week/anxiety-report/who-has-anxiety-uk</w:t>
        </w:r>
      </w:hyperlink>
      <w:r>
        <w:rPr>
          <w:rFonts w:ascii="Times New Roman" w:eastAsia="Times New Roman" w:hAnsi="Times New Roman" w:cs="Times New Roman"/>
          <w:sz w:val="24"/>
          <w:szCs w:val="24"/>
        </w:rPr>
        <w:t xml:space="preserve"> [Accessed 19 Oct. 2026].</w:t>
      </w:r>
    </w:p>
    <w:p w14:paraId="111FE86F" w14:textId="77777777" w:rsidR="00382787"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NHS (2026). </w:t>
      </w:r>
      <w:r>
        <w:rPr>
          <w:rFonts w:ascii="Times New Roman" w:eastAsia="Times New Roman" w:hAnsi="Times New Roman" w:cs="Times New Roman"/>
          <w:i/>
          <w:iCs/>
          <w:color w:val="000000"/>
          <w:sz w:val="24"/>
          <w:szCs w:val="24"/>
        </w:rPr>
        <w:t>Anxiety, fear and panic</w:t>
      </w:r>
      <w:r>
        <w:rPr>
          <w:rFonts w:ascii="Times New Roman" w:eastAsia="Times New Roman" w:hAnsi="Times New Roman" w:cs="Times New Roman"/>
          <w:color w:val="000000"/>
          <w:sz w:val="24"/>
          <w:szCs w:val="24"/>
        </w:rPr>
        <w:t>. [online] nhs.uk. Available at: https://www.nhs.uk/mental-health/feelings-symptoms-behaviours/feelings-and-symptoms/anxiety-fear-panic/? [Accessed 21 Oct. 2026].</w:t>
      </w:r>
    </w:p>
    <w:p w14:paraId="10249D5B" w14:textId="77777777" w:rsidR="0038278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 (2026). </w:t>
      </w:r>
      <w:r>
        <w:rPr>
          <w:rFonts w:ascii="Times New Roman" w:eastAsia="Times New Roman" w:hAnsi="Times New Roman" w:cs="Times New Roman"/>
          <w:i/>
          <w:iCs/>
          <w:sz w:val="24"/>
          <w:szCs w:val="24"/>
        </w:rPr>
        <w:t>Public opinions and social trends, Great Britain</w:t>
      </w:r>
      <w:r>
        <w:rPr>
          <w:rFonts w:ascii="Times New Roman" w:eastAsia="Times New Roman" w:hAnsi="Times New Roman" w:cs="Times New Roman"/>
          <w:sz w:val="24"/>
          <w:szCs w:val="24"/>
        </w:rPr>
        <w:t xml:space="preserve">. [online] Ons.gov.uk. Available at: </w:t>
      </w:r>
      <w:hyperlink r:id="rId12">
        <w:r w:rsidR="00382787">
          <w:rPr>
            <w:rFonts w:ascii="Times New Roman" w:eastAsia="Times New Roman" w:hAnsi="Times New Roman" w:cs="Times New Roman"/>
            <w:color w:val="1155CC"/>
            <w:sz w:val="24"/>
            <w:szCs w:val="24"/>
            <w:u w:val="single"/>
          </w:rPr>
          <w:t>https://www.ons.gov.uk/peoplepopulationandcommunity/wellbeing/bulletins/publicopinionsandsocialtrendsgreatbritain/february2026</w:t>
        </w:r>
      </w:hyperlink>
      <w:r>
        <w:rPr>
          <w:rFonts w:ascii="Times New Roman" w:eastAsia="Times New Roman" w:hAnsi="Times New Roman" w:cs="Times New Roman"/>
          <w:sz w:val="24"/>
          <w:szCs w:val="24"/>
        </w:rPr>
        <w:t xml:space="preserve"> [Accessed 19 Oct. 2026].</w:t>
      </w:r>
    </w:p>
    <w:p w14:paraId="67B553EB" w14:textId="77777777" w:rsidR="0038278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Walder, N., Frey, A., Berger, T. and Schmidt, S.J., (2025). Digital mental health interventions for the prevention and treatment of social anxiety disorder in children, adolescents, and young adults: systematic review and meta-analysis of randomized controlled trials. Journal of Medical Internet Research, 27, p.e67067. </w:t>
      </w:r>
      <w:hyperlink r:id="rId13">
        <w:r w:rsidR="00382787">
          <w:rPr>
            <w:rFonts w:ascii="Times New Roman" w:eastAsia="Times New Roman" w:hAnsi="Times New Roman" w:cs="Times New Roman"/>
            <w:color w:val="1155CC"/>
            <w:sz w:val="24"/>
            <w:szCs w:val="24"/>
            <w:u w:val="single"/>
          </w:rPr>
          <w:t>https://doi.org/10.2196/67067</w:t>
        </w:r>
      </w:hyperlink>
      <w:r>
        <w:rPr>
          <w:rFonts w:ascii="Times New Roman" w:eastAsia="Times New Roman" w:hAnsi="Times New Roman" w:cs="Times New Roman"/>
          <w:sz w:val="24"/>
          <w:szCs w:val="24"/>
        </w:rPr>
        <w:t xml:space="preserve"> </w:t>
      </w:r>
    </w:p>
    <w:p w14:paraId="3261507D" w14:textId="77777777" w:rsidR="0038278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Zhu, S., Wang, Y. and Hu, Y., (2025). Facilitators and barriers to digital mental health interventions for depression, anxiety, and stress in adolescents and young adults: scoping review. </w:t>
      </w:r>
      <w:r>
        <w:rPr>
          <w:rFonts w:ascii="Times New Roman" w:eastAsia="Times New Roman" w:hAnsi="Times New Roman" w:cs="Times New Roman"/>
          <w:i/>
          <w:iCs/>
          <w:sz w:val="24"/>
          <w:szCs w:val="24"/>
        </w:rPr>
        <w:t>Journal of medical Internet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27</w:t>
      </w:r>
      <w:r>
        <w:rPr>
          <w:rFonts w:ascii="Times New Roman" w:eastAsia="Times New Roman" w:hAnsi="Times New Roman" w:cs="Times New Roman"/>
          <w:sz w:val="24"/>
          <w:szCs w:val="24"/>
        </w:rPr>
        <w:t xml:space="preserve">. </w:t>
      </w:r>
      <w:hyperlink r:id="rId14">
        <w:r w:rsidR="00382787">
          <w:rPr>
            <w:rFonts w:ascii="Times New Roman" w:eastAsia="Times New Roman" w:hAnsi="Times New Roman" w:cs="Times New Roman"/>
            <w:color w:val="1155CC"/>
            <w:sz w:val="24"/>
            <w:szCs w:val="24"/>
            <w:u w:val="single"/>
          </w:rPr>
          <w:t>https://www.jmir.org/2025/1/e62870/PDF</w:t>
        </w:r>
      </w:hyperlink>
      <w:r>
        <w:rPr>
          <w:rFonts w:ascii="Times New Roman" w:eastAsia="Times New Roman" w:hAnsi="Times New Roman" w:cs="Times New Roman"/>
          <w:sz w:val="24"/>
          <w:szCs w:val="24"/>
        </w:rPr>
        <w:t xml:space="preserve"> </w:t>
      </w:r>
    </w:p>
    <w:p w14:paraId="5A599763" w14:textId="77777777" w:rsidR="00382787" w:rsidRDefault="00382787">
      <w:pPr>
        <w:spacing w:line="360" w:lineRule="auto"/>
        <w:jc w:val="both"/>
        <w:rPr>
          <w:rFonts w:ascii="Times New Roman" w:eastAsia="Times New Roman" w:hAnsi="Times New Roman" w:cs="Times New Roman"/>
          <w:sz w:val="24"/>
          <w:szCs w:val="24"/>
        </w:rPr>
      </w:pPr>
    </w:p>
    <w:p w14:paraId="3A1191D9" w14:textId="77777777" w:rsidR="0038278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4F15065A" w14:textId="77777777" w:rsidR="00382787" w:rsidRDefault="00382787">
      <w:pPr>
        <w:spacing w:line="360" w:lineRule="auto"/>
        <w:jc w:val="both"/>
        <w:rPr>
          <w:rFonts w:ascii="Times New Roman" w:eastAsia="Times New Roman" w:hAnsi="Times New Roman" w:cs="Times New Roman"/>
          <w:b/>
          <w:bCs/>
          <w:sz w:val="24"/>
          <w:szCs w:val="24"/>
        </w:rPr>
      </w:pPr>
    </w:p>
    <w:p w14:paraId="74A18056" w14:textId="77777777" w:rsidR="00382787" w:rsidRDefault="00382787"/>
    <w:sectPr w:rsidR="00382787">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8002D" w14:textId="77777777" w:rsidR="008F604E" w:rsidRDefault="008F604E">
      <w:pPr>
        <w:spacing w:line="240" w:lineRule="auto"/>
      </w:pPr>
      <w:r>
        <w:separator/>
      </w:r>
    </w:p>
  </w:endnote>
  <w:endnote w:type="continuationSeparator" w:id="0">
    <w:p w14:paraId="1E1E649C" w14:textId="77777777" w:rsidR="008F604E" w:rsidRDefault="008F6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BCAB73E-44C6-4DDE-B7BF-48796DA7D4AD}"/>
  </w:font>
  <w:font w:name="Cambria">
    <w:panose1 w:val="02040503050406030204"/>
    <w:charset w:val="00"/>
    <w:family w:val="roman"/>
    <w:pitch w:val="variable"/>
    <w:sig w:usb0="E00006FF" w:usb1="420024FF" w:usb2="02000000" w:usb3="00000000" w:csb0="0000019F" w:csb1="00000000"/>
    <w:embedRegular r:id="rId2" w:fontKey="{A0DAB021-9499-464F-B46C-E261382B4C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E0E3E" w14:textId="77777777" w:rsidR="00382787" w:rsidRDefault="00000000">
    <w:pPr>
      <w:jc w:val="right"/>
    </w:pPr>
    <w:r>
      <w:fldChar w:fldCharType="begin"/>
    </w:r>
    <w:r>
      <w:instrText>PAGE</w:instrText>
    </w:r>
    <w:r>
      <w:fldChar w:fldCharType="separate"/>
    </w:r>
    <w:r w:rsidR="00E75BD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065C7" w14:textId="77777777" w:rsidR="008F604E" w:rsidRDefault="008F604E">
      <w:pPr>
        <w:spacing w:line="240" w:lineRule="auto"/>
      </w:pPr>
      <w:r>
        <w:separator/>
      </w:r>
    </w:p>
  </w:footnote>
  <w:footnote w:type="continuationSeparator" w:id="0">
    <w:p w14:paraId="037F485A" w14:textId="77777777" w:rsidR="008F604E" w:rsidRDefault="008F60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787"/>
    <w:rsid w:val="00250C47"/>
    <w:rsid w:val="002B37EB"/>
    <w:rsid w:val="00382787"/>
    <w:rsid w:val="008F604E"/>
    <w:rsid w:val="009441D2"/>
    <w:rsid w:val="00A80A85"/>
    <w:rsid w:val="00A8497B"/>
    <w:rsid w:val="00E75B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258BD9"/>
  <w15:docId w15:val="{FA2F6715-1E5D-4209-9152-BA957443A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E75BDC"/>
    <w:pPr>
      <w:spacing w:after="100"/>
    </w:pPr>
  </w:style>
  <w:style w:type="paragraph" w:styleId="TOC2">
    <w:name w:val="toc 2"/>
    <w:basedOn w:val="Normal"/>
    <w:next w:val="Normal"/>
    <w:autoRedefine/>
    <w:uiPriority w:val="39"/>
    <w:unhideWhenUsed/>
    <w:rsid w:val="00E75BDC"/>
    <w:pPr>
      <w:spacing w:after="100"/>
      <w:ind w:left="220"/>
    </w:pPr>
  </w:style>
  <w:style w:type="character" w:styleId="Hyperlink">
    <w:name w:val="Hyperlink"/>
    <w:basedOn w:val="DefaultParagraphFont"/>
    <w:uiPriority w:val="99"/>
    <w:unhideWhenUsed/>
    <w:rsid w:val="00E75BDC"/>
    <w:rPr>
      <w:color w:val="0000FF" w:themeColor="hyperlink"/>
      <w:u w:val="single"/>
    </w:rPr>
  </w:style>
  <w:style w:type="paragraph" w:styleId="Header">
    <w:name w:val="header"/>
    <w:basedOn w:val="Normal"/>
    <w:link w:val="HeaderChar"/>
    <w:uiPriority w:val="99"/>
    <w:unhideWhenUsed/>
    <w:rsid w:val="00250C47"/>
    <w:pPr>
      <w:tabs>
        <w:tab w:val="center" w:pos="4680"/>
        <w:tab w:val="right" w:pos="9360"/>
      </w:tabs>
      <w:spacing w:line="240" w:lineRule="auto"/>
    </w:pPr>
  </w:style>
  <w:style w:type="character" w:customStyle="1" w:styleId="HeaderChar">
    <w:name w:val="Header Char"/>
    <w:basedOn w:val="DefaultParagraphFont"/>
    <w:link w:val="Header"/>
    <w:uiPriority w:val="99"/>
    <w:rsid w:val="00250C47"/>
  </w:style>
  <w:style w:type="paragraph" w:styleId="Footer">
    <w:name w:val="footer"/>
    <w:basedOn w:val="Normal"/>
    <w:link w:val="FooterChar"/>
    <w:uiPriority w:val="99"/>
    <w:unhideWhenUsed/>
    <w:rsid w:val="00250C47"/>
    <w:pPr>
      <w:tabs>
        <w:tab w:val="center" w:pos="4680"/>
        <w:tab w:val="right" w:pos="9360"/>
      </w:tabs>
      <w:spacing w:line="240" w:lineRule="auto"/>
    </w:pPr>
  </w:style>
  <w:style w:type="character" w:customStyle="1" w:styleId="FooterChar">
    <w:name w:val="Footer Char"/>
    <w:basedOn w:val="DefaultParagraphFont"/>
    <w:link w:val="Footer"/>
    <w:uiPriority w:val="99"/>
    <w:rsid w:val="00250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mental-health/feelings-symptoms-behaviours/feelings-and-symptoms/anxiety-fear-panic/" TargetMode="External"/><Relationship Id="rId13" Type="http://schemas.openxmlformats.org/officeDocument/2006/relationships/hyperlink" Target="https://doi.org/10.2196/6706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peoplepopulationandcommunity/wellbeing/bulletins/publicopinionsandsocialtrendsgreatbritain/february202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ntalhealth.org.uk/our-work/public-engagement/mental-health-awareness-week/anxiety-report/who-has-anxiety-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humanfactors.jmir.org/2025/1/e69907/" TargetMode="External"/><Relationship Id="rId4" Type="http://schemas.openxmlformats.org/officeDocument/2006/relationships/webSettings" Target="webSettings.xml"/><Relationship Id="rId9" Type="http://schemas.openxmlformats.org/officeDocument/2006/relationships/hyperlink" Target="https://doi.org/10.1136/bmjopen-2024-093795" TargetMode="External"/><Relationship Id="rId14" Type="http://schemas.openxmlformats.org/officeDocument/2006/relationships/hyperlink" Target="https://www.jmir.org/2025/1/e62870/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tZymduaL+FOVQs9io/uqaUGapw==">CgMxLjAyDmguZWFveGVvZmcxank2Mg5oLnVveDFteWFjZzk5cDIOaC5kN21xcmphdjI2ZmoyDmgudjQ0d2JoNTRpNXpwMg5oLm9iejg1aHNkbzZ6ZDIOaC53dmtuOGttMm9ueXAyDmguOTJuY3JybDBrcTh0Mg5oLmtkNTFwcGJibDBqMTIOaC41djI5Y2xjYnZoamUyDmguNGNqODd6eWNyeTZ2Mg5oLmtheHBkcWM0dXEwbTIOaC45bzJ0Yzc0bXlrb2wyDmgua2ZiM2R4ZnJ5YnJtOAByITFrSTdrTFhpRGE3SzJIby1mQmFlVkxLZXRRRy1ycXNI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2168</Words>
  <Characters>12358</Characters>
  <Application>Microsoft Office Word</Application>
  <DocSecurity>0</DocSecurity>
  <Lines>102</Lines>
  <Paragraphs>28</Paragraphs>
  <ScaleCrop>false</ScaleCrop>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2</cp:revision>
  <dcterms:created xsi:type="dcterms:W3CDTF">2026-10-22T12:43:00Z</dcterms:created>
  <dcterms:modified xsi:type="dcterms:W3CDTF">2026-10-22T12:55:00Z</dcterms:modified>
</cp:coreProperties>
</file>