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6EFBC58" w14:textId="4EB8E742" w:rsidR="00FD7AD2" w:rsidRPr="004367C8" w:rsidRDefault="001E7CAF" w:rsidP="004367C8">
      <w:pPr>
        <w:spacing w:line="360" w:lineRule="auto"/>
        <w:jc w:val="center"/>
        <w:rPr>
          <w:rFonts w:ascii="Times New Roman" w:hAnsi="Times New Roman" w:cs="Times New Roman"/>
          <w:b/>
          <w:bCs/>
          <w:sz w:val="28"/>
          <w:szCs w:val="28"/>
          <w:u w:val="single"/>
        </w:rPr>
      </w:pPr>
      <w:r w:rsidRPr="004367C8">
        <w:rPr>
          <w:rFonts w:ascii="Times New Roman" w:hAnsi="Times New Roman" w:cs="Times New Roman"/>
          <w:b/>
          <w:bCs/>
          <w:sz w:val="28"/>
          <w:szCs w:val="28"/>
          <w:u w:val="single"/>
        </w:rPr>
        <w:t>Ysgrifennwch adroddiad adfyfyriol personol yn archwilio natur cymunedau, teuluoedd ac ysgolion mewn perthynas â’ch credoau a’ch tybiaethau – sut gallai’r rhain lywio eich datblygiad i fod yn athro proffesiynol</w:t>
      </w:r>
    </w:p>
    <w:p w14:paraId="268CABAA" w14:textId="7DA266AE" w:rsidR="001E7CAF" w:rsidRPr="004367C8" w:rsidRDefault="001E7CAF" w:rsidP="004367C8">
      <w:pPr>
        <w:spacing w:line="360" w:lineRule="auto"/>
        <w:jc w:val="center"/>
        <w:rPr>
          <w:rFonts w:ascii="Times New Roman" w:hAnsi="Times New Roman" w:cs="Times New Roman"/>
          <w:b/>
          <w:bCs/>
          <w:sz w:val="28"/>
          <w:szCs w:val="28"/>
          <w:u w:val="single"/>
        </w:rPr>
      </w:pPr>
    </w:p>
    <w:p w14:paraId="144B98C9" w14:textId="14FB685A" w:rsidR="00B00C7C" w:rsidRPr="004367C8" w:rsidRDefault="00B00C7C" w:rsidP="004367C8">
      <w:pPr>
        <w:spacing w:line="360" w:lineRule="auto"/>
        <w:rPr>
          <w:rFonts w:ascii="Times New Roman" w:hAnsi="Times New Roman" w:cs="Times New Roman"/>
          <w:sz w:val="24"/>
          <w:szCs w:val="24"/>
          <w:u w:val="single"/>
        </w:rPr>
      </w:pPr>
      <w:r w:rsidRPr="004367C8">
        <w:rPr>
          <w:rFonts w:ascii="Times New Roman" w:hAnsi="Times New Roman" w:cs="Times New Roman"/>
          <w:sz w:val="24"/>
          <w:szCs w:val="24"/>
          <w:u w:val="single"/>
        </w:rPr>
        <w:t>Cyflwyniad</w:t>
      </w:r>
    </w:p>
    <w:p w14:paraId="72838099" w14:textId="77777777" w:rsidR="0096784B" w:rsidRPr="004367C8" w:rsidRDefault="0096784B" w:rsidP="004367C8">
      <w:pPr>
        <w:spacing w:line="360" w:lineRule="auto"/>
        <w:rPr>
          <w:rFonts w:ascii="Times New Roman" w:hAnsi="Times New Roman" w:cs="Times New Roman"/>
          <w:sz w:val="24"/>
          <w:szCs w:val="24"/>
        </w:rPr>
      </w:pPr>
      <w:r w:rsidRPr="004367C8">
        <w:rPr>
          <w:rFonts w:ascii="Times New Roman" w:hAnsi="Times New Roman" w:cs="Times New Roman"/>
          <w:sz w:val="24"/>
          <w:szCs w:val="24"/>
        </w:rPr>
        <w:t>Cyn dechrau’r cwrs yma, roedd gen i profiadau o addysgu mewn ysgolion trwy profiad gwaith, profiadau o aelodau teuluol yn ogystal a ffrinidau teulu. Ar ôl edrych ar yr holl wybodaeth yr oeddwn wedi ei gasglu cyn dechrau’r cwrs, un o’r elfennau yr oeddwn yn credu sydd yn gwneud athro da ac ardal dysgu llwyddianus yw yr elfen o ailadrodd gwaith yn gyson. Yr oeddwn yn credu fod hyn yn ganolog i ddysgu oherwydd ei fod yn ffordd da o gwneud yn siwr fod y disgyblion yn dysgu a deall y gwaith. Cyfeiria’r wefan Princpiles of Learning (dim dyddiad) at credodau Ausubel wrth iddo gredu fod ailadrodd yn hanfodol ar gyfer dysgu llwyddianus.Yn ogystal a hyn, yr oeddwn hefyd yn credu fod hi’n bwysig fod rhan fwyaf o’r dysgu yn digwydd yn y dosbarth yn unig. Yr oeddwn yn credu hyn oherwydd ei fod yn amgylchedd diogel ac yn ardal lle all yr athro cadw golwg ar y disgyblion. Pan fuais yn Ysgol B a’r profiad gwaith, cafodd yr holl addysgu am yr wythnos ei wneud o fewn y ystafell ddosbarth hefo’r plant yn cael y rhyddid i fynd tu allan i chwarae amser chwarae. Y rheswm tu ôl hyn oedd fod yr ysgol yn credu fod disgyblion yn dysgu’n fwy effeithiol o fewn yr ystafell ddosbarth.</w:t>
      </w:r>
    </w:p>
    <w:p w14:paraId="58D1AA8A" w14:textId="77777777" w:rsidR="00DC2BB2" w:rsidRPr="004367C8" w:rsidRDefault="00DC2BB2" w:rsidP="004367C8">
      <w:pPr>
        <w:spacing w:line="360" w:lineRule="auto"/>
        <w:rPr>
          <w:rFonts w:ascii="Times New Roman" w:hAnsi="Times New Roman" w:cs="Times New Roman"/>
          <w:sz w:val="24"/>
          <w:szCs w:val="24"/>
          <w:u w:val="single"/>
        </w:rPr>
      </w:pPr>
      <w:r w:rsidRPr="004367C8">
        <w:rPr>
          <w:rFonts w:ascii="Times New Roman" w:hAnsi="Times New Roman" w:cs="Times New Roman"/>
          <w:sz w:val="24"/>
          <w:szCs w:val="24"/>
          <w:u w:val="single"/>
        </w:rPr>
        <w:t>Ailadrodd</w:t>
      </w:r>
    </w:p>
    <w:p w14:paraId="7610AEC3" w14:textId="77777777" w:rsidR="0096784B" w:rsidRPr="004367C8" w:rsidRDefault="0096784B" w:rsidP="004367C8">
      <w:pPr>
        <w:spacing w:line="360" w:lineRule="auto"/>
        <w:rPr>
          <w:rFonts w:ascii="Times New Roman" w:hAnsi="Times New Roman" w:cs="Times New Roman"/>
          <w:sz w:val="24"/>
          <w:szCs w:val="24"/>
        </w:rPr>
      </w:pPr>
      <w:bookmarkStart w:id="0" w:name="_Hlk60841119"/>
      <w:r w:rsidRPr="004367C8">
        <w:rPr>
          <w:rFonts w:ascii="Times New Roman" w:hAnsi="Times New Roman" w:cs="Times New Roman"/>
          <w:sz w:val="24"/>
          <w:szCs w:val="24"/>
        </w:rPr>
        <w:t>Cyn mynychu’r cwrs yma, yr oeddwn yn credu fod ailadrodd yn ganolog i’r holl dysgu o fewn y dosbarth. Cyfeiria Shrestha (2017) at waith Ebbinghaus trwy ddweud</w:t>
      </w:r>
    </w:p>
    <w:p w14:paraId="790D6C91" w14:textId="77777777" w:rsidR="0096784B" w:rsidRPr="004367C8" w:rsidRDefault="0096784B" w:rsidP="004367C8">
      <w:pPr>
        <w:spacing w:line="360" w:lineRule="auto"/>
        <w:ind w:left="600"/>
        <w:rPr>
          <w:rFonts w:ascii="Times New Roman" w:hAnsi="Times New Roman" w:cs="Times New Roman"/>
          <w:sz w:val="24"/>
          <w:szCs w:val="24"/>
        </w:rPr>
      </w:pPr>
      <w:r w:rsidRPr="004367C8">
        <w:rPr>
          <w:rFonts w:ascii="Times New Roman" w:hAnsi="Times New Roman" w:cs="Times New Roman"/>
          <w:sz w:val="24"/>
          <w:szCs w:val="24"/>
          <w:shd w:val="clear" w:color="auto" w:fill="FFFFFF"/>
        </w:rPr>
        <w:t>The theory is that humans start losing the memory of learned knowledge over time, in a                                   matter of days or weeks, unless the learned knowledge is consciously reviewed time and again</w:t>
      </w:r>
      <w:r w:rsidRPr="004367C8">
        <w:rPr>
          <w:rFonts w:ascii="Times New Roman" w:hAnsi="Times New Roman" w:cs="Times New Roman"/>
          <w:color w:val="333333"/>
          <w:shd w:val="clear" w:color="auto" w:fill="FFFFFF"/>
        </w:rPr>
        <w:t>.</w:t>
      </w:r>
      <w:r w:rsidRPr="004367C8">
        <w:rPr>
          <w:rFonts w:ascii="Times New Roman" w:hAnsi="Times New Roman" w:cs="Times New Roman"/>
          <w:sz w:val="24"/>
          <w:szCs w:val="24"/>
        </w:rPr>
        <w:t xml:space="preserve"> </w:t>
      </w:r>
    </w:p>
    <w:p w14:paraId="130AEF17" w14:textId="77777777" w:rsidR="0096784B" w:rsidRPr="004367C8" w:rsidRDefault="0096784B" w:rsidP="004367C8">
      <w:pPr>
        <w:spacing w:line="360" w:lineRule="auto"/>
        <w:ind w:left="600"/>
        <w:rPr>
          <w:rFonts w:ascii="Times New Roman" w:hAnsi="Times New Roman" w:cs="Times New Roman"/>
          <w:sz w:val="24"/>
          <w:szCs w:val="24"/>
        </w:rPr>
      </w:pPr>
      <w:r w:rsidRPr="004367C8">
        <w:rPr>
          <w:rFonts w:ascii="Times New Roman" w:hAnsi="Times New Roman" w:cs="Times New Roman"/>
          <w:sz w:val="24"/>
          <w:szCs w:val="24"/>
        </w:rPr>
        <w:t>(Shrestha, 2017)</w:t>
      </w:r>
    </w:p>
    <w:p w14:paraId="2582F4F0" w14:textId="77777777" w:rsidR="0096784B" w:rsidRPr="004367C8" w:rsidRDefault="0096784B" w:rsidP="004367C8">
      <w:pPr>
        <w:spacing w:line="360" w:lineRule="auto"/>
        <w:rPr>
          <w:rFonts w:ascii="Times New Roman" w:hAnsi="Times New Roman" w:cs="Times New Roman"/>
          <w:sz w:val="24"/>
          <w:szCs w:val="24"/>
        </w:rPr>
      </w:pPr>
      <w:r w:rsidRPr="004367C8">
        <w:rPr>
          <w:rFonts w:ascii="Times New Roman" w:hAnsi="Times New Roman" w:cs="Times New Roman"/>
          <w:sz w:val="24"/>
          <w:szCs w:val="24"/>
        </w:rPr>
        <w:t xml:space="preserve">A’r blog ymlaen i son ei fod hi’n rhwydd i anghofio pethau newydd o’r dechrau. Creda Shrestha a Ebbinghaus hyn oherwydd y ffaith ei fod yn annodd i brosesu gwybodaeth newydd. Felly, mae’n amlwg i weld fod y dechneg o ailadrodd gwaith yn elfen hanfodol i </w:t>
      </w:r>
      <w:r w:rsidRPr="004367C8">
        <w:rPr>
          <w:rFonts w:ascii="Times New Roman" w:hAnsi="Times New Roman" w:cs="Times New Roman"/>
          <w:sz w:val="24"/>
          <w:szCs w:val="24"/>
        </w:rPr>
        <w:lastRenderedPageBreak/>
        <w:t xml:space="preserve">addysgu yn y gwersi. Er hyn, ar ôl mynychu sesiynau pontio yn Ysgol A yn ogystal a’r gwaith yr ydwyf wedi ei ddysgu o fewn y modiwl yma, yr ydwyf wedi dod i gasgliad newydd i’r ffaith fod ailadrodd yn elfen bwysig ar gyfer dysgu ond nid yn hanfodol. </w:t>
      </w:r>
    </w:p>
    <w:p w14:paraId="2BFB5BC7" w14:textId="77777777" w:rsidR="0096784B" w:rsidRPr="004367C8" w:rsidRDefault="0096784B" w:rsidP="004367C8">
      <w:pPr>
        <w:spacing w:line="360" w:lineRule="auto"/>
        <w:ind w:firstLine="720"/>
        <w:rPr>
          <w:rFonts w:ascii="Times New Roman" w:hAnsi="Times New Roman" w:cs="Times New Roman"/>
          <w:sz w:val="24"/>
          <w:szCs w:val="24"/>
        </w:rPr>
      </w:pPr>
      <w:r w:rsidRPr="004367C8">
        <w:rPr>
          <w:rFonts w:ascii="Times New Roman" w:hAnsi="Times New Roman" w:cs="Times New Roman"/>
          <w:sz w:val="24"/>
          <w:szCs w:val="24"/>
        </w:rPr>
        <w:t xml:space="preserve">Un techneg sydd yn bresennol o fewn dosbarthiadau yw dysgu unigol. Yn ôl Petro (2017) mae llawer o ysgolion yn defnyddio’r techneg yma o fewn y dosbarthiadau. Un o’r elfennau pwysig o hyn yw fod angen i’r dysgwr edrych am gwybodaeth dibynadwy ei hunain er mwyn dysgu. Er mwyn gallu cwbwlhau hyn o fewn y dosbarth, credaf fod angen i athrawon creu cyfnod o amser pendodol pob wythnos er mwyn i’r disgyblion gwneud gwaith ymchwil i ardal penodol o’r gwaith y maen’t wedi bod yn dysgu. </w:t>
      </w:r>
    </w:p>
    <w:p w14:paraId="64FCAACC" w14:textId="77777777" w:rsidR="0096784B" w:rsidRPr="004367C8" w:rsidRDefault="0096784B" w:rsidP="004367C8">
      <w:pPr>
        <w:spacing w:line="360" w:lineRule="auto"/>
        <w:rPr>
          <w:rFonts w:ascii="Times New Roman" w:hAnsi="Times New Roman" w:cs="Times New Roman"/>
          <w:sz w:val="24"/>
          <w:szCs w:val="24"/>
        </w:rPr>
      </w:pPr>
      <w:r w:rsidRPr="004367C8">
        <w:rPr>
          <w:rFonts w:ascii="Times New Roman" w:hAnsi="Times New Roman" w:cs="Times New Roman"/>
          <w:sz w:val="24"/>
          <w:szCs w:val="24"/>
        </w:rPr>
        <w:tab/>
        <w:t xml:space="preserve">Un techneg arall ar gyfer dysgu effeithiol o fewn y dosbarth yw dysgu trwy chwarae. Sonia Sellgren (2014) fod dysgu trwy chwarae yn gwella dealltwriaeth gwybyddol plant. Mae’n bosib i cyflawni hyn o fewn y dosbarth yn ogystal a tu allan y dosbarth. Yn ogystal a hyn, sonia’r erthygl fod chwarae wrth gwneud gwaith yn cynyddu y lefel o ymarfer corff y mae plentyn yn ei wneud i gymharu hefo gwersi ymarfer corff. Yn Ysgol A, yr oedd yna sesiynau chwarae tu allan trwy defnyddio twyod a dwr. Credaf fod hyn yn hanfodol gan ei fod yn rhoi persbectif gwahanol i’r disgyblion o gwaith. Hefyd, denna chwarae sylw’r plant ac felly y maen’t mwy parod i ddysgu. </w:t>
      </w:r>
    </w:p>
    <w:p w14:paraId="4C313537" w14:textId="77777777" w:rsidR="0096784B" w:rsidRPr="004367C8" w:rsidRDefault="0096784B" w:rsidP="004367C8">
      <w:pPr>
        <w:spacing w:line="360" w:lineRule="auto"/>
        <w:rPr>
          <w:rFonts w:ascii="Times New Roman" w:hAnsi="Times New Roman" w:cs="Times New Roman"/>
          <w:sz w:val="24"/>
          <w:szCs w:val="24"/>
        </w:rPr>
      </w:pPr>
      <w:r w:rsidRPr="004367C8">
        <w:rPr>
          <w:rFonts w:ascii="Times New Roman" w:hAnsi="Times New Roman" w:cs="Times New Roman"/>
          <w:sz w:val="24"/>
          <w:szCs w:val="24"/>
        </w:rPr>
        <w:tab/>
        <w:t xml:space="preserve">Yn olaf, cyfeiria Kurt (2020) at waith Vygotsky. Creda fod gweithio hefo disgyblion eraill o fewn y dosbarth yn helpu datblygiad gwybyddol y plentyn. Creda Vygotsky fod gweithio’n annibynnol neu hefo disgybl mwy abl yn annog y plentyn i gwbwlhau gwaith mwy heriol. Dengys hyn i mi felly fod angen i athrawon rhoi rhyddid i blant i ddysgu oddi wrth ei gilydd gan fod plant arall o fewn y dosbarth yn gallu helpu ei datlbygiad. </w:t>
      </w:r>
    </w:p>
    <w:bookmarkEnd w:id="0"/>
    <w:p w14:paraId="60EEBA60" w14:textId="3EB60CD6" w:rsidR="00812D9F" w:rsidRPr="004367C8" w:rsidRDefault="00812D9F" w:rsidP="004367C8">
      <w:pPr>
        <w:spacing w:line="360" w:lineRule="auto"/>
        <w:rPr>
          <w:rFonts w:ascii="Times New Roman" w:hAnsi="Times New Roman" w:cs="Times New Roman"/>
          <w:sz w:val="24"/>
          <w:szCs w:val="24"/>
          <w:u w:val="single"/>
        </w:rPr>
      </w:pPr>
      <w:r w:rsidRPr="004367C8">
        <w:rPr>
          <w:rFonts w:ascii="Times New Roman" w:hAnsi="Times New Roman" w:cs="Times New Roman"/>
          <w:sz w:val="24"/>
          <w:szCs w:val="24"/>
          <w:u w:val="single"/>
        </w:rPr>
        <w:t>Dysgu yn y Dosbarth</w:t>
      </w:r>
    </w:p>
    <w:p w14:paraId="494D4393" w14:textId="77777777" w:rsidR="004367C8" w:rsidRPr="004367C8" w:rsidRDefault="004367C8" w:rsidP="004367C8">
      <w:pPr>
        <w:autoSpaceDE w:val="0"/>
        <w:autoSpaceDN w:val="0"/>
        <w:adjustRightInd w:val="0"/>
        <w:spacing w:line="360" w:lineRule="auto"/>
        <w:rPr>
          <w:rFonts w:ascii="Times New Roman" w:hAnsi="Times New Roman" w:cs="Times New Roman"/>
          <w:sz w:val="24"/>
          <w:szCs w:val="24"/>
        </w:rPr>
      </w:pPr>
      <w:r w:rsidRPr="004367C8">
        <w:rPr>
          <w:rFonts w:ascii="Times New Roman" w:hAnsi="Times New Roman" w:cs="Times New Roman"/>
          <w:sz w:val="24"/>
          <w:szCs w:val="24"/>
        </w:rPr>
        <w:t xml:space="preserve">Cyn dechrau prifysgol, yr oeddwn yn credu fod rhan fwyaf o’r dysgu yn digwydd o fewn y dosbarth. Yn ôl Prifysgol Leicester (2010) mae’r elfen o drefn yn bwysig ar gyfer dysgu o fewn y dosbarth. Edrycha’r fideo a’r wers gwyddoniaeth o fewn yr ysgol a’r gwahanol dechnegau sydd yn bosib creu gwers. Trwy gydol y fideo, mae’n amlwg i weld fod y disgyblion yn dangos diddordeb yn y gwaith oherwydd bod yr athrawes wedi cynllunio’r wers o flaen llaw. Dengys hyn i mi felly fod dysgu o fewn y dosbarth yn elfen hanfodol i addysgu plant oherwydd yr oeddwn yn credu taw dim ond yn yr ystafell ddosbarth yr oedd hi’n bosib cynllunio gwers. Er hyn, ar ôl derbyn profiadau pontio a gwybodaeth o’r modiwl, credaf fod yna rhai amgylcheddau arall sydd yn chwarae rhan bwysig o fewn addysgu.  </w:t>
      </w:r>
    </w:p>
    <w:p w14:paraId="342628BB" w14:textId="77777777" w:rsidR="004367C8" w:rsidRPr="004367C8" w:rsidRDefault="004367C8" w:rsidP="004367C8">
      <w:pPr>
        <w:autoSpaceDE w:val="0"/>
        <w:autoSpaceDN w:val="0"/>
        <w:adjustRightInd w:val="0"/>
        <w:spacing w:line="360" w:lineRule="auto"/>
        <w:rPr>
          <w:rFonts w:ascii="Times New Roman" w:hAnsi="Times New Roman" w:cs="Times New Roman"/>
          <w:sz w:val="24"/>
          <w:szCs w:val="24"/>
        </w:rPr>
      </w:pPr>
      <w:r w:rsidRPr="004367C8">
        <w:rPr>
          <w:rFonts w:ascii="Times New Roman" w:hAnsi="Times New Roman" w:cs="Times New Roman"/>
          <w:sz w:val="24"/>
          <w:szCs w:val="24"/>
        </w:rPr>
        <w:lastRenderedPageBreak/>
        <w:tab/>
        <w:t>Yr elfen bwysicaf oll yw bod angen defnyddio’r gymuned leol er mwyn ehangu dealltwriaeth disgyblion. Un rhan o’r gymuned sydd yn bosib i’w ddefnyddio yw amgueddfeydd. Yn ôl y wefan Looking Back, Moving Forward in Museum Education! (2020), mae ymweld hefo amgueddfa yn gallu helpu plant i ddysgu am y gorffennol mewn ffordd wahanol i’r dysgu o fewn dosbarthiadau. Wrth ymweld hefo’r amgueddfa, mae’r plant yn derbyn y cyfle i weld gwahanol elfennau o hanes yn fyw i gymharu hefo lluniau o fewn y dosbarth. Yn ogystal, trwy ymweld hefo’r amgueddfa, y mae’r plant yn gallu derbyn gwybodaeth o arbenigwr o fewn y maes nid yw’r athro yn gallu darparu. Er mwyn gallu gwneud hyn felly, mae’n bwysig fod ysgolion yn gwneud ymweliadau cyson hefo’r amgueddfa leol.</w:t>
      </w:r>
    </w:p>
    <w:p w14:paraId="36F56EF7" w14:textId="77777777" w:rsidR="004367C8" w:rsidRPr="004367C8" w:rsidRDefault="004367C8" w:rsidP="004367C8">
      <w:pPr>
        <w:autoSpaceDE w:val="0"/>
        <w:autoSpaceDN w:val="0"/>
        <w:adjustRightInd w:val="0"/>
        <w:spacing w:line="360" w:lineRule="auto"/>
        <w:rPr>
          <w:rFonts w:ascii="Times New Roman" w:hAnsi="Times New Roman" w:cs="Times New Roman"/>
          <w:sz w:val="24"/>
          <w:szCs w:val="24"/>
        </w:rPr>
      </w:pPr>
      <w:r w:rsidRPr="004367C8">
        <w:rPr>
          <w:rFonts w:ascii="Times New Roman" w:hAnsi="Times New Roman" w:cs="Times New Roman"/>
          <w:sz w:val="24"/>
          <w:szCs w:val="24"/>
        </w:rPr>
        <w:tab/>
        <w:t>Rhan arall o’r gymuned sydd yn bosib i’w ddefnyddio yw coedwig leol. Yn Ysgol A, mae ganddynt ardal goedwig ar safle’r ysgol ac y maent yn defnyddio’n aml hefo’r plant cyfnod sylfaen. Ar ôl edrych ar fideo forestschoolmedia (2012) mae’n amlwg i weld fod yna llawer o safbwyntiau positif o ddefnyddio coedwig fel ardal addysgiadol. Elfen bwysig o addysgu tu allan yw ei fod yn rhoi cyfleoedd nid yw’n bosib i’w adlewyrchu o fewn y dosbarth. Maent yn dysgu am wahanol elfennau o fyd natur yn yr awyr agored ac felly credaf fod ysgol goedwig yn elfen bwysig i helpu addysgu’r plant. Nid yw pob plentyn yn derbyn yr un cyfleodd tu allan i amser ysgol oherwydd llu o ffactorau. Felly, mae cynnig cyfleoedd fel ysgol goedwig yn ffordd i ehangu dealltwriaeth a datblygiad disgyblion.</w:t>
      </w:r>
    </w:p>
    <w:p w14:paraId="2EDB05EF" w14:textId="77777777" w:rsidR="004367C8" w:rsidRPr="004367C8" w:rsidRDefault="004367C8" w:rsidP="004367C8">
      <w:pPr>
        <w:spacing w:line="360" w:lineRule="auto"/>
        <w:rPr>
          <w:rFonts w:ascii="Times New Roman" w:hAnsi="Times New Roman" w:cs="Times New Roman"/>
          <w:sz w:val="24"/>
          <w:szCs w:val="24"/>
        </w:rPr>
      </w:pPr>
      <w:r w:rsidRPr="004367C8">
        <w:rPr>
          <w:rFonts w:ascii="Times New Roman" w:hAnsi="Times New Roman" w:cs="Times New Roman"/>
          <w:sz w:val="24"/>
          <w:szCs w:val="24"/>
        </w:rPr>
        <w:tab/>
        <w:t>Yn olaf, yn ôl Beckham (2019) mae nofio yn un o’r chwaraeon sydd yn hanfodol i bob plentyn. Creda hyn oherwydd y ffaith fod nofio yn ymrwymo rhan fwyaf o dechnegau pwysig chwaraeon. Er hyn, “Over 45% of schoolchildren in this country do not get offered swimming at school.” (2019) Dengys hyn felly fod canran uchel o blant ddim yn derbyn y cyfle i ymarfer ei sgiliau nofio hefo’r ysgol. Ymhaliaetha Aquastream Swim School (2019) ar hyn trwy ddweud fod nofio cyn dechrau ysgol yr holl ffordd i ddiwedd ysgol yn gwella sgiliau canolbwyntio plant yn ogystal â’i hyder. Dengys hyn i mi felly fod ymweld hefo’r pwll nofio lleol yn hanfodol yn addysg disgyblion y cyfnod sylfaen. Er mwyn gallu cyflawni hyn, eto mae’n rhaid gwneud ymweliadau cyson hefo’r pwll nofio lleol er mwyn gwella sgiliau nofio’r plant.</w:t>
      </w:r>
    </w:p>
    <w:p w14:paraId="2D46D345" w14:textId="4F41EAD6" w:rsidR="008872DA" w:rsidRPr="004367C8" w:rsidRDefault="008872DA" w:rsidP="004367C8">
      <w:pPr>
        <w:spacing w:line="360" w:lineRule="auto"/>
        <w:rPr>
          <w:rFonts w:ascii="Times New Roman" w:hAnsi="Times New Roman" w:cs="Times New Roman"/>
          <w:sz w:val="24"/>
          <w:szCs w:val="24"/>
          <w:u w:val="single"/>
        </w:rPr>
      </w:pPr>
      <w:r w:rsidRPr="004367C8">
        <w:rPr>
          <w:rFonts w:ascii="Times New Roman" w:hAnsi="Times New Roman" w:cs="Times New Roman"/>
          <w:sz w:val="24"/>
          <w:szCs w:val="24"/>
          <w:u w:val="single"/>
        </w:rPr>
        <w:t>Clo</w:t>
      </w:r>
    </w:p>
    <w:p w14:paraId="29141CDF" w14:textId="77777777" w:rsidR="004367C8" w:rsidRPr="004367C8" w:rsidRDefault="004367C8" w:rsidP="004367C8">
      <w:pPr>
        <w:autoSpaceDE w:val="0"/>
        <w:autoSpaceDN w:val="0"/>
        <w:adjustRightInd w:val="0"/>
        <w:spacing w:line="360" w:lineRule="auto"/>
        <w:rPr>
          <w:rFonts w:ascii="Times New Roman" w:hAnsi="Times New Roman" w:cs="Times New Roman"/>
          <w:sz w:val="24"/>
          <w:szCs w:val="24"/>
        </w:rPr>
      </w:pPr>
      <w:r w:rsidRPr="004367C8">
        <w:rPr>
          <w:rFonts w:ascii="Times New Roman" w:hAnsi="Times New Roman" w:cs="Times New Roman"/>
          <w:sz w:val="24"/>
          <w:szCs w:val="24"/>
        </w:rPr>
        <w:t xml:space="preserve">Felly, ar ôl dadansoddi fy nghredoau a dod i’r deall fod yna ffyrdd eraill o ddysgu a llefydd eraill i ddysgu, credaf fod yna rhai mannau sydd angen i mi weithio ar i fod yn athro </w:t>
      </w:r>
      <w:r w:rsidRPr="004367C8">
        <w:rPr>
          <w:rFonts w:ascii="Times New Roman" w:hAnsi="Times New Roman" w:cs="Times New Roman"/>
          <w:sz w:val="24"/>
          <w:szCs w:val="24"/>
        </w:rPr>
        <w:lastRenderedPageBreak/>
        <w:t>effeithiol. Wrth edrych ar y ddogfen gan Lywodraeth Cymru (2017) sydd yn egluro’r safonau proffesiynol ar gyfer addysgu ac arweinyddiaeth, yr ydwyf wedi creu dau darged ar gyfer y dyfodol.</w:t>
      </w:r>
    </w:p>
    <w:p w14:paraId="03A4664A" w14:textId="77777777" w:rsidR="004367C8" w:rsidRPr="004367C8" w:rsidRDefault="004367C8" w:rsidP="004367C8">
      <w:pPr>
        <w:autoSpaceDE w:val="0"/>
        <w:autoSpaceDN w:val="0"/>
        <w:adjustRightInd w:val="0"/>
        <w:spacing w:line="360" w:lineRule="auto"/>
        <w:rPr>
          <w:rFonts w:ascii="Times New Roman" w:hAnsi="Times New Roman" w:cs="Times New Roman"/>
          <w:sz w:val="24"/>
          <w:szCs w:val="24"/>
        </w:rPr>
      </w:pPr>
      <w:r w:rsidRPr="004367C8">
        <w:rPr>
          <w:rFonts w:ascii="Times New Roman" w:hAnsi="Times New Roman" w:cs="Times New Roman"/>
          <w:sz w:val="24"/>
          <w:szCs w:val="24"/>
        </w:rPr>
        <w:tab/>
        <w:t>Fy nharged cyntaf yw bod yn rhaid i mi fod yn barod i allu newid. Fel y dywed Guy-Evans (2020) am waith ymchwil Bronfenbrenner, mae pob plentyn yn datblygu ac yn dysgu ar radd wahanol yn dibynnu ar yr amgylchedd sydd o’i hamgylch. Wrth fod yn barod i newid fy nhechnegau dysgu yn gyson, byddaf yn gallu sicrhau fod y disgyblion yn derbyn yr addysg gorau posibl yn ogystal ag addysg sydd yn rhwydd iddynt ei ddeall.</w:t>
      </w:r>
    </w:p>
    <w:p w14:paraId="70AA9B2F" w14:textId="511FC774" w:rsidR="004868F2" w:rsidRPr="004367C8" w:rsidRDefault="004367C8" w:rsidP="004367C8">
      <w:pPr>
        <w:spacing w:line="360" w:lineRule="auto"/>
        <w:rPr>
          <w:rFonts w:ascii="Times New Roman" w:hAnsi="Times New Roman" w:cs="Times New Roman"/>
          <w:sz w:val="24"/>
          <w:szCs w:val="24"/>
        </w:rPr>
      </w:pPr>
      <w:r w:rsidRPr="004367C8">
        <w:rPr>
          <w:rFonts w:ascii="Times New Roman" w:hAnsi="Times New Roman" w:cs="Times New Roman"/>
          <w:sz w:val="24"/>
          <w:szCs w:val="24"/>
        </w:rPr>
        <w:tab/>
        <w:t>Fy ail darged yw defnyddio’r holl gyfleusterau sydd ar gael i mi. Wrth ddefnyddio’r helpwyr o fewn y dosbarth, yr ydwyf yn gallu gwneud yn siŵr fod yna llai o ddisgyblion i bob oedolyn sydd yn y dosbarth. Yn ôl Bosanquet a Radford (2019), mae rôl oedolion arall yn y dosbarth yn hanfodol gan eu bod yn gallu helpu grwpiau penodol o blant er mwyn lleihau’r straen ar yr athro dosbarth. Yn ei dro, bydd hyn yn golygu fod y disgyblion yn derbyn yr addysg gorau posibl. Yn ogystal â hyn, bydd yn rhaid i mi ddefnyddio’r gymuned leol er mwyn ehangu’r addysg o fewn y dosbarth. Mae hyn yn bwysig oherwydd nid yw addysgu pob elfen o’r cwricwlwm yn y dosbarth yn effeithiol. Caf hyn ei ddangos yn Ysgol A gyda’r defnydd o’r ysgol goedwig i ddysgu am fyd natur.</w:t>
      </w:r>
    </w:p>
    <w:p w14:paraId="4B339344" w14:textId="14A587A6" w:rsidR="004367C8" w:rsidRPr="004367C8" w:rsidRDefault="004367C8" w:rsidP="004367C8">
      <w:pPr>
        <w:spacing w:line="360" w:lineRule="auto"/>
        <w:rPr>
          <w:rFonts w:ascii="Times New Roman" w:hAnsi="Times New Roman" w:cs="Times New Roman"/>
          <w:sz w:val="24"/>
          <w:szCs w:val="24"/>
        </w:rPr>
      </w:pPr>
    </w:p>
    <w:p w14:paraId="2D51AD05" w14:textId="316757C2" w:rsidR="004367C8" w:rsidRPr="004367C8" w:rsidRDefault="004367C8" w:rsidP="004367C8">
      <w:pPr>
        <w:spacing w:line="360" w:lineRule="auto"/>
        <w:rPr>
          <w:rFonts w:ascii="Times New Roman" w:hAnsi="Times New Roman" w:cs="Times New Roman"/>
          <w:sz w:val="24"/>
          <w:szCs w:val="24"/>
        </w:rPr>
      </w:pPr>
    </w:p>
    <w:p w14:paraId="649E7721" w14:textId="2E4D1C09" w:rsidR="004367C8" w:rsidRPr="004367C8" w:rsidRDefault="004367C8" w:rsidP="004367C8">
      <w:pPr>
        <w:spacing w:line="360" w:lineRule="auto"/>
        <w:rPr>
          <w:rFonts w:ascii="Times New Roman" w:hAnsi="Times New Roman" w:cs="Times New Roman"/>
          <w:sz w:val="24"/>
          <w:szCs w:val="24"/>
        </w:rPr>
      </w:pPr>
    </w:p>
    <w:p w14:paraId="5F394016" w14:textId="325C7C63" w:rsidR="004367C8" w:rsidRPr="004367C8" w:rsidRDefault="004367C8" w:rsidP="004367C8">
      <w:pPr>
        <w:spacing w:line="360" w:lineRule="auto"/>
        <w:rPr>
          <w:rFonts w:ascii="Times New Roman" w:hAnsi="Times New Roman" w:cs="Times New Roman"/>
          <w:sz w:val="24"/>
          <w:szCs w:val="24"/>
        </w:rPr>
      </w:pPr>
    </w:p>
    <w:p w14:paraId="211CA720" w14:textId="63444333" w:rsidR="004367C8" w:rsidRPr="004367C8" w:rsidRDefault="004367C8" w:rsidP="004367C8">
      <w:pPr>
        <w:spacing w:line="360" w:lineRule="auto"/>
        <w:rPr>
          <w:rFonts w:ascii="Times New Roman" w:hAnsi="Times New Roman" w:cs="Times New Roman"/>
          <w:sz w:val="24"/>
          <w:szCs w:val="24"/>
        </w:rPr>
      </w:pPr>
    </w:p>
    <w:p w14:paraId="4CD2EDCB" w14:textId="52F95EA9" w:rsidR="004367C8" w:rsidRPr="004367C8" w:rsidRDefault="004367C8" w:rsidP="004367C8">
      <w:pPr>
        <w:spacing w:line="360" w:lineRule="auto"/>
        <w:rPr>
          <w:rFonts w:ascii="Times New Roman" w:hAnsi="Times New Roman" w:cs="Times New Roman"/>
          <w:sz w:val="24"/>
          <w:szCs w:val="24"/>
        </w:rPr>
      </w:pPr>
    </w:p>
    <w:p w14:paraId="43B15209" w14:textId="04A4F88B" w:rsidR="004367C8" w:rsidRPr="004367C8" w:rsidRDefault="004367C8" w:rsidP="004367C8">
      <w:pPr>
        <w:spacing w:line="360" w:lineRule="auto"/>
        <w:rPr>
          <w:rFonts w:ascii="Times New Roman" w:hAnsi="Times New Roman" w:cs="Times New Roman"/>
          <w:sz w:val="24"/>
          <w:szCs w:val="24"/>
        </w:rPr>
      </w:pPr>
    </w:p>
    <w:p w14:paraId="47DF94BC" w14:textId="6759B887" w:rsidR="004367C8" w:rsidRPr="004367C8" w:rsidRDefault="004367C8" w:rsidP="004367C8">
      <w:pPr>
        <w:spacing w:line="360" w:lineRule="auto"/>
        <w:rPr>
          <w:rFonts w:ascii="Times New Roman" w:hAnsi="Times New Roman" w:cs="Times New Roman"/>
          <w:sz w:val="24"/>
          <w:szCs w:val="24"/>
        </w:rPr>
      </w:pPr>
    </w:p>
    <w:p w14:paraId="7808F0C6" w14:textId="0A09E50D" w:rsidR="004367C8" w:rsidRPr="004367C8" w:rsidRDefault="004367C8" w:rsidP="004367C8">
      <w:pPr>
        <w:spacing w:line="360" w:lineRule="auto"/>
        <w:rPr>
          <w:rFonts w:ascii="Times New Roman" w:hAnsi="Times New Roman" w:cs="Times New Roman"/>
          <w:sz w:val="24"/>
          <w:szCs w:val="24"/>
        </w:rPr>
      </w:pPr>
    </w:p>
    <w:p w14:paraId="38A4E6C9" w14:textId="2936764D" w:rsidR="004367C8" w:rsidRPr="004367C8" w:rsidRDefault="004367C8" w:rsidP="004367C8">
      <w:pPr>
        <w:spacing w:line="360" w:lineRule="auto"/>
        <w:rPr>
          <w:rFonts w:ascii="Times New Roman" w:hAnsi="Times New Roman" w:cs="Times New Roman"/>
          <w:sz w:val="24"/>
          <w:szCs w:val="24"/>
        </w:rPr>
      </w:pPr>
    </w:p>
    <w:p w14:paraId="2965342D" w14:textId="2A8F71C6" w:rsidR="004367C8" w:rsidRPr="004367C8" w:rsidRDefault="004367C8" w:rsidP="004367C8">
      <w:pPr>
        <w:spacing w:line="360" w:lineRule="auto"/>
        <w:rPr>
          <w:rFonts w:ascii="Times New Roman" w:hAnsi="Times New Roman" w:cs="Times New Roman"/>
          <w:sz w:val="24"/>
          <w:szCs w:val="24"/>
        </w:rPr>
      </w:pPr>
    </w:p>
    <w:p w14:paraId="5C0C8116" w14:textId="7AA0D99C" w:rsidR="004367C8" w:rsidRPr="004367C8" w:rsidRDefault="004367C8" w:rsidP="004367C8">
      <w:pPr>
        <w:spacing w:line="360" w:lineRule="auto"/>
        <w:rPr>
          <w:rFonts w:ascii="Times New Roman" w:hAnsi="Times New Roman" w:cs="Times New Roman"/>
          <w:sz w:val="24"/>
          <w:szCs w:val="24"/>
          <w:u w:val="single"/>
        </w:rPr>
      </w:pPr>
      <w:r w:rsidRPr="004367C8">
        <w:rPr>
          <w:rFonts w:ascii="Times New Roman" w:hAnsi="Times New Roman" w:cs="Times New Roman"/>
          <w:sz w:val="24"/>
          <w:szCs w:val="24"/>
          <w:u w:val="single"/>
        </w:rPr>
        <w:lastRenderedPageBreak/>
        <w:t>Rhestr Cyfeirnodi</w:t>
      </w:r>
    </w:p>
    <w:p w14:paraId="087B3B1B" w14:textId="1019C753" w:rsidR="004367C8" w:rsidRDefault="004367C8" w:rsidP="004367C8">
      <w:pPr>
        <w:spacing w:line="360" w:lineRule="auto"/>
        <w:rPr>
          <w:rFonts w:ascii="Times New Roman" w:hAnsi="Times New Roman" w:cs="Times New Roman"/>
          <w:sz w:val="24"/>
          <w:szCs w:val="24"/>
        </w:rPr>
      </w:pPr>
      <w:r w:rsidRPr="004367C8">
        <w:rPr>
          <w:rFonts w:ascii="Times New Roman" w:hAnsi="Times New Roman" w:cs="Times New Roman"/>
          <w:sz w:val="24"/>
          <w:szCs w:val="24"/>
        </w:rPr>
        <w:t xml:space="preserve">Aquastream Swimming School (2019) ‘Why Swimming Lessons Are Important Part Of Schools Curriculum?’, </w:t>
      </w:r>
      <w:r w:rsidRPr="004367C8">
        <w:rPr>
          <w:rFonts w:ascii="Times New Roman" w:hAnsi="Times New Roman" w:cs="Times New Roman"/>
          <w:i/>
          <w:iCs/>
          <w:sz w:val="24"/>
          <w:szCs w:val="24"/>
        </w:rPr>
        <w:t>Aquastream</w:t>
      </w:r>
      <w:r w:rsidRPr="004367C8">
        <w:rPr>
          <w:rFonts w:ascii="Times New Roman" w:hAnsi="Times New Roman" w:cs="Times New Roman"/>
          <w:sz w:val="24"/>
          <w:szCs w:val="24"/>
        </w:rPr>
        <w:t xml:space="preserve"> [blog]. 15 Hydref. Ar gael yn: </w:t>
      </w:r>
      <w:hyperlink r:id="rId4" w:history="1">
        <w:r w:rsidRPr="004367C8">
          <w:rPr>
            <w:rStyle w:val="Hyperlink"/>
            <w:rFonts w:ascii="Times New Roman" w:hAnsi="Times New Roman" w:cs="Times New Roman"/>
            <w:sz w:val="24"/>
            <w:szCs w:val="24"/>
          </w:rPr>
          <w:t>https://youraquastream.ca/2019/10/why-swimming-lessons-are-important/</w:t>
        </w:r>
      </w:hyperlink>
      <w:r w:rsidRPr="004367C8">
        <w:rPr>
          <w:rFonts w:ascii="Times New Roman" w:hAnsi="Times New Roman" w:cs="Times New Roman"/>
          <w:sz w:val="24"/>
          <w:szCs w:val="24"/>
        </w:rPr>
        <w:t xml:space="preserve"> (Darllenwyd: 30 Rhagfyr 2020)</w:t>
      </w:r>
    </w:p>
    <w:p w14:paraId="60FD4774" w14:textId="77777777" w:rsidR="004367C8" w:rsidRPr="00997DDC" w:rsidRDefault="004367C8" w:rsidP="004367C8">
      <w:pPr>
        <w:spacing w:line="360" w:lineRule="auto"/>
        <w:rPr>
          <w:sz w:val="24"/>
          <w:szCs w:val="24"/>
        </w:rPr>
      </w:pPr>
      <w:r w:rsidRPr="00997DDC">
        <w:rPr>
          <w:sz w:val="24"/>
          <w:szCs w:val="24"/>
        </w:rPr>
        <w:t xml:space="preserve">Beckingam, K. (2019) ‘The importance of school swimming lessons’, </w:t>
      </w:r>
      <w:r w:rsidRPr="00997DDC">
        <w:rPr>
          <w:i/>
          <w:iCs/>
          <w:sz w:val="24"/>
          <w:szCs w:val="24"/>
        </w:rPr>
        <w:t>Independent Education Today</w:t>
      </w:r>
      <w:r w:rsidRPr="00997DDC">
        <w:rPr>
          <w:sz w:val="24"/>
          <w:szCs w:val="24"/>
        </w:rPr>
        <w:t xml:space="preserve">, 21 Ebrill. Ar gael yn: </w:t>
      </w:r>
      <w:hyperlink r:id="rId5" w:history="1">
        <w:r w:rsidRPr="00997DDC">
          <w:rPr>
            <w:rStyle w:val="Hyperlink"/>
            <w:sz w:val="24"/>
            <w:szCs w:val="24"/>
          </w:rPr>
          <w:t>https://ie-today.co.uk/sports-leisure/the-importance-of-school-swimming-lessons/</w:t>
        </w:r>
      </w:hyperlink>
      <w:r w:rsidRPr="00997DDC">
        <w:rPr>
          <w:sz w:val="24"/>
          <w:szCs w:val="24"/>
        </w:rPr>
        <w:t xml:space="preserve"> (Darllenwyd: 5 Ionawr 2021)</w:t>
      </w:r>
    </w:p>
    <w:p w14:paraId="11990171" w14:textId="77777777" w:rsidR="004367C8" w:rsidRPr="00997DDC" w:rsidRDefault="004367C8" w:rsidP="004367C8">
      <w:pPr>
        <w:spacing w:line="360" w:lineRule="auto"/>
        <w:rPr>
          <w:sz w:val="24"/>
          <w:szCs w:val="24"/>
        </w:rPr>
      </w:pPr>
      <w:r w:rsidRPr="00997DDC">
        <w:rPr>
          <w:sz w:val="24"/>
          <w:szCs w:val="24"/>
        </w:rPr>
        <w:t xml:space="preserve">Bosanquet, P. a Radford, J. (2019) ‘Teaching Assistant and pupil interaction: The role of repair and topic management in scaffolding learning.”, </w:t>
      </w:r>
      <w:r w:rsidRPr="00997DDC">
        <w:rPr>
          <w:i/>
          <w:iCs/>
          <w:sz w:val="24"/>
          <w:szCs w:val="24"/>
        </w:rPr>
        <w:t>British Journal of Educational Psychology</w:t>
      </w:r>
      <w:r w:rsidRPr="00997DDC">
        <w:rPr>
          <w:sz w:val="24"/>
          <w:szCs w:val="24"/>
        </w:rPr>
        <w:t xml:space="preserve"> [erthygl]. Ar gael yn: </w:t>
      </w:r>
      <w:hyperlink r:id="rId6" w:history="1">
        <w:r w:rsidRPr="00997DDC">
          <w:rPr>
            <w:rStyle w:val="Hyperlink"/>
            <w:sz w:val="24"/>
            <w:szCs w:val="24"/>
          </w:rPr>
          <w:t>https://bpspsychub.onlinelibrary.wiley.com/doi/pdf/10.1111/bjep.12231</w:t>
        </w:r>
      </w:hyperlink>
      <w:r w:rsidRPr="00997DDC">
        <w:rPr>
          <w:sz w:val="24"/>
          <w:szCs w:val="24"/>
        </w:rPr>
        <w:t xml:space="preserve"> (Darllenwyd: 6 Ionawr 2021)</w:t>
      </w:r>
    </w:p>
    <w:p w14:paraId="6211A13B" w14:textId="77777777" w:rsidR="004367C8" w:rsidRPr="00997DDC" w:rsidRDefault="004367C8" w:rsidP="004367C8">
      <w:pPr>
        <w:spacing w:line="360" w:lineRule="auto"/>
        <w:rPr>
          <w:sz w:val="24"/>
          <w:szCs w:val="24"/>
        </w:rPr>
      </w:pPr>
      <w:r w:rsidRPr="00997DDC">
        <w:rPr>
          <w:sz w:val="24"/>
          <w:szCs w:val="24"/>
        </w:rPr>
        <w:t xml:space="preserve">Forestschoolmedia (2012) </w:t>
      </w:r>
      <w:r w:rsidRPr="00997DDC">
        <w:rPr>
          <w:i/>
          <w:iCs/>
          <w:sz w:val="24"/>
          <w:szCs w:val="24"/>
        </w:rPr>
        <w:t>Eastwood Urvan Forest School</w:t>
      </w:r>
      <w:r w:rsidRPr="00997DDC">
        <w:rPr>
          <w:sz w:val="24"/>
          <w:szCs w:val="24"/>
        </w:rPr>
        <w:t xml:space="preserve"> [fideo]. Ar gael yn: </w:t>
      </w:r>
      <w:hyperlink r:id="rId7" w:history="1">
        <w:r w:rsidRPr="00997DDC">
          <w:rPr>
            <w:rStyle w:val="Hyperlink"/>
            <w:sz w:val="24"/>
            <w:szCs w:val="24"/>
          </w:rPr>
          <w:t>https://www.youtube.com/watch?v=JUVBw6_Mtcg</w:t>
        </w:r>
      </w:hyperlink>
      <w:r w:rsidRPr="00997DDC">
        <w:rPr>
          <w:sz w:val="24"/>
          <w:szCs w:val="24"/>
        </w:rPr>
        <w:t xml:space="preserve"> (Darllenwyd: 22 Rhagfyr 2020)</w:t>
      </w:r>
    </w:p>
    <w:p w14:paraId="4CB3C7F2" w14:textId="77777777" w:rsidR="004367C8" w:rsidRPr="00997DDC" w:rsidRDefault="004367C8" w:rsidP="004367C8">
      <w:pPr>
        <w:spacing w:line="360" w:lineRule="auto"/>
        <w:rPr>
          <w:sz w:val="24"/>
          <w:szCs w:val="24"/>
        </w:rPr>
      </w:pPr>
      <w:r w:rsidRPr="00997DDC">
        <w:rPr>
          <w:sz w:val="24"/>
          <w:szCs w:val="24"/>
        </w:rPr>
        <w:t xml:space="preserve">Guy-Evans, S. (2020) </w:t>
      </w:r>
      <w:r w:rsidRPr="00997DDC">
        <w:rPr>
          <w:i/>
          <w:iCs/>
          <w:sz w:val="24"/>
          <w:szCs w:val="24"/>
        </w:rPr>
        <w:t xml:space="preserve">Bronfenbrenner’s Ecological Systems Theory </w:t>
      </w:r>
      <w:r w:rsidRPr="00997DDC">
        <w:rPr>
          <w:sz w:val="24"/>
          <w:szCs w:val="24"/>
        </w:rPr>
        <w:t xml:space="preserve">[erthygl]. 9 Tachwedd. Ar gael yn: </w:t>
      </w:r>
      <w:hyperlink r:id="rId8" w:history="1">
        <w:r w:rsidRPr="00997DDC">
          <w:rPr>
            <w:rStyle w:val="Hyperlink"/>
            <w:sz w:val="24"/>
            <w:szCs w:val="24"/>
          </w:rPr>
          <w:t>https://www.simplypsychology.org/Bronfenbrenner.html</w:t>
        </w:r>
      </w:hyperlink>
      <w:r w:rsidRPr="00997DDC">
        <w:rPr>
          <w:sz w:val="24"/>
          <w:szCs w:val="24"/>
        </w:rPr>
        <w:t xml:space="preserve"> (Darllenwyd: 4 Ionawr 2021)</w:t>
      </w:r>
    </w:p>
    <w:p w14:paraId="3466EE82" w14:textId="77777777" w:rsidR="004367C8" w:rsidRPr="00997DDC" w:rsidRDefault="004367C8" w:rsidP="004367C8">
      <w:pPr>
        <w:spacing w:line="360" w:lineRule="auto"/>
        <w:rPr>
          <w:sz w:val="24"/>
          <w:szCs w:val="24"/>
        </w:rPr>
      </w:pPr>
      <w:r w:rsidRPr="00997DDC">
        <w:rPr>
          <w:sz w:val="24"/>
          <w:szCs w:val="24"/>
        </w:rPr>
        <w:t xml:space="preserve">Kurt, S. (2020) ‘Vygotsky’s Zone of Proximal Development and Scaffolding’, </w:t>
      </w:r>
      <w:r w:rsidRPr="00997DDC">
        <w:rPr>
          <w:i/>
          <w:iCs/>
          <w:sz w:val="24"/>
          <w:szCs w:val="24"/>
        </w:rPr>
        <w:t>Educational Technology</w:t>
      </w:r>
      <w:r w:rsidRPr="00997DDC">
        <w:rPr>
          <w:sz w:val="24"/>
          <w:szCs w:val="24"/>
        </w:rPr>
        <w:t xml:space="preserve"> [blog]. 18 Awst. Ar gael yn: </w:t>
      </w:r>
      <w:hyperlink r:id="rId9" w:history="1">
        <w:r w:rsidRPr="00997DDC">
          <w:rPr>
            <w:rStyle w:val="Hyperlink"/>
            <w:sz w:val="24"/>
            <w:szCs w:val="24"/>
          </w:rPr>
          <w:t>https://educationaltechnology.net/vygotskys-zone-of-proximal-development-and-scaffolding/</w:t>
        </w:r>
      </w:hyperlink>
      <w:r w:rsidRPr="00997DDC">
        <w:rPr>
          <w:sz w:val="24"/>
          <w:szCs w:val="24"/>
        </w:rPr>
        <w:t xml:space="preserve"> (Darllenwyd: 1 Rhagfyr 2020)</w:t>
      </w:r>
    </w:p>
    <w:p w14:paraId="74F373DD" w14:textId="77777777" w:rsidR="004367C8" w:rsidRPr="00997DDC" w:rsidRDefault="004367C8" w:rsidP="004367C8">
      <w:pPr>
        <w:spacing w:line="360" w:lineRule="auto"/>
        <w:rPr>
          <w:sz w:val="24"/>
          <w:szCs w:val="24"/>
        </w:rPr>
      </w:pPr>
      <w:r w:rsidRPr="00997DDC">
        <w:rPr>
          <w:sz w:val="24"/>
          <w:szCs w:val="24"/>
        </w:rPr>
        <w:t xml:space="preserve">Llywodraeth Cymru (2017) ‘Safonau proffesiynol ar gyfer addysgu ac arweinyddiaeth’, </w:t>
      </w:r>
      <w:r w:rsidRPr="00997DDC">
        <w:rPr>
          <w:i/>
          <w:iCs/>
          <w:sz w:val="24"/>
          <w:szCs w:val="24"/>
        </w:rPr>
        <w:t xml:space="preserve">Hwb </w:t>
      </w:r>
      <w:r w:rsidRPr="00997DDC">
        <w:rPr>
          <w:sz w:val="24"/>
          <w:szCs w:val="24"/>
        </w:rPr>
        <w:t xml:space="preserve">[dogfen]. Medi. Ar gael yn: </w:t>
      </w:r>
      <w:hyperlink r:id="rId10" w:history="1">
        <w:r w:rsidRPr="00997DDC">
          <w:rPr>
            <w:rStyle w:val="Hyperlink"/>
            <w:sz w:val="24"/>
            <w:szCs w:val="24"/>
          </w:rPr>
          <w:t>https://hwb.gov.wales/api/storage/ae783486-0851-4ec6-9e73-2e2b99515cf5/safonau-proffesiynol-ar-gyfer-addysgu-ac-arweinyddiaeth-pdf-rhyngweithiol-ar-gyfer-cyfrifiaduron-personol.pdf</w:t>
        </w:r>
      </w:hyperlink>
      <w:r w:rsidRPr="00997DDC">
        <w:rPr>
          <w:sz w:val="24"/>
          <w:szCs w:val="24"/>
        </w:rPr>
        <w:t xml:space="preserve"> (Darllenwyd: 6 Ionawr 2021)</w:t>
      </w:r>
    </w:p>
    <w:p w14:paraId="3001B6EA" w14:textId="77777777" w:rsidR="004367C8" w:rsidRPr="00997DDC" w:rsidRDefault="004367C8" w:rsidP="004367C8">
      <w:pPr>
        <w:spacing w:line="360" w:lineRule="auto"/>
        <w:rPr>
          <w:sz w:val="24"/>
          <w:szCs w:val="24"/>
        </w:rPr>
      </w:pPr>
      <w:r w:rsidRPr="00997DDC">
        <w:rPr>
          <w:sz w:val="24"/>
          <w:szCs w:val="24"/>
        </w:rPr>
        <w:t xml:space="preserve">Looking Back, Moving Forward in Museum Education! (2019) </w:t>
      </w:r>
      <w:r w:rsidRPr="00997DDC">
        <w:rPr>
          <w:i/>
          <w:iCs/>
          <w:sz w:val="24"/>
          <w:szCs w:val="24"/>
        </w:rPr>
        <w:t>How Education Theory is Used in Museums</w:t>
      </w:r>
      <w:r w:rsidRPr="00997DDC">
        <w:rPr>
          <w:sz w:val="24"/>
          <w:szCs w:val="24"/>
        </w:rPr>
        <w:t xml:space="preserve">. Ar gael yn: </w:t>
      </w:r>
      <w:hyperlink r:id="rId11" w:history="1">
        <w:r w:rsidRPr="00997DDC">
          <w:rPr>
            <w:rStyle w:val="Hyperlink"/>
            <w:sz w:val="24"/>
            <w:szCs w:val="24"/>
          </w:rPr>
          <w:t>https://lookingbackmovingforwardinmuseumeducation.com/2019/05/02/how-education-theory-is-used-in-museums/</w:t>
        </w:r>
      </w:hyperlink>
      <w:r w:rsidRPr="00997DDC">
        <w:rPr>
          <w:sz w:val="24"/>
          <w:szCs w:val="24"/>
        </w:rPr>
        <w:t xml:space="preserve"> (Darllenwyd: 4 Ionawr 2021)</w:t>
      </w:r>
    </w:p>
    <w:p w14:paraId="57EA5449" w14:textId="77777777" w:rsidR="004367C8" w:rsidRPr="00997DDC" w:rsidRDefault="004367C8" w:rsidP="004367C8">
      <w:pPr>
        <w:spacing w:line="360" w:lineRule="auto"/>
        <w:rPr>
          <w:sz w:val="24"/>
          <w:szCs w:val="24"/>
        </w:rPr>
      </w:pPr>
      <w:r w:rsidRPr="00997DDC">
        <w:rPr>
          <w:sz w:val="24"/>
          <w:szCs w:val="24"/>
        </w:rPr>
        <w:lastRenderedPageBreak/>
        <w:t xml:space="preserve">Petro, L. (2017) ‘How to Put Self-Directed Learning to Work in Your Classroom’, </w:t>
      </w:r>
      <w:r w:rsidRPr="00997DDC">
        <w:rPr>
          <w:i/>
          <w:iCs/>
          <w:sz w:val="24"/>
          <w:szCs w:val="24"/>
        </w:rPr>
        <w:t>edutopia</w:t>
      </w:r>
      <w:r w:rsidRPr="00997DDC">
        <w:rPr>
          <w:sz w:val="24"/>
          <w:szCs w:val="24"/>
        </w:rPr>
        <w:t xml:space="preserve">. 14 Ebrill [blog]. Ar gael yn: </w:t>
      </w:r>
      <w:hyperlink r:id="rId12" w:history="1">
        <w:r w:rsidRPr="00997DDC">
          <w:rPr>
            <w:rStyle w:val="Hyperlink"/>
            <w:sz w:val="24"/>
            <w:szCs w:val="24"/>
          </w:rPr>
          <w:t>https://www.edutopia.org/discussion/how-put-self-directed-learning-work-your-classroom</w:t>
        </w:r>
      </w:hyperlink>
      <w:r w:rsidRPr="00997DDC">
        <w:rPr>
          <w:sz w:val="24"/>
          <w:szCs w:val="24"/>
        </w:rPr>
        <w:t xml:space="preserve"> (Darllenwyd: 28 Rhagfyr 2020)</w:t>
      </w:r>
    </w:p>
    <w:p w14:paraId="309DAFDC" w14:textId="77777777" w:rsidR="004367C8" w:rsidRPr="00997DDC" w:rsidRDefault="004367C8" w:rsidP="004367C8">
      <w:pPr>
        <w:spacing w:line="360" w:lineRule="auto"/>
        <w:rPr>
          <w:sz w:val="24"/>
          <w:szCs w:val="24"/>
        </w:rPr>
      </w:pPr>
      <w:r w:rsidRPr="00997DDC">
        <w:rPr>
          <w:sz w:val="24"/>
          <w:szCs w:val="24"/>
        </w:rPr>
        <w:t xml:space="preserve">Prifysgol Leicester (2010) </w:t>
      </w:r>
      <w:r w:rsidRPr="00997DDC">
        <w:rPr>
          <w:i/>
          <w:iCs/>
          <w:sz w:val="24"/>
          <w:szCs w:val="24"/>
        </w:rPr>
        <w:t>Primary Science – Classroom Organisation</w:t>
      </w:r>
      <w:r w:rsidRPr="00997DDC">
        <w:rPr>
          <w:sz w:val="24"/>
          <w:szCs w:val="24"/>
        </w:rPr>
        <w:t xml:space="preserve"> [fideo]. Ar gael yn: </w:t>
      </w:r>
      <w:hyperlink r:id="rId13" w:history="1">
        <w:r w:rsidRPr="00997DDC">
          <w:rPr>
            <w:rStyle w:val="Hyperlink"/>
            <w:sz w:val="24"/>
            <w:szCs w:val="24"/>
          </w:rPr>
          <w:t>https://www.youtube.com/watch?v=Kz2c5OJ5Yx0</w:t>
        </w:r>
      </w:hyperlink>
      <w:r w:rsidRPr="00997DDC">
        <w:rPr>
          <w:sz w:val="24"/>
          <w:szCs w:val="24"/>
        </w:rPr>
        <w:t xml:space="preserve"> (Darllenwyd: 5 Ionawr 2021)</w:t>
      </w:r>
    </w:p>
    <w:p w14:paraId="6B472781" w14:textId="77777777" w:rsidR="004367C8" w:rsidRPr="00997DDC" w:rsidRDefault="004367C8" w:rsidP="004367C8">
      <w:pPr>
        <w:spacing w:line="360" w:lineRule="auto"/>
        <w:rPr>
          <w:sz w:val="24"/>
          <w:szCs w:val="24"/>
        </w:rPr>
      </w:pPr>
      <w:r w:rsidRPr="00997DDC">
        <w:rPr>
          <w:sz w:val="24"/>
          <w:szCs w:val="24"/>
        </w:rPr>
        <w:t xml:space="preserve">Sellgren, K. (2014) </w:t>
      </w:r>
      <w:r w:rsidRPr="00997DDC">
        <w:rPr>
          <w:i/>
          <w:iCs/>
          <w:sz w:val="24"/>
          <w:szCs w:val="24"/>
        </w:rPr>
        <w:t>Play ‘boosts children’s development and happiness’</w:t>
      </w:r>
      <w:r w:rsidRPr="00997DDC">
        <w:rPr>
          <w:sz w:val="24"/>
          <w:szCs w:val="24"/>
        </w:rPr>
        <w:t xml:space="preserve">. Ar gael yn: </w:t>
      </w:r>
      <w:hyperlink r:id="rId14" w:history="1">
        <w:r w:rsidRPr="00997DDC">
          <w:rPr>
            <w:rStyle w:val="Hyperlink"/>
            <w:sz w:val="24"/>
            <w:szCs w:val="24"/>
          </w:rPr>
          <w:t>https://www.bbc.co.uk/news/education-28658441</w:t>
        </w:r>
      </w:hyperlink>
      <w:r w:rsidRPr="00997DDC">
        <w:rPr>
          <w:sz w:val="24"/>
          <w:szCs w:val="24"/>
        </w:rPr>
        <w:t xml:space="preserve"> (Darllenwyd: 30 Rhagfyr 2020)</w:t>
      </w:r>
    </w:p>
    <w:p w14:paraId="1E513B22" w14:textId="77777777" w:rsidR="004367C8" w:rsidRPr="00997DDC" w:rsidRDefault="004367C8" w:rsidP="004367C8">
      <w:pPr>
        <w:spacing w:line="360" w:lineRule="auto"/>
        <w:rPr>
          <w:sz w:val="24"/>
          <w:szCs w:val="24"/>
        </w:rPr>
      </w:pPr>
      <w:r w:rsidRPr="00997DDC">
        <w:rPr>
          <w:sz w:val="24"/>
          <w:szCs w:val="24"/>
        </w:rPr>
        <w:t xml:space="preserve">Shrestha, P. (2017) ‘Ebbinghaus Forgetting Curve’, </w:t>
      </w:r>
      <w:r w:rsidRPr="00997DDC">
        <w:rPr>
          <w:i/>
          <w:iCs/>
          <w:sz w:val="24"/>
          <w:szCs w:val="24"/>
        </w:rPr>
        <w:t>Psychestudy</w:t>
      </w:r>
      <w:r w:rsidRPr="00997DDC">
        <w:rPr>
          <w:sz w:val="24"/>
          <w:szCs w:val="24"/>
        </w:rPr>
        <w:t xml:space="preserve">. 17 Tachwedd [blog]. Ar gael yn: </w:t>
      </w:r>
      <w:hyperlink r:id="rId15" w:history="1">
        <w:r w:rsidRPr="00997DDC">
          <w:rPr>
            <w:rStyle w:val="Hyperlink"/>
            <w:sz w:val="24"/>
            <w:szCs w:val="24"/>
          </w:rPr>
          <w:t>https://www.psychestudy.com/cognitive/memory/ebbinghaus-forgetting-curve</w:t>
        </w:r>
      </w:hyperlink>
      <w:r w:rsidRPr="00997DDC">
        <w:rPr>
          <w:sz w:val="24"/>
          <w:szCs w:val="24"/>
        </w:rPr>
        <w:t xml:space="preserve"> (Darllenwyd: 29 Rhagfyr 2020)</w:t>
      </w:r>
    </w:p>
    <w:p w14:paraId="48006C74" w14:textId="77777777" w:rsidR="004367C8" w:rsidRPr="004367C8" w:rsidRDefault="004367C8" w:rsidP="004367C8">
      <w:pPr>
        <w:spacing w:line="360" w:lineRule="auto"/>
        <w:rPr>
          <w:rFonts w:ascii="Times New Roman" w:hAnsi="Times New Roman" w:cs="Times New Roman"/>
          <w:sz w:val="24"/>
          <w:szCs w:val="24"/>
        </w:rPr>
      </w:pPr>
    </w:p>
    <w:p w14:paraId="07C92518" w14:textId="77777777" w:rsidR="004367C8" w:rsidRPr="004367C8" w:rsidRDefault="004367C8" w:rsidP="004367C8">
      <w:pPr>
        <w:spacing w:line="360" w:lineRule="auto"/>
        <w:rPr>
          <w:rFonts w:ascii="Times New Roman" w:hAnsi="Times New Roman" w:cs="Times New Roman"/>
          <w:sz w:val="24"/>
          <w:szCs w:val="24"/>
        </w:rPr>
      </w:pPr>
    </w:p>
    <w:sectPr w:rsidR="004367C8" w:rsidRPr="004367C8" w:rsidSect="00D9529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6"/>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47BD"/>
    <w:rsid w:val="00001557"/>
    <w:rsid w:val="000A43AF"/>
    <w:rsid w:val="00117CDD"/>
    <w:rsid w:val="0014263B"/>
    <w:rsid w:val="001847BD"/>
    <w:rsid w:val="001E7CAF"/>
    <w:rsid w:val="002219C2"/>
    <w:rsid w:val="00420A18"/>
    <w:rsid w:val="004335BD"/>
    <w:rsid w:val="004367C8"/>
    <w:rsid w:val="0044541F"/>
    <w:rsid w:val="00457957"/>
    <w:rsid w:val="004868F2"/>
    <w:rsid w:val="005075C4"/>
    <w:rsid w:val="00525E08"/>
    <w:rsid w:val="00543427"/>
    <w:rsid w:val="00573047"/>
    <w:rsid w:val="00697A43"/>
    <w:rsid w:val="00707AA6"/>
    <w:rsid w:val="00707F42"/>
    <w:rsid w:val="0075379F"/>
    <w:rsid w:val="007E19D9"/>
    <w:rsid w:val="00812D9F"/>
    <w:rsid w:val="00814C2D"/>
    <w:rsid w:val="008872DA"/>
    <w:rsid w:val="008C3BDC"/>
    <w:rsid w:val="008E5BEA"/>
    <w:rsid w:val="00925CF0"/>
    <w:rsid w:val="00930389"/>
    <w:rsid w:val="0096784B"/>
    <w:rsid w:val="00982D3A"/>
    <w:rsid w:val="00A51FC7"/>
    <w:rsid w:val="00AB3553"/>
    <w:rsid w:val="00B00C7C"/>
    <w:rsid w:val="00B551DD"/>
    <w:rsid w:val="00B82E4B"/>
    <w:rsid w:val="00BF4B43"/>
    <w:rsid w:val="00C524FE"/>
    <w:rsid w:val="00C62469"/>
    <w:rsid w:val="00CB6617"/>
    <w:rsid w:val="00CD4531"/>
    <w:rsid w:val="00CF2F3E"/>
    <w:rsid w:val="00D73D3F"/>
    <w:rsid w:val="00D9529A"/>
    <w:rsid w:val="00DC2BB2"/>
    <w:rsid w:val="00E21CB6"/>
    <w:rsid w:val="00E71D75"/>
    <w:rsid w:val="00E83085"/>
    <w:rsid w:val="00EA49E2"/>
    <w:rsid w:val="00EF5F16"/>
    <w:rsid w:val="00F51CA1"/>
    <w:rsid w:val="00FD7AD2"/>
    <w:rsid w:val="00FE4943"/>
  </w:rsids>
  <m:mathPr>
    <m:mathFont m:val="Cambria Math"/>
    <m:brkBin m:val="before"/>
    <m:brkBinSub m:val="--"/>
    <m:smallFrac m:val="0"/>
    <m:dispDef/>
    <m:lMargin m:val="0"/>
    <m:rMargin m:val="0"/>
    <m:defJc m:val="centerGroup"/>
    <m:wrapIndent m:val="1440"/>
    <m:intLim m:val="subSup"/>
    <m:naryLim m:val="undOvr"/>
  </m:mathPr>
  <w:themeFontLang w:val="cy-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5E8FA1"/>
  <w15:chartTrackingRefBased/>
  <w15:docId w15:val="{E7234230-D7A6-4805-A358-54CD68881E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cy-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noProo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367C8"/>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implypsychology.org/Bronfenbrenner.html" TargetMode="External"/><Relationship Id="rId13" Type="http://schemas.openxmlformats.org/officeDocument/2006/relationships/hyperlink" Target="https://www.youtube.com/watch?v=Kz2c5OJ5Yx0" TargetMode="External"/><Relationship Id="rId3" Type="http://schemas.openxmlformats.org/officeDocument/2006/relationships/webSettings" Target="webSettings.xml"/><Relationship Id="rId7" Type="http://schemas.openxmlformats.org/officeDocument/2006/relationships/hyperlink" Target="https://www.youtube.com/watch?v=JUVBw6_Mtcg" TargetMode="External"/><Relationship Id="rId12" Type="http://schemas.openxmlformats.org/officeDocument/2006/relationships/hyperlink" Target="https://www.edutopia.org/discussion/how-put-self-directed-learning-work-your-classroom" TargetMode="External"/><Relationship Id="rId17"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https://bpspsychub.onlinelibrary.wiley.com/doi/pdf/10.1111/bjep.12231" TargetMode="External"/><Relationship Id="rId11" Type="http://schemas.openxmlformats.org/officeDocument/2006/relationships/hyperlink" Target="https://lookingbackmovingforwardinmuseumeducation.com/2019/05/02/how-education-theory-is-used-in-museums/" TargetMode="External"/><Relationship Id="rId5" Type="http://schemas.openxmlformats.org/officeDocument/2006/relationships/hyperlink" Target="https://ie-today.co.uk/sports-leisure/the-importance-of-school-swimming-lessons/" TargetMode="External"/><Relationship Id="rId15" Type="http://schemas.openxmlformats.org/officeDocument/2006/relationships/hyperlink" Target="https://www.psychestudy.com/cognitive/memory/ebbinghaus-forgetting-curve" TargetMode="External"/><Relationship Id="rId10" Type="http://schemas.openxmlformats.org/officeDocument/2006/relationships/hyperlink" Target="https://hwb.gov.wales/api/storage/ae783486-0851-4ec6-9e73-2e2b99515cf5/safonau-proffesiynol-ar-gyfer-addysgu-ac-arweinyddiaeth-pdf-rhyngweithiol-ar-gyfer-cyfrifiaduron-personol.pdf" TargetMode="External"/><Relationship Id="rId4" Type="http://schemas.openxmlformats.org/officeDocument/2006/relationships/hyperlink" Target="https://youraquastream.ca/2019/10/why-swimming-lessons-are-important/" TargetMode="External"/><Relationship Id="rId9" Type="http://schemas.openxmlformats.org/officeDocument/2006/relationships/hyperlink" Target="https://educationaltechnology.net/vygotskys-zone-of-proximal-development-and-scaffolding/" TargetMode="External"/><Relationship Id="rId14" Type="http://schemas.openxmlformats.org/officeDocument/2006/relationships/hyperlink" Target="https://www.bbc.co.uk/news/education-2865844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693</TotalTime>
  <Pages>6</Pages>
  <Words>1850</Words>
  <Characters>10547</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Steffan Rhys Jones</dc:creator>
  <cp:keywords/>
  <dc:description/>
  <cp:lastModifiedBy>Steffan Rhys Jones</cp:lastModifiedBy>
  <cp:revision>10</cp:revision>
  <dcterms:created xsi:type="dcterms:W3CDTF">2020-12-18T11:53:00Z</dcterms:created>
  <dcterms:modified xsi:type="dcterms:W3CDTF">2021-01-08T12:46:00Z</dcterms:modified>
</cp:coreProperties>
</file>