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kern w:val="2"/>
          <w:lang w:val="en-GB"/>
        </w:rPr>
        <w:id w:val="1950357644"/>
        <w:docPartObj>
          <w:docPartGallery w:val="Cover Pages"/>
          <w:docPartUnique/>
        </w:docPartObj>
      </w:sdtPr>
      <w:sdtEndPr>
        <w:rPr>
          <w:sz w:val="44"/>
          <w:szCs w:val="44"/>
        </w:rPr>
      </w:sdtEndPr>
      <w:sdtContent>
        <w:p w14:paraId="47F2214F" w14:textId="50211150" w:rsidR="0000478A" w:rsidRPr="00582B70" w:rsidRDefault="00FE5117">
          <w:pPr>
            <w:pStyle w:val="NoSpacing"/>
            <w:rPr>
              <w:rFonts w:ascii="Arial" w:hAnsi="Arial" w:cs="Arial"/>
            </w:rPr>
          </w:pPr>
          <w:r>
            <w:rPr>
              <w:noProof/>
            </w:rPr>
            <w:pict w14:anchorId="31936580">
              <v:group id="Group 1" o:spid="_x0000_s2052" style="position:absolute;margin-left:0;margin-top:15.05pt;width:534.6pt;height:718.55pt;z-index:-251657216;mso-height-percent:950;mso-position-horizontal:center;mso-position-horizontal-relative:margin;mso-position-vertical-relative:page;mso-height-percent:950" coordsize="67894,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I9aZyQAAGMEAQAOAAAAZHJzL2Uyb0RvYy54bWzsXW1vIzeS/n7A/QfBHw+4HfWLWpKxk0WQ&#10;NxyQ3Q02PuxnjSyPjZMlnaSJJ/fr76kqslVsFtmKpWSTmc6HyGOVnyaryaqnikXyz3/5+Lwe/bTa&#10;H562m7c3xZ/GN6PVZrm9f9q8f3vz33ff/ufsZnQ4Ljb3i/V2s3p78/PqcPOXL/793/78srtdldvH&#10;7fp+tR8BZHO4fdm9vXk8Hne3b94clo+r58XhT9vdaoMvH7b758UR/9y/f3O/X7wA/Xn9phyPmzcv&#10;2/39br9drg4H/PZr+fLmC8Z/eFgtj39/eDisjqP12xu07cj/3/P/39H/33zx58Xt+/1i9/i0dM1Y&#10;vKIVz4unDR7aQn29OC5GH/ZPEdTz03K/PWwfjn9abp/fbB8enpYr7gN6U4w7vfluv/2w4768v315&#10;v2vVBNV29PRq2OXffvpuv/tx98MemnjZvYcu+F/Ul48P+2f6RCtHH1llP7cqW308jpb4ZTOdzesS&#10;ml3iu3lRTqZFKUpdPkLz0d8tH7/p+cs3/sFvgua87DBADicdHC7TwY+Pi92KVXu4hQ5+2I+e7t/e&#10;VDejzeIZw/QfGDiLzfv1alRRb+jhkGrVdLg9QGPn6qiY15NqEqmo7ejidrc/HL9bbZ9H9MPbmz2e&#10;zqNp8dP3hyOeD1EvQg89bNdP998+rdf8D5oqq6/W+9FPCwzy40fWP/4ikFpvSHazpb8SQPoNVOy7&#10;wj8df16vSG69+cfqARrBCy65ITwfTw9ZLJerzbGQrx4X9yt59mSM/0hf9HTfLP4XAxLyA57fYjsA&#10;LykgHltgnDz96Yqnc/vH41zD5I/bv+AnbzfH9o+fnzbbvQWwRq/ck0XeK0lUQ1p6t73/GeNlvxVj&#10;ctgtv33Ca/t+cTj+sNjDemA2wCLi28ft/v9uRi+wLm9vDv/7YbFf3YzW/7XB0J0XdU3miP9RT6Y0&#10;g/b6m3f6m82H56+2eLcFbOluyT+S/HHtf3zYb5//CUP4JT0VXy02Szz77c3yuPf/+OooVg+mdLn6&#10;8ksWgwnaLY7fb37cLQmctETD7O7jPxf7nRuLR8z0v239dFncdoakyNJfbrZffjhuH554vJ705PSH&#10;qSvT6Fefw7Wfwz9giC7ebzej+hdN4Wpaz8f0cmDQpuNpUTXOS3iTV+HbagYBMnnTcVnN3Ijx9tJP&#10;VafBx+3z6of14kjmJtIfzXr69TA/H641P48f333EFD4NwStOVZp2PDOLWTmjMSDzFD98OnPUcQCh&#10;AyffCAcmvpFZyWgik+o9+cVzGcS0AWXjiVWXxXg86UyscjyZ1iRAE6ueF+Oq5Km1uG25xGzc1GgI&#10;fV8WxezENTyrKKpxU07hxwmjKvCYsgmmZ5dVJHrbhL1lDOIjp97SrGWy9P12+T+H0Wb71SMYw+rL&#10;ww7em8wpuZHunwSUxhOdlmEVdYHWx93zlqcY19MptNbtnFJQCuLEu1IgLR3paug34F3k/mRwfbtf&#10;rYjtj/ArN4kd8SJ9H3asbNFsS8lkrhMjG717+ev2HvxtAVfE5tbbZMdhq2beOA03ZdHMSh7G4BaO&#10;lBbzqpk6qtbMZyA0weCBoj8IU9OmHOPgHjyNB8S968cdevTwvAYb+I83o/HoZVSUjhe/b0XgzpXI&#10;44goAbpGcB4Fg6EVqeY2DAZ7K1NMypEJBK/YCs1qGwj9bmXg5GwgTIxWCH2ykaZKqC6mNhIiw36k&#10;uRKCfmykQit72thtKrS6YSUSUOdovAhUPku1Sus81Sit80mVaJPWeWosaZWrBmFWt4Nz8SjRBEbx&#10;x40bsPgJbBEBpdDp3fZAIRuNXtjPO8+FIUXjMiEsFuuOIyU8Ly8MpRAyz7teYXSchKduEuaRMZ5I&#10;eH6WMA0Z7uF5XYSjEfHzOlm4XhbndbNw/SyCjop23HuikLCbw9iDfry9eSc2A0SeXi+9Jvpx9AIX&#10;BJMzeoSrhF2h3z9vf1rdbVni2AnM8azTt+uNlqowBaEpWBanWP+1/9wx2Ey6DLuRFeM2AQ5W4Tw5&#10;sYlon3+c/5THTkV1mM9ZON8JUDZyHik0AZv4l+wf5T/lkTJyukDL9fawEmzSPz+kfSf0KpXjCCLz&#10;NlDuid/pjbqY95eH/xSSfL04PMoz+PmkiMUtMkybe/7pcbW4/8b9fFw8reVnVpWL4STnoXj1rxbl&#10;+vj12I1erxixcu5DYnnXv98uRi3hi7p8hw0RKfeafAeZhZnnO/PxZCZ8RvGdWV14QlmXU8S1bn54&#10;3qSHrQ/9lUs5MRXtgtlHwajxuDqJaAdMLqps2Fan+M6M/HiMEvjeuQ0DW9RSi2pq42jPOyfPazQH&#10;9qDFaRI42vEWEDKBAq5TMBmIe6a5DhpjIwVcpxgnlBSQnTQW/MOpf6m3Fig82axA5SmoQOezRAe1&#10;0gv73cF5nBpeThJAWumpFmmdqzEJszfQJoMX/gFoU5KmFo4gFgFDJNfcsuFXsSxib2BZZD5ez7Kk&#10;bW3TPOPwn8I8Kgx7cKd5np80IgVblOU6ZFoJzZk9dvTC+8KHwsacJYc0KfNEMepJuErE5t7R+If5&#10;T+kpXAU1zdNn/6X/HIjYPkhwDkSsdy3Vr2A4huUW/ChC6hIxjnOuTcRSeTmfeCrxnydiWAmeV1fM&#10;PMVppS4TK8pplJ3S3IC9ZwyjmQE5TwtG8wL25jGMZgVToj0WjmYFFbGCGEeTgmKSAtKsoOD8VYyk&#10;WUHF+SurSQEVKxONCphYjeSU3T1KMLRUTDJ9cbOCvFNTUYbObJfW+YQZooEVap3ShiaW1vss1Uet&#10;+XlNxM7EClQ/Zj5tNEwrH84npTHKGbcaK6qJPSYo0jpJlXhLdtvIEJzkkGg0R1ipRzx1MYWm30BR&#10;JV4B3Jt6Ztkk0fQ7KMapnuqXUGAhIdU2/RamiZdQ6pcwr1NziZx5qzWkL02lVfoVTOepXlb6DaRe&#10;Z6VfQHoGVFr/ZeJlUklG2/j0zKy09jkFH49ZImYtVNpgILo+iSVMD2WqWqi0FUMbTmKJDtah4hPj&#10;odZ6TyFptWtLP8RJdv7804uTkmEV2WFw9TtYWkl/5rP0ZGhZ3AcxPeKYySzuQ4EecUxWFvexT484&#10;JiSLByFhsqsudrmDRTunq2TRCB1G6yxx11XYpbPEXVdhe84Sd12FfTlHnOwLtR025Cxx19U66Orl&#10;sTU1A7E1s4nXB9fSl27GPgwmYSvR36nXjv/Sf7oAnIVglZ1S/Lf+0wWvogz4gawYkQk8Ep4nK+aW&#10;LuDssmITeb/wr1mxmTwUJC0rVozh0dA44l95QfKiJAhqlRd0I8oTw2SCAHTJISJxLWPPq9d/OjWP&#10;3aPBdbKCU+kLaExWDMs+MgTyj3Ud7nsfziz2vV14e2ivd6iIRnrGnQzzniFsz4Vh9eqKNZqf/OoV&#10;Jko3acKT/9pJkwr1UDOZvPWsQUzj6mN80mRa1GQsqNQLASDWurznvGj1qqYAC1VmsD16aUqTaaLA&#10;swkbZC0Cu99S9wQKVNeKJFB07MJxUNwWHbk0FOgZjdFhS0krTjGMjlqKikJjAwcKbltcUOVQjKND&#10;lpKXwAycIFtityfMlYwLu0FhqsRsUJAomXCixGqR1nSiRaGmKQ62gLSuEzoKlqxm44SyaY3ipG3K&#10;G8TaxiLBSQatsdsUpkdspCA5Mpsk9B2kRigAjpsU5EVm0ICpplLrO9Eire+kllDSedIAJRWNFumx&#10;3fCqpfHiUF96AqLY1wDS2k4OpSARQnmQGChIg9SpwR1kQTg9aSBpI5Kcb2EOxLZpQQqkqCg1Y2gp&#10;yIBgMpm9C/WdANLqThlIrW9lIYdMw5BpEO46ZBqics0/QKbh4lwA7CClAsg+WZkA+ho80Af5qWrG&#10;jpiPKP2nC/MFq8mHleSFmHn2Bb4sBjudjT4FDH4hKyUhKtxQVkqw4PWyUq5IFV42LwajjW46v5AO&#10;271YvgOw7gSGZ+dCe4fV1zLG6uumGI0+lYli+9TvyoD73iUt7PDI6MkkSMKvZ5glRuwQsQ8Ru7Fl&#10;PFHmgJHWjdh5Bl49Ym8qbLqSeVlWRYGfOYz2EXtZ17XfXzPH/por1pvG4Xg3Ym+wqtkJ6nXEXvDi&#10;Vwyj2XZNoY2BoyObksscYhwYhVNoh4jcBNKRDVPtIgbSVLvEMroJpKm2rMzGQJpql1wDa3QtiNun&#10;vPgcIwWROzbH2m0KIndkcxBJGN0Lgvea0xtWs7TKC1njNdqllT7BmzF1RZVwp1dTJ95fEMFPuJLD&#10;apdWPG3HsvuoVd8UVDFhYIUxPCJ9EyuI4oGSwAqGuhQ4xPoKAvnJnCprrXYFui8SYyIob5hwcGlh&#10;ad1jDNpd1EO+blLq0qqXcm2jh1rzFSpazB4G8XzNRRIxVBDRlyllBRF9yaUgBpQ2Msk5HYT0Urtk&#10;QOkhj82eiQ5qtScmYlDVoKb0EIoPofgQiqOywNo5+a8IxS+OrckLU3BN9tkKrsNFw1Rs7Ype6nxs&#10;R+6KgqN2X76Pvf2ni8HRIojBFmYjRbdoC/aSFSPOCTQ6tiMXd9IKE8mBdeTl3OouGEVejkqwgAe2&#10;kJfD5kqSAxPokROtOD+aDsbdYjs8eB4PG1S5fRi1Ob1Au6KWfPPczgN41SxaDW+OzsJjZsUoOU9i&#10;PSPAhRvwdFm0cAj7sTZE0UMUfX4UjcnSjaJ5CF87isYxKbVb956irsbtBTjt2pzgzCFMDl73Hs+v&#10;GERLpZpe0o5i6GwIjTXkl1EMosktL8XFGz91RFFSoBOjaF6bQNGklvlxjKIjCayug/1HPdJhBFHj&#10;GETHEEyMfab1c940eDELgZ6ZhFzCQQiDHKl/Id7Q+08hF7QS3S/lPEtbj+kx/KdgDY7Fn4g37EJ7&#10;7S402K2uY2HCeG3HgiIpHG8nY7+YVJUUTJ0cC/wKZd/YsaBy8ZrZWSJnOcciBF5L6IQV77uISrK0&#10;X8E2/8dRDKL9ig2i3QofMBSDBG5Fsl3d7mi3wpnUGEW7FRtEuxXecxODBNlYydt0mxLkYsk7CcqQ&#10;tbEDdhe13kFtEgLxloGLnRlFVoioofvXB9QYD/BSbYG/9zv+U/yPCCHgywVwLs5rR4KH8J8ChSbj&#10;eT1l0oO/G/zd2SdYJ5YjYS27/o7TPNf2dxMsR1IWG6N60szmODxRjKVfjmzKSbscibMim/F1Koir&#10;OUcwc85IaJfWjaamkmfSItrrJXG04yMLb+Box1dNqLoVaF1XoX0fdqmaQNr5VQX5UANIuz/sKTWB&#10;tP8r+QxCA0i7wIJ3Xht9C5xgCU9ptinwg3i3dquCNUlaebGxtMZLXq+z2qWVjtMlE1ha6yWvI1pY&#10;Wu9FRWuShrqCNckK+8ZNzQdVxfNUs7Tq63FpQwVLkojCzVYFK5I1F4QbPQzqirka1OhguCDJAbsF&#10;pRXPxe4WlNZ7wwtjFlSg98Q8LvV4b6a0iGhB6RGfGFjBRutpTVUBBlKwHJmYy8FqJDASSNq+cHIj&#10;tgoUQ7fL4TgNO4GkdZ4YnkF98ZSLJ6zeaZUn9BSsRSY1TrtB2pZzHYYxDoId1g1X4huNogx6C8XL&#10;5QZUsMMa8ZStqWCHdUPU34LSSpeqB6tVWukpL0MVY6rpCcNXa61jV16iWXqkV1ViVGE34emJRZOY&#10;NSCWJ6kSpSTmWKdTUNrWIxFqt2uiXWmJEgQbS4/2EgdTmKqnNaT2iQUOzLCxtOrLGRV2GK9xonWP&#10;I5YSWFr3FdyJjaV1n/ITtO+zbXzFNSJWs7TqOVQ2Bhed4HSCSo2uRmteja0hvvwl8WVyj7lLOt4h&#10;D6PC0bQ4RiXY7d1FJ82m0TG4GN2nU3u200tsOBTo/xEL9JODwK0lX3YUQBrdDWA4rXPGO3ktGpFY&#10;Qz5L3A3gNqeRH8Dkewgd3uUcdLdqf9ceGNyD7roKH3EWuuvq5LyuugMA7tpN4vnGuOP67mDOVWMu&#10;TnuR76G8F7kXK/HF30PFPl2VqiXpyvlElf+UhBUCW35hbaLaf+0/nRhtmcRDcRCA9NV/7T9FDEEp&#10;iyHuzMsRkQEcYsq8nDtEAfFiVg6RIuMhFszLEcXHcxHnZeVwtiKJIYbLimGNjMV6Nqa4/Qd0g1VW&#10;efImEFdlxdymEzD4rBiYD70vzPbcM+WRjslg6PrX6T/ltcqcRhyTxRLVIkbJSkm7+lrvSpwQW2TB&#10;fJGOrC8n29+AUtLr7KlJoonHbz0/KMH0WQ5cPts4sHiWA0/PyoGhi1zLQLz2/aebXBQjoH3g13m8&#10;GTg7ycn5yEmtgDWzXM+cASNmsZ4kesrcDPVBQ33Q+fVBGJHdtDYP9l8xrd3MsY7bXcbFJYz+LNFq&#10;PJ23M/iiYzE4WcQ2Q6eru8Eg7jqk6a1FdAzOuasIJIi/KWQ2UDCN29iUcxURShB5U9LKQIHHaFEK&#10;TlpFMDro5o0sBgxedAvDW0/EmOpe64BbdtYbOEEiW4qnovaEaewZZTosJK1lpGmQUIiRAj0jvreR&#10;tKYlhxYjBbpuaFuN1aZA25z3ipG0ugtkgW0krfAEkFb4LNGiIHttv/4wd53C0dq2J0aQuKY0iVMQ&#10;HNrnXCSWjAPtZfi0uLCEzzdNgnGEAO+C24HoVA8EajQsrUBNWLPnkqkwTRh4D1UTwtlztj2ZOdC+&#10;ngJ9V3cPg5olka4KsJjluSupgKim+Kwk1XR0vmhDZc9s/acwXFdjASOWbZuw+ZkPuz2G/3RY3LD2&#10;8EX/pf/UgY1/Rf67gbIOlPV8ygqv2aWsHCdfm7I24+n0VNI+b8BPmSb6Sox6XraVh2PEdj5IvJyy&#10;8kTTzKxLWRFfZxirrLxHIJpKYUkPZeQRSsCjuDA+QtE0KoGiORQzjQhEMygiGtKST49nXO7x8OZp&#10;k9vkAofnUnCtjr3V9Z8u2YHhAcfSIxW6WI8w2O/Bfp9tv6kwpGO/8SuYs2vbb1VJ18yms/bmZW+/&#10;cdSHt99NQ1foog2YsBebb87E56w3iisy1psC4QhC2265nDbC0Labsg0RhrbcNdVKxe3Qlttshzbc&#10;XLoVY+i4l6x/1A4d9fLlFjFGkGQwQYIUA7kQAfn0XEgynISeYa/v/BJBfunMDlUvdk8YDvBOUP3F&#10;4RiPErTHuxT/Kc5JwrH2Ffsv/acISWTUs9AkDgyZDpnsHsF/DlHKfril60/PT8v9hfXiRLq6Xo5p&#10;8NW93AxHSsOkwhbgh8kExTjsXLyX0wdOz6Yu734NNyc5g5yfK2QRWYvoJCQ5mBgk8HScWI9RtKvj&#10;dG8MEzg7zqzHMNrbcSY7htH+DvXfSInGMNrhJU6I1S4PCDZO4PRQeGppJ3B7aSSt5sI+25eoT7sg&#10;wNe4G12jpe9WiBcfYhVRDqmVYV5hAWldk0M3cLSuOfssqh5c+h+2SO9ifoFRwglfjISLGQav4yQZ&#10;hkuY9lRcuCQtim5y9IFaTTnadvx6duE/hWWgbuMcMZqoQGsLtjyI/xQwl4vuoUhD+P4pb4TD9fDv&#10;b9/vdz/uiMMFP+KCdnd9KKys8JLv9tsPO4nOSBgS39Gf/gACCI9NP36/Xf7PYbTZfvWIa5VXXx52&#10;q+URw5rHfvdP2ufJ3/sgevvwMPpISySNmxT1DJf3+ps7PUcpqnFToryKd3HjTtHJrGGCjtjn8e8R&#10;QlPP56j0YZazfPzm43G0pEdM6ykVIvNG8GY6nXfysSflUAuJhb0cdqOPz+sNftod3t48Ho+72zdv&#10;DsvH1fPicA0OCGLQoYC/SmkF7MzUaXdSYMegHFR82iFfzGftnSPEBq+X6Sh8Fcf7e9fTu26muvZZ&#10;85OIJidycGUMo8lJMaFktQGkyQnu3MQxjDGQJifVmIigAaTJCTBsJE1Par7A3UDSXDCJpNkgMOw2&#10;BWwQV8yavQvoIM6uTUCdo/GADxZ8yKTRv4AQUpbJUHlACPmuDwtI65wIoQWkVa7UNDDCz5cR0jDh&#10;nBPsyuspoTvjDpYlS+RwkRxRL9iNrBi3CXKwCufJiU1MclFch8aPxezO0kzYWqKZPUfXYRIRfcxT&#10;1l+fGNLLWqx3j4vRT4s1HZGH/1z32OWuvlrDL0Mnh+366f7bp/Wa/mK9Gb1Q5T39HHzR/o3AHT9K&#10;DvKXP2G3Pxy/XhweBYefQc1a3IIebe75p8fV4v4b9/Nx8bSWn/n1ocVEJQ5Mm+ind9v7n8G0hnOF&#10;XnmuEIZ+hzP9Kmv7FXZD4ixHnhmzOe5v5KcoziSpMmaTddVgKcmNVU9slx8Ox+9W22ce1j+hpolH&#10;Slsmd2I7mFltdoT9XJxA6nImV7+eypvR1ksjxaIpEwo8H0cGjGZM2FJp4mjGNKcEnIGjnTfvqDfa&#10;o513MU00KOBLvKnUQNJ8CY2xmxTwpQJMz+xcQJjSWJowoVTUhtIKL6aUHDQ0FRCmKjUAtM7pkHkb&#10;Sms9haS1zgf2W23SWk8BaaWrBg3c6w/LvZIribBIZAjv2nJHXkvEm76sWpNmMlE1GoFkJk8FmdYq&#10;2+nbMLElbUMRZY4KuQNz5vkcn9s9BmOUBeN2Qx9u5rCfv9tSD8KWwciw3vrkaPc58TScYpftg3Aw&#10;d2No8qki1XMS9UDnBjp3vPv4z8UeqUBmqMJL3T+Q+fqNUmDklTt8Dr/CNCCujJSjzzceJNlI8yP4&#10;xpPr0buXv27vV29vFh+OW7YmnohFGcbJuBhX2DEIrBOfw23VCLokOTgvx53cICzda+mcGCZN1bps&#10;Dod0SVtOnFDTC5y38TKKUTS5mJYgBAaMZnO8pSeGCYgF3yVj4GhewRwsxtG0Ajck2e3p0ooYRpMK&#10;VKmavQqIHLGTGCZgcUROXKcGcvJLyMnFDh4vhlfnMMBf79/pIiN4R1kSSHo9ehT5UJlLSTHHZNwd&#10;XkkxAUOJRs4fi1CXKlyz1JWU9ssTFkNKhAbD5sPzV1vkkWBtP/W762lVq+tDucgn8JTIj13qQzFt&#10;Kp8UKcdl3V1IwsrcjNKvcog/Dh68YlZEttjn/GhTuzXBhB/lMD2G0Y6Uz6ozcAJHKtef8Uqdbk7o&#10;SWkhyQDSnpR3tLqjAzSQdqUlL9kYQNqVYvkLCYi4Z4Ez5cu5DaDAm+JALhMp8KfIhdmdo3HYprLA&#10;sRJYgcLlyrn4zQVpEQy7BJZWupxVZ3VRa73gwilDW8Gxk5MZ38dmtEsrnhYebX1p1TdyTVyMRWbq&#10;pC+c0WZiwaOdpNA7W/fBwZMFqqxsLK37ZpzoY3CnPYLdBFage7lE0uij1j2uk7ObpYd8PU01S6te&#10;korxmA/OnqzmRCGNERGcPemuwosmNFVotq+n4sNDLSg96HFRodnB4PTJkumxBaXNDFflGcM0OH6y&#10;kJsyY7XTLtC27ZzBi1UVHD9JJNk1CayoTVMvHn3m+pTqwU/WJWFCh7C+L5yJU0TJjBKUBrZ255Pm&#10;eWGohYT92lleGB0nYV8unhfGiCJhv3qXFyZLSdLtqluPuOsj1s3P0QgZPEY/r5uOFd+1xzr1NMb1&#10;NMzgpV+P62rLpvPoZHyo7W3VfI+462q7Gtoj7l6phOwYnT3irqtyMW6vOJkCantL9vPof9Cr8KAT&#10;JFppgl8QiMEeQlM951e5sVC06vc5Uf8puV23TR38Jhtj0dGjeGbVc4U8DkxiMVmlS4Z14CTShZ4D&#10;lsA3WA6MIts6cAmRa9NFvpP+09Veum6ACeTxYKSpHydD7HH8p8NDFSfLjf2WYv+9/3RyLtyd9JwA&#10;5jg9PG+2eS49Dq+aFXNX4cFjZsXIU6Ov8IZZMVfdCk+XFZNZPATjQ33CvzqhDdPRDcbZilw7GEeZ&#10;JhLVYgdwWDQic5ogp4w2fgOzJLE4DshraYjPi786oy1GUUesmigTkZyygdASsFctHT3jQr0p8fYY&#10;Bda2RSn5EG3WrH6QDkoSKJoay3lZEYqOR+R88KhHUG3bFiLYsVZ0DHjSymfOroWPXXLED+YXqAwG&#10;x+uZDIVjcD0ywJJswV2o1yNFqRFiKPmV5cE9Deutv4/1VtjQrnvisoNru6dijGNzhb1jy2mN7Ruh&#10;e9LX8iFtfD33JGe2ap/QdU9yR7OW0O5J0l3S2FMmGRajNfdyLR/H6RpEeycbRDsnbGzALXYRSOCc&#10;JF3WbYp2TsioWSjaOZGfjHWinZNcyxc1JcgMSw6p25QgL0w+Tjr0mfu4ZFrFziBd7BJpPwVcInT/&#10;epcogWfPicIi1HOCG7UGDrEdCT4k9Z8Smkrg3LObcvCag9f8fXhNjOmu12R7eW2viTKkwh0WXutt&#10;jH4jJK6vRaGSi+poAbbNoV4U1tHVaNhyLxkb7dO6rnOKxnGUefKM2ncmcbT75NguxtHus2r4TIK4&#10;Pej6yQ3TMqTRIO1CcZyF3THtRLF5zgTSXrSckwc0NKQdKapPbKTAlZa8amhABd6UbpwyWxWsstL6&#10;sNksSpu1mirLMoGllY6hl8DSWqdbDu12ab0XclxG/AKDVdZK7oaLxwLlLdvWU7273Uet+5pXyo3h&#10;EKyyproYLLLKCqQFFYz1xMgKDkmepHoYrLGWtNPCGBBUS9GqoZGbI2NlodT3JCWHecR6pxsSTlC8&#10;gm91UOs91Sit9Smfk20gBSusCaRggRUY9riiFZe25YmRQAF9KzPlUyetNgWj3VZ5sLya7p1Weap3&#10;ocZpUdtqk9a4HFUTv7zwdj+5gC0eB/HtfsaQoo2NraYmfDa50SpaX2ilcO2iOTqxmHQSwpWzdgdp&#10;iaSF4gIAq1V6oNe8C9tqldY6jgRINEvrveJ6CQtL673AdZ52F/VYL/kEdgOLCofbLpa8s8joY3i7&#10;H2/AsrC05kscu2O2K7zdD87SHFt0TcipXbNEH2ltqpUqku3Suq84+Wr1Ueue6zisLmrVV02CeeDK&#10;p1Oz5B7feMgHt/uhPba24tv9BGkIU+1KDjtMTUe1GLII+D7fY+uTmnEZ5LuWpOdrC8iRkyI/20KH&#10;pCLpDlzSTHt2Y16Rw+1+VCNjFWkNt/sdqaKN8mS7xfGRzg4gN8YrSnAKVv6Mv8fg87UFqX2IXi5f&#10;HIHIlodyO5J9Wsx/SnqMjmGkEY+THqR4zH/tP0UMUSmL9W17QMgpcnIsUnrJy61mIWDMPhehIuPR&#10;7YK59iEMZDkEenk5HPVA3UUQl5Vzj+0rVPHrDj1PpZgID0VglX2oq0BpeoqLBAwhQxbMSbUExL9P&#10;/ynvVbSBQCaLJe/gvCc2PSVKFACzLvIvyl/vBw3n3juu9ePX2Z4k5bvnP6WbyBGzWN/xKa5GD2Q+&#10;+1TQeMYDUc/KgaKLHFIDuV6AfrNc0W5j8M33n24WuksgQJ6zeKDNjNdTZgVKzGI9F4B6e9N95rAB&#10;Ce90cTucyfIbbuLFdO+mx9mO/Irp8cl8XI+7p7JMcCoLqCLtP8JhZ3RhoMzvi5LjlGeQhbFcZryQ&#10;swW0iA7lKYcSg+gMSkEJFANFB/EUwscoQQBPeSYDRYfv2H9gwcB4tnkAd0kgv0TdJR26c7Yqbo2O&#10;24uKj0SOVRMkxKUgzNUHnBYWwnQ4b8gxOhakw/nImrhJQTIcGLaKgi1HyJhbOqLFzVZJBXIXprKp&#10;OP8kRXlio01a3QWnia3eaYUngLTC3SWB0XsLkuCU5o8bFKbAaTHfaE+wzcieGEH+W8EM2RY7JBuy&#10;Lalg1d5WcnG5BIY+xXs0uq14T7i39xypaE8IrtTVJMMpoaNYzMqxTDJg8Fd9lwQKP4dBzYK5eOt0&#10;15hnqv5TGCupAM90EzzZfr+XA4Q02wMXXPaEWyLVw82lmwgzcg8MX5Hv2kB8obOB+PK5zb/V6TWY&#10;R13iyzzm6sQXW4fIh1OIXpaoEulUUwZXDdbTNu6+nPhyKK0pIGZoy23IvSPW53F3Im6a955z1SDx&#10;sRhF896Si/2jpmgyhlVKC0UzMeYrEQheodGfT4+tXO438eZpE+ElbpOW/GkM85hJ+x3Jk/RIDV5g&#10;qA78fVQHIkjregHmfFf3AqfqQNyAUFMGkE2vrw7UFxbiGgWfLb3YCcShecdmSmJWewntAyhrEUEE&#10;qY8pbHeMoT2AiaHtPxd6xBja/lMOJmqHNv81+bMYQ8fg5EMiDB2By8H/0Y6yIOFhggTpjlNDPj1H&#10;lFzlhZ7hGy46jeFiJ4fhAB+HMfD60BAQFFvxKEm6OBGSsZYUkiDzrGCoLTHw0ZD/lIBv8JWDr/x9&#10;+ErYyq6v5DXuq/tKlBG69cWmqMhdhr5yivMJ4D/4qLKrHvgpWRDtC7sRk1ut1yJddxmDBP6SM9hy&#10;OItG0Q6TE9gxjHaZfLOM0RjtM6WOOwrxtNfEzTrIFcet0W4T+W0UMkYw2nECwcYJXKfcnxgBBc4z&#10;jaTVXPAFijGSVjRfLGR0LVgqkBL8GEirmo/HsoC0rokWxDoKKuY5ny6qHojBHzaffjFLwSjhFDZG&#10;wsU8hQdukoK4FHC7kupphf90+WRMGnAeXIeTS9tSq4kZtePXg/hPAXPVO31i7sAsVDblnkmGAc/s&#10;OQBnoEcDPeqjR6f7AfkM8vb2RP79y3s6dga+eL/YPT4tv14cF/rf/Be3q3L7uF3fr/Zf/D8AAAD/&#10;/wMAUEsDBBQABgAIAAAAIQCdJHZA4AAAAAkBAAAPAAAAZHJzL2Rvd25yZXYueG1sTI/BTsMwEETv&#10;SPyDtUjcqN1QpSXEqdpSLhxaEfoBbrzEEfE6jd008PW4J7jNalYzb/LlaFs2YO8bRxKmEwEMqXK6&#10;oVrC4eP1YQHMB0VatY5Qwjd6WBa3N7nKtLvQOw5lqFkMIZ8pCSaELuPcVwat8hPXIUXv0/VWhXj2&#10;Nde9usRw2/JEiJRb1VBsMKrDjcHqqzxbCV25WW2rn7fBHGYvi/1pjXpb7qS8vxtXz8ACjuHvGa74&#10;ER2KyHR0Z9KetRLikCDhUUyBXV2RPiXAjlHN0nkCvMj5/wXFLwAAAP//AwBQSwECLQAUAAYACAAA&#10;ACEAtoM4kv4AAADhAQAAEwAAAAAAAAAAAAAAAAAAAAAAW0NvbnRlbnRfVHlwZXNdLnhtbFBLAQIt&#10;ABQABgAIAAAAIQA4/SH/1gAAAJQBAAALAAAAAAAAAAAAAAAAAC8BAABfcmVscy8ucmVsc1BLAQIt&#10;ABQABgAIAAAAIQAljI9aZyQAAGMEAQAOAAAAAAAAAAAAAAAAAC4CAABkcnMvZTJvRG9jLnhtbFBL&#10;AQItABQABgAIAAAAIQCdJHZA4AAAAAkBAAAPAAAAAAAAAAAAAAAAAMEmAABkcnMvZG93bnJldi54&#10;bWxQSwUGAAAAAAQABADzAAAAzicAAAAA&#10;">
                <v:rect id="Rectangle 3" o:spid="_x0000_s2053"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2054" type="#_x0000_t15" style="position:absolute;left:37490;top:70713;width:30404;height:7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y+LvgAAANoAAAAPAAAAZHJzL2Rvd25yZXYueG1sRI9JC8Iw&#10;EIXvgv8hjOBNUxdEqlFUELwIbgePQzNdsJnUJmr990YQPD7e8vHmy8aU4km1KywrGPQjEMSJ1QVn&#10;Ci7nbW8KwnlkjaVlUvAmB8tFuzXHWNsXH+l58pkII+xiVJB7X8VSuiQng65vK+LgpbY26IOsM6lr&#10;fIVxU8phFE2kwYIDIceKNjklt9PDBO66LB7Da6P16JLeD36ySt/7g1LdTrOagfDU+H/4195pBWP4&#10;Xgk3QC4+AAAA//8DAFBLAQItABQABgAIAAAAIQDb4fbL7gAAAIUBAAATAAAAAAAAAAAAAAAAAAAA&#10;AABbQ29udGVudF9UeXBlc10ueG1sUEsBAi0AFAAGAAgAAAAhAFr0LFu/AAAAFQEAAAsAAAAAAAAA&#10;AAAAAAAAHwEAAF9yZWxzLy5yZWxzUEsBAi0AFAAGAAgAAAAhAFebL4u+AAAA2gAAAA8AAAAAAAAA&#10;AAAAAAAABwIAAGRycy9kb3ducmV2LnhtbFBLBQYAAAAAAwADALcAAADyAgAAAAA=&#10;" adj="21351" fillcolor="#4472c4 [3204]" stroked="f" strokeweight="1pt">
                  <v:textbox inset=",0,14.4pt,0">
                    <w:txbxContent>
                      <w:p w14:paraId="17589B5E" w14:textId="6D8C4597" w:rsidR="0000478A" w:rsidRDefault="0000478A">
                        <w:pPr>
                          <w:pStyle w:val="NoSpacing"/>
                          <w:jc w:val="right"/>
                          <w:rPr>
                            <w:color w:val="FFFFFF" w:themeColor="background1"/>
                            <w:sz w:val="28"/>
                            <w:szCs w:val="28"/>
                          </w:rPr>
                        </w:pPr>
                      </w:p>
                    </w:txbxContent>
                  </v:textbox>
                </v:shape>
                <v:group id="Group 5" o:spid="_x0000_s2055"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2056"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2057"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2058"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2059"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2060"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2061"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2062"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2063"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2064"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2065"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2066"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2067"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2068"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2069"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2070"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2071"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2072"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2073"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2074"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2075"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2076"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2077"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2078"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2079"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2080"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margin" anchory="page"/>
              </v:group>
            </w:pict>
          </w:r>
        </w:p>
        <w:p w14:paraId="24136444" w14:textId="37704AA0" w:rsidR="0000478A" w:rsidRPr="00582B70" w:rsidRDefault="00FE5117">
          <w:pPr>
            <w:rPr>
              <w:rFonts w:ascii="Arial" w:hAnsi="Arial" w:cs="Arial"/>
              <w:sz w:val="44"/>
              <w:szCs w:val="44"/>
            </w:rPr>
          </w:pPr>
          <w:r>
            <w:rPr>
              <w:noProof/>
            </w:rPr>
            <w:pict w14:anchorId="3C5E8558">
              <v:shapetype id="_x0000_t202" coordsize="21600,21600" o:spt="202" path="m,l,21600r21600,l21600,xe">
                <v:stroke joinstyle="miter"/>
                <v:path gradientshapeok="t" o:connecttype="rect"/>
              </v:shapetype>
              <v:shape id="Text Box 1" o:spid="_x0000_s2051" type="#_x0000_t202" style="position:absolute;margin-left:252pt;margin-top:447.35pt;width:229.2pt;height:95.4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i6PLwIAAFwEAAAOAAAAZHJzL2Uyb0RvYy54bWysVN9v2jAQfp+0/8Hy+0jCoKOIUDEqpkmo&#10;rUSrPhvHJpYcn2cbEvbX7+xAYd2epr04d77z/fi+u8zuukaTg3BegSlpMcgpEYZDpcyupC/Pq08T&#10;SnxgpmIajCjpUXh6N//4YdbaqRhCDboSjmAQ46etLWkdgp1mmee1aJgfgBUGjRJcwwKqbpdVjrUY&#10;vdHZMM9vshZcZR1w4T3e3vdGOk/xpRQ8PErpRSC6pFhbSKdL5zae2XzGpjvHbK34qQz2D1U0TBlM&#10;+hbqngVG9k79EapR3IEHGQYcmgykVFykHrCbIn/XzaZmVqReEBxv32Dy/y8sfzhs7JMjofsKHRIY&#10;AWmtn3q8jP100jXxi5UStCOExzfYRBcIx8vhbZFPRmjiaCuGRTGeJGCzy3PrfPgmoCFRKKlDXhJc&#10;7LD2AVOi69klZvOgVbVSWiclzoJYakcODFnUIRWJL37z0oa0Jb35PM5TYAPxeR9ZG0xwaSpKodt2&#10;RFVXDW+hOiIODvoR8ZavFNa6Zj48MYczgf3hnIdHPKQGzAUniZIa3M+/3Ud/pAqtlLQ4YyX1P/bM&#10;CUr0d4Mk3hajCFtIymj8ZYiKu7Zsry1m3ywBAShwoyxPYvQP+ixKB80rrsMiZkUTMxxzlzScxWXo&#10;Jx/XiYvFIjnhGFoW1mZjeQwdAY9MPHevzNkTXQGZfoDzNLLpO9Z63/jSwGIfQKpEacS5R/UEP45w&#10;Yvq0bnFHrvXkdfkpzH8BAAD//wMAUEsDBBQABgAIAAAAIQBVraQl5AAAAAwBAAAPAAAAZHJzL2Rv&#10;d25yZXYueG1sTI/LTsMwEEX3SPyDNUhsEHVokzYNcSqEeEjsaHiInRsPSUQ8jmI3CX/PsILlaI7u&#10;PTffzbYTIw6+daTgahGBQKqcaalW8FLeX6YgfNBkdOcIFXyjh11xepLrzLiJnnHch1pwCPlMK2hC&#10;6DMpfdWg1X7heiT+fbrB6sDnUEsz6InDbSeXUbSWVrfEDY3u8bbB6mt/tAo+Lur3Jz8/vE6rZNXf&#10;PY7l5s2USp2fzTfXIALO4Q+GX31Wh4KdDu5IxotOQRLFvCUoSLfxBgQT2/UyBnFgNEqTBGSRy/8j&#10;ih8AAAD//wMAUEsBAi0AFAAGAAgAAAAhALaDOJL+AAAA4QEAABMAAAAAAAAAAAAAAAAAAAAAAFtD&#10;b250ZW50X1R5cGVzXS54bWxQSwECLQAUAAYACAAAACEAOP0h/9YAAACUAQAACwAAAAAAAAAAAAAA&#10;AAAvAQAAX3JlbHMvLnJlbHNQSwECLQAUAAYACAAAACEADk4ujy8CAABcBAAADgAAAAAAAAAAAAAA&#10;AAAuAgAAZHJzL2Uyb0RvYy54bWxQSwECLQAUAAYACAAAACEAVa2kJeQAAAAMAQAADwAAAAAAAAAA&#10;AAAAAACJBAAAZHJzL2Rvd25yZXYueG1sUEsFBgAAAAAEAAQA8wAAAJoFAAAAAA==&#10;" fillcolor="white [3201]" stroked="f" strokeweight=".5pt">
                <v:textbox>
                  <w:txbxContent>
                    <w:p w14:paraId="25347594" w14:textId="77777777" w:rsidR="0000478A" w:rsidRPr="0000478A" w:rsidRDefault="0000478A" w:rsidP="0000478A">
                      <w:pPr>
                        <w:rPr>
                          <w:b/>
                          <w:bCs/>
                        </w:rPr>
                      </w:pPr>
                      <w:r w:rsidRPr="0000478A">
                        <w:rPr>
                          <w:b/>
                          <w:bCs/>
                        </w:rPr>
                        <w:t>Lecturer Name: Dr Ehsan Khajeh</w:t>
                      </w:r>
                    </w:p>
                    <w:p w14:paraId="688F83BB" w14:textId="77777777" w:rsidR="0000478A" w:rsidRPr="0000478A" w:rsidRDefault="0000478A" w:rsidP="0000478A">
                      <w:pPr>
                        <w:rPr>
                          <w:b/>
                          <w:bCs/>
                        </w:rPr>
                      </w:pPr>
                      <w:r w:rsidRPr="0000478A">
                        <w:rPr>
                          <w:b/>
                          <w:bCs/>
                        </w:rPr>
                        <w:t>Student Name: Elena Mihaela Radu (2126383)</w:t>
                      </w:r>
                    </w:p>
                    <w:p w14:paraId="43D2C1E6" w14:textId="64BD9C62" w:rsidR="0000478A" w:rsidRDefault="0000478A" w:rsidP="0000478A">
                      <w:r w:rsidRPr="0000478A">
                        <w:rPr>
                          <w:b/>
                          <w:bCs/>
                        </w:rPr>
                        <w:t>Module Code: BMSW5101</w:t>
                      </w:r>
                    </w:p>
                  </w:txbxContent>
                </v:textbox>
              </v:shape>
            </w:pict>
          </w:r>
          <w:r>
            <w:rPr>
              <w:noProof/>
            </w:rPr>
            <w:pict w14:anchorId="20DBB659">
              <v:shape id="Text Box 3" o:spid="_x0000_s2050" type="#_x0000_t202" style="position:absolute;margin-left:394.3pt;margin-top:162pt;width:445.5pt;height:84.2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d6wYgIAADUFAAAOAAAAZHJzL2Uyb0RvYy54bWysVN9v2jAQfp+0/8Hy+xqgg3WIULFWTJOq&#10;thqd+mwcG6I5Ps8+SNhfv7OTQMf20mkvzsX3+7vvPLtuKsP2yocSbM6HFwPOlJVQlHaT829Py3dX&#10;nAUUthAGrMr5QQV+PX/7Zla7qRrBFkyhPKMgNkxrl/MtoptmWZBbVYlwAU5ZUmrwlUD69Zus8KKm&#10;6JXJRoPBJKvBF86DVCHQ7W2r5PMUX2sl8UHroJCZnFNtmE6fznU8s/lMTDdeuG0puzLEP1RRidJS&#10;0mOoW4GC7Xz5R6iqlB4CaLyQUGWgdSlV6oG6GQ7OullthVOpFwInuCNM4f+Flff7lXv0DJtP0NAA&#10;IyC1C9NAl7GfRvsqfqlSRnqC8HCETTXIJF2OJ+MPV2NSSdINB5OPl+8TsNnJ3fmAnxVULAo59zSX&#10;BJfY3wWklGTam8RsFpalMWk2xrI655NLiv+bhjyMjTcqTbkLcyo9SXgwKtoY+1VpVhapg3iR+KVu&#10;jGd7QcwQUiqLqfkUl6yjlaYiXuPY2Z+qeo1z20efGSwenavSgk/dn5VdfO9L1q09Afmi7yhis26o&#10;8ZyP+smuoTjQwD20uxCcXJY0lDsR8FF4Ij8NkhYaH+jQBgh86CTOtuB//u0+2hMnSctZTcuU8/Bj&#10;J7zizHyxxNa4eb3ge2HdC3ZX3QBNYUhPhZNJJAePphe1h+qZ9nwRs5BKWEm5co69eIPtStM7IdVi&#10;kYxov5zAO7tyMoaOQ4kUe2qehXcdD5EofA/9monpGR1b28QXt9ghkTJxNeLaotjhTbuZKNy9I3H5&#10;X/4nq9NrN/8FAAD//wMAUEsDBBQABgAIAAAAIQBBLM733gAAAAgBAAAPAAAAZHJzL2Rvd25yZXYu&#10;eG1sTI9BT8MwDIXvSPyHyEjcWLpSoa1rOiEEO8CJDqEdvSZtCo1TNVlX+PWYE9ye9ezn7xXb2fVi&#10;MmPoPClYLhIQhmqvO2oVvO2fblYgQkTS2HsyCr5MgG15eVFgrv2ZXs1UxVZwCIUcFdgYh1zKUFvj&#10;MCz8YIi9xo8OI49jK/WIZw53vUyT5E467Ig/WBzMgzX1Z3VyjPH+krjdd2MP7hmbUNn9tHv8UOr6&#10;ar7fgIhmjn/L8IvPN1Ay09GfSAfRK+AiUcFtmrFge7VesjgqyNZpBrIs5P8C5Q8AAAD//wMAUEsB&#10;Ai0AFAAGAAgAAAAhALaDOJL+AAAA4QEAABMAAAAAAAAAAAAAAAAAAAAAAFtDb250ZW50X1R5cGVz&#10;XS54bWxQSwECLQAUAAYACAAAACEAOP0h/9YAAACUAQAACwAAAAAAAAAAAAAAAAAvAQAAX3JlbHMv&#10;LnJlbHNQSwECLQAUAAYACAAAACEAFIXesGICAAA1BQAADgAAAAAAAAAAAAAAAAAuAgAAZHJzL2Uy&#10;b0RvYy54bWxQSwECLQAUAAYACAAAACEAQSzO994AAAAIAQAADwAAAAAAAAAAAAAAAAC8BAAAZHJz&#10;L2Rvd25yZXYueG1sUEsFBgAAAAAEAAQA8wAAAMcFAAAAAA==&#10;" filled="f" stroked="f" strokeweight=".5pt">
                <v:textbox style="mso-fit-shape-to-text:t" inset="0,0,0,0">
                  <w:txbxContent>
                    <w:p w14:paraId="11B8F878" w14:textId="77777777" w:rsidR="0000478A" w:rsidRPr="002D2DB5" w:rsidRDefault="0000478A" w:rsidP="0000478A">
                      <w:pPr>
                        <w:jc w:val="center"/>
                        <w:rPr>
                          <w:rFonts w:ascii="Arial" w:hAnsi="Arial" w:cs="Arial"/>
                          <w:sz w:val="44"/>
                          <w:szCs w:val="44"/>
                        </w:rPr>
                      </w:pPr>
                      <w:r w:rsidRPr="002D2DB5">
                        <w:rPr>
                          <w:rFonts w:ascii="Arial" w:hAnsi="Arial" w:cs="Arial"/>
                          <w:sz w:val="44"/>
                          <w:szCs w:val="44"/>
                        </w:rPr>
                        <w:t>Developing Workplace Critical Thinking</w:t>
                      </w:r>
                    </w:p>
                    <w:p w14:paraId="0020D755" w14:textId="77777777" w:rsidR="0000478A" w:rsidRPr="002D2DB5" w:rsidRDefault="0000478A" w:rsidP="0000478A">
                      <w:pPr>
                        <w:jc w:val="center"/>
                        <w:rPr>
                          <w:rFonts w:ascii="Arial" w:hAnsi="Arial" w:cs="Arial"/>
                          <w:sz w:val="44"/>
                          <w:szCs w:val="44"/>
                        </w:rPr>
                      </w:pPr>
                      <w:r w:rsidRPr="002D2DB5">
                        <w:rPr>
                          <w:rFonts w:ascii="Arial" w:hAnsi="Arial" w:cs="Arial"/>
                          <w:sz w:val="44"/>
                          <w:szCs w:val="44"/>
                        </w:rPr>
                        <w:t>TASK 1</w:t>
                      </w:r>
                    </w:p>
                    <w:p w14:paraId="06F19327" w14:textId="77777777" w:rsidR="0000478A" w:rsidRPr="002D2DB5" w:rsidRDefault="0000478A" w:rsidP="0000478A">
                      <w:pPr>
                        <w:jc w:val="center"/>
                        <w:rPr>
                          <w:rFonts w:ascii="Arial" w:hAnsi="Arial" w:cs="Arial"/>
                          <w:sz w:val="44"/>
                          <w:szCs w:val="44"/>
                        </w:rPr>
                      </w:pPr>
                      <w:r w:rsidRPr="002D2DB5">
                        <w:rPr>
                          <w:rFonts w:ascii="Arial" w:hAnsi="Arial" w:cs="Arial"/>
                          <w:sz w:val="44"/>
                          <w:szCs w:val="44"/>
                        </w:rPr>
                        <w:t>A Case Study Analysis of Hollyfield Abbey Ltd</w:t>
                      </w:r>
                    </w:p>
                    <w:p w14:paraId="5B96FA71" w14:textId="3B323F73" w:rsidR="0000478A" w:rsidRDefault="0000478A">
                      <w:pPr>
                        <w:spacing w:before="120"/>
                        <w:rPr>
                          <w:color w:val="404040" w:themeColor="text1" w:themeTint="BF"/>
                          <w:sz w:val="36"/>
                          <w:szCs w:val="36"/>
                        </w:rPr>
                      </w:pPr>
                    </w:p>
                  </w:txbxContent>
                </v:textbox>
                <w10:wrap anchorx="margin" anchory="page"/>
              </v:shape>
            </w:pict>
          </w:r>
          <w:r w:rsidR="0000478A" w:rsidRPr="00582B70">
            <w:rPr>
              <w:rFonts w:ascii="Arial" w:hAnsi="Arial" w:cs="Arial"/>
              <w:sz w:val="44"/>
              <w:szCs w:val="44"/>
            </w:rPr>
            <w:br w:type="page"/>
          </w:r>
        </w:p>
      </w:sdtContent>
    </w:sdt>
    <w:p w14:paraId="5E99B07D" w14:textId="77777777" w:rsidR="008C6E5E" w:rsidRPr="00582B70" w:rsidRDefault="008C6E5E" w:rsidP="008B29BA">
      <w:pPr>
        <w:rPr>
          <w:rFonts w:ascii="Arial" w:hAnsi="Arial" w:cs="Arial"/>
        </w:rPr>
      </w:pPr>
    </w:p>
    <w:p w14:paraId="46F1F181" w14:textId="34B2727B" w:rsidR="008B29BA" w:rsidRPr="00582B70" w:rsidRDefault="008B29BA" w:rsidP="00E55609">
      <w:pPr>
        <w:pStyle w:val="Heading1"/>
        <w:jc w:val="center"/>
        <w:rPr>
          <w:rFonts w:ascii="Arial" w:hAnsi="Arial" w:cs="Arial"/>
        </w:rPr>
      </w:pPr>
      <w:bookmarkStart w:id="0" w:name="_Toc137282745"/>
      <w:r w:rsidRPr="00582B70">
        <w:rPr>
          <w:rFonts w:ascii="Arial" w:hAnsi="Arial" w:cs="Arial"/>
        </w:rPr>
        <w:t>Abstract</w:t>
      </w:r>
      <w:bookmarkEnd w:id="0"/>
    </w:p>
    <w:p w14:paraId="4393B176" w14:textId="77777777" w:rsidR="002D2DB5" w:rsidRPr="00582B70" w:rsidRDefault="002D2DB5" w:rsidP="002D2DB5">
      <w:pPr>
        <w:jc w:val="center"/>
        <w:rPr>
          <w:rFonts w:ascii="Arial" w:hAnsi="Arial" w:cs="Arial"/>
          <w:b/>
          <w:bCs/>
          <w:sz w:val="24"/>
          <w:szCs w:val="24"/>
        </w:rPr>
      </w:pPr>
    </w:p>
    <w:p w14:paraId="22213450" w14:textId="77777777" w:rsidR="002D2DB5" w:rsidRPr="00582B70" w:rsidRDefault="002D2DB5" w:rsidP="002D2DB5">
      <w:pPr>
        <w:jc w:val="center"/>
        <w:rPr>
          <w:rFonts w:ascii="Arial" w:hAnsi="Arial" w:cs="Arial"/>
          <w:b/>
          <w:bCs/>
          <w:sz w:val="24"/>
          <w:szCs w:val="24"/>
        </w:rPr>
      </w:pPr>
    </w:p>
    <w:p w14:paraId="6E691F99" w14:textId="2656D21F" w:rsidR="002D2DB5" w:rsidRPr="00582B70" w:rsidRDefault="00D34A73" w:rsidP="00D34A73">
      <w:pPr>
        <w:ind w:firstLine="720"/>
        <w:rPr>
          <w:rFonts w:ascii="Arial" w:hAnsi="Arial" w:cs="Arial"/>
        </w:rPr>
      </w:pPr>
      <w:r w:rsidRPr="00D34A73">
        <w:rPr>
          <w:rFonts w:ascii="Arial" w:hAnsi="Arial" w:cs="Arial"/>
        </w:rPr>
        <w:t xml:space="preserve">This </w:t>
      </w:r>
      <w:r>
        <w:rPr>
          <w:rFonts w:ascii="Arial" w:hAnsi="Arial" w:cs="Arial"/>
        </w:rPr>
        <w:t xml:space="preserve">case study report </w:t>
      </w:r>
      <w:r w:rsidRPr="00D34A73">
        <w:rPr>
          <w:rFonts w:ascii="Arial" w:hAnsi="Arial" w:cs="Arial"/>
        </w:rPr>
        <w:t>analyses Hollyfield Abbey Ltd, a small and medium-sized enterprise (SME) that offers care to vulnerable individuals. Six employees were dismissed as a result of their inappropriate use of social media, which had major consequences for the company. This study looks into the incident's influence on the company's financial performance, employees, and customer confidence. It also examines Hollyfield Abbey Ltd's actions to remedy the situation and secure customer information.</w:t>
      </w:r>
    </w:p>
    <w:p w14:paraId="39178940" w14:textId="77777777" w:rsidR="002D2DB5" w:rsidRPr="00582B70" w:rsidRDefault="002D2DB5" w:rsidP="008B29BA">
      <w:pPr>
        <w:rPr>
          <w:rFonts w:ascii="Arial" w:hAnsi="Arial" w:cs="Arial"/>
        </w:rPr>
      </w:pPr>
    </w:p>
    <w:p w14:paraId="2DC8AE21" w14:textId="77777777" w:rsidR="002D2DB5" w:rsidRPr="00582B70" w:rsidRDefault="002D2DB5" w:rsidP="008B29BA">
      <w:pPr>
        <w:rPr>
          <w:rFonts w:ascii="Arial" w:hAnsi="Arial" w:cs="Arial"/>
        </w:rPr>
      </w:pPr>
    </w:p>
    <w:p w14:paraId="7F9B6CE7" w14:textId="77777777" w:rsidR="002D2DB5" w:rsidRPr="00582B70" w:rsidRDefault="002D2DB5" w:rsidP="008B29BA">
      <w:pPr>
        <w:rPr>
          <w:rFonts w:ascii="Arial" w:hAnsi="Arial" w:cs="Arial"/>
        </w:rPr>
      </w:pPr>
    </w:p>
    <w:p w14:paraId="1036CD5B" w14:textId="77777777" w:rsidR="002D2DB5" w:rsidRPr="00582B70" w:rsidRDefault="002D2DB5" w:rsidP="008B29BA">
      <w:pPr>
        <w:rPr>
          <w:rFonts w:ascii="Arial" w:hAnsi="Arial" w:cs="Arial"/>
        </w:rPr>
      </w:pPr>
    </w:p>
    <w:p w14:paraId="7F3E334B" w14:textId="77777777" w:rsidR="002D2DB5" w:rsidRPr="00582B70" w:rsidRDefault="002D2DB5" w:rsidP="008B29BA">
      <w:pPr>
        <w:rPr>
          <w:rFonts w:ascii="Arial" w:hAnsi="Arial" w:cs="Arial"/>
        </w:rPr>
      </w:pPr>
    </w:p>
    <w:p w14:paraId="6AA2B687" w14:textId="77777777" w:rsidR="002D2DB5" w:rsidRPr="00582B70" w:rsidRDefault="002D2DB5" w:rsidP="008B29BA">
      <w:pPr>
        <w:rPr>
          <w:rFonts w:ascii="Arial" w:hAnsi="Arial" w:cs="Arial"/>
        </w:rPr>
      </w:pPr>
    </w:p>
    <w:p w14:paraId="0626D8CD" w14:textId="77777777" w:rsidR="002D2DB5" w:rsidRPr="00582B70" w:rsidRDefault="002D2DB5" w:rsidP="008B29BA">
      <w:pPr>
        <w:rPr>
          <w:rFonts w:ascii="Arial" w:hAnsi="Arial" w:cs="Arial"/>
        </w:rPr>
      </w:pPr>
    </w:p>
    <w:p w14:paraId="13808D98" w14:textId="77777777" w:rsidR="002D2DB5" w:rsidRPr="00582B70" w:rsidRDefault="002D2DB5" w:rsidP="008B29BA">
      <w:pPr>
        <w:rPr>
          <w:rFonts w:ascii="Arial" w:hAnsi="Arial" w:cs="Arial"/>
        </w:rPr>
      </w:pPr>
    </w:p>
    <w:p w14:paraId="26DAFD94" w14:textId="77777777" w:rsidR="002D2DB5" w:rsidRPr="00582B70" w:rsidRDefault="002D2DB5" w:rsidP="008B29BA">
      <w:pPr>
        <w:rPr>
          <w:rFonts w:ascii="Arial" w:hAnsi="Arial" w:cs="Arial"/>
        </w:rPr>
      </w:pPr>
    </w:p>
    <w:p w14:paraId="19009A3F" w14:textId="77777777" w:rsidR="002D2DB5" w:rsidRPr="00582B70" w:rsidRDefault="002D2DB5" w:rsidP="008B29BA">
      <w:pPr>
        <w:rPr>
          <w:rFonts w:ascii="Arial" w:hAnsi="Arial" w:cs="Arial"/>
        </w:rPr>
      </w:pPr>
    </w:p>
    <w:p w14:paraId="3560B72E" w14:textId="77777777" w:rsidR="002D2DB5" w:rsidRPr="00582B70" w:rsidRDefault="002D2DB5" w:rsidP="008B29BA">
      <w:pPr>
        <w:rPr>
          <w:rFonts w:ascii="Arial" w:hAnsi="Arial" w:cs="Arial"/>
        </w:rPr>
      </w:pPr>
    </w:p>
    <w:p w14:paraId="39336065" w14:textId="77777777" w:rsidR="002D2DB5" w:rsidRPr="00582B70" w:rsidRDefault="002D2DB5" w:rsidP="008B29BA">
      <w:pPr>
        <w:rPr>
          <w:rFonts w:ascii="Arial" w:hAnsi="Arial" w:cs="Arial"/>
        </w:rPr>
      </w:pPr>
    </w:p>
    <w:p w14:paraId="1185AF1E" w14:textId="77777777" w:rsidR="002D2DB5" w:rsidRPr="00582B70" w:rsidRDefault="002D2DB5" w:rsidP="008B29BA">
      <w:pPr>
        <w:rPr>
          <w:rFonts w:ascii="Arial" w:hAnsi="Arial" w:cs="Arial"/>
        </w:rPr>
      </w:pPr>
    </w:p>
    <w:p w14:paraId="04B6081F" w14:textId="77777777" w:rsidR="002D2DB5" w:rsidRPr="00582B70" w:rsidRDefault="002D2DB5" w:rsidP="008B29BA">
      <w:pPr>
        <w:rPr>
          <w:rFonts w:ascii="Arial" w:hAnsi="Arial" w:cs="Arial"/>
        </w:rPr>
      </w:pPr>
    </w:p>
    <w:p w14:paraId="111592F3" w14:textId="77777777" w:rsidR="002D2DB5" w:rsidRPr="00582B70" w:rsidRDefault="002D2DB5" w:rsidP="008B29BA">
      <w:pPr>
        <w:rPr>
          <w:rFonts w:ascii="Arial" w:hAnsi="Arial" w:cs="Arial"/>
        </w:rPr>
      </w:pPr>
    </w:p>
    <w:p w14:paraId="0BC3C062" w14:textId="77777777" w:rsidR="002D2DB5" w:rsidRPr="00582B70" w:rsidRDefault="002D2DB5" w:rsidP="008B29BA">
      <w:pPr>
        <w:rPr>
          <w:rFonts w:ascii="Arial" w:hAnsi="Arial" w:cs="Arial"/>
        </w:rPr>
      </w:pPr>
    </w:p>
    <w:p w14:paraId="062F278E" w14:textId="77777777" w:rsidR="002D2DB5" w:rsidRPr="00582B70" w:rsidRDefault="002D2DB5" w:rsidP="008B29BA">
      <w:pPr>
        <w:rPr>
          <w:rFonts w:ascii="Arial" w:hAnsi="Arial" w:cs="Arial"/>
        </w:rPr>
      </w:pPr>
    </w:p>
    <w:p w14:paraId="43915B78" w14:textId="77777777" w:rsidR="002D2DB5" w:rsidRPr="00582B70" w:rsidRDefault="002D2DB5" w:rsidP="008B29BA">
      <w:pPr>
        <w:rPr>
          <w:rFonts w:ascii="Arial" w:hAnsi="Arial" w:cs="Arial"/>
        </w:rPr>
      </w:pPr>
    </w:p>
    <w:p w14:paraId="4CAE3771" w14:textId="77777777" w:rsidR="002D2DB5" w:rsidRPr="00582B70" w:rsidRDefault="002D2DB5" w:rsidP="008B29BA">
      <w:pPr>
        <w:rPr>
          <w:rFonts w:ascii="Arial" w:hAnsi="Arial" w:cs="Arial"/>
        </w:rPr>
      </w:pPr>
    </w:p>
    <w:p w14:paraId="3E7383B9" w14:textId="77777777" w:rsidR="002D2DB5" w:rsidRPr="00582B70" w:rsidRDefault="002D2DB5" w:rsidP="008B29BA">
      <w:pPr>
        <w:rPr>
          <w:rFonts w:ascii="Arial" w:hAnsi="Arial" w:cs="Arial"/>
        </w:rPr>
      </w:pPr>
    </w:p>
    <w:p w14:paraId="0B5A67CB" w14:textId="77777777" w:rsidR="002D2DB5" w:rsidRPr="00582B70" w:rsidRDefault="002D2DB5" w:rsidP="008B29BA">
      <w:pPr>
        <w:rPr>
          <w:rFonts w:ascii="Arial" w:hAnsi="Arial" w:cs="Arial"/>
        </w:rPr>
      </w:pPr>
    </w:p>
    <w:p w14:paraId="63E36168" w14:textId="77777777" w:rsidR="002D2DB5" w:rsidRPr="00582B70" w:rsidRDefault="002D2DB5" w:rsidP="008B29BA">
      <w:pPr>
        <w:rPr>
          <w:rFonts w:ascii="Arial" w:hAnsi="Arial" w:cs="Arial"/>
        </w:rPr>
      </w:pPr>
    </w:p>
    <w:p w14:paraId="6BAB919E" w14:textId="77777777" w:rsidR="008B29BA" w:rsidRPr="00582B70" w:rsidRDefault="008B29BA" w:rsidP="008B29BA">
      <w:pPr>
        <w:rPr>
          <w:rFonts w:ascii="Arial" w:hAnsi="Arial" w:cs="Arial"/>
        </w:rPr>
      </w:pPr>
    </w:p>
    <w:p w14:paraId="6CF7B9C8" w14:textId="77777777" w:rsidR="002D2DB5" w:rsidRPr="00582B70" w:rsidRDefault="002D2DB5" w:rsidP="002D2DB5">
      <w:pPr>
        <w:jc w:val="center"/>
        <w:rPr>
          <w:rFonts w:ascii="Arial" w:hAnsi="Arial" w:cs="Arial"/>
          <w:b/>
          <w:bCs/>
          <w:sz w:val="24"/>
          <w:szCs w:val="24"/>
        </w:rPr>
      </w:pPr>
    </w:p>
    <w:p w14:paraId="0008BCF6" w14:textId="77777777" w:rsidR="00E55609" w:rsidRPr="00582B70" w:rsidRDefault="00E55609" w:rsidP="002D2DB5">
      <w:pPr>
        <w:jc w:val="center"/>
        <w:rPr>
          <w:rFonts w:ascii="Arial" w:hAnsi="Arial" w:cs="Arial"/>
          <w:b/>
          <w:bCs/>
        </w:rPr>
      </w:pPr>
    </w:p>
    <w:p w14:paraId="16CE49C8" w14:textId="77777777" w:rsidR="00E55609" w:rsidRPr="00582B70" w:rsidRDefault="00E55609" w:rsidP="002D2DB5">
      <w:pPr>
        <w:jc w:val="center"/>
        <w:rPr>
          <w:rFonts w:ascii="Arial" w:hAnsi="Arial" w:cs="Arial"/>
          <w:b/>
          <w:bCs/>
        </w:rPr>
      </w:pPr>
    </w:p>
    <w:p w14:paraId="7A7AF112" w14:textId="77777777" w:rsidR="00E55609" w:rsidRPr="00582B70" w:rsidRDefault="00E55609" w:rsidP="002D2DB5">
      <w:pPr>
        <w:jc w:val="center"/>
        <w:rPr>
          <w:rFonts w:ascii="Arial" w:hAnsi="Arial" w:cs="Arial"/>
          <w:b/>
          <w:bCs/>
        </w:rPr>
      </w:pPr>
    </w:p>
    <w:p w14:paraId="02024199" w14:textId="77777777" w:rsidR="00E55609" w:rsidRPr="00582B70" w:rsidRDefault="00E55609" w:rsidP="002D2DB5">
      <w:pPr>
        <w:jc w:val="center"/>
        <w:rPr>
          <w:rFonts w:ascii="Arial" w:hAnsi="Arial" w:cs="Arial"/>
          <w:b/>
          <w:bCs/>
        </w:rPr>
      </w:pPr>
    </w:p>
    <w:sdt>
      <w:sdtPr>
        <w:rPr>
          <w:rStyle w:val="IntenseReference"/>
          <w:rFonts w:ascii="Arial" w:eastAsiaTheme="minorHAnsi" w:hAnsi="Arial" w:cs="Arial"/>
          <w:kern w:val="2"/>
          <w:sz w:val="22"/>
          <w:szCs w:val="22"/>
          <w:lang w:val="en-GB"/>
        </w:rPr>
        <w:id w:val="-590387486"/>
        <w:docPartObj>
          <w:docPartGallery w:val="Table of Contents"/>
          <w:docPartUnique/>
        </w:docPartObj>
      </w:sdtPr>
      <w:sdtContent>
        <w:p w14:paraId="7481287D" w14:textId="7F5B58BD" w:rsidR="0039523B" w:rsidRPr="00582B70" w:rsidRDefault="0039523B" w:rsidP="0039523B">
          <w:pPr>
            <w:pStyle w:val="TOCHeading"/>
            <w:jc w:val="center"/>
            <w:rPr>
              <w:rStyle w:val="IntenseReference"/>
              <w:rFonts w:ascii="Arial" w:hAnsi="Arial" w:cs="Arial"/>
            </w:rPr>
          </w:pPr>
          <w:r w:rsidRPr="00582B70">
            <w:rPr>
              <w:rStyle w:val="IntenseReference"/>
              <w:rFonts w:ascii="Arial" w:hAnsi="Arial" w:cs="Arial"/>
            </w:rPr>
            <w:t>Table of Contents</w:t>
          </w:r>
        </w:p>
        <w:p w14:paraId="1BE422D6" w14:textId="77777777" w:rsidR="0039523B" w:rsidRPr="00582B70" w:rsidRDefault="0039523B" w:rsidP="0039523B">
          <w:pPr>
            <w:rPr>
              <w:rStyle w:val="IntenseReference"/>
              <w:rFonts w:ascii="Arial" w:hAnsi="Arial" w:cs="Arial"/>
            </w:rPr>
          </w:pPr>
        </w:p>
        <w:p w14:paraId="546FFCE1" w14:textId="77777777" w:rsidR="0039523B" w:rsidRPr="00582B70" w:rsidRDefault="0039523B" w:rsidP="0039523B">
          <w:pPr>
            <w:rPr>
              <w:rStyle w:val="IntenseReference"/>
              <w:rFonts w:ascii="Arial" w:hAnsi="Arial" w:cs="Arial"/>
            </w:rPr>
          </w:pPr>
        </w:p>
        <w:p w14:paraId="7A58D38E" w14:textId="0F9CC38A" w:rsidR="0000478A" w:rsidRPr="00582B70" w:rsidRDefault="0039523B">
          <w:pPr>
            <w:pStyle w:val="TOC1"/>
            <w:tabs>
              <w:tab w:val="right" w:leader="dot" w:pos="9016"/>
            </w:tabs>
            <w:rPr>
              <w:rStyle w:val="IntenseReference"/>
              <w:rFonts w:ascii="Arial" w:hAnsi="Arial" w:cs="Arial"/>
              <w:noProof/>
            </w:rPr>
          </w:pPr>
          <w:r w:rsidRPr="00582B70">
            <w:rPr>
              <w:rStyle w:val="IntenseReference"/>
              <w:rFonts w:ascii="Arial" w:hAnsi="Arial" w:cs="Arial"/>
            </w:rPr>
            <w:fldChar w:fldCharType="begin"/>
          </w:r>
          <w:r w:rsidRPr="00582B70">
            <w:rPr>
              <w:rStyle w:val="IntenseReference"/>
              <w:rFonts w:ascii="Arial" w:hAnsi="Arial" w:cs="Arial"/>
            </w:rPr>
            <w:instrText xml:space="preserve"> TOC \o "1-3" \h \z \u </w:instrText>
          </w:r>
          <w:r w:rsidRPr="00582B70">
            <w:rPr>
              <w:rStyle w:val="IntenseReference"/>
              <w:rFonts w:ascii="Arial" w:hAnsi="Arial" w:cs="Arial"/>
            </w:rPr>
            <w:fldChar w:fldCharType="separate"/>
          </w:r>
          <w:hyperlink w:anchor="_Toc137282745" w:history="1">
            <w:r w:rsidR="0000478A" w:rsidRPr="00582B70">
              <w:rPr>
                <w:rStyle w:val="IntenseReference"/>
                <w:rFonts w:ascii="Arial" w:hAnsi="Arial" w:cs="Arial"/>
                <w:noProof/>
              </w:rPr>
              <w:t>Abstract</w:t>
            </w:r>
            <w:r w:rsidR="0000478A" w:rsidRPr="00582B70">
              <w:rPr>
                <w:rStyle w:val="IntenseReference"/>
                <w:rFonts w:ascii="Arial" w:hAnsi="Arial" w:cs="Arial"/>
                <w:noProof/>
                <w:webHidden/>
              </w:rPr>
              <w:tab/>
            </w:r>
            <w:r w:rsidR="0000478A" w:rsidRPr="00582B70">
              <w:rPr>
                <w:rStyle w:val="IntenseReference"/>
                <w:rFonts w:ascii="Arial" w:hAnsi="Arial" w:cs="Arial"/>
                <w:noProof/>
                <w:webHidden/>
              </w:rPr>
              <w:fldChar w:fldCharType="begin"/>
            </w:r>
            <w:r w:rsidR="0000478A" w:rsidRPr="00582B70">
              <w:rPr>
                <w:rStyle w:val="IntenseReference"/>
                <w:rFonts w:ascii="Arial" w:hAnsi="Arial" w:cs="Arial"/>
                <w:noProof/>
                <w:webHidden/>
              </w:rPr>
              <w:instrText xml:space="preserve"> PAGEREF _Toc137282745 \h </w:instrText>
            </w:r>
            <w:r w:rsidR="0000478A" w:rsidRPr="00582B70">
              <w:rPr>
                <w:rStyle w:val="IntenseReference"/>
                <w:rFonts w:ascii="Arial" w:hAnsi="Arial" w:cs="Arial"/>
                <w:noProof/>
                <w:webHidden/>
              </w:rPr>
            </w:r>
            <w:r w:rsidR="0000478A" w:rsidRPr="00582B70">
              <w:rPr>
                <w:rStyle w:val="IntenseReference"/>
                <w:rFonts w:ascii="Arial" w:hAnsi="Arial" w:cs="Arial"/>
                <w:noProof/>
                <w:webHidden/>
              </w:rPr>
              <w:fldChar w:fldCharType="separate"/>
            </w:r>
            <w:r w:rsidR="00111E47">
              <w:rPr>
                <w:rStyle w:val="IntenseReference"/>
                <w:rFonts w:ascii="Arial" w:hAnsi="Arial" w:cs="Arial"/>
                <w:noProof/>
                <w:webHidden/>
              </w:rPr>
              <w:t>1</w:t>
            </w:r>
            <w:r w:rsidR="0000478A" w:rsidRPr="00582B70">
              <w:rPr>
                <w:rStyle w:val="IntenseReference"/>
                <w:rFonts w:ascii="Arial" w:hAnsi="Arial" w:cs="Arial"/>
                <w:noProof/>
                <w:webHidden/>
              </w:rPr>
              <w:fldChar w:fldCharType="end"/>
            </w:r>
          </w:hyperlink>
        </w:p>
        <w:p w14:paraId="3CB8F0E3" w14:textId="66BC1E93" w:rsidR="0000478A" w:rsidRPr="00582B70" w:rsidRDefault="000F29BE">
          <w:pPr>
            <w:pStyle w:val="TOC1"/>
            <w:tabs>
              <w:tab w:val="right" w:leader="dot" w:pos="9016"/>
            </w:tabs>
            <w:rPr>
              <w:rStyle w:val="IntenseReference"/>
              <w:rFonts w:ascii="Arial" w:hAnsi="Arial" w:cs="Arial"/>
              <w:noProof/>
            </w:rPr>
          </w:pPr>
          <w:hyperlink w:anchor="_Toc137282746" w:history="1">
            <w:r w:rsidR="0000478A" w:rsidRPr="00582B70">
              <w:rPr>
                <w:rStyle w:val="IntenseReference"/>
                <w:rFonts w:ascii="Arial" w:hAnsi="Arial" w:cs="Arial"/>
                <w:noProof/>
              </w:rPr>
              <w:t>Introduction</w:t>
            </w:r>
            <w:r w:rsidR="0000478A" w:rsidRPr="00582B70">
              <w:rPr>
                <w:rStyle w:val="IntenseReference"/>
                <w:rFonts w:ascii="Arial" w:hAnsi="Arial" w:cs="Arial"/>
                <w:noProof/>
                <w:webHidden/>
              </w:rPr>
              <w:tab/>
            </w:r>
            <w:r w:rsidR="0000478A" w:rsidRPr="00582B70">
              <w:rPr>
                <w:rStyle w:val="IntenseReference"/>
                <w:rFonts w:ascii="Arial" w:hAnsi="Arial" w:cs="Arial"/>
                <w:noProof/>
                <w:webHidden/>
              </w:rPr>
              <w:fldChar w:fldCharType="begin"/>
            </w:r>
            <w:r w:rsidR="0000478A" w:rsidRPr="00582B70">
              <w:rPr>
                <w:rStyle w:val="IntenseReference"/>
                <w:rFonts w:ascii="Arial" w:hAnsi="Arial" w:cs="Arial"/>
                <w:noProof/>
                <w:webHidden/>
              </w:rPr>
              <w:instrText xml:space="preserve"> PAGEREF _Toc137282746 \h </w:instrText>
            </w:r>
            <w:r w:rsidR="0000478A" w:rsidRPr="00582B70">
              <w:rPr>
                <w:rStyle w:val="IntenseReference"/>
                <w:rFonts w:ascii="Arial" w:hAnsi="Arial" w:cs="Arial"/>
                <w:noProof/>
                <w:webHidden/>
              </w:rPr>
            </w:r>
            <w:r w:rsidR="0000478A" w:rsidRPr="00582B70">
              <w:rPr>
                <w:rStyle w:val="IntenseReference"/>
                <w:rFonts w:ascii="Arial" w:hAnsi="Arial" w:cs="Arial"/>
                <w:noProof/>
                <w:webHidden/>
              </w:rPr>
              <w:fldChar w:fldCharType="separate"/>
            </w:r>
            <w:r w:rsidR="00111E47">
              <w:rPr>
                <w:rStyle w:val="IntenseReference"/>
                <w:rFonts w:ascii="Arial" w:hAnsi="Arial" w:cs="Arial"/>
                <w:noProof/>
                <w:webHidden/>
              </w:rPr>
              <w:t>3</w:t>
            </w:r>
            <w:r w:rsidR="0000478A" w:rsidRPr="00582B70">
              <w:rPr>
                <w:rStyle w:val="IntenseReference"/>
                <w:rFonts w:ascii="Arial" w:hAnsi="Arial" w:cs="Arial"/>
                <w:noProof/>
                <w:webHidden/>
              </w:rPr>
              <w:fldChar w:fldCharType="end"/>
            </w:r>
          </w:hyperlink>
        </w:p>
        <w:p w14:paraId="1DFE0983" w14:textId="133AB91A" w:rsidR="0000478A" w:rsidRPr="00582B70" w:rsidRDefault="000F29BE">
          <w:pPr>
            <w:pStyle w:val="TOC1"/>
            <w:tabs>
              <w:tab w:val="right" w:leader="dot" w:pos="9016"/>
            </w:tabs>
            <w:rPr>
              <w:rStyle w:val="IntenseReference"/>
              <w:rFonts w:ascii="Arial" w:hAnsi="Arial" w:cs="Arial"/>
              <w:noProof/>
            </w:rPr>
          </w:pPr>
          <w:hyperlink w:anchor="_Toc137282747" w:history="1">
            <w:r w:rsidR="0000478A" w:rsidRPr="00582B70">
              <w:rPr>
                <w:rStyle w:val="IntenseReference"/>
                <w:rFonts w:ascii="Arial" w:hAnsi="Arial" w:cs="Arial"/>
                <w:noProof/>
              </w:rPr>
              <w:t>Ethics in the Workplace</w:t>
            </w:r>
            <w:r w:rsidR="0000478A" w:rsidRPr="00582B70">
              <w:rPr>
                <w:rStyle w:val="IntenseReference"/>
                <w:rFonts w:ascii="Arial" w:hAnsi="Arial" w:cs="Arial"/>
                <w:noProof/>
                <w:webHidden/>
              </w:rPr>
              <w:tab/>
            </w:r>
            <w:r w:rsidR="0000478A" w:rsidRPr="00582B70">
              <w:rPr>
                <w:rStyle w:val="IntenseReference"/>
                <w:rFonts w:ascii="Arial" w:hAnsi="Arial" w:cs="Arial"/>
                <w:noProof/>
                <w:webHidden/>
              </w:rPr>
              <w:fldChar w:fldCharType="begin"/>
            </w:r>
            <w:r w:rsidR="0000478A" w:rsidRPr="00582B70">
              <w:rPr>
                <w:rStyle w:val="IntenseReference"/>
                <w:rFonts w:ascii="Arial" w:hAnsi="Arial" w:cs="Arial"/>
                <w:noProof/>
                <w:webHidden/>
              </w:rPr>
              <w:instrText xml:space="preserve"> PAGEREF _Toc137282747 \h </w:instrText>
            </w:r>
            <w:r w:rsidR="0000478A" w:rsidRPr="00582B70">
              <w:rPr>
                <w:rStyle w:val="IntenseReference"/>
                <w:rFonts w:ascii="Arial" w:hAnsi="Arial" w:cs="Arial"/>
                <w:noProof/>
                <w:webHidden/>
              </w:rPr>
            </w:r>
            <w:r w:rsidR="0000478A" w:rsidRPr="00582B70">
              <w:rPr>
                <w:rStyle w:val="IntenseReference"/>
                <w:rFonts w:ascii="Arial" w:hAnsi="Arial" w:cs="Arial"/>
                <w:noProof/>
                <w:webHidden/>
              </w:rPr>
              <w:fldChar w:fldCharType="separate"/>
            </w:r>
            <w:r w:rsidR="00111E47">
              <w:rPr>
                <w:rStyle w:val="IntenseReference"/>
                <w:rFonts w:ascii="Arial" w:hAnsi="Arial" w:cs="Arial"/>
                <w:noProof/>
                <w:webHidden/>
              </w:rPr>
              <w:t>3</w:t>
            </w:r>
            <w:r w:rsidR="0000478A" w:rsidRPr="00582B70">
              <w:rPr>
                <w:rStyle w:val="IntenseReference"/>
                <w:rFonts w:ascii="Arial" w:hAnsi="Arial" w:cs="Arial"/>
                <w:noProof/>
                <w:webHidden/>
              </w:rPr>
              <w:fldChar w:fldCharType="end"/>
            </w:r>
          </w:hyperlink>
        </w:p>
        <w:p w14:paraId="35BFA049" w14:textId="6312B5E9" w:rsidR="0000478A" w:rsidRPr="00582B70" w:rsidRDefault="000F29BE">
          <w:pPr>
            <w:pStyle w:val="TOC2"/>
            <w:tabs>
              <w:tab w:val="right" w:leader="dot" w:pos="9016"/>
            </w:tabs>
            <w:rPr>
              <w:rStyle w:val="IntenseReference"/>
              <w:rFonts w:ascii="Arial" w:hAnsi="Arial" w:cs="Arial"/>
              <w:noProof/>
            </w:rPr>
          </w:pPr>
          <w:hyperlink w:anchor="_Toc137282748" w:history="1">
            <w:r w:rsidR="0000478A" w:rsidRPr="00582B70">
              <w:rPr>
                <w:rStyle w:val="IntenseReference"/>
                <w:rFonts w:ascii="Arial" w:hAnsi="Arial" w:cs="Arial"/>
                <w:noProof/>
              </w:rPr>
              <w:t>Beliefs:</w:t>
            </w:r>
            <w:r w:rsidR="0000478A" w:rsidRPr="00582B70">
              <w:rPr>
                <w:rStyle w:val="IntenseReference"/>
                <w:rFonts w:ascii="Arial" w:hAnsi="Arial" w:cs="Arial"/>
                <w:noProof/>
                <w:webHidden/>
              </w:rPr>
              <w:tab/>
            </w:r>
            <w:r w:rsidR="0000478A" w:rsidRPr="00582B70">
              <w:rPr>
                <w:rStyle w:val="IntenseReference"/>
                <w:rFonts w:ascii="Arial" w:hAnsi="Arial" w:cs="Arial"/>
                <w:noProof/>
                <w:webHidden/>
              </w:rPr>
              <w:fldChar w:fldCharType="begin"/>
            </w:r>
            <w:r w:rsidR="0000478A" w:rsidRPr="00582B70">
              <w:rPr>
                <w:rStyle w:val="IntenseReference"/>
                <w:rFonts w:ascii="Arial" w:hAnsi="Arial" w:cs="Arial"/>
                <w:noProof/>
                <w:webHidden/>
              </w:rPr>
              <w:instrText xml:space="preserve"> PAGEREF _Toc137282748 \h </w:instrText>
            </w:r>
            <w:r w:rsidR="0000478A" w:rsidRPr="00582B70">
              <w:rPr>
                <w:rStyle w:val="IntenseReference"/>
                <w:rFonts w:ascii="Arial" w:hAnsi="Arial" w:cs="Arial"/>
                <w:noProof/>
                <w:webHidden/>
              </w:rPr>
            </w:r>
            <w:r w:rsidR="0000478A" w:rsidRPr="00582B70">
              <w:rPr>
                <w:rStyle w:val="IntenseReference"/>
                <w:rFonts w:ascii="Arial" w:hAnsi="Arial" w:cs="Arial"/>
                <w:noProof/>
                <w:webHidden/>
              </w:rPr>
              <w:fldChar w:fldCharType="separate"/>
            </w:r>
            <w:r w:rsidR="00111E47">
              <w:rPr>
                <w:rStyle w:val="IntenseReference"/>
                <w:rFonts w:ascii="Arial" w:hAnsi="Arial" w:cs="Arial"/>
                <w:noProof/>
                <w:webHidden/>
              </w:rPr>
              <w:t>3</w:t>
            </w:r>
            <w:r w:rsidR="0000478A" w:rsidRPr="00582B70">
              <w:rPr>
                <w:rStyle w:val="IntenseReference"/>
                <w:rFonts w:ascii="Arial" w:hAnsi="Arial" w:cs="Arial"/>
                <w:noProof/>
                <w:webHidden/>
              </w:rPr>
              <w:fldChar w:fldCharType="end"/>
            </w:r>
          </w:hyperlink>
        </w:p>
        <w:p w14:paraId="1374E51E" w14:textId="3A7D6E35" w:rsidR="0000478A" w:rsidRPr="00582B70" w:rsidRDefault="000F29BE">
          <w:pPr>
            <w:pStyle w:val="TOC2"/>
            <w:tabs>
              <w:tab w:val="right" w:leader="dot" w:pos="9016"/>
            </w:tabs>
            <w:rPr>
              <w:rStyle w:val="IntenseReference"/>
              <w:rFonts w:ascii="Arial" w:hAnsi="Arial" w:cs="Arial"/>
              <w:noProof/>
            </w:rPr>
          </w:pPr>
          <w:hyperlink w:anchor="_Toc137282749" w:history="1">
            <w:r w:rsidR="0000478A" w:rsidRPr="00582B70">
              <w:rPr>
                <w:rStyle w:val="IntenseReference"/>
                <w:rFonts w:ascii="Arial" w:hAnsi="Arial" w:cs="Arial"/>
                <w:noProof/>
              </w:rPr>
              <w:t>Attitudes:</w:t>
            </w:r>
            <w:r w:rsidR="0000478A" w:rsidRPr="00582B70">
              <w:rPr>
                <w:rStyle w:val="IntenseReference"/>
                <w:rFonts w:ascii="Arial" w:hAnsi="Arial" w:cs="Arial"/>
                <w:noProof/>
                <w:webHidden/>
              </w:rPr>
              <w:tab/>
            </w:r>
            <w:r w:rsidR="0000478A" w:rsidRPr="00582B70">
              <w:rPr>
                <w:rStyle w:val="IntenseReference"/>
                <w:rFonts w:ascii="Arial" w:hAnsi="Arial" w:cs="Arial"/>
                <w:noProof/>
                <w:webHidden/>
              </w:rPr>
              <w:fldChar w:fldCharType="begin"/>
            </w:r>
            <w:r w:rsidR="0000478A" w:rsidRPr="00582B70">
              <w:rPr>
                <w:rStyle w:val="IntenseReference"/>
                <w:rFonts w:ascii="Arial" w:hAnsi="Arial" w:cs="Arial"/>
                <w:noProof/>
                <w:webHidden/>
              </w:rPr>
              <w:instrText xml:space="preserve"> PAGEREF _Toc137282749 \h </w:instrText>
            </w:r>
            <w:r w:rsidR="0000478A" w:rsidRPr="00582B70">
              <w:rPr>
                <w:rStyle w:val="IntenseReference"/>
                <w:rFonts w:ascii="Arial" w:hAnsi="Arial" w:cs="Arial"/>
                <w:noProof/>
                <w:webHidden/>
              </w:rPr>
            </w:r>
            <w:r w:rsidR="0000478A" w:rsidRPr="00582B70">
              <w:rPr>
                <w:rStyle w:val="IntenseReference"/>
                <w:rFonts w:ascii="Arial" w:hAnsi="Arial" w:cs="Arial"/>
                <w:noProof/>
                <w:webHidden/>
              </w:rPr>
              <w:fldChar w:fldCharType="separate"/>
            </w:r>
            <w:r w:rsidR="00111E47">
              <w:rPr>
                <w:rStyle w:val="IntenseReference"/>
                <w:rFonts w:ascii="Arial" w:hAnsi="Arial" w:cs="Arial"/>
                <w:noProof/>
                <w:webHidden/>
              </w:rPr>
              <w:t>3</w:t>
            </w:r>
            <w:r w:rsidR="0000478A" w:rsidRPr="00582B70">
              <w:rPr>
                <w:rStyle w:val="IntenseReference"/>
                <w:rFonts w:ascii="Arial" w:hAnsi="Arial" w:cs="Arial"/>
                <w:noProof/>
                <w:webHidden/>
              </w:rPr>
              <w:fldChar w:fldCharType="end"/>
            </w:r>
          </w:hyperlink>
        </w:p>
        <w:p w14:paraId="06866626" w14:textId="1D9A481D" w:rsidR="0000478A" w:rsidRPr="00582B70" w:rsidRDefault="000F29BE">
          <w:pPr>
            <w:pStyle w:val="TOC2"/>
            <w:tabs>
              <w:tab w:val="right" w:leader="dot" w:pos="9016"/>
            </w:tabs>
            <w:rPr>
              <w:rStyle w:val="IntenseReference"/>
              <w:rFonts w:ascii="Arial" w:hAnsi="Arial" w:cs="Arial"/>
              <w:noProof/>
            </w:rPr>
          </w:pPr>
          <w:hyperlink w:anchor="_Toc137282750" w:history="1">
            <w:r w:rsidR="0000478A" w:rsidRPr="00582B70">
              <w:rPr>
                <w:rStyle w:val="IntenseReference"/>
                <w:rFonts w:ascii="Arial" w:hAnsi="Arial" w:cs="Arial"/>
                <w:noProof/>
              </w:rPr>
              <w:t>Values:</w:t>
            </w:r>
            <w:r w:rsidR="0000478A" w:rsidRPr="00582B70">
              <w:rPr>
                <w:rStyle w:val="IntenseReference"/>
                <w:rFonts w:ascii="Arial" w:hAnsi="Arial" w:cs="Arial"/>
                <w:noProof/>
                <w:webHidden/>
              </w:rPr>
              <w:tab/>
            </w:r>
            <w:r w:rsidR="0000478A" w:rsidRPr="00582B70">
              <w:rPr>
                <w:rStyle w:val="IntenseReference"/>
                <w:rFonts w:ascii="Arial" w:hAnsi="Arial" w:cs="Arial"/>
                <w:noProof/>
                <w:webHidden/>
              </w:rPr>
              <w:fldChar w:fldCharType="begin"/>
            </w:r>
            <w:r w:rsidR="0000478A" w:rsidRPr="00582B70">
              <w:rPr>
                <w:rStyle w:val="IntenseReference"/>
                <w:rFonts w:ascii="Arial" w:hAnsi="Arial" w:cs="Arial"/>
                <w:noProof/>
                <w:webHidden/>
              </w:rPr>
              <w:instrText xml:space="preserve"> PAGEREF _Toc137282750 \h </w:instrText>
            </w:r>
            <w:r w:rsidR="0000478A" w:rsidRPr="00582B70">
              <w:rPr>
                <w:rStyle w:val="IntenseReference"/>
                <w:rFonts w:ascii="Arial" w:hAnsi="Arial" w:cs="Arial"/>
                <w:noProof/>
                <w:webHidden/>
              </w:rPr>
            </w:r>
            <w:r w:rsidR="0000478A" w:rsidRPr="00582B70">
              <w:rPr>
                <w:rStyle w:val="IntenseReference"/>
                <w:rFonts w:ascii="Arial" w:hAnsi="Arial" w:cs="Arial"/>
                <w:noProof/>
                <w:webHidden/>
              </w:rPr>
              <w:fldChar w:fldCharType="separate"/>
            </w:r>
            <w:r w:rsidR="00111E47">
              <w:rPr>
                <w:rStyle w:val="IntenseReference"/>
                <w:rFonts w:ascii="Arial" w:hAnsi="Arial" w:cs="Arial"/>
                <w:noProof/>
                <w:webHidden/>
              </w:rPr>
              <w:t>4</w:t>
            </w:r>
            <w:r w:rsidR="0000478A" w:rsidRPr="00582B70">
              <w:rPr>
                <w:rStyle w:val="IntenseReference"/>
                <w:rFonts w:ascii="Arial" w:hAnsi="Arial" w:cs="Arial"/>
                <w:noProof/>
                <w:webHidden/>
              </w:rPr>
              <w:fldChar w:fldCharType="end"/>
            </w:r>
          </w:hyperlink>
        </w:p>
        <w:p w14:paraId="6D0986C2" w14:textId="56485DA3" w:rsidR="0000478A" w:rsidRPr="00582B70" w:rsidRDefault="000F29BE">
          <w:pPr>
            <w:pStyle w:val="TOC1"/>
            <w:tabs>
              <w:tab w:val="right" w:leader="dot" w:pos="9016"/>
            </w:tabs>
            <w:rPr>
              <w:rStyle w:val="IntenseReference"/>
              <w:rFonts w:ascii="Arial" w:hAnsi="Arial" w:cs="Arial"/>
              <w:noProof/>
            </w:rPr>
          </w:pPr>
          <w:hyperlink w:anchor="_Toc137282751" w:history="1">
            <w:r w:rsidR="0000478A" w:rsidRPr="00582B70">
              <w:rPr>
                <w:rStyle w:val="IntenseReference"/>
                <w:rFonts w:ascii="Arial" w:hAnsi="Arial" w:cs="Arial"/>
                <w:noProof/>
              </w:rPr>
              <w:t>Case Study Overview of Issues</w:t>
            </w:r>
            <w:r w:rsidR="0000478A" w:rsidRPr="00582B70">
              <w:rPr>
                <w:rStyle w:val="IntenseReference"/>
                <w:rFonts w:ascii="Arial" w:hAnsi="Arial" w:cs="Arial"/>
                <w:noProof/>
                <w:webHidden/>
              </w:rPr>
              <w:tab/>
            </w:r>
            <w:r w:rsidR="0000478A" w:rsidRPr="00582B70">
              <w:rPr>
                <w:rStyle w:val="IntenseReference"/>
                <w:rFonts w:ascii="Arial" w:hAnsi="Arial" w:cs="Arial"/>
                <w:noProof/>
                <w:webHidden/>
              </w:rPr>
              <w:fldChar w:fldCharType="begin"/>
            </w:r>
            <w:r w:rsidR="0000478A" w:rsidRPr="00582B70">
              <w:rPr>
                <w:rStyle w:val="IntenseReference"/>
                <w:rFonts w:ascii="Arial" w:hAnsi="Arial" w:cs="Arial"/>
                <w:noProof/>
                <w:webHidden/>
              </w:rPr>
              <w:instrText xml:space="preserve"> PAGEREF _Toc137282751 \h </w:instrText>
            </w:r>
            <w:r w:rsidR="0000478A" w:rsidRPr="00582B70">
              <w:rPr>
                <w:rStyle w:val="IntenseReference"/>
                <w:rFonts w:ascii="Arial" w:hAnsi="Arial" w:cs="Arial"/>
                <w:noProof/>
                <w:webHidden/>
              </w:rPr>
            </w:r>
            <w:r w:rsidR="0000478A" w:rsidRPr="00582B70">
              <w:rPr>
                <w:rStyle w:val="IntenseReference"/>
                <w:rFonts w:ascii="Arial" w:hAnsi="Arial" w:cs="Arial"/>
                <w:noProof/>
                <w:webHidden/>
              </w:rPr>
              <w:fldChar w:fldCharType="separate"/>
            </w:r>
            <w:r w:rsidR="00111E47">
              <w:rPr>
                <w:rStyle w:val="IntenseReference"/>
                <w:rFonts w:ascii="Arial" w:hAnsi="Arial" w:cs="Arial"/>
                <w:noProof/>
                <w:webHidden/>
              </w:rPr>
              <w:t>4</w:t>
            </w:r>
            <w:r w:rsidR="0000478A" w:rsidRPr="00582B70">
              <w:rPr>
                <w:rStyle w:val="IntenseReference"/>
                <w:rFonts w:ascii="Arial" w:hAnsi="Arial" w:cs="Arial"/>
                <w:noProof/>
                <w:webHidden/>
              </w:rPr>
              <w:fldChar w:fldCharType="end"/>
            </w:r>
          </w:hyperlink>
        </w:p>
        <w:p w14:paraId="2183C135" w14:textId="12ED891A" w:rsidR="0000478A" w:rsidRPr="00582B70" w:rsidRDefault="000F29BE">
          <w:pPr>
            <w:pStyle w:val="TOC1"/>
            <w:tabs>
              <w:tab w:val="right" w:leader="dot" w:pos="9016"/>
            </w:tabs>
            <w:rPr>
              <w:rStyle w:val="IntenseReference"/>
              <w:rFonts w:ascii="Arial" w:hAnsi="Arial" w:cs="Arial"/>
              <w:noProof/>
            </w:rPr>
          </w:pPr>
          <w:hyperlink w:anchor="_Toc137282752" w:history="1">
            <w:r w:rsidR="0000478A" w:rsidRPr="00582B70">
              <w:rPr>
                <w:rStyle w:val="IntenseReference"/>
                <w:rFonts w:ascii="Arial" w:hAnsi="Arial" w:cs="Arial"/>
                <w:noProof/>
              </w:rPr>
              <w:t>Conclusion</w:t>
            </w:r>
            <w:r w:rsidR="0000478A" w:rsidRPr="00582B70">
              <w:rPr>
                <w:rStyle w:val="IntenseReference"/>
                <w:rFonts w:ascii="Arial" w:hAnsi="Arial" w:cs="Arial"/>
                <w:noProof/>
                <w:webHidden/>
              </w:rPr>
              <w:tab/>
            </w:r>
            <w:r w:rsidR="0000478A" w:rsidRPr="00582B70">
              <w:rPr>
                <w:rStyle w:val="IntenseReference"/>
                <w:rFonts w:ascii="Arial" w:hAnsi="Arial" w:cs="Arial"/>
                <w:noProof/>
                <w:webHidden/>
              </w:rPr>
              <w:fldChar w:fldCharType="begin"/>
            </w:r>
            <w:r w:rsidR="0000478A" w:rsidRPr="00582B70">
              <w:rPr>
                <w:rStyle w:val="IntenseReference"/>
                <w:rFonts w:ascii="Arial" w:hAnsi="Arial" w:cs="Arial"/>
                <w:noProof/>
                <w:webHidden/>
              </w:rPr>
              <w:instrText xml:space="preserve"> PAGEREF _Toc137282752 \h </w:instrText>
            </w:r>
            <w:r w:rsidR="0000478A" w:rsidRPr="00582B70">
              <w:rPr>
                <w:rStyle w:val="IntenseReference"/>
                <w:rFonts w:ascii="Arial" w:hAnsi="Arial" w:cs="Arial"/>
                <w:noProof/>
                <w:webHidden/>
              </w:rPr>
            </w:r>
            <w:r w:rsidR="0000478A" w:rsidRPr="00582B70">
              <w:rPr>
                <w:rStyle w:val="IntenseReference"/>
                <w:rFonts w:ascii="Arial" w:hAnsi="Arial" w:cs="Arial"/>
                <w:noProof/>
                <w:webHidden/>
              </w:rPr>
              <w:fldChar w:fldCharType="separate"/>
            </w:r>
            <w:r w:rsidR="00111E47">
              <w:rPr>
                <w:rStyle w:val="IntenseReference"/>
                <w:rFonts w:ascii="Arial" w:hAnsi="Arial" w:cs="Arial"/>
                <w:noProof/>
                <w:webHidden/>
              </w:rPr>
              <w:t>5</w:t>
            </w:r>
            <w:r w:rsidR="0000478A" w:rsidRPr="00582B70">
              <w:rPr>
                <w:rStyle w:val="IntenseReference"/>
                <w:rFonts w:ascii="Arial" w:hAnsi="Arial" w:cs="Arial"/>
                <w:noProof/>
                <w:webHidden/>
              </w:rPr>
              <w:fldChar w:fldCharType="end"/>
            </w:r>
          </w:hyperlink>
        </w:p>
        <w:p w14:paraId="5697C420" w14:textId="56EBC9BC" w:rsidR="0000478A" w:rsidRPr="00582B70" w:rsidRDefault="000F29BE">
          <w:pPr>
            <w:pStyle w:val="TOC1"/>
            <w:tabs>
              <w:tab w:val="right" w:leader="dot" w:pos="9016"/>
            </w:tabs>
            <w:rPr>
              <w:rStyle w:val="IntenseReference"/>
              <w:rFonts w:ascii="Arial" w:hAnsi="Arial" w:cs="Arial"/>
              <w:noProof/>
            </w:rPr>
          </w:pPr>
          <w:hyperlink w:anchor="_Toc137282753" w:history="1">
            <w:r w:rsidR="0000478A" w:rsidRPr="00582B70">
              <w:rPr>
                <w:rStyle w:val="IntenseReference"/>
                <w:rFonts w:ascii="Arial" w:hAnsi="Arial" w:cs="Arial"/>
                <w:noProof/>
              </w:rPr>
              <w:t>References</w:t>
            </w:r>
            <w:r w:rsidR="0000478A" w:rsidRPr="00582B70">
              <w:rPr>
                <w:rStyle w:val="IntenseReference"/>
                <w:rFonts w:ascii="Arial" w:hAnsi="Arial" w:cs="Arial"/>
                <w:noProof/>
                <w:webHidden/>
              </w:rPr>
              <w:tab/>
            </w:r>
            <w:r w:rsidR="0000478A" w:rsidRPr="00582B70">
              <w:rPr>
                <w:rStyle w:val="IntenseReference"/>
                <w:rFonts w:ascii="Arial" w:hAnsi="Arial" w:cs="Arial"/>
                <w:noProof/>
                <w:webHidden/>
              </w:rPr>
              <w:fldChar w:fldCharType="begin"/>
            </w:r>
            <w:r w:rsidR="0000478A" w:rsidRPr="00582B70">
              <w:rPr>
                <w:rStyle w:val="IntenseReference"/>
                <w:rFonts w:ascii="Arial" w:hAnsi="Arial" w:cs="Arial"/>
                <w:noProof/>
                <w:webHidden/>
              </w:rPr>
              <w:instrText xml:space="preserve"> PAGEREF _Toc137282753 \h </w:instrText>
            </w:r>
            <w:r w:rsidR="0000478A" w:rsidRPr="00582B70">
              <w:rPr>
                <w:rStyle w:val="IntenseReference"/>
                <w:rFonts w:ascii="Arial" w:hAnsi="Arial" w:cs="Arial"/>
                <w:noProof/>
                <w:webHidden/>
              </w:rPr>
            </w:r>
            <w:r w:rsidR="0000478A" w:rsidRPr="00582B70">
              <w:rPr>
                <w:rStyle w:val="IntenseReference"/>
                <w:rFonts w:ascii="Arial" w:hAnsi="Arial" w:cs="Arial"/>
                <w:noProof/>
                <w:webHidden/>
              </w:rPr>
              <w:fldChar w:fldCharType="separate"/>
            </w:r>
            <w:r w:rsidR="00111E47">
              <w:rPr>
                <w:rStyle w:val="IntenseReference"/>
                <w:rFonts w:ascii="Arial" w:hAnsi="Arial" w:cs="Arial"/>
                <w:noProof/>
                <w:webHidden/>
              </w:rPr>
              <w:t>6</w:t>
            </w:r>
            <w:r w:rsidR="0000478A" w:rsidRPr="00582B70">
              <w:rPr>
                <w:rStyle w:val="IntenseReference"/>
                <w:rFonts w:ascii="Arial" w:hAnsi="Arial" w:cs="Arial"/>
                <w:noProof/>
                <w:webHidden/>
              </w:rPr>
              <w:fldChar w:fldCharType="end"/>
            </w:r>
          </w:hyperlink>
        </w:p>
        <w:p w14:paraId="19FB2665" w14:textId="174BF078" w:rsidR="0039523B" w:rsidRPr="00582B70" w:rsidRDefault="0039523B">
          <w:pPr>
            <w:rPr>
              <w:rStyle w:val="IntenseReference"/>
              <w:rFonts w:ascii="Arial" w:hAnsi="Arial" w:cs="Arial"/>
            </w:rPr>
          </w:pPr>
          <w:r w:rsidRPr="00582B70">
            <w:rPr>
              <w:rStyle w:val="IntenseReference"/>
              <w:rFonts w:ascii="Arial" w:hAnsi="Arial" w:cs="Arial"/>
            </w:rPr>
            <w:fldChar w:fldCharType="end"/>
          </w:r>
        </w:p>
      </w:sdtContent>
    </w:sdt>
    <w:p w14:paraId="52C64D38" w14:textId="77777777" w:rsidR="002D2DB5" w:rsidRPr="00582B70" w:rsidRDefault="002D2DB5" w:rsidP="002D2DB5">
      <w:pPr>
        <w:jc w:val="center"/>
        <w:rPr>
          <w:rFonts w:ascii="Arial" w:hAnsi="Arial" w:cs="Arial"/>
          <w:b/>
          <w:bCs/>
          <w:sz w:val="24"/>
          <w:szCs w:val="24"/>
        </w:rPr>
      </w:pPr>
    </w:p>
    <w:p w14:paraId="70DB541F" w14:textId="77777777" w:rsidR="002D2DB5" w:rsidRPr="00582B70" w:rsidRDefault="002D2DB5" w:rsidP="002D2DB5">
      <w:pPr>
        <w:jc w:val="center"/>
        <w:rPr>
          <w:rFonts w:ascii="Arial" w:hAnsi="Arial" w:cs="Arial"/>
          <w:b/>
          <w:bCs/>
          <w:sz w:val="24"/>
          <w:szCs w:val="24"/>
        </w:rPr>
      </w:pPr>
    </w:p>
    <w:p w14:paraId="4421CD45" w14:textId="77777777" w:rsidR="002D2DB5" w:rsidRPr="00582B70" w:rsidRDefault="002D2DB5" w:rsidP="002D2DB5">
      <w:pPr>
        <w:jc w:val="center"/>
        <w:rPr>
          <w:rFonts w:ascii="Arial" w:hAnsi="Arial" w:cs="Arial"/>
          <w:b/>
          <w:bCs/>
          <w:sz w:val="24"/>
          <w:szCs w:val="24"/>
        </w:rPr>
      </w:pPr>
    </w:p>
    <w:p w14:paraId="4B064AC9" w14:textId="77777777" w:rsidR="002D2DB5" w:rsidRPr="00582B70" w:rsidRDefault="002D2DB5" w:rsidP="002D2DB5">
      <w:pPr>
        <w:jc w:val="center"/>
        <w:rPr>
          <w:rFonts w:ascii="Arial" w:hAnsi="Arial" w:cs="Arial"/>
          <w:b/>
          <w:bCs/>
          <w:sz w:val="24"/>
          <w:szCs w:val="24"/>
        </w:rPr>
      </w:pPr>
    </w:p>
    <w:p w14:paraId="2064F67B" w14:textId="77777777" w:rsidR="002D2DB5" w:rsidRPr="00582B70" w:rsidRDefault="002D2DB5" w:rsidP="002D2DB5">
      <w:pPr>
        <w:jc w:val="center"/>
        <w:rPr>
          <w:rFonts w:ascii="Arial" w:hAnsi="Arial" w:cs="Arial"/>
          <w:b/>
          <w:bCs/>
          <w:sz w:val="24"/>
          <w:szCs w:val="24"/>
        </w:rPr>
      </w:pPr>
    </w:p>
    <w:p w14:paraId="183A4C18" w14:textId="77777777" w:rsidR="002D2DB5" w:rsidRPr="00582B70" w:rsidRDefault="002D2DB5" w:rsidP="002D2DB5">
      <w:pPr>
        <w:jc w:val="center"/>
        <w:rPr>
          <w:rFonts w:ascii="Arial" w:hAnsi="Arial" w:cs="Arial"/>
          <w:b/>
          <w:bCs/>
          <w:sz w:val="24"/>
          <w:szCs w:val="24"/>
        </w:rPr>
      </w:pPr>
    </w:p>
    <w:p w14:paraId="20D024D4" w14:textId="77777777" w:rsidR="002D2DB5" w:rsidRPr="00582B70" w:rsidRDefault="002D2DB5" w:rsidP="002D2DB5">
      <w:pPr>
        <w:jc w:val="center"/>
        <w:rPr>
          <w:rFonts w:ascii="Arial" w:hAnsi="Arial" w:cs="Arial"/>
          <w:b/>
          <w:bCs/>
          <w:sz w:val="24"/>
          <w:szCs w:val="24"/>
        </w:rPr>
      </w:pPr>
    </w:p>
    <w:p w14:paraId="5F39E262" w14:textId="77777777" w:rsidR="002D2DB5" w:rsidRPr="00582B70" w:rsidRDefault="002D2DB5" w:rsidP="002D2DB5">
      <w:pPr>
        <w:jc w:val="center"/>
        <w:rPr>
          <w:rFonts w:ascii="Arial" w:hAnsi="Arial" w:cs="Arial"/>
          <w:b/>
          <w:bCs/>
          <w:sz w:val="24"/>
          <w:szCs w:val="24"/>
        </w:rPr>
      </w:pPr>
    </w:p>
    <w:p w14:paraId="298FEE6A" w14:textId="77777777" w:rsidR="002D2DB5" w:rsidRPr="00582B70" w:rsidRDefault="002D2DB5" w:rsidP="002D2DB5">
      <w:pPr>
        <w:jc w:val="center"/>
        <w:rPr>
          <w:rFonts w:ascii="Arial" w:hAnsi="Arial" w:cs="Arial"/>
          <w:b/>
          <w:bCs/>
          <w:sz w:val="24"/>
          <w:szCs w:val="24"/>
        </w:rPr>
      </w:pPr>
    </w:p>
    <w:p w14:paraId="2AE04368" w14:textId="77777777" w:rsidR="002D2DB5" w:rsidRPr="00582B70" w:rsidRDefault="002D2DB5" w:rsidP="002D2DB5">
      <w:pPr>
        <w:jc w:val="center"/>
        <w:rPr>
          <w:rFonts w:ascii="Arial" w:hAnsi="Arial" w:cs="Arial"/>
          <w:b/>
          <w:bCs/>
          <w:sz w:val="24"/>
          <w:szCs w:val="24"/>
        </w:rPr>
      </w:pPr>
    </w:p>
    <w:p w14:paraId="65A111E1" w14:textId="77777777" w:rsidR="002D2DB5" w:rsidRPr="00582B70" w:rsidRDefault="002D2DB5" w:rsidP="002D2DB5">
      <w:pPr>
        <w:jc w:val="center"/>
        <w:rPr>
          <w:rFonts w:ascii="Arial" w:hAnsi="Arial" w:cs="Arial"/>
          <w:b/>
          <w:bCs/>
          <w:sz w:val="24"/>
          <w:szCs w:val="24"/>
        </w:rPr>
      </w:pPr>
    </w:p>
    <w:p w14:paraId="4CA1D6E1" w14:textId="77777777" w:rsidR="002D2DB5" w:rsidRPr="00582B70" w:rsidRDefault="002D2DB5" w:rsidP="002D2DB5">
      <w:pPr>
        <w:jc w:val="center"/>
        <w:rPr>
          <w:rFonts w:ascii="Arial" w:hAnsi="Arial" w:cs="Arial"/>
          <w:b/>
          <w:bCs/>
          <w:sz w:val="24"/>
          <w:szCs w:val="24"/>
        </w:rPr>
      </w:pPr>
    </w:p>
    <w:p w14:paraId="367A1D3B" w14:textId="77777777" w:rsidR="002D2DB5" w:rsidRPr="00582B70" w:rsidRDefault="002D2DB5" w:rsidP="002D2DB5">
      <w:pPr>
        <w:jc w:val="center"/>
        <w:rPr>
          <w:rFonts w:ascii="Arial" w:hAnsi="Arial" w:cs="Arial"/>
          <w:b/>
          <w:bCs/>
          <w:sz w:val="24"/>
          <w:szCs w:val="24"/>
        </w:rPr>
      </w:pPr>
    </w:p>
    <w:p w14:paraId="00B33100" w14:textId="77777777" w:rsidR="002D2DB5" w:rsidRPr="00582B70" w:rsidRDefault="002D2DB5" w:rsidP="00E55609">
      <w:pPr>
        <w:rPr>
          <w:rFonts w:ascii="Arial" w:hAnsi="Arial" w:cs="Arial"/>
          <w:b/>
          <w:bCs/>
          <w:sz w:val="24"/>
          <w:szCs w:val="24"/>
        </w:rPr>
      </w:pPr>
    </w:p>
    <w:p w14:paraId="1F9485CF" w14:textId="16A9872B" w:rsidR="008B29BA" w:rsidRPr="00582B70" w:rsidRDefault="008B29BA" w:rsidP="00D13FC5">
      <w:pPr>
        <w:pStyle w:val="Heading1"/>
        <w:jc w:val="center"/>
        <w:rPr>
          <w:rFonts w:ascii="Arial" w:hAnsi="Arial" w:cs="Arial"/>
        </w:rPr>
      </w:pPr>
      <w:bookmarkStart w:id="1" w:name="_Toc137282746"/>
      <w:r w:rsidRPr="00582B70">
        <w:rPr>
          <w:rFonts w:ascii="Arial" w:hAnsi="Arial" w:cs="Arial"/>
        </w:rPr>
        <w:lastRenderedPageBreak/>
        <w:t>Introduction</w:t>
      </w:r>
      <w:bookmarkEnd w:id="1"/>
    </w:p>
    <w:p w14:paraId="1CEAE5E6" w14:textId="77777777" w:rsidR="002D2DB5" w:rsidRPr="00582B70" w:rsidRDefault="002D2DB5" w:rsidP="002D2DB5">
      <w:pPr>
        <w:jc w:val="center"/>
        <w:rPr>
          <w:rFonts w:ascii="Arial" w:hAnsi="Arial" w:cs="Arial"/>
          <w:b/>
          <w:bCs/>
          <w:sz w:val="24"/>
          <w:szCs w:val="24"/>
        </w:rPr>
      </w:pPr>
    </w:p>
    <w:p w14:paraId="754DF95F" w14:textId="77777777" w:rsidR="002D2DB5" w:rsidRPr="00582B70" w:rsidRDefault="002D2DB5" w:rsidP="002D2DB5">
      <w:pPr>
        <w:jc w:val="center"/>
        <w:rPr>
          <w:rFonts w:ascii="Arial" w:hAnsi="Arial" w:cs="Arial"/>
          <w:b/>
          <w:bCs/>
          <w:sz w:val="24"/>
          <w:szCs w:val="24"/>
        </w:rPr>
      </w:pPr>
    </w:p>
    <w:p w14:paraId="37FBBC31" w14:textId="0A997832" w:rsidR="002D2DB5" w:rsidRDefault="00A970FB" w:rsidP="00A970FB">
      <w:pPr>
        <w:ind w:firstLine="720"/>
        <w:rPr>
          <w:rFonts w:ascii="Arial" w:hAnsi="Arial" w:cs="Arial"/>
        </w:rPr>
      </w:pPr>
      <w:r w:rsidRPr="00A970FB">
        <w:rPr>
          <w:rFonts w:ascii="Arial" w:hAnsi="Arial" w:cs="Arial"/>
        </w:rPr>
        <w:t xml:space="preserve">The purpose of this case study report is to examine the ethical issues that Hollyfield Abbey Ltd, a small business that cares for vulnerable people, is dealing with. The objective of this research is to look into the impact of six fired employees' use of social media and the repercussions for the company. It also underlines the importance of managers being aware of their own </w:t>
      </w:r>
      <w:r>
        <w:rPr>
          <w:rFonts w:ascii="Arial" w:hAnsi="Arial" w:cs="Arial"/>
        </w:rPr>
        <w:t>beliefs</w:t>
      </w:r>
      <w:r w:rsidRPr="00A970FB">
        <w:rPr>
          <w:rFonts w:ascii="Arial" w:hAnsi="Arial" w:cs="Arial"/>
        </w:rPr>
        <w:t xml:space="preserve">, attitudes, and values when making decisions or acting. The </w:t>
      </w:r>
      <w:r>
        <w:rPr>
          <w:rFonts w:ascii="Arial" w:hAnsi="Arial" w:cs="Arial"/>
        </w:rPr>
        <w:t>report</w:t>
      </w:r>
      <w:r w:rsidRPr="00A970FB">
        <w:rPr>
          <w:rFonts w:ascii="Arial" w:hAnsi="Arial" w:cs="Arial"/>
        </w:rPr>
        <w:t xml:space="preserve"> contains a comprehensive assessment of the case study, emphasising ethical problems as well as the positive and negative impacts of the company's decisions.</w:t>
      </w:r>
    </w:p>
    <w:p w14:paraId="46524733" w14:textId="77777777" w:rsidR="00111E47" w:rsidRPr="00582B70" w:rsidRDefault="00111E47" w:rsidP="00A970FB">
      <w:pPr>
        <w:ind w:firstLine="720"/>
        <w:rPr>
          <w:rFonts w:ascii="Arial" w:hAnsi="Arial" w:cs="Arial"/>
        </w:rPr>
      </w:pPr>
    </w:p>
    <w:p w14:paraId="03A23946" w14:textId="4F6F8223" w:rsidR="008B29BA" w:rsidRPr="00582B70" w:rsidRDefault="008B29BA" w:rsidP="00D13FC5">
      <w:pPr>
        <w:pStyle w:val="Heading1"/>
        <w:jc w:val="center"/>
        <w:rPr>
          <w:rFonts w:ascii="Arial" w:hAnsi="Arial" w:cs="Arial"/>
        </w:rPr>
      </w:pPr>
      <w:bookmarkStart w:id="2" w:name="_Toc137282747"/>
      <w:r w:rsidRPr="00582B70">
        <w:rPr>
          <w:rFonts w:ascii="Arial" w:hAnsi="Arial" w:cs="Arial"/>
        </w:rPr>
        <w:t>Ethics in the Workplace</w:t>
      </w:r>
      <w:bookmarkEnd w:id="2"/>
    </w:p>
    <w:p w14:paraId="4DFD1814" w14:textId="77777777" w:rsidR="002D2DB5" w:rsidRPr="00582B70" w:rsidRDefault="002D2DB5" w:rsidP="002D2DB5">
      <w:pPr>
        <w:jc w:val="center"/>
        <w:rPr>
          <w:rFonts w:ascii="Arial" w:hAnsi="Arial" w:cs="Arial"/>
          <w:b/>
          <w:bCs/>
          <w:sz w:val="24"/>
          <w:szCs w:val="24"/>
        </w:rPr>
      </w:pPr>
    </w:p>
    <w:p w14:paraId="7AB89970" w14:textId="77777777" w:rsidR="00582B70" w:rsidRPr="00582B70" w:rsidRDefault="00582B70" w:rsidP="00582B70">
      <w:pPr>
        <w:ind w:firstLine="720"/>
        <w:rPr>
          <w:rFonts w:ascii="Arial" w:hAnsi="Arial" w:cs="Arial"/>
          <w:shd w:val="clear" w:color="auto" w:fill="F7F7F8"/>
        </w:rPr>
      </w:pPr>
      <w:bookmarkStart w:id="3" w:name="_Toc137282748"/>
      <w:r w:rsidRPr="00582B70">
        <w:rPr>
          <w:rFonts w:ascii="Arial" w:hAnsi="Arial" w:cs="Arial"/>
          <w:shd w:val="clear" w:color="auto" w:fill="F7F7F8"/>
        </w:rPr>
        <w:t>Beliefs, attitudes, and values play a crucial role in the ethical dynamics of the workplace, as exemplified by the case study of Hollyfield Abbey Ltd. Understanding these concepts is essential for comprehending the ethical challenges faced by the staff and customers involved.</w:t>
      </w:r>
    </w:p>
    <w:p w14:paraId="00E94B25" w14:textId="77777777" w:rsidR="00582B70" w:rsidRPr="00582B70" w:rsidRDefault="00582B70" w:rsidP="00582B70">
      <w:pPr>
        <w:rPr>
          <w:rFonts w:ascii="Arial" w:hAnsi="Arial" w:cs="Arial"/>
          <w:color w:val="374151"/>
          <w:shd w:val="clear" w:color="auto" w:fill="F7F7F8"/>
        </w:rPr>
      </w:pPr>
    </w:p>
    <w:p w14:paraId="1D0A4DB5" w14:textId="766FE107" w:rsidR="002D2DB5" w:rsidRPr="00582B70" w:rsidRDefault="008B29BA" w:rsidP="00D13FC5">
      <w:pPr>
        <w:pStyle w:val="Heading2"/>
        <w:rPr>
          <w:rFonts w:ascii="Arial" w:hAnsi="Arial" w:cs="Arial"/>
        </w:rPr>
      </w:pPr>
      <w:r w:rsidRPr="00582B70">
        <w:rPr>
          <w:rFonts w:ascii="Arial" w:hAnsi="Arial" w:cs="Arial"/>
        </w:rPr>
        <w:t>Beliefs:</w:t>
      </w:r>
      <w:bookmarkEnd w:id="3"/>
      <w:r w:rsidRPr="00582B70">
        <w:rPr>
          <w:rFonts w:ascii="Arial" w:hAnsi="Arial" w:cs="Arial"/>
        </w:rPr>
        <w:t xml:space="preserve"> </w:t>
      </w:r>
    </w:p>
    <w:p w14:paraId="318A80BD" w14:textId="625089EF" w:rsidR="008B29BA" w:rsidRPr="00582B70" w:rsidRDefault="00A970FB" w:rsidP="0074674C">
      <w:pPr>
        <w:ind w:firstLine="720"/>
        <w:rPr>
          <w:rFonts w:ascii="Arial" w:hAnsi="Arial" w:cs="Arial"/>
        </w:rPr>
      </w:pPr>
      <w:r w:rsidRPr="00A970FB">
        <w:rPr>
          <w:rFonts w:ascii="Arial" w:hAnsi="Arial" w:cs="Arial"/>
        </w:rPr>
        <w:t xml:space="preserve">Beliefs are an individual's thoughts, convictions, and assumptions. They are influenced by their personal experiences, expertise, cultural background, and upbringing. Employees' perceptions of what is right and wrong, acceptable and unacceptable in the workplace are influenced by their beliefs. Employees' decisions and actions </w:t>
      </w:r>
      <w:r>
        <w:rPr>
          <w:rFonts w:ascii="Arial" w:hAnsi="Arial" w:cs="Arial"/>
        </w:rPr>
        <w:t>toward</w:t>
      </w:r>
      <w:r w:rsidRPr="00A970FB">
        <w:rPr>
          <w:rFonts w:ascii="Arial" w:hAnsi="Arial" w:cs="Arial"/>
        </w:rPr>
        <w:t xml:space="preserve"> colleagues, customers, and stakeholders might be influenced by these ideas. For example, an employee who strongly believes in honesty and fairness is more likely to display ethical behaviour by avoiding dishonest practices such as lying or cheating</w:t>
      </w:r>
      <w:r w:rsidR="008B29BA" w:rsidRPr="00582B70">
        <w:rPr>
          <w:rFonts w:ascii="Arial" w:hAnsi="Arial" w:cs="Arial"/>
        </w:rPr>
        <w:t>(Jones, 2010).</w:t>
      </w:r>
    </w:p>
    <w:p w14:paraId="611897C4" w14:textId="7CAA7235" w:rsidR="00582B70" w:rsidRPr="00582B70" w:rsidRDefault="00A970FB" w:rsidP="0074674C">
      <w:pPr>
        <w:ind w:firstLine="720"/>
        <w:rPr>
          <w:rFonts w:ascii="Arial" w:hAnsi="Arial" w:cs="Arial"/>
        </w:rPr>
      </w:pPr>
      <w:r w:rsidRPr="00A970FB">
        <w:rPr>
          <w:rFonts w:ascii="Arial" w:hAnsi="Arial" w:cs="Arial"/>
          <w:shd w:val="clear" w:color="auto" w:fill="F7F7F8"/>
        </w:rPr>
        <w:t>Individuals' views and opinions are referred to as beliefs in the workplace. The beliefs of the six fired employees are crucial in this case study. Their trust and convenience are reflected in their use of social media platforms, particularly Facebook Messenger, to coordinate their work. Their belief system, however, overlooked the significance of privacy and secrecy, which are important elements in the care services market.</w:t>
      </w:r>
    </w:p>
    <w:p w14:paraId="412A12ED" w14:textId="77777777" w:rsidR="002D2DB5" w:rsidRPr="00582B70" w:rsidRDefault="008B29BA" w:rsidP="00D13FC5">
      <w:pPr>
        <w:pStyle w:val="Heading2"/>
        <w:rPr>
          <w:rFonts w:ascii="Arial" w:hAnsi="Arial" w:cs="Arial"/>
        </w:rPr>
      </w:pPr>
      <w:bookmarkStart w:id="4" w:name="_Toc137282749"/>
      <w:r w:rsidRPr="00582B70">
        <w:rPr>
          <w:rFonts w:ascii="Arial" w:hAnsi="Arial" w:cs="Arial"/>
        </w:rPr>
        <w:t>Attitudes:</w:t>
      </w:r>
      <w:bookmarkEnd w:id="4"/>
      <w:r w:rsidRPr="00582B70">
        <w:rPr>
          <w:rFonts w:ascii="Arial" w:hAnsi="Arial" w:cs="Arial"/>
        </w:rPr>
        <w:t xml:space="preserve"> </w:t>
      </w:r>
    </w:p>
    <w:p w14:paraId="2979AF20" w14:textId="4CECEB78" w:rsidR="008B29BA" w:rsidRPr="00582B70" w:rsidRDefault="000F29BE" w:rsidP="002D2DB5">
      <w:pPr>
        <w:ind w:firstLine="720"/>
        <w:rPr>
          <w:rFonts w:ascii="Arial" w:hAnsi="Arial" w:cs="Arial"/>
        </w:rPr>
      </w:pPr>
      <w:r w:rsidRPr="000F29BE">
        <w:rPr>
          <w:rFonts w:ascii="Arial" w:hAnsi="Arial" w:cs="Arial"/>
        </w:rPr>
        <w:t>A person's views refer to their predispositions and feelings towards specific subjects, people, or situations. Attitudes can be positive or negative, and they have a significant impact on employee behaviour in the workplace. Attitudes are created as a result of a mix of beliefs, experiences, and values. Attitudes are important in establishing a person's capacity to engage in ethical activity in the context of principles. Positive attitudes towards ethical behaviour, such as honesty and respect, can help to establish an ethical culture within an organisation, encouraging a sense of trust and collaboration among employees</w:t>
      </w:r>
      <w:r>
        <w:rPr>
          <w:rFonts w:ascii="Arial" w:hAnsi="Arial" w:cs="Arial"/>
        </w:rPr>
        <w:t xml:space="preserve"> </w:t>
      </w:r>
      <w:r w:rsidR="008B29BA" w:rsidRPr="00582B70">
        <w:rPr>
          <w:rFonts w:ascii="Arial" w:hAnsi="Arial" w:cs="Arial"/>
        </w:rPr>
        <w:t>(Rupp, Shao, Thornton, &amp; Skarlicki, 2013).</w:t>
      </w:r>
    </w:p>
    <w:p w14:paraId="3C4017A5" w14:textId="0C7D37BE" w:rsidR="008B29BA" w:rsidRPr="00582B70" w:rsidRDefault="000F29BE" w:rsidP="000F29BE">
      <w:pPr>
        <w:ind w:firstLine="720"/>
        <w:rPr>
          <w:rFonts w:ascii="Arial" w:hAnsi="Arial" w:cs="Arial"/>
        </w:rPr>
      </w:pPr>
      <w:r w:rsidRPr="000F29BE">
        <w:rPr>
          <w:rFonts w:ascii="Arial" w:hAnsi="Arial" w:cs="Arial"/>
          <w:shd w:val="clear" w:color="auto" w:fill="F7F7F8"/>
        </w:rPr>
        <w:t xml:space="preserve">In the case of Hollyfield Abbey Ltd, the dismissed employees' views towards using social media platforms for work collaboration show a disregard for privacy and security. The </w:t>
      </w:r>
      <w:r w:rsidRPr="000F29BE">
        <w:rPr>
          <w:rFonts w:ascii="Arial" w:hAnsi="Arial" w:cs="Arial"/>
          <w:shd w:val="clear" w:color="auto" w:fill="F7F7F8"/>
        </w:rPr>
        <w:lastRenderedPageBreak/>
        <w:t>ethical consequences of communicating customer addresses and care needs across an insecure channel were obscured by their attitude of ease and convenience.</w:t>
      </w:r>
    </w:p>
    <w:p w14:paraId="0A444AE2" w14:textId="77777777" w:rsidR="002D2DB5" w:rsidRPr="00582B70" w:rsidRDefault="008B29BA" w:rsidP="00D13FC5">
      <w:pPr>
        <w:pStyle w:val="Heading2"/>
        <w:rPr>
          <w:rFonts w:ascii="Arial" w:hAnsi="Arial" w:cs="Arial"/>
        </w:rPr>
      </w:pPr>
      <w:bookmarkStart w:id="5" w:name="_Toc137282750"/>
      <w:r w:rsidRPr="00582B70">
        <w:rPr>
          <w:rFonts w:ascii="Arial" w:hAnsi="Arial" w:cs="Arial"/>
        </w:rPr>
        <w:t>Values:</w:t>
      </w:r>
      <w:bookmarkEnd w:id="5"/>
      <w:r w:rsidRPr="00582B70">
        <w:rPr>
          <w:rFonts w:ascii="Arial" w:hAnsi="Arial" w:cs="Arial"/>
        </w:rPr>
        <w:t xml:space="preserve"> </w:t>
      </w:r>
    </w:p>
    <w:p w14:paraId="4CC2157A" w14:textId="115E3E9C" w:rsidR="008B29BA" w:rsidRPr="00582B70" w:rsidRDefault="000F29BE" w:rsidP="002D2DB5">
      <w:pPr>
        <w:ind w:firstLine="720"/>
        <w:rPr>
          <w:rFonts w:ascii="Arial" w:hAnsi="Arial" w:cs="Arial"/>
        </w:rPr>
      </w:pPr>
      <w:r w:rsidRPr="000F29BE">
        <w:rPr>
          <w:rFonts w:ascii="Arial" w:hAnsi="Arial" w:cs="Arial"/>
        </w:rPr>
        <w:t xml:space="preserve">Values are essential ideas and standards that people consider important in their everyday lives. They act as guiding principles for ethical decision-making, influencing behaviour that is consistent with personal and organisational norms. Values are deeply rooted and form a person's overall ethical worldview. Organisational values are important in the workplace for promoting ethical behaviour and establishing a code of conduct that represents the organization's underlying ideals. Employees that share common values with the organisation develop a coherent ethical culture and improve organisational integrity. </w:t>
      </w:r>
      <w:r w:rsidR="008B29BA" w:rsidRPr="00582B70">
        <w:rPr>
          <w:rFonts w:ascii="Arial" w:hAnsi="Arial" w:cs="Arial"/>
        </w:rPr>
        <w:t>(Treviño &amp; Nelson, 2016).</w:t>
      </w:r>
    </w:p>
    <w:p w14:paraId="78AA0322" w14:textId="24431003" w:rsidR="00582B70" w:rsidRDefault="000F29BE" w:rsidP="00582B70">
      <w:pPr>
        <w:ind w:firstLine="720"/>
        <w:rPr>
          <w:rFonts w:ascii="Arial" w:hAnsi="Arial" w:cs="Arial"/>
          <w:shd w:val="clear" w:color="auto" w:fill="F7F7F8"/>
        </w:rPr>
      </w:pPr>
      <w:r w:rsidRPr="000F29BE">
        <w:rPr>
          <w:rFonts w:ascii="Arial" w:hAnsi="Arial" w:cs="Arial"/>
          <w:shd w:val="clear" w:color="auto" w:fill="F7F7F8"/>
        </w:rPr>
        <w:t>The concepts and standards that influence behaviour and decision-making are referred to as values. Hollyfield Abbey Ltd places a premium on professionalism, ethics, and the protection of consumer information. The conduct of the dismissed staff employees, however, contradict these ideals because they endangered the privacy and confidentiality of the vulnerable individuals in their care.</w:t>
      </w:r>
    </w:p>
    <w:p w14:paraId="68E3DCBA" w14:textId="77777777" w:rsidR="00111E47" w:rsidRPr="00582B70" w:rsidRDefault="00111E47" w:rsidP="00582B70">
      <w:pPr>
        <w:ind w:firstLine="720"/>
        <w:rPr>
          <w:rFonts w:ascii="Arial" w:hAnsi="Arial" w:cs="Arial"/>
          <w:shd w:val="clear" w:color="auto" w:fill="F7F7F8"/>
        </w:rPr>
      </w:pPr>
    </w:p>
    <w:p w14:paraId="5B1F9773" w14:textId="77777777" w:rsidR="000F29BE" w:rsidRDefault="000F29BE" w:rsidP="00582B70">
      <w:pPr>
        <w:ind w:firstLine="720"/>
        <w:rPr>
          <w:rFonts w:ascii="Arial" w:hAnsi="Arial" w:cs="Arial"/>
          <w:shd w:val="clear" w:color="auto" w:fill="F7F7F8"/>
        </w:rPr>
      </w:pPr>
      <w:r w:rsidRPr="000F29BE">
        <w:rPr>
          <w:rFonts w:ascii="Arial" w:hAnsi="Arial" w:cs="Arial"/>
          <w:shd w:val="clear" w:color="auto" w:fill="F7F7F8"/>
        </w:rPr>
        <w:t>The difference between the company's values and the ideas and attitudes of the dismissed staff led to ethical issues. These difficulties included invasions of privacy, violations of confidentiality, and potential harm to the company's brand and confidence. The case study demonstrates the significance of building a workplace culture in which beliefs, attitudes and values are aligned with ethical principles and organisational goals.</w:t>
      </w:r>
    </w:p>
    <w:p w14:paraId="043EE75A" w14:textId="54CAD162" w:rsidR="008B29BA" w:rsidRPr="00582B70" w:rsidRDefault="00BE54B2" w:rsidP="00582B70">
      <w:pPr>
        <w:ind w:firstLine="720"/>
        <w:rPr>
          <w:rFonts w:ascii="Arial" w:hAnsi="Arial" w:cs="Arial"/>
          <w:shd w:val="clear" w:color="auto" w:fill="F7F7F8"/>
        </w:rPr>
      </w:pPr>
      <w:r w:rsidRPr="00BE54B2">
        <w:rPr>
          <w:rFonts w:ascii="Arial" w:hAnsi="Arial" w:cs="Arial"/>
          <w:shd w:val="clear" w:color="auto" w:fill="F7F7F8"/>
        </w:rPr>
        <w:t>To effectively address ethical issues, managers must be aware of the beliefs, attitudes, and values of their staff. Managers can influence their staff's attitudes and belief systems on ethical technology use and the protection of sensitive data by encouraging open communication, setting forth clear rules, and delivering ethical training. To foster a culture of ethics, responsibility, and respect, managers must also set an example for employees and reiterate the organization's basic values</w:t>
      </w:r>
      <w:r>
        <w:rPr>
          <w:rFonts w:ascii="Arial" w:hAnsi="Arial" w:cs="Arial"/>
          <w:shd w:val="clear" w:color="auto" w:fill="F7F7F8"/>
        </w:rPr>
        <w:t xml:space="preserve"> </w:t>
      </w:r>
      <w:r w:rsidR="008B29BA" w:rsidRPr="00582B70">
        <w:rPr>
          <w:rFonts w:ascii="Arial" w:hAnsi="Arial" w:cs="Arial"/>
        </w:rPr>
        <w:t>(</w:t>
      </w:r>
      <w:proofErr w:type="spellStart"/>
      <w:r w:rsidR="008B29BA" w:rsidRPr="00582B70">
        <w:rPr>
          <w:rFonts w:ascii="Arial" w:hAnsi="Arial" w:cs="Arial"/>
        </w:rPr>
        <w:t>Veltri</w:t>
      </w:r>
      <w:proofErr w:type="spellEnd"/>
      <w:r w:rsidR="008B29BA" w:rsidRPr="00582B70">
        <w:rPr>
          <w:rFonts w:ascii="Arial" w:hAnsi="Arial" w:cs="Arial"/>
        </w:rPr>
        <w:t>, 2016).</w:t>
      </w:r>
    </w:p>
    <w:p w14:paraId="77B340FD" w14:textId="77777777" w:rsidR="008B29BA" w:rsidRDefault="008B29BA" w:rsidP="008B29BA">
      <w:pPr>
        <w:rPr>
          <w:rFonts w:ascii="Arial" w:hAnsi="Arial" w:cs="Arial"/>
        </w:rPr>
      </w:pPr>
    </w:p>
    <w:p w14:paraId="73CE84CA" w14:textId="77777777" w:rsidR="00582B70" w:rsidRPr="00582B70" w:rsidRDefault="00582B70" w:rsidP="008B29BA">
      <w:pPr>
        <w:rPr>
          <w:rFonts w:ascii="Arial" w:hAnsi="Arial" w:cs="Arial"/>
        </w:rPr>
      </w:pPr>
    </w:p>
    <w:p w14:paraId="50276C8D" w14:textId="6FF8FA45" w:rsidR="008B29BA" w:rsidRPr="00582B70" w:rsidRDefault="008B29BA" w:rsidP="00D13FC5">
      <w:pPr>
        <w:pStyle w:val="Heading1"/>
        <w:jc w:val="center"/>
        <w:rPr>
          <w:rFonts w:ascii="Arial" w:hAnsi="Arial" w:cs="Arial"/>
        </w:rPr>
      </w:pPr>
      <w:bookmarkStart w:id="6" w:name="_Toc137282751"/>
      <w:r w:rsidRPr="00582B70">
        <w:rPr>
          <w:rFonts w:ascii="Arial" w:hAnsi="Arial" w:cs="Arial"/>
        </w:rPr>
        <w:t>Case Study Overview of Issues</w:t>
      </w:r>
      <w:bookmarkEnd w:id="6"/>
    </w:p>
    <w:p w14:paraId="137C4CDE" w14:textId="77777777" w:rsidR="008B29BA" w:rsidRPr="00582B70" w:rsidRDefault="008B29BA" w:rsidP="008B29BA">
      <w:pPr>
        <w:rPr>
          <w:rFonts w:ascii="Arial" w:hAnsi="Arial" w:cs="Arial"/>
        </w:rPr>
      </w:pPr>
    </w:p>
    <w:p w14:paraId="26821C2B" w14:textId="77777777" w:rsidR="00D13FC5" w:rsidRPr="00582B70" w:rsidRDefault="00D13FC5" w:rsidP="008B29BA">
      <w:pPr>
        <w:rPr>
          <w:rFonts w:ascii="Arial" w:hAnsi="Arial" w:cs="Arial"/>
        </w:rPr>
      </w:pPr>
    </w:p>
    <w:p w14:paraId="15FCF69F" w14:textId="687F664D" w:rsidR="008B29BA" w:rsidRPr="00582B70" w:rsidRDefault="008B29BA" w:rsidP="00D13FC5">
      <w:pPr>
        <w:ind w:firstLine="720"/>
        <w:rPr>
          <w:rFonts w:ascii="Arial" w:hAnsi="Arial" w:cs="Arial"/>
        </w:rPr>
      </w:pPr>
      <w:r w:rsidRPr="00582B70">
        <w:rPr>
          <w:rFonts w:ascii="Arial" w:hAnsi="Arial" w:cs="Arial"/>
        </w:rPr>
        <w:t>The case study of Hollyfield Abbey Ltd presents several ethical challenges related to the misuse of social media by six staff members. This section will outline these challenges and discuss the possible positive and negative consequences of the choices made by the company.</w:t>
      </w:r>
    </w:p>
    <w:p w14:paraId="22AD9551" w14:textId="77777777" w:rsidR="00BE54B2" w:rsidRDefault="00BE54B2" w:rsidP="00D13FC5">
      <w:pPr>
        <w:ind w:firstLine="720"/>
        <w:rPr>
          <w:rFonts w:ascii="Arial" w:hAnsi="Arial" w:cs="Arial"/>
        </w:rPr>
      </w:pPr>
      <w:r w:rsidRPr="00BE54B2">
        <w:rPr>
          <w:rFonts w:ascii="Arial" w:hAnsi="Arial" w:cs="Arial"/>
        </w:rPr>
        <w:t xml:space="preserve">The case study's major ethical issues are the breach of customer confidentiality. The dismissed staff shared private customer data, such as addresses and care requirements, using the Facebook Messenger app. Concerns about the protection of the personal information of vulnerable individuals were raised </w:t>
      </w:r>
      <w:proofErr w:type="gramStart"/>
      <w:r w:rsidRPr="00BE54B2">
        <w:rPr>
          <w:rFonts w:ascii="Arial" w:hAnsi="Arial" w:cs="Arial"/>
        </w:rPr>
        <w:t>as a result of</w:t>
      </w:r>
      <w:proofErr w:type="gramEnd"/>
      <w:r w:rsidRPr="00BE54B2">
        <w:rPr>
          <w:rFonts w:ascii="Arial" w:hAnsi="Arial" w:cs="Arial"/>
        </w:rPr>
        <w:t xml:space="preserve"> this action's violation of ethical privacy and confidentiality norms (Boatright, 2017). To maintain the trust and security of their clients, businesses must adhere to strong confidentiality rules.</w:t>
      </w:r>
    </w:p>
    <w:p w14:paraId="4397D5D5" w14:textId="0E0C85B0" w:rsidR="008B29BA" w:rsidRPr="00582B70" w:rsidRDefault="00BE54B2" w:rsidP="00D13FC5">
      <w:pPr>
        <w:ind w:firstLine="720"/>
        <w:rPr>
          <w:rFonts w:ascii="Arial" w:hAnsi="Arial" w:cs="Arial"/>
        </w:rPr>
      </w:pPr>
      <w:r w:rsidRPr="00BE54B2">
        <w:rPr>
          <w:rFonts w:ascii="Arial" w:hAnsi="Arial" w:cs="Arial"/>
        </w:rPr>
        <w:lastRenderedPageBreak/>
        <w:t xml:space="preserve">The decisions </w:t>
      </w:r>
      <w:proofErr w:type="spellStart"/>
      <w:r w:rsidRPr="00BE54B2">
        <w:rPr>
          <w:rFonts w:ascii="Arial" w:hAnsi="Arial" w:cs="Arial"/>
        </w:rPr>
        <w:t>Hollyfield</w:t>
      </w:r>
      <w:proofErr w:type="spellEnd"/>
      <w:r w:rsidRPr="00BE54B2">
        <w:rPr>
          <w:rFonts w:ascii="Arial" w:hAnsi="Arial" w:cs="Arial"/>
        </w:rPr>
        <w:t xml:space="preserve"> Abbey Ltd made in reaction to the ethical violation have both positive and negative consequences. Positively, the swift removal of the involved employees shows the business' dedication to upholding moral standards and safeguarding client information. By taking prompt action, the organisation maintains the values of accountability and integrity and sends a clear message that such behaviour is not acceptable</w:t>
      </w:r>
      <w:r>
        <w:rPr>
          <w:rFonts w:ascii="Arial" w:hAnsi="Arial" w:cs="Arial"/>
        </w:rPr>
        <w:t xml:space="preserve"> </w:t>
      </w:r>
      <w:r w:rsidR="008B29BA" w:rsidRPr="00582B70">
        <w:rPr>
          <w:rFonts w:ascii="Arial" w:hAnsi="Arial" w:cs="Arial"/>
        </w:rPr>
        <w:t>(Freeman</w:t>
      </w:r>
      <w:r>
        <w:rPr>
          <w:rFonts w:ascii="Arial" w:hAnsi="Arial" w:cs="Arial"/>
        </w:rPr>
        <w:t xml:space="preserve"> et all,</w:t>
      </w:r>
      <w:r w:rsidR="008B29BA" w:rsidRPr="00582B70">
        <w:rPr>
          <w:rFonts w:ascii="Arial" w:hAnsi="Arial" w:cs="Arial"/>
        </w:rPr>
        <w:t xml:space="preserve"> 2010).</w:t>
      </w:r>
    </w:p>
    <w:p w14:paraId="320E868C" w14:textId="7DEFBE60" w:rsidR="008B29BA" w:rsidRPr="00582B70" w:rsidRDefault="00BE54B2" w:rsidP="00D13FC5">
      <w:pPr>
        <w:ind w:firstLine="720"/>
        <w:rPr>
          <w:rFonts w:ascii="Arial" w:hAnsi="Arial" w:cs="Arial"/>
        </w:rPr>
      </w:pPr>
      <w:r w:rsidRPr="00BE54B2">
        <w:rPr>
          <w:rFonts w:ascii="Arial" w:hAnsi="Arial" w:cs="Arial"/>
        </w:rPr>
        <w:t>It also demonstrates the company's commitment to comprehending the scope of the breach and finding any other vulnerabilities in their systems and processes by conducting an internal investigation into the occurrence. This action is essential for stopping related incidents from happening again and guaranteeing the security of client information</w:t>
      </w:r>
      <w:r>
        <w:rPr>
          <w:rFonts w:ascii="Arial" w:hAnsi="Arial" w:cs="Arial"/>
        </w:rPr>
        <w:t xml:space="preserve"> </w:t>
      </w:r>
      <w:r w:rsidR="008B29BA" w:rsidRPr="00582B70">
        <w:rPr>
          <w:rFonts w:ascii="Arial" w:hAnsi="Arial" w:cs="Arial"/>
        </w:rPr>
        <w:t>(</w:t>
      </w:r>
      <w:proofErr w:type="spellStart"/>
      <w:r w:rsidR="008B29BA" w:rsidRPr="00582B70">
        <w:rPr>
          <w:rFonts w:ascii="Arial" w:hAnsi="Arial" w:cs="Arial"/>
        </w:rPr>
        <w:t>Veludo</w:t>
      </w:r>
      <w:proofErr w:type="spellEnd"/>
      <w:r w:rsidR="008B29BA" w:rsidRPr="00582B70">
        <w:rPr>
          <w:rFonts w:ascii="Arial" w:hAnsi="Arial" w:cs="Arial"/>
        </w:rPr>
        <w:t>-de-Oliveira, Ikeda, &amp; Ponte, 2020).</w:t>
      </w:r>
    </w:p>
    <w:p w14:paraId="7A59148D" w14:textId="211D154C" w:rsidR="008B29BA" w:rsidRPr="00582B70" w:rsidRDefault="00BE54B2" w:rsidP="00D13FC5">
      <w:pPr>
        <w:ind w:firstLine="720"/>
        <w:rPr>
          <w:rFonts w:ascii="Arial" w:hAnsi="Arial" w:cs="Arial"/>
        </w:rPr>
      </w:pPr>
      <w:r w:rsidRPr="00BE54B2">
        <w:rPr>
          <w:rFonts w:ascii="Arial" w:hAnsi="Arial" w:cs="Arial"/>
        </w:rPr>
        <w:t xml:space="preserve">However, there are also negative consequences </w:t>
      </w:r>
      <w:proofErr w:type="gramStart"/>
      <w:r w:rsidRPr="00BE54B2">
        <w:rPr>
          <w:rFonts w:ascii="Arial" w:hAnsi="Arial" w:cs="Arial"/>
        </w:rPr>
        <w:t>as a result of</w:t>
      </w:r>
      <w:proofErr w:type="gramEnd"/>
      <w:r w:rsidRPr="00BE54B2">
        <w:rPr>
          <w:rFonts w:ascii="Arial" w:hAnsi="Arial" w:cs="Arial"/>
        </w:rPr>
        <w:t xml:space="preserve"> the company's decisions. </w:t>
      </w:r>
      <w:proofErr w:type="spellStart"/>
      <w:r w:rsidRPr="00BE54B2">
        <w:rPr>
          <w:rFonts w:ascii="Arial" w:hAnsi="Arial" w:cs="Arial"/>
        </w:rPr>
        <w:t>Hollyfield</w:t>
      </w:r>
      <w:proofErr w:type="spellEnd"/>
      <w:r w:rsidRPr="00BE54B2">
        <w:rPr>
          <w:rFonts w:ascii="Arial" w:hAnsi="Arial" w:cs="Arial"/>
        </w:rPr>
        <w:t xml:space="preserve"> Abbey Ltd. faced staffing issues </w:t>
      </w:r>
      <w:proofErr w:type="gramStart"/>
      <w:r w:rsidRPr="00BE54B2">
        <w:rPr>
          <w:rFonts w:ascii="Arial" w:hAnsi="Arial" w:cs="Arial"/>
        </w:rPr>
        <w:t>as a result of</w:t>
      </w:r>
      <w:proofErr w:type="gramEnd"/>
      <w:r w:rsidRPr="00BE54B2">
        <w:rPr>
          <w:rFonts w:ascii="Arial" w:hAnsi="Arial" w:cs="Arial"/>
        </w:rPr>
        <w:t xml:space="preserve"> the abrupt termination of six employees, forcing them to rely on agency workers to cover the vacancies while they sought out and trained new hires. Due to agency staff possibly lacking the familiarity and rapport built by the former employees, this change may have disturbed the continuity and quality of care services offered to their clients</w:t>
      </w:r>
      <w:r>
        <w:rPr>
          <w:rFonts w:ascii="Arial" w:hAnsi="Arial" w:cs="Arial"/>
        </w:rPr>
        <w:t xml:space="preserve"> </w:t>
      </w:r>
      <w:r w:rsidR="008B29BA" w:rsidRPr="00582B70">
        <w:rPr>
          <w:rFonts w:ascii="Arial" w:hAnsi="Arial" w:cs="Arial"/>
        </w:rPr>
        <w:t>(Fitzgerald &amp; Haynes, 2015).</w:t>
      </w:r>
    </w:p>
    <w:p w14:paraId="46766AF8" w14:textId="7AF8922B" w:rsidR="008B29BA" w:rsidRPr="00582B70" w:rsidRDefault="00111E47" w:rsidP="00D13FC5">
      <w:pPr>
        <w:ind w:firstLine="720"/>
        <w:rPr>
          <w:rFonts w:ascii="Arial" w:hAnsi="Arial" w:cs="Arial"/>
        </w:rPr>
      </w:pPr>
      <w:r w:rsidRPr="00111E47">
        <w:rPr>
          <w:rFonts w:ascii="Arial" w:hAnsi="Arial" w:cs="Arial"/>
        </w:rPr>
        <w:t xml:space="preserve">The possible negative impact on the company's reputation and consumer trust is another negative effect. The exposure of customer data on social media may cause customers to lose faith in </w:t>
      </w:r>
      <w:proofErr w:type="spellStart"/>
      <w:r w:rsidRPr="00111E47">
        <w:rPr>
          <w:rFonts w:ascii="Arial" w:hAnsi="Arial" w:cs="Arial"/>
        </w:rPr>
        <w:t>Hollyfield</w:t>
      </w:r>
      <w:proofErr w:type="spellEnd"/>
      <w:r w:rsidRPr="00111E47">
        <w:rPr>
          <w:rFonts w:ascii="Arial" w:hAnsi="Arial" w:cs="Arial"/>
        </w:rPr>
        <w:t xml:space="preserve"> Abbey </w:t>
      </w:r>
      <w:proofErr w:type="spellStart"/>
      <w:r w:rsidRPr="00111E47">
        <w:rPr>
          <w:rFonts w:ascii="Arial" w:hAnsi="Arial" w:cs="Arial"/>
        </w:rPr>
        <w:t>Ltd's</w:t>
      </w:r>
      <w:proofErr w:type="spellEnd"/>
      <w:r w:rsidRPr="00111E47">
        <w:rPr>
          <w:rFonts w:ascii="Arial" w:hAnsi="Arial" w:cs="Arial"/>
        </w:rPr>
        <w:t xml:space="preserve"> ability to safeguard their personal information. Restoring this trust will need proactive customer communication, showcasing the actions taken to resolve the issue and guarantee the protection of their data</w:t>
      </w:r>
      <w:r w:rsidR="008B29BA" w:rsidRPr="00582B70">
        <w:rPr>
          <w:rFonts w:ascii="Arial" w:hAnsi="Arial" w:cs="Arial"/>
        </w:rPr>
        <w:t xml:space="preserve"> (Bansal &amp; Gao, 2006).</w:t>
      </w:r>
    </w:p>
    <w:p w14:paraId="50D373C8" w14:textId="77777777" w:rsidR="00582B70" w:rsidRDefault="00582B70" w:rsidP="00111E47">
      <w:pPr>
        <w:pStyle w:val="Heading1"/>
        <w:rPr>
          <w:rFonts w:ascii="Arial" w:hAnsi="Arial" w:cs="Arial"/>
        </w:rPr>
      </w:pPr>
      <w:bookmarkStart w:id="7" w:name="_Toc137282752"/>
    </w:p>
    <w:p w14:paraId="5EE2E384" w14:textId="69252398" w:rsidR="008B29BA" w:rsidRPr="00582B70" w:rsidRDefault="008B29BA" w:rsidP="00D13FC5">
      <w:pPr>
        <w:pStyle w:val="Heading1"/>
        <w:jc w:val="center"/>
        <w:rPr>
          <w:rFonts w:ascii="Arial" w:hAnsi="Arial" w:cs="Arial"/>
        </w:rPr>
      </w:pPr>
      <w:r w:rsidRPr="00582B70">
        <w:rPr>
          <w:rFonts w:ascii="Arial" w:hAnsi="Arial" w:cs="Arial"/>
        </w:rPr>
        <w:t>Conclusion</w:t>
      </w:r>
      <w:bookmarkEnd w:id="7"/>
    </w:p>
    <w:p w14:paraId="3FF5C2D6" w14:textId="77777777" w:rsidR="00D13FC5" w:rsidRPr="00582B70" w:rsidRDefault="00D13FC5" w:rsidP="00D13FC5">
      <w:pPr>
        <w:jc w:val="center"/>
        <w:rPr>
          <w:rFonts w:ascii="Arial" w:hAnsi="Arial" w:cs="Arial"/>
        </w:rPr>
      </w:pPr>
    </w:p>
    <w:p w14:paraId="0DA23E7E" w14:textId="77777777" w:rsidR="00D13FC5" w:rsidRPr="00582B70" w:rsidRDefault="00D13FC5" w:rsidP="00D13FC5">
      <w:pPr>
        <w:jc w:val="center"/>
        <w:rPr>
          <w:rFonts w:ascii="Arial" w:hAnsi="Arial" w:cs="Arial"/>
        </w:rPr>
      </w:pPr>
    </w:p>
    <w:p w14:paraId="11477AD8" w14:textId="77777777" w:rsidR="00111E47" w:rsidRDefault="00111E47" w:rsidP="00D13FC5">
      <w:pPr>
        <w:ind w:firstLine="720"/>
        <w:rPr>
          <w:rFonts w:ascii="Arial" w:hAnsi="Arial" w:cs="Arial"/>
        </w:rPr>
      </w:pPr>
      <w:r w:rsidRPr="00111E47">
        <w:rPr>
          <w:rFonts w:ascii="Arial" w:hAnsi="Arial" w:cs="Arial"/>
        </w:rPr>
        <w:t xml:space="preserve">The case study of </w:t>
      </w:r>
      <w:proofErr w:type="spellStart"/>
      <w:r w:rsidRPr="00111E47">
        <w:rPr>
          <w:rFonts w:ascii="Arial" w:hAnsi="Arial" w:cs="Arial"/>
        </w:rPr>
        <w:t>Hollyfield</w:t>
      </w:r>
      <w:proofErr w:type="spellEnd"/>
      <w:r w:rsidRPr="00111E47">
        <w:rPr>
          <w:rFonts w:ascii="Arial" w:hAnsi="Arial" w:cs="Arial"/>
        </w:rPr>
        <w:t xml:space="preserve"> Abbey Ltd. demonstrates the ethical issues that might develop in the workplace </w:t>
      </w:r>
      <w:proofErr w:type="gramStart"/>
      <w:r w:rsidRPr="00111E47">
        <w:rPr>
          <w:rFonts w:ascii="Arial" w:hAnsi="Arial" w:cs="Arial"/>
        </w:rPr>
        <w:t>as a result of</w:t>
      </w:r>
      <w:proofErr w:type="gramEnd"/>
      <w:r w:rsidRPr="00111E47">
        <w:rPr>
          <w:rFonts w:ascii="Arial" w:hAnsi="Arial" w:cs="Arial"/>
        </w:rPr>
        <w:t xml:space="preserve"> staff employees misusing social media. The violation of consumer privacy and confidentiality serves as a reminder of how crucial it is to respect moral standards and protect sensitive data. The company's swift termination of the staff members in question and the ensuing internal investigation are evidence to its dedication to accountability and integrity.</w:t>
      </w:r>
    </w:p>
    <w:p w14:paraId="6DD9142B" w14:textId="77777777" w:rsidR="00111E47" w:rsidRDefault="00111E47" w:rsidP="00D13FC5">
      <w:pPr>
        <w:ind w:firstLine="720"/>
        <w:rPr>
          <w:rFonts w:ascii="Arial" w:hAnsi="Arial" w:cs="Arial"/>
        </w:rPr>
      </w:pPr>
      <w:r w:rsidRPr="00111E47">
        <w:rPr>
          <w:rFonts w:ascii="Arial" w:hAnsi="Arial" w:cs="Arial"/>
        </w:rPr>
        <w:t>The company's decisions, however, also have negative consequences. The difficulties with staffing brought on by dismissal affect the consistency and quality of care services offered to clients. The company's reputation and consumer trust are also at risk, which calls for urgent measures to repair.</w:t>
      </w:r>
    </w:p>
    <w:p w14:paraId="5563FAB6" w14:textId="11114403" w:rsidR="008B29BA" w:rsidRPr="00582B70" w:rsidRDefault="00111E47" w:rsidP="00111E47">
      <w:pPr>
        <w:ind w:firstLine="720"/>
        <w:rPr>
          <w:rFonts w:ascii="Arial" w:hAnsi="Arial" w:cs="Arial"/>
        </w:rPr>
      </w:pPr>
      <w:r w:rsidRPr="00111E47">
        <w:rPr>
          <w:rFonts w:ascii="Arial" w:hAnsi="Arial" w:cs="Arial"/>
        </w:rPr>
        <w:t>This case study highlights how important it is for managers to consider other people's beliefs, values, and attitudes while making choices or acting. Understanding and valuing these elements helps to promote moral behaviour, trust-building, and the defence of stakeholder interests. To preserve their integrity, reputation, and the welfare of their stakeholders, organisations must negotiate ethical difficulties effectively.</w:t>
      </w:r>
    </w:p>
    <w:p w14:paraId="50C32090" w14:textId="77777777" w:rsidR="00582B70" w:rsidRDefault="00582B70" w:rsidP="008B29BA">
      <w:pPr>
        <w:rPr>
          <w:rFonts w:ascii="Arial" w:hAnsi="Arial" w:cs="Arial"/>
        </w:rPr>
      </w:pPr>
    </w:p>
    <w:p w14:paraId="1E47892C" w14:textId="77777777" w:rsidR="00582B70" w:rsidRPr="00582B70" w:rsidRDefault="00582B70" w:rsidP="008B29BA">
      <w:pPr>
        <w:rPr>
          <w:rFonts w:ascii="Arial" w:hAnsi="Arial" w:cs="Arial"/>
        </w:rPr>
      </w:pPr>
    </w:p>
    <w:p w14:paraId="1015E03D" w14:textId="6AAF0A4B" w:rsidR="008B29BA" w:rsidRPr="00582B70" w:rsidRDefault="008B29BA" w:rsidP="00D13FC5">
      <w:pPr>
        <w:pStyle w:val="Heading1"/>
        <w:jc w:val="center"/>
        <w:rPr>
          <w:rFonts w:ascii="Arial" w:hAnsi="Arial" w:cs="Arial"/>
        </w:rPr>
      </w:pPr>
      <w:bookmarkStart w:id="8" w:name="_Toc137282753"/>
      <w:r w:rsidRPr="00582B70">
        <w:rPr>
          <w:rFonts w:ascii="Arial" w:hAnsi="Arial" w:cs="Arial"/>
        </w:rPr>
        <w:t>References</w:t>
      </w:r>
      <w:bookmarkEnd w:id="8"/>
    </w:p>
    <w:p w14:paraId="7D0DB000" w14:textId="77777777" w:rsidR="00D13FC5" w:rsidRPr="00582B70" w:rsidRDefault="00D13FC5" w:rsidP="00D13FC5">
      <w:pPr>
        <w:jc w:val="center"/>
        <w:rPr>
          <w:rFonts w:ascii="Arial" w:hAnsi="Arial" w:cs="Arial"/>
          <w:b/>
          <w:bCs/>
          <w:sz w:val="24"/>
          <w:szCs w:val="24"/>
        </w:rPr>
      </w:pPr>
    </w:p>
    <w:p w14:paraId="78A1FF71" w14:textId="77777777" w:rsidR="00D13FC5" w:rsidRPr="00582B70" w:rsidRDefault="00D13FC5" w:rsidP="00D13FC5">
      <w:pPr>
        <w:jc w:val="center"/>
        <w:rPr>
          <w:rFonts w:ascii="Arial" w:hAnsi="Arial" w:cs="Arial"/>
          <w:b/>
          <w:bCs/>
          <w:sz w:val="24"/>
          <w:szCs w:val="24"/>
        </w:rPr>
      </w:pPr>
    </w:p>
    <w:p w14:paraId="63735D4C" w14:textId="77777777" w:rsidR="008C6E5E" w:rsidRPr="00582B70" w:rsidRDefault="008C6E5E" w:rsidP="008C6E5E">
      <w:pPr>
        <w:pStyle w:val="ListParagraph"/>
        <w:numPr>
          <w:ilvl w:val="0"/>
          <w:numId w:val="2"/>
        </w:numPr>
        <w:rPr>
          <w:rFonts w:ascii="Arial" w:hAnsi="Arial" w:cs="Arial"/>
        </w:rPr>
      </w:pPr>
      <w:r w:rsidRPr="00582B70">
        <w:rPr>
          <w:rFonts w:ascii="Arial" w:hAnsi="Arial" w:cs="Arial"/>
        </w:rPr>
        <w:t>Bansal, P., &amp; Gao, J. (2006). Building the future by borrowing from the past: The case of social responsibility in business. Business Ethics Quarterly, 16(2), 131-144.</w:t>
      </w:r>
    </w:p>
    <w:p w14:paraId="1979A3A5" w14:textId="77777777" w:rsidR="008B29BA" w:rsidRPr="00582B70" w:rsidRDefault="008B29BA" w:rsidP="008B29BA">
      <w:pPr>
        <w:rPr>
          <w:rFonts w:ascii="Arial" w:hAnsi="Arial" w:cs="Arial"/>
        </w:rPr>
      </w:pPr>
    </w:p>
    <w:p w14:paraId="0902FF0D" w14:textId="77777777" w:rsidR="008B29BA" w:rsidRPr="00582B70" w:rsidRDefault="008B29BA" w:rsidP="008B29BA">
      <w:pPr>
        <w:pStyle w:val="ListParagraph"/>
        <w:numPr>
          <w:ilvl w:val="0"/>
          <w:numId w:val="2"/>
        </w:numPr>
        <w:rPr>
          <w:rFonts w:ascii="Arial" w:hAnsi="Arial" w:cs="Arial"/>
        </w:rPr>
      </w:pPr>
      <w:r w:rsidRPr="00582B70">
        <w:rPr>
          <w:rFonts w:ascii="Arial" w:hAnsi="Arial" w:cs="Arial"/>
        </w:rPr>
        <w:t>Boatright, J. R. (2017). Ethics and the conduct of business (8th ed.). Boston, MA: Pearson.</w:t>
      </w:r>
    </w:p>
    <w:p w14:paraId="08EF399F" w14:textId="77777777" w:rsidR="008B29BA" w:rsidRPr="00582B70" w:rsidRDefault="008B29BA" w:rsidP="008B29BA">
      <w:pPr>
        <w:ind w:left="360"/>
        <w:rPr>
          <w:rFonts w:ascii="Arial" w:hAnsi="Arial" w:cs="Arial"/>
        </w:rPr>
      </w:pPr>
    </w:p>
    <w:p w14:paraId="551ECF0E" w14:textId="3D7ABA16" w:rsidR="008B29BA" w:rsidRPr="00582B70" w:rsidRDefault="008B29BA" w:rsidP="008B29BA">
      <w:pPr>
        <w:pStyle w:val="ListParagraph"/>
        <w:numPr>
          <w:ilvl w:val="0"/>
          <w:numId w:val="2"/>
        </w:numPr>
        <w:rPr>
          <w:rFonts w:ascii="Arial" w:hAnsi="Arial" w:cs="Arial"/>
        </w:rPr>
      </w:pPr>
      <w:r w:rsidRPr="00582B70">
        <w:rPr>
          <w:rFonts w:ascii="Arial" w:hAnsi="Arial" w:cs="Arial"/>
        </w:rPr>
        <w:t>Fitzgerald, S., &amp; Haynes, K. (2015). Staffing practices and service quality in nursing homes. Journal of Applied Gerontology, 34(3), 350-371.</w:t>
      </w:r>
    </w:p>
    <w:p w14:paraId="3982AD74" w14:textId="77777777" w:rsidR="008B29BA" w:rsidRPr="00582B70" w:rsidRDefault="008B29BA" w:rsidP="008B29BA">
      <w:pPr>
        <w:pStyle w:val="ListParagraph"/>
        <w:rPr>
          <w:rFonts w:ascii="Arial" w:hAnsi="Arial" w:cs="Arial"/>
        </w:rPr>
      </w:pPr>
    </w:p>
    <w:p w14:paraId="7AD787D3" w14:textId="77777777" w:rsidR="008B29BA" w:rsidRPr="00582B70" w:rsidRDefault="008B29BA" w:rsidP="008B29BA">
      <w:pPr>
        <w:pStyle w:val="ListParagraph"/>
        <w:rPr>
          <w:rFonts w:ascii="Arial" w:hAnsi="Arial" w:cs="Arial"/>
        </w:rPr>
      </w:pPr>
    </w:p>
    <w:p w14:paraId="1DDD0982" w14:textId="1111F7DB" w:rsidR="008B29BA" w:rsidRPr="00582B70" w:rsidRDefault="008B29BA" w:rsidP="008B29BA">
      <w:pPr>
        <w:pStyle w:val="ListParagraph"/>
        <w:numPr>
          <w:ilvl w:val="0"/>
          <w:numId w:val="2"/>
        </w:numPr>
        <w:rPr>
          <w:rFonts w:ascii="Arial" w:hAnsi="Arial" w:cs="Arial"/>
        </w:rPr>
      </w:pPr>
      <w:r w:rsidRPr="00582B70">
        <w:rPr>
          <w:rFonts w:ascii="Arial" w:hAnsi="Arial" w:cs="Arial"/>
        </w:rPr>
        <w:t>Freeman, R. E., Harrison, J. S., Wicks, A. C., Parmar, B. L., &amp; De Colle, S. (2010). Stakeholder theory: The state of the art. Cambridge, UK: Cambridge University Press.</w:t>
      </w:r>
    </w:p>
    <w:p w14:paraId="7297DDD5" w14:textId="77777777" w:rsidR="008B29BA" w:rsidRPr="00582B70" w:rsidRDefault="008B29BA" w:rsidP="008B29BA">
      <w:pPr>
        <w:pStyle w:val="ListParagraph"/>
        <w:rPr>
          <w:rFonts w:ascii="Arial" w:hAnsi="Arial" w:cs="Arial"/>
        </w:rPr>
      </w:pPr>
    </w:p>
    <w:p w14:paraId="6737DD2E" w14:textId="79857CCF" w:rsidR="008B29BA" w:rsidRPr="00582B70" w:rsidRDefault="008B29BA" w:rsidP="008B29BA">
      <w:pPr>
        <w:pStyle w:val="ListParagraph"/>
        <w:numPr>
          <w:ilvl w:val="0"/>
          <w:numId w:val="2"/>
        </w:numPr>
        <w:rPr>
          <w:rFonts w:ascii="Arial" w:hAnsi="Arial" w:cs="Arial"/>
        </w:rPr>
      </w:pPr>
      <w:r w:rsidRPr="00582B70">
        <w:rPr>
          <w:rFonts w:ascii="Arial" w:hAnsi="Arial" w:cs="Arial"/>
        </w:rPr>
        <w:t>Jones, S. (2010). Introduction to business ethics. New York, NY: Routledge.</w:t>
      </w:r>
    </w:p>
    <w:p w14:paraId="5EFA536E" w14:textId="77777777" w:rsidR="008B29BA" w:rsidRPr="00582B70" w:rsidRDefault="008B29BA" w:rsidP="008B29BA">
      <w:pPr>
        <w:pStyle w:val="ListParagraph"/>
        <w:rPr>
          <w:rFonts w:ascii="Arial" w:hAnsi="Arial" w:cs="Arial"/>
        </w:rPr>
      </w:pPr>
    </w:p>
    <w:p w14:paraId="1D01893B" w14:textId="77777777" w:rsidR="008B29BA" w:rsidRPr="00582B70" w:rsidRDefault="008B29BA" w:rsidP="008B29BA">
      <w:pPr>
        <w:pStyle w:val="ListParagraph"/>
        <w:rPr>
          <w:rFonts w:ascii="Arial" w:hAnsi="Arial" w:cs="Arial"/>
        </w:rPr>
      </w:pPr>
    </w:p>
    <w:p w14:paraId="10FF5EEA" w14:textId="27FB94BA" w:rsidR="008B29BA" w:rsidRPr="00582B70" w:rsidRDefault="008B29BA" w:rsidP="008B29BA">
      <w:pPr>
        <w:pStyle w:val="ListParagraph"/>
        <w:numPr>
          <w:ilvl w:val="0"/>
          <w:numId w:val="2"/>
        </w:numPr>
        <w:rPr>
          <w:rFonts w:ascii="Arial" w:hAnsi="Arial" w:cs="Arial"/>
        </w:rPr>
      </w:pPr>
      <w:r w:rsidRPr="00582B70">
        <w:rPr>
          <w:rFonts w:ascii="Arial" w:hAnsi="Arial" w:cs="Arial"/>
        </w:rPr>
        <w:t>Rupp, D. E., Shao, R., Thornton, M. A., &amp; Skarlicki, D. P. (2013). Applicants' and employees' reactions to corporate social responsibility: The moderating effects of first-party justice perceptions and moral identity. Personnel Psychology, 66(4), 895-933.</w:t>
      </w:r>
    </w:p>
    <w:p w14:paraId="1595A88C" w14:textId="77777777" w:rsidR="008C6E5E" w:rsidRPr="00582B70" w:rsidRDefault="008C6E5E" w:rsidP="008C6E5E">
      <w:pPr>
        <w:pStyle w:val="ListParagraph"/>
        <w:rPr>
          <w:rFonts w:ascii="Arial" w:hAnsi="Arial" w:cs="Arial"/>
        </w:rPr>
      </w:pPr>
    </w:p>
    <w:p w14:paraId="19581C1B" w14:textId="6B89FEA9" w:rsidR="008B29BA" w:rsidRPr="00582B70" w:rsidRDefault="008B29BA" w:rsidP="008B29BA">
      <w:pPr>
        <w:pStyle w:val="ListParagraph"/>
        <w:numPr>
          <w:ilvl w:val="0"/>
          <w:numId w:val="2"/>
        </w:numPr>
        <w:rPr>
          <w:rFonts w:ascii="Arial" w:hAnsi="Arial" w:cs="Arial"/>
        </w:rPr>
      </w:pPr>
      <w:r w:rsidRPr="00582B70">
        <w:rPr>
          <w:rFonts w:ascii="Arial" w:hAnsi="Arial" w:cs="Arial"/>
        </w:rPr>
        <w:t>Treviño, L. K., &amp; Nelson, K. A. (2016). Managing business ethics: Straight talk about how to do it right (7th ed.). Hoboken, NJ: Wiley.</w:t>
      </w:r>
    </w:p>
    <w:p w14:paraId="4D58C132" w14:textId="77777777" w:rsidR="008C6E5E" w:rsidRPr="00582B70" w:rsidRDefault="008C6E5E" w:rsidP="008C6E5E">
      <w:pPr>
        <w:pStyle w:val="ListParagraph"/>
        <w:rPr>
          <w:rFonts w:ascii="Arial" w:hAnsi="Arial" w:cs="Arial"/>
        </w:rPr>
      </w:pPr>
    </w:p>
    <w:p w14:paraId="3DD2717E" w14:textId="77777777" w:rsidR="008C6E5E" w:rsidRPr="00582B70" w:rsidRDefault="008C6E5E" w:rsidP="008C6E5E">
      <w:pPr>
        <w:pStyle w:val="ListParagraph"/>
        <w:rPr>
          <w:rFonts w:ascii="Arial" w:hAnsi="Arial" w:cs="Arial"/>
        </w:rPr>
      </w:pPr>
    </w:p>
    <w:p w14:paraId="502C6FE9" w14:textId="643AE883" w:rsidR="008B29BA" w:rsidRPr="00582B70" w:rsidRDefault="008B29BA" w:rsidP="008B29BA">
      <w:pPr>
        <w:pStyle w:val="ListParagraph"/>
        <w:numPr>
          <w:ilvl w:val="0"/>
          <w:numId w:val="2"/>
        </w:numPr>
        <w:rPr>
          <w:rFonts w:ascii="Arial" w:hAnsi="Arial" w:cs="Arial"/>
        </w:rPr>
      </w:pPr>
      <w:r w:rsidRPr="00582B70">
        <w:rPr>
          <w:rFonts w:ascii="Arial" w:hAnsi="Arial" w:cs="Arial"/>
        </w:rPr>
        <w:t>Veltri, N. F. (2016). The importance of ethics in the workplace. Journal of Business Diversity, 16(2), 79-82.</w:t>
      </w:r>
    </w:p>
    <w:p w14:paraId="049135E7" w14:textId="77777777" w:rsidR="008C6E5E" w:rsidRPr="00582B70" w:rsidRDefault="008C6E5E" w:rsidP="008C6E5E">
      <w:pPr>
        <w:pStyle w:val="ListParagraph"/>
        <w:rPr>
          <w:rFonts w:ascii="Arial" w:hAnsi="Arial" w:cs="Arial"/>
        </w:rPr>
      </w:pPr>
    </w:p>
    <w:p w14:paraId="0BD72EA0" w14:textId="77777777" w:rsidR="008C6E5E" w:rsidRPr="00582B70" w:rsidRDefault="008C6E5E" w:rsidP="008C6E5E">
      <w:pPr>
        <w:pStyle w:val="ListParagraph"/>
        <w:rPr>
          <w:rFonts w:ascii="Arial" w:hAnsi="Arial" w:cs="Arial"/>
        </w:rPr>
      </w:pPr>
    </w:p>
    <w:p w14:paraId="55146E45" w14:textId="77777777" w:rsidR="008C6E5E" w:rsidRPr="00582B70" w:rsidRDefault="008C6E5E" w:rsidP="008C6E5E">
      <w:pPr>
        <w:pStyle w:val="ListParagraph"/>
        <w:rPr>
          <w:rFonts w:ascii="Arial" w:hAnsi="Arial" w:cs="Arial"/>
        </w:rPr>
      </w:pPr>
    </w:p>
    <w:p w14:paraId="0A319AE2" w14:textId="5E4AE698" w:rsidR="008B29BA" w:rsidRPr="00582B70" w:rsidRDefault="008B29BA" w:rsidP="008B29BA">
      <w:pPr>
        <w:pStyle w:val="ListParagraph"/>
        <w:numPr>
          <w:ilvl w:val="0"/>
          <w:numId w:val="2"/>
        </w:numPr>
        <w:rPr>
          <w:rFonts w:ascii="Arial" w:hAnsi="Arial" w:cs="Arial"/>
        </w:rPr>
      </w:pPr>
      <w:r w:rsidRPr="00582B70">
        <w:rPr>
          <w:rFonts w:ascii="Arial" w:hAnsi="Arial" w:cs="Arial"/>
        </w:rPr>
        <w:t>Veludo-de-Oliveira, T. M., Ikeda, A. A., &amp; Ponte, V. M. (2020). The power of resilience and ethics in times of crisis: The role of leadership. Journal of Business Ethics, 166(2), 213-227.</w:t>
      </w:r>
    </w:p>
    <w:sectPr w:rsidR="008B29BA" w:rsidRPr="00582B70" w:rsidSect="0000478A">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hapSep="emDash"/>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84C383" w14:textId="77777777" w:rsidR="00C83854" w:rsidRDefault="00C83854" w:rsidP="00D13FC5">
      <w:pPr>
        <w:spacing w:after="0" w:line="240" w:lineRule="auto"/>
      </w:pPr>
      <w:r>
        <w:separator/>
      </w:r>
    </w:p>
  </w:endnote>
  <w:endnote w:type="continuationSeparator" w:id="0">
    <w:p w14:paraId="627D38DC" w14:textId="77777777" w:rsidR="00C83854" w:rsidRDefault="00C83854" w:rsidP="00D13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7319511"/>
      <w:docPartObj>
        <w:docPartGallery w:val="Page Numbers (Bottom of Page)"/>
        <w:docPartUnique/>
      </w:docPartObj>
    </w:sdtPr>
    <w:sdtEndPr>
      <w:rPr>
        <w:noProof/>
      </w:rPr>
    </w:sdtEndPr>
    <w:sdtContent>
      <w:p w14:paraId="6AC521C8" w14:textId="77777777" w:rsidR="00E55609" w:rsidRDefault="00E556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0F4F4D" w14:textId="77777777" w:rsidR="00D13FC5" w:rsidRDefault="00D13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13A8C" w14:textId="77777777" w:rsidR="00C83854" w:rsidRDefault="00C83854" w:rsidP="00D13FC5">
      <w:pPr>
        <w:spacing w:after="0" w:line="240" w:lineRule="auto"/>
      </w:pPr>
      <w:r>
        <w:separator/>
      </w:r>
    </w:p>
  </w:footnote>
  <w:footnote w:type="continuationSeparator" w:id="0">
    <w:p w14:paraId="6727E809" w14:textId="77777777" w:rsidR="00C83854" w:rsidRDefault="00C83854" w:rsidP="00D13F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17EAC"/>
    <w:multiLevelType w:val="hybridMultilevel"/>
    <w:tmpl w:val="D69846D4"/>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6CEA0FD4"/>
    <w:multiLevelType w:val="hybridMultilevel"/>
    <w:tmpl w:val="C8EC9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6150000">
    <w:abstractNumId w:val="1"/>
  </w:num>
  <w:num w:numId="2" w16cid:durableId="1930963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81"/>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8B29BA"/>
    <w:rsid w:val="0000478A"/>
    <w:rsid w:val="000F29BE"/>
    <w:rsid w:val="00111E47"/>
    <w:rsid w:val="00142749"/>
    <w:rsid w:val="00160F23"/>
    <w:rsid w:val="002D2DB5"/>
    <w:rsid w:val="00347F38"/>
    <w:rsid w:val="0039523B"/>
    <w:rsid w:val="00443638"/>
    <w:rsid w:val="00582B70"/>
    <w:rsid w:val="00704371"/>
    <w:rsid w:val="0074674C"/>
    <w:rsid w:val="008B29BA"/>
    <w:rsid w:val="008C6E5E"/>
    <w:rsid w:val="008F4593"/>
    <w:rsid w:val="00A970FB"/>
    <w:rsid w:val="00B326A8"/>
    <w:rsid w:val="00BE54B2"/>
    <w:rsid w:val="00C70551"/>
    <w:rsid w:val="00C83854"/>
    <w:rsid w:val="00CB4537"/>
    <w:rsid w:val="00D1270E"/>
    <w:rsid w:val="00D13FC5"/>
    <w:rsid w:val="00D34A73"/>
    <w:rsid w:val="00E55609"/>
    <w:rsid w:val="00FE51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81"/>
    <o:shapelayout v:ext="edit">
      <o:idmap v:ext="edit" data="2"/>
    </o:shapelayout>
  </w:shapeDefaults>
  <w:decimalSymbol w:val="."/>
  <w:listSeparator w:val=","/>
  <w14:docId w14:val="2E38B451"/>
  <w15:docId w15:val="{83F28B86-E90B-4FAB-B8C6-268812108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3F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3F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29BA"/>
    <w:pPr>
      <w:ind w:left="720"/>
      <w:contextualSpacing/>
    </w:pPr>
  </w:style>
  <w:style w:type="character" w:customStyle="1" w:styleId="Heading1Char">
    <w:name w:val="Heading 1 Char"/>
    <w:basedOn w:val="DefaultParagraphFont"/>
    <w:link w:val="Heading1"/>
    <w:uiPriority w:val="9"/>
    <w:rsid w:val="00D13FC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13FC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13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FC5"/>
  </w:style>
  <w:style w:type="paragraph" w:styleId="Footer">
    <w:name w:val="footer"/>
    <w:basedOn w:val="Normal"/>
    <w:link w:val="FooterChar"/>
    <w:uiPriority w:val="99"/>
    <w:unhideWhenUsed/>
    <w:rsid w:val="00D13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FC5"/>
  </w:style>
  <w:style w:type="paragraph" w:styleId="TOCHeading">
    <w:name w:val="TOC Heading"/>
    <w:basedOn w:val="Heading1"/>
    <w:next w:val="Normal"/>
    <w:uiPriority w:val="39"/>
    <w:unhideWhenUsed/>
    <w:qFormat/>
    <w:rsid w:val="00E55609"/>
    <w:pPr>
      <w:outlineLvl w:val="9"/>
    </w:pPr>
    <w:rPr>
      <w:kern w:val="0"/>
      <w:lang w:val="en-US"/>
    </w:rPr>
  </w:style>
  <w:style w:type="paragraph" w:styleId="TOC1">
    <w:name w:val="toc 1"/>
    <w:basedOn w:val="Normal"/>
    <w:next w:val="Normal"/>
    <w:autoRedefine/>
    <w:uiPriority w:val="39"/>
    <w:unhideWhenUsed/>
    <w:rsid w:val="00E55609"/>
    <w:pPr>
      <w:spacing w:after="100"/>
    </w:pPr>
  </w:style>
  <w:style w:type="paragraph" w:styleId="TOC2">
    <w:name w:val="toc 2"/>
    <w:basedOn w:val="Normal"/>
    <w:next w:val="Normal"/>
    <w:autoRedefine/>
    <w:uiPriority w:val="39"/>
    <w:unhideWhenUsed/>
    <w:rsid w:val="00E55609"/>
    <w:pPr>
      <w:spacing w:after="100"/>
      <w:ind w:left="220"/>
    </w:pPr>
  </w:style>
  <w:style w:type="character" w:styleId="Hyperlink">
    <w:name w:val="Hyperlink"/>
    <w:basedOn w:val="DefaultParagraphFont"/>
    <w:uiPriority w:val="99"/>
    <w:unhideWhenUsed/>
    <w:rsid w:val="00E55609"/>
    <w:rPr>
      <w:color w:val="0563C1" w:themeColor="hyperlink"/>
      <w:u w:val="single"/>
    </w:rPr>
  </w:style>
  <w:style w:type="character" w:styleId="IntenseReference">
    <w:name w:val="Intense Reference"/>
    <w:basedOn w:val="DefaultParagraphFont"/>
    <w:uiPriority w:val="32"/>
    <w:qFormat/>
    <w:rsid w:val="0039523B"/>
    <w:rPr>
      <w:b/>
      <w:bCs/>
      <w:smallCaps/>
      <w:color w:val="4472C4" w:themeColor="accent1"/>
      <w:spacing w:val="5"/>
    </w:rPr>
  </w:style>
  <w:style w:type="paragraph" w:styleId="NoSpacing">
    <w:name w:val="No Spacing"/>
    <w:link w:val="NoSpacingChar"/>
    <w:uiPriority w:val="1"/>
    <w:qFormat/>
    <w:rsid w:val="0000478A"/>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00478A"/>
    <w:rPr>
      <w:rFonts w:eastAsiaTheme="minorEastAsia"/>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23DF33-3970-4E2F-B2C8-BC406DB2C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7</Pages>
  <Words>1715</Words>
  <Characters>9777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 Mihaela Radu (2126383)</dc:creator>
  <cp:keywords/>
  <dc:description/>
  <cp:lastModifiedBy>Elena Mihaela Radu (2126383)</cp:lastModifiedBy>
  <cp:revision>2</cp:revision>
  <dcterms:created xsi:type="dcterms:W3CDTF">2023-06-07T18:42:00Z</dcterms:created>
  <dcterms:modified xsi:type="dcterms:W3CDTF">2023-06-11T19:42:00Z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13b99c4e-4488-4b8b-9ac2-a102c9826b81</vt:lpwstr>
  </property>
</Properties>
</file>