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Reflection based on the Highway 5 proposal Poster:</w:t>
      </w:r>
    </w:p>
    <w:p w:rsidR="00000000" w:rsidDel="00000000" w:rsidP="00000000" w:rsidRDefault="00000000" w:rsidRPr="00000000" w14:paraId="00000002">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Creating the project proposal for British Columbia's Highway 5 reopening gave me a great chance to hone my organisational, technical, and presenting abilities. I was able to accurately describe the project's background, objectives, important stakeholders, and expected results throughout the entire process. But the creation and display of the Gantt chart was the part that needed the most editing—and, in the end, taught me the most. This component brought to light a number of areas where my work needed to be strengthened, both physically and visually.</w:t>
      </w:r>
    </w:p>
    <w:p w:rsidR="00000000" w:rsidDel="00000000" w:rsidP="00000000" w:rsidRDefault="00000000" w:rsidRPr="00000000" w14:paraId="0000000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the Gantt chart did not adhere to the requirements for professional project documentation. Its aim as a visual planning tool was undermined by the layout's very small size, which made it difficult to read. Timelines, dependencies, and work duration should all be quickly communicated by a Gantt chart; however, my initial version did not accomplish this. Some activities were not precisely aligned on the timeline, important sections were condensed, and the writing seemed confusing. Furthermore, a portion of the chart was omitted in previous iterations, which reduced its usefulness and suggested that spacing, design thought, and general attention to detail needed to be addressed.</w:t>
      </w:r>
    </w:p>
    <w:p w:rsidR="00000000" w:rsidDel="00000000" w:rsidP="00000000" w:rsidRDefault="00000000" w:rsidRPr="00000000" w14:paraId="0000000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changes underlined how crucial it was to give the Gantt chart its own heading and make sure it was displayed at the proper scale. This experience reaffirmed the notion that a Gantt chart is an essential project management tool that needs to be handled with the same caution as written material, rather than just an addition to a proposal. Significant changes included making the chart larger, appropriately spacing it, and making sure that every activity was represented. These modifications improved the chart's functionality and professionalism while also assisting in bringing the proposal into compliance with accepted project management practices.</w:t>
      </w:r>
    </w:p>
    <w:p w:rsidR="00000000" w:rsidDel="00000000" w:rsidP="00000000" w:rsidRDefault="00000000" w:rsidRPr="00000000" w14:paraId="0000000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the Gantt chart, the project needed a few little improvements that improved its overall quality. Certain text passages required to be edited for consistency and clarity, particularly in places where the phrase seemed repetitious or grammatically incorrect. The proposal's academic and professional goals were further reinforced by making sure it remained formal throughout. Additionally, reorganising some sections—like cutting down on the amount of space occupied by the risks and mitigation content—improved the document's balance and made the important visual components stand out more.</w:t>
      </w:r>
    </w:p>
    <w:p w:rsidR="00000000" w:rsidDel="00000000" w:rsidP="00000000" w:rsidRDefault="00000000" w:rsidRPr="00000000" w14:paraId="0000000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learnt the value of iteration in project development via this process. It is rarely possible to produce a polished final product in a single effort; instead, it is necessary to evaluate, revise, and occasionally rethink entire sections. I also discovered that visual elements like timelines and infographics are just as important to communication as written paragraphs. Understanding, believability, and a proposal's overall persuasiveness are all supported by a strong design.</w:t>
      </w:r>
    </w:p>
    <w:p w:rsidR="00000000" w:rsidDel="00000000" w:rsidP="00000000" w:rsidRDefault="00000000" w:rsidRPr="00000000" w14:paraId="0000000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this project improved my capacity to arrange data, effectively communicate project plans, and edit my work while paying close attention to precision and visual clarity. In particular, the Gantt chart emphasised the importance of accuracy, legibility, and appropriate layout. I was able to increase the project's quality as well as my own abilities as a growing professional by identifying these areas for growth and carefully revising the work to address them.</w:t>
      </w:r>
    </w:p>
    <w:p w:rsidR="00000000" w:rsidDel="00000000" w:rsidP="00000000" w:rsidRDefault="00000000" w:rsidRPr="00000000" w14:paraId="0000000E">
      <w:pPr>
        <w:spacing w:line="360" w:lineRule="auto"/>
        <w:jc w:val="both"/>
        <w:rPr>
          <w:rFonts w:ascii="Merriweather" w:cs="Merriweather" w:eastAsia="Merriweather" w:hAnsi="Merriweather"/>
          <w:sz w:val="20"/>
          <w:szCs w:val="20"/>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Project Management Plan - Reopening of Highway 5 (British Columbia, Canada)</w:t>
      </w:r>
    </w:p>
    <w:p w:rsidR="00000000" w:rsidDel="00000000" w:rsidP="00000000" w:rsidRDefault="00000000" w:rsidRPr="00000000" w14:paraId="00000010">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1">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Executive Plan</w:t>
      </w:r>
    </w:p>
    <w:p w:rsidR="00000000" w:rsidDel="00000000" w:rsidP="00000000" w:rsidRDefault="00000000" w:rsidRPr="00000000" w14:paraId="0000001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Widespread and catastrophic floods occurred in British Columbia in 2022, seriously damaging vital transport infrastructure. Highway 5, often known as the Coquihalla Highway, was one of the most severely impacted highways. It experienced numerous structural failures, such as substantial roadbed devastation and partial bridge collapses. Its shutdown posed serious problems for locals, emergency personnel, supply chains, and business operations since it was the main transportation route linking the province's interior with the Lower Mainland. The disruption brought attention to how vulnerable vital infrastructure is to severe weather and underscored the necessity of a well-thought-out and robust reconstruction plan.</w:t>
      </w:r>
    </w:p>
    <w:p w:rsidR="00000000" w:rsidDel="00000000" w:rsidP="00000000" w:rsidRDefault="00000000" w:rsidRPr="00000000" w14:paraId="00000013">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a thorough schedule of reconstruction and resilience strengthening, this project management plan offers an organised approach to the complete reopening of Highway 5. The project scope, objectives, work breakdown structure, schedule, stakeholder responsibilities, resource allocation, and risk management techniques necessary for the project's successful completion are all outlined in the plan. The methodology used to direct planning, decision-making, and implementation is based on established project management methodologies, such as PMBOK knowledge areas, PRINCE2 principles, and modern climate-resilience frameworks.</w:t>
      </w:r>
    </w:p>
    <w:p w:rsidR="00000000" w:rsidDel="00000000" w:rsidP="00000000" w:rsidRDefault="00000000" w:rsidRPr="00000000" w14:paraId="0000001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reconstruction project is scheduled to be finished in thirteen months. Systematic work sequencing, ongoing communication management, and a clear alignment between technical requirements and available resources are all included in this timetable. A key component of the concept is risk-informed planning, which recognises risks like unstable geotechnical conditions, unfavourable weather patterns, supply chain delays, and environmental limitations. The creation of a secure and dependable reconstruction process is aided by mitigation strategies, backup plans, and regulatory compliance.</w:t>
      </w:r>
    </w:p>
    <w:p w:rsidR="00000000" w:rsidDel="00000000" w:rsidP="00000000" w:rsidRDefault="00000000" w:rsidRPr="00000000" w14:paraId="0000001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project's ultimate goal is to increase Highway 5's resilience to future climate-related disruptions in addition to restoring it to full operational capacity. The reopening of Highway 5 seeks to promote long-term regional stability while preserving vital mobility and economic activity throughout British Columbia by incorporating improved engineering design, improved drainage systems, and contemporary protective infrastructure.</w:t>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Contents</w:t>
      </w:r>
    </w:p>
    <w:p w:rsidR="00000000" w:rsidDel="00000000" w:rsidP="00000000" w:rsidRDefault="00000000" w:rsidRPr="00000000" w14:paraId="00000019">
      <w:pPr>
        <w:numPr>
          <w:ilvl w:val="0"/>
          <w:numId w:val="4"/>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Introduction</w:t>
      </w:r>
    </w:p>
    <w:p w:rsidR="00000000" w:rsidDel="00000000" w:rsidP="00000000" w:rsidRDefault="00000000" w:rsidRPr="00000000" w14:paraId="0000001A">
      <w:pPr>
        <w:numPr>
          <w:ilvl w:val="0"/>
          <w:numId w:val="4"/>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Project Description</w:t>
      </w:r>
    </w:p>
    <w:p w:rsidR="00000000" w:rsidDel="00000000" w:rsidP="00000000" w:rsidRDefault="00000000" w:rsidRPr="00000000" w14:paraId="0000001B">
      <w:pPr>
        <w:numPr>
          <w:ilvl w:val="0"/>
          <w:numId w:val="4"/>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Project Scope</w:t>
      </w:r>
    </w:p>
    <w:p w:rsidR="00000000" w:rsidDel="00000000" w:rsidP="00000000" w:rsidRDefault="00000000" w:rsidRPr="00000000" w14:paraId="0000001C">
      <w:pPr>
        <w:numPr>
          <w:ilvl w:val="0"/>
          <w:numId w:val="4"/>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 Breakdown Structure</w:t>
      </w:r>
    </w:p>
    <w:p w:rsidR="00000000" w:rsidDel="00000000" w:rsidP="00000000" w:rsidRDefault="00000000" w:rsidRPr="00000000" w14:paraId="0000001D">
      <w:pPr>
        <w:numPr>
          <w:ilvl w:val="0"/>
          <w:numId w:val="4"/>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Quad Chart</w:t>
      </w:r>
    </w:p>
    <w:p w:rsidR="00000000" w:rsidDel="00000000" w:rsidP="00000000" w:rsidRDefault="00000000" w:rsidRPr="00000000" w14:paraId="0000001E">
      <w:pPr>
        <w:numPr>
          <w:ilvl w:val="0"/>
          <w:numId w:val="4"/>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Gantt Chart</w:t>
      </w:r>
    </w:p>
    <w:p w:rsidR="00000000" w:rsidDel="00000000" w:rsidP="00000000" w:rsidRDefault="00000000" w:rsidRPr="00000000" w14:paraId="0000001F">
      <w:pPr>
        <w:numPr>
          <w:ilvl w:val="0"/>
          <w:numId w:val="4"/>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Stakeholder Involvement</w:t>
      </w:r>
    </w:p>
    <w:p w:rsidR="00000000" w:rsidDel="00000000" w:rsidP="00000000" w:rsidRDefault="00000000" w:rsidRPr="00000000" w14:paraId="00000020">
      <w:pPr>
        <w:numPr>
          <w:ilvl w:val="0"/>
          <w:numId w:val="4"/>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Allocation of Resources</w:t>
      </w:r>
    </w:p>
    <w:p w:rsidR="00000000" w:rsidDel="00000000" w:rsidP="00000000" w:rsidRDefault="00000000" w:rsidRPr="00000000" w14:paraId="00000021">
      <w:pPr>
        <w:numPr>
          <w:ilvl w:val="0"/>
          <w:numId w:val="4"/>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Risk Analysis</w:t>
      </w:r>
    </w:p>
    <w:p w:rsidR="00000000" w:rsidDel="00000000" w:rsidP="00000000" w:rsidRDefault="00000000" w:rsidRPr="00000000" w14:paraId="00000022">
      <w:pPr>
        <w:numPr>
          <w:ilvl w:val="0"/>
          <w:numId w:val="4"/>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w:t>
      </w:r>
    </w:p>
    <w:p w:rsidR="00000000" w:rsidDel="00000000" w:rsidP="00000000" w:rsidRDefault="00000000" w:rsidRPr="00000000" w14:paraId="00000023">
      <w:pPr>
        <w:numPr>
          <w:ilvl w:val="0"/>
          <w:numId w:val="4"/>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2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numPr>
          <w:ilvl w:val="0"/>
          <w:numId w:val="3"/>
        </w:numPr>
        <w:spacing w:after="240" w:before="240" w:line="360" w:lineRule="auto"/>
        <w:ind w:left="72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Introduction</w:t>
      </w:r>
    </w:p>
    <w:p w:rsidR="00000000" w:rsidDel="00000000" w:rsidP="00000000" w:rsidRDefault="00000000" w:rsidRPr="00000000" w14:paraId="0000002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British Columbia, severe flooding in 2022 caused major and widespread breakdowns in many important infrastructure systems. The Coquihalla Highway, or Highway 5, sustained some of the worst damage. The highway maintains the ongoing flow of commodities between the interior region and the Lower Mainland and serves thousands of daily users as one of Western Canada's main transportation and logistical corridors. Numerous landslides, bridge failures, and structural washouts were caused by the catastrophic weather event, which was fuelled by atmospheric rivers. Supply chains, emergency response activities, and the everyday mobility of communities around the province were all impacted by the regional emergency that resulted from these mistakes (Government of British Columbia, 2023).  Since transport networks are the foundation of economic stability, this corridor's quick restoration proved crucial for both immediate recovery and long-term resilience.</w:t>
      </w:r>
    </w:p>
    <w:p w:rsidR="00000000" w:rsidDel="00000000" w:rsidP="00000000" w:rsidRDefault="00000000" w:rsidRPr="00000000" w14:paraId="0000002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Coordinating reconstruction efforts of this magnitude requires a methodical and organised approach to project management. Stakeholder expectations, engineering specifications, and safety standards must all be carefully considered when planning high-priority transportation routes. Reconstruction projects, engineering design, environmental compliance, stakeholder participation, procurement, and construction monitoring are just a few of the many interrelated tasks that are organised using project management concepts. A coordinated structure that incorporates goals, timetables, resource management, and risk-control techniques is necessary due to the complexity of rebuilding Highway 5. Delays, cost increases, and safety hazards would become far more likely in the absence of such alignment.</w:t>
      </w:r>
    </w:p>
    <w:p w:rsidR="00000000" w:rsidDel="00000000" w:rsidP="00000000" w:rsidRDefault="00000000" w:rsidRPr="00000000" w14:paraId="0000002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facilitate the fast, safe, and resilient reopening of Highway 5, this project management plan uses recognised procedures. Recognised project management techniques, such as PRINCE2 principles, PMBOK-aligned knowledge domains, and modern infrastructure resilience frameworks, are incorporated into the strategy. These techniques offer a basis for breaking the project down into manageable parts, guaranteeing decision-making consistency and facilitating effective communication between all parties.</w:t>
      </w:r>
    </w:p>
    <w:p w:rsidR="00000000" w:rsidDel="00000000" w:rsidP="00000000" w:rsidRDefault="00000000" w:rsidRPr="00000000" w14:paraId="0000002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project scope specifies the essential deliverables needed to restore complete highway functionality as well as the parameters of the repair endeavour. The creation of a work breakdown structure (WBS), which arranges all significant activities into logical divisions, is made possible by thorough task decomposition. For the purpose of coordinating engineering, construction, and environmental duties, this structure makes roles, sequencing, and interdependencies clear. Decision-makers and funding agencies can better grasp the project's goals, risks, advantages, and strategic context by using a quad chart, which provides a succinct visual description.</w:t>
      </w:r>
    </w:p>
    <w:p w:rsidR="00000000" w:rsidDel="00000000" w:rsidP="00000000" w:rsidRDefault="00000000" w:rsidRPr="00000000" w14:paraId="0000002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project phases, such as site assessments, design development, destruction of damaged structures, bridge and roadbed repair, drainage system installation, slope stabilisation, and final inspections, are outlined in a thorough Gantt timetable. The timetable helps guarantee that development stays in line with the overall 13-month completion objective by providing clarity on job durations, essential routes, and milestone accomplishments. By detecting risks like extreme weather, supply chain delays, environmental limitations, and geotechnical instability, risk assessment is integrated throughout the planning process to increase the project's resilience. To lessen the possibility of disruptions, each detected risk is matched with suitable mitigation techniques.</w:t>
      </w:r>
    </w:p>
    <w:p w:rsidR="00000000" w:rsidDel="00000000" w:rsidP="00000000" w:rsidRDefault="00000000" w:rsidRPr="00000000" w14:paraId="0000002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guarantee that labour, supplies, money, and specialised knowledge are used effectively throughout the project, resource allocation is taken into consideration. Efficient distribution promotes project effectiveness and reduces downtime throughout the whole reconstruction process.</w:t>
      </w:r>
    </w:p>
    <w:p w:rsidR="00000000" w:rsidDel="00000000" w:rsidP="00000000" w:rsidRDefault="00000000" w:rsidRPr="00000000" w14:paraId="0000002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things considered, this project management plan shows how systematic planning and organised management approaches can help Highway 5 reopen successfully. The plan creates a solid foundation for repairing this vital transportation corridor and strengthening its resistance to upcoming climate-related challenges by fusing meticulous scheduling, risk-aware decision-making, and integrated resource management.</w:t>
      </w:r>
    </w:p>
    <w:p w:rsidR="00000000" w:rsidDel="00000000" w:rsidP="00000000" w:rsidRDefault="00000000" w:rsidRPr="00000000" w14:paraId="0000002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numPr>
          <w:ilvl w:val="0"/>
          <w:numId w:val="3"/>
        </w:numPr>
        <w:spacing w:after="240" w:before="240" w:line="360" w:lineRule="auto"/>
        <w:ind w:left="72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Project Description</w:t>
      </w:r>
    </w:p>
    <w:p w:rsidR="00000000" w:rsidDel="00000000" w:rsidP="00000000" w:rsidRDefault="00000000" w:rsidRPr="00000000" w14:paraId="0000002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Highway 5 is the main transportation route that connects the interior region of British Columbia with the Lower Mainland. It transports daily travellers, emergency services, commercial items and necessities. Large-scale structural failures along this route were brought on by the extreme floods and landslip events of 2022; as a result, bridge decking were destroyed, road surfaces eroded, retaining structures collapsed, and nearby slopes became unstable (Transport Canada, 2023). Significant regional disruption was caused by these effects. As mobility became severely constrained, entire villages were momentarily cut off, commercial supply lines suffered significant delays, and local industries faced increased economic pressure.</w:t>
      </w:r>
    </w:p>
    <w:p w:rsidR="00000000" w:rsidDel="00000000" w:rsidP="00000000" w:rsidRDefault="00000000" w:rsidRPr="00000000" w14:paraId="0000003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Restoring Highway 5's full operational capacity while incorporating long-term resilience into each reconstruction work is the project's main goal. In addition to making the corridor safe and operational again, the restoration work must lessen the corridor's susceptibility to future extreme weather events, which are predicted to occur more frequently and with greater intensity. In order to guarantee that the rebuilt infrastructure satisfies present and future transportation demands, compliance with emergency management procedures, environmental laws, and provincial engineering requirements is necessary.</w:t>
      </w:r>
    </w:p>
    <w:p w:rsidR="00000000" w:rsidDel="00000000" w:rsidP="00000000" w:rsidRDefault="00000000" w:rsidRPr="00000000" w14:paraId="0000003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reconstruction effort's scope is defined by a number of important deliverables. These include the installation of reinforced slope-stabilization systems intended to reduce the risk of landslides, the restoration of washed-out roadway portions, and the reconstruction of damaged bridge structures using improved load-bearing materials. Another key element is the enhancement of drainage networks, with systems designed to handle increased rainfall and quick runoff brought on by climate-amplified storm patterns. In order to increase the corridor's long-term endurance, adaptive engineering techniques must be integrated.</w:t>
      </w:r>
    </w:p>
    <w:p w:rsidR="00000000" w:rsidDel="00000000" w:rsidP="00000000" w:rsidRDefault="00000000" w:rsidRPr="00000000" w14:paraId="0000003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Maintaining operational continuity throughout the reconstruction period is another essential priority. Although full public access cannot be provided during all phases, the project includes provisions for limited or controlled passage for emergency vehicles and critical service providers. This approach supports the immediate needs of affected communities while ensuring that reconstruction progress remains steady and safe.</w:t>
      </w:r>
    </w:p>
    <w:p w:rsidR="00000000" w:rsidDel="00000000" w:rsidP="00000000" w:rsidRDefault="00000000" w:rsidRPr="00000000" w14:paraId="0000003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the project establishes a structured path toward restoring mobility, supporting regional stability, and creating a more resilient transportation network. By focusing on durable design, proactive risk mitigation, and efficient construction sequencing, the reopening of Highway 5 will contribute to a safer and more climate-adapted infrastructure system for British Columbia.</w:t>
      </w:r>
    </w:p>
    <w:p w:rsidR="00000000" w:rsidDel="00000000" w:rsidP="00000000" w:rsidRDefault="00000000" w:rsidRPr="00000000" w14:paraId="0000003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numPr>
          <w:ilvl w:val="0"/>
          <w:numId w:val="3"/>
        </w:numPr>
        <w:spacing w:after="240" w:before="240" w:line="360" w:lineRule="auto"/>
        <w:ind w:left="72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Project Scope</w:t>
      </w:r>
    </w:p>
    <w:p w:rsidR="00000000" w:rsidDel="00000000" w:rsidP="00000000" w:rsidRDefault="00000000" w:rsidRPr="00000000" w14:paraId="00000036">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bbwd6r7w7n8g" w:id="0"/>
      <w:bookmarkEnd w:id="0"/>
      <w:r w:rsidDel="00000000" w:rsidR="00000000" w:rsidRPr="00000000">
        <w:rPr>
          <w:rFonts w:ascii="Times New Roman" w:cs="Times New Roman" w:eastAsia="Times New Roman" w:hAnsi="Times New Roman"/>
          <w:color w:val="000000"/>
          <w:sz w:val="24"/>
          <w:szCs w:val="24"/>
          <w:rtl w:val="0"/>
        </w:rPr>
        <w:t xml:space="preserve">3.1 Project Aim</w:t>
      </w:r>
    </w:p>
    <w:p w:rsidR="00000000" w:rsidDel="00000000" w:rsidP="00000000" w:rsidRDefault="00000000" w:rsidRPr="00000000" w14:paraId="0000003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Restoration of full travel capability and safety along Highway 5 through reconstruction, structural reinforcement, and resilience improvements.</w:t>
      </w:r>
    </w:p>
    <w:p w:rsidR="00000000" w:rsidDel="00000000" w:rsidP="00000000" w:rsidRDefault="00000000" w:rsidRPr="00000000" w14:paraId="00000038">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gu8eil6jinca" w:id="1"/>
      <w:bookmarkEnd w:id="1"/>
      <w:r w:rsidDel="00000000" w:rsidR="00000000" w:rsidRPr="00000000">
        <w:rPr>
          <w:rFonts w:ascii="Times New Roman" w:cs="Times New Roman" w:eastAsia="Times New Roman" w:hAnsi="Times New Roman"/>
          <w:color w:val="000000"/>
          <w:sz w:val="24"/>
          <w:szCs w:val="24"/>
          <w:rtl w:val="0"/>
        </w:rPr>
        <w:t xml:space="preserve">3.2 Objectives</w:t>
      </w:r>
    </w:p>
    <w:p w:rsidR="00000000" w:rsidDel="00000000" w:rsidP="00000000" w:rsidRDefault="00000000" w:rsidRPr="00000000" w14:paraId="00000039">
      <w:pPr>
        <w:numPr>
          <w:ilvl w:val="0"/>
          <w:numId w:val="6"/>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Restore transportation functionality within 13 months.</w:t>
      </w:r>
    </w:p>
    <w:p w:rsidR="00000000" w:rsidDel="00000000" w:rsidP="00000000" w:rsidRDefault="00000000" w:rsidRPr="00000000" w14:paraId="0000003A">
      <w:pPr>
        <w:numPr>
          <w:ilvl w:val="0"/>
          <w:numId w:val="6"/>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Reconstruct critical structures including bridges, roadbeds, and protective walls.</w:t>
      </w:r>
    </w:p>
    <w:p w:rsidR="00000000" w:rsidDel="00000000" w:rsidP="00000000" w:rsidRDefault="00000000" w:rsidRPr="00000000" w14:paraId="0000003B">
      <w:pPr>
        <w:numPr>
          <w:ilvl w:val="0"/>
          <w:numId w:val="6"/>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Integrate climate-resilient engineering solutions.</w:t>
      </w:r>
    </w:p>
    <w:p w:rsidR="00000000" w:rsidDel="00000000" w:rsidP="00000000" w:rsidRDefault="00000000" w:rsidRPr="00000000" w14:paraId="0000003C">
      <w:pPr>
        <w:numPr>
          <w:ilvl w:val="0"/>
          <w:numId w:val="6"/>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Minimise disruptions to essential services during construction.</w:t>
      </w:r>
    </w:p>
    <w:p w:rsidR="00000000" w:rsidDel="00000000" w:rsidP="00000000" w:rsidRDefault="00000000" w:rsidRPr="00000000" w14:paraId="0000003D">
      <w:pPr>
        <w:numPr>
          <w:ilvl w:val="0"/>
          <w:numId w:val="6"/>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Comply with environmental and provincial regulatory frameworks.</w:t>
      </w:r>
    </w:p>
    <w:p w:rsidR="00000000" w:rsidDel="00000000" w:rsidP="00000000" w:rsidRDefault="00000000" w:rsidRPr="00000000" w14:paraId="0000003E">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9mts7qgtfww4" w:id="2"/>
      <w:bookmarkEnd w:id="2"/>
      <w:r w:rsidDel="00000000" w:rsidR="00000000" w:rsidRPr="00000000">
        <w:rPr>
          <w:rFonts w:ascii="Times New Roman" w:cs="Times New Roman" w:eastAsia="Times New Roman" w:hAnsi="Times New Roman"/>
          <w:color w:val="000000"/>
          <w:sz w:val="24"/>
          <w:szCs w:val="24"/>
          <w:rtl w:val="0"/>
        </w:rPr>
        <w:t xml:space="preserve">3.3 In-Scope Activities</w:t>
      </w:r>
    </w:p>
    <w:p w:rsidR="00000000" w:rsidDel="00000000" w:rsidP="00000000" w:rsidRDefault="00000000" w:rsidRPr="00000000" w14:paraId="0000003F">
      <w:pPr>
        <w:numPr>
          <w:ilvl w:val="0"/>
          <w:numId w:val="5"/>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Structural assessments and engineering design.</w:t>
      </w:r>
    </w:p>
    <w:p w:rsidR="00000000" w:rsidDel="00000000" w:rsidP="00000000" w:rsidRDefault="00000000" w:rsidRPr="00000000" w14:paraId="00000040">
      <w:pPr>
        <w:numPr>
          <w:ilvl w:val="0"/>
          <w:numId w:val="5"/>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Bridge reconstruction and roadbed repairs.</w:t>
      </w:r>
    </w:p>
    <w:p w:rsidR="00000000" w:rsidDel="00000000" w:rsidP="00000000" w:rsidRDefault="00000000" w:rsidRPr="00000000" w14:paraId="00000041">
      <w:pPr>
        <w:numPr>
          <w:ilvl w:val="0"/>
          <w:numId w:val="5"/>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Slope stabilisation and debris flow barriers.</w:t>
      </w:r>
    </w:p>
    <w:p w:rsidR="00000000" w:rsidDel="00000000" w:rsidP="00000000" w:rsidRDefault="00000000" w:rsidRPr="00000000" w14:paraId="00000042">
      <w:pPr>
        <w:numPr>
          <w:ilvl w:val="0"/>
          <w:numId w:val="5"/>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Drainage system enhancement and culvert replacement.</w:t>
      </w:r>
    </w:p>
    <w:p w:rsidR="00000000" w:rsidDel="00000000" w:rsidP="00000000" w:rsidRDefault="00000000" w:rsidRPr="00000000" w14:paraId="00000043">
      <w:pPr>
        <w:numPr>
          <w:ilvl w:val="0"/>
          <w:numId w:val="5"/>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Traffic management planning.</w:t>
      </w:r>
    </w:p>
    <w:p w:rsidR="00000000" w:rsidDel="00000000" w:rsidP="00000000" w:rsidRDefault="00000000" w:rsidRPr="00000000" w14:paraId="00000044">
      <w:pPr>
        <w:numPr>
          <w:ilvl w:val="0"/>
          <w:numId w:val="5"/>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Procurement of materials and equipment.</w:t>
      </w:r>
    </w:p>
    <w:p w:rsidR="00000000" w:rsidDel="00000000" w:rsidP="00000000" w:rsidRDefault="00000000" w:rsidRPr="00000000" w14:paraId="00000045">
      <w:pPr>
        <w:numPr>
          <w:ilvl w:val="0"/>
          <w:numId w:val="5"/>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Quality assurance and safety inspections.</w:t>
      </w:r>
    </w:p>
    <w:p w:rsidR="00000000" w:rsidDel="00000000" w:rsidP="00000000" w:rsidRDefault="00000000" w:rsidRPr="00000000" w14:paraId="00000046">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uivg9pux4nfq" w:id="3"/>
      <w:bookmarkEnd w:id="3"/>
      <w:r w:rsidDel="00000000" w:rsidR="00000000" w:rsidRPr="00000000">
        <w:rPr>
          <w:rFonts w:ascii="Times New Roman" w:cs="Times New Roman" w:eastAsia="Times New Roman" w:hAnsi="Times New Roman"/>
          <w:color w:val="000000"/>
          <w:sz w:val="24"/>
          <w:szCs w:val="24"/>
          <w:rtl w:val="0"/>
        </w:rPr>
        <w:t xml:space="preserve">3.4 Out-of-Scope Activities</w:t>
      </w:r>
    </w:p>
    <w:p w:rsidR="00000000" w:rsidDel="00000000" w:rsidP="00000000" w:rsidRDefault="00000000" w:rsidRPr="00000000" w14:paraId="00000047">
      <w:pPr>
        <w:numPr>
          <w:ilvl w:val="0"/>
          <w:numId w:val="10"/>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Expansion of the highway beyond pre-flood capacity.</w:t>
      </w:r>
    </w:p>
    <w:p w:rsidR="00000000" w:rsidDel="00000000" w:rsidP="00000000" w:rsidRDefault="00000000" w:rsidRPr="00000000" w14:paraId="00000048">
      <w:pPr>
        <w:numPr>
          <w:ilvl w:val="0"/>
          <w:numId w:val="10"/>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Construction of new routes not previously part of Highway 5.</w:t>
      </w:r>
    </w:p>
    <w:p w:rsidR="00000000" w:rsidDel="00000000" w:rsidP="00000000" w:rsidRDefault="00000000" w:rsidRPr="00000000" w14:paraId="00000049">
      <w:pPr>
        <w:numPr>
          <w:ilvl w:val="0"/>
          <w:numId w:val="10"/>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Long-term maintenance beyond the reopening phase.</w:t>
      </w:r>
    </w:p>
    <w:p w:rsidR="00000000" w:rsidDel="00000000" w:rsidP="00000000" w:rsidRDefault="00000000" w:rsidRPr="00000000" w14:paraId="0000004A">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q14el9x966z4" w:id="4"/>
      <w:bookmarkEnd w:id="4"/>
      <w:r w:rsidDel="00000000" w:rsidR="00000000" w:rsidRPr="00000000">
        <w:rPr>
          <w:rFonts w:ascii="Times New Roman" w:cs="Times New Roman" w:eastAsia="Times New Roman" w:hAnsi="Times New Roman"/>
          <w:color w:val="000000"/>
          <w:sz w:val="24"/>
          <w:szCs w:val="24"/>
          <w:rtl w:val="0"/>
        </w:rPr>
        <w:t xml:space="preserve">3.5 Constraints</w:t>
      </w:r>
    </w:p>
    <w:p w:rsidR="00000000" w:rsidDel="00000000" w:rsidP="00000000" w:rsidRDefault="00000000" w:rsidRPr="00000000" w14:paraId="0000004B">
      <w:pPr>
        <w:numPr>
          <w:ilvl w:val="0"/>
          <w:numId w:val="13"/>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Severe seasonal weather.</w:t>
      </w:r>
    </w:p>
    <w:p w:rsidR="00000000" w:rsidDel="00000000" w:rsidP="00000000" w:rsidRDefault="00000000" w:rsidRPr="00000000" w14:paraId="0000004C">
      <w:pPr>
        <w:numPr>
          <w:ilvl w:val="0"/>
          <w:numId w:val="13"/>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Supply chain delays for heavy construction materials.</w:t>
      </w:r>
    </w:p>
    <w:p w:rsidR="00000000" w:rsidDel="00000000" w:rsidP="00000000" w:rsidRDefault="00000000" w:rsidRPr="00000000" w14:paraId="0000004D">
      <w:pPr>
        <w:numPr>
          <w:ilvl w:val="0"/>
          <w:numId w:val="13"/>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Environmental regulations governing protected areas.</w:t>
      </w:r>
    </w:p>
    <w:p w:rsidR="00000000" w:rsidDel="00000000" w:rsidP="00000000" w:rsidRDefault="00000000" w:rsidRPr="00000000" w14:paraId="0000004E">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t0lo91lkde3m" w:id="5"/>
      <w:bookmarkEnd w:id="5"/>
      <w:r w:rsidDel="00000000" w:rsidR="00000000" w:rsidRPr="00000000">
        <w:rPr>
          <w:rFonts w:ascii="Times New Roman" w:cs="Times New Roman" w:eastAsia="Times New Roman" w:hAnsi="Times New Roman"/>
          <w:color w:val="000000"/>
          <w:sz w:val="24"/>
          <w:szCs w:val="24"/>
          <w:rtl w:val="0"/>
        </w:rPr>
        <w:t xml:space="preserve">3.6 Assumptions</w:t>
      </w:r>
    </w:p>
    <w:p w:rsidR="00000000" w:rsidDel="00000000" w:rsidP="00000000" w:rsidRDefault="00000000" w:rsidRPr="00000000" w14:paraId="0000004F">
      <w:pPr>
        <w:numPr>
          <w:ilvl w:val="0"/>
          <w:numId w:val="8"/>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Funding approval remains stable throughout the project lifecycle.</w:t>
      </w:r>
    </w:p>
    <w:p w:rsidR="00000000" w:rsidDel="00000000" w:rsidP="00000000" w:rsidRDefault="00000000" w:rsidRPr="00000000" w14:paraId="00000050">
      <w:pPr>
        <w:numPr>
          <w:ilvl w:val="0"/>
          <w:numId w:val="8"/>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Contractor availability remains adequate.</w:t>
      </w:r>
    </w:p>
    <w:p w:rsidR="00000000" w:rsidDel="00000000" w:rsidP="00000000" w:rsidRDefault="00000000" w:rsidRPr="00000000" w14:paraId="00000051">
      <w:pPr>
        <w:numPr>
          <w:ilvl w:val="0"/>
          <w:numId w:val="8"/>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Access roads for equipment remain operational.</w:t>
      </w:r>
    </w:p>
    <w:p w:rsidR="00000000" w:rsidDel="00000000" w:rsidP="00000000" w:rsidRDefault="00000000" w:rsidRPr="00000000" w14:paraId="0000005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numPr>
          <w:ilvl w:val="0"/>
          <w:numId w:val="3"/>
        </w:numPr>
        <w:spacing w:after="240" w:before="240" w:line="360" w:lineRule="auto"/>
        <w:ind w:left="72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Work Breakdown Structure</w:t>
      </w:r>
    </w:p>
    <w:p w:rsidR="00000000" w:rsidDel="00000000" w:rsidP="00000000" w:rsidRDefault="00000000" w:rsidRPr="00000000" w14:paraId="0000005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work breakdown structure (WBS) divides the project into hierarchical, manageable components.</w:t>
      </w:r>
    </w:p>
    <w:p w:rsidR="00000000" w:rsidDel="00000000" w:rsidP="00000000" w:rsidRDefault="00000000" w:rsidRPr="00000000" w14:paraId="0000005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Level 1: Reopening of Highway 5 Project</w:t>
      </w:r>
    </w:p>
    <w:p w:rsidR="00000000" w:rsidDel="00000000" w:rsidP="00000000" w:rsidRDefault="00000000" w:rsidRPr="00000000" w14:paraId="0000005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Level 2 &amp; 3 Activities:</w:t>
      </w:r>
    </w:p>
    <w:p w:rsidR="00000000" w:rsidDel="00000000" w:rsidP="00000000" w:rsidRDefault="00000000" w:rsidRPr="00000000" w14:paraId="00000057">
      <w:pPr>
        <w:numPr>
          <w:ilvl w:val="0"/>
          <w:numId w:val="11"/>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Project Initiation</w:t>
        <w:br w:type="textWrapping"/>
        <w:t xml:space="preserve">1.1 Requirements gathering</w:t>
        <w:br w:type="textWrapping"/>
        <w:t xml:space="preserve">1.2 Site investigations</w:t>
        <w:br w:type="textWrapping"/>
        <w:t xml:space="preserve">1.3 Permitting and approvals</w:t>
      </w:r>
    </w:p>
    <w:p w:rsidR="00000000" w:rsidDel="00000000" w:rsidP="00000000" w:rsidRDefault="00000000" w:rsidRPr="00000000" w14:paraId="00000058">
      <w:pPr>
        <w:numPr>
          <w:ilvl w:val="0"/>
          <w:numId w:val="11"/>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Engineering and Design</w:t>
        <w:br w:type="textWrapping"/>
        <w:t xml:space="preserve">2.1 Structural design</w:t>
        <w:br w:type="textWrapping"/>
        <w:t xml:space="preserve">2.2 Geotechnical analysis</w:t>
        <w:br w:type="textWrapping"/>
        <w:t xml:space="preserve">2.3 Environmental compliance</w:t>
      </w:r>
    </w:p>
    <w:p w:rsidR="00000000" w:rsidDel="00000000" w:rsidP="00000000" w:rsidRDefault="00000000" w:rsidRPr="00000000" w14:paraId="00000059">
      <w:pPr>
        <w:numPr>
          <w:ilvl w:val="0"/>
          <w:numId w:val="11"/>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Demolition and Clearance</w:t>
        <w:br w:type="textWrapping"/>
        <w:t xml:space="preserve">3.1 Removal of damaged structures</w:t>
        <w:br w:type="textWrapping"/>
        <w:t xml:space="preserve">3.2 Debris clearance</w:t>
        <w:br w:type="textWrapping"/>
        <w:t xml:space="preserve">3.3 Hazard mitigation</w:t>
      </w:r>
    </w:p>
    <w:p w:rsidR="00000000" w:rsidDel="00000000" w:rsidP="00000000" w:rsidRDefault="00000000" w:rsidRPr="00000000" w14:paraId="0000005A">
      <w:pPr>
        <w:numPr>
          <w:ilvl w:val="0"/>
          <w:numId w:val="11"/>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Reconstruction Works</w:t>
        <w:br w:type="textWrapping"/>
        <w:t xml:space="preserve">4.1 Bridge reconstruction</w:t>
        <w:br w:type="textWrapping"/>
        <w:t xml:space="preserve">4.2 Roadbed reconstruction</w:t>
        <w:br w:type="textWrapping"/>
        <w:t xml:space="preserve">4.3 Slope stabilisation</w:t>
        <w:br w:type="textWrapping"/>
        <w:t xml:space="preserve">4.4 Drainage installation</w:t>
      </w:r>
    </w:p>
    <w:p w:rsidR="00000000" w:rsidDel="00000000" w:rsidP="00000000" w:rsidRDefault="00000000" w:rsidRPr="00000000" w14:paraId="0000005B">
      <w:pPr>
        <w:numPr>
          <w:ilvl w:val="0"/>
          <w:numId w:val="11"/>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Quality Control and Testing</w:t>
        <w:br w:type="textWrapping"/>
        <w:t xml:space="preserve">5.1 Material testing</w:t>
        <w:br w:type="textWrapping"/>
        <w:t xml:space="preserve">5.2 Structural testing</w:t>
        <w:br w:type="textWrapping"/>
        <w:t xml:space="preserve">5.3 Safety verification</w:t>
      </w:r>
    </w:p>
    <w:p w:rsidR="00000000" w:rsidDel="00000000" w:rsidP="00000000" w:rsidRDefault="00000000" w:rsidRPr="00000000" w14:paraId="0000005C">
      <w:pPr>
        <w:numPr>
          <w:ilvl w:val="0"/>
          <w:numId w:val="11"/>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Traffic Reopening and Handover</w:t>
        <w:br w:type="textWrapping"/>
        <w:t xml:space="preserve">6.1 Final inspections</w:t>
        <w:br w:type="textWrapping"/>
        <w:t xml:space="preserve">6.2 Signage installation</w:t>
        <w:br w:type="textWrapping"/>
        <w:t xml:space="preserve">6.3 Official reopening</w:t>
      </w:r>
    </w:p>
    <w:p w:rsidR="00000000" w:rsidDel="00000000" w:rsidP="00000000" w:rsidRDefault="00000000" w:rsidRPr="00000000" w14:paraId="0000005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QUAD Chart</w:t>
      </w:r>
    </w:p>
    <w:p w:rsidR="00000000" w:rsidDel="00000000" w:rsidP="00000000" w:rsidRDefault="00000000" w:rsidRPr="00000000" w14:paraId="0000005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quad chart summarises the project’s essential strategic components.</w:t>
      </w:r>
    </w:p>
    <w:p w:rsidR="00000000" w:rsidDel="00000000" w:rsidP="00000000" w:rsidRDefault="00000000" w:rsidRPr="00000000" w14:paraId="00000060">
      <w:pPr>
        <w:pStyle w:val="Heading3"/>
        <w:keepNext w:val="0"/>
        <w:keepLines w:val="0"/>
        <w:spacing w:before="280" w:line="360" w:lineRule="auto"/>
        <w:rPr>
          <w:rFonts w:ascii="Times New Roman" w:cs="Times New Roman" w:eastAsia="Times New Roman" w:hAnsi="Times New Roman"/>
          <w:color w:val="000000"/>
          <w:sz w:val="26"/>
          <w:szCs w:val="26"/>
        </w:rPr>
      </w:pPr>
      <w:bookmarkStart w:colFirst="0" w:colLast="0" w:name="_evnpef4lef4k" w:id="6"/>
      <w:bookmarkEnd w:id="6"/>
      <w:r w:rsidDel="00000000" w:rsidR="00000000" w:rsidRPr="00000000">
        <w:rPr>
          <w:rFonts w:ascii="Times New Roman" w:cs="Times New Roman" w:eastAsia="Times New Roman" w:hAnsi="Times New Roman"/>
          <w:color w:val="000000"/>
          <w:sz w:val="26"/>
          <w:szCs w:val="26"/>
          <w:rtl w:val="0"/>
        </w:rPr>
        <w:t xml:space="preserve">Section 1: Project Overview</w:t>
      </w:r>
    </w:p>
    <w:p w:rsidR="00000000" w:rsidDel="00000000" w:rsidP="00000000" w:rsidRDefault="00000000" w:rsidRPr="00000000" w14:paraId="0000006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Reconstruction of Highway 5 to restore transport connectivity and improve resilience following catastrophic flood damage.</w:t>
      </w:r>
    </w:p>
    <w:p w:rsidR="00000000" w:rsidDel="00000000" w:rsidP="00000000" w:rsidRDefault="00000000" w:rsidRPr="00000000" w14:paraId="00000062">
      <w:pPr>
        <w:pStyle w:val="Heading3"/>
        <w:keepNext w:val="0"/>
        <w:keepLines w:val="0"/>
        <w:spacing w:before="280" w:line="360" w:lineRule="auto"/>
        <w:rPr>
          <w:rFonts w:ascii="Times New Roman" w:cs="Times New Roman" w:eastAsia="Times New Roman" w:hAnsi="Times New Roman"/>
          <w:color w:val="000000"/>
          <w:sz w:val="26"/>
          <w:szCs w:val="26"/>
        </w:rPr>
      </w:pPr>
      <w:bookmarkStart w:colFirst="0" w:colLast="0" w:name="_fn194x4vydsq" w:id="7"/>
      <w:bookmarkEnd w:id="7"/>
      <w:r w:rsidDel="00000000" w:rsidR="00000000" w:rsidRPr="00000000">
        <w:rPr>
          <w:rFonts w:ascii="Times New Roman" w:cs="Times New Roman" w:eastAsia="Times New Roman" w:hAnsi="Times New Roman"/>
          <w:color w:val="000000"/>
          <w:sz w:val="26"/>
          <w:szCs w:val="26"/>
          <w:rtl w:val="0"/>
        </w:rPr>
        <w:t xml:space="preserve">Section 2: Objectives</w:t>
      </w:r>
    </w:p>
    <w:p w:rsidR="00000000" w:rsidDel="00000000" w:rsidP="00000000" w:rsidRDefault="00000000" w:rsidRPr="00000000" w14:paraId="00000063">
      <w:pPr>
        <w:numPr>
          <w:ilvl w:val="0"/>
          <w:numId w:val="1"/>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Reopen the highway safely and efficiently.</w:t>
      </w:r>
    </w:p>
    <w:p w:rsidR="00000000" w:rsidDel="00000000" w:rsidP="00000000" w:rsidRDefault="00000000" w:rsidRPr="00000000" w14:paraId="00000064">
      <w:pPr>
        <w:numPr>
          <w:ilvl w:val="0"/>
          <w:numId w:val="1"/>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Implement advanced climate-resilient design.</w:t>
      </w:r>
    </w:p>
    <w:p w:rsidR="00000000" w:rsidDel="00000000" w:rsidP="00000000" w:rsidRDefault="00000000" w:rsidRPr="00000000" w14:paraId="00000065">
      <w:pPr>
        <w:numPr>
          <w:ilvl w:val="0"/>
          <w:numId w:val="1"/>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Minimise community and economic disruption.</w:t>
      </w:r>
      <w:r w:rsidDel="00000000" w:rsidR="00000000" w:rsidRPr="00000000">
        <w:rPr>
          <w:rtl w:val="0"/>
        </w:rPr>
      </w:r>
    </w:p>
    <w:p w:rsidR="00000000" w:rsidDel="00000000" w:rsidP="00000000" w:rsidRDefault="00000000" w:rsidRPr="00000000" w14:paraId="00000066">
      <w:pPr>
        <w:pStyle w:val="Heading3"/>
        <w:keepNext w:val="0"/>
        <w:keepLines w:val="0"/>
        <w:spacing w:before="280" w:line="360" w:lineRule="auto"/>
        <w:rPr>
          <w:rFonts w:ascii="Times New Roman" w:cs="Times New Roman" w:eastAsia="Times New Roman" w:hAnsi="Times New Roman"/>
          <w:color w:val="000000"/>
          <w:sz w:val="26"/>
          <w:szCs w:val="26"/>
        </w:rPr>
      </w:pPr>
      <w:bookmarkStart w:colFirst="0" w:colLast="0" w:name="_ils1mh4ucksx" w:id="8"/>
      <w:bookmarkEnd w:id="8"/>
      <w:r w:rsidDel="00000000" w:rsidR="00000000" w:rsidRPr="00000000">
        <w:rPr>
          <w:rFonts w:ascii="Times New Roman" w:cs="Times New Roman" w:eastAsia="Times New Roman" w:hAnsi="Times New Roman"/>
          <w:color w:val="000000"/>
          <w:sz w:val="26"/>
          <w:szCs w:val="26"/>
          <w:rtl w:val="0"/>
        </w:rPr>
        <w:t xml:space="preserve">Section 3: Key Risks</w:t>
      </w:r>
    </w:p>
    <w:p w:rsidR="00000000" w:rsidDel="00000000" w:rsidP="00000000" w:rsidRDefault="00000000" w:rsidRPr="00000000" w14:paraId="00000067">
      <w:pPr>
        <w:numPr>
          <w:ilvl w:val="0"/>
          <w:numId w:val="12"/>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Weather-related delays</w:t>
      </w:r>
    </w:p>
    <w:p w:rsidR="00000000" w:rsidDel="00000000" w:rsidP="00000000" w:rsidRDefault="00000000" w:rsidRPr="00000000" w14:paraId="00000068">
      <w:pPr>
        <w:numPr>
          <w:ilvl w:val="0"/>
          <w:numId w:val="12"/>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 escalation</w:t>
      </w:r>
    </w:p>
    <w:p w:rsidR="00000000" w:rsidDel="00000000" w:rsidP="00000000" w:rsidRDefault="00000000" w:rsidRPr="00000000" w14:paraId="00000069">
      <w:pPr>
        <w:numPr>
          <w:ilvl w:val="0"/>
          <w:numId w:val="12"/>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Supply chain disruptions</w:t>
      </w:r>
    </w:p>
    <w:p w:rsidR="00000000" w:rsidDel="00000000" w:rsidP="00000000" w:rsidRDefault="00000000" w:rsidRPr="00000000" w14:paraId="0000006A">
      <w:pPr>
        <w:numPr>
          <w:ilvl w:val="0"/>
          <w:numId w:val="12"/>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Environmental impact restrictions</w:t>
      </w:r>
    </w:p>
    <w:p w:rsidR="00000000" w:rsidDel="00000000" w:rsidP="00000000" w:rsidRDefault="00000000" w:rsidRPr="00000000" w14:paraId="0000006B">
      <w:pPr>
        <w:pStyle w:val="Heading3"/>
        <w:keepNext w:val="0"/>
        <w:keepLines w:val="0"/>
        <w:spacing w:before="280" w:line="360" w:lineRule="auto"/>
        <w:rPr>
          <w:rFonts w:ascii="Times New Roman" w:cs="Times New Roman" w:eastAsia="Times New Roman" w:hAnsi="Times New Roman"/>
          <w:color w:val="000000"/>
          <w:sz w:val="26"/>
          <w:szCs w:val="26"/>
        </w:rPr>
      </w:pPr>
      <w:bookmarkStart w:colFirst="0" w:colLast="0" w:name="_w240hrhb0j" w:id="9"/>
      <w:bookmarkEnd w:id="9"/>
      <w:r w:rsidDel="00000000" w:rsidR="00000000" w:rsidRPr="00000000">
        <w:rPr>
          <w:rFonts w:ascii="Times New Roman" w:cs="Times New Roman" w:eastAsia="Times New Roman" w:hAnsi="Times New Roman"/>
          <w:color w:val="000000"/>
          <w:sz w:val="26"/>
          <w:szCs w:val="26"/>
          <w:rtl w:val="0"/>
        </w:rPr>
        <w:t xml:space="preserve">Section 4: Benefits</w:t>
      </w:r>
    </w:p>
    <w:p w:rsidR="00000000" w:rsidDel="00000000" w:rsidP="00000000" w:rsidRDefault="00000000" w:rsidRPr="00000000" w14:paraId="0000006C">
      <w:pPr>
        <w:numPr>
          <w:ilvl w:val="0"/>
          <w:numId w:val="2"/>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Restored access for 50,000+ daily users</w:t>
      </w:r>
    </w:p>
    <w:p w:rsidR="00000000" w:rsidDel="00000000" w:rsidP="00000000" w:rsidRDefault="00000000" w:rsidRPr="00000000" w14:paraId="0000006D">
      <w:pPr>
        <w:numPr>
          <w:ilvl w:val="0"/>
          <w:numId w:val="2"/>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Improved reliability against future disasters</w:t>
      </w:r>
    </w:p>
    <w:p w:rsidR="00000000" w:rsidDel="00000000" w:rsidP="00000000" w:rsidRDefault="00000000" w:rsidRPr="00000000" w14:paraId="0000006E">
      <w:pPr>
        <w:numPr>
          <w:ilvl w:val="0"/>
          <w:numId w:val="2"/>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Strengthened logistics and emergency response systems</w:t>
      </w:r>
    </w:p>
    <w:p w:rsidR="00000000" w:rsidDel="00000000" w:rsidP="00000000" w:rsidRDefault="00000000" w:rsidRPr="00000000" w14:paraId="0000006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after="240" w:before="24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GANTT Chart</w:t>
      </w:r>
    </w:p>
    <w:p w:rsidR="00000000" w:rsidDel="00000000" w:rsidP="00000000" w:rsidRDefault="00000000" w:rsidRPr="00000000" w14:paraId="0000007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Gantt chart provides a structured timeline.</w:t>
      </w:r>
    </w:p>
    <w:p w:rsidR="00000000" w:rsidDel="00000000" w:rsidP="00000000" w:rsidRDefault="00000000" w:rsidRPr="00000000" w14:paraId="0000007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Months 1–2: Site assessment, investigations, permitting</w:t>
        <w:br w:type="textWrapping"/>
        <w:t xml:space="preserve">Months 3–4: Engineering design and environmental approvals</w:t>
        <w:br w:type="textWrapping"/>
        <w:t xml:space="preserve">Months 5–7: Demolition, debris removal, hazard mitigation</w:t>
        <w:br w:type="textWrapping"/>
        <w:t xml:space="preserve">Months 7–11: Bridge reconstruction, drainage works, slope stabilisation</w:t>
        <w:br w:type="textWrapping"/>
        <w:t xml:space="preserve">Months 10–12: Roadbed reconstruction, surfacing</w:t>
        <w:br w:type="textWrapping"/>
        <w:t xml:space="preserve">Month 13: Final inspections, safety certification, reopening</w:t>
      </w:r>
    </w:p>
    <w:p w:rsidR="00000000" w:rsidDel="00000000" w:rsidP="00000000" w:rsidRDefault="00000000" w:rsidRPr="00000000" w14:paraId="00000073">
      <w:pPr>
        <w:spacing w:after="240" w:before="24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7. Stakeholder Involvement</w:t>
      </w:r>
    </w:p>
    <w:p w:rsidR="00000000" w:rsidDel="00000000" w:rsidP="00000000" w:rsidRDefault="00000000" w:rsidRPr="00000000" w14:paraId="0000007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Stakeholder engagement underpins successful delivery.</w:t>
        <w:br w:type="textWrapping"/>
        <w:t xml:space="preserve">Major stakeholders include:</w:t>
      </w:r>
    </w:p>
    <w:p w:rsidR="00000000" w:rsidDel="00000000" w:rsidP="00000000" w:rsidRDefault="00000000" w:rsidRPr="00000000" w14:paraId="00000075">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95b1hbw74hpz" w:id="10"/>
      <w:bookmarkEnd w:id="10"/>
      <w:r w:rsidDel="00000000" w:rsidR="00000000" w:rsidRPr="00000000">
        <w:rPr>
          <w:rFonts w:ascii="Times New Roman" w:cs="Times New Roman" w:eastAsia="Times New Roman" w:hAnsi="Times New Roman"/>
          <w:color w:val="000000"/>
          <w:sz w:val="24"/>
          <w:szCs w:val="24"/>
          <w:rtl w:val="0"/>
        </w:rPr>
        <w:t xml:space="preserve">Provincial Government:</w:t>
      </w:r>
    </w:p>
    <w:p w:rsidR="00000000" w:rsidDel="00000000" w:rsidP="00000000" w:rsidRDefault="00000000" w:rsidRPr="00000000" w14:paraId="0000007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Funding, regulatory approvals, emergency coordination.</w:t>
      </w:r>
    </w:p>
    <w:p w:rsidR="00000000" w:rsidDel="00000000" w:rsidP="00000000" w:rsidRDefault="00000000" w:rsidRPr="00000000" w14:paraId="00000077">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czl4s43da0dl" w:id="11"/>
      <w:bookmarkEnd w:id="11"/>
      <w:r w:rsidDel="00000000" w:rsidR="00000000" w:rsidRPr="00000000">
        <w:rPr>
          <w:rFonts w:ascii="Times New Roman" w:cs="Times New Roman" w:eastAsia="Times New Roman" w:hAnsi="Times New Roman"/>
          <w:color w:val="000000"/>
          <w:sz w:val="24"/>
          <w:szCs w:val="24"/>
          <w:rtl w:val="0"/>
        </w:rPr>
        <w:t xml:space="preserve">Construction Contractors:</w:t>
      </w:r>
    </w:p>
    <w:p w:rsidR="00000000" w:rsidDel="00000000" w:rsidP="00000000" w:rsidRDefault="00000000" w:rsidRPr="00000000" w14:paraId="0000007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Execution of reconstruction works, equipment supply, safety compliance.</w:t>
      </w:r>
    </w:p>
    <w:p w:rsidR="00000000" w:rsidDel="00000000" w:rsidP="00000000" w:rsidRDefault="00000000" w:rsidRPr="00000000" w14:paraId="00000079">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yiwosyuipzdq" w:id="12"/>
      <w:bookmarkEnd w:id="12"/>
      <w:r w:rsidDel="00000000" w:rsidR="00000000" w:rsidRPr="00000000">
        <w:rPr>
          <w:rFonts w:ascii="Times New Roman" w:cs="Times New Roman" w:eastAsia="Times New Roman" w:hAnsi="Times New Roman"/>
          <w:color w:val="000000"/>
          <w:sz w:val="24"/>
          <w:szCs w:val="24"/>
          <w:rtl w:val="0"/>
        </w:rPr>
        <w:t xml:space="preserve">Environmental Agencies:</w:t>
      </w:r>
    </w:p>
    <w:p w:rsidR="00000000" w:rsidDel="00000000" w:rsidP="00000000" w:rsidRDefault="00000000" w:rsidRPr="00000000" w14:paraId="0000007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Oversight regarding protected ecosystems, sediment control, wildlife protection.</w:t>
      </w:r>
    </w:p>
    <w:p w:rsidR="00000000" w:rsidDel="00000000" w:rsidP="00000000" w:rsidRDefault="00000000" w:rsidRPr="00000000" w14:paraId="0000007B">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9bud7smcey9t" w:id="13"/>
      <w:bookmarkEnd w:id="13"/>
      <w:r w:rsidDel="00000000" w:rsidR="00000000" w:rsidRPr="00000000">
        <w:rPr>
          <w:rFonts w:ascii="Times New Roman" w:cs="Times New Roman" w:eastAsia="Times New Roman" w:hAnsi="Times New Roman"/>
          <w:color w:val="000000"/>
          <w:sz w:val="24"/>
          <w:szCs w:val="24"/>
          <w:rtl w:val="0"/>
        </w:rPr>
        <w:t xml:space="preserve">Local Communities:</w:t>
      </w:r>
    </w:p>
    <w:p w:rsidR="00000000" w:rsidDel="00000000" w:rsidP="00000000" w:rsidRDefault="00000000" w:rsidRPr="00000000" w14:paraId="0000007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Expect timely updates, safe alternative routes, minimal disruption.</w:t>
      </w:r>
    </w:p>
    <w:p w:rsidR="00000000" w:rsidDel="00000000" w:rsidP="00000000" w:rsidRDefault="00000000" w:rsidRPr="00000000" w14:paraId="0000007D">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ox9i09wkloge" w:id="14"/>
      <w:bookmarkEnd w:id="14"/>
      <w:r w:rsidDel="00000000" w:rsidR="00000000" w:rsidRPr="00000000">
        <w:rPr>
          <w:rFonts w:ascii="Times New Roman" w:cs="Times New Roman" w:eastAsia="Times New Roman" w:hAnsi="Times New Roman"/>
          <w:color w:val="000000"/>
          <w:sz w:val="24"/>
          <w:szCs w:val="24"/>
          <w:rtl w:val="0"/>
        </w:rPr>
        <w:t xml:space="preserve">Logistics and Transport Companies:</w:t>
      </w:r>
    </w:p>
    <w:p w:rsidR="00000000" w:rsidDel="00000000" w:rsidP="00000000" w:rsidRDefault="00000000" w:rsidRPr="00000000" w14:paraId="0000007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Require predictable reopening timelines for route planning.</w:t>
      </w:r>
    </w:p>
    <w:p w:rsidR="00000000" w:rsidDel="00000000" w:rsidP="00000000" w:rsidRDefault="00000000" w:rsidRPr="00000000" w14:paraId="0000007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structured communication plan ensures that updates flow consistently through briefings, public notices, progress reports, and stakeholder review meetings.</w:t>
      </w:r>
    </w:p>
    <w:p w:rsidR="00000000" w:rsidDel="00000000" w:rsidP="00000000" w:rsidRDefault="00000000" w:rsidRPr="00000000" w14:paraId="00000080">
      <w:pPr>
        <w:pStyle w:val="Heading1"/>
        <w:keepNext w:val="0"/>
        <w:keepLines w:val="0"/>
        <w:spacing w:before="480" w:line="360" w:lineRule="auto"/>
        <w:rPr>
          <w:rFonts w:ascii="Times New Roman" w:cs="Times New Roman" w:eastAsia="Times New Roman" w:hAnsi="Times New Roman"/>
          <w:b w:val="1"/>
          <w:bCs w:val="1"/>
          <w:sz w:val="24"/>
          <w:szCs w:val="24"/>
        </w:rPr>
      </w:pPr>
      <w:bookmarkStart w:colFirst="0" w:colLast="0" w:name="_1lpp5x4sp2zd" w:id="15"/>
      <w:bookmarkEnd w:id="15"/>
      <w:r w:rsidDel="00000000" w:rsidR="00000000" w:rsidRPr="00000000">
        <w:rPr>
          <w:rFonts w:ascii="Times New Roman" w:cs="Times New Roman" w:eastAsia="Times New Roman" w:hAnsi="Times New Roman"/>
          <w:b w:val="1"/>
          <w:bCs w:val="1"/>
          <w:sz w:val="24"/>
          <w:szCs w:val="24"/>
          <w:rtl w:val="0"/>
        </w:rPr>
        <w:t xml:space="preserve">8. Allocation of Resources</w:t>
      </w:r>
    </w:p>
    <w:p w:rsidR="00000000" w:rsidDel="00000000" w:rsidP="00000000" w:rsidRDefault="00000000" w:rsidRPr="00000000" w14:paraId="00000081">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9a8utnbylqvm" w:id="16"/>
      <w:bookmarkEnd w:id="16"/>
      <w:r w:rsidDel="00000000" w:rsidR="00000000" w:rsidRPr="00000000">
        <w:rPr>
          <w:rFonts w:ascii="Times New Roman" w:cs="Times New Roman" w:eastAsia="Times New Roman" w:hAnsi="Times New Roman"/>
          <w:color w:val="000000"/>
          <w:sz w:val="24"/>
          <w:szCs w:val="24"/>
          <w:rtl w:val="0"/>
        </w:rPr>
        <w:t xml:space="preserve">Human Resources</w:t>
      </w:r>
    </w:p>
    <w:p w:rsidR="00000000" w:rsidDel="00000000" w:rsidP="00000000" w:rsidRDefault="00000000" w:rsidRPr="00000000" w14:paraId="00000082">
      <w:pPr>
        <w:numPr>
          <w:ilvl w:val="0"/>
          <w:numId w:val="9"/>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Project manager</w:t>
      </w:r>
    </w:p>
    <w:p w:rsidR="00000000" w:rsidDel="00000000" w:rsidP="00000000" w:rsidRDefault="00000000" w:rsidRPr="00000000" w14:paraId="00000083">
      <w:pPr>
        <w:numPr>
          <w:ilvl w:val="0"/>
          <w:numId w:val="9"/>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Civil engineers</w:t>
      </w:r>
    </w:p>
    <w:p w:rsidR="00000000" w:rsidDel="00000000" w:rsidP="00000000" w:rsidRDefault="00000000" w:rsidRPr="00000000" w14:paraId="00000084">
      <w:pPr>
        <w:numPr>
          <w:ilvl w:val="0"/>
          <w:numId w:val="9"/>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Geotechnical specialists</w:t>
      </w:r>
    </w:p>
    <w:p w:rsidR="00000000" w:rsidDel="00000000" w:rsidP="00000000" w:rsidRDefault="00000000" w:rsidRPr="00000000" w14:paraId="00000085">
      <w:pPr>
        <w:numPr>
          <w:ilvl w:val="0"/>
          <w:numId w:val="9"/>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Environmental scientists</w:t>
      </w:r>
    </w:p>
    <w:p w:rsidR="00000000" w:rsidDel="00000000" w:rsidP="00000000" w:rsidRDefault="00000000" w:rsidRPr="00000000" w14:paraId="00000086">
      <w:pPr>
        <w:numPr>
          <w:ilvl w:val="0"/>
          <w:numId w:val="9"/>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Construction labour teams</w:t>
      </w:r>
    </w:p>
    <w:p w:rsidR="00000000" w:rsidDel="00000000" w:rsidP="00000000" w:rsidRDefault="00000000" w:rsidRPr="00000000" w14:paraId="00000087">
      <w:pPr>
        <w:numPr>
          <w:ilvl w:val="0"/>
          <w:numId w:val="9"/>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Safety inspectors</w:t>
      </w:r>
    </w:p>
    <w:p w:rsidR="00000000" w:rsidDel="00000000" w:rsidP="00000000" w:rsidRDefault="00000000" w:rsidRPr="00000000" w14:paraId="00000088">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84s75hjetj67" w:id="17"/>
      <w:bookmarkEnd w:id="17"/>
      <w:r w:rsidDel="00000000" w:rsidR="00000000" w:rsidRPr="00000000">
        <w:rPr>
          <w:rFonts w:ascii="Times New Roman" w:cs="Times New Roman" w:eastAsia="Times New Roman" w:hAnsi="Times New Roman"/>
          <w:color w:val="000000"/>
          <w:sz w:val="24"/>
          <w:szCs w:val="24"/>
          <w:rtl w:val="0"/>
        </w:rPr>
        <w:t xml:space="preserve">Material Resources</w:t>
      </w:r>
    </w:p>
    <w:p w:rsidR="00000000" w:rsidDel="00000000" w:rsidP="00000000" w:rsidRDefault="00000000" w:rsidRPr="00000000" w14:paraId="00000089">
      <w:pPr>
        <w:numPr>
          <w:ilvl w:val="0"/>
          <w:numId w:val="7"/>
        </w:numPr>
        <w:spacing w:after="0" w:afterAutospacing="0" w:before="24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Structural steel</w:t>
      </w:r>
    </w:p>
    <w:p w:rsidR="00000000" w:rsidDel="00000000" w:rsidP="00000000" w:rsidRDefault="00000000" w:rsidRPr="00000000" w14:paraId="0000008A">
      <w:pPr>
        <w:numPr>
          <w:ilvl w:val="0"/>
          <w:numId w:val="7"/>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Concrete</w:t>
      </w:r>
    </w:p>
    <w:p w:rsidR="00000000" w:rsidDel="00000000" w:rsidP="00000000" w:rsidRDefault="00000000" w:rsidRPr="00000000" w14:paraId="0000008B">
      <w:pPr>
        <w:numPr>
          <w:ilvl w:val="0"/>
          <w:numId w:val="7"/>
        </w:numPr>
        <w:spacing w:after="0" w:afterAutospacing="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Excavators, cranes, haul trucks</w:t>
      </w:r>
    </w:p>
    <w:p w:rsidR="00000000" w:rsidDel="00000000" w:rsidP="00000000" w:rsidRDefault="00000000" w:rsidRPr="00000000" w14:paraId="0000008C">
      <w:pPr>
        <w:numPr>
          <w:ilvl w:val="0"/>
          <w:numId w:val="7"/>
        </w:numPr>
        <w:spacing w:after="240" w:before="0" w:beforeAutospacing="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Drainage pipes and culverts</w:t>
      </w:r>
    </w:p>
    <w:p w:rsidR="00000000" w:rsidDel="00000000" w:rsidP="00000000" w:rsidRDefault="00000000" w:rsidRPr="00000000" w14:paraId="0000008D">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ai59mqb42waa" w:id="18"/>
      <w:bookmarkEnd w:id="18"/>
      <w:r w:rsidDel="00000000" w:rsidR="00000000" w:rsidRPr="00000000">
        <w:rPr>
          <w:rFonts w:ascii="Times New Roman" w:cs="Times New Roman" w:eastAsia="Times New Roman" w:hAnsi="Times New Roman"/>
          <w:color w:val="000000"/>
          <w:sz w:val="24"/>
          <w:szCs w:val="24"/>
          <w:rtl w:val="0"/>
        </w:rPr>
        <w:t xml:space="preserve">Financial Resources</w:t>
      </w:r>
    </w:p>
    <w:p w:rsidR="00000000" w:rsidDel="00000000" w:rsidP="00000000" w:rsidRDefault="00000000" w:rsidRPr="00000000" w14:paraId="0000008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Estimated budget: $200–250 million, based on regional benchmarks for large-scale highway reconstruction (BC Ministry of Finance, 2023).</w:t>
      </w:r>
    </w:p>
    <w:p w:rsidR="00000000" w:rsidDel="00000000" w:rsidP="00000000" w:rsidRDefault="00000000" w:rsidRPr="00000000" w14:paraId="0000008F">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11y06zm8k041" w:id="19"/>
      <w:bookmarkEnd w:id="19"/>
      <w:r w:rsidDel="00000000" w:rsidR="00000000" w:rsidRPr="00000000">
        <w:rPr>
          <w:rFonts w:ascii="Times New Roman" w:cs="Times New Roman" w:eastAsia="Times New Roman" w:hAnsi="Times New Roman"/>
          <w:color w:val="000000"/>
          <w:sz w:val="24"/>
          <w:szCs w:val="24"/>
          <w:rtl w:val="0"/>
        </w:rPr>
        <w:t xml:space="preserve">Time Resources</w:t>
      </w:r>
    </w:p>
    <w:p w:rsidR="00000000" w:rsidDel="00000000" w:rsidP="00000000" w:rsidRDefault="00000000" w:rsidRPr="00000000" w14:paraId="0000009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13-month project schedule, optimised to avoid prolonged disruptions.</w:t>
      </w:r>
    </w:p>
    <w:p w:rsidR="00000000" w:rsidDel="00000000" w:rsidP="00000000" w:rsidRDefault="00000000" w:rsidRPr="00000000" w14:paraId="0000009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 allocation prioritises critical path activities such as bridge reconstruction and slope stabilisation, which significantly influence the overall timeline.</w:t>
      </w:r>
    </w:p>
    <w:p w:rsidR="00000000" w:rsidDel="00000000" w:rsidP="00000000" w:rsidRDefault="00000000" w:rsidRPr="00000000" w14:paraId="00000092">
      <w:pPr>
        <w:pStyle w:val="Heading1"/>
        <w:keepNext w:val="0"/>
        <w:keepLines w:val="0"/>
        <w:spacing w:before="480" w:line="360" w:lineRule="auto"/>
        <w:rPr>
          <w:rFonts w:ascii="Times New Roman" w:cs="Times New Roman" w:eastAsia="Times New Roman" w:hAnsi="Times New Roman"/>
          <w:b w:val="1"/>
          <w:bCs w:val="1"/>
          <w:sz w:val="24"/>
          <w:szCs w:val="24"/>
        </w:rPr>
      </w:pPr>
      <w:bookmarkStart w:colFirst="0" w:colLast="0" w:name="_g7kxv5u6l9gt" w:id="20"/>
      <w:bookmarkEnd w:id="20"/>
      <w:r w:rsidDel="00000000" w:rsidR="00000000" w:rsidRPr="00000000">
        <w:rPr>
          <w:rFonts w:ascii="Times New Roman" w:cs="Times New Roman" w:eastAsia="Times New Roman" w:hAnsi="Times New Roman"/>
          <w:b w:val="1"/>
          <w:bCs w:val="1"/>
          <w:sz w:val="24"/>
          <w:szCs w:val="24"/>
          <w:rtl w:val="0"/>
        </w:rPr>
        <w:t xml:space="preserve">9. Risk Analysis</w:t>
      </w:r>
    </w:p>
    <w:p w:rsidR="00000000" w:rsidDel="00000000" w:rsidP="00000000" w:rsidRDefault="00000000" w:rsidRPr="00000000" w14:paraId="0000009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Risk management supports proactive control measures.</w:t>
      </w:r>
    </w:p>
    <w:p w:rsidR="00000000" w:rsidDel="00000000" w:rsidP="00000000" w:rsidRDefault="00000000" w:rsidRPr="00000000" w14:paraId="00000094">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x6pdfs1bbp5o" w:id="21"/>
      <w:bookmarkEnd w:id="21"/>
      <w:r w:rsidDel="00000000" w:rsidR="00000000" w:rsidRPr="00000000">
        <w:rPr>
          <w:rFonts w:ascii="Times New Roman" w:cs="Times New Roman" w:eastAsia="Times New Roman" w:hAnsi="Times New Roman"/>
          <w:color w:val="000000"/>
          <w:sz w:val="24"/>
          <w:szCs w:val="24"/>
          <w:rtl w:val="0"/>
        </w:rPr>
        <w:t xml:space="preserve">Weather Delays:</w:t>
      </w:r>
    </w:p>
    <w:p w:rsidR="00000000" w:rsidDel="00000000" w:rsidP="00000000" w:rsidRDefault="00000000" w:rsidRPr="00000000" w14:paraId="0000009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Heavy rainfall and snow may interrupt works.</w:t>
        <w:br w:type="textWrapping"/>
        <w:t xml:space="preserve">Mitigation: Seasonal planning, additional drainage, flexible scheduling.</w:t>
      </w:r>
    </w:p>
    <w:p w:rsidR="00000000" w:rsidDel="00000000" w:rsidP="00000000" w:rsidRDefault="00000000" w:rsidRPr="00000000" w14:paraId="00000096">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cmuzq4lf57yn" w:id="22"/>
      <w:bookmarkEnd w:id="22"/>
      <w:r w:rsidDel="00000000" w:rsidR="00000000" w:rsidRPr="00000000">
        <w:rPr>
          <w:rFonts w:ascii="Times New Roman" w:cs="Times New Roman" w:eastAsia="Times New Roman" w:hAnsi="Times New Roman"/>
          <w:color w:val="000000"/>
          <w:sz w:val="24"/>
          <w:szCs w:val="24"/>
          <w:rtl w:val="0"/>
        </w:rPr>
        <w:t xml:space="preserve">Supply Chain Disruptions:</w:t>
      </w:r>
    </w:p>
    <w:p w:rsidR="00000000" w:rsidDel="00000000" w:rsidP="00000000" w:rsidRDefault="00000000" w:rsidRPr="00000000" w14:paraId="0000009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Material shortages can extend timelines.</w:t>
        <w:br w:type="textWrapping"/>
        <w:t xml:space="preserve">Mitigation: Early procurement, multiple suppliers, contingency stock.</w:t>
      </w:r>
    </w:p>
    <w:p w:rsidR="00000000" w:rsidDel="00000000" w:rsidP="00000000" w:rsidRDefault="00000000" w:rsidRPr="00000000" w14:paraId="00000098">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2pndwl6h4oy0" w:id="23"/>
      <w:bookmarkEnd w:id="23"/>
      <w:r w:rsidDel="00000000" w:rsidR="00000000" w:rsidRPr="00000000">
        <w:rPr>
          <w:rFonts w:ascii="Times New Roman" w:cs="Times New Roman" w:eastAsia="Times New Roman" w:hAnsi="Times New Roman"/>
          <w:color w:val="000000"/>
          <w:sz w:val="24"/>
          <w:szCs w:val="24"/>
          <w:rtl w:val="0"/>
        </w:rPr>
        <w:t xml:space="preserve">Cost Escalation:</w:t>
      </w:r>
    </w:p>
    <w:p w:rsidR="00000000" w:rsidDel="00000000" w:rsidP="00000000" w:rsidRDefault="00000000" w:rsidRPr="00000000" w14:paraId="0000009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Fluctuating material costs risk budget overruns.</w:t>
        <w:br w:type="textWrapping"/>
        <w:t xml:space="preserve">Mitigation: Fixed-rate contracts, reserve funds, ongoing monitoring.</w:t>
      </w:r>
    </w:p>
    <w:p w:rsidR="00000000" w:rsidDel="00000000" w:rsidP="00000000" w:rsidRDefault="00000000" w:rsidRPr="00000000" w14:paraId="0000009A">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efa7iw754uua" w:id="24"/>
      <w:bookmarkEnd w:id="24"/>
      <w:r w:rsidDel="00000000" w:rsidR="00000000" w:rsidRPr="00000000">
        <w:rPr>
          <w:rFonts w:ascii="Times New Roman" w:cs="Times New Roman" w:eastAsia="Times New Roman" w:hAnsi="Times New Roman"/>
          <w:color w:val="000000"/>
          <w:sz w:val="24"/>
          <w:szCs w:val="24"/>
          <w:rtl w:val="0"/>
        </w:rPr>
        <w:t xml:space="preserve">Environmental Restrictions:</w:t>
      </w:r>
    </w:p>
    <w:p w:rsidR="00000000" w:rsidDel="00000000" w:rsidP="00000000" w:rsidRDefault="00000000" w:rsidRPr="00000000" w14:paraId="0000009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Wildlife migration periods may restrict operations.</w:t>
        <w:br w:type="textWrapping"/>
        <w:t xml:space="preserve">Mitigation: Collaboration with environmental regulators, adaptive scheduling.</w:t>
      </w:r>
    </w:p>
    <w:p w:rsidR="00000000" w:rsidDel="00000000" w:rsidP="00000000" w:rsidRDefault="00000000" w:rsidRPr="00000000" w14:paraId="0000009C">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ew24ustva4zu" w:id="25"/>
      <w:bookmarkEnd w:id="25"/>
      <w:r w:rsidDel="00000000" w:rsidR="00000000" w:rsidRPr="00000000">
        <w:rPr>
          <w:rFonts w:ascii="Times New Roman" w:cs="Times New Roman" w:eastAsia="Times New Roman" w:hAnsi="Times New Roman"/>
          <w:color w:val="000000"/>
          <w:sz w:val="24"/>
          <w:szCs w:val="24"/>
          <w:rtl w:val="0"/>
        </w:rPr>
        <w:t xml:space="preserve">Safety Incidents:</w:t>
      </w:r>
    </w:p>
    <w:p w:rsidR="00000000" w:rsidDel="00000000" w:rsidP="00000000" w:rsidRDefault="00000000" w:rsidRPr="00000000" w14:paraId="0000009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Construction environments pose injury risks.</w:t>
        <w:br w:type="textWrapping"/>
        <w:t xml:space="preserve">Mitigation: Mandatory safety training, audits, hazard monitoring.</w:t>
      </w:r>
    </w:p>
    <w:p w:rsidR="00000000" w:rsidDel="00000000" w:rsidP="00000000" w:rsidRDefault="00000000" w:rsidRPr="00000000" w14:paraId="0000009E">
      <w:pPr>
        <w:pStyle w:val="Heading3"/>
        <w:keepNext w:val="0"/>
        <w:keepLines w:val="0"/>
        <w:spacing w:before="280" w:line="360" w:lineRule="auto"/>
        <w:rPr>
          <w:rFonts w:ascii="Times New Roman" w:cs="Times New Roman" w:eastAsia="Times New Roman" w:hAnsi="Times New Roman"/>
          <w:color w:val="000000"/>
          <w:sz w:val="24"/>
          <w:szCs w:val="24"/>
        </w:rPr>
      </w:pPr>
      <w:bookmarkStart w:colFirst="0" w:colLast="0" w:name="_6wk1vaou3a9v" w:id="26"/>
      <w:bookmarkEnd w:id="26"/>
      <w:r w:rsidDel="00000000" w:rsidR="00000000" w:rsidRPr="00000000">
        <w:rPr>
          <w:rFonts w:ascii="Times New Roman" w:cs="Times New Roman" w:eastAsia="Times New Roman" w:hAnsi="Times New Roman"/>
          <w:color w:val="000000"/>
          <w:sz w:val="24"/>
          <w:szCs w:val="24"/>
          <w:rtl w:val="0"/>
        </w:rPr>
        <w:t xml:space="preserve">Geotechnical Instability:</w:t>
      </w:r>
    </w:p>
    <w:p w:rsidR="00000000" w:rsidDel="00000000" w:rsidP="00000000" w:rsidRDefault="00000000" w:rsidRPr="00000000" w14:paraId="0000009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Slope failures can halt reconstruction.</w:t>
        <w:br w:type="textWrapping"/>
        <w:t xml:space="preserve">Mitigation: Real-time geotechnical monitoring, reinforced structures.</w:t>
      </w:r>
    </w:p>
    <w:p w:rsidR="00000000" w:rsidDel="00000000" w:rsidP="00000000" w:rsidRDefault="00000000" w:rsidRPr="00000000" w14:paraId="000000A0">
      <w:pPr>
        <w:spacing w:after="240" w:before="24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10. Conclusion</w:t>
      </w:r>
    </w:p>
    <w:p w:rsidR="00000000" w:rsidDel="00000000" w:rsidP="00000000" w:rsidRDefault="00000000" w:rsidRPr="00000000" w14:paraId="000000A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Restoring full functionality to Highway 5 is essential for stabilising British Columbia’s wider transportation network. The corridor supports regional mobility, emergency response, and critical supply chains; therefore, its reopening represents a vital step in economic and community recovery. An organised project management framework ensures that reconstruction activities are carried out safely, efficiently, and with a clear emphasis on long-term resilience to future natural hazards.</w:t>
      </w:r>
    </w:p>
    <w:p w:rsidR="00000000" w:rsidDel="00000000" w:rsidP="00000000" w:rsidRDefault="00000000" w:rsidRPr="00000000" w14:paraId="000000A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defined project scope, systematic task breakdown, coordinated stakeholder involvement, structured resource allocation, and a detailed timetable collectively support disciplined project delivery. These elements provide clarity in decision-making, strengthen communication across agencies, and maintain alignment with engineering, environmental, and emergency management requirements. Integrated risk controls further allow the project team to anticipate disruptions, mitigate threats, and adapt approaches as conditions evolve.</w:t>
      </w:r>
    </w:p>
    <w:p w:rsidR="00000000" w:rsidDel="00000000" w:rsidP="00000000" w:rsidRDefault="00000000" w:rsidRPr="00000000" w14:paraId="000000A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completion, the reconstructed corridor will offer enhanced durability, improved drainage, and greater resistance to climate-driven extreme weather events. The reopening of Highway 5 will not only return reliable mobility to affected communities but also reinforce the continuity of emergency services and commercial transport. The project’s strategic, resilience-focused approach ensures benefits that extend well beyond immediate restoration, supporting long-term regional stability and infrastructure sustainability.</w:t>
      </w:r>
    </w:p>
    <w:p w:rsidR="00000000" w:rsidDel="00000000" w:rsidP="00000000" w:rsidRDefault="00000000" w:rsidRPr="00000000" w14:paraId="000000A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Poster Link:</w:t>
      </w:r>
    </w:p>
    <w:p w:rsidR="00000000" w:rsidDel="00000000" w:rsidP="00000000" w:rsidRDefault="00000000" w:rsidRPr="00000000" w14:paraId="000000A6">
      <w:pPr>
        <w:spacing w:after="240" w:before="240" w:line="360" w:lineRule="auto"/>
        <w:rPr>
          <w:rFonts w:ascii="Times New Roman" w:cs="Times New Roman" w:eastAsia="Times New Roman" w:hAnsi="Times New Roman"/>
          <w:sz w:val="24"/>
          <w:szCs w:val="24"/>
        </w:rPr>
      </w:pPr>
      <w:hyperlink r:id="rId6">
        <w:r w:rsidDel="00000000" w:rsidR="00000000" w:rsidRPr="00000000">
          <w:rPr>
            <w:rFonts w:ascii="Times New Roman" w:cs="Times New Roman" w:eastAsia="Times New Roman" w:hAnsi="Times New Roman"/>
            <w:color w:val="1155cc"/>
            <w:sz w:val="24"/>
            <w:szCs w:val="24"/>
            <w:u w:val="single"/>
            <w:rtl w:val="0"/>
          </w:rPr>
          <w:t xml:space="preserve">https://docs.google.com/document/d/1mlnfoL4N-qiTTQ4MNEwfPmFpPdNdgxqT6FTC2coJvGQ/edit?tab=t.0</w:t>
        </w:r>
      </w:hyperlink>
      <w:r w:rsidDel="00000000" w:rsidR="00000000" w:rsidRPr="00000000">
        <w:rPr>
          <w:rtl w:val="0"/>
        </w:rPr>
      </w:r>
    </w:p>
    <w:p w:rsidR="00000000" w:rsidDel="00000000" w:rsidP="00000000" w:rsidRDefault="00000000" w:rsidRPr="00000000" w14:paraId="000000A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line="360" w:lineRule="auto"/>
        <w:jc w:val="both"/>
        <w:rPr>
          <w:rFonts w:ascii="Merriweather" w:cs="Merriweather" w:eastAsia="Merriweather" w:hAnsi="Merriweather"/>
          <w:sz w:val="20"/>
          <w:szCs w:val="2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docs.google.com/document/d/1mlnfoL4N-qiTTQ4MNEwfPmFpPdNdgxqT6FTC2coJvGQ/edit?tab=t.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