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6402" w:rsidRPr="00C96263" w:rsidRDefault="00C96263">
      <w:pPr>
        <w:rPr>
          <w:b/>
          <w:sz w:val="36"/>
          <w:szCs w:val="36"/>
        </w:rPr>
      </w:pPr>
      <w:r w:rsidRPr="00C96263">
        <w:rPr>
          <w:b/>
          <w:sz w:val="36"/>
          <w:szCs w:val="36"/>
        </w:rPr>
        <w:t>Livia Firth – Eco-</w:t>
      </w:r>
      <w:proofErr w:type="spellStart"/>
      <w:r w:rsidRPr="00C96263">
        <w:rPr>
          <w:b/>
          <w:sz w:val="36"/>
          <w:szCs w:val="36"/>
        </w:rPr>
        <w:t>preneur</w:t>
      </w:r>
      <w:proofErr w:type="spellEnd"/>
      <w:r w:rsidRPr="00C96263">
        <w:rPr>
          <w:b/>
          <w:sz w:val="36"/>
          <w:szCs w:val="36"/>
        </w:rPr>
        <w:t>; UK</w:t>
      </w:r>
    </w:p>
    <w:p w:rsidR="00C96263" w:rsidRDefault="00C96263"/>
    <w:p w:rsidR="00C96263" w:rsidRDefault="00C96263">
      <w:r>
        <w:rPr>
          <w:noProof/>
          <w:lang w:eastAsia="en-GB"/>
        </w:rPr>
        <w:drawing>
          <wp:inline distT="0" distB="0" distL="0" distR="0">
            <wp:extent cx="4826000" cy="361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VIA FIRTH.jpg"/>
                    <pic:cNvPicPr/>
                  </pic:nvPicPr>
                  <pic:blipFill>
                    <a:blip r:embed="rId4">
                      <a:extLst>
                        <a:ext uri="{28A0092B-C50C-407E-A947-70E740481C1C}">
                          <a14:useLocalDpi xmlns:a14="http://schemas.microsoft.com/office/drawing/2010/main" val="0"/>
                        </a:ext>
                      </a:extLst>
                    </a:blip>
                    <a:stretch>
                      <a:fillRect/>
                    </a:stretch>
                  </pic:blipFill>
                  <pic:spPr>
                    <a:xfrm>
                      <a:off x="0" y="0"/>
                      <a:ext cx="4826000" cy="3619500"/>
                    </a:xfrm>
                    <a:prstGeom prst="rect">
                      <a:avLst/>
                    </a:prstGeom>
                  </pic:spPr>
                </pic:pic>
              </a:graphicData>
            </a:graphic>
          </wp:inline>
        </w:drawing>
      </w:r>
    </w:p>
    <w:p w:rsidR="00C96263" w:rsidRDefault="00C96263"/>
    <w:p w:rsidR="00C96263" w:rsidRDefault="00C96263" w:rsidP="00C96263"/>
    <w:p w:rsidR="00C96263" w:rsidRPr="00C96263" w:rsidRDefault="00C96263" w:rsidP="00C96263">
      <w:pPr>
        <w:rPr>
          <w:sz w:val="24"/>
          <w:szCs w:val="24"/>
        </w:rPr>
      </w:pPr>
      <w:r w:rsidRPr="00C96263">
        <w:rPr>
          <w:sz w:val="24"/>
          <w:szCs w:val="24"/>
        </w:rPr>
        <w:t>Livia Firth has a fastidious commitment to sustainable fashion. She started the Green Carpet Challenge (GCC) three years ago to bring the environmental and social issues su</w:t>
      </w:r>
      <w:r>
        <w:rPr>
          <w:sz w:val="24"/>
          <w:szCs w:val="24"/>
        </w:rPr>
        <w:t>rrounding clothing to the fore.</w:t>
      </w:r>
    </w:p>
    <w:p w:rsidR="00C96263" w:rsidRPr="00C96263" w:rsidRDefault="00C96263" w:rsidP="00C96263">
      <w:pPr>
        <w:rPr>
          <w:sz w:val="24"/>
          <w:szCs w:val="24"/>
        </w:rPr>
      </w:pPr>
      <w:r w:rsidRPr="00C96263">
        <w:rPr>
          <w:sz w:val="24"/>
          <w:szCs w:val="24"/>
        </w:rPr>
        <w:t>Her clothing designs make sustainable fashion their focus, making use of materials such as organic silk, fair-trade and traceable gemstones and sustainably harvested ostrich feathers. The Green Carpet Challenge was Livia’s brainchild to highlight the need for fashion to lead a new wave of ethical clothing, and to promote recycling of clothing as normal and desirable, as</w:t>
      </w:r>
      <w:r>
        <w:rPr>
          <w:sz w:val="24"/>
          <w:szCs w:val="24"/>
        </w:rPr>
        <w:t xml:space="preserve"> well as the right thing to do.</w:t>
      </w:r>
    </w:p>
    <w:p w:rsidR="00C96263" w:rsidRPr="00C96263" w:rsidRDefault="00C96263" w:rsidP="00C96263">
      <w:pPr>
        <w:rPr>
          <w:sz w:val="24"/>
          <w:szCs w:val="24"/>
        </w:rPr>
      </w:pPr>
      <w:r w:rsidRPr="00C96263">
        <w:rPr>
          <w:sz w:val="24"/>
          <w:szCs w:val="24"/>
        </w:rPr>
        <w:t xml:space="preserve">Livia has encouraged </w:t>
      </w:r>
      <w:proofErr w:type="spellStart"/>
      <w:r w:rsidRPr="00C96263">
        <w:rPr>
          <w:sz w:val="24"/>
          <w:szCs w:val="24"/>
        </w:rPr>
        <w:t>well known</w:t>
      </w:r>
      <w:proofErr w:type="spellEnd"/>
      <w:r w:rsidRPr="00C96263">
        <w:rPr>
          <w:sz w:val="24"/>
          <w:szCs w:val="24"/>
        </w:rPr>
        <w:t xml:space="preserve"> brands such as Valentino, Armani and Tom Ford to get involved to help raise the profile of recycled and ethically sourced garments and set a new trend for fashion that doesn’t cost the world.</w:t>
      </w:r>
    </w:p>
    <w:p w:rsidR="00C96263" w:rsidRDefault="00C96263" w:rsidP="00C96263"/>
    <w:p w:rsidR="00C96263" w:rsidRDefault="00C96263" w:rsidP="00C96263"/>
    <w:p w:rsidR="00C96263" w:rsidRDefault="00C96263" w:rsidP="00C96263"/>
    <w:p w:rsidR="00C96263" w:rsidRDefault="00C96263" w:rsidP="00C96263"/>
    <w:p w:rsidR="00C96263" w:rsidRPr="00C96263" w:rsidRDefault="00C96263" w:rsidP="00C96263">
      <w:pPr>
        <w:rPr>
          <w:b/>
          <w:sz w:val="36"/>
          <w:szCs w:val="36"/>
        </w:rPr>
      </w:pPr>
      <w:r w:rsidRPr="00C96263">
        <w:rPr>
          <w:b/>
          <w:sz w:val="36"/>
          <w:szCs w:val="36"/>
        </w:rPr>
        <w:lastRenderedPageBreak/>
        <w:t xml:space="preserve">Mohammad </w:t>
      </w:r>
      <w:proofErr w:type="spellStart"/>
      <w:r w:rsidRPr="00C96263">
        <w:rPr>
          <w:b/>
          <w:sz w:val="36"/>
          <w:szCs w:val="36"/>
        </w:rPr>
        <w:t>Yunas</w:t>
      </w:r>
      <w:proofErr w:type="spellEnd"/>
    </w:p>
    <w:p w:rsidR="00C96263" w:rsidRDefault="00C96263" w:rsidP="00C96263"/>
    <w:p w:rsidR="00C96263" w:rsidRDefault="00C96263" w:rsidP="00C96263">
      <w:r>
        <w:rPr>
          <w:noProof/>
          <w:lang w:eastAsia="en-GB"/>
        </w:rPr>
        <w:drawing>
          <wp:inline distT="0" distB="0" distL="0" distR="0">
            <wp:extent cx="4914900"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yunas.jpg"/>
                    <pic:cNvPicPr/>
                  </pic:nvPicPr>
                  <pic:blipFill>
                    <a:blip r:embed="rId5">
                      <a:extLst>
                        <a:ext uri="{28A0092B-C50C-407E-A947-70E740481C1C}">
                          <a14:useLocalDpi xmlns:a14="http://schemas.microsoft.com/office/drawing/2010/main" val="0"/>
                        </a:ext>
                      </a:extLst>
                    </a:blip>
                    <a:stretch>
                      <a:fillRect/>
                    </a:stretch>
                  </pic:blipFill>
                  <pic:spPr>
                    <a:xfrm>
                      <a:off x="0" y="0"/>
                      <a:ext cx="4917614" cy="3278409"/>
                    </a:xfrm>
                    <a:prstGeom prst="rect">
                      <a:avLst/>
                    </a:prstGeom>
                  </pic:spPr>
                </pic:pic>
              </a:graphicData>
            </a:graphic>
          </wp:inline>
        </w:drawing>
      </w:r>
    </w:p>
    <w:p w:rsidR="00C96263" w:rsidRDefault="00C96263" w:rsidP="00C96263"/>
    <w:p w:rsidR="00C96263" w:rsidRDefault="00C96263" w:rsidP="00C96263"/>
    <w:p w:rsidR="00C96263" w:rsidRDefault="00C96263" w:rsidP="00C96263"/>
    <w:p w:rsidR="00C96263" w:rsidRPr="00C96263" w:rsidRDefault="00C96263" w:rsidP="00C96263">
      <w:pPr>
        <w:rPr>
          <w:sz w:val="24"/>
          <w:szCs w:val="24"/>
        </w:rPr>
      </w:pPr>
      <w:r w:rsidRPr="00C96263">
        <w:rPr>
          <w:sz w:val="24"/>
          <w:szCs w:val="24"/>
        </w:rPr>
        <w:t xml:space="preserve">Bring up social entrepreneurs and one of the first names you're likely to encounter is that of Muhammad </w:t>
      </w:r>
      <w:proofErr w:type="spellStart"/>
      <w:r w:rsidRPr="00C96263">
        <w:rPr>
          <w:sz w:val="24"/>
          <w:szCs w:val="24"/>
        </w:rPr>
        <w:t>Yunus</w:t>
      </w:r>
      <w:proofErr w:type="spellEnd"/>
      <w:r w:rsidRPr="00C96263">
        <w:rPr>
          <w:sz w:val="24"/>
          <w:szCs w:val="24"/>
        </w:rPr>
        <w:t xml:space="preserve">. </w:t>
      </w:r>
      <w:proofErr w:type="spellStart"/>
      <w:r w:rsidRPr="00C96263">
        <w:rPr>
          <w:sz w:val="24"/>
          <w:szCs w:val="24"/>
        </w:rPr>
        <w:t>Yunus</w:t>
      </w:r>
      <w:proofErr w:type="spellEnd"/>
      <w:r w:rsidRPr="00C96263">
        <w:rPr>
          <w:sz w:val="24"/>
          <w:szCs w:val="24"/>
        </w:rPr>
        <w:t xml:space="preserve"> has quite literally written the book on social entrepreneurship, sharing his expertise in microfinance and social capitalism through a number of books. </w:t>
      </w:r>
      <w:proofErr w:type="spellStart"/>
      <w:r w:rsidRPr="00C96263">
        <w:rPr>
          <w:sz w:val="24"/>
          <w:szCs w:val="24"/>
        </w:rPr>
        <w:t>Yunus</w:t>
      </w:r>
      <w:proofErr w:type="spellEnd"/>
      <w:r w:rsidRPr="00C96263">
        <w:rPr>
          <w:sz w:val="24"/>
          <w:szCs w:val="24"/>
        </w:rPr>
        <w:t xml:space="preserve"> is the founder of the </w:t>
      </w:r>
      <w:proofErr w:type="spellStart"/>
      <w:r w:rsidRPr="00C96263">
        <w:rPr>
          <w:sz w:val="24"/>
          <w:szCs w:val="24"/>
        </w:rPr>
        <w:t>Grameen</w:t>
      </w:r>
      <w:proofErr w:type="spellEnd"/>
      <w:r w:rsidRPr="00C96263">
        <w:rPr>
          <w:sz w:val="24"/>
          <w:szCs w:val="24"/>
        </w:rPr>
        <w:t xml:space="preserve"> Bank, an institution that provides microcredit loans to those in need to help them develop financial self-sufficiency. Founded in 1983, the bank has brought in a net income of more than $10 million, and his work with the organization landed </w:t>
      </w:r>
      <w:proofErr w:type="spellStart"/>
      <w:r w:rsidRPr="00C96263">
        <w:rPr>
          <w:sz w:val="24"/>
          <w:szCs w:val="24"/>
        </w:rPr>
        <w:t>Yunus</w:t>
      </w:r>
      <w:proofErr w:type="spellEnd"/>
      <w:r w:rsidRPr="00C96263">
        <w:rPr>
          <w:sz w:val="24"/>
          <w:szCs w:val="24"/>
        </w:rPr>
        <w:t xml:space="preserve"> a Nobel Prize in 2006.</w:t>
      </w:r>
    </w:p>
    <w:p w:rsidR="00C96263" w:rsidRDefault="00C96263" w:rsidP="00C96263"/>
    <w:p w:rsidR="00C96263" w:rsidRDefault="00C96263" w:rsidP="00C96263"/>
    <w:p w:rsidR="00C96263" w:rsidRDefault="00C96263" w:rsidP="00C96263"/>
    <w:p w:rsidR="00C96263" w:rsidRDefault="00C96263" w:rsidP="00C96263"/>
    <w:p w:rsidR="00C96263" w:rsidRDefault="00C96263" w:rsidP="00C96263">
      <w:bookmarkStart w:id="0" w:name="_GoBack"/>
      <w:bookmarkEnd w:id="0"/>
    </w:p>
    <w:p w:rsidR="00C96263" w:rsidRDefault="00C96263" w:rsidP="00C96263"/>
    <w:p w:rsidR="00C96263" w:rsidRDefault="00C96263" w:rsidP="00C96263"/>
    <w:p w:rsidR="00C96263" w:rsidRDefault="00C96263" w:rsidP="00C96263"/>
    <w:p w:rsidR="00C96263" w:rsidRDefault="00C96263" w:rsidP="00C96263"/>
    <w:p w:rsidR="00C96263" w:rsidRPr="00C96263" w:rsidRDefault="00C96263" w:rsidP="00C96263">
      <w:pPr>
        <w:rPr>
          <w:b/>
          <w:sz w:val="36"/>
          <w:szCs w:val="36"/>
        </w:rPr>
      </w:pPr>
      <w:r w:rsidRPr="00C96263">
        <w:rPr>
          <w:b/>
          <w:sz w:val="36"/>
          <w:szCs w:val="36"/>
        </w:rPr>
        <w:t xml:space="preserve">Paul </w:t>
      </w:r>
      <w:proofErr w:type="spellStart"/>
      <w:r w:rsidRPr="00C96263">
        <w:rPr>
          <w:b/>
          <w:sz w:val="36"/>
          <w:szCs w:val="36"/>
        </w:rPr>
        <w:t>Buchheit</w:t>
      </w:r>
      <w:proofErr w:type="spellEnd"/>
    </w:p>
    <w:p w:rsidR="00C96263" w:rsidRDefault="00C96263" w:rsidP="00C96263"/>
    <w:p w:rsidR="00C96263" w:rsidRDefault="00C96263" w:rsidP="00C96263">
      <w:r>
        <w:rPr>
          <w:noProof/>
          <w:lang w:eastAsia="en-GB"/>
        </w:rPr>
        <w:drawing>
          <wp:inline distT="0" distB="0" distL="0" distR="0">
            <wp:extent cx="3438525" cy="3438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cheit.jpg"/>
                    <pic:cNvPicPr/>
                  </pic:nvPicPr>
                  <pic:blipFill>
                    <a:blip r:embed="rId6">
                      <a:extLst>
                        <a:ext uri="{28A0092B-C50C-407E-A947-70E740481C1C}">
                          <a14:useLocalDpi xmlns:a14="http://schemas.microsoft.com/office/drawing/2010/main" val="0"/>
                        </a:ext>
                      </a:extLst>
                    </a:blip>
                    <a:stretch>
                      <a:fillRect/>
                    </a:stretch>
                  </pic:blipFill>
                  <pic:spPr>
                    <a:xfrm>
                      <a:off x="0" y="0"/>
                      <a:ext cx="3438525" cy="3438525"/>
                    </a:xfrm>
                    <a:prstGeom prst="rect">
                      <a:avLst/>
                    </a:prstGeom>
                  </pic:spPr>
                </pic:pic>
              </a:graphicData>
            </a:graphic>
          </wp:inline>
        </w:drawing>
      </w:r>
    </w:p>
    <w:p w:rsidR="00C96263" w:rsidRDefault="00C96263" w:rsidP="00C96263"/>
    <w:p w:rsidR="00C96263" w:rsidRDefault="00C96263" w:rsidP="00C96263">
      <w:r>
        <w:t xml:space="preserve">Google is well-known for its 20 per cent time, where employees are encouraged to spend 20 per cent of their time at work on a side project that’s completely different to what they’re working on. While Paul </w:t>
      </w:r>
      <w:proofErr w:type="spellStart"/>
      <w:r>
        <w:t>Buchheit’s</w:t>
      </w:r>
      <w:proofErr w:type="spellEnd"/>
      <w:r>
        <w:t xml:space="preserve"> innovation wasn’t his side project, it is arguably one of the biggest inventio</w:t>
      </w:r>
      <w:r>
        <w:t>n’s to have come out of Google.</w:t>
      </w:r>
    </w:p>
    <w:p w:rsidR="00C96263" w:rsidRDefault="00C96263" w:rsidP="00C96263">
      <w:r>
        <w:t xml:space="preserve">Launched on April 1st, 2004, with 500 times the amount of storage that Hotmail were offering, Gmail was initially dismissed by many as a really good April </w:t>
      </w:r>
      <w:proofErr w:type="gramStart"/>
      <w:r>
        <w:t>Fool’s</w:t>
      </w:r>
      <w:proofErr w:type="gramEnd"/>
      <w:r>
        <w:t xml:space="preserve"> joke. But it turned out to be real and revolutionary.</w:t>
      </w:r>
    </w:p>
    <w:p w:rsidR="00C96263" w:rsidRDefault="00C96263" w:rsidP="00C96263">
      <w:r w:rsidRPr="00C96263">
        <w:t xml:space="preserve">Although </w:t>
      </w:r>
      <w:proofErr w:type="spellStart"/>
      <w:r w:rsidRPr="00C96263">
        <w:t>Buchheit</w:t>
      </w:r>
      <w:proofErr w:type="spellEnd"/>
      <w:r w:rsidRPr="00C96263">
        <w:t xml:space="preserve"> started working on Gmail in 2001, it was more a continuation of a failed project from several years before he joined Google in 1999. “I had started to make an email programme before in, probably, 1996,” he told Time.</w:t>
      </w:r>
    </w:p>
    <w:p w:rsidR="00C96263" w:rsidRDefault="00C96263" w:rsidP="00C96263">
      <w:r>
        <w:t>“I had this idea I wanted to build web-based email. I worked on it for a couple of weeks and then got bored. One of the things I learned from that was just in terms of my own psychology, that it was important that I always have a working product. The first thing I do on day one is build something useful</w:t>
      </w:r>
      <w:r>
        <w:t>, then just keep improving it.”</w:t>
      </w:r>
    </w:p>
    <w:p w:rsidR="00C96263" w:rsidRDefault="00C96263" w:rsidP="00C96263">
      <w:r>
        <w:t>Gmail began, as many know, with a search feature that was far better than anything offered by the major email services and that profoundly shaped the product. For example, matching Hotmail’s storage capacity would have negated the need for a powerful search. It’s hard to lose things in an inbox with</w:t>
      </w:r>
      <w:r>
        <w:t xml:space="preserve"> only a few megabytes of space.</w:t>
      </w:r>
    </w:p>
    <w:p w:rsidR="00C96263" w:rsidRDefault="00C96263" w:rsidP="00C96263">
      <w:r>
        <w:lastRenderedPageBreak/>
        <w:t>Gmail now boasts more than a billion monthly active users, with nearly a quarter of Americans using it during their working hours.</w:t>
      </w:r>
    </w:p>
    <w:sectPr w:rsidR="00C96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263"/>
    <w:rsid w:val="00150706"/>
    <w:rsid w:val="00195CB0"/>
    <w:rsid w:val="00363037"/>
    <w:rsid w:val="00405624"/>
    <w:rsid w:val="0047618F"/>
    <w:rsid w:val="00487A28"/>
    <w:rsid w:val="005D05DB"/>
    <w:rsid w:val="007B693A"/>
    <w:rsid w:val="00861AED"/>
    <w:rsid w:val="009000D3"/>
    <w:rsid w:val="00B90626"/>
    <w:rsid w:val="00B97097"/>
    <w:rsid w:val="00C25AD3"/>
    <w:rsid w:val="00C96263"/>
    <w:rsid w:val="00CB1EB7"/>
    <w:rsid w:val="00CB6402"/>
    <w:rsid w:val="00D41C49"/>
    <w:rsid w:val="00ED310C"/>
    <w:rsid w:val="00F51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7B2E33-2C80-41B9-9854-091E51DD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458</Words>
  <Characters>2613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2018-10-09T13:31:00Z</dcterms:created>
  <dcterms:modified xsi:type="dcterms:W3CDTF">2018-10-09T13:38:00Z</dcterms:modified>
</cp:coreProperties>
</file>