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C68409" w14:textId="77777777" w:rsidR="00F4541E" w:rsidRDefault="0057797C" w:rsidP="00D61CBB">
      <w:pPr>
        <w:pStyle w:val="Heading1"/>
        <w:jc w:val="center"/>
      </w:pPr>
      <w:bookmarkStart w:id="0" w:name="_Toc99817281"/>
      <w:bookmarkStart w:id="1" w:name="_Toc99835559"/>
      <w:bookmarkStart w:id="2" w:name="_Toc99853128"/>
      <w:bookmarkStart w:id="3" w:name="_Toc99900538"/>
      <w:r>
        <w:t>Academic and Employability Skills</w:t>
      </w:r>
      <w:bookmarkEnd w:id="0"/>
      <w:bookmarkEnd w:id="1"/>
      <w:bookmarkEnd w:id="2"/>
      <w:bookmarkEnd w:id="3"/>
    </w:p>
    <w:p w14:paraId="17C44861" w14:textId="77777777" w:rsidR="00F4541E" w:rsidRDefault="0057797C" w:rsidP="00F4541E">
      <w:pPr>
        <w:rPr>
          <w:rFonts w:eastAsiaTheme="majorEastAsia" w:cstheme="majorBidi"/>
          <w:color w:val="365F91" w:themeColor="accent1" w:themeShade="BF"/>
          <w:sz w:val="32"/>
          <w:szCs w:val="28"/>
        </w:rPr>
      </w:pPr>
      <w:r>
        <w:br w:type="page"/>
      </w:r>
    </w:p>
    <w:sdt>
      <w:sdtPr>
        <w:rPr>
          <w:rFonts w:ascii="Times New Roman" w:eastAsiaTheme="minorHAnsi" w:hAnsi="Times New Roman" w:cstheme="minorBidi"/>
          <w:b w:val="0"/>
          <w:bCs w:val="0"/>
          <w:color w:val="auto"/>
          <w:sz w:val="24"/>
          <w:szCs w:val="22"/>
          <w:lang w:eastAsia="en-US"/>
        </w:rPr>
        <w:id w:val="1371736304"/>
        <w:docPartObj>
          <w:docPartGallery w:val="Table of Contents"/>
          <w:docPartUnique/>
        </w:docPartObj>
      </w:sdtPr>
      <w:sdtEndPr>
        <w:rPr>
          <w:noProof/>
        </w:rPr>
      </w:sdtEndPr>
      <w:sdtContent>
        <w:p w14:paraId="6019756C" w14:textId="77777777" w:rsidR="00BF0703" w:rsidRDefault="00BF0703">
          <w:pPr>
            <w:pStyle w:val="TOCHeading"/>
          </w:pPr>
          <w:r>
            <w:t>Contents</w:t>
          </w:r>
        </w:p>
        <w:p w14:paraId="4BBA9550" w14:textId="77777777" w:rsidR="00BF0703" w:rsidRDefault="00BF0703">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99900538" w:history="1">
            <w:r w:rsidRPr="00C90F0B">
              <w:rPr>
                <w:rStyle w:val="Hyperlink"/>
                <w:noProof/>
              </w:rPr>
              <w:t>Academic and Employability Skills</w:t>
            </w:r>
            <w:r>
              <w:rPr>
                <w:noProof/>
                <w:webHidden/>
              </w:rPr>
              <w:tab/>
            </w:r>
            <w:r>
              <w:rPr>
                <w:noProof/>
                <w:webHidden/>
              </w:rPr>
              <w:fldChar w:fldCharType="begin"/>
            </w:r>
            <w:r>
              <w:rPr>
                <w:noProof/>
                <w:webHidden/>
              </w:rPr>
              <w:instrText xml:space="preserve"> PAGEREF _Toc99900538 \h </w:instrText>
            </w:r>
            <w:r>
              <w:rPr>
                <w:noProof/>
                <w:webHidden/>
              </w:rPr>
            </w:r>
            <w:r>
              <w:rPr>
                <w:noProof/>
                <w:webHidden/>
              </w:rPr>
              <w:fldChar w:fldCharType="separate"/>
            </w:r>
            <w:r>
              <w:rPr>
                <w:noProof/>
                <w:webHidden/>
              </w:rPr>
              <w:t>1</w:t>
            </w:r>
            <w:r>
              <w:rPr>
                <w:noProof/>
                <w:webHidden/>
              </w:rPr>
              <w:fldChar w:fldCharType="end"/>
            </w:r>
          </w:hyperlink>
        </w:p>
        <w:p w14:paraId="4FFEF92D" w14:textId="77777777" w:rsidR="00BF0703" w:rsidRDefault="00AA59A0">
          <w:pPr>
            <w:pStyle w:val="TOC2"/>
            <w:tabs>
              <w:tab w:val="right" w:leader="dot" w:pos="9350"/>
            </w:tabs>
            <w:rPr>
              <w:rFonts w:asciiTheme="minorHAnsi" w:eastAsiaTheme="minorEastAsia" w:hAnsiTheme="minorHAnsi"/>
              <w:noProof/>
              <w:sz w:val="22"/>
            </w:rPr>
          </w:pPr>
          <w:hyperlink w:anchor="_Toc99900539" w:history="1">
            <w:r w:rsidR="00BF0703" w:rsidRPr="00C90F0B">
              <w:rPr>
                <w:rStyle w:val="Hyperlink"/>
                <w:noProof/>
              </w:rPr>
              <w:t>Introduction</w:t>
            </w:r>
            <w:r w:rsidR="00BF0703">
              <w:rPr>
                <w:noProof/>
                <w:webHidden/>
              </w:rPr>
              <w:tab/>
            </w:r>
            <w:r w:rsidR="00BF0703">
              <w:rPr>
                <w:noProof/>
                <w:webHidden/>
              </w:rPr>
              <w:fldChar w:fldCharType="begin"/>
            </w:r>
            <w:r w:rsidR="00BF0703">
              <w:rPr>
                <w:noProof/>
                <w:webHidden/>
              </w:rPr>
              <w:instrText xml:space="preserve"> PAGEREF _Toc99900539 \h </w:instrText>
            </w:r>
            <w:r w:rsidR="00BF0703">
              <w:rPr>
                <w:noProof/>
                <w:webHidden/>
              </w:rPr>
            </w:r>
            <w:r w:rsidR="00BF0703">
              <w:rPr>
                <w:noProof/>
                <w:webHidden/>
              </w:rPr>
              <w:fldChar w:fldCharType="separate"/>
            </w:r>
            <w:r w:rsidR="00BF0703">
              <w:rPr>
                <w:noProof/>
                <w:webHidden/>
              </w:rPr>
              <w:t>3</w:t>
            </w:r>
            <w:r w:rsidR="00BF0703">
              <w:rPr>
                <w:noProof/>
                <w:webHidden/>
              </w:rPr>
              <w:fldChar w:fldCharType="end"/>
            </w:r>
          </w:hyperlink>
        </w:p>
        <w:p w14:paraId="03AA0865" w14:textId="77777777" w:rsidR="00BF0703" w:rsidRDefault="00AA59A0">
          <w:pPr>
            <w:pStyle w:val="TOC2"/>
            <w:tabs>
              <w:tab w:val="right" w:leader="dot" w:pos="9350"/>
            </w:tabs>
            <w:rPr>
              <w:rFonts w:asciiTheme="minorHAnsi" w:eastAsiaTheme="minorEastAsia" w:hAnsiTheme="minorHAnsi"/>
              <w:noProof/>
              <w:sz w:val="22"/>
            </w:rPr>
          </w:pPr>
          <w:hyperlink w:anchor="_Toc99900540" w:history="1">
            <w:r w:rsidR="00BF0703" w:rsidRPr="00C90F0B">
              <w:rPr>
                <w:rStyle w:val="Hyperlink"/>
                <w:noProof/>
              </w:rPr>
              <w:t>Explanations of Kolb’s Reflective Model</w:t>
            </w:r>
            <w:r w:rsidR="00BF0703">
              <w:rPr>
                <w:noProof/>
                <w:webHidden/>
              </w:rPr>
              <w:tab/>
            </w:r>
            <w:r w:rsidR="00BF0703">
              <w:rPr>
                <w:noProof/>
                <w:webHidden/>
              </w:rPr>
              <w:fldChar w:fldCharType="begin"/>
            </w:r>
            <w:r w:rsidR="00BF0703">
              <w:rPr>
                <w:noProof/>
                <w:webHidden/>
              </w:rPr>
              <w:instrText xml:space="preserve"> PAGEREF _Toc99900540 \h </w:instrText>
            </w:r>
            <w:r w:rsidR="00BF0703">
              <w:rPr>
                <w:noProof/>
                <w:webHidden/>
              </w:rPr>
            </w:r>
            <w:r w:rsidR="00BF0703">
              <w:rPr>
                <w:noProof/>
                <w:webHidden/>
              </w:rPr>
              <w:fldChar w:fldCharType="separate"/>
            </w:r>
            <w:r w:rsidR="00BF0703">
              <w:rPr>
                <w:noProof/>
                <w:webHidden/>
              </w:rPr>
              <w:t>12</w:t>
            </w:r>
            <w:r w:rsidR="00BF0703">
              <w:rPr>
                <w:noProof/>
                <w:webHidden/>
              </w:rPr>
              <w:fldChar w:fldCharType="end"/>
            </w:r>
          </w:hyperlink>
        </w:p>
        <w:p w14:paraId="2D10C463" w14:textId="77777777" w:rsidR="00BF0703" w:rsidRDefault="00AA59A0">
          <w:pPr>
            <w:pStyle w:val="TOC2"/>
            <w:tabs>
              <w:tab w:val="right" w:leader="dot" w:pos="9350"/>
            </w:tabs>
            <w:rPr>
              <w:rFonts w:asciiTheme="minorHAnsi" w:eastAsiaTheme="minorEastAsia" w:hAnsiTheme="minorHAnsi"/>
              <w:noProof/>
              <w:sz w:val="22"/>
            </w:rPr>
          </w:pPr>
          <w:hyperlink w:anchor="_Toc99900541" w:history="1">
            <w:r w:rsidR="00BF0703" w:rsidRPr="00C90F0B">
              <w:rPr>
                <w:rStyle w:val="Hyperlink"/>
                <w:noProof/>
              </w:rPr>
              <w:t>Time Management</w:t>
            </w:r>
            <w:r w:rsidR="00BF0703">
              <w:rPr>
                <w:noProof/>
                <w:webHidden/>
              </w:rPr>
              <w:tab/>
            </w:r>
            <w:r w:rsidR="00BF0703">
              <w:rPr>
                <w:noProof/>
                <w:webHidden/>
              </w:rPr>
              <w:fldChar w:fldCharType="begin"/>
            </w:r>
            <w:r w:rsidR="00BF0703">
              <w:rPr>
                <w:noProof/>
                <w:webHidden/>
              </w:rPr>
              <w:instrText xml:space="preserve"> PAGEREF _Toc99900541 \h </w:instrText>
            </w:r>
            <w:r w:rsidR="00BF0703">
              <w:rPr>
                <w:noProof/>
                <w:webHidden/>
              </w:rPr>
            </w:r>
            <w:r w:rsidR="00BF0703">
              <w:rPr>
                <w:noProof/>
                <w:webHidden/>
              </w:rPr>
              <w:fldChar w:fldCharType="separate"/>
            </w:r>
            <w:r w:rsidR="00BF0703">
              <w:rPr>
                <w:noProof/>
                <w:webHidden/>
              </w:rPr>
              <w:t>12</w:t>
            </w:r>
            <w:r w:rsidR="00BF0703">
              <w:rPr>
                <w:noProof/>
                <w:webHidden/>
              </w:rPr>
              <w:fldChar w:fldCharType="end"/>
            </w:r>
          </w:hyperlink>
        </w:p>
        <w:p w14:paraId="774ADE8E" w14:textId="77777777" w:rsidR="00BF0703" w:rsidRDefault="00AA59A0">
          <w:pPr>
            <w:pStyle w:val="TOC2"/>
            <w:tabs>
              <w:tab w:val="right" w:leader="dot" w:pos="9350"/>
            </w:tabs>
            <w:rPr>
              <w:rFonts w:asciiTheme="minorHAnsi" w:eastAsiaTheme="minorEastAsia" w:hAnsiTheme="minorHAnsi"/>
              <w:noProof/>
              <w:sz w:val="22"/>
            </w:rPr>
          </w:pPr>
          <w:hyperlink w:anchor="_Toc99900542" w:history="1">
            <w:r w:rsidR="00BF0703" w:rsidRPr="00C90F0B">
              <w:rPr>
                <w:rStyle w:val="Hyperlink"/>
                <w:noProof/>
              </w:rPr>
              <w:t>Academic Writing</w:t>
            </w:r>
            <w:r w:rsidR="00BF0703">
              <w:rPr>
                <w:noProof/>
                <w:webHidden/>
              </w:rPr>
              <w:tab/>
            </w:r>
            <w:r w:rsidR="00BF0703">
              <w:rPr>
                <w:noProof/>
                <w:webHidden/>
              </w:rPr>
              <w:fldChar w:fldCharType="begin"/>
            </w:r>
            <w:r w:rsidR="00BF0703">
              <w:rPr>
                <w:noProof/>
                <w:webHidden/>
              </w:rPr>
              <w:instrText xml:space="preserve"> PAGEREF _Toc99900542 \h </w:instrText>
            </w:r>
            <w:r w:rsidR="00BF0703">
              <w:rPr>
                <w:noProof/>
                <w:webHidden/>
              </w:rPr>
            </w:r>
            <w:r w:rsidR="00BF0703">
              <w:rPr>
                <w:noProof/>
                <w:webHidden/>
              </w:rPr>
              <w:fldChar w:fldCharType="separate"/>
            </w:r>
            <w:r w:rsidR="00BF0703">
              <w:rPr>
                <w:noProof/>
                <w:webHidden/>
              </w:rPr>
              <w:t>14</w:t>
            </w:r>
            <w:r w:rsidR="00BF0703">
              <w:rPr>
                <w:noProof/>
                <w:webHidden/>
              </w:rPr>
              <w:fldChar w:fldCharType="end"/>
            </w:r>
          </w:hyperlink>
        </w:p>
        <w:p w14:paraId="0E48F090" w14:textId="77777777" w:rsidR="00BF0703" w:rsidRDefault="00AA59A0">
          <w:pPr>
            <w:pStyle w:val="TOC3"/>
            <w:tabs>
              <w:tab w:val="right" w:leader="dot" w:pos="9350"/>
            </w:tabs>
            <w:rPr>
              <w:rFonts w:asciiTheme="minorHAnsi" w:eastAsiaTheme="minorEastAsia" w:hAnsiTheme="minorHAnsi"/>
              <w:noProof/>
              <w:sz w:val="22"/>
            </w:rPr>
          </w:pPr>
          <w:hyperlink w:anchor="_Toc99900543" w:history="1">
            <w:r w:rsidR="00BF0703" w:rsidRPr="00C90F0B">
              <w:rPr>
                <w:rStyle w:val="Hyperlink"/>
                <w:noProof/>
              </w:rPr>
              <w:t>CV Writing</w:t>
            </w:r>
            <w:r w:rsidR="00BF0703">
              <w:rPr>
                <w:noProof/>
                <w:webHidden/>
              </w:rPr>
              <w:tab/>
            </w:r>
            <w:r w:rsidR="00BF0703">
              <w:rPr>
                <w:noProof/>
                <w:webHidden/>
              </w:rPr>
              <w:fldChar w:fldCharType="begin"/>
            </w:r>
            <w:r w:rsidR="00BF0703">
              <w:rPr>
                <w:noProof/>
                <w:webHidden/>
              </w:rPr>
              <w:instrText xml:space="preserve"> PAGEREF _Toc99900543 \h </w:instrText>
            </w:r>
            <w:r w:rsidR="00BF0703">
              <w:rPr>
                <w:noProof/>
                <w:webHidden/>
              </w:rPr>
            </w:r>
            <w:r w:rsidR="00BF0703">
              <w:rPr>
                <w:noProof/>
                <w:webHidden/>
              </w:rPr>
              <w:fldChar w:fldCharType="separate"/>
            </w:r>
            <w:r w:rsidR="00BF0703">
              <w:rPr>
                <w:noProof/>
                <w:webHidden/>
              </w:rPr>
              <w:t>15</w:t>
            </w:r>
            <w:r w:rsidR="00BF0703">
              <w:rPr>
                <w:noProof/>
                <w:webHidden/>
              </w:rPr>
              <w:fldChar w:fldCharType="end"/>
            </w:r>
          </w:hyperlink>
        </w:p>
        <w:p w14:paraId="1F418B46" w14:textId="77777777" w:rsidR="00BF0703" w:rsidRDefault="00AA59A0">
          <w:pPr>
            <w:pStyle w:val="TOC2"/>
            <w:tabs>
              <w:tab w:val="right" w:leader="dot" w:pos="9350"/>
            </w:tabs>
            <w:rPr>
              <w:rFonts w:asciiTheme="minorHAnsi" w:eastAsiaTheme="minorEastAsia" w:hAnsiTheme="minorHAnsi"/>
              <w:noProof/>
              <w:sz w:val="22"/>
            </w:rPr>
          </w:pPr>
          <w:hyperlink w:anchor="_Toc99900544" w:history="1">
            <w:r w:rsidR="00BF0703" w:rsidRPr="00C90F0B">
              <w:rPr>
                <w:rStyle w:val="Hyperlink"/>
                <w:noProof/>
              </w:rPr>
              <w:t>Public Speaking and Giving Presentation</w:t>
            </w:r>
            <w:r w:rsidR="00BF0703">
              <w:rPr>
                <w:noProof/>
                <w:webHidden/>
              </w:rPr>
              <w:tab/>
            </w:r>
            <w:r w:rsidR="00BF0703">
              <w:rPr>
                <w:noProof/>
                <w:webHidden/>
              </w:rPr>
              <w:fldChar w:fldCharType="begin"/>
            </w:r>
            <w:r w:rsidR="00BF0703">
              <w:rPr>
                <w:noProof/>
                <w:webHidden/>
              </w:rPr>
              <w:instrText xml:space="preserve"> PAGEREF _Toc99900544 \h </w:instrText>
            </w:r>
            <w:r w:rsidR="00BF0703">
              <w:rPr>
                <w:noProof/>
                <w:webHidden/>
              </w:rPr>
            </w:r>
            <w:r w:rsidR="00BF0703">
              <w:rPr>
                <w:noProof/>
                <w:webHidden/>
              </w:rPr>
              <w:fldChar w:fldCharType="separate"/>
            </w:r>
            <w:r w:rsidR="00BF0703">
              <w:rPr>
                <w:noProof/>
                <w:webHidden/>
              </w:rPr>
              <w:t>16</w:t>
            </w:r>
            <w:r w:rsidR="00BF0703">
              <w:rPr>
                <w:noProof/>
                <w:webHidden/>
              </w:rPr>
              <w:fldChar w:fldCharType="end"/>
            </w:r>
          </w:hyperlink>
        </w:p>
        <w:p w14:paraId="3088B06E" w14:textId="77777777" w:rsidR="00BF0703" w:rsidRDefault="00AA59A0">
          <w:pPr>
            <w:pStyle w:val="TOC2"/>
            <w:tabs>
              <w:tab w:val="right" w:leader="dot" w:pos="9350"/>
            </w:tabs>
            <w:rPr>
              <w:rFonts w:asciiTheme="minorHAnsi" w:eastAsiaTheme="minorEastAsia" w:hAnsiTheme="minorHAnsi"/>
              <w:noProof/>
              <w:sz w:val="22"/>
            </w:rPr>
          </w:pPr>
          <w:hyperlink w:anchor="_Toc99900545" w:history="1">
            <w:r w:rsidR="00BF0703" w:rsidRPr="00C90F0B">
              <w:rPr>
                <w:rStyle w:val="Hyperlink"/>
                <w:noProof/>
              </w:rPr>
              <w:t>Conclusion</w:t>
            </w:r>
            <w:r w:rsidR="00BF0703">
              <w:rPr>
                <w:noProof/>
                <w:webHidden/>
              </w:rPr>
              <w:tab/>
            </w:r>
            <w:r w:rsidR="00BF0703">
              <w:rPr>
                <w:noProof/>
                <w:webHidden/>
              </w:rPr>
              <w:fldChar w:fldCharType="begin"/>
            </w:r>
            <w:r w:rsidR="00BF0703">
              <w:rPr>
                <w:noProof/>
                <w:webHidden/>
              </w:rPr>
              <w:instrText xml:space="preserve"> PAGEREF _Toc99900545 \h </w:instrText>
            </w:r>
            <w:r w:rsidR="00BF0703">
              <w:rPr>
                <w:noProof/>
                <w:webHidden/>
              </w:rPr>
            </w:r>
            <w:r w:rsidR="00BF0703">
              <w:rPr>
                <w:noProof/>
                <w:webHidden/>
              </w:rPr>
              <w:fldChar w:fldCharType="separate"/>
            </w:r>
            <w:r w:rsidR="00BF0703">
              <w:rPr>
                <w:noProof/>
                <w:webHidden/>
              </w:rPr>
              <w:t>17</w:t>
            </w:r>
            <w:r w:rsidR="00BF0703">
              <w:rPr>
                <w:noProof/>
                <w:webHidden/>
              </w:rPr>
              <w:fldChar w:fldCharType="end"/>
            </w:r>
          </w:hyperlink>
        </w:p>
        <w:p w14:paraId="06E5480D" w14:textId="77777777" w:rsidR="00BF0703" w:rsidRDefault="00AA59A0">
          <w:pPr>
            <w:pStyle w:val="TOC2"/>
            <w:tabs>
              <w:tab w:val="right" w:leader="dot" w:pos="9350"/>
            </w:tabs>
            <w:rPr>
              <w:rFonts w:asciiTheme="minorHAnsi" w:eastAsiaTheme="minorEastAsia" w:hAnsiTheme="minorHAnsi"/>
              <w:noProof/>
              <w:sz w:val="22"/>
            </w:rPr>
          </w:pPr>
          <w:hyperlink w:anchor="_Toc99900546" w:history="1">
            <w:r w:rsidR="00BF0703" w:rsidRPr="00C90F0B">
              <w:rPr>
                <w:rStyle w:val="Hyperlink"/>
                <w:noProof/>
              </w:rPr>
              <w:t>Reference</w:t>
            </w:r>
            <w:r w:rsidR="00BF0703">
              <w:rPr>
                <w:noProof/>
                <w:webHidden/>
              </w:rPr>
              <w:tab/>
            </w:r>
            <w:r w:rsidR="00BF0703">
              <w:rPr>
                <w:noProof/>
                <w:webHidden/>
              </w:rPr>
              <w:fldChar w:fldCharType="begin"/>
            </w:r>
            <w:r w:rsidR="00BF0703">
              <w:rPr>
                <w:noProof/>
                <w:webHidden/>
              </w:rPr>
              <w:instrText xml:space="preserve"> PAGEREF _Toc99900546 \h </w:instrText>
            </w:r>
            <w:r w:rsidR="00BF0703">
              <w:rPr>
                <w:noProof/>
                <w:webHidden/>
              </w:rPr>
            </w:r>
            <w:r w:rsidR="00BF0703">
              <w:rPr>
                <w:noProof/>
                <w:webHidden/>
              </w:rPr>
              <w:fldChar w:fldCharType="separate"/>
            </w:r>
            <w:r w:rsidR="00BF0703">
              <w:rPr>
                <w:noProof/>
                <w:webHidden/>
              </w:rPr>
              <w:t>18</w:t>
            </w:r>
            <w:r w:rsidR="00BF0703">
              <w:rPr>
                <w:noProof/>
                <w:webHidden/>
              </w:rPr>
              <w:fldChar w:fldCharType="end"/>
            </w:r>
          </w:hyperlink>
        </w:p>
        <w:p w14:paraId="2509D744" w14:textId="77777777" w:rsidR="00BF0703" w:rsidRDefault="00BF0703">
          <w:r>
            <w:rPr>
              <w:b/>
              <w:bCs/>
              <w:noProof/>
            </w:rPr>
            <w:fldChar w:fldCharType="end"/>
          </w:r>
        </w:p>
      </w:sdtContent>
    </w:sdt>
    <w:p w14:paraId="05941C8E" w14:textId="77777777" w:rsidR="00044019" w:rsidRDefault="00044019"/>
    <w:p w14:paraId="1E1826B0" w14:textId="77777777" w:rsidR="00B3074E" w:rsidRDefault="00B3074E"/>
    <w:p w14:paraId="1F910322" w14:textId="77777777" w:rsidR="00D61CBB" w:rsidRPr="004413F0" w:rsidRDefault="0057797C" w:rsidP="00B3074E">
      <w:pPr>
        <w:spacing w:line="276" w:lineRule="auto"/>
        <w:jc w:val="left"/>
      </w:pPr>
      <w:r>
        <w:br w:type="page"/>
      </w:r>
    </w:p>
    <w:p w14:paraId="1931F6FC" w14:textId="77777777" w:rsidR="00D61CBB" w:rsidRDefault="0057797C" w:rsidP="00004979">
      <w:pPr>
        <w:pStyle w:val="Heading2"/>
      </w:pPr>
      <w:bookmarkStart w:id="4" w:name="_Toc99817282"/>
      <w:bookmarkStart w:id="5" w:name="_Toc99835560"/>
      <w:bookmarkStart w:id="6" w:name="_Toc99853129"/>
      <w:bookmarkStart w:id="7" w:name="_Toc99900539"/>
      <w:r>
        <w:lastRenderedPageBreak/>
        <w:t>Introduction</w:t>
      </w:r>
      <w:bookmarkEnd w:id="4"/>
      <w:bookmarkEnd w:id="5"/>
      <w:bookmarkEnd w:id="6"/>
      <w:bookmarkEnd w:id="7"/>
    </w:p>
    <w:p w14:paraId="2CDCEDE6" w14:textId="77777777" w:rsidR="0035427B" w:rsidRDefault="0057797C" w:rsidP="00D917BD">
      <w:r w:rsidRPr="00D61CBB">
        <w:t>It is important to reflect on one's previous learning in any academic field, and this module aims to teach students how to do so through the use of reflective writing. Individuals' employability, time management skills, and knowledge of how to structure an academic report with a literature review can all be improved via the practice of reflective writing</w:t>
      </w:r>
      <w:r w:rsidR="00E51F4C">
        <w:t xml:space="preserve"> (</w:t>
      </w:r>
      <w:r w:rsidR="00E51F4C">
        <w:rPr>
          <w:shd w:val="clear" w:color="auto" w:fill="FFFFFF"/>
        </w:rPr>
        <w:t>Jackson et al, 2014)</w:t>
      </w:r>
      <w:r w:rsidRPr="00D61CBB">
        <w:t>. Using Kolb's experiential learning cycle, we've chosen four specific topics to reflect on: time management, academic writing, CV writing, and public speaking and presentation. This reflective methodology has been applied to each of these four areas.</w:t>
      </w:r>
      <w:bookmarkStart w:id="8" w:name="_Toc99817283"/>
    </w:p>
    <w:p w14:paraId="329F6DEB" w14:textId="77777777" w:rsidR="0035427B" w:rsidRDefault="0035427B" w:rsidP="00D917BD"/>
    <w:p w14:paraId="29489049" w14:textId="77777777" w:rsidR="0035427B" w:rsidRDefault="0035427B" w:rsidP="00D917BD"/>
    <w:p w14:paraId="5FD41809" w14:textId="77777777" w:rsidR="0035427B" w:rsidRDefault="0035427B" w:rsidP="00D917BD"/>
    <w:p w14:paraId="66AAF11A" w14:textId="77777777" w:rsidR="0035427B" w:rsidRDefault="0035427B" w:rsidP="00D917BD"/>
    <w:p w14:paraId="46F0587F" w14:textId="77777777" w:rsidR="0035427B" w:rsidRDefault="0035427B" w:rsidP="00D917BD"/>
    <w:p w14:paraId="0D7FE91D" w14:textId="77777777" w:rsidR="0035427B" w:rsidRDefault="0035427B" w:rsidP="00D917BD"/>
    <w:p w14:paraId="7F1EC35D" w14:textId="77777777" w:rsidR="00D917BD" w:rsidRPr="003D60E7" w:rsidRDefault="0057797C" w:rsidP="00D917BD">
      <w:r w:rsidRPr="00D917BD">
        <w:rPr>
          <w:b/>
        </w:rPr>
        <w:br w:type="page"/>
      </w:r>
    </w:p>
    <w:p w14:paraId="5A39D213" w14:textId="77777777" w:rsidR="00D917BD" w:rsidRPr="00B121A8" w:rsidRDefault="00D917BD" w:rsidP="00B121A8">
      <w:pPr>
        <w:spacing w:line="276" w:lineRule="auto"/>
        <w:rPr>
          <w:rFonts w:eastAsiaTheme="majorEastAsia" w:cstheme="majorBidi"/>
          <w:bCs/>
          <w:color w:val="4F81BD" w:themeColor="accent1"/>
          <w:sz w:val="28"/>
          <w:szCs w:val="26"/>
        </w:rPr>
      </w:pPr>
    </w:p>
    <w:p w14:paraId="773D1683" w14:textId="77777777" w:rsidR="00D61CBB" w:rsidRDefault="0057797C" w:rsidP="00004979">
      <w:pPr>
        <w:pStyle w:val="Heading2"/>
      </w:pPr>
      <w:bookmarkStart w:id="9" w:name="_Toc99835561"/>
      <w:bookmarkStart w:id="10" w:name="_Toc99853130"/>
      <w:bookmarkStart w:id="11" w:name="_Toc99900540"/>
      <w:r>
        <w:t>Explanations of Kolb’s Reflective Model</w:t>
      </w:r>
      <w:bookmarkEnd w:id="8"/>
      <w:bookmarkEnd w:id="9"/>
      <w:bookmarkEnd w:id="10"/>
      <w:bookmarkEnd w:id="11"/>
    </w:p>
    <w:p w14:paraId="7D95AA34" w14:textId="77777777" w:rsidR="00004979" w:rsidRDefault="0057797C" w:rsidP="00004979">
      <w:r w:rsidRPr="00004979">
        <w:t>"Experiential learning" refers to Kolb's reflective paradigm. This methodology is based on our personal experiences, which are reviewed, analyzed, and evaluated systematically in three steps. Upon completion of this procedure, the fresh experiences gained from it will serve as the beginning point for a new cycle</w:t>
      </w:r>
      <w:r w:rsidR="00E51F4C">
        <w:t xml:space="preserve"> (</w:t>
      </w:r>
      <w:r w:rsidR="00E51F4C">
        <w:rPr>
          <w:shd w:val="clear" w:color="auto" w:fill="FFFFFF"/>
        </w:rPr>
        <w:t>Tomkins et al, 2016)</w:t>
      </w:r>
      <w:r w:rsidRPr="00004979">
        <w:t>.</w:t>
      </w:r>
      <w:r>
        <w:t xml:space="preserve"> </w:t>
      </w:r>
      <w:r w:rsidRPr="00004979">
        <w:t>As a result of this reflective paradigm, people began to form new ideas because of the recurrence of certain events in the past. In the last stage, people or a specific individual put these new concepts into practice in a different situation in the future. This process of introspection begins with firsthand knowledge and culminates in a hands-on experiment. Reflective observation and abstract conceptualization occur in the middle stage, allowing the person to specify which steps or items they may do differently in the same situation.</w:t>
      </w:r>
    </w:p>
    <w:p w14:paraId="71AF8E97" w14:textId="77777777" w:rsidR="00044019" w:rsidRDefault="0057797C" w:rsidP="00044019">
      <w:pPr>
        <w:jc w:val="center"/>
      </w:pPr>
      <w:r>
        <w:rPr>
          <w:noProof/>
        </w:rPr>
        <w:drawing>
          <wp:inline distT="0" distB="0" distL="0" distR="0" wp14:anchorId="5240390F" wp14:editId="04D9E24C">
            <wp:extent cx="2576946" cy="1846683"/>
            <wp:effectExtent l="0" t="0" r="0" b="1270"/>
            <wp:docPr id="11" name="Picture 2"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2" descr="Reflective model according to Kolb"/>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583872" cy="1851646"/>
                    </a:xfrm>
                    <a:prstGeom prst="rect">
                      <a:avLst/>
                    </a:prstGeom>
                    <a:noFill/>
                    <a:ln>
                      <a:noFill/>
                    </a:ln>
                  </pic:spPr>
                </pic:pic>
              </a:graphicData>
            </a:graphic>
          </wp:inline>
        </w:drawing>
      </w:r>
    </w:p>
    <w:p w14:paraId="76FE20E0" w14:textId="77777777" w:rsidR="00044019" w:rsidRDefault="0057797C" w:rsidP="00044019">
      <w:pPr>
        <w:jc w:val="center"/>
      </w:pPr>
      <w:r>
        <w:t>Figure: Kolb’s Reflective Cycle (</w:t>
      </w:r>
      <w:r>
        <w:rPr>
          <w:shd w:val="clear" w:color="auto" w:fill="FFFFFF"/>
        </w:rPr>
        <w:t>Tomkins et al, 2016)</w:t>
      </w:r>
      <w:r w:rsidRPr="00004979">
        <w:t>.</w:t>
      </w:r>
    </w:p>
    <w:p w14:paraId="0E40327B" w14:textId="77777777" w:rsidR="00004979" w:rsidRDefault="0057797C" w:rsidP="00004979">
      <w:pPr>
        <w:pStyle w:val="Heading2"/>
      </w:pPr>
      <w:bookmarkStart w:id="12" w:name="_Toc99817284"/>
      <w:bookmarkStart w:id="13" w:name="_Toc99835562"/>
      <w:bookmarkStart w:id="14" w:name="_Toc99853131"/>
      <w:bookmarkStart w:id="15" w:name="_Toc99900541"/>
      <w:r>
        <w:t>Time Management</w:t>
      </w:r>
      <w:bookmarkEnd w:id="12"/>
      <w:bookmarkEnd w:id="13"/>
      <w:bookmarkEnd w:id="14"/>
      <w:bookmarkEnd w:id="15"/>
    </w:p>
    <w:p w14:paraId="4FDD4AF6" w14:textId="77777777" w:rsidR="00004979" w:rsidRDefault="0057797C" w:rsidP="00004979">
      <w:r w:rsidRPr="000106B9">
        <w:t>The ability to organize and plan one's limited time so that it can be divided up among other activities is known as "time management." As a student, time management skills are essential for me to efficiently handle all of my academic and personal life responsibilities</w:t>
      </w:r>
      <w:r w:rsidR="00E51F4C">
        <w:t xml:space="preserve"> (</w:t>
      </w:r>
      <w:r w:rsidR="00E51F4C">
        <w:rPr>
          <w:shd w:val="clear" w:color="auto" w:fill="FFFFFF"/>
        </w:rPr>
        <w:t>Sainz et al, 2019)</w:t>
      </w:r>
      <w:r w:rsidRPr="000106B9">
        <w:t>.</w:t>
      </w:r>
      <w:r>
        <w:t xml:space="preserve"> In my time management is being applied Kolb’s reflective models that are given below:</w:t>
      </w:r>
    </w:p>
    <w:p w14:paraId="779194A2" w14:textId="77777777" w:rsidR="000106B9" w:rsidRPr="00B3074E" w:rsidRDefault="0057797C" w:rsidP="00B3074E">
      <w:pPr>
        <w:rPr>
          <w:b/>
        </w:rPr>
      </w:pPr>
      <w:bookmarkStart w:id="16" w:name="_Toc99817285"/>
      <w:r w:rsidRPr="00B3074E">
        <w:rPr>
          <w:b/>
        </w:rPr>
        <w:t>Concrete Experience</w:t>
      </w:r>
      <w:bookmarkEnd w:id="16"/>
    </w:p>
    <w:p w14:paraId="26FFFFD1" w14:textId="77777777" w:rsidR="000106B9" w:rsidRDefault="0057797C" w:rsidP="000106B9">
      <w:r w:rsidRPr="000106B9">
        <w:t>To get a decent score, students need to manage their time effectively while studying, taking exams, completing assignments, and participating in academic competitions</w:t>
      </w:r>
      <w:r w:rsidR="007A141A">
        <w:t xml:space="preserve"> (</w:t>
      </w:r>
      <w:r w:rsidR="007A141A">
        <w:rPr>
          <w:shd w:val="clear" w:color="auto" w:fill="FFFFFF"/>
        </w:rPr>
        <w:t>Sainz et al, 2019)</w:t>
      </w:r>
      <w:r w:rsidRPr="000106B9">
        <w:t xml:space="preserve">. </w:t>
      </w:r>
      <w:r w:rsidRPr="000106B9">
        <w:lastRenderedPageBreak/>
        <w:t>In this lesson, I'm studying time management because I'm a student, and I have to divide my time between several academic pursuits. Managing my time has been a challenge in this module because of the tight deadlines for the reports, oral presentations, and assignments. At first, I wasn't sure if I'd be able to complete them all in the allotted time. Meanwhile, I had to attend classes and focus on my tasks, both of which wer</w:t>
      </w:r>
      <w:r w:rsidR="007A141A">
        <w:t>e challenging for me (</w:t>
      </w:r>
      <w:r w:rsidR="007A141A">
        <w:rPr>
          <w:shd w:val="clear" w:color="auto" w:fill="FFFFFF"/>
        </w:rPr>
        <w:t>Wang et al, 2019).</w:t>
      </w:r>
    </w:p>
    <w:p w14:paraId="4605BD3B" w14:textId="77777777" w:rsidR="000106B9" w:rsidRPr="00B3074E" w:rsidRDefault="0057797C" w:rsidP="00B3074E">
      <w:pPr>
        <w:rPr>
          <w:b/>
        </w:rPr>
      </w:pPr>
      <w:bookmarkStart w:id="17" w:name="_Toc99817286"/>
      <w:r w:rsidRPr="00B3074E">
        <w:rPr>
          <w:b/>
        </w:rPr>
        <w:t>Reflective Observation</w:t>
      </w:r>
      <w:bookmarkEnd w:id="17"/>
    </w:p>
    <w:p w14:paraId="65396523" w14:textId="77777777" w:rsidR="000106B9" w:rsidRDefault="0057797C" w:rsidP="000106B9">
      <w:r w:rsidRPr="000106B9">
        <w:t>My activities and other training courses were also hindered by my lack of time management skills, and I was helpless to manage adequate time for my academic assignment. As a result, the quality of my work has dropped in several instances. It's not over just because you're enrolled in academic classes. As a student, I had to write notes, prepare for exams, and create PowerPoint slides. I was unable to spend time with my family and friends because of a lack of time management skills and a lack of resources. Uncertainty about upcoming assignments also put me under a lot of mental strain.</w:t>
      </w:r>
    </w:p>
    <w:p w14:paraId="65E9CE59" w14:textId="77777777" w:rsidR="000106B9" w:rsidRPr="00B3074E" w:rsidRDefault="0057797C" w:rsidP="00B3074E">
      <w:pPr>
        <w:tabs>
          <w:tab w:val="left" w:pos="4185"/>
        </w:tabs>
        <w:rPr>
          <w:b/>
        </w:rPr>
      </w:pPr>
      <w:bookmarkStart w:id="18" w:name="_Toc99817287"/>
      <w:r w:rsidRPr="00B3074E">
        <w:rPr>
          <w:b/>
        </w:rPr>
        <w:t>Abstract Conceptualization</w:t>
      </w:r>
      <w:bookmarkEnd w:id="18"/>
      <w:r w:rsidR="00B3074E">
        <w:rPr>
          <w:b/>
        </w:rPr>
        <w:tab/>
      </w:r>
    </w:p>
    <w:p w14:paraId="559E15FB" w14:textId="77777777" w:rsidR="00796C51" w:rsidRDefault="0057797C" w:rsidP="00796C51">
      <w:r w:rsidRPr="00796C51">
        <w:t>As a future professional, I've learned that without adequate time management skills, I won't be able to carry out my professional life activities since I'll have to establish and accomplish a variety of tasks during my workdays from 9 to 5. Also, if I don't use my time management skills properly in my next academic year, I'll miss out on completing all of my work and academic requirements, which will result in a lower grade. There will be a significant backlog of unfinished business, making it impossible for me to devote time to creating new pr</w:t>
      </w:r>
      <w:r w:rsidR="007A141A">
        <w:t>ojects (</w:t>
      </w:r>
      <w:r w:rsidR="007A141A">
        <w:rPr>
          <w:shd w:val="clear" w:color="auto" w:fill="FFFFFF"/>
        </w:rPr>
        <w:t>Wang et al, 2019).</w:t>
      </w:r>
    </w:p>
    <w:p w14:paraId="2CBE1C5F" w14:textId="77777777" w:rsidR="00796C51" w:rsidRPr="00B3074E" w:rsidRDefault="0057797C" w:rsidP="00B3074E">
      <w:pPr>
        <w:rPr>
          <w:b/>
        </w:rPr>
      </w:pPr>
      <w:bookmarkStart w:id="19" w:name="_Toc99817288"/>
      <w:r w:rsidRPr="00B3074E">
        <w:rPr>
          <w:b/>
        </w:rPr>
        <w:t>Active Experiment</w:t>
      </w:r>
      <w:bookmarkEnd w:id="19"/>
    </w:p>
    <w:p w14:paraId="1453285B" w14:textId="77777777" w:rsidR="00796C51" w:rsidRDefault="0057797C" w:rsidP="00796C51">
      <w:r w:rsidRPr="00796C51">
        <w:t>During my internship and other academic programs, I may practice and learn how to effectively manage my time. Future internships and academic programs will allow me to begin work earlier and prioritize the most vital duties</w:t>
      </w:r>
      <w:r w:rsidR="007A141A">
        <w:t xml:space="preserve"> (</w:t>
      </w:r>
      <w:r w:rsidR="007A141A">
        <w:rPr>
          <w:shd w:val="clear" w:color="auto" w:fill="FFFFFF"/>
        </w:rPr>
        <w:t>Sainz et al, 2019)</w:t>
      </w:r>
      <w:r w:rsidRPr="00796C51">
        <w:t>. Task planning and deadline s</w:t>
      </w:r>
      <w:r w:rsidR="007A141A">
        <w:t xml:space="preserve">etting will be put to the test and </w:t>
      </w:r>
      <w:r w:rsidRPr="00796C51">
        <w:t xml:space="preserve">Using technology, I'm able to </w:t>
      </w:r>
      <w:r w:rsidR="007A141A">
        <w:t>complete my project on schedule.</w:t>
      </w:r>
    </w:p>
    <w:p w14:paraId="553FD53E" w14:textId="77777777" w:rsidR="0030095B" w:rsidRDefault="0057797C" w:rsidP="00356FA5">
      <w:pPr>
        <w:pStyle w:val="Heading2"/>
      </w:pPr>
      <w:bookmarkStart w:id="20" w:name="_Toc99817289"/>
      <w:bookmarkStart w:id="21" w:name="_Toc99835563"/>
      <w:bookmarkStart w:id="22" w:name="_Toc99853132"/>
      <w:bookmarkStart w:id="23" w:name="_Toc99900542"/>
      <w:r>
        <w:lastRenderedPageBreak/>
        <w:t>Academic Writing</w:t>
      </w:r>
      <w:bookmarkEnd w:id="20"/>
      <w:bookmarkEnd w:id="21"/>
      <w:bookmarkEnd w:id="22"/>
      <w:bookmarkEnd w:id="23"/>
    </w:p>
    <w:p w14:paraId="0CE48F7B" w14:textId="77777777" w:rsidR="0030095B" w:rsidRDefault="0057797C" w:rsidP="0030095B">
      <w:r w:rsidRPr="00356FA5">
        <w:t>Academic writing refers to writing that is clear, concise, focused, structured, and dependable in its presentation of data and evidence on a certain subject or topic.</w:t>
      </w:r>
      <w:r>
        <w:t xml:space="preserve"> By applying Kolb's reflective cycle, describe my reflection on academic writing below:</w:t>
      </w:r>
    </w:p>
    <w:p w14:paraId="37612100" w14:textId="77777777" w:rsidR="00356FA5" w:rsidRPr="00044019" w:rsidRDefault="0057797C" w:rsidP="00044019">
      <w:pPr>
        <w:spacing w:line="276" w:lineRule="auto"/>
        <w:jc w:val="left"/>
        <w:rPr>
          <w:rFonts w:eastAsiaTheme="majorEastAsia" w:cstheme="majorBidi"/>
          <w:b/>
          <w:bCs/>
          <w:color w:val="4F81BD" w:themeColor="accent1"/>
        </w:rPr>
      </w:pPr>
      <w:bookmarkStart w:id="24" w:name="_Toc99817290"/>
      <w:r w:rsidRPr="00B3074E">
        <w:rPr>
          <w:b/>
        </w:rPr>
        <w:t>Concrete Experience</w:t>
      </w:r>
      <w:bookmarkEnd w:id="24"/>
    </w:p>
    <w:p w14:paraId="243BC323" w14:textId="77777777" w:rsidR="00356FA5" w:rsidRDefault="0057797C" w:rsidP="00356FA5">
      <w:r w:rsidRPr="00356FA5">
        <w:t>The program and academy want me to complete several assignments and reports, thus I must have a working knowledge of academic writing. In this module, I was tasked with arranging several scholarly articles on a variety of topics and had a tough time doing so. I've come to realize that I'm weak in some key aspects of academic writing, including strong research methods and a firm grasp of proper formatting and structuring.</w:t>
      </w:r>
    </w:p>
    <w:p w14:paraId="23B9C9CB" w14:textId="77777777" w:rsidR="00356FA5" w:rsidRPr="00B3074E" w:rsidRDefault="0057797C" w:rsidP="00B3074E">
      <w:pPr>
        <w:rPr>
          <w:b/>
        </w:rPr>
      </w:pPr>
      <w:bookmarkStart w:id="25" w:name="_Toc99817291"/>
      <w:r w:rsidRPr="00B3074E">
        <w:rPr>
          <w:b/>
        </w:rPr>
        <w:t>Reflective Observation</w:t>
      </w:r>
      <w:bookmarkEnd w:id="25"/>
    </w:p>
    <w:p w14:paraId="297F2D71" w14:textId="77777777" w:rsidR="00356FA5" w:rsidRDefault="0057797C" w:rsidP="00356FA5">
      <w:r w:rsidRPr="00356FA5">
        <w:t>In the course of writing academic papers and assignments, I discovered that I spend a lot of time organizing my work, delaying the process of gathering information</w:t>
      </w:r>
      <w:r w:rsidR="007A141A">
        <w:t xml:space="preserve"> (Ariyanti et al, 2016)</w:t>
      </w:r>
      <w:r w:rsidRPr="00356FA5">
        <w:t>. As a result of my lack of experience with academic writing, I frequently found myself writing in the third person instead of the first. In addition, I've had difficulty locating study materials that concentrate solely on academic writing issues and topics, rather than the authors' own opinions and experiences. It was difficult for me in this module to find just the right words to convey the ideas I wanted to convey in my writing. As a result, my academic writing skills were quite bad, which negatively affected the study project.</w:t>
      </w:r>
    </w:p>
    <w:p w14:paraId="0EFF007A" w14:textId="77777777" w:rsidR="00356FA5" w:rsidRPr="00B3074E" w:rsidRDefault="0057797C" w:rsidP="00B3074E">
      <w:pPr>
        <w:rPr>
          <w:b/>
        </w:rPr>
      </w:pPr>
      <w:bookmarkStart w:id="26" w:name="_Toc99817292"/>
      <w:r w:rsidRPr="00B3074E">
        <w:rPr>
          <w:b/>
        </w:rPr>
        <w:t>Abstract Conceptualization</w:t>
      </w:r>
      <w:bookmarkEnd w:id="26"/>
    </w:p>
    <w:p w14:paraId="67C1F32D" w14:textId="77777777" w:rsidR="00356FA5" w:rsidRDefault="0057797C" w:rsidP="00356FA5">
      <w:r w:rsidRPr="00356FA5">
        <w:t>Thoughts concerning the adjustment of earlier work have been generated by reflective observation and this abstract conceptualization has helped an individual learn from their experience. Academic writing requires adherence to a strict set of norms, such as meticulous preparation, editing, and adopting the correct structure based on the subject matter, to receive a high score. I have to adhere to a variety of formats, including the Modern Language Association and the Ame</w:t>
      </w:r>
      <w:r w:rsidR="007A141A">
        <w:t>rican Psychological Association (Ariyanti et al, 2016).</w:t>
      </w:r>
    </w:p>
    <w:p w14:paraId="169B01A8" w14:textId="77777777" w:rsidR="00356FA5" w:rsidRPr="00B3074E" w:rsidRDefault="0057797C" w:rsidP="00B3074E">
      <w:pPr>
        <w:rPr>
          <w:b/>
        </w:rPr>
      </w:pPr>
      <w:bookmarkStart w:id="27" w:name="_Toc99817293"/>
      <w:r w:rsidRPr="00B3074E">
        <w:rPr>
          <w:b/>
        </w:rPr>
        <w:t>Active Experiment</w:t>
      </w:r>
      <w:bookmarkEnd w:id="27"/>
    </w:p>
    <w:p w14:paraId="539B4A9E" w14:textId="77777777" w:rsidR="00356FA5" w:rsidRDefault="0057797C" w:rsidP="00356FA5">
      <w:r w:rsidRPr="00356FA5">
        <w:lastRenderedPageBreak/>
        <w:t>In this segment, I'm doing a new experiment based on what I've learned from the previous three stages of reflection. To improve my writing, I can join a literature group. Participating in academic writing competitions is a way for me to test my knowledge of skill development and self-reflection. I can use the knowledge I have gained through my prior work in academic writing, assignments, and reports to</w:t>
      </w:r>
      <w:r w:rsidR="007A141A">
        <w:t xml:space="preserve"> improve the quality of my work (</w:t>
      </w:r>
      <w:r w:rsidR="007A141A">
        <w:rPr>
          <w:shd w:val="clear" w:color="auto" w:fill="FFFFFF"/>
        </w:rPr>
        <w:t>Canagarajah et al, 2013).</w:t>
      </w:r>
    </w:p>
    <w:p w14:paraId="078A7F45" w14:textId="77777777" w:rsidR="004214B8" w:rsidRDefault="0057797C" w:rsidP="004214B8">
      <w:pPr>
        <w:pStyle w:val="Heading3"/>
      </w:pPr>
      <w:bookmarkStart w:id="28" w:name="_Toc99817294"/>
      <w:bookmarkStart w:id="29" w:name="_Toc99835564"/>
      <w:bookmarkStart w:id="30" w:name="_Toc99853133"/>
      <w:bookmarkStart w:id="31" w:name="_Toc99900543"/>
      <w:r>
        <w:t>CV Writing</w:t>
      </w:r>
      <w:bookmarkEnd w:id="28"/>
      <w:bookmarkEnd w:id="29"/>
      <w:bookmarkEnd w:id="30"/>
      <w:bookmarkEnd w:id="31"/>
    </w:p>
    <w:p w14:paraId="674134CF" w14:textId="77777777" w:rsidR="00356FA5" w:rsidRDefault="0057797C" w:rsidP="00356FA5">
      <w:r w:rsidRPr="004214B8">
        <w:t>To write a curriculum vitae, a student needs to have a thorough understanding of how to describe their academic, personal, and professional experiences.</w:t>
      </w:r>
      <w:r>
        <w:t xml:space="preserve"> In the Curriculum, vita should only provide useful information and should not use insignificant information about him/her. About CV writings are described below:</w:t>
      </w:r>
    </w:p>
    <w:p w14:paraId="4B93D29F" w14:textId="77777777" w:rsidR="004214B8" w:rsidRPr="00B3074E" w:rsidRDefault="0057797C" w:rsidP="00B3074E">
      <w:pPr>
        <w:rPr>
          <w:b/>
        </w:rPr>
      </w:pPr>
      <w:bookmarkStart w:id="32" w:name="_Toc99817295"/>
      <w:r w:rsidRPr="00B3074E">
        <w:rPr>
          <w:b/>
        </w:rPr>
        <w:t>Concrete Experience</w:t>
      </w:r>
      <w:bookmarkEnd w:id="32"/>
    </w:p>
    <w:p w14:paraId="01040D69" w14:textId="77777777" w:rsidR="004214B8" w:rsidRDefault="0057797C" w:rsidP="004214B8">
      <w:r w:rsidRPr="004214B8">
        <w:t xml:space="preserve">The curriculum vitae writing lesson was part of a variety of professional and academic skill development lessons that were taught to each student during the class period. After completing this course, I feel as though I have gained a better understanding of the components of a typical curriculum vitae and have pinpointed areas in which I still need to improve. While initially thinking of myself as an expert in the field of CV writing, I've come </w:t>
      </w:r>
      <w:r>
        <w:t xml:space="preserve">to realize that there are still </w:t>
      </w:r>
      <w:r w:rsidRPr="004214B8">
        <w:t>many things I need to learn about the format, such as how to properly specify the word count and page number, as well as how to emphasize the</w:t>
      </w:r>
      <w:r w:rsidR="007A141A">
        <w:t xml:space="preserve"> most critical portions of a CV (</w:t>
      </w:r>
      <w:r w:rsidR="007A141A">
        <w:rPr>
          <w:shd w:val="clear" w:color="auto" w:fill="FFFFFF"/>
        </w:rPr>
        <w:t>Pardo-Garcia et al, 2020).</w:t>
      </w:r>
    </w:p>
    <w:p w14:paraId="13831AFD" w14:textId="77777777" w:rsidR="004214B8" w:rsidRPr="00B3074E" w:rsidRDefault="0057797C" w:rsidP="00B3074E">
      <w:pPr>
        <w:rPr>
          <w:b/>
        </w:rPr>
      </w:pPr>
      <w:bookmarkStart w:id="33" w:name="_Toc99817296"/>
      <w:r w:rsidRPr="00B3074E">
        <w:rPr>
          <w:b/>
        </w:rPr>
        <w:t>Reflective Observation</w:t>
      </w:r>
      <w:bookmarkEnd w:id="33"/>
    </w:p>
    <w:p w14:paraId="27AF04F9" w14:textId="77777777" w:rsidR="004214B8" w:rsidRDefault="0057797C" w:rsidP="004214B8">
      <w:r w:rsidRPr="004214B8">
        <w:t>I've attended all of the module classes in the class on curriculum vitae writing to learn more about the subject. A person's strengths and limitations can be expressed in a variety of ways in a curriculum vitae. I've learned a few things in this class module about how to improve my CV. Some examples of desirable qualities are the ability to think critically and solve problems creatively as well as the presence of relevant work or educational background</w:t>
      </w:r>
      <w:r w:rsidR="007A141A">
        <w:t xml:space="preserve"> (</w:t>
      </w:r>
      <w:r w:rsidR="007A141A">
        <w:rPr>
          <w:shd w:val="clear" w:color="auto" w:fill="FFFFFF"/>
        </w:rPr>
        <w:t>Agha et al, 2017)</w:t>
      </w:r>
      <w:r w:rsidRPr="004214B8">
        <w:t>. Additionally, I was able to observe a professional CV-writing process to learn more quickly than my peers.</w:t>
      </w:r>
    </w:p>
    <w:p w14:paraId="005E981E" w14:textId="77777777" w:rsidR="004214B8" w:rsidRPr="00B3074E" w:rsidRDefault="0057797C" w:rsidP="00B3074E">
      <w:pPr>
        <w:spacing w:line="276" w:lineRule="auto"/>
        <w:jc w:val="left"/>
        <w:rPr>
          <w:b/>
        </w:rPr>
      </w:pPr>
      <w:bookmarkStart w:id="34" w:name="_Toc99817297"/>
      <w:r w:rsidRPr="00B3074E">
        <w:rPr>
          <w:b/>
        </w:rPr>
        <w:t>Abstract Conceptualization</w:t>
      </w:r>
      <w:bookmarkEnd w:id="34"/>
    </w:p>
    <w:p w14:paraId="47FE75F3" w14:textId="77777777" w:rsidR="004214B8" w:rsidRPr="004214B8" w:rsidRDefault="0057797C" w:rsidP="004214B8">
      <w:r w:rsidRPr="004214B8">
        <w:lastRenderedPageBreak/>
        <w:t xml:space="preserve">Before taking this CV writing program, I had the impression that I could highlight a number of my strongest professional and academic attributes in my resume. While drafting my CV, I discovered that some parts of my CV I had no idea existed. Furthermore, I had no idea which parts of my background needed to be written after which others, and this lack of information could harm my chances of being hired for a position. Having an extra-curricular activities certificate let me feel more at ease about my compatibility with </w:t>
      </w:r>
      <w:r w:rsidR="007A141A">
        <w:t>the other students in the class (</w:t>
      </w:r>
      <w:r w:rsidR="007A141A">
        <w:rPr>
          <w:shd w:val="clear" w:color="auto" w:fill="FFFFFF"/>
        </w:rPr>
        <w:t>Pardo-Garcia et al, 2020).</w:t>
      </w:r>
    </w:p>
    <w:p w14:paraId="07FFD292" w14:textId="77777777" w:rsidR="004214B8" w:rsidRPr="00B3074E" w:rsidRDefault="0057797C" w:rsidP="00B3074E">
      <w:pPr>
        <w:rPr>
          <w:b/>
        </w:rPr>
      </w:pPr>
      <w:bookmarkStart w:id="35" w:name="_Toc99817298"/>
      <w:r w:rsidRPr="00B3074E">
        <w:rPr>
          <w:b/>
        </w:rPr>
        <w:t>Active Experiment</w:t>
      </w:r>
      <w:bookmarkEnd w:id="35"/>
    </w:p>
    <w:p w14:paraId="7C3DE8B4" w14:textId="77777777" w:rsidR="004214B8" w:rsidRDefault="0057797C" w:rsidP="004214B8">
      <w:r w:rsidRPr="004214B8">
        <w:t>Although I had no prior experience with CV writing, I learned a lot from the module lessons and now I know how to write one like a professional. To test my CV writing skills, I've written a fictional CV. The next time I send out my resume, I'll do so on my own. I've also benefited from watching CV writing tutorials on YouTube, which provide step-by-step instructions. As an organizer for debates and other co-curricular activities, I will write my CV, which will help me improve my writing skills and the quality of my work.</w:t>
      </w:r>
    </w:p>
    <w:p w14:paraId="6E152E09" w14:textId="77777777" w:rsidR="004214B8" w:rsidRDefault="0057797C" w:rsidP="009F29A4">
      <w:pPr>
        <w:pStyle w:val="Heading2"/>
      </w:pPr>
      <w:bookmarkStart w:id="36" w:name="_Toc99817299"/>
      <w:bookmarkStart w:id="37" w:name="_Toc99835565"/>
      <w:bookmarkStart w:id="38" w:name="_Toc99853134"/>
      <w:bookmarkStart w:id="39" w:name="_Toc99900544"/>
      <w:r>
        <w:t>Public Speaking and Giving Presentation</w:t>
      </w:r>
      <w:bookmarkEnd w:id="36"/>
      <w:bookmarkEnd w:id="37"/>
      <w:bookmarkEnd w:id="38"/>
      <w:bookmarkEnd w:id="39"/>
    </w:p>
    <w:p w14:paraId="3D93F7CC" w14:textId="77777777" w:rsidR="009F29A4" w:rsidRDefault="0057797C" w:rsidP="009F29A4">
      <w:r>
        <w:t>Public speaking is very important for a student because this skill will always be needed in professional life. Public speaking and giving presentations are described below by applying Kolb's model:</w:t>
      </w:r>
    </w:p>
    <w:p w14:paraId="70960F91" w14:textId="77777777" w:rsidR="009F29A4" w:rsidRPr="00B3074E" w:rsidRDefault="0057797C" w:rsidP="00B3074E">
      <w:pPr>
        <w:rPr>
          <w:b/>
        </w:rPr>
      </w:pPr>
      <w:bookmarkStart w:id="40" w:name="_Toc99817300"/>
      <w:r w:rsidRPr="00B3074E">
        <w:rPr>
          <w:b/>
        </w:rPr>
        <w:t>Concrete Experience</w:t>
      </w:r>
      <w:bookmarkEnd w:id="40"/>
    </w:p>
    <w:p w14:paraId="47E0324C" w14:textId="77777777" w:rsidR="009F29A4" w:rsidRDefault="0057797C" w:rsidP="009F29A4">
      <w:r w:rsidRPr="009F29A4">
        <w:t>During this course, I had to learn how to speak in front of a group and give a presentation. Before the presentation, I was an excellent speaker because I had engaged in a variety of academic-related organizations and activities. During the presentation, I didn't experience any anxiety or stress, but I did notice certain weaknesses in this area that need to be addressed</w:t>
      </w:r>
      <w:r w:rsidR="007A141A">
        <w:t xml:space="preserve"> (</w:t>
      </w:r>
      <w:r w:rsidR="007A141A">
        <w:rPr>
          <w:shd w:val="clear" w:color="auto" w:fill="FFFFFF"/>
        </w:rPr>
        <w:t>Ivanova et al, 2020)</w:t>
      </w:r>
      <w:r w:rsidRPr="009F29A4">
        <w:t>. Additionally, I have provided my teammates with the necessary recommendations for mastering this skill, which gives me great satisfaction and self-assurance. As far as my professional career goes, I believe that practicing public speaking and delivering presentations will be beneficial.</w:t>
      </w:r>
    </w:p>
    <w:p w14:paraId="7EF67AED" w14:textId="77777777" w:rsidR="009F29A4" w:rsidRPr="00B3074E" w:rsidRDefault="0057797C" w:rsidP="00B3074E">
      <w:pPr>
        <w:rPr>
          <w:b/>
        </w:rPr>
      </w:pPr>
      <w:bookmarkStart w:id="41" w:name="_Toc99817301"/>
      <w:r w:rsidRPr="00B3074E">
        <w:rPr>
          <w:b/>
        </w:rPr>
        <w:t>Reflective Observation</w:t>
      </w:r>
      <w:bookmarkEnd w:id="41"/>
    </w:p>
    <w:p w14:paraId="50D6D6D3" w14:textId="77777777" w:rsidR="009F29A4" w:rsidRDefault="0057797C" w:rsidP="009F29A4">
      <w:r w:rsidRPr="009F29A4">
        <w:lastRenderedPageBreak/>
        <w:t>Creating powerpoint slides is essential for delivering a strong presentation, which I began by writing out my speaking notes. Because I didn't have the same level of expertise in creating PowerPoint presentations as the other members of my group, I've developed a negative attitude toward my abilities. Because viewers will not pay attention to a presentation or public speaking if the content slides are boring or unattractive</w:t>
      </w:r>
      <w:r w:rsidR="007A141A">
        <w:t xml:space="preserve"> (</w:t>
      </w:r>
      <w:r w:rsidR="007A141A">
        <w:rPr>
          <w:shd w:val="clear" w:color="auto" w:fill="FFFFFF"/>
        </w:rPr>
        <w:t>Schneider et al, 2015)</w:t>
      </w:r>
      <w:r w:rsidRPr="009F29A4">
        <w:t>. A strong theme and an instructive subject are essential for public speaking, but I was not sure which one to use for my presentation.</w:t>
      </w:r>
    </w:p>
    <w:p w14:paraId="5CFC38E3" w14:textId="77777777" w:rsidR="009F29A4" w:rsidRPr="00B3074E" w:rsidRDefault="0057797C" w:rsidP="00B3074E">
      <w:pPr>
        <w:spacing w:line="276" w:lineRule="auto"/>
        <w:jc w:val="left"/>
        <w:rPr>
          <w:rFonts w:eastAsiaTheme="majorEastAsia" w:cstheme="majorBidi"/>
          <w:b/>
          <w:bCs/>
          <w:color w:val="4F81BD" w:themeColor="accent1"/>
        </w:rPr>
      </w:pPr>
      <w:bookmarkStart w:id="42" w:name="_Toc99817302"/>
      <w:r w:rsidRPr="00B3074E">
        <w:rPr>
          <w:b/>
        </w:rPr>
        <w:t>Abstract Conceptualization</w:t>
      </w:r>
      <w:bookmarkEnd w:id="42"/>
    </w:p>
    <w:p w14:paraId="531F4D4E" w14:textId="77777777" w:rsidR="009F29A4" w:rsidRPr="009F29A4" w:rsidRDefault="0057797C" w:rsidP="009F29A4">
      <w:r w:rsidRPr="009F29A4">
        <w:t xml:space="preserve">For a successful public speech, Microsoft Excel powerpoint slides must be prepared, and data from primary and secondary sources must also be gathered. This module's assigned presentation job has helped me improve my abilities to collect and analyze data since, without results and outcomes, it is difficult to make public presentations or slides. Making eye contact with my audience and acting appealingly when presenting a presentation and delivering public </w:t>
      </w:r>
      <w:r w:rsidR="00FA2D32">
        <w:t>speaking have been taught to me (</w:t>
      </w:r>
      <w:r w:rsidR="00FA2D32">
        <w:rPr>
          <w:shd w:val="clear" w:color="auto" w:fill="FFFFFF"/>
        </w:rPr>
        <w:t>Schneider et al, 2015)</w:t>
      </w:r>
      <w:r w:rsidR="007A141A">
        <w:rPr>
          <w:shd w:val="clear" w:color="auto" w:fill="FFFFFF"/>
        </w:rPr>
        <w:t>.</w:t>
      </w:r>
    </w:p>
    <w:p w14:paraId="72E5984D" w14:textId="77777777" w:rsidR="009F29A4" w:rsidRPr="00B3074E" w:rsidRDefault="0057797C" w:rsidP="00B3074E">
      <w:pPr>
        <w:rPr>
          <w:b/>
        </w:rPr>
      </w:pPr>
      <w:bookmarkStart w:id="43" w:name="_Toc99817303"/>
      <w:r w:rsidRPr="00B3074E">
        <w:rPr>
          <w:b/>
        </w:rPr>
        <w:t>Active Experiment</w:t>
      </w:r>
      <w:bookmarkEnd w:id="43"/>
    </w:p>
    <w:p w14:paraId="6D10C28C" w14:textId="77777777" w:rsidR="009F29A4" w:rsidRDefault="0057797C" w:rsidP="009F29A4">
      <w:r w:rsidRPr="009F29A4">
        <w:t>My professional and academic success will benefit greatly from the knowledge and skills I gained during this module's presentation and public speaking. I have to make oral presentations in front of customers and government officials regularly for my job and school. In addition, this public speaking ability will help me plan my future profession. For debate clubs and competitions, these abilities to recognize the audience, time management, and act normally without be</w:t>
      </w:r>
      <w:r w:rsidR="00FA2D32">
        <w:t>ing frightened would be helpful (</w:t>
      </w:r>
      <w:r w:rsidR="00FA2D32">
        <w:rPr>
          <w:shd w:val="clear" w:color="auto" w:fill="FFFFFF"/>
        </w:rPr>
        <w:t>Ivanova et al, 2020).</w:t>
      </w:r>
    </w:p>
    <w:p w14:paraId="37046960" w14:textId="77777777" w:rsidR="00170D53" w:rsidRDefault="0057797C" w:rsidP="00170D53">
      <w:pPr>
        <w:pStyle w:val="Heading2"/>
      </w:pPr>
      <w:bookmarkStart w:id="44" w:name="_Toc99817304"/>
      <w:bookmarkStart w:id="45" w:name="_Toc99835566"/>
      <w:bookmarkStart w:id="46" w:name="_Toc99853135"/>
      <w:bookmarkStart w:id="47" w:name="_Toc99900545"/>
      <w:r>
        <w:t>Conclusion</w:t>
      </w:r>
      <w:bookmarkEnd w:id="44"/>
      <w:bookmarkEnd w:id="45"/>
      <w:bookmarkEnd w:id="46"/>
      <w:bookmarkEnd w:id="47"/>
    </w:p>
    <w:p w14:paraId="3F4B4CBC" w14:textId="77777777" w:rsidR="004E44EE" w:rsidRDefault="0057797C" w:rsidP="004E44EE">
      <w:r w:rsidRPr="000E05C2">
        <w:t>Reflection on one's own experiences and the lessons learned by doing, feeling, witnessing, and presenting new ideas is known as personal reflection</w:t>
      </w:r>
      <w:r w:rsidR="00FA2D32">
        <w:t xml:space="preserve"> (</w:t>
      </w:r>
      <w:r w:rsidR="00FA2D32">
        <w:rPr>
          <w:shd w:val="clear" w:color="auto" w:fill="FFFFFF"/>
        </w:rPr>
        <w:t>Cotronei-Baird, 2020)</w:t>
      </w:r>
      <w:r w:rsidRPr="000E05C2">
        <w:t>. Kolb's reflective cycle was applied in this reflective writing and via the four consecutive parts of this module, my entire learning has been portrayed. This writing has achieved the learning outcomes of this module of reference, application of suitable academic report structure, and enhancement of employability skills.</w:t>
      </w:r>
    </w:p>
    <w:p w14:paraId="46CB9F5D" w14:textId="77777777" w:rsidR="00170D53" w:rsidRDefault="0057797C" w:rsidP="004E44EE">
      <w:pPr>
        <w:pStyle w:val="Heading2"/>
      </w:pPr>
      <w:bookmarkStart w:id="48" w:name="_Toc99835567"/>
      <w:bookmarkStart w:id="49" w:name="_Toc99853136"/>
      <w:bookmarkStart w:id="50" w:name="_Toc99900546"/>
      <w:r>
        <w:lastRenderedPageBreak/>
        <w:t>Reference</w:t>
      </w:r>
      <w:bookmarkEnd w:id="48"/>
      <w:bookmarkEnd w:id="49"/>
      <w:bookmarkEnd w:id="50"/>
    </w:p>
    <w:p w14:paraId="0CAD8F2D" w14:textId="77777777" w:rsidR="004E44EE" w:rsidRDefault="0057797C" w:rsidP="004E44EE">
      <w:pPr>
        <w:rPr>
          <w:shd w:val="clear" w:color="auto" w:fill="FFFFFF"/>
        </w:rPr>
      </w:pPr>
      <w:r>
        <w:rPr>
          <w:shd w:val="clear" w:color="auto" w:fill="FFFFFF"/>
        </w:rPr>
        <w:t>Cotroneo-Baird, V.S., 2020. Academic hindrances in the integration of employability skills development in teaching and assessment practice. </w:t>
      </w:r>
      <w:r>
        <w:rPr>
          <w:i/>
          <w:iCs/>
          <w:shd w:val="clear" w:color="auto" w:fill="FFFFFF"/>
        </w:rPr>
        <w:t>Higher Education</w:t>
      </w:r>
      <w:r>
        <w:rPr>
          <w:shd w:val="clear" w:color="auto" w:fill="FFFFFF"/>
        </w:rPr>
        <w:t>, </w:t>
      </w:r>
      <w:r>
        <w:rPr>
          <w:i/>
          <w:iCs/>
          <w:shd w:val="clear" w:color="auto" w:fill="FFFFFF"/>
        </w:rPr>
        <w:t>79</w:t>
      </w:r>
      <w:r>
        <w:rPr>
          <w:shd w:val="clear" w:color="auto" w:fill="FFFFFF"/>
        </w:rPr>
        <w:t>(2), pp.203-223.</w:t>
      </w:r>
    </w:p>
    <w:p w14:paraId="795A6366" w14:textId="77777777" w:rsidR="004E44EE" w:rsidRDefault="0057797C" w:rsidP="004E44EE">
      <w:pPr>
        <w:rPr>
          <w:shd w:val="clear" w:color="auto" w:fill="FFFFFF"/>
        </w:rPr>
      </w:pPr>
      <w:r>
        <w:rPr>
          <w:shd w:val="clear" w:color="auto" w:fill="FFFFFF"/>
        </w:rPr>
        <w:t>Jackson, D., 2014. Testing a model of undergraduate competence in employability skills and its implications for stakeholders. </w:t>
      </w:r>
      <w:r>
        <w:rPr>
          <w:i/>
          <w:iCs/>
          <w:shd w:val="clear" w:color="auto" w:fill="FFFFFF"/>
        </w:rPr>
        <w:t>Journal of education and work</w:t>
      </w:r>
      <w:r>
        <w:rPr>
          <w:shd w:val="clear" w:color="auto" w:fill="FFFFFF"/>
        </w:rPr>
        <w:t>, </w:t>
      </w:r>
      <w:r>
        <w:rPr>
          <w:i/>
          <w:iCs/>
          <w:shd w:val="clear" w:color="auto" w:fill="FFFFFF"/>
        </w:rPr>
        <w:t>27</w:t>
      </w:r>
      <w:r>
        <w:rPr>
          <w:shd w:val="clear" w:color="auto" w:fill="FFFFFF"/>
        </w:rPr>
        <w:t>(2), pp.220-242.</w:t>
      </w:r>
    </w:p>
    <w:p w14:paraId="1BA426C9" w14:textId="77777777" w:rsidR="004E44EE" w:rsidRDefault="0057797C" w:rsidP="004E44EE">
      <w:pPr>
        <w:rPr>
          <w:shd w:val="clear" w:color="auto" w:fill="FFFFFF"/>
        </w:rPr>
      </w:pPr>
      <w:r>
        <w:rPr>
          <w:shd w:val="clear" w:color="auto" w:fill="FFFFFF"/>
        </w:rPr>
        <w:t>Tomkins, L. and Ulus, E., 2016. 'Oh, was that "experiential learning"?!'Spaces, synergies, and surprises with Kolb’s learning cycle. </w:t>
      </w:r>
      <w:r>
        <w:rPr>
          <w:i/>
          <w:iCs/>
          <w:shd w:val="clear" w:color="auto" w:fill="FFFFFF"/>
        </w:rPr>
        <w:t>Management Learning</w:t>
      </w:r>
      <w:r>
        <w:rPr>
          <w:shd w:val="clear" w:color="auto" w:fill="FFFFFF"/>
        </w:rPr>
        <w:t>, </w:t>
      </w:r>
      <w:r>
        <w:rPr>
          <w:i/>
          <w:iCs/>
          <w:shd w:val="clear" w:color="auto" w:fill="FFFFFF"/>
        </w:rPr>
        <w:t>47</w:t>
      </w:r>
      <w:r>
        <w:rPr>
          <w:shd w:val="clear" w:color="auto" w:fill="FFFFFF"/>
        </w:rPr>
        <w:t>(2), pp.158-178.</w:t>
      </w:r>
    </w:p>
    <w:p w14:paraId="0370A1B3" w14:textId="77777777" w:rsidR="004E44EE" w:rsidRDefault="0057797C" w:rsidP="00FA2D32">
      <w:pPr>
        <w:rPr>
          <w:shd w:val="clear" w:color="auto" w:fill="FFFFFF"/>
        </w:rPr>
      </w:pPr>
      <w:r>
        <w:rPr>
          <w:shd w:val="clear" w:color="auto" w:fill="FFFFFF"/>
        </w:rPr>
        <w:t>Wang, W.C., 2019. Exploring the relationship between free-time management, leisure boredom, and internet addiction in undergraduates in Taiwan. </w:t>
      </w:r>
      <w:r>
        <w:rPr>
          <w:i/>
          <w:iCs/>
          <w:shd w:val="clear" w:color="auto" w:fill="FFFFFF"/>
        </w:rPr>
        <w:t>Psychological Reports</w:t>
      </w:r>
      <w:r>
        <w:rPr>
          <w:shd w:val="clear" w:color="auto" w:fill="FFFFFF"/>
        </w:rPr>
        <w:t>, </w:t>
      </w:r>
      <w:r>
        <w:rPr>
          <w:i/>
          <w:iCs/>
          <w:shd w:val="clear" w:color="auto" w:fill="FFFFFF"/>
        </w:rPr>
        <w:t>122</w:t>
      </w:r>
      <w:r>
        <w:rPr>
          <w:shd w:val="clear" w:color="auto" w:fill="FFFFFF"/>
        </w:rPr>
        <w:t>(5), pp.1651-1665.</w:t>
      </w:r>
    </w:p>
    <w:p w14:paraId="12F7F7BE" w14:textId="77777777" w:rsidR="00FA2D32" w:rsidRDefault="0057797C" w:rsidP="00FA2D32">
      <w:pPr>
        <w:rPr>
          <w:shd w:val="clear" w:color="auto" w:fill="FFFFFF"/>
        </w:rPr>
      </w:pPr>
      <w:r>
        <w:rPr>
          <w:shd w:val="clear" w:color="auto" w:fill="FFFFFF"/>
        </w:rPr>
        <w:t>Sainz, M.A., Ferrero, A.M. and Ugidos, A., 2019. Time management: skills to learn and put into practice. </w:t>
      </w:r>
      <w:r>
        <w:rPr>
          <w:i/>
          <w:iCs/>
          <w:shd w:val="clear" w:color="auto" w:fill="FFFFFF"/>
        </w:rPr>
        <w:t>Education+ Training</w:t>
      </w:r>
      <w:r>
        <w:rPr>
          <w:shd w:val="clear" w:color="auto" w:fill="FFFFFF"/>
        </w:rPr>
        <w:t>.</w:t>
      </w:r>
    </w:p>
    <w:p w14:paraId="4DE7F1D7" w14:textId="77777777" w:rsidR="00FA2D32" w:rsidRDefault="0057797C" w:rsidP="00FA2D32">
      <w:pPr>
        <w:rPr>
          <w:shd w:val="clear" w:color="auto" w:fill="FFFFFF"/>
        </w:rPr>
      </w:pPr>
      <w:r>
        <w:rPr>
          <w:shd w:val="clear" w:color="auto" w:fill="FFFFFF"/>
        </w:rPr>
        <w:t>Canagarajah, A.S., 2013. </w:t>
      </w:r>
      <w:r>
        <w:rPr>
          <w:i/>
          <w:iCs/>
          <w:shd w:val="clear" w:color="auto" w:fill="FFFFFF"/>
        </w:rPr>
        <w:t>Critical academic writing and multilingual students</w:t>
      </w:r>
      <w:r>
        <w:rPr>
          <w:shd w:val="clear" w:color="auto" w:fill="FFFFFF"/>
        </w:rPr>
        <w:t>. University of Michigan Press.</w:t>
      </w:r>
    </w:p>
    <w:p w14:paraId="56359953" w14:textId="77777777" w:rsidR="007A141A" w:rsidRDefault="0057797C" w:rsidP="007A141A">
      <w:pPr>
        <w:rPr>
          <w:shd w:val="clear" w:color="auto" w:fill="FFFFFF"/>
        </w:rPr>
      </w:pPr>
      <w:r>
        <w:rPr>
          <w:shd w:val="clear" w:color="auto" w:fill="FFFFFF"/>
        </w:rPr>
        <w:t>Ariyanti, A., 2016. Shaping students’ writing skills: The study of fundamental aspects in mastering academic writing. </w:t>
      </w:r>
      <w:r>
        <w:rPr>
          <w:i/>
          <w:iCs/>
          <w:shd w:val="clear" w:color="auto" w:fill="FFFFFF"/>
        </w:rPr>
        <w:t>Indonesian Journal of EFL and Linguistics</w:t>
      </w:r>
      <w:r>
        <w:rPr>
          <w:shd w:val="clear" w:color="auto" w:fill="FFFFFF"/>
        </w:rPr>
        <w:t>, </w:t>
      </w:r>
      <w:r>
        <w:rPr>
          <w:i/>
          <w:iCs/>
          <w:shd w:val="clear" w:color="auto" w:fill="FFFFFF"/>
        </w:rPr>
        <w:t>1</w:t>
      </w:r>
      <w:r>
        <w:rPr>
          <w:shd w:val="clear" w:color="auto" w:fill="FFFFFF"/>
        </w:rPr>
        <w:t xml:space="preserve">(1), pp.63-77. </w:t>
      </w:r>
    </w:p>
    <w:p w14:paraId="6147E549" w14:textId="77777777" w:rsidR="00FA2D32" w:rsidRDefault="0057797C" w:rsidP="007A141A">
      <w:pPr>
        <w:rPr>
          <w:shd w:val="clear" w:color="auto" w:fill="FFFFFF"/>
        </w:rPr>
      </w:pPr>
      <w:r>
        <w:rPr>
          <w:shd w:val="clear" w:color="auto" w:fill="FFFFFF"/>
        </w:rPr>
        <w:t>Agha, R., Whitehurst, K., Jafree, D., Devabalan, Y., Koshy, K., and Gundogan, B., 2017. How to write a medical CV. </w:t>
      </w:r>
      <w:r>
        <w:rPr>
          <w:i/>
          <w:iCs/>
          <w:shd w:val="clear" w:color="auto" w:fill="FFFFFF"/>
        </w:rPr>
        <w:t>International journal of surgery. Oncology</w:t>
      </w:r>
      <w:r>
        <w:rPr>
          <w:shd w:val="clear" w:color="auto" w:fill="FFFFFF"/>
        </w:rPr>
        <w:t>, </w:t>
      </w:r>
      <w:r>
        <w:rPr>
          <w:i/>
          <w:iCs/>
          <w:shd w:val="clear" w:color="auto" w:fill="FFFFFF"/>
        </w:rPr>
        <w:t>2</w:t>
      </w:r>
      <w:r>
        <w:rPr>
          <w:shd w:val="clear" w:color="auto" w:fill="FFFFFF"/>
        </w:rPr>
        <w:t>(6), p.e32.</w:t>
      </w:r>
    </w:p>
    <w:p w14:paraId="1E33FD16" w14:textId="77777777" w:rsidR="00FA2D32" w:rsidRDefault="0057797C" w:rsidP="00FA2D32">
      <w:pPr>
        <w:rPr>
          <w:shd w:val="clear" w:color="auto" w:fill="FFFFFF"/>
        </w:rPr>
      </w:pPr>
      <w:r>
        <w:rPr>
          <w:shd w:val="clear" w:color="auto" w:fill="FFFFFF"/>
        </w:rPr>
        <w:t>Pardo-Garcia, C. and Barac, M., 2020. Promoting employability in higher education: A case study on boosting entrepreneurship skills. </w:t>
      </w:r>
      <w:r>
        <w:rPr>
          <w:i/>
          <w:iCs/>
          <w:shd w:val="clear" w:color="auto" w:fill="FFFFFF"/>
        </w:rPr>
        <w:t>Sustainability</w:t>
      </w:r>
      <w:r>
        <w:rPr>
          <w:shd w:val="clear" w:color="auto" w:fill="FFFFFF"/>
        </w:rPr>
        <w:t>, </w:t>
      </w:r>
      <w:r>
        <w:rPr>
          <w:i/>
          <w:iCs/>
          <w:shd w:val="clear" w:color="auto" w:fill="FFFFFF"/>
        </w:rPr>
        <w:t>12</w:t>
      </w:r>
      <w:r>
        <w:rPr>
          <w:shd w:val="clear" w:color="auto" w:fill="FFFFFF"/>
        </w:rPr>
        <w:t>(10), p.4004.</w:t>
      </w:r>
    </w:p>
    <w:p w14:paraId="4B80E71E" w14:textId="77777777" w:rsidR="00FA2D32" w:rsidRDefault="0057797C" w:rsidP="00FA2D32">
      <w:pPr>
        <w:rPr>
          <w:shd w:val="clear" w:color="auto" w:fill="FFFFFF"/>
        </w:rPr>
      </w:pPr>
      <w:r>
        <w:rPr>
          <w:shd w:val="clear" w:color="auto" w:fill="FFFFFF"/>
        </w:rPr>
        <w:t>Schneider, J., Börner, D., Van Rosmalen, P. and Specht, M., 2015, November. Presentation trainer, your public speaking multimodal coach. In </w:t>
      </w:r>
      <w:r>
        <w:rPr>
          <w:i/>
          <w:iCs/>
          <w:shd w:val="clear" w:color="auto" w:fill="FFFFFF"/>
        </w:rPr>
        <w:t>Proceedings of the 2015 ACM on International Conference on Multimodal Interaction</w:t>
      </w:r>
      <w:r>
        <w:rPr>
          <w:shd w:val="clear" w:color="auto" w:fill="FFFFFF"/>
        </w:rPr>
        <w:t> (pp. 539-546).</w:t>
      </w:r>
    </w:p>
    <w:p w14:paraId="2B2F5798" w14:textId="77777777" w:rsidR="00FA2D32" w:rsidRPr="004E44EE" w:rsidRDefault="0057797C" w:rsidP="00FA2D32">
      <w:r>
        <w:rPr>
          <w:shd w:val="clear" w:color="auto" w:fill="FFFFFF"/>
        </w:rPr>
        <w:t>Ivanova, T., Gubanova, N., Shakirova, I. and Masitoh, F., 2020. Educational technology is one of the terms for enhancing public speaking skills. </w:t>
      </w:r>
      <w:r>
        <w:rPr>
          <w:i/>
          <w:iCs/>
          <w:shd w:val="clear" w:color="auto" w:fill="FFFFFF"/>
        </w:rPr>
        <w:t>Universidad y Sociedad</w:t>
      </w:r>
      <w:r>
        <w:rPr>
          <w:shd w:val="clear" w:color="auto" w:fill="FFFFFF"/>
        </w:rPr>
        <w:t>, </w:t>
      </w:r>
      <w:r>
        <w:rPr>
          <w:i/>
          <w:iCs/>
          <w:shd w:val="clear" w:color="auto" w:fill="FFFFFF"/>
        </w:rPr>
        <w:t>12</w:t>
      </w:r>
      <w:r>
        <w:rPr>
          <w:shd w:val="clear" w:color="auto" w:fill="FFFFFF"/>
        </w:rPr>
        <w:t>(2), pp.154-159.</w:t>
      </w:r>
    </w:p>
    <w:sectPr w:rsidR="00FA2D32" w:rsidRPr="004E44EE">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97890" w14:textId="77777777" w:rsidR="00AA59A0" w:rsidRDefault="00AA59A0">
      <w:pPr>
        <w:spacing w:after="0" w:line="240" w:lineRule="auto"/>
      </w:pPr>
      <w:r>
        <w:separator/>
      </w:r>
    </w:p>
  </w:endnote>
  <w:endnote w:type="continuationSeparator" w:id="0">
    <w:p w14:paraId="0E958708" w14:textId="77777777" w:rsidR="00AA59A0" w:rsidRDefault="00AA59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EEED4B" w14:textId="77777777" w:rsidR="00AA59A0" w:rsidRDefault="00AA59A0">
      <w:pPr>
        <w:spacing w:after="0" w:line="240" w:lineRule="auto"/>
      </w:pPr>
      <w:r>
        <w:separator/>
      </w:r>
    </w:p>
  </w:footnote>
  <w:footnote w:type="continuationSeparator" w:id="0">
    <w:p w14:paraId="392E22D1" w14:textId="77777777" w:rsidR="00AA59A0" w:rsidRDefault="00AA59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AFACC1" w14:textId="77777777" w:rsidR="00722AAA" w:rsidRDefault="00722A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9509B"/>
    <w:multiLevelType w:val="hybridMultilevel"/>
    <w:tmpl w:val="02AE1AEC"/>
    <w:lvl w:ilvl="0" w:tplc="D3145174">
      <w:start w:val="1"/>
      <w:numFmt w:val="lowerRoman"/>
      <w:lvlText w:val="%1."/>
      <w:lvlJc w:val="right"/>
      <w:pPr>
        <w:ind w:left="720" w:hanging="360"/>
      </w:pPr>
    </w:lvl>
    <w:lvl w:ilvl="1" w:tplc="5EF45488" w:tentative="1">
      <w:start w:val="1"/>
      <w:numFmt w:val="lowerLetter"/>
      <w:lvlText w:val="%2."/>
      <w:lvlJc w:val="left"/>
      <w:pPr>
        <w:ind w:left="1440" w:hanging="360"/>
      </w:pPr>
    </w:lvl>
    <w:lvl w:ilvl="2" w:tplc="459CE684" w:tentative="1">
      <w:start w:val="1"/>
      <w:numFmt w:val="lowerRoman"/>
      <w:lvlText w:val="%3."/>
      <w:lvlJc w:val="right"/>
      <w:pPr>
        <w:ind w:left="2160" w:hanging="180"/>
      </w:pPr>
    </w:lvl>
    <w:lvl w:ilvl="3" w:tplc="FA5657CA" w:tentative="1">
      <w:start w:val="1"/>
      <w:numFmt w:val="decimal"/>
      <w:lvlText w:val="%4."/>
      <w:lvlJc w:val="left"/>
      <w:pPr>
        <w:ind w:left="2880" w:hanging="360"/>
      </w:pPr>
    </w:lvl>
    <w:lvl w:ilvl="4" w:tplc="350C8752" w:tentative="1">
      <w:start w:val="1"/>
      <w:numFmt w:val="lowerLetter"/>
      <w:lvlText w:val="%5."/>
      <w:lvlJc w:val="left"/>
      <w:pPr>
        <w:ind w:left="3600" w:hanging="360"/>
      </w:pPr>
    </w:lvl>
    <w:lvl w:ilvl="5" w:tplc="D708F95A" w:tentative="1">
      <w:start w:val="1"/>
      <w:numFmt w:val="lowerRoman"/>
      <w:lvlText w:val="%6."/>
      <w:lvlJc w:val="right"/>
      <w:pPr>
        <w:ind w:left="4320" w:hanging="180"/>
      </w:pPr>
    </w:lvl>
    <w:lvl w:ilvl="6" w:tplc="81C499C2" w:tentative="1">
      <w:start w:val="1"/>
      <w:numFmt w:val="decimal"/>
      <w:lvlText w:val="%7."/>
      <w:lvlJc w:val="left"/>
      <w:pPr>
        <w:ind w:left="5040" w:hanging="360"/>
      </w:pPr>
    </w:lvl>
    <w:lvl w:ilvl="7" w:tplc="107CA9D2" w:tentative="1">
      <w:start w:val="1"/>
      <w:numFmt w:val="lowerLetter"/>
      <w:lvlText w:val="%8."/>
      <w:lvlJc w:val="left"/>
      <w:pPr>
        <w:ind w:left="5760" w:hanging="360"/>
      </w:pPr>
    </w:lvl>
    <w:lvl w:ilvl="8" w:tplc="78D4C5E0" w:tentative="1">
      <w:start w:val="1"/>
      <w:numFmt w:val="lowerRoman"/>
      <w:lvlText w:val="%9."/>
      <w:lvlJc w:val="right"/>
      <w:pPr>
        <w:ind w:left="6480" w:hanging="180"/>
      </w:pPr>
    </w:lvl>
  </w:abstractNum>
  <w:abstractNum w:abstractNumId="1" w15:restartNumberingAfterBreak="0">
    <w:nsid w:val="05E97DB9"/>
    <w:multiLevelType w:val="hybridMultilevel"/>
    <w:tmpl w:val="E974BF80"/>
    <w:lvl w:ilvl="0" w:tplc="B0EA8572">
      <w:start w:val="1"/>
      <w:numFmt w:val="bullet"/>
      <w:lvlText w:val=""/>
      <w:lvlJc w:val="left"/>
      <w:pPr>
        <w:tabs>
          <w:tab w:val="num" w:pos="720"/>
        </w:tabs>
        <w:ind w:left="720" w:hanging="360"/>
      </w:pPr>
      <w:rPr>
        <w:rFonts w:ascii="Symbol" w:hAnsi="Symbol" w:hint="default"/>
      </w:rPr>
    </w:lvl>
    <w:lvl w:ilvl="1" w:tplc="DC70670C" w:tentative="1">
      <w:start w:val="1"/>
      <w:numFmt w:val="bullet"/>
      <w:lvlText w:val=""/>
      <w:lvlJc w:val="left"/>
      <w:pPr>
        <w:tabs>
          <w:tab w:val="num" w:pos="1440"/>
        </w:tabs>
        <w:ind w:left="1440" w:hanging="360"/>
      </w:pPr>
      <w:rPr>
        <w:rFonts w:ascii="Symbol" w:hAnsi="Symbol" w:hint="default"/>
      </w:rPr>
    </w:lvl>
    <w:lvl w:ilvl="2" w:tplc="D4F08420" w:tentative="1">
      <w:start w:val="1"/>
      <w:numFmt w:val="bullet"/>
      <w:lvlText w:val=""/>
      <w:lvlJc w:val="left"/>
      <w:pPr>
        <w:tabs>
          <w:tab w:val="num" w:pos="2160"/>
        </w:tabs>
        <w:ind w:left="2160" w:hanging="360"/>
      </w:pPr>
      <w:rPr>
        <w:rFonts w:ascii="Symbol" w:hAnsi="Symbol" w:hint="default"/>
      </w:rPr>
    </w:lvl>
    <w:lvl w:ilvl="3" w:tplc="5120A4B0" w:tentative="1">
      <w:start w:val="1"/>
      <w:numFmt w:val="bullet"/>
      <w:lvlText w:val=""/>
      <w:lvlJc w:val="left"/>
      <w:pPr>
        <w:tabs>
          <w:tab w:val="num" w:pos="2880"/>
        </w:tabs>
        <w:ind w:left="2880" w:hanging="360"/>
      </w:pPr>
      <w:rPr>
        <w:rFonts w:ascii="Symbol" w:hAnsi="Symbol" w:hint="default"/>
      </w:rPr>
    </w:lvl>
    <w:lvl w:ilvl="4" w:tplc="75328974" w:tentative="1">
      <w:start w:val="1"/>
      <w:numFmt w:val="bullet"/>
      <w:lvlText w:val=""/>
      <w:lvlJc w:val="left"/>
      <w:pPr>
        <w:tabs>
          <w:tab w:val="num" w:pos="3600"/>
        </w:tabs>
        <w:ind w:left="3600" w:hanging="360"/>
      </w:pPr>
      <w:rPr>
        <w:rFonts w:ascii="Symbol" w:hAnsi="Symbol" w:hint="default"/>
      </w:rPr>
    </w:lvl>
    <w:lvl w:ilvl="5" w:tplc="C82E2338" w:tentative="1">
      <w:start w:val="1"/>
      <w:numFmt w:val="bullet"/>
      <w:lvlText w:val=""/>
      <w:lvlJc w:val="left"/>
      <w:pPr>
        <w:tabs>
          <w:tab w:val="num" w:pos="4320"/>
        </w:tabs>
        <w:ind w:left="4320" w:hanging="360"/>
      </w:pPr>
      <w:rPr>
        <w:rFonts w:ascii="Symbol" w:hAnsi="Symbol" w:hint="default"/>
      </w:rPr>
    </w:lvl>
    <w:lvl w:ilvl="6" w:tplc="795AF8F2" w:tentative="1">
      <w:start w:val="1"/>
      <w:numFmt w:val="bullet"/>
      <w:lvlText w:val=""/>
      <w:lvlJc w:val="left"/>
      <w:pPr>
        <w:tabs>
          <w:tab w:val="num" w:pos="5040"/>
        </w:tabs>
        <w:ind w:left="5040" w:hanging="360"/>
      </w:pPr>
      <w:rPr>
        <w:rFonts w:ascii="Symbol" w:hAnsi="Symbol" w:hint="default"/>
      </w:rPr>
    </w:lvl>
    <w:lvl w:ilvl="7" w:tplc="10D89BE8" w:tentative="1">
      <w:start w:val="1"/>
      <w:numFmt w:val="bullet"/>
      <w:lvlText w:val=""/>
      <w:lvlJc w:val="left"/>
      <w:pPr>
        <w:tabs>
          <w:tab w:val="num" w:pos="5760"/>
        </w:tabs>
        <w:ind w:left="5760" w:hanging="360"/>
      </w:pPr>
      <w:rPr>
        <w:rFonts w:ascii="Symbol" w:hAnsi="Symbol" w:hint="default"/>
      </w:rPr>
    </w:lvl>
    <w:lvl w:ilvl="8" w:tplc="C114AE12"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074C1206"/>
    <w:multiLevelType w:val="hybridMultilevel"/>
    <w:tmpl w:val="C124FF6A"/>
    <w:lvl w:ilvl="0" w:tplc="88D6ED48">
      <w:start w:val="1"/>
      <w:numFmt w:val="lowerRoman"/>
      <w:lvlText w:val="%1."/>
      <w:lvlJc w:val="right"/>
      <w:pPr>
        <w:ind w:left="720" w:hanging="360"/>
      </w:pPr>
    </w:lvl>
    <w:lvl w:ilvl="1" w:tplc="852A423A" w:tentative="1">
      <w:start w:val="1"/>
      <w:numFmt w:val="lowerLetter"/>
      <w:lvlText w:val="%2."/>
      <w:lvlJc w:val="left"/>
      <w:pPr>
        <w:ind w:left="1440" w:hanging="360"/>
      </w:pPr>
    </w:lvl>
    <w:lvl w:ilvl="2" w:tplc="1C9862CA" w:tentative="1">
      <w:start w:val="1"/>
      <w:numFmt w:val="lowerRoman"/>
      <w:lvlText w:val="%3."/>
      <w:lvlJc w:val="right"/>
      <w:pPr>
        <w:ind w:left="2160" w:hanging="180"/>
      </w:pPr>
    </w:lvl>
    <w:lvl w:ilvl="3" w:tplc="64163016" w:tentative="1">
      <w:start w:val="1"/>
      <w:numFmt w:val="decimal"/>
      <w:lvlText w:val="%4."/>
      <w:lvlJc w:val="left"/>
      <w:pPr>
        <w:ind w:left="2880" w:hanging="360"/>
      </w:pPr>
    </w:lvl>
    <w:lvl w:ilvl="4" w:tplc="29AC37B2" w:tentative="1">
      <w:start w:val="1"/>
      <w:numFmt w:val="lowerLetter"/>
      <w:lvlText w:val="%5."/>
      <w:lvlJc w:val="left"/>
      <w:pPr>
        <w:ind w:left="3600" w:hanging="360"/>
      </w:pPr>
    </w:lvl>
    <w:lvl w:ilvl="5" w:tplc="2FDA485E" w:tentative="1">
      <w:start w:val="1"/>
      <w:numFmt w:val="lowerRoman"/>
      <w:lvlText w:val="%6."/>
      <w:lvlJc w:val="right"/>
      <w:pPr>
        <w:ind w:left="4320" w:hanging="180"/>
      </w:pPr>
    </w:lvl>
    <w:lvl w:ilvl="6" w:tplc="9F8083FC" w:tentative="1">
      <w:start w:val="1"/>
      <w:numFmt w:val="decimal"/>
      <w:lvlText w:val="%7."/>
      <w:lvlJc w:val="left"/>
      <w:pPr>
        <w:ind w:left="5040" w:hanging="360"/>
      </w:pPr>
    </w:lvl>
    <w:lvl w:ilvl="7" w:tplc="E12870C2" w:tentative="1">
      <w:start w:val="1"/>
      <w:numFmt w:val="lowerLetter"/>
      <w:lvlText w:val="%8."/>
      <w:lvlJc w:val="left"/>
      <w:pPr>
        <w:ind w:left="5760" w:hanging="360"/>
      </w:pPr>
    </w:lvl>
    <w:lvl w:ilvl="8" w:tplc="31D635C6" w:tentative="1">
      <w:start w:val="1"/>
      <w:numFmt w:val="lowerRoman"/>
      <w:lvlText w:val="%9."/>
      <w:lvlJc w:val="right"/>
      <w:pPr>
        <w:ind w:left="6480" w:hanging="180"/>
      </w:pPr>
    </w:lvl>
  </w:abstractNum>
  <w:abstractNum w:abstractNumId="3" w15:restartNumberingAfterBreak="0">
    <w:nsid w:val="09275753"/>
    <w:multiLevelType w:val="hybridMultilevel"/>
    <w:tmpl w:val="8AECF77C"/>
    <w:lvl w:ilvl="0" w:tplc="BA68AC7A">
      <w:start w:val="1"/>
      <w:numFmt w:val="bullet"/>
      <w:lvlText w:val=""/>
      <w:lvlJc w:val="left"/>
      <w:pPr>
        <w:tabs>
          <w:tab w:val="num" w:pos="720"/>
        </w:tabs>
        <w:ind w:left="720" w:hanging="360"/>
      </w:pPr>
      <w:rPr>
        <w:rFonts w:ascii="Symbol" w:hAnsi="Symbol" w:hint="default"/>
      </w:rPr>
    </w:lvl>
    <w:lvl w:ilvl="1" w:tplc="555E87B2" w:tentative="1">
      <w:start w:val="1"/>
      <w:numFmt w:val="bullet"/>
      <w:lvlText w:val=""/>
      <w:lvlJc w:val="left"/>
      <w:pPr>
        <w:tabs>
          <w:tab w:val="num" w:pos="1440"/>
        </w:tabs>
        <w:ind w:left="1440" w:hanging="360"/>
      </w:pPr>
      <w:rPr>
        <w:rFonts w:ascii="Symbol" w:hAnsi="Symbol" w:hint="default"/>
      </w:rPr>
    </w:lvl>
    <w:lvl w:ilvl="2" w:tplc="621E9D72" w:tentative="1">
      <w:start w:val="1"/>
      <w:numFmt w:val="bullet"/>
      <w:lvlText w:val=""/>
      <w:lvlJc w:val="left"/>
      <w:pPr>
        <w:tabs>
          <w:tab w:val="num" w:pos="2160"/>
        </w:tabs>
        <w:ind w:left="2160" w:hanging="360"/>
      </w:pPr>
      <w:rPr>
        <w:rFonts w:ascii="Symbol" w:hAnsi="Symbol" w:hint="default"/>
      </w:rPr>
    </w:lvl>
    <w:lvl w:ilvl="3" w:tplc="CF3E3A7E" w:tentative="1">
      <w:start w:val="1"/>
      <w:numFmt w:val="bullet"/>
      <w:lvlText w:val=""/>
      <w:lvlJc w:val="left"/>
      <w:pPr>
        <w:tabs>
          <w:tab w:val="num" w:pos="2880"/>
        </w:tabs>
        <w:ind w:left="2880" w:hanging="360"/>
      </w:pPr>
      <w:rPr>
        <w:rFonts w:ascii="Symbol" w:hAnsi="Symbol" w:hint="default"/>
      </w:rPr>
    </w:lvl>
    <w:lvl w:ilvl="4" w:tplc="5D284896" w:tentative="1">
      <w:start w:val="1"/>
      <w:numFmt w:val="bullet"/>
      <w:lvlText w:val=""/>
      <w:lvlJc w:val="left"/>
      <w:pPr>
        <w:tabs>
          <w:tab w:val="num" w:pos="3600"/>
        </w:tabs>
        <w:ind w:left="3600" w:hanging="360"/>
      </w:pPr>
      <w:rPr>
        <w:rFonts w:ascii="Symbol" w:hAnsi="Symbol" w:hint="default"/>
      </w:rPr>
    </w:lvl>
    <w:lvl w:ilvl="5" w:tplc="24CE682C" w:tentative="1">
      <w:start w:val="1"/>
      <w:numFmt w:val="bullet"/>
      <w:lvlText w:val=""/>
      <w:lvlJc w:val="left"/>
      <w:pPr>
        <w:tabs>
          <w:tab w:val="num" w:pos="4320"/>
        </w:tabs>
        <w:ind w:left="4320" w:hanging="360"/>
      </w:pPr>
      <w:rPr>
        <w:rFonts w:ascii="Symbol" w:hAnsi="Symbol" w:hint="default"/>
      </w:rPr>
    </w:lvl>
    <w:lvl w:ilvl="6" w:tplc="FE1AF682" w:tentative="1">
      <w:start w:val="1"/>
      <w:numFmt w:val="bullet"/>
      <w:lvlText w:val=""/>
      <w:lvlJc w:val="left"/>
      <w:pPr>
        <w:tabs>
          <w:tab w:val="num" w:pos="5040"/>
        </w:tabs>
        <w:ind w:left="5040" w:hanging="360"/>
      </w:pPr>
      <w:rPr>
        <w:rFonts w:ascii="Symbol" w:hAnsi="Symbol" w:hint="default"/>
      </w:rPr>
    </w:lvl>
    <w:lvl w:ilvl="7" w:tplc="77AC9E42" w:tentative="1">
      <w:start w:val="1"/>
      <w:numFmt w:val="bullet"/>
      <w:lvlText w:val=""/>
      <w:lvlJc w:val="left"/>
      <w:pPr>
        <w:tabs>
          <w:tab w:val="num" w:pos="5760"/>
        </w:tabs>
        <w:ind w:left="5760" w:hanging="360"/>
      </w:pPr>
      <w:rPr>
        <w:rFonts w:ascii="Symbol" w:hAnsi="Symbol" w:hint="default"/>
      </w:rPr>
    </w:lvl>
    <w:lvl w:ilvl="8" w:tplc="EC3E94C8"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0A784551"/>
    <w:multiLevelType w:val="hybridMultilevel"/>
    <w:tmpl w:val="DEFE5930"/>
    <w:lvl w:ilvl="0" w:tplc="6FFED532">
      <w:start w:val="1"/>
      <w:numFmt w:val="bullet"/>
      <w:lvlText w:val=""/>
      <w:lvlJc w:val="left"/>
      <w:pPr>
        <w:tabs>
          <w:tab w:val="num" w:pos="720"/>
        </w:tabs>
        <w:ind w:left="720" w:hanging="360"/>
      </w:pPr>
      <w:rPr>
        <w:rFonts w:ascii="Symbol" w:hAnsi="Symbol" w:hint="default"/>
      </w:rPr>
    </w:lvl>
    <w:lvl w:ilvl="1" w:tplc="82B00FBA" w:tentative="1">
      <w:start w:val="1"/>
      <w:numFmt w:val="bullet"/>
      <w:lvlText w:val=""/>
      <w:lvlJc w:val="left"/>
      <w:pPr>
        <w:tabs>
          <w:tab w:val="num" w:pos="1440"/>
        </w:tabs>
        <w:ind w:left="1440" w:hanging="360"/>
      </w:pPr>
      <w:rPr>
        <w:rFonts w:ascii="Symbol" w:hAnsi="Symbol" w:hint="default"/>
      </w:rPr>
    </w:lvl>
    <w:lvl w:ilvl="2" w:tplc="B9BE5C94" w:tentative="1">
      <w:start w:val="1"/>
      <w:numFmt w:val="bullet"/>
      <w:lvlText w:val=""/>
      <w:lvlJc w:val="left"/>
      <w:pPr>
        <w:tabs>
          <w:tab w:val="num" w:pos="2160"/>
        </w:tabs>
        <w:ind w:left="2160" w:hanging="360"/>
      </w:pPr>
      <w:rPr>
        <w:rFonts w:ascii="Symbol" w:hAnsi="Symbol" w:hint="default"/>
      </w:rPr>
    </w:lvl>
    <w:lvl w:ilvl="3" w:tplc="F0965BCC" w:tentative="1">
      <w:start w:val="1"/>
      <w:numFmt w:val="bullet"/>
      <w:lvlText w:val=""/>
      <w:lvlJc w:val="left"/>
      <w:pPr>
        <w:tabs>
          <w:tab w:val="num" w:pos="2880"/>
        </w:tabs>
        <w:ind w:left="2880" w:hanging="360"/>
      </w:pPr>
      <w:rPr>
        <w:rFonts w:ascii="Symbol" w:hAnsi="Symbol" w:hint="default"/>
      </w:rPr>
    </w:lvl>
    <w:lvl w:ilvl="4" w:tplc="0700E4E4" w:tentative="1">
      <w:start w:val="1"/>
      <w:numFmt w:val="bullet"/>
      <w:lvlText w:val=""/>
      <w:lvlJc w:val="left"/>
      <w:pPr>
        <w:tabs>
          <w:tab w:val="num" w:pos="3600"/>
        </w:tabs>
        <w:ind w:left="3600" w:hanging="360"/>
      </w:pPr>
      <w:rPr>
        <w:rFonts w:ascii="Symbol" w:hAnsi="Symbol" w:hint="default"/>
      </w:rPr>
    </w:lvl>
    <w:lvl w:ilvl="5" w:tplc="C6401632" w:tentative="1">
      <w:start w:val="1"/>
      <w:numFmt w:val="bullet"/>
      <w:lvlText w:val=""/>
      <w:lvlJc w:val="left"/>
      <w:pPr>
        <w:tabs>
          <w:tab w:val="num" w:pos="4320"/>
        </w:tabs>
        <w:ind w:left="4320" w:hanging="360"/>
      </w:pPr>
      <w:rPr>
        <w:rFonts w:ascii="Symbol" w:hAnsi="Symbol" w:hint="default"/>
      </w:rPr>
    </w:lvl>
    <w:lvl w:ilvl="6" w:tplc="052CA89E" w:tentative="1">
      <w:start w:val="1"/>
      <w:numFmt w:val="bullet"/>
      <w:lvlText w:val=""/>
      <w:lvlJc w:val="left"/>
      <w:pPr>
        <w:tabs>
          <w:tab w:val="num" w:pos="5040"/>
        </w:tabs>
        <w:ind w:left="5040" w:hanging="360"/>
      </w:pPr>
      <w:rPr>
        <w:rFonts w:ascii="Symbol" w:hAnsi="Symbol" w:hint="default"/>
      </w:rPr>
    </w:lvl>
    <w:lvl w:ilvl="7" w:tplc="3910A96A" w:tentative="1">
      <w:start w:val="1"/>
      <w:numFmt w:val="bullet"/>
      <w:lvlText w:val=""/>
      <w:lvlJc w:val="left"/>
      <w:pPr>
        <w:tabs>
          <w:tab w:val="num" w:pos="5760"/>
        </w:tabs>
        <w:ind w:left="5760" w:hanging="360"/>
      </w:pPr>
      <w:rPr>
        <w:rFonts w:ascii="Symbol" w:hAnsi="Symbol" w:hint="default"/>
      </w:rPr>
    </w:lvl>
    <w:lvl w:ilvl="8" w:tplc="FC98DA5A"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158D7D47"/>
    <w:multiLevelType w:val="hybridMultilevel"/>
    <w:tmpl w:val="60AC3456"/>
    <w:lvl w:ilvl="0" w:tplc="3BA6A6CE">
      <w:start w:val="1"/>
      <w:numFmt w:val="lowerRoman"/>
      <w:lvlText w:val="%1."/>
      <w:lvlJc w:val="right"/>
      <w:pPr>
        <w:ind w:left="720" w:hanging="360"/>
      </w:pPr>
    </w:lvl>
    <w:lvl w:ilvl="1" w:tplc="B20635CE" w:tentative="1">
      <w:start w:val="1"/>
      <w:numFmt w:val="lowerLetter"/>
      <w:lvlText w:val="%2."/>
      <w:lvlJc w:val="left"/>
      <w:pPr>
        <w:ind w:left="1440" w:hanging="360"/>
      </w:pPr>
    </w:lvl>
    <w:lvl w:ilvl="2" w:tplc="8DD222A8" w:tentative="1">
      <w:start w:val="1"/>
      <w:numFmt w:val="lowerRoman"/>
      <w:lvlText w:val="%3."/>
      <w:lvlJc w:val="right"/>
      <w:pPr>
        <w:ind w:left="2160" w:hanging="180"/>
      </w:pPr>
    </w:lvl>
    <w:lvl w:ilvl="3" w:tplc="FF1C7CAA" w:tentative="1">
      <w:start w:val="1"/>
      <w:numFmt w:val="decimal"/>
      <w:lvlText w:val="%4."/>
      <w:lvlJc w:val="left"/>
      <w:pPr>
        <w:ind w:left="2880" w:hanging="360"/>
      </w:pPr>
    </w:lvl>
    <w:lvl w:ilvl="4" w:tplc="27C4ED8A" w:tentative="1">
      <w:start w:val="1"/>
      <w:numFmt w:val="lowerLetter"/>
      <w:lvlText w:val="%5."/>
      <w:lvlJc w:val="left"/>
      <w:pPr>
        <w:ind w:left="3600" w:hanging="360"/>
      </w:pPr>
    </w:lvl>
    <w:lvl w:ilvl="5" w:tplc="554CB3C6" w:tentative="1">
      <w:start w:val="1"/>
      <w:numFmt w:val="lowerRoman"/>
      <w:lvlText w:val="%6."/>
      <w:lvlJc w:val="right"/>
      <w:pPr>
        <w:ind w:left="4320" w:hanging="180"/>
      </w:pPr>
    </w:lvl>
    <w:lvl w:ilvl="6" w:tplc="6864604E" w:tentative="1">
      <w:start w:val="1"/>
      <w:numFmt w:val="decimal"/>
      <w:lvlText w:val="%7."/>
      <w:lvlJc w:val="left"/>
      <w:pPr>
        <w:ind w:left="5040" w:hanging="360"/>
      </w:pPr>
    </w:lvl>
    <w:lvl w:ilvl="7" w:tplc="14B84FE8" w:tentative="1">
      <w:start w:val="1"/>
      <w:numFmt w:val="lowerLetter"/>
      <w:lvlText w:val="%8."/>
      <w:lvlJc w:val="left"/>
      <w:pPr>
        <w:ind w:left="5760" w:hanging="360"/>
      </w:pPr>
    </w:lvl>
    <w:lvl w:ilvl="8" w:tplc="0DEC8168" w:tentative="1">
      <w:start w:val="1"/>
      <w:numFmt w:val="lowerRoman"/>
      <w:lvlText w:val="%9."/>
      <w:lvlJc w:val="right"/>
      <w:pPr>
        <w:ind w:left="6480" w:hanging="180"/>
      </w:pPr>
    </w:lvl>
  </w:abstractNum>
  <w:abstractNum w:abstractNumId="6" w15:restartNumberingAfterBreak="0">
    <w:nsid w:val="289B7E54"/>
    <w:multiLevelType w:val="hybridMultilevel"/>
    <w:tmpl w:val="3D7E9CE6"/>
    <w:lvl w:ilvl="0" w:tplc="C00E8784">
      <w:start w:val="1"/>
      <w:numFmt w:val="bullet"/>
      <w:lvlText w:val=""/>
      <w:lvlJc w:val="left"/>
      <w:pPr>
        <w:tabs>
          <w:tab w:val="num" w:pos="720"/>
        </w:tabs>
        <w:ind w:left="720" w:hanging="360"/>
      </w:pPr>
      <w:rPr>
        <w:rFonts w:ascii="Symbol" w:hAnsi="Symbol" w:hint="default"/>
      </w:rPr>
    </w:lvl>
    <w:lvl w:ilvl="1" w:tplc="7DAC926E" w:tentative="1">
      <w:start w:val="1"/>
      <w:numFmt w:val="bullet"/>
      <w:lvlText w:val=""/>
      <w:lvlJc w:val="left"/>
      <w:pPr>
        <w:tabs>
          <w:tab w:val="num" w:pos="1440"/>
        </w:tabs>
        <w:ind w:left="1440" w:hanging="360"/>
      </w:pPr>
      <w:rPr>
        <w:rFonts w:ascii="Symbol" w:hAnsi="Symbol" w:hint="default"/>
      </w:rPr>
    </w:lvl>
    <w:lvl w:ilvl="2" w:tplc="15F827BA" w:tentative="1">
      <w:start w:val="1"/>
      <w:numFmt w:val="bullet"/>
      <w:lvlText w:val=""/>
      <w:lvlJc w:val="left"/>
      <w:pPr>
        <w:tabs>
          <w:tab w:val="num" w:pos="2160"/>
        </w:tabs>
        <w:ind w:left="2160" w:hanging="360"/>
      </w:pPr>
      <w:rPr>
        <w:rFonts w:ascii="Symbol" w:hAnsi="Symbol" w:hint="default"/>
      </w:rPr>
    </w:lvl>
    <w:lvl w:ilvl="3" w:tplc="533C7E4A" w:tentative="1">
      <w:start w:val="1"/>
      <w:numFmt w:val="bullet"/>
      <w:lvlText w:val=""/>
      <w:lvlJc w:val="left"/>
      <w:pPr>
        <w:tabs>
          <w:tab w:val="num" w:pos="2880"/>
        </w:tabs>
        <w:ind w:left="2880" w:hanging="360"/>
      </w:pPr>
      <w:rPr>
        <w:rFonts w:ascii="Symbol" w:hAnsi="Symbol" w:hint="default"/>
      </w:rPr>
    </w:lvl>
    <w:lvl w:ilvl="4" w:tplc="54549E06" w:tentative="1">
      <w:start w:val="1"/>
      <w:numFmt w:val="bullet"/>
      <w:lvlText w:val=""/>
      <w:lvlJc w:val="left"/>
      <w:pPr>
        <w:tabs>
          <w:tab w:val="num" w:pos="3600"/>
        </w:tabs>
        <w:ind w:left="3600" w:hanging="360"/>
      </w:pPr>
      <w:rPr>
        <w:rFonts w:ascii="Symbol" w:hAnsi="Symbol" w:hint="default"/>
      </w:rPr>
    </w:lvl>
    <w:lvl w:ilvl="5" w:tplc="ED6CEAF6" w:tentative="1">
      <w:start w:val="1"/>
      <w:numFmt w:val="bullet"/>
      <w:lvlText w:val=""/>
      <w:lvlJc w:val="left"/>
      <w:pPr>
        <w:tabs>
          <w:tab w:val="num" w:pos="4320"/>
        </w:tabs>
        <w:ind w:left="4320" w:hanging="360"/>
      </w:pPr>
      <w:rPr>
        <w:rFonts w:ascii="Symbol" w:hAnsi="Symbol" w:hint="default"/>
      </w:rPr>
    </w:lvl>
    <w:lvl w:ilvl="6" w:tplc="7E8667F2" w:tentative="1">
      <w:start w:val="1"/>
      <w:numFmt w:val="bullet"/>
      <w:lvlText w:val=""/>
      <w:lvlJc w:val="left"/>
      <w:pPr>
        <w:tabs>
          <w:tab w:val="num" w:pos="5040"/>
        </w:tabs>
        <w:ind w:left="5040" w:hanging="360"/>
      </w:pPr>
      <w:rPr>
        <w:rFonts w:ascii="Symbol" w:hAnsi="Symbol" w:hint="default"/>
      </w:rPr>
    </w:lvl>
    <w:lvl w:ilvl="7" w:tplc="408E13E8" w:tentative="1">
      <w:start w:val="1"/>
      <w:numFmt w:val="bullet"/>
      <w:lvlText w:val=""/>
      <w:lvlJc w:val="left"/>
      <w:pPr>
        <w:tabs>
          <w:tab w:val="num" w:pos="5760"/>
        </w:tabs>
        <w:ind w:left="5760" w:hanging="360"/>
      </w:pPr>
      <w:rPr>
        <w:rFonts w:ascii="Symbol" w:hAnsi="Symbol" w:hint="default"/>
      </w:rPr>
    </w:lvl>
    <w:lvl w:ilvl="8" w:tplc="F940A198"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2B1D393D"/>
    <w:multiLevelType w:val="hybridMultilevel"/>
    <w:tmpl w:val="C124FF6A"/>
    <w:lvl w:ilvl="0" w:tplc="48C88BFA">
      <w:start w:val="1"/>
      <w:numFmt w:val="lowerRoman"/>
      <w:lvlText w:val="%1."/>
      <w:lvlJc w:val="right"/>
      <w:pPr>
        <w:ind w:left="720" w:hanging="360"/>
      </w:pPr>
    </w:lvl>
    <w:lvl w:ilvl="1" w:tplc="80A0F19A" w:tentative="1">
      <w:start w:val="1"/>
      <w:numFmt w:val="lowerLetter"/>
      <w:lvlText w:val="%2."/>
      <w:lvlJc w:val="left"/>
      <w:pPr>
        <w:ind w:left="1440" w:hanging="360"/>
      </w:pPr>
    </w:lvl>
    <w:lvl w:ilvl="2" w:tplc="55B21140" w:tentative="1">
      <w:start w:val="1"/>
      <w:numFmt w:val="lowerRoman"/>
      <w:lvlText w:val="%3."/>
      <w:lvlJc w:val="right"/>
      <w:pPr>
        <w:ind w:left="2160" w:hanging="180"/>
      </w:pPr>
    </w:lvl>
    <w:lvl w:ilvl="3" w:tplc="0E4CE8AC" w:tentative="1">
      <w:start w:val="1"/>
      <w:numFmt w:val="decimal"/>
      <w:lvlText w:val="%4."/>
      <w:lvlJc w:val="left"/>
      <w:pPr>
        <w:ind w:left="2880" w:hanging="360"/>
      </w:pPr>
    </w:lvl>
    <w:lvl w:ilvl="4" w:tplc="B6EADCB6" w:tentative="1">
      <w:start w:val="1"/>
      <w:numFmt w:val="lowerLetter"/>
      <w:lvlText w:val="%5."/>
      <w:lvlJc w:val="left"/>
      <w:pPr>
        <w:ind w:left="3600" w:hanging="360"/>
      </w:pPr>
    </w:lvl>
    <w:lvl w:ilvl="5" w:tplc="BB36882C" w:tentative="1">
      <w:start w:val="1"/>
      <w:numFmt w:val="lowerRoman"/>
      <w:lvlText w:val="%6."/>
      <w:lvlJc w:val="right"/>
      <w:pPr>
        <w:ind w:left="4320" w:hanging="180"/>
      </w:pPr>
    </w:lvl>
    <w:lvl w:ilvl="6" w:tplc="72E89104" w:tentative="1">
      <w:start w:val="1"/>
      <w:numFmt w:val="decimal"/>
      <w:lvlText w:val="%7."/>
      <w:lvlJc w:val="left"/>
      <w:pPr>
        <w:ind w:left="5040" w:hanging="360"/>
      </w:pPr>
    </w:lvl>
    <w:lvl w:ilvl="7" w:tplc="E4E6ED62" w:tentative="1">
      <w:start w:val="1"/>
      <w:numFmt w:val="lowerLetter"/>
      <w:lvlText w:val="%8."/>
      <w:lvlJc w:val="left"/>
      <w:pPr>
        <w:ind w:left="5760" w:hanging="360"/>
      </w:pPr>
    </w:lvl>
    <w:lvl w:ilvl="8" w:tplc="5888F686" w:tentative="1">
      <w:start w:val="1"/>
      <w:numFmt w:val="lowerRoman"/>
      <w:lvlText w:val="%9."/>
      <w:lvlJc w:val="right"/>
      <w:pPr>
        <w:ind w:left="6480" w:hanging="180"/>
      </w:pPr>
    </w:lvl>
  </w:abstractNum>
  <w:abstractNum w:abstractNumId="8" w15:restartNumberingAfterBreak="0">
    <w:nsid w:val="2DEE2F25"/>
    <w:multiLevelType w:val="hybridMultilevel"/>
    <w:tmpl w:val="02AE1AEC"/>
    <w:lvl w:ilvl="0" w:tplc="3BAEFCE8">
      <w:start w:val="1"/>
      <w:numFmt w:val="lowerRoman"/>
      <w:lvlText w:val="%1."/>
      <w:lvlJc w:val="right"/>
      <w:pPr>
        <w:ind w:left="720" w:hanging="360"/>
      </w:pPr>
    </w:lvl>
    <w:lvl w:ilvl="1" w:tplc="E83CC2AE" w:tentative="1">
      <w:start w:val="1"/>
      <w:numFmt w:val="lowerLetter"/>
      <w:lvlText w:val="%2."/>
      <w:lvlJc w:val="left"/>
      <w:pPr>
        <w:ind w:left="1440" w:hanging="360"/>
      </w:pPr>
    </w:lvl>
    <w:lvl w:ilvl="2" w:tplc="275E91B2" w:tentative="1">
      <w:start w:val="1"/>
      <w:numFmt w:val="lowerRoman"/>
      <w:lvlText w:val="%3."/>
      <w:lvlJc w:val="right"/>
      <w:pPr>
        <w:ind w:left="2160" w:hanging="180"/>
      </w:pPr>
    </w:lvl>
    <w:lvl w:ilvl="3" w:tplc="EB80447C" w:tentative="1">
      <w:start w:val="1"/>
      <w:numFmt w:val="decimal"/>
      <w:lvlText w:val="%4."/>
      <w:lvlJc w:val="left"/>
      <w:pPr>
        <w:ind w:left="2880" w:hanging="360"/>
      </w:pPr>
    </w:lvl>
    <w:lvl w:ilvl="4" w:tplc="BE8EC256" w:tentative="1">
      <w:start w:val="1"/>
      <w:numFmt w:val="lowerLetter"/>
      <w:lvlText w:val="%5."/>
      <w:lvlJc w:val="left"/>
      <w:pPr>
        <w:ind w:left="3600" w:hanging="360"/>
      </w:pPr>
    </w:lvl>
    <w:lvl w:ilvl="5" w:tplc="08609BBA" w:tentative="1">
      <w:start w:val="1"/>
      <w:numFmt w:val="lowerRoman"/>
      <w:lvlText w:val="%6."/>
      <w:lvlJc w:val="right"/>
      <w:pPr>
        <w:ind w:left="4320" w:hanging="180"/>
      </w:pPr>
    </w:lvl>
    <w:lvl w:ilvl="6" w:tplc="A5F8AE16" w:tentative="1">
      <w:start w:val="1"/>
      <w:numFmt w:val="decimal"/>
      <w:lvlText w:val="%7."/>
      <w:lvlJc w:val="left"/>
      <w:pPr>
        <w:ind w:left="5040" w:hanging="360"/>
      </w:pPr>
    </w:lvl>
    <w:lvl w:ilvl="7" w:tplc="370294BA" w:tentative="1">
      <w:start w:val="1"/>
      <w:numFmt w:val="lowerLetter"/>
      <w:lvlText w:val="%8."/>
      <w:lvlJc w:val="left"/>
      <w:pPr>
        <w:ind w:left="5760" w:hanging="360"/>
      </w:pPr>
    </w:lvl>
    <w:lvl w:ilvl="8" w:tplc="2A84554C" w:tentative="1">
      <w:start w:val="1"/>
      <w:numFmt w:val="lowerRoman"/>
      <w:lvlText w:val="%9."/>
      <w:lvlJc w:val="right"/>
      <w:pPr>
        <w:ind w:left="6480" w:hanging="180"/>
      </w:pPr>
    </w:lvl>
  </w:abstractNum>
  <w:abstractNum w:abstractNumId="9" w15:restartNumberingAfterBreak="0">
    <w:nsid w:val="2E455061"/>
    <w:multiLevelType w:val="hybridMultilevel"/>
    <w:tmpl w:val="C6BA6FEE"/>
    <w:lvl w:ilvl="0" w:tplc="2E782866">
      <w:start w:val="1"/>
      <w:numFmt w:val="bullet"/>
      <w:lvlText w:val=""/>
      <w:lvlJc w:val="left"/>
      <w:pPr>
        <w:tabs>
          <w:tab w:val="num" w:pos="720"/>
        </w:tabs>
        <w:ind w:left="720" w:hanging="360"/>
      </w:pPr>
      <w:rPr>
        <w:rFonts w:ascii="Symbol" w:hAnsi="Symbol" w:hint="default"/>
      </w:rPr>
    </w:lvl>
    <w:lvl w:ilvl="1" w:tplc="1534B386" w:tentative="1">
      <w:start w:val="1"/>
      <w:numFmt w:val="bullet"/>
      <w:lvlText w:val=""/>
      <w:lvlJc w:val="left"/>
      <w:pPr>
        <w:tabs>
          <w:tab w:val="num" w:pos="1440"/>
        </w:tabs>
        <w:ind w:left="1440" w:hanging="360"/>
      </w:pPr>
      <w:rPr>
        <w:rFonts w:ascii="Symbol" w:hAnsi="Symbol" w:hint="default"/>
      </w:rPr>
    </w:lvl>
    <w:lvl w:ilvl="2" w:tplc="CEBC8872" w:tentative="1">
      <w:start w:val="1"/>
      <w:numFmt w:val="bullet"/>
      <w:lvlText w:val=""/>
      <w:lvlJc w:val="left"/>
      <w:pPr>
        <w:tabs>
          <w:tab w:val="num" w:pos="2160"/>
        </w:tabs>
        <w:ind w:left="2160" w:hanging="360"/>
      </w:pPr>
      <w:rPr>
        <w:rFonts w:ascii="Symbol" w:hAnsi="Symbol" w:hint="default"/>
      </w:rPr>
    </w:lvl>
    <w:lvl w:ilvl="3" w:tplc="EC82FFAC" w:tentative="1">
      <w:start w:val="1"/>
      <w:numFmt w:val="bullet"/>
      <w:lvlText w:val=""/>
      <w:lvlJc w:val="left"/>
      <w:pPr>
        <w:tabs>
          <w:tab w:val="num" w:pos="2880"/>
        </w:tabs>
        <w:ind w:left="2880" w:hanging="360"/>
      </w:pPr>
      <w:rPr>
        <w:rFonts w:ascii="Symbol" w:hAnsi="Symbol" w:hint="default"/>
      </w:rPr>
    </w:lvl>
    <w:lvl w:ilvl="4" w:tplc="0DAA9C0C" w:tentative="1">
      <w:start w:val="1"/>
      <w:numFmt w:val="bullet"/>
      <w:lvlText w:val=""/>
      <w:lvlJc w:val="left"/>
      <w:pPr>
        <w:tabs>
          <w:tab w:val="num" w:pos="3600"/>
        </w:tabs>
        <w:ind w:left="3600" w:hanging="360"/>
      </w:pPr>
      <w:rPr>
        <w:rFonts w:ascii="Symbol" w:hAnsi="Symbol" w:hint="default"/>
      </w:rPr>
    </w:lvl>
    <w:lvl w:ilvl="5" w:tplc="09927660" w:tentative="1">
      <w:start w:val="1"/>
      <w:numFmt w:val="bullet"/>
      <w:lvlText w:val=""/>
      <w:lvlJc w:val="left"/>
      <w:pPr>
        <w:tabs>
          <w:tab w:val="num" w:pos="4320"/>
        </w:tabs>
        <w:ind w:left="4320" w:hanging="360"/>
      </w:pPr>
      <w:rPr>
        <w:rFonts w:ascii="Symbol" w:hAnsi="Symbol" w:hint="default"/>
      </w:rPr>
    </w:lvl>
    <w:lvl w:ilvl="6" w:tplc="A442F71A" w:tentative="1">
      <w:start w:val="1"/>
      <w:numFmt w:val="bullet"/>
      <w:lvlText w:val=""/>
      <w:lvlJc w:val="left"/>
      <w:pPr>
        <w:tabs>
          <w:tab w:val="num" w:pos="5040"/>
        </w:tabs>
        <w:ind w:left="5040" w:hanging="360"/>
      </w:pPr>
      <w:rPr>
        <w:rFonts w:ascii="Symbol" w:hAnsi="Symbol" w:hint="default"/>
      </w:rPr>
    </w:lvl>
    <w:lvl w:ilvl="7" w:tplc="21704C54" w:tentative="1">
      <w:start w:val="1"/>
      <w:numFmt w:val="bullet"/>
      <w:lvlText w:val=""/>
      <w:lvlJc w:val="left"/>
      <w:pPr>
        <w:tabs>
          <w:tab w:val="num" w:pos="5760"/>
        </w:tabs>
        <w:ind w:left="5760" w:hanging="360"/>
      </w:pPr>
      <w:rPr>
        <w:rFonts w:ascii="Symbol" w:hAnsi="Symbol" w:hint="default"/>
      </w:rPr>
    </w:lvl>
    <w:lvl w:ilvl="8" w:tplc="B80E76FA" w:tentative="1">
      <w:start w:val="1"/>
      <w:numFmt w:val="bullet"/>
      <w:lvlText w:val=""/>
      <w:lvlJc w:val="left"/>
      <w:pPr>
        <w:tabs>
          <w:tab w:val="num" w:pos="6480"/>
        </w:tabs>
        <w:ind w:left="6480" w:hanging="360"/>
      </w:pPr>
      <w:rPr>
        <w:rFonts w:ascii="Symbol" w:hAnsi="Symbol" w:hint="default"/>
      </w:rPr>
    </w:lvl>
  </w:abstractNum>
  <w:abstractNum w:abstractNumId="10" w15:restartNumberingAfterBreak="0">
    <w:nsid w:val="32EF427B"/>
    <w:multiLevelType w:val="hybridMultilevel"/>
    <w:tmpl w:val="3E0A7E74"/>
    <w:lvl w:ilvl="0" w:tplc="06E4CCF8">
      <w:start w:val="1"/>
      <w:numFmt w:val="upperLetter"/>
      <w:lvlText w:val="%1."/>
      <w:lvlJc w:val="left"/>
      <w:pPr>
        <w:ind w:left="720" w:hanging="360"/>
      </w:pPr>
    </w:lvl>
    <w:lvl w:ilvl="1" w:tplc="DDCA30EE" w:tentative="1">
      <w:start w:val="1"/>
      <w:numFmt w:val="lowerLetter"/>
      <w:lvlText w:val="%2."/>
      <w:lvlJc w:val="left"/>
      <w:pPr>
        <w:ind w:left="1440" w:hanging="360"/>
      </w:pPr>
    </w:lvl>
    <w:lvl w:ilvl="2" w:tplc="66CCF878" w:tentative="1">
      <w:start w:val="1"/>
      <w:numFmt w:val="lowerRoman"/>
      <w:lvlText w:val="%3."/>
      <w:lvlJc w:val="right"/>
      <w:pPr>
        <w:ind w:left="2160" w:hanging="180"/>
      </w:pPr>
    </w:lvl>
    <w:lvl w:ilvl="3" w:tplc="C9007EF6" w:tentative="1">
      <w:start w:val="1"/>
      <w:numFmt w:val="decimal"/>
      <w:lvlText w:val="%4."/>
      <w:lvlJc w:val="left"/>
      <w:pPr>
        <w:ind w:left="2880" w:hanging="360"/>
      </w:pPr>
    </w:lvl>
    <w:lvl w:ilvl="4" w:tplc="12769BE0" w:tentative="1">
      <w:start w:val="1"/>
      <w:numFmt w:val="lowerLetter"/>
      <w:lvlText w:val="%5."/>
      <w:lvlJc w:val="left"/>
      <w:pPr>
        <w:ind w:left="3600" w:hanging="360"/>
      </w:pPr>
    </w:lvl>
    <w:lvl w:ilvl="5" w:tplc="7D6896CA" w:tentative="1">
      <w:start w:val="1"/>
      <w:numFmt w:val="lowerRoman"/>
      <w:lvlText w:val="%6."/>
      <w:lvlJc w:val="right"/>
      <w:pPr>
        <w:ind w:left="4320" w:hanging="180"/>
      </w:pPr>
    </w:lvl>
    <w:lvl w:ilvl="6" w:tplc="49D00402" w:tentative="1">
      <w:start w:val="1"/>
      <w:numFmt w:val="decimal"/>
      <w:lvlText w:val="%7."/>
      <w:lvlJc w:val="left"/>
      <w:pPr>
        <w:ind w:left="5040" w:hanging="360"/>
      </w:pPr>
    </w:lvl>
    <w:lvl w:ilvl="7" w:tplc="283A7BB0" w:tentative="1">
      <w:start w:val="1"/>
      <w:numFmt w:val="lowerLetter"/>
      <w:lvlText w:val="%8."/>
      <w:lvlJc w:val="left"/>
      <w:pPr>
        <w:ind w:left="5760" w:hanging="360"/>
      </w:pPr>
    </w:lvl>
    <w:lvl w:ilvl="8" w:tplc="90D25AB6" w:tentative="1">
      <w:start w:val="1"/>
      <w:numFmt w:val="lowerRoman"/>
      <w:lvlText w:val="%9."/>
      <w:lvlJc w:val="right"/>
      <w:pPr>
        <w:ind w:left="6480" w:hanging="180"/>
      </w:pPr>
    </w:lvl>
  </w:abstractNum>
  <w:abstractNum w:abstractNumId="11" w15:restartNumberingAfterBreak="0">
    <w:nsid w:val="37B02114"/>
    <w:multiLevelType w:val="hybridMultilevel"/>
    <w:tmpl w:val="60AC3456"/>
    <w:lvl w:ilvl="0" w:tplc="23B2B77E">
      <w:start w:val="1"/>
      <w:numFmt w:val="lowerRoman"/>
      <w:lvlText w:val="%1."/>
      <w:lvlJc w:val="right"/>
      <w:pPr>
        <w:ind w:left="720" w:hanging="360"/>
      </w:pPr>
    </w:lvl>
    <w:lvl w:ilvl="1" w:tplc="00DAFC44" w:tentative="1">
      <w:start w:val="1"/>
      <w:numFmt w:val="lowerLetter"/>
      <w:lvlText w:val="%2."/>
      <w:lvlJc w:val="left"/>
      <w:pPr>
        <w:ind w:left="1440" w:hanging="360"/>
      </w:pPr>
    </w:lvl>
    <w:lvl w:ilvl="2" w:tplc="861AF2DA" w:tentative="1">
      <w:start w:val="1"/>
      <w:numFmt w:val="lowerRoman"/>
      <w:lvlText w:val="%3."/>
      <w:lvlJc w:val="right"/>
      <w:pPr>
        <w:ind w:left="2160" w:hanging="180"/>
      </w:pPr>
    </w:lvl>
    <w:lvl w:ilvl="3" w:tplc="300CACB2" w:tentative="1">
      <w:start w:val="1"/>
      <w:numFmt w:val="decimal"/>
      <w:lvlText w:val="%4."/>
      <w:lvlJc w:val="left"/>
      <w:pPr>
        <w:ind w:left="2880" w:hanging="360"/>
      </w:pPr>
    </w:lvl>
    <w:lvl w:ilvl="4" w:tplc="BE0EC098" w:tentative="1">
      <w:start w:val="1"/>
      <w:numFmt w:val="lowerLetter"/>
      <w:lvlText w:val="%5."/>
      <w:lvlJc w:val="left"/>
      <w:pPr>
        <w:ind w:left="3600" w:hanging="360"/>
      </w:pPr>
    </w:lvl>
    <w:lvl w:ilvl="5" w:tplc="25686622" w:tentative="1">
      <w:start w:val="1"/>
      <w:numFmt w:val="lowerRoman"/>
      <w:lvlText w:val="%6."/>
      <w:lvlJc w:val="right"/>
      <w:pPr>
        <w:ind w:left="4320" w:hanging="180"/>
      </w:pPr>
    </w:lvl>
    <w:lvl w:ilvl="6" w:tplc="B2B2F980" w:tentative="1">
      <w:start w:val="1"/>
      <w:numFmt w:val="decimal"/>
      <w:lvlText w:val="%7."/>
      <w:lvlJc w:val="left"/>
      <w:pPr>
        <w:ind w:left="5040" w:hanging="360"/>
      </w:pPr>
    </w:lvl>
    <w:lvl w:ilvl="7" w:tplc="4EF09BE0" w:tentative="1">
      <w:start w:val="1"/>
      <w:numFmt w:val="lowerLetter"/>
      <w:lvlText w:val="%8."/>
      <w:lvlJc w:val="left"/>
      <w:pPr>
        <w:ind w:left="5760" w:hanging="360"/>
      </w:pPr>
    </w:lvl>
    <w:lvl w:ilvl="8" w:tplc="4D066FB0" w:tentative="1">
      <w:start w:val="1"/>
      <w:numFmt w:val="lowerRoman"/>
      <w:lvlText w:val="%9."/>
      <w:lvlJc w:val="right"/>
      <w:pPr>
        <w:ind w:left="6480" w:hanging="180"/>
      </w:pPr>
    </w:lvl>
  </w:abstractNum>
  <w:abstractNum w:abstractNumId="12" w15:restartNumberingAfterBreak="0">
    <w:nsid w:val="3FC34CF6"/>
    <w:multiLevelType w:val="hybridMultilevel"/>
    <w:tmpl w:val="8EFA9E54"/>
    <w:lvl w:ilvl="0" w:tplc="C29C5302">
      <w:start w:val="1"/>
      <w:numFmt w:val="bullet"/>
      <w:lvlText w:val=""/>
      <w:lvlJc w:val="left"/>
      <w:pPr>
        <w:tabs>
          <w:tab w:val="num" w:pos="720"/>
        </w:tabs>
        <w:ind w:left="720" w:hanging="360"/>
      </w:pPr>
      <w:rPr>
        <w:rFonts w:ascii="Symbol" w:hAnsi="Symbol" w:hint="default"/>
      </w:rPr>
    </w:lvl>
    <w:lvl w:ilvl="1" w:tplc="F5B263B6" w:tentative="1">
      <w:start w:val="1"/>
      <w:numFmt w:val="bullet"/>
      <w:lvlText w:val=""/>
      <w:lvlJc w:val="left"/>
      <w:pPr>
        <w:tabs>
          <w:tab w:val="num" w:pos="1440"/>
        </w:tabs>
        <w:ind w:left="1440" w:hanging="360"/>
      </w:pPr>
      <w:rPr>
        <w:rFonts w:ascii="Symbol" w:hAnsi="Symbol" w:hint="default"/>
      </w:rPr>
    </w:lvl>
    <w:lvl w:ilvl="2" w:tplc="BD90B1F6" w:tentative="1">
      <w:start w:val="1"/>
      <w:numFmt w:val="bullet"/>
      <w:lvlText w:val=""/>
      <w:lvlJc w:val="left"/>
      <w:pPr>
        <w:tabs>
          <w:tab w:val="num" w:pos="2160"/>
        </w:tabs>
        <w:ind w:left="2160" w:hanging="360"/>
      </w:pPr>
      <w:rPr>
        <w:rFonts w:ascii="Symbol" w:hAnsi="Symbol" w:hint="default"/>
      </w:rPr>
    </w:lvl>
    <w:lvl w:ilvl="3" w:tplc="DDD831E0" w:tentative="1">
      <w:start w:val="1"/>
      <w:numFmt w:val="bullet"/>
      <w:lvlText w:val=""/>
      <w:lvlJc w:val="left"/>
      <w:pPr>
        <w:tabs>
          <w:tab w:val="num" w:pos="2880"/>
        </w:tabs>
        <w:ind w:left="2880" w:hanging="360"/>
      </w:pPr>
      <w:rPr>
        <w:rFonts w:ascii="Symbol" w:hAnsi="Symbol" w:hint="default"/>
      </w:rPr>
    </w:lvl>
    <w:lvl w:ilvl="4" w:tplc="C9AC7A76" w:tentative="1">
      <w:start w:val="1"/>
      <w:numFmt w:val="bullet"/>
      <w:lvlText w:val=""/>
      <w:lvlJc w:val="left"/>
      <w:pPr>
        <w:tabs>
          <w:tab w:val="num" w:pos="3600"/>
        </w:tabs>
        <w:ind w:left="3600" w:hanging="360"/>
      </w:pPr>
      <w:rPr>
        <w:rFonts w:ascii="Symbol" w:hAnsi="Symbol" w:hint="default"/>
      </w:rPr>
    </w:lvl>
    <w:lvl w:ilvl="5" w:tplc="8AB4B1BC" w:tentative="1">
      <w:start w:val="1"/>
      <w:numFmt w:val="bullet"/>
      <w:lvlText w:val=""/>
      <w:lvlJc w:val="left"/>
      <w:pPr>
        <w:tabs>
          <w:tab w:val="num" w:pos="4320"/>
        </w:tabs>
        <w:ind w:left="4320" w:hanging="360"/>
      </w:pPr>
      <w:rPr>
        <w:rFonts w:ascii="Symbol" w:hAnsi="Symbol" w:hint="default"/>
      </w:rPr>
    </w:lvl>
    <w:lvl w:ilvl="6" w:tplc="20F0EBC6" w:tentative="1">
      <w:start w:val="1"/>
      <w:numFmt w:val="bullet"/>
      <w:lvlText w:val=""/>
      <w:lvlJc w:val="left"/>
      <w:pPr>
        <w:tabs>
          <w:tab w:val="num" w:pos="5040"/>
        </w:tabs>
        <w:ind w:left="5040" w:hanging="360"/>
      </w:pPr>
      <w:rPr>
        <w:rFonts w:ascii="Symbol" w:hAnsi="Symbol" w:hint="default"/>
      </w:rPr>
    </w:lvl>
    <w:lvl w:ilvl="7" w:tplc="90987C72" w:tentative="1">
      <w:start w:val="1"/>
      <w:numFmt w:val="bullet"/>
      <w:lvlText w:val=""/>
      <w:lvlJc w:val="left"/>
      <w:pPr>
        <w:tabs>
          <w:tab w:val="num" w:pos="5760"/>
        </w:tabs>
        <w:ind w:left="5760" w:hanging="360"/>
      </w:pPr>
      <w:rPr>
        <w:rFonts w:ascii="Symbol" w:hAnsi="Symbol" w:hint="default"/>
      </w:rPr>
    </w:lvl>
    <w:lvl w:ilvl="8" w:tplc="92543D1C" w:tentative="1">
      <w:start w:val="1"/>
      <w:numFmt w:val="bullet"/>
      <w:lvlText w:val=""/>
      <w:lvlJc w:val="left"/>
      <w:pPr>
        <w:tabs>
          <w:tab w:val="num" w:pos="6480"/>
        </w:tabs>
        <w:ind w:left="6480" w:hanging="360"/>
      </w:pPr>
      <w:rPr>
        <w:rFonts w:ascii="Symbol" w:hAnsi="Symbol" w:hint="default"/>
      </w:rPr>
    </w:lvl>
  </w:abstractNum>
  <w:abstractNum w:abstractNumId="13" w15:restartNumberingAfterBreak="0">
    <w:nsid w:val="409841E5"/>
    <w:multiLevelType w:val="hybridMultilevel"/>
    <w:tmpl w:val="469C2402"/>
    <w:lvl w:ilvl="0" w:tplc="F8A45DA8">
      <w:start w:val="1"/>
      <w:numFmt w:val="bullet"/>
      <w:lvlText w:val=""/>
      <w:lvlJc w:val="left"/>
      <w:pPr>
        <w:tabs>
          <w:tab w:val="num" w:pos="720"/>
        </w:tabs>
        <w:ind w:left="720" w:hanging="360"/>
      </w:pPr>
      <w:rPr>
        <w:rFonts w:ascii="Symbol" w:hAnsi="Symbol" w:hint="default"/>
      </w:rPr>
    </w:lvl>
    <w:lvl w:ilvl="1" w:tplc="64E402EC" w:tentative="1">
      <w:start w:val="1"/>
      <w:numFmt w:val="bullet"/>
      <w:lvlText w:val=""/>
      <w:lvlJc w:val="left"/>
      <w:pPr>
        <w:tabs>
          <w:tab w:val="num" w:pos="1440"/>
        </w:tabs>
        <w:ind w:left="1440" w:hanging="360"/>
      </w:pPr>
      <w:rPr>
        <w:rFonts w:ascii="Symbol" w:hAnsi="Symbol" w:hint="default"/>
      </w:rPr>
    </w:lvl>
    <w:lvl w:ilvl="2" w:tplc="7460F73E" w:tentative="1">
      <w:start w:val="1"/>
      <w:numFmt w:val="bullet"/>
      <w:lvlText w:val=""/>
      <w:lvlJc w:val="left"/>
      <w:pPr>
        <w:tabs>
          <w:tab w:val="num" w:pos="2160"/>
        </w:tabs>
        <w:ind w:left="2160" w:hanging="360"/>
      </w:pPr>
      <w:rPr>
        <w:rFonts w:ascii="Symbol" w:hAnsi="Symbol" w:hint="default"/>
      </w:rPr>
    </w:lvl>
    <w:lvl w:ilvl="3" w:tplc="BF5A9040" w:tentative="1">
      <w:start w:val="1"/>
      <w:numFmt w:val="bullet"/>
      <w:lvlText w:val=""/>
      <w:lvlJc w:val="left"/>
      <w:pPr>
        <w:tabs>
          <w:tab w:val="num" w:pos="2880"/>
        </w:tabs>
        <w:ind w:left="2880" w:hanging="360"/>
      </w:pPr>
      <w:rPr>
        <w:rFonts w:ascii="Symbol" w:hAnsi="Symbol" w:hint="default"/>
      </w:rPr>
    </w:lvl>
    <w:lvl w:ilvl="4" w:tplc="7B6A00DC" w:tentative="1">
      <w:start w:val="1"/>
      <w:numFmt w:val="bullet"/>
      <w:lvlText w:val=""/>
      <w:lvlJc w:val="left"/>
      <w:pPr>
        <w:tabs>
          <w:tab w:val="num" w:pos="3600"/>
        </w:tabs>
        <w:ind w:left="3600" w:hanging="360"/>
      </w:pPr>
      <w:rPr>
        <w:rFonts w:ascii="Symbol" w:hAnsi="Symbol" w:hint="default"/>
      </w:rPr>
    </w:lvl>
    <w:lvl w:ilvl="5" w:tplc="51CC7F30" w:tentative="1">
      <w:start w:val="1"/>
      <w:numFmt w:val="bullet"/>
      <w:lvlText w:val=""/>
      <w:lvlJc w:val="left"/>
      <w:pPr>
        <w:tabs>
          <w:tab w:val="num" w:pos="4320"/>
        </w:tabs>
        <w:ind w:left="4320" w:hanging="360"/>
      </w:pPr>
      <w:rPr>
        <w:rFonts w:ascii="Symbol" w:hAnsi="Symbol" w:hint="default"/>
      </w:rPr>
    </w:lvl>
    <w:lvl w:ilvl="6" w:tplc="FCEC9D42" w:tentative="1">
      <w:start w:val="1"/>
      <w:numFmt w:val="bullet"/>
      <w:lvlText w:val=""/>
      <w:lvlJc w:val="left"/>
      <w:pPr>
        <w:tabs>
          <w:tab w:val="num" w:pos="5040"/>
        </w:tabs>
        <w:ind w:left="5040" w:hanging="360"/>
      </w:pPr>
      <w:rPr>
        <w:rFonts w:ascii="Symbol" w:hAnsi="Symbol" w:hint="default"/>
      </w:rPr>
    </w:lvl>
    <w:lvl w:ilvl="7" w:tplc="90E0820A" w:tentative="1">
      <w:start w:val="1"/>
      <w:numFmt w:val="bullet"/>
      <w:lvlText w:val=""/>
      <w:lvlJc w:val="left"/>
      <w:pPr>
        <w:tabs>
          <w:tab w:val="num" w:pos="5760"/>
        </w:tabs>
        <w:ind w:left="5760" w:hanging="360"/>
      </w:pPr>
      <w:rPr>
        <w:rFonts w:ascii="Symbol" w:hAnsi="Symbol" w:hint="default"/>
      </w:rPr>
    </w:lvl>
    <w:lvl w:ilvl="8" w:tplc="1C0AEE64" w:tentative="1">
      <w:start w:val="1"/>
      <w:numFmt w:val="bullet"/>
      <w:lvlText w:val=""/>
      <w:lvlJc w:val="left"/>
      <w:pPr>
        <w:tabs>
          <w:tab w:val="num" w:pos="6480"/>
        </w:tabs>
        <w:ind w:left="6480" w:hanging="360"/>
      </w:pPr>
      <w:rPr>
        <w:rFonts w:ascii="Symbol" w:hAnsi="Symbol" w:hint="default"/>
      </w:rPr>
    </w:lvl>
  </w:abstractNum>
  <w:abstractNum w:abstractNumId="14" w15:restartNumberingAfterBreak="0">
    <w:nsid w:val="4DE7691E"/>
    <w:multiLevelType w:val="hybridMultilevel"/>
    <w:tmpl w:val="F4C019A0"/>
    <w:lvl w:ilvl="0" w:tplc="BC08FD22">
      <w:start w:val="1"/>
      <w:numFmt w:val="bullet"/>
      <w:lvlText w:val="•"/>
      <w:lvlJc w:val="left"/>
      <w:pPr>
        <w:tabs>
          <w:tab w:val="num" w:pos="720"/>
        </w:tabs>
        <w:ind w:left="720" w:hanging="360"/>
      </w:pPr>
      <w:rPr>
        <w:rFonts w:ascii="Arial" w:hAnsi="Arial" w:hint="default"/>
      </w:rPr>
    </w:lvl>
    <w:lvl w:ilvl="1" w:tplc="B5122816" w:tentative="1">
      <w:start w:val="1"/>
      <w:numFmt w:val="bullet"/>
      <w:lvlText w:val="•"/>
      <w:lvlJc w:val="left"/>
      <w:pPr>
        <w:tabs>
          <w:tab w:val="num" w:pos="1440"/>
        </w:tabs>
        <w:ind w:left="1440" w:hanging="360"/>
      </w:pPr>
      <w:rPr>
        <w:rFonts w:ascii="Arial" w:hAnsi="Arial" w:hint="default"/>
      </w:rPr>
    </w:lvl>
    <w:lvl w:ilvl="2" w:tplc="2612F01E" w:tentative="1">
      <w:start w:val="1"/>
      <w:numFmt w:val="bullet"/>
      <w:lvlText w:val="•"/>
      <w:lvlJc w:val="left"/>
      <w:pPr>
        <w:tabs>
          <w:tab w:val="num" w:pos="2160"/>
        </w:tabs>
        <w:ind w:left="2160" w:hanging="360"/>
      </w:pPr>
      <w:rPr>
        <w:rFonts w:ascii="Arial" w:hAnsi="Arial" w:hint="default"/>
      </w:rPr>
    </w:lvl>
    <w:lvl w:ilvl="3" w:tplc="3DA69D14" w:tentative="1">
      <w:start w:val="1"/>
      <w:numFmt w:val="bullet"/>
      <w:lvlText w:val="•"/>
      <w:lvlJc w:val="left"/>
      <w:pPr>
        <w:tabs>
          <w:tab w:val="num" w:pos="2880"/>
        </w:tabs>
        <w:ind w:left="2880" w:hanging="360"/>
      </w:pPr>
      <w:rPr>
        <w:rFonts w:ascii="Arial" w:hAnsi="Arial" w:hint="default"/>
      </w:rPr>
    </w:lvl>
    <w:lvl w:ilvl="4" w:tplc="8BFCAD0A" w:tentative="1">
      <w:start w:val="1"/>
      <w:numFmt w:val="bullet"/>
      <w:lvlText w:val="•"/>
      <w:lvlJc w:val="left"/>
      <w:pPr>
        <w:tabs>
          <w:tab w:val="num" w:pos="3600"/>
        </w:tabs>
        <w:ind w:left="3600" w:hanging="360"/>
      </w:pPr>
      <w:rPr>
        <w:rFonts w:ascii="Arial" w:hAnsi="Arial" w:hint="default"/>
      </w:rPr>
    </w:lvl>
    <w:lvl w:ilvl="5" w:tplc="CBC837C8" w:tentative="1">
      <w:start w:val="1"/>
      <w:numFmt w:val="bullet"/>
      <w:lvlText w:val="•"/>
      <w:lvlJc w:val="left"/>
      <w:pPr>
        <w:tabs>
          <w:tab w:val="num" w:pos="4320"/>
        </w:tabs>
        <w:ind w:left="4320" w:hanging="360"/>
      </w:pPr>
      <w:rPr>
        <w:rFonts w:ascii="Arial" w:hAnsi="Arial" w:hint="default"/>
      </w:rPr>
    </w:lvl>
    <w:lvl w:ilvl="6" w:tplc="6E6E08E8" w:tentative="1">
      <w:start w:val="1"/>
      <w:numFmt w:val="bullet"/>
      <w:lvlText w:val="•"/>
      <w:lvlJc w:val="left"/>
      <w:pPr>
        <w:tabs>
          <w:tab w:val="num" w:pos="5040"/>
        </w:tabs>
        <w:ind w:left="5040" w:hanging="360"/>
      </w:pPr>
      <w:rPr>
        <w:rFonts w:ascii="Arial" w:hAnsi="Arial" w:hint="default"/>
      </w:rPr>
    </w:lvl>
    <w:lvl w:ilvl="7" w:tplc="0D609B72" w:tentative="1">
      <w:start w:val="1"/>
      <w:numFmt w:val="bullet"/>
      <w:lvlText w:val="•"/>
      <w:lvlJc w:val="left"/>
      <w:pPr>
        <w:tabs>
          <w:tab w:val="num" w:pos="5760"/>
        </w:tabs>
        <w:ind w:left="5760" w:hanging="360"/>
      </w:pPr>
      <w:rPr>
        <w:rFonts w:ascii="Arial" w:hAnsi="Arial" w:hint="default"/>
      </w:rPr>
    </w:lvl>
    <w:lvl w:ilvl="8" w:tplc="F540595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14606C0"/>
    <w:multiLevelType w:val="hybridMultilevel"/>
    <w:tmpl w:val="670A6C0E"/>
    <w:lvl w:ilvl="0" w:tplc="028C034A">
      <w:start w:val="1"/>
      <w:numFmt w:val="bullet"/>
      <w:lvlText w:val=""/>
      <w:lvlJc w:val="left"/>
      <w:pPr>
        <w:tabs>
          <w:tab w:val="num" w:pos="720"/>
        </w:tabs>
        <w:ind w:left="720" w:hanging="360"/>
      </w:pPr>
      <w:rPr>
        <w:rFonts w:ascii="Symbol" w:hAnsi="Symbol" w:hint="default"/>
      </w:rPr>
    </w:lvl>
    <w:lvl w:ilvl="1" w:tplc="8662F0E0" w:tentative="1">
      <w:start w:val="1"/>
      <w:numFmt w:val="bullet"/>
      <w:lvlText w:val=""/>
      <w:lvlJc w:val="left"/>
      <w:pPr>
        <w:tabs>
          <w:tab w:val="num" w:pos="1440"/>
        </w:tabs>
        <w:ind w:left="1440" w:hanging="360"/>
      </w:pPr>
      <w:rPr>
        <w:rFonts w:ascii="Symbol" w:hAnsi="Symbol" w:hint="default"/>
      </w:rPr>
    </w:lvl>
    <w:lvl w:ilvl="2" w:tplc="57B43032" w:tentative="1">
      <w:start w:val="1"/>
      <w:numFmt w:val="bullet"/>
      <w:lvlText w:val=""/>
      <w:lvlJc w:val="left"/>
      <w:pPr>
        <w:tabs>
          <w:tab w:val="num" w:pos="2160"/>
        </w:tabs>
        <w:ind w:left="2160" w:hanging="360"/>
      </w:pPr>
      <w:rPr>
        <w:rFonts w:ascii="Symbol" w:hAnsi="Symbol" w:hint="default"/>
      </w:rPr>
    </w:lvl>
    <w:lvl w:ilvl="3" w:tplc="79DA0A80" w:tentative="1">
      <w:start w:val="1"/>
      <w:numFmt w:val="bullet"/>
      <w:lvlText w:val=""/>
      <w:lvlJc w:val="left"/>
      <w:pPr>
        <w:tabs>
          <w:tab w:val="num" w:pos="2880"/>
        </w:tabs>
        <w:ind w:left="2880" w:hanging="360"/>
      </w:pPr>
      <w:rPr>
        <w:rFonts w:ascii="Symbol" w:hAnsi="Symbol" w:hint="default"/>
      </w:rPr>
    </w:lvl>
    <w:lvl w:ilvl="4" w:tplc="42CE5494" w:tentative="1">
      <w:start w:val="1"/>
      <w:numFmt w:val="bullet"/>
      <w:lvlText w:val=""/>
      <w:lvlJc w:val="left"/>
      <w:pPr>
        <w:tabs>
          <w:tab w:val="num" w:pos="3600"/>
        </w:tabs>
        <w:ind w:left="3600" w:hanging="360"/>
      </w:pPr>
      <w:rPr>
        <w:rFonts w:ascii="Symbol" w:hAnsi="Symbol" w:hint="default"/>
      </w:rPr>
    </w:lvl>
    <w:lvl w:ilvl="5" w:tplc="2D022B3E" w:tentative="1">
      <w:start w:val="1"/>
      <w:numFmt w:val="bullet"/>
      <w:lvlText w:val=""/>
      <w:lvlJc w:val="left"/>
      <w:pPr>
        <w:tabs>
          <w:tab w:val="num" w:pos="4320"/>
        </w:tabs>
        <w:ind w:left="4320" w:hanging="360"/>
      </w:pPr>
      <w:rPr>
        <w:rFonts w:ascii="Symbol" w:hAnsi="Symbol" w:hint="default"/>
      </w:rPr>
    </w:lvl>
    <w:lvl w:ilvl="6" w:tplc="641E3578" w:tentative="1">
      <w:start w:val="1"/>
      <w:numFmt w:val="bullet"/>
      <w:lvlText w:val=""/>
      <w:lvlJc w:val="left"/>
      <w:pPr>
        <w:tabs>
          <w:tab w:val="num" w:pos="5040"/>
        </w:tabs>
        <w:ind w:left="5040" w:hanging="360"/>
      </w:pPr>
      <w:rPr>
        <w:rFonts w:ascii="Symbol" w:hAnsi="Symbol" w:hint="default"/>
      </w:rPr>
    </w:lvl>
    <w:lvl w:ilvl="7" w:tplc="A75CFC0C" w:tentative="1">
      <w:start w:val="1"/>
      <w:numFmt w:val="bullet"/>
      <w:lvlText w:val=""/>
      <w:lvlJc w:val="left"/>
      <w:pPr>
        <w:tabs>
          <w:tab w:val="num" w:pos="5760"/>
        </w:tabs>
        <w:ind w:left="5760" w:hanging="360"/>
      </w:pPr>
      <w:rPr>
        <w:rFonts w:ascii="Symbol" w:hAnsi="Symbol" w:hint="default"/>
      </w:rPr>
    </w:lvl>
    <w:lvl w:ilvl="8" w:tplc="FF305C4E" w:tentative="1">
      <w:start w:val="1"/>
      <w:numFmt w:val="bullet"/>
      <w:lvlText w:val=""/>
      <w:lvlJc w:val="left"/>
      <w:pPr>
        <w:tabs>
          <w:tab w:val="num" w:pos="6480"/>
        </w:tabs>
        <w:ind w:left="6480" w:hanging="360"/>
      </w:pPr>
      <w:rPr>
        <w:rFonts w:ascii="Symbol" w:hAnsi="Symbol" w:hint="default"/>
      </w:rPr>
    </w:lvl>
  </w:abstractNum>
  <w:num w:numId="1">
    <w:abstractNumId w:val="7"/>
  </w:num>
  <w:num w:numId="2">
    <w:abstractNumId w:val="10"/>
  </w:num>
  <w:num w:numId="3">
    <w:abstractNumId w:val="2"/>
  </w:num>
  <w:num w:numId="4">
    <w:abstractNumId w:val="0"/>
  </w:num>
  <w:num w:numId="5">
    <w:abstractNumId w:val="8"/>
  </w:num>
  <w:num w:numId="6">
    <w:abstractNumId w:val="5"/>
  </w:num>
  <w:num w:numId="7">
    <w:abstractNumId w:val="11"/>
  </w:num>
  <w:num w:numId="8">
    <w:abstractNumId w:val="1"/>
  </w:num>
  <w:num w:numId="9">
    <w:abstractNumId w:val="3"/>
  </w:num>
  <w:num w:numId="10">
    <w:abstractNumId w:val="9"/>
  </w:num>
  <w:num w:numId="11">
    <w:abstractNumId w:val="6"/>
  </w:num>
  <w:num w:numId="12">
    <w:abstractNumId w:val="13"/>
  </w:num>
  <w:num w:numId="13">
    <w:abstractNumId w:val="12"/>
  </w:num>
  <w:num w:numId="14">
    <w:abstractNumId w:val="4"/>
  </w:num>
  <w:num w:numId="15">
    <w:abstractNumId w:val="15"/>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94994"/>
    <w:rsid w:val="00004979"/>
    <w:rsid w:val="000106B9"/>
    <w:rsid w:val="00044019"/>
    <w:rsid w:val="00057687"/>
    <w:rsid w:val="000E05C2"/>
    <w:rsid w:val="000F6435"/>
    <w:rsid w:val="00170D53"/>
    <w:rsid w:val="0019147D"/>
    <w:rsid w:val="002B1C30"/>
    <w:rsid w:val="0030095B"/>
    <w:rsid w:val="003027D9"/>
    <w:rsid w:val="00343D9B"/>
    <w:rsid w:val="0035427B"/>
    <w:rsid w:val="00356FA5"/>
    <w:rsid w:val="0036040F"/>
    <w:rsid w:val="003D60E7"/>
    <w:rsid w:val="004214B8"/>
    <w:rsid w:val="004413F0"/>
    <w:rsid w:val="00445CD1"/>
    <w:rsid w:val="004E44EE"/>
    <w:rsid w:val="00513928"/>
    <w:rsid w:val="0057797C"/>
    <w:rsid w:val="00716E60"/>
    <w:rsid w:val="00722AAA"/>
    <w:rsid w:val="00725932"/>
    <w:rsid w:val="00796C51"/>
    <w:rsid w:val="007A141A"/>
    <w:rsid w:val="009F29A4"/>
    <w:rsid w:val="00AA59A0"/>
    <w:rsid w:val="00B121A8"/>
    <w:rsid w:val="00B3074E"/>
    <w:rsid w:val="00BF0703"/>
    <w:rsid w:val="00C90C73"/>
    <w:rsid w:val="00D61CBB"/>
    <w:rsid w:val="00D917BD"/>
    <w:rsid w:val="00D94994"/>
    <w:rsid w:val="00E306F6"/>
    <w:rsid w:val="00E51744"/>
    <w:rsid w:val="00E51F4C"/>
    <w:rsid w:val="00F4541E"/>
    <w:rsid w:val="00F536EA"/>
    <w:rsid w:val="00FA2D3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15BB1"/>
  <w15:docId w15:val="{91FB80F0-5BEA-9348-89BD-A8A79DCF3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27D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27D9"/>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3027D9"/>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unhideWhenUsed/>
    <w:qFormat/>
    <w:rsid w:val="00796C51"/>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27D9"/>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3027D9"/>
    <w:rPr>
      <w:rFonts w:ascii="Times New Roman" w:eastAsiaTheme="majorEastAsia" w:hAnsi="Times New Roman" w:cstheme="majorBidi"/>
      <w:b/>
      <w:bCs/>
      <w:color w:val="4F81BD" w:themeColor="accent1"/>
      <w:sz w:val="28"/>
      <w:szCs w:val="26"/>
    </w:rPr>
  </w:style>
  <w:style w:type="character" w:customStyle="1" w:styleId="Heading3Char">
    <w:name w:val="Heading 3 Char"/>
    <w:basedOn w:val="DefaultParagraphFont"/>
    <w:link w:val="Heading3"/>
    <w:uiPriority w:val="9"/>
    <w:rsid w:val="00796C51"/>
    <w:rPr>
      <w:rFonts w:ascii="Times New Roman" w:eastAsiaTheme="majorEastAsia" w:hAnsi="Times New Roman" w:cstheme="majorBidi"/>
      <w:b/>
      <w:bCs/>
      <w:color w:val="4F81BD" w:themeColor="accent1"/>
      <w:sz w:val="24"/>
    </w:rPr>
  </w:style>
  <w:style w:type="paragraph" w:styleId="TOCHeading">
    <w:name w:val="TOC Heading"/>
    <w:basedOn w:val="Heading1"/>
    <w:next w:val="Normal"/>
    <w:uiPriority w:val="39"/>
    <w:semiHidden/>
    <w:unhideWhenUsed/>
    <w:qFormat/>
    <w:rsid w:val="00F4541E"/>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F4541E"/>
    <w:pPr>
      <w:spacing w:after="100"/>
    </w:pPr>
  </w:style>
  <w:style w:type="paragraph" w:styleId="TOC2">
    <w:name w:val="toc 2"/>
    <w:basedOn w:val="Normal"/>
    <w:next w:val="Normal"/>
    <w:autoRedefine/>
    <w:uiPriority w:val="39"/>
    <w:unhideWhenUsed/>
    <w:rsid w:val="00F4541E"/>
    <w:pPr>
      <w:spacing w:after="100"/>
      <w:ind w:left="240"/>
    </w:pPr>
  </w:style>
  <w:style w:type="paragraph" w:styleId="TOC3">
    <w:name w:val="toc 3"/>
    <w:basedOn w:val="Normal"/>
    <w:next w:val="Normal"/>
    <w:autoRedefine/>
    <w:uiPriority w:val="39"/>
    <w:unhideWhenUsed/>
    <w:rsid w:val="00F4541E"/>
    <w:pPr>
      <w:spacing w:after="100"/>
      <w:ind w:left="480"/>
    </w:pPr>
  </w:style>
  <w:style w:type="character" w:styleId="Hyperlink">
    <w:name w:val="Hyperlink"/>
    <w:basedOn w:val="DefaultParagraphFont"/>
    <w:uiPriority w:val="99"/>
    <w:unhideWhenUsed/>
    <w:rsid w:val="00F4541E"/>
    <w:rPr>
      <w:color w:val="0000FF" w:themeColor="hyperlink"/>
      <w:u w:val="single"/>
    </w:rPr>
  </w:style>
  <w:style w:type="paragraph" w:styleId="BalloonText">
    <w:name w:val="Balloon Text"/>
    <w:basedOn w:val="Normal"/>
    <w:link w:val="BalloonTextChar"/>
    <w:uiPriority w:val="99"/>
    <w:semiHidden/>
    <w:unhideWhenUsed/>
    <w:rsid w:val="00F454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541E"/>
    <w:rPr>
      <w:rFonts w:ascii="Tahoma" w:hAnsi="Tahoma" w:cs="Tahoma"/>
      <w:sz w:val="16"/>
      <w:szCs w:val="16"/>
    </w:rPr>
  </w:style>
  <w:style w:type="table" w:styleId="TableGrid">
    <w:name w:val="Table Grid"/>
    <w:basedOn w:val="TableNormal"/>
    <w:uiPriority w:val="59"/>
    <w:rsid w:val="00B307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121A8"/>
    <w:pPr>
      <w:ind w:left="720"/>
      <w:contextualSpacing/>
    </w:pPr>
  </w:style>
  <w:style w:type="paragraph" w:styleId="Header">
    <w:name w:val="header"/>
    <w:basedOn w:val="Normal"/>
    <w:link w:val="HeaderChar"/>
    <w:uiPriority w:val="99"/>
    <w:unhideWhenUsed/>
    <w:rsid w:val="00722A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2AAA"/>
    <w:rPr>
      <w:rFonts w:ascii="Times New Roman" w:hAnsi="Times New Roman"/>
      <w:sz w:val="24"/>
    </w:rPr>
  </w:style>
  <w:style w:type="paragraph" w:styleId="Footer">
    <w:name w:val="footer"/>
    <w:basedOn w:val="Normal"/>
    <w:link w:val="FooterChar"/>
    <w:uiPriority w:val="99"/>
    <w:unhideWhenUsed/>
    <w:rsid w:val="00722A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2AA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2EE580-A5A7-4223-9948-E523AB40E7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2330</Words>
  <Characters>12554</Characters>
  <Application>Microsoft Office Word</Application>
  <DocSecurity>0</DocSecurity>
  <Lines>215</Lines>
  <Paragraphs>70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14816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3</cp:revision>
  <dcterms:created xsi:type="dcterms:W3CDTF">2022-04-04T08:24:00Z</dcterms:created>
  <dcterms:modified xsi:type="dcterms:W3CDTF">2022-04-06T16:25:00Z</dcterms:modified>
  <cp:category/>
</cp:coreProperties>
</file>