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0E2A0" w14:textId="77777777" w:rsidR="008200C8" w:rsidRDefault="008200C8">
      <w:pPr>
        <w:rPr>
          <w:rFonts w:ascii="Times New Roman" w:hAnsi="Times New Roman" w:cs="Times New Roman"/>
          <w:sz w:val="24"/>
          <w:szCs w:val="24"/>
        </w:rPr>
      </w:pPr>
    </w:p>
    <w:p w14:paraId="40E5DC99" w14:textId="77777777" w:rsidR="008A3041" w:rsidRDefault="008A3041">
      <w:pPr>
        <w:rPr>
          <w:rFonts w:ascii="Times New Roman" w:hAnsi="Times New Roman" w:cs="Times New Roman"/>
          <w:sz w:val="24"/>
          <w:szCs w:val="24"/>
        </w:rPr>
      </w:pPr>
    </w:p>
    <w:p w14:paraId="12470B03" w14:textId="77777777" w:rsidR="008A3041" w:rsidRDefault="008A3041">
      <w:pPr>
        <w:rPr>
          <w:rFonts w:ascii="Times New Roman" w:hAnsi="Times New Roman" w:cs="Times New Roman"/>
          <w:sz w:val="24"/>
          <w:szCs w:val="24"/>
        </w:rPr>
      </w:pPr>
    </w:p>
    <w:p w14:paraId="67B597D7" w14:textId="77777777" w:rsidR="008A3041" w:rsidRDefault="008A3041">
      <w:pPr>
        <w:rPr>
          <w:rFonts w:ascii="Times New Roman" w:hAnsi="Times New Roman" w:cs="Times New Roman"/>
          <w:sz w:val="24"/>
          <w:szCs w:val="24"/>
        </w:rPr>
      </w:pPr>
    </w:p>
    <w:p w14:paraId="56F31A3C" w14:textId="77777777" w:rsidR="008A3041" w:rsidRDefault="008A3041">
      <w:pPr>
        <w:rPr>
          <w:rFonts w:ascii="Times New Roman" w:hAnsi="Times New Roman" w:cs="Times New Roman"/>
          <w:sz w:val="24"/>
          <w:szCs w:val="24"/>
        </w:rPr>
      </w:pPr>
    </w:p>
    <w:p w14:paraId="5521031C" w14:textId="77777777" w:rsidR="008A3041" w:rsidRDefault="008A3041">
      <w:pPr>
        <w:rPr>
          <w:rFonts w:ascii="Times New Roman" w:hAnsi="Times New Roman" w:cs="Times New Roman"/>
          <w:sz w:val="24"/>
          <w:szCs w:val="24"/>
        </w:rPr>
      </w:pPr>
    </w:p>
    <w:p w14:paraId="6D22E4FF" w14:textId="408EF521" w:rsidR="008A3041" w:rsidRPr="008A3041" w:rsidRDefault="008A3041" w:rsidP="008A3041">
      <w:pPr>
        <w:jc w:val="center"/>
        <w:rPr>
          <w:rFonts w:ascii="Times New Roman" w:hAnsi="Times New Roman" w:cs="Times New Roman"/>
          <w:b/>
          <w:bCs/>
          <w:sz w:val="32"/>
          <w:szCs w:val="32"/>
        </w:rPr>
      </w:pPr>
      <w:r w:rsidRPr="008A3041">
        <w:rPr>
          <w:rFonts w:ascii="Times New Roman" w:hAnsi="Times New Roman" w:cs="Times New Roman"/>
          <w:b/>
          <w:bCs/>
          <w:sz w:val="32"/>
          <w:szCs w:val="32"/>
        </w:rPr>
        <w:t xml:space="preserve">The impact of generative AI on content </w:t>
      </w:r>
      <w:r w:rsidR="004E5AC1">
        <w:rPr>
          <w:rFonts w:ascii="Times New Roman" w:hAnsi="Times New Roman" w:cs="Times New Roman"/>
          <w:b/>
          <w:bCs/>
          <w:sz w:val="32"/>
          <w:szCs w:val="32"/>
        </w:rPr>
        <w:t>authenticity</w:t>
      </w:r>
      <w:r w:rsidRPr="008A3041">
        <w:rPr>
          <w:rFonts w:ascii="Times New Roman" w:hAnsi="Times New Roman" w:cs="Times New Roman"/>
          <w:b/>
          <w:bCs/>
          <w:sz w:val="32"/>
          <w:szCs w:val="32"/>
        </w:rPr>
        <w:t xml:space="preserve"> and consumer trust in digital marketing.</w:t>
      </w:r>
    </w:p>
    <w:p w14:paraId="2603262A" w14:textId="77777777" w:rsidR="008A3041" w:rsidRDefault="008A3041">
      <w:pPr>
        <w:rPr>
          <w:rFonts w:ascii="Times New Roman" w:hAnsi="Times New Roman" w:cs="Times New Roman"/>
          <w:sz w:val="24"/>
          <w:szCs w:val="24"/>
        </w:rPr>
      </w:pPr>
    </w:p>
    <w:p w14:paraId="4AD97C7B" w14:textId="77777777" w:rsidR="008A3041" w:rsidRPr="004E5AC1" w:rsidRDefault="008A3041">
      <w:pPr>
        <w:rPr>
          <w:rFonts w:ascii="Times New Roman" w:hAnsi="Times New Roman" w:cs="Times New Roman"/>
          <w:sz w:val="24"/>
          <w:szCs w:val="24"/>
        </w:rPr>
      </w:pPr>
    </w:p>
    <w:p w14:paraId="76568980" w14:textId="489A1508" w:rsidR="008A3041" w:rsidRDefault="004E5AC1">
      <w:pPr>
        <w:rPr>
          <w:rFonts w:ascii="Times New Roman" w:hAnsi="Times New Roman" w:cs="Times New Roman"/>
          <w:sz w:val="24"/>
          <w:szCs w:val="24"/>
        </w:rPr>
      </w:pPr>
      <w:r w:rsidRPr="004E5AC1">
        <w:rPr>
          <w:rFonts w:ascii="Times New Roman" w:hAnsi="Times New Roman" w:cs="Times New Roman"/>
          <w:sz w:val="24"/>
          <w:szCs w:val="24"/>
        </w:rPr>
        <w:t xml:space="preserve">                                                   Business Research Proposal </w:t>
      </w:r>
    </w:p>
    <w:p w14:paraId="245F91A1" w14:textId="77777777" w:rsidR="004E5AC1" w:rsidRPr="004E5AC1" w:rsidRDefault="004E5AC1">
      <w:pPr>
        <w:rPr>
          <w:rFonts w:ascii="Times New Roman" w:hAnsi="Times New Roman" w:cs="Times New Roman"/>
          <w:sz w:val="24"/>
          <w:szCs w:val="24"/>
        </w:rPr>
      </w:pPr>
    </w:p>
    <w:p w14:paraId="4D3D3448" w14:textId="77777777" w:rsidR="00382C07" w:rsidRPr="004E5AC1" w:rsidRDefault="00382C07" w:rsidP="00382C07">
      <w:pPr>
        <w:spacing w:line="278" w:lineRule="auto"/>
        <w:jc w:val="center"/>
        <w:rPr>
          <w:rFonts w:ascii="Arial" w:hAnsi="Arial" w:cs="Arial"/>
          <w:color w:val="0070C0"/>
        </w:rPr>
      </w:pPr>
      <w:r w:rsidRPr="004E5AC1">
        <w:rPr>
          <w:rFonts w:ascii="Arial" w:hAnsi="Arial" w:cs="Arial"/>
          <w:color w:val="0070C0"/>
        </w:rPr>
        <w:t>Laurentiu Lisman – 2322353</w:t>
      </w:r>
    </w:p>
    <w:p w14:paraId="3F0E25CC" w14:textId="77777777" w:rsidR="008A3041" w:rsidRDefault="008A3041">
      <w:pPr>
        <w:rPr>
          <w:rFonts w:ascii="Times New Roman" w:hAnsi="Times New Roman" w:cs="Times New Roman"/>
          <w:sz w:val="24"/>
          <w:szCs w:val="24"/>
        </w:rPr>
      </w:pPr>
    </w:p>
    <w:p w14:paraId="7765490E" w14:textId="77777777" w:rsidR="008A3041" w:rsidRDefault="008A3041">
      <w:pPr>
        <w:rPr>
          <w:rFonts w:ascii="Times New Roman" w:hAnsi="Times New Roman" w:cs="Times New Roman"/>
          <w:sz w:val="24"/>
          <w:szCs w:val="24"/>
        </w:rPr>
      </w:pPr>
    </w:p>
    <w:p w14:paraId="26C43084" w14:textId="77777777" w:rsidR="008A3041" w:rsidRDefault="008A3041">
      <w:pPr>
        <w:rPr>
          <w:rFonts w:ascii="Times New Roman" w:hAnsi="Times New Roman" w:cs="Times New Roman"/>
          <w:sz w:val="24"/>
          <w:szCs w:val="24"/>
        </w:rPr>
      </w:pPr>
    </w:p>
    <w:p w14:paraId="617477CF" w14:textId="77777777" w:rsidR="008A3041" w:rsidRDefault="008A3041">
      <w:pPr>
        <w:rPr>
          <w:rFonts w:ascii="Times New Roman" w:hAnsi="Times New Roman" w:cs="Times New Roman"/>
          <w:sz w:val="24"/>
          <w:szCs w:val="24"/>
        </w:rPr>
      </w:pPr>
    </w:p>
    <w:p w14:paraId="4A613565" w14:textId="77777777" w:rsidR="008A3041" w:rsidRDefault="008A3041">
      <w:pPr>
        <w:rPr>
          <w:rFonts w:ascii="Times New Roman" w:hAnsi="Times New Roman" w:cs="Times New Roman"/>
          <w:sz w:val="24"/>
          <w:szCs w:val="24"/>
        </w:rPr>
      </w:pPr>
    </w:p>
    <w:p w14:paraId="504FC5C7" w14:textId="77777777" w:rsidR="008A3041" w:rsidRDefault="008A3041">
      <w:pPr>
        <w:rPr>
          <w:rFonts w:ascii="Times New Roman" w:hAnsi="Times New Roman" w:cs="Times New Roman"/>
          <w:sz w:val="24"/>
          <w:szCs w:val="24"/>
        </w:rPr>
      </w:pPr>
    </w:p>
    <w:p w14:paraId="3D6F300D" w14:textId="77777777" w:rsidR="008A3041" w:rsidRDefault="008A3041">
      <w:pPr>
        <w:rPr>
          <w:rFonts w:ascii="Times New Roman" w:hAnsi="Times New Roman" w:cs="Times New Roman"/>
          <w:sz w:val="24"/>
          <w:szCs w:val="24"/>
        </w:rPr>
      </w:pPr>
    </w:p>
    <w:p w14:paraId="41C131EE" w14:textId="77777777" w:rsidR="008A3041" w:rsidRDefault="008A3041">
      <w:pPr>
        <w:rPr>
          <w:rFonts w:ascii="Times New Roman" w:hAnsi="Times New Roman" w:cs="Times New Roman"/>
          <w:sz w:val="24"/>
          <w:szCs w:val="24"/>
        </w:rPr>
      </w:pPr>
    </w:p>
    <w:p w14:paraId="7D6F6832" w14:textId="77777777" w:rsidR="008A3041" w:rsidRDefault="008A3041">
      <w:pPr>
        <w:rPr>
          <w:rFonts w:ascii="Times New Roman" w:hAnsi="Times New Roman" w:cs="Times New Roman"/>
          <w:sz w:val="24"/>
          <w:szCs w:val="24"/>
        </w:rPr>
      </w:pPr>
    </w:p>
    <w:p w14:paraId="51A688B4" w14:textId="77777777" w:rsidR="008A3041" w:rsidRDefault="008A3041">
      <w:pPr>
        <w:rPr>
          <w:rFonts w:ascii="Times New Roman" w:hAnsi="Times New Roman" w:cs="Times New Roman"/>
          <w:sz w:val="24"/>
          <w:szCs w:val="24"/>
        </w:rPr>
      </w:pPr>
    </w:p>
    <w:p w14:paraId="69416A02" w14:textId="77777777" w:rsidR="008A3041" w:rsidRDefault="008A3041">
      <w:pPr>
        <w:rPr>
          <w:rFonts w:ascii="Times New Roman" w:hAnsi="Times New Roman" w:cs="Times New Roman"/>
          <w:sz w:val="24"/>
          <w:szCs w:val="24"/>
        </w:rPr>
      </w:pPr>
    </w:p>
    <w:p w14:paraId="69C981B9" w14:textId="77777777" w:rsidR="008A3041" w:rsidRDefault="008A3041">
      <w:pPr>
        <w:rPr>
          <w:rFonts w:ascii="Times New Roman" w:hAnsi="Times New Roman" w:cs="Times New Roman"/>
          <w:sz w:val="24"/>
          <w:szCs w:val="24"/>
        </w:rPr>
      </w:pPr>
    </w:p>
    <w:p w14:paraId="140DEBA2" w14:textId="77777777" w:rsidR="008A3041" w:rsidRDefault="008A3041">
      <w:pPr>
        <w:rPr>
          <w:rFonts w:ascii="Times New Roman" w:hAnsi="Times New Roman" w:cs="Times New Roman"/>
          <w:sz w:val="24"/>
          <w:szCs w:val="24"/>
        </w:rPr>
      </w:pPr>
    </w:p>
    <w:p w14:paraId="517221C5" w14:textId="77777777" w:rsidR="008A3041" w:rsidRDefault="008A3041">
      <w:pPr>
        <w:rPr>
          <w:rFonts w:ascii="Times New Roman" w:hAnsi="Times New Roman" w:cs="Times New Roman"/>
          <w:sz w:val="24"/>
          <w:szCs w:val="24"/>
        </w:rPr>
      </w:pPr>
    </w:p>
    <w:p w14:paraId="18D5C4F9" w14:textId="77777777" w:rsidR="008A3041" w:rsidRDefault="008A3041">
      <w:pPr>
        <w:rPr>
          <w:rFonts w:ascii="Times New Roman" w:hAnsi="Times New Roman" w:cs="Times New Roman"/>
          <w:sz w:val="24"/>
          <w:szCs w:val="24"/>
        </w:rPr>
      </w:pPr>
    </w:p>
    <w:p w14:paraId="76196057" w14:textId="77777777" w:rsidR="008A3041" w:rsidRDefault="008A3041">
      <w:pPr>
        <w:rPr>
          <w:rFonts w:ascii="Times New Roman" w:hAnsi="Times New Roman" w:cs="Times New Roman"/>
          <w:sz w:val="24"/>
          <w:szCs w:val="24"/>
        </w:rPr>
      </w:pPr>
    </w:p>
    <w:p w14:paraId="630926E1" w14:textId="77777777" w:rsidR="008A3041" w:rsidRDefault="008A3041">
      <w:pPr>
        <w:rPr>
          <w:rFonts w:ascii="Times New Roman" w:hAnsi="Times New Roman" w:cs="Times New Roman"/>
          <w:sz w:val="24"/>
          <w:szCs w:val="24"/>
        </w:rPr>
      </w:pPr>
    </w:p>
    <w:p w14:paraId="469BEB37" w14:textId="77777777" w:rsidR="008A3041" w:rsidRDefault="008A3041">
      <w:pPr>
        <w:rPr>
          <w:rFonts w:ascii="Times New Roman" w:hAnsi="Times New Roman" w:cs="Times New Roman"/>
          <w:sz w:val="24"/>
          <w:szCs w:val="24"/>
        </w:rPr>
      </w:pPr>
    </w:p>
    <w:p w14:paraId="75DC5FF1" w14:textId="77777777" w:rsidR="008A3041" w:rsidRDefault="008A3041">
      <w:pP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IN"/>
          <w14:ligatures w14:val="standardContextual"/>
        </w:rPr>
        <w:id w:val="342745983"/>
        <w:docPartObj>
          <w:docPartGallery w:val="Table of Contents"/>
          <w:docPartUnique/>
        </w:docPartObj>
      </w:sdtPr>
      <w:sdtEndPr>
        <w:rPr>
          <w:b/>
          <w:bCs/>
          <w:noProof/>
        </w:rPr>
      </w:sdtEndPr>
      <w:sdtContent>
        <w:p w14:paraId="2E046733" w14:textId="284AA8A3" w:rsidR="00981CA5" w:rsidRPr="00325D0D" w:rsidRDefault="00981CA5" w:rsidP="00DA07D5">
          <w:pPr>
            <w:pStyle w:val="TOCHeading"/>
            <w:rPr>
              <w:b/>
              <w:bCs/>
              <w:color w:val="0070C0"/>
            </w:rPr>
          </w:pPr>
          <w:r w:rsidRPr="00325D0D">
            <w:rPr>
              <w:b/>
              <w:bCs/>
              <w:color w:val="0070C0"/>
            </w:rPr>
            <w:t>Table of Contents</w:t>
          </w:r>
        </w:p>
        <w:p w14:paraId="75122100" w14:textId="77777777" w:rsidR="00981CA5" w:rsidRPr="00981CA5" w:rsidRDefault="00981CA5" w:rsidP="00981CA5">
          <w:pPr>
            <w:rPr>
              <w:lang w:val="en-US"/>
            </w:rPr>
          </w:pPr>
        </w:p>
        <w:p w14:paraId="24804170" w14:textId="45F4E61D" w:rsidR="00456ED8" w:rsidRDefault="00981CA5">
          <w:pPr>
            <w:pStyle w:val="TOC1"/>
            <w:tabs>
              <w:tab w:val="left" w:pos="480"/>
              <w:tab w:val="right" w:leader="dot" w:pos="9016"/>
            </w:tabs>
            <w:rPr>
              <w:rFonts w:eastAsiaTheme="minorEastAsia"/>
              <w:noProof/>
              <w:sz w:val="24"/>
              <w:szCs w:val="24"/>
              <w:lang w:eastAsia="en-IN"/>
            </w:rPr>
          </w:pPr>
          <w:r>
            <w:fldChar w:fldCharType="begin"/>
          </w:r>
          <w:r>
            <w:instrText xml:space="preserve"> TOC \o "1-3" \h \z \u </w:instrText>
          </w:r>
          <w:r>
            <w:fldChar w:fldCharType="separate"/>
          </w:r>
          <w:hyperlink w:anchor="_Toc234714554" w:history="1">
            <w:r w:rsidR="00456ED8" w:rsidRPr="009848CD">
              <w:rPr>
                <w:rStyle w:val="Hyperlink"/>
                <w:rFonts w:ascii="Times New Roman" w:hAnsi="Times New Roman" w:cs="Times New Roman"/>
                <w:b/>
                <w:bCs/>
                <w:noProof/>
              </w:rPr>
              <w:t>1.</w:t>
            </w:r>
            <w:r w:rsidR="00456ED8">
              <w:rPr>
                <w:rFonts w:eastAsiaTheme="minorEastAsia"/>
                <w:noProof/>
                <w:sz w:val="24"/>
                <w:szCs w:val="24"/>
                <w:lang w:eastAsia="en-IN"/>
              </w:rPr>
              <w:t xml:space="preserve"> </w:t>
            </w:r>
            <w:r w:rsidR="00456ED8" w:rsidRPr="009848CD">
              <w:rPr>
                <w:rStyle w:val="Hyperlink"/>
                <w:rFonts w:ascii="Times New Roman" w:hAnsi="Times New Roman" w:cs="Times New Roman"/>
                <w:b/>
                <w:bCs/>
                <w:noProof/>
              </w:rPr>
              <w:t>Introduction and Background</w:t>
            </w:r>
            <w:r w:rsidR="00456ED8">
              <w:rPr>
                <w:noProof/>
                <w:webHidden/>
              </w:rPr>
              <w:tab/>
            </w:r>
            <w:r w:rsidR="00DA07D5">
              <w:rPr>
                <w:noProof/>
                <w:webHidden/>
              </w:rPr>
              <w:t>3</w:t>
            </w:r>
          </w:hyperlink>
        </w:p>
        <w:p w14:paraId="675B27BC" w14:textId="360947FF" w:rsidR="00456ED8" w:rsidRDefault="00456ED8">
          <w:pPr>
            <w:pStyle w:val="TOC1"/>
            <w:tabs>
              <w:tab w:val="left" w:pos="480"/>
              <w:tab w:val="right" w:leader="dot" w:pos="9016"/>
            </w:tabs>
            <w:rPr>
              <w:rFonts w:eastAsiaTheme="minorEastAsia"/>
              <w:noProof/>
              <w:sz w:val="24"/>
              <w:szCs w:val="24"/>
              <w:lang w:eastAsia="en-IN"/>
            </w:rPr>
          </w:pPr>
          <w:hyperlink w:anchor="_Toc234714555" w:history="1">
            <w:r w:rsidRPr="009848CD">
              <w:rPr>
                <w:rStyle w:val="Hyperlink"/>
                <w:rFonts w:ascii="Times New Roman" w:hAnsi="Times New Roman" w:cs="Times New Roman"/>
                <w:b/>
                <w:bCs/>
                <w:noProof/>
              </w:rPr>
              <w:t>2.</w:t>
            </w:r>
            <w:r>
              <w:rPr>
                <w:rFonts w:eastAsiaTheme="minorEastAsia"/>
                <w:noProof/>
                <w:sz w:val="24"/>
                <w:szCs w:val="24"/>
                <w:lang w:eastAsia="en-IN"/>
              </w:rPr>
              <w:t xml:space="preserve"> </w:t>
            </w:r>
            <w:r w:rsidRPr="009848CD">
              <w:rPr>
                <w:rStyle w:val="Hyperlink"/>
                <w:rFonts w:ascii="Times New Roman" w:hAnsi="Times New Roman" w:cs="Times New Roman"/>
                <w:b/>
                <w:bCs/>
                <w:noProof/>
              </w:rPr>
              <w:t>Literature Review</w:t>
            </w:r>
            <w:r>
              <w:rPr>
                <w:noProof/>
                <w:webHidden/>
              </w:rPr>
              <w:tab/>
            </w:r>
            <w:r>
              <w:rPr>
                <w:noProof/>
                <w:webHidden/>
              </w:rPr>
              <w:fldChar w:fldCharType="begin"/>
            </w:r>
            <w:r>
              <w:rPr>
                <w:noProof/>
                <w:webHidden/>
              </w:rPr>
              <w:instrText xml:space="preserve"> PAGEREF _Toc234714555 \h </w:instrText>
            </w:r>
            <w:r>
              <w:rPr>
                <w:noProof/>
                <w:webHidden/>
              </w:rPr>
            </w:r>
            <w:r>
              <w:rPr>
                <w:noProof/>
                <w:webHidden/>
              </w:rPr>
              <w:fldChar w:fldCharType="separate"/>
            </w:r>
            <w:r>
              <w:rPr>
                <w:noProof/>
                <w:webHidden/>
              </w:rPr>
              <w:t>4</w:t>
            </w:r>
            <w:r>
              <w:rPr>
                <w:noProof/>
                <w:webHidden/>
              </w:rPr>
              <w:fldChar w:fldCharType="end"/>
            </w:r>
          </w:hyperlink>
        </w:p>
        <w:p w14:paraId="2F1048C7" w14:textId="4AEF0CC4" w:rsidR="00456ED8" w:rsidRDefault="00456ED8">
          <w:pPr>
            <w:pStyle w:val="TOC1"/>
            <w:tabs>
              <w:tab w:val="right" w:leader="dot" w:pos="9016"/>
            </w:tabs>
            <w:rPr>
              <w:rFonts w:eastAsiaTheme="minorEastAsia"/>
              <w:noProof/>
              <w:sz w:val="24"/>
              <w:szCs w:val="24"/>
              <w:lang w:eastAsia="en-IN"/>
            </w:rPr>
          </w:pPr>
          <w:hyperlink w:anchor="_Toc234714556" w:history="1">
            <w:r w:rsidRPr="009848CD">
              <w:rPr>
                <w:rStyle w:val="Hyperlink"/>
                <w:rFonts w:ascii="Times New Roman" w:hAnsi="Times New Roman" w:cs="Times New Roman"/>
                <w:b/>
                <w:bCs/>
                <w:noProof/>
              </w:rPr>
              <w:t>3. Research Methodology</w:t>
            </w:r>
            <w:r>
              <w:rPr>
                <w:noProof/>
                <w:webHidden/>
              </w:rPr>
              <w:tab/>
            </w:r>
            <w:r>
              <w:rPr>
                <w:noProof/>
                <w:webHidden/>
              </w:rPr>
              <w:fldChar w:fldCharType="begin"/>
            </w:r>
            <w:r>
              <w:rPr>
                <w:noProof/>
                <w:webHidden/>
              </w:rPr>
              <w:instrText xml:space="preserve"> PAGEREF _Toc234714556 \h </w:instrText>
            </w:r>
            <w:r>
              <w:rPr>
                <w:noProof/>
                <w:webHidden/>
              </w:rPr>
            </w:r>
            <w:r>
              <w:rPr>
                <w:noProof/>
                <w:webHidden/>
              </w:rPr>
              <w:fldChar w:fldCharType="separate"/>
            </w:r>
            <w:r>
              <w:rPr>
                <w:noProof/>
                <w:webHidden/>
              </w:rPr>
              <w:t>7</w:t>
            </w:r>
            <w:r>
              <w:rPr>
                <w:noProof/>
                <w:webHidden/>
              </w:rPr>
              <w:fldChar w:fldCharType="end"/>
            </w:r>
          </w:hyperlink>
        </w:p>
        <w:p w14:paraId="1EC4C4A0" w14:textId="01F1E97C" w:rsidR="00456ED8" w:rsidRDefault="00456ED8">
          <w:pPr>
            <w:pStyle w:val="TOC1"/>
            <w:tabs>
              <w:tab w:val="right" w:leader="dot" w:pos="9016"/>
            </w:tabs>
            <w:rPr>
              <w:rFonts w:eastAsiaTheme="minorEastAsia"/>
              <w:noProof/>
              <w:sz w:val="24"/>
              <w:szCs w:val="24"/>
              <w:lang w:eastAsia="en-IN"/>
            </w:rPr>
          </w:pPr>
          <w:hyperlink w:anchor="_Toc234714557" w:history="1">
            <w:r w:rsidRPr="009848CD">
              <w:rPr>
                <w:rStyle w:val="Hyperlink"/>
                <w:rFonts w:ascii="Times New Roman" w:hAnsi="Times New Roman" w:cs="Times New Roman"/>
                <w:b/>
                <w:bCs/>
                <w:noProof/>
              </w:rPr>
              <w:t>4. Expected Business Relevance and Discussion</w:t>
            </w:r>
            <w:r>
              <w:rPr>
                <w:noProof/>
                <w:webHidden/>
              </w:rPr>
              <w:tab/>
            </w:r>
            <w:r>
              <w:rPr>
                <w:noProof/>
                <w:webHidden/>
              </w:rPr>
              <w:fldChar w:fldCharType="begin"/>
            </w:r>
            <w:r>
              <w:rPr>
                <w:noProof/>
                <w:webHidden/>
              </w:rPr>
              <w:instrText xml:space="preserve"> PAGEREF _Toc234714557 \h </w:instrText>
            </w:r>
            <w:r>
              <w:rPr>
                <w:noProof/>
                <w:webHidden/>
              </w:rPr>
            </w:r>
            <w:r>
              <w:rPr>
                <w:noProof/>
                <w:webHidden/>
              </w:rPr>
              <w:fldChar w:fldCharType="separate"/>
            </w:r>
            <w:r>
              <w:rPr>
                <w:noProof/>
                <w:webHidden/>
              </w:rPr>
              <w:t>9</w:t>
            </w:r>
            <w:r>
              <w:rPr>
                <w:noProof/>
                <w:webHidden/>
              </w:rPr>
              <w:fldChar w:fldCharType="end"/>
            </w:r>
          </w:hyperlink>
        </w:p>
        <w:p w14:paraId="7DB7E8CA" w14:textId="012A5311" w:rsidR="00456ED8" w:rsidRDefault="00456ED8">
          <w:pPr>
            <w:pStyle w:val="TOC1"/>
            <w:tabs>
              <w:tab w:val="right" w:leader="dot" w:pos="9016"/>
            </w:tabs>
            <w:rPr>
              <w:rFonts w:eastAsiaTheme="minorEastAsia"/>
              <w:noProof/>
              <w:sz w:val="24"/>
              <w:szCs w:val="24"/>
              <w:lang w:eastAsia="en-IN"/>
            </w:rPr>
          </w:pPr>
          <w:hyperlink w:anchor="_Toc234714558" w:history="1">
            <w:r w:rsidRPr="009848CD">
              <w:rPr>
                <w:rStyle w:val="Hyperlink"/>
                <w:rFonts w:ascii="Times New Roman" w:hAnsi="Times New Roman" w:cs="Times New Roman"/>
                <w:b/>
                <w:bCs/>
                <w:noProof/>
              </w:rPr>
              <w:t>5. Conclusion</w:t>
            </w:r>
            <w:r>
              <w:rPr>
                <w:noProof/>
                <w:webHidden/>
              </w:rPr>
              <w:tab/>
            </w:r>
            <w:r w:rsidR="00DA07D5">
              <w:rPr>
                <w:noProof/>
                <w:webHidden/>
              </w:rPr>
              <w:t>10</w:t>
            </w:r>
          </w:hyperlink>
        </w:p>
        <w:p w14:paraId="136A9634" w14:textId="6D35CB07" w:rsidR="00456ED8" w:rsidRDefault="00456ED8">
          <w:pPr>
            <w:pStyle w:val="TOC1"/>
            <w:tabs>
              <w:tab w:val="right" w:leader="dot" w:pos="9016"/>
            </w:tabs>
            <w:rPr>
              <w:rFonts w:eastAsiaTheme="minorEastAsia"/>
              <w:noProof/>
              <w:sz w:val="24"/>
              <w:szCs w:val="24"/>
              <w:lang w:eastAsia="en-IN"/>
            </w:rPr>
          </w:pPr>
          <w:hyperlink w:anchor="_Toc234714559" w:history="1">
            <w:r w:rsidRPr="009848CD">
              <w:rPr>
                <w:rStyle w:val="Hyperlink"/>
                <w:rFonts w:ascii="Times New Roman" w:hAnsi="Times New Roman" w:cs="Times New Roman"/>
                <w:b/>
                <w:noProof/>
              </w:rPr>
              <w:t xml:space="preserve">6. </w:t>
            </w:r>
            <w:r w:rsidRPr="009848CD">
              <w:rPr>
                <w:rStyle w:val="Hyperlink"/>
                <w:rFonts w:ascii="Times New Roman" w:hAnsi="Times New Roman" w:cs="Times New Roman"/>
                <w:b/>
                <w:bCs/>
                <w:noProof/>
              </w:rPr>
              <w:t>References</w:t>
            </w:r>
            <w:r>
              <w:rPr>
                <w:noProof/>
                <w:webHidden/>
              </w:rPr>
              <w:tab/>
            </w:r>
            <w:r w:rsidR="00DA07D5">
              <w:rPr>
                <w:noProof/>
                <w:webHidden/>
              </w:rPr>
              <w:t>11</w:t>
            </w:r>
          </w:hyperlink>
        </w:p>
        <w:p w14:paraId="79F7CAA4" w14:textId="7B111670" w:rsidR="00981CA5" w:rsidRDefault="00981CA5">
          <w:r>
            <w:rPr>
              <w:b/>
              <w:bCs/>
              <w:noProof/>
            </w:rPr>
            <w:fldChar w:fldCharType="end"/>
          </w:r>
        </w:p>
      </w:sdtContent>
    </w:sdt>
    <w:p w14:paraId="5F9C0A59" w14:textId="77777777" w:rsidR="008A3041" w:rsidRDefault="008A3041">
      <w:pPr>
        <w:rPr>
          <w:rFonts w:ascii="Times New Roman" w:hAnsi="Times New Roman" w:cs="Times New Roman"/>
          <w:sz w:val="24"/>
          <w:szCs w:val="24"/>
        </w:rPr>
      </w:pPr>
    </w:p>
    <w:p w14:paraId="1251CB83" w14:textId="77777777" w:rsidR="008A3041" w:rsidRDefault="008A3041">
      <w:pPr>
        <w:rPr>
          <w:rFonts w:ascii="Times New Roman" w:hAnsi="Times New Roman" w:cs="Times New Roman"/>
          <w:sz w:val="24"/>
          <w:szCs w:val="24"/>
        </w:rPr>
      </w:pPr>
    </w:p>
    <w:p w14:paraId="7DC88199" w14:textId="77777777" w:rsidR="008A3041" w:rsidRDefault="008A3041">
      <w:pPr>
        <w:rPr>
          <w:rFonts w:ascii="Times New Roman" w:hAnsi="Times New Roman" w:cs="Times New Roman"/>
          <w:sz w:val="24"/>
          <w:szCs w:val="24"/>
        </w:rPr>
      </w:pPr>
    </w:p>
    <w:p w14:paraId="54A8D76C" w14:textId="77777777" w:rsidR="008A3041" w:rsidRDefault="008A3041">
      <w:pPr>
        <w:rPr>
          <w:rFonts w:ascii="Times New Roman" w:hAnsi="Times New Roman" w:cs="Times New Roman"/>
          <w:sz w:val="24"/>
          <w:szCs w:val="24"/>
        </w:rPr>
      </w:pPr>
    </w:p>
    <w:p w14:paraId="4C745C1E" w14:textId="77777777" w:rsidR="008A3041" w:rsidRDefault="008A3041">
      <w:pPr>
        <w:rPr>
          <w:rFonts w:ascii="Times New Roman" w:hAnsi="Times New Roman" w:cs="Times New Roman"/>
          <w:sz w:val="24"/>
          <w:szCs w:val="24"/>
        </w:rPr>
      </w:pPr>
    </w:p>
    <w:p w14:paraId="16839BB3" w14:textId="77777777" w:rsidR="008A3041" w:rsidRDefault="008A3041">
      <w:pPr>
        <w:rPr>
          <w:rFonts w:ascii="Times New Roman" w:hAnsi="Times New Roman" w:cs="Times New Roman"/>
          <w:sz w:val="24"/>
          <w:szCs w:val="24"/>
        </w:rPr>
      </w:pPr>
    </w:p>
    <w:p w14:paraId="50E19605" w14:textId="77777777" w:rsidR="008A3041" w:rsidRDefault="008A3041">
      <w:pPr>
        <w:rPr>
          <w:rFonts w:ascii="Times New Roman" w:hAnsi="Times New Roman" w:cs="Times New Roman"/>
          <w:sz w:val="24"/>
          <w:szCs w:val="24"/>
        </w:rPr>
      </w:pPr>
    </w:p>
    <w:p w14:paraId="6AC61868" w14:textId="77777777" w:rsidR="008A3041" w:rsidRDefault="008A3041">
      <w:pPr>
        <w:rPr>
          <w:rFonts w:ascii="Times New Roman" w:hAnsi="Times New Roman" w:cs="Times New Roman"/>
          <w:sz w:val="24"/>
          <w:szCs w:val="24"/>
        </w:rPr>
      </w:pPr>
    </w:p>
    <w:p w14:paraId="2F7513FC" w14:textId="77777777" w:rsidR="008A3041" w:rsidRDefault="008A3041">
      <w:pPr>
        <w:rPr>
          <w:rFonts w:ascii="Times New Roman" w:hAnsi="Times New Roman" w:cs="Times New Roman"/>
          <w:sz w:val="24"/>
          <w:szCs w:val="24"/>
        </w:rPr>
      </w:pPr>
    </w:p>
    <w:p w14:paraId="5E27427D" w14:textId="77777777" w:rsidR="008A3041" w:rsidRDefault="008A3041">
      <w:pPr>
        <w:rPr>
          <w:rFonts w:ascii="Times New Roman" w:hAnsi="Times New Roman" w:cs="Times New Roman"/>
          <w:sz w:val="24"/>
          <w:szCs w:val="24"/>
        </w:rPr>
      </w:pPr>
    </w:p>
    <w:p w14:paraId="50258EC9" w14:textId="77777777" w:rsidR="008A3041" w:rsidRDefault="008A3041">
      <w:pPr>
        <w:rPr>
          <w:rFonts w:ascii="Times New Roman" w:hAnsi="Times New Roman" w:cs="Times New Roman"/>
          <w:sz w:val="24"/>
          <w:szCs w:val="24"/>
        </w:rPr>
      </w:pPr>
    </w:p>
    <w:p w14:paraId="76C95E9D" w14:textId="77777777" w:rsidR="008A3041" w:rsidRDefault="008A3041">
      <w:pPr>
        <w:rPr>
          <w:rFonts w:ascii="Times New Roman" w:hAnsi="Times New Roman" w:cs="Times New Roman"/>
          <w:sz w:val="24"/>
          <w:szCs w:val="24"/>
        </w:rPr>
      </w:pPr>
    </w:p>
    <w:p w14:paraId="7192C99A" w14:textId="77777777" w:rsidR="008A3041" w:rsidRDefault="008A3041">
      <w:pPr>
        <w:rPr>
          <w:rFonts w:ascii="Times New Roman" w:hAnsi="Times New Roman" w:cs="Times New Roman"/>
          <w:sz w:val="24"/>
          <w:szCs w:val="24"/>
        </w:rPr>
      </w:pPr>
    </w:p>
    <w:p w14:paraId="4F556BF8" w14:textId="77777777" w:rsidR="008A3041" w:rsidRDefault="008A3041">
      <w:pPr>
        <w:rPr>
          <w:rFonts w:ascii="Times New Roman" w:hAnsi="Times New Roman" w:cs="Times New Roman"/>
          <w:sz w:val="24"/>
          <w:szCs w:val="24"/>
        </w:rPr>
      </w:pPr>
    </w:p>
    <w:p w14:paraId="17DADCA1" w14:textId="77777777" w:rsidR="008A3041" w:rsidRDefault="008A3041">
      <w:pPr>
        <w:rPr>
          <w:rFonts w:ascii="Times New Roman" w:hAnsi="Times New Roman" w:cs="Times New Roman"/>
          <w:sz w:val="24"/>
          <w:szCs w:val="24"/>
        </w:rPr>
      </w:pPr>
    </w:p>
    <w:p w14:paraId="62B41210" w14:textId="77777777" w:rsidR="008A3041" w:rsidRDefault="008A3041">
      <w:pPr>
        <w:rPr>
          <w:rFonts w:ascii="Times New Roman" w:hAnsi="Times New Roman" w:cs="Times New Roman"/>
          <w:sz w:val="24"/>
          <w:szCs w:val="24"/>
        </w:rPr>
      </w:pPr>
    </w:p>
    <w:p w14:paraId="15E04D5D" w14:textId="77777777" w:rsidR="008A3041" w:rsidRDefault="008A3041">
      <w:pPr>
        <w:rPr>
          <w:rFonts w:ascii="Times New Roman" w:hAnsi="Times New Roman" w:cs="Times New Roman"/>
          <w:sz w:val="24"/>
          <w:szCs w:val="24"/>
        </w:rPr>
      </w:pPr>
    </w:p>
    <w:p w14:paraId="356B9189" w14:textId="77777777" w:rsidR="008A3041" w:rsidRDefault="008A3041">
      <w:pPr>
        <w:rPr>
          <w:rFonts w:ascii="Times New Roman" w:hAnsi="Times New Roman" w:cs="Times New Roman"/>
          <w:sz w:val="24"/>
          <w:szCs w:val="24"/>
        </w:rPr>
      </w:pPr>
    </w:p>
    <w:p w14:paraId="503B6EF1" w14:textId="77777777" w:rsidR="00456ED8" w:rsidRDefault="00456ED8">
      <w:pPr>
        <w:rPr>
          <w:rFonts w:ascii="Times New Roman" w:hAnsi="Times New Roman" w:cs="Times New Roman"/>
          <w:sz w:val="24"/>
          <w:szCs w:val="24"/>
        </w:rPr>
      </w:pPr>
    </w:p>
    <w:p w14:paraId="7600FEC5" w14:textId="77777777" w:rsidR="008A3041" w:rsidRDefault="008A3041">
      <w:pPr>
        <w:rPr>
          <w:rFonts w:ascii="Times New Roman" w:hAnsi="Times New Roman" w:cs="Times New Roman"/>
          <w:sz w:val="24"/>
          <w:szCs w:val="24"/>
        </w:rPr>
      </w:pPr>
    </w:p>
    <w:p w14:paraId="36EBB7C2" w14:textId="35427D96" w:rsidR="008A3041" w:rsidRPr="0097471E" w:rsidRDefault="008A3041" w:rsidP="00981CA5">
      <w:pPr>
        <w:pStyle w:val="ListParagraph"/>
        <w:numPr>
          <w:ilvl w:val="0"/>
          <w:numId w:val="1"/>
        </w:numPr>
        <w:outlineLvl w:val="0"/>
        <w:rPr>
          <w:rFonts w:ascii="Times New Roman" w:hAnsi="Times New Roman" w:cs="Times New Roman"/>
          <w:b/>
          <w:bCs/>
          <w:sz w:val="28"/>
          <w:szCs w:val="28"/>
        </w:rPr>
      </w:pPr>
      <w:bookmarkStart w:id="0" w:name="_Toc234714554"/>
      <w:r w:rsidRPr="0097471E">
        <w:rPr>
          <w:rFonts w:ascii="Times New Roman" w:hAnsi="Times New Roman" w:cs="Times New Roman"/>
          <w:b/>
          <w:bCs/>
          <w:sz w:val="28"/>
          <w:szCs w:val="28"/>
        </w:rPr>
        <w:t>Introduction and Background</w:t>
      </w:r>
      <w:bookmarkEnd w:id="0"/>
    </w:p>
    <w:p w14:paraId="6D2B28EC" w14:textId="0267BBFD" w:rsidR="002A211D" w:rsidRDefault="002A211D" w:rsidP="002A211D">
      <w:pPr>
        <w:pStyle w:val="NormalWeb"/>
        <w:ind w:left="360"/>
      </w:pPr>
      <w:r>
        <w:t>Generative Artificial Intelligence (GenAI) has become one of the most important technological trends impacting modern digital marketing. GenAI harnesses complex machine learning algorithms and huge language models that assist organisations in creating text, images, videos and tailored marketing messages quickly and at scale (Dwivedi et al., 2023). Businesses are increasingly using various AI-powered tools such as ChatGPT, Google Gemini and Microsoft Copilot across marketing activities to level up customer engagement, consumer experience personalization &amp; operational efficiency (Huang and Rust 2021). As a result, the application of GenAI has proven to be not only beneficial but vital for organisations looking to exploit potential areas of competitive advantage in what is becoming an increasingly digital market.</w:t>
      </w:r>
    </w:p>
    <w:p w14:paraId="2BCDE2CB" w14:textId="6C776B34" w:rsidR="002A211D" w:rsidRDefault="002A211D" w:rsidP="002A211D">
      <w:pPr>
        <w:pStyle w:val="NormalWeb"/>
        <w:ind w:left="360"/>
      </w:pPr>
      <w:r>
        <w:t xml:space="preserve">Even with these advantages, the rise of content produced by Artificial Intelligence has triggered many concerns about content authenticity and consumer trust issues. Consumers respond more </w:t>
      </w:r>
      <w:r w:rsidR="00884300">
        <w:t>favourably</w:t>
      </w:r>
      <w:r>
        <w:t xml:space="preserve"> to marketing communications that they perceive as being authentic, transparent and credible (Morhart et al., 2015), whereas consumer trust is about having confidence in the reliability of a brand's actions/intentions. With AI-generated content approaching human-level sophistication, such inconsistency in marketing messages can confuse consumers who may struggle to identify the source of a communication (human versus machine) thereby casting doubt on its credibility [48]. These fears might undermine consumer participation, buying habits and brand loyalty (Moulard et al., 2021).</w:t>
      </w:r>
    </w:p>
    <w:p w14:paraId="2F74FF8F" w14:textId="128B2582" w:rsidR="002A6518" w:rsidRPr="00884300" w:rsidRDefault="002A211D" w:rsidP="00884300">
      <w:pPr>
        <w:pStyle w:val="NormalWeb"/>
        <w:ind w:left="360"/>
      </w:pPr>
      <w:r>
        <w:t>Despite the ample literature on artificial intelligence's technological capabilities and business applications, comparatively fewer studies have focused on how AI-generated marketing content affects consumer authenticity perceptions as well as trust to deliver value (Verma et al., 2021; Dwivedi et al. Investigation of this relationship is, therefore relevant to both the academic field and practical management, especially as organisations incorporate Generative AI into their digital marketing strategies.</w:t>
      </w:r>
    </w:p>
    <w:p w14:paraId="798602E3" w14:textId="53EC6895" w:rsidR="002A6518" w:rsidRPr="002A6518" w:rsidRDefault="002A6518" w:rsidP="002A6518">
      <w:pPr>
        <w:pStyle w:val="isselectedend"/>
        <w:rPr>
          <w:b/>
          <w:bCs/>
        </w:rPr>
      </w:pPr>
      <w:r w:rsidRPr="002A6518">
        <w:rPr>
          <w:b/>
          <w:bCs/>
        </w:rPr>
        <w:t>1.1 Research Aim</w:t>
      </w:r>
    </w:p>
    <w:p w14:paraId="124658E9" w14:textId="3D77EA10" w:rsidR="002A6518" w:rsidRPr="002A6518" w:rsidRDefault="002A6518" w:rsidP="002A6518">
      <w:pPr>
        <w:pStyle w:val="isselectedend"/>
      </w:pPr>
      <w:r w:rsidRPr="002A6518">
        <w:t>The aim of this research is to investigate the impact of Generative Artificial Intelligence on content authenticity and consumer trust in digital marketing.</w:t>
      </w:r>
    </w:p>
    <w:p w14:paraId="4ADB3698" w14:textId="367CEC36" w:rsidR="002A6518" w:rsidRPr="002A6518" w:rsidRDefault="002A6518" w:rsidP="002A6518">
      <w:pPr>
        <w:pStyle w:val="isselectedend"/>
        <w:rPr>
          <w:b/>
          <w:bCs/>
        </w:rPr>
      </w:pPr>
      <w:r w:rsidRPr="002A6518">
        <w:rPr>
          <w:b/>
          <w:bCs/>
        </w:rPr>
        <w:t>1.2 Research Objectives</w:t>
      </w:r>
    </w:p>
    <w:p w14:paraId="56CA37CA" w14:textId="77777777" w:rsidR="002A6518" w:rsidRPr="002A6518" w:rsidRDefault="002A6518" w:rsidP="002A6518">
      <w:pPr>
        <w:pStyle w:val="isselectedend"/>
        <w:numPr>
          <w:ilvl w:val="0"/>
          <w:numId w:val="4"/>
        </w:numPr>
      </w:pPr>
      <w:r w:rsidRPr="002A6518">
        <w:t>To examine the application of Generative Artificial Intelligence in digital marketing.</w:t>
      </w:r>
    </w:p>
    <w:p w14:paraId="26CB20AB" w14:textId="77777777" w:rsidR="002A6518" w:rsidRPr="002A6518" w:rsidRDefault="002A6518" w:rsidP="002A6518">
      <w:pPr>
        <w:pStyle w:val="isselectedend"/>
        <w:numPr>
          <w:ilvl w:val="0"/>
          <w:numId w:val="4"/>
        </w:numPr>
      </w:pPr>
      <w:r w:rsidRPr="002A6518">
        <w:t>To investigate consumers' perceptions of the authenticity of AI-generated marketing content.</w:t>
      </w:r>
    </w:p>
    <w:p w14:paraId="59B10341" w14:textId="77777777" w:rsidR="002A6518" w:rsidRPr="002A6518" w:rsidRDefault="002A6518" w:rsidP="002A6518">
      <w:pPr>
        <w:pStyle w:val="isselectedend"/>
        <w:numPr>
          <w:ilvl w:val="0"/>
          <w:numId w:val="4"/>
        </w:numPr>
      </w:pPr>
      <w:r w:rsidRPr="002A6518">
        <w:t>To evaluate the relationship between perceived content authenticity and consumer trust.</w:t>
      </w:r>
    </w:p>
    <w:p w14:paraId="76D6CB39" w14:textId="77777777" w:rsidR="002A6518" w:rsidRPr="002A6518" w:rsidRDefault="002A6518" w:rsidP="002A6518">
      <w:pPr>
        <w:pStyle w:val="isselectedend"/>
        <w:numPr>
          <w:ilvl w:val="0"/>
          <w:numId w:val="4"/>
        </w:numPr>
      </w:pPr>
      <w:r w:rsidRPr="002A6518">
        <w:t>To identify the challenges associated with the use of AI-generated content in digital marketing.</w:t>
      </w:r>
    </w:p>
    <w:p w14:paraId="39339566" w14:textId="67F1AC9D" w:rsidR="002A6518" w:rsidRDefault="002A6518" w:rsidP="002A6518">
      <w:pPr>
        <w:pStyle w:val="isselectedend"/>
        <w:numPr>
          <w:ilvl w:val="0"/>
          <w:numId w:val="4"/>
        </w:numPr>
      </w:pPr>
      <w:r w:rsidRPr="002A6518">
        <w:t>To recommend strategies that enable organisations to utilise Generative AI while maintaining consumer trust and brand credibility.</w:t>
      </w:r>
    </w:p>
    <w:p w14:paraId="4427C43D" w14:textId="77777777" w:rsidR="000D53B8" w:rsidRPr="00884300" w:rsidRDefault="000D53B8" w:rsidP="000D53B8">
      <w:pPr>
        <w:pStyle w:val="isselectedend"/>
      </w:pPr>
    </w:p>
    <w:p w14:paraId="795A001D" w14:textId="252FE366" w:rsidR="002A6518" w:rsidRPr="002A6518" w:rsidRDefault="002A6518" w:rsidP="002A6518">
      <w:pPr>
        <w:pStyle w:val="isselectedend"/>
        <w:rPr>
          <w:b/>
          <w:bCs/>
        </w:rPr>
      </w:pPr>
      <w:r w:rsidRPr="002A6518">
        <w:rPr>
          <w:b/>
          <w:bCs/>
        </w:rPr>
        <w:t>1.3 Research Questions</w:t>
      </w:r>
    </w:p>
    <w:p w14:paraId="0CC35179" w14:textId="77777777" w:rsidR="002A6518" w:rsidRPr="002A6518" w:rsidRDefault="002A6518" w:rsidP="002A6518">
      <w:pPr>
        <w:pStyle w:val="isselectedend"/>
        <w:numPr>
          <w:ilvl w:val="0"/>
          <w:numId w:val="5"/>
        </w:numPr>
      </w:pPr>
      <w:r w:rsidRPr="002A6518">
        <w:t>How is Generative Artificial Intelligence applied in digital marketing?</w:t>
      </w:r>
    </w:p>
    <w:p w14:paraId="3C194907" w14:textId="77777777" w:rsidR="002A6518" w:rsidRPr="002A6518" w:rsidRDefault="002A6518" w:rsidP="002A6518">
      <w:pPr>
        <w:pStyle w:val="isselectedend"/>
        <w:numPr>
          <w:ilvl w:val="0"/>
          <w:numId w:val="5"/>
        </w:numPr>
      </w:pPr>
      <w:r w:rsidRPr="002A6518">
        <w:t>How do consumers perceive the authenticity of AI-generated marketing content?</w:t>
      </w:r>
    </w:p>
    <w:p w14:paraId="3113629E" w14:textId="77777777" w:rsidR="002A6518" w:rsidRPr="002A6518" w:rsidRDefault="002A6518" w:rsidP="002A6518">
      <w:pPr>
        <w:pStyle w:val="isselectedend"/>
        <w:numPr>
          <w:ilvl w:val="0"/>
          <w:numId w:val="5"/>
        </w:numPr>
      </w:pPr>
      <w:r w:rsidRPr="002A6518">
        <w:t>What relationship exists between perceived content authenticity and consumer trust?</w:t>
      </w:r>
    </w:p>
    <w:p w14:paraId="4FBB0F67" w14:textId="77777777" w:rsidR="002A6518" w:rsidRPr="002A6518" w:rsidRDefault="002A6518" w:rsidP="002A6518">
      <w:pPr>
        <w:pStyle w:val="isselectedend"/>
        <w:numPr>
          <w:ilvl w:val="0"/>
          <w:numId w:val="5"/>
        </w:numPr>
      </w:pPr>
      <w:r w:rsidRPr="002A6518">
        <w:t>What challenges does AI-generated content present for organisations and consumers?</w:t>
      </w:r>
    </w:p>
    <w:p w14:paraId="564AD19C" w14:textId="77777777" w:rsidR="002A6518" w:rsidRPr="002A6518" w:rsidRDefault="002A6518" w:rsidP="002A6518">
      <w:pPr>
        <w:pStyle w:val="isselectedend"/>
        <w:numPr>
          <w:ilvl w:val="0"/>
          <w:numId w:val="5"/>
        </w:numPr>
      </w:pPr>
      <w:r w:rsidRPr="002A6518">
        <w:t>What strategies can organisations adopt to preserve consumer trust while using Generative Artificial Intelligence?</w:t>
      </w:r>
    </w:p>
    <w:p w14:paraId="0F583CCB" w14:textId="77777777" w:rsidR="002A6518" w:rsidRPr="002A6518" w:rsidRDefault="002A6518" w:rsidP="002A6518">
      <w:pPr>
        <w:pStyle w:val="isselectedend"/>
        <w:rPr>
          <w:b/>
          <w:bCs/>
        </w:rPr>
      </w:pPr>
      <w:r w:rsidRPr="002A6518">
        <w:rPr>
          <w:b/>
          <w:bCs/>
        </w:rPr>
        <w:t>1.4 Indicative Thesis Structure</w:t>
      </w:r>
    </w:p>
    <w:p w14:paraId="6691097C" w14:textId="481B9113" w:rsidR="008A3041" w:rsidRDefault="002A211D" w:rsidP="002A6518">
      <w:pPr>
        <w:pStyle w:val="isselectedend"/>
      </w:pPr>
      <w:r w:rsidRPr="002A211D">
        <w:t>The research proposal comprises of five chapters. Chapter One: Introduces the research subject and presents, business context alongside aim objective &amp; Research Question. Chapter Two gives a critical perspective of the literature on Generative Artificial Intelligence, content authenticity and consumer trust. Chapter Three details the methodology proposed for this research, including research philosophy, design and approach to data collection as well as sampling strategy and ethical considerations. Chapter Four: A brief outline of the business relevance and expected contribution of the proposed research Chapter Five concludes the proposal presenting a summary of each chapter and detailing its anticipated academic and managerial implications.</w:t>
      </w:r>
    </w:p>
    <w:p w14:paraId="3BF4FB3D" w14:textId="77777777" w:rsidR="008A3041" w:rsidRDefault="008A3041" w:rsidP="008A3041">
      <w:pPr>
        <w:rPr>
          <w:rFonts w:ascii="Times New Roman" w:hAnsi="Times New Roman" w:cs="Times New Roman"/>
          <w:sz w:val="24"/>
          <w:szCs w:val="24"/>
        </w:rPr>
      </w:pPr>
    </w:p>
    <w:p w14:paraId="126390B8" w14:textId="732977C0" w:rsidR="008A3041" w:rsidRPr="00DA07D5" w:rsidRDefault="002A6518" w:rsidP="00981CA5">
      <w:pPr>
        <w:pStyle w:val="ListParagraph"/>
        <w:numPr>
          <w:ilvl w:val="0"/>
          <w:numId w:val="1"/>
        </w:numPr>
        <w:outlineLvl w:val="0"/>
        <w:rPr>
          <w:rFonts w:ascii="Times New Roman" w:hAnsi="Times New Roman" w:cs="Times New Roman"/>
          <w:b/>
          <w:bCs/>
          <w:color w:val="0070C0"/>
          <w:sz w:val="28"/>
          <w:szCs w:val="28"/>
        </w:rPr>
      </w:pPr>
      <w:bookmarkStart w:id="1" w:name="_Toc234714555"/>
      <w:r w:rsidRPr="00DA07D5">
        <w:rPr>
          <w:rFonts w:ascii="Times New Roman" w:hAnsi="Times New Roman" w:cs="Times New Roman"/>
          <w:b/>
          <w:bCs/>
          <w:color w:val="0070C0"/>
          <w:sz w:val="28"/>
          <w:szCs w:val="28"/>
        </w:rPr>
        <w:t>Literature Review</w:t>
      </w:r>
      <w:bookmarkEnd w:id="1"/>
    </w:p>
    <w:p w14:paraId="7B8939CE" w14:textId="77777777" w:rsidR="002A6518" w:rsidRPr="002A6518" w:rsidRDefault="002A6518" w:rsidP="00456ED8">
      <w:pPr>
        <w:rPr>
          <w:rFonts w:ascii="Times New Roman" w:hAnsi="Times New Roman" w:cs="Times New Roman"/>
          <w:b/>
          <w:bCs/>
          <w:sz w:val="24"/>
          <w:szCs w:val="24"/>
        </w:rPr>
      </w:pPr>
      <w:r w:rsidRPr="002A6518">
        <w:rPr>
          <w:rFonts w:ascii="Times New Roman" w:hAnsi="Times New Roman" w:cs="Times New Roman"/>
          <w:b/>
          <w:bCs/>
          <w:sz w:val="24"/>
          <w:szCs w:val="24"/>
        </w:rPr>
        <w:t>2.1 Generative Artificial Intelligence in Digital Marketing</w:t>
      </w:r>
    </w:p>
    <w:p w14:paraId="6C879C44" w14:textId="77777777" w:rsidR="002A211D" w:rsidRPr="002A211D" w:rsidRDefault="002A211D" w:rsidP="002A211D">
      <w:pPr>
        <w:pStyle w:val="isselectedend"/>
      </w:pPr>
      <w:r w:rsidRPr="002A211D">
        <w:t>Generative Artificial Intelligence (GenAI) has emerged as a disruptive technology that is reshaping the future of digital marketing, aiding organizations in automating content creation and personalisation at scale so they can drive more efficient &amp; effective marketing accordingly. In contrast, traditional artificial intelligence is mainly concerned with analysing past data and enhancing the decision-making process; Generative AI has a large language model which conducts text as well as image, video and audio generation through deep learning techniques (Dwivedi et al., 2023). With new age AI tools such as ChatGPT, Google Gemini, Microsoft Copilot and Midjourney being commercially available the enterprises adopting these capabilities in their marketing strategies have scaled up many fold.</w:t>
      </w:r>
    </w:p>
    <w:p w14:paraId="2982DC88" w14:textId="77777777" w:rsidR="002A211D" w:rsidRPr="002A211D" w:rsidRDefault="002A211D" w:rsidP="002A211D">
      <w:pPr>
        <w:pStyle w:val="isselectedend"/>
      </w:pPr>
      <w:r w:rsidRPr="002A211D">
        <w:t>Personalized communication has become more of a necessity to boost customer engagement and improve competitive advantage, which is why digital marketing plays an even bigger role today. Huang &amp; Rust (2021) explain how AI has transformed from the analytical functions to creative marketing tasks that enable organisations to deliver tailored content efficiently and at scale. This feature will allow you to create product descriptions, social media campaigns and email marketing messages as well as customer service responses at a lower cost of operations whilst enabling faster response from the Marketing department.</w:t>
      </w:r>
    </w:p>
    <w:p w14:paraId="1C5322C1" w14:textId="77777777" w:rsidR="002A211D" w:rsidRPr="002A211D" w:rsidRDefault="002A211D" w:rsidP="002A211D">
      <w:pPr>
        <w:pStyle w:val="isselectedend"/>
      </w:pPr>
      <w:r w:rsidRPr="002A211D">
        <w:t>This is further evidenced by industry-supported quick integration of Generative AI into the marketing functions. Marketing and sales are two of the business functions projected by McKinsey &amp; Company (2024) anticipate leveraging Generative AI as it is capable of increasing productivity, augmenting repetitive tasks or personalized customer experiences. In much the same way, Salesforce (2024) state that businesses are taking advantage of artificial intelligence-based systems to enhance campaign effectiveness and consumer interaction along with decision-making in real-time content creation.</w:t>
      </w:r>
    </w:p>
    <w:p w14:paraId="5038BE1C" w14:textId="373F35FA" w:rsidR="002A6518" w:rsidRDefault="002A211D" w:rsidP="002A6518">
      <w:pPr>
        <w:pStyle w:val="isselectedend"/>
      </w:pPr>
      <w:r w:rsidRPr="002A211D">
        <w:t>Nonetheless, the growing use of AI-generated marketing content has led to much discussion about its potential consequences for good or ill. Dwivedi et al. They argue that while Generative AI improves efficiency and scalability, it is also a source of concern for misinformation, transparency issues, ethical governance &amp; the decline in human creativity. Over-reliance on automation to generate content may weaken originality and emotional bonds between consumers and brands. As a result, organisations are under pressure to find the appropriate compromise between technological advancement and genuine consumer engagement</w:t>
      </w:r>
    </w:p>
    <w:p w14:paraId="6A91743D" w14:textId="72A49A41" w:rsidR="008A3041" w:rsidRDefault="008A3041" w:rsidP="002A6518">
      <w:pPr>
        <w:rPr>
          <w:rFonts w:ascii="Times New Roman" w:hAnsi="Times New Roman" w:cs="Times New Roman"/>
          <w:sz w:val="24"/>
          <w:szCs w:val="24"/>
        </w:rPr>
      </w:pPr>
    </w:p>
    <w:p w14:paraId="09D7D886" w14:textId="77777777" w:rsidR="002A6518" w:rsidRPr="002A6518" w:rsidRDefault="002A6518" w:rsidP="002A6518">
      <w:pPr>
        <w:rPr>
          <w:rFonts w:ascii="Times New Roman" w:hAnsi="Times New Roman" w:cs="Times New Roman"/>
          <w:b/>
          <w:bCs/>
          <w:sz w:val="24"/>
          <w:szCs w:val="24"/>
        </w:rPr>
      </w:pPr>
      <w:r w:rsidRPr="002A6518">
        <w:rPr>
          <w:rFonts w:ascii="Times New Roman" w:hAnsi="Times New Roman" w:cs="Times New Roman"/>
          <w:b/>
          <w:bCs/>
          <w:sz w:val="24"/>
          <w:szCs w:val="24"/>
        </w:rPr>
        <w:t>2.2 Content Authenticity in Digital Marketing</w:t>
      </w:r>
    </w:p>
    <w:p w14:paraId="1FFD704B" w14:textId="1215EFFE" w:rsidR="002A211D" w:rsidRPr="002A211D" w:rsidRDefault="002A211D" w:rsidP="002A211D">
      <w:pPr>
        <w:rPr>
          <w:rFonts w:ascii="Times New Roman" w:hAnsi="Times New Roman" w:cs="Times New Roman"/>
          <w:sz w:val="24"/>
          <w:szCs w:val="24"/>
        </w:rPr>
      </w:pPr>
      <w:r w:rsidRPr="002A211D">
        <w:rPr>
          <w:rFonts w:ascii="Times New Roman" w:hAnsi="Times New Roman" w:cs="Times New Roman"/>
          <w:sz w:val="24"/>
          <w:szCs w:val="24"/>
        </w:rPr>
        <w:t xml:space="preserve">Content authenticity is now one of the most important ideas in digital marketing because it affects how consumers make brand assessments and build with organisations. Authenticity concerns the extent to which marketing communications are perceived across media channels as genuine, credible and transparent in alignment with brand identity and values (Morhart et al., 2015). As consumers are surrounded by sponsored advertisements, influence promotions and increasingly AI-generated content in hypercompetitive environments, the concepts of authenticity </w:t>
      </w:r>
      <w:r w:rsidR="00884300" w:rsidRPr="002A211D">
        <w:rPr>
          <w:rFonts w:ascii="Times New Roman" w:hAnsi="Times New Roman" w:cs="Times New Roman"/>
          <w:sz w:val="24"/>
          <w:szCs w:val="24"/>
        </w:rPr>
        <w:t>are</w:t>
      </w:r>
      <w:r w:rsidRPr="002A211D">
        <w:rPr>
          <w:rFonts w:ascii="Times New Roman" w:hAnsi="Times New Roman" w:cs="Times New Roman"/>
          <w:sz w:val="24"/>
          <w:szCs w:val="24"/>
        </w:rPr>
        <w:t xml:space="preserve"> one means through which to distinguish trustworthy brands from misleading or manipulative ones (Moulard et al.</w:t>
      </w:r>
    </w:p>
    <w:p w14:paraId="58C9AB23" w14:textId="65D3F9FE" w:rsidR="002A211D" w:rsidRPr="002A211D" w:rsidRDefault="002A211D" w:rsidP="002A211D">
      <w:pPr>
        <w:rPr>
          <w:rFonts w:ascii="Times New Roman" w:hAnsi="Times New Roman" w:cs="Times New Roman"/>
          <w:sz w:val="24"/>
          <w:szCs w:val="24"/>
        </w:rPr>
      </w:pPr>
      <w:r w:rsidRPr="002A211D">
        <w:rPr>
          <w:rFonts w:ascii="Times New Roman" w:hAnsi="Times New Roman" w:cs="Times New Roman"/>
          <w:sz w:val="24"/>
          <w:szCs w:val="24"/>
        </w:rPr>
        <w:t xml:space="preserve">The academic literature on the subject is consistent with this conclusion: authentic marketing communications engender positive consumer attitudes largely due to their ability to build emotional ties and extend brand credibility. Morhart et al. Brand authenticity is a multi-dimensional concept whose components have been structurally modelled, by B. Schallehn et </w:t>
      </w:r>
      <w:r w:rsidR="00884300" w:rsidRPr="002A211D">
        <w:rPr>
          <w:rFonts w:ascii="Times New Roman" w:hAnsi="Times New Roman" w:cs="Times New Roman"/>
          <w:sz w:val="24"/>
          <w:szCs w:val="24"/>
        </w:rPr>
        <w:t>al (</w:t>
      </w:r>
      <w:r w:rsidRPr="002A211D">
        <w:rPr>
          <w:rFonts w:ascii="Times New Roman" w:hAnsi="Times New Roman" w:cs="Times New Roman"/>
          <w:sz w:val="24"/>
          <w:szCs w:val="24"/>
        </w:rPr>
        <w:t>2015), in response to their discussion of brand domesticity and emerge from four key constructs: continuity, credibility integrity &amp; symbolism. Altogether, these dimensions serve as a lens through which consumers examine the extent to which organisational communications match their perception of a brand's purpose and values. Similarly, Napoli et al. According to (2014), authentic audibility incentivizes consumer engagement by enhancing trust in organizational transparency and decreasing purchase-related uncertainty.</w:t>
      </w:r>
    </w:p>
    <w:p w14:paraId="72D0D0F2" w14:textId="6FEF90D3" w:rsidR="002A6518" w:rsidRDefault="002A211D" w:rsidP="002A6518">
      <w:pPr>
        <w:rPr>
          <w:rFonts w:ascii="Times New Roman" w:hAnsi="Times New Roman" w:cs="Times New Roman"/>
          <w:sz w:val="24"/>
          <w:szCs w:val="24"/>
        </w:rPr>
      </w:pPr>
      <w:r w:rsidRPr="002A211D">
        <w:rPr>
          <w:rFonts w:ascii="Times New Roman" w:hAnsi="Times New Roman" w:cs="Times New Roman"/>
          <w:sz w:val="24"/>
          <w:szCs w:val="24"/>
        </w:rPr>
        <w:t>Generative Artificial Intelligence has added a new layer of difficulty in the content authenticity assurance. While AI technologies can produce tailored marketing material in a contextually relevant manner where human involvement is limited, consumers may perceive an absence of originality and genuineness within these communications (Dwivedi et al., 2023). As research by Sundar (2020) explains, if consumers are unaware the content is machine-generated – especially when organisations do not disclose that they inputted AI into a given image or message – it can impact their opinions on credibility. Moreover, recent research suggests that disclosing use of AI in content production is positively related to consumers' acceptance and trust given the positive impact of disclosure on perceived deception by organisation (OECD 2024)</w:t>
      </w:r>
      <w:r>
        <w:rPr>
          <w:rFonts w:ascii="Times New Roman" w:hAnsi="Times New Roman" w:cs="Times New Roman"/>
          <w:sz w:val="24"/>
          <w:szCs w:val="24"/>
        </w:rPr>
        <w:t>.</w:t>
      </w:r>
    </w:p>
    <w:p w14:paraId="2099FE80" w14:textId="77777777" w:rsidR="00B73E99" w:rsidRDefault="00B73E99" w:rsidP="002A6518">
      <w:pPr>
        <w:rPr>
          <w:rFonts w:ascii="Times New Roman" w:hAnsi="Times New Roman" w:cs="Times New Roman"/>
          <w:sz w:val="24"/>
          <w:szCs w:val="24"/>
        </w:rPr>
      </w:pPr>
    </w:p>
    <w:p w14:paraId="52AAA4A7" w14:textId="77777777" w:rsidR="000D53B8" w:rsidRDefault="000D53B8" w:rsidP="002A6518">
      <w:pPr>
        <w:rPr>
          <w:rFonts w:ascii="Times New Roman" w:hAnsi="Times New Roman" w:cs="Times New Roman"/>
          <w:sz w:val="24"/>
          <w:szCs w:val="24"/>
        </w:rPr>
      </w:pPr>
    </w:p>
    <w:p w14:paraId="3345D63A" w14:textId="77777777" w:rsidR="002A6518" w:rsidRPr="002A6518" w:rsidRDefault="002A6518" w:rsidP="002A6518">
      <w:pPr>
        <w:rPr>
          <w:rFonts w:ascii="Times New Roman" w:hAnsi="Times New Roman" w:cs="Times New Roman"/>
          <w:b/>
          <w:bCs/>
          <w:sz w:val="24"/>
          <w:szCs w:val="24"/>
        </w:rPr>
      </w:pPr>
      <w:r w:rsidRPr="002A6518">
        <w:rPr>
          <w:rFonts w:ascii="Times New Roman" w:hAnsi="Times New Roman" w:cs="Times New Roman"/>
          <w:b/>
          <w:bCs/>
          <w:sz w:val="24"/>
          <w:szCs w:val="24"/>
        </w:rPr>
        <w:t>2.3 Consumer Trust in Digital Marketing</w:t>
      </w:r>
    </w:p>
    <w:p w14:paraId="399DE0E5" w14:textId="73D957EB" w:rsidR="002A211D" w:rsidRPr="002A211D" w:rsidRDefault="002A211D" w:rsidP="002A211D">
      <w:pPr>
        <w:rPr>
          <w:rFonts w:ascii="Times New Roman" w:hAnsi="Times New Roman" w:cs="Times New Roman"/>
          <w:sz w:val="24"/>
          <w:szCs w:val="24"/>
        </w:rPr>
      </w:pPr>
      <w:r w:rsidRPr="002A211D">
        <w:rPr>
          <w:rFonts w:ascii="Times New Roman" w:hAnsi="Times New Roman" w:cs="Times New Roman"/>
          <w:sz w:val="24"/>
          <w:szCs w:val="24"/>
        </w:rPr>
        <w:t xml:space="preserve">Consumer trust is unanimously referred to as a vital predictor of digital marketing success because it affects </w:t>
      </w:r>
      <w:r w:rsidR="00884300" w:rsidRPr="002A211D">
        <w:rPr>
          <w:rFonts w:ascii="Times New Roman" w:hAnsi="Times New Roman" w:cs="Times New Roman"/>
          <w:sz w:val="24"/>
          <w:szCs w:val="24"/>
        </w:rPr>
        <w:t>consumers’</w:t>
      </w:r>
      <w:r w:rsidRPr="002A211D">
        <w:rPr>
          <w:rFonts w:ascii="Times New Roman" w:hAnsi="Times New Roman" w:cs="Times New Roman"/>
          <w:sz w:val="24"/>
          <w:szCs w:val="24"/>
        </w:rPr>
        <w:t xml:space="preserve"> willingness to engage in any type of interaction with brands, including personal information disclosure and purchase intention in an online context (Gefen et al., 2003). Trust could be seen as the consumer belief that an organisation will act with honesty and reliability in consideration of their best interests. With the growing dependence of digital marketing on technology-led interactions, making and keeping them trustworthy has now become a strategic imperative for organisations that are looking to sustain their competitive advantage over time.</w:t>
      </w:r>
    </w:p>
    <w:p w14:paraId="78C9828F" w14:textId="0DF99239" w:rsidR="002A211D" w:rsidRPr="002A211D" w:rsidRDefault="002A211D" w:rsidP="002A211D">
      <w:pPr>
        <w:rPr>
          <w:rFonts w:ascii="Times New Roman" w:hAnsi="Times New Roman" w:cs="Times New Roman"/>
          <w:sz w:val="24"/>
          <w:szCs w:val="24"/>
        </w:rPr>
      </w:pPr>
      <w:r w:rsidRPr="002A211D">
        <w:rPr>
          <w:rFonts w:ascii="Times New Roman" w:hAnsi="Times New Roman" w:cs="Times New Roman"/>
          <w:sz w:val="24"/>
          <w:szCs w:val="24"/>
        </w:rPr>
        <w:t xml:space="preserve">The literature is well established that trust, when earned and built, arises from open communication (or lack of deception) combined with reliable public information sources as best practices feedback loops between the customer / patient experience. As Moulard et al. (2021) state, authentic brand communications </w:t>
      </w:r>
      <w:r w:rsidR="00884300" w:rsidRPr="002A211D">
        <w:rPr>
          <w:rFonts w:ascii="Times New Roman" w:hAnsi="Times New Roman" w:cs="Times New Roman"/>
          <w:sz w:val="24"/>
          <w:szCs w:val="24"/>
        </w:rPr>
        <w:t>link</w:t>
      </w:r>
      <w:r w:rsidRPr="002A211D">
        <w:rPr>
          <w:rFonts w:ascii="Times New Roman" w:hAnsi="Times New Roman" w:cs="Times New Roman"/>
          <w:sz w:val="24"/>
          <w:szCs w:val="24"/>
        </w:rPr>
        <w:t xml:space="preserve"> the consumer-consumer connection with greater confidence in perceptions of integrity and credibility at, </w:t>
      </w:r>
      <w:r w:rsidR="00884300" w:rsidRPr="002A211D">
        <w:rPr>
          <w:rFonts w:ascii="Times New Roman" w:hAnsi="Times New Roman" w:cs="Times New Roman"/>
          <w:sz w:val="24"/>
          <w:szCs w:val="24"/>
        </w:rPr>
        <w:t>end</w:t>
      </w:r>
      <w:r w:rsidRPr="002A211D">
        <w:rPr>
          <w:rFonts w:ascii="Times New Roman" w:hAnsi="Times New Roman" w:cs="Times New Roman"/>
          <w:sz w:val="24"/>
          <w:szCs w:val="24"/>
        </w:rPr>
        <w:t xml:space="preserve"> masse level within an organization entity as a whole Similarly, Chatterjee et al. (2024) posit that digital marketing transparency better relates to consumers' behavioural intentions, by decreasing the perceived risk of online purchasing. Therefore, businesses that practice appealing information sustainably earn relationships for the long run.</w:t>
      </w:r>
    </w:p>
    <w:p w14:paraId="65A2B231" w14:textId="0A8CDE65" w:rsidR="002A211D" w:rsidRPr="002A211D" w:rsidRDefault="002A211D" w:rsidP="002A211D">
      <w:pPr>
        <w:rPr>
          <w:rFonts w:ascii="Times New Roman" w:hAnsi="Times New Roman" w:cs="Times New Roman"/>
          <w:sz w:val="24"/>
          <w:szCs w:val="24"/>
        </w:rPr>
      </w:pPr>
      <w:r w:rsidRPr="002A211D">
        <w:rPr>
          <w:rFonts w:ascii="Times New Roman" w:hAnsi="Times New Roman" w:cs="Times New Roman"/>
          <w:sz w:val="24"/>
          <w:szCs w:val="24"/>
        </w:rPr>
        <w:t xml:space="preserve">Generative Artificial Intelligence (GAI) has already started to play a more fundamental role in digital marketing and this is redefining how consumer trust could take shape. AI allows organisations to offer tailored suggestions, instant assistance and content generation; however issues about algorithmic bias, misinformation privacy concerns as </w:t>
      </w:r>
      <w:r w:rsidR="00884300" w:rsidRPr="002A211D">
        <w:rPr>
          <w:rFonts w:ascii="Times New Roman" w:hAnsi="Times New Roman" w:cs="Times New Roman"/>
          <w:sz w:val="24"/>
          <w:szCs w:val="24"/>
        </w:rPr>
        <w:t>well as</w:t>
      </w:r>
      <w:r w:rsidRPr="002A211D">
        <w:rPr>
          <w:rFonts w:ascii="Times New Roman" w:hAnsi="Times New Roman" w:cs="Times New Roman"/>
          <w:sz w:val="24"/>
          <w:szCs w:val="24"/>
        </w:rPr>
        <w:t xml:space="preserve"> the lack of human touch within communications still exist (Dwivedi et al., 2023). Consumers may become sceptical if AI-generated content shows an absence of authenticity, or organisations are not transparent about its use in marketing communications (OECD 2024). These perceptions can lower trust levels even when the content delivered is accurate.</w:t>
      </w:r>
    </w:p>
    <w:p w14:paraId="1F59FDDE" w14:textId="07AF3539" w:rsidR="002A6518" w:rsidRPr="002A6518" w:rsidRDefault="002A211D" w:rsidP="002A6518">
      <w:pPr>
        <w:rPr>
          <w:rFonts w:ascii="Times New Roman" w:hAnsi="Times New Roman" w:cs="Times New Roman"/>
          <w:sz w:val="24"/>
          <w:szCs w:val="24"/>
        </w:rPr>
      </w:pPr>
      <w:r w:rsidRPr="002A211D">
        <w:rPr>
          <w:rFonts w:ascii="Times New Roman" w:hAnsi="Times New Roman" w:cs="Times New Roman"/>
          <w:sz w:val="24"/>
          <w:szCs w:val="24"/>
        </w:rPr>
        <w:t>However, recent research indicates that consumer trust can sustain as long appropriate safeguards governing Generative AI are employed and the risks from its use communicated clearly to consumers with transparent disclosure including human oversight along with suitable governance frameworks in place (European Commission, 2024)</w:t>
      </w:r>
      <w:r>
        <w:rPr>
          <w:rFonts w:ascii="Times New Roman" w:hAnsi="Times New Roman" w:cs="Times New Roman"/>
          <w:sz w:val="24"/>
          <w:szCs w:val="24"/>
        </w:rPr>
        <w:t>.</w:t>
      </w:r>
    </w:p>
    <w:p w14:paraId="4E6FF495" w14:textId="77777777" w:rsidR="002A6518" w:rsidRDefault="002A6518" w:rsidP="002A6518">
      <w:pPr>
        <w:rPr>
          <w:rFonts w:ascii="Times New Roman" w:hAnsi="Times New Roman" w:cs="Times New Roman"/>
          <w:sz w:val="24"/>
          <w:szCs w:val="24"/>
        </w:rPr>
      </w:pPr>
    </w:p>
    <w:p w14:paraId="39074EB6" w14:textId="05CAF4DF" w:rsidR="002A6518" w:rsidRPr="002A6518" w:rsidRDefault="002A6518" w:rsidP="002A6518">
      <w:pPr>
        <w:rPr>
          <w:rFonts w:ascii="Times New Roman" w:hAnsi="Times New Roman" w:cs="Times New Roman"/>
          <w:b/>
          <w:bCs/>
          <w:sz w:val="24"/>
          <w:szCs w:val="24"/>
        </w:rPr>
      </w:pPr>
      <w:r w:rsidRPr="002A6518">
        <w:rPr>
          <w:rFonts w:ascii="Times New Roman" w:hAnsi="Times New Roman" w:cs="Times New Roman"/>
          <w:b/>
          <w:bCs/>
          <w:sz w:val="24"/>
          <w:szCs w:val="24"/>
        </w:rPr>
        <w:t>2.</w:t>
      </w:r>
      <w:r>
        <w:rPr>
          <w:rFonts w:ascii="Times New Roman" w:hAnsi="Times New Roman" w:cs="Times New Roman"/>
          <w:b/>
          <w:bCs/>
          <w:sz w:val="24"/>
          <w:szCs w:val="24"/>
        </w:rPr>
        <w:t>4</w:t>
      </w:r>
      <w:r w:rsidRPr="002A6518">
        <w:rPr>
          <w:rFonts w:ascii="Times New Roman" w:hAnsi="Times New Roman" w:cs="Times New Roman"/>
          <w:b/>
          <w:bCs/>
          <w:sz w:val="24"/>
          <w:szCs w:val="24"/>
        </w:rPr>
        <w:t xml:space="preserve"> Research Gap</w:t>
      </w:r>
    </w:p>
    <w:p w14:paraId="446FAF83" w14:textId="0D27061F" w:rsidR="002A6518" w:rsidRDefault="002A211D" w:rsidP="002A6518">
      <w:pPr>
        <w:rPr>
          <w:rFonts w:ascii="Times New Roman" w:hAnsi="Times New Roman" w:cs="Times New Roman"/>
          <w:sz w:val="24"/>
          <w:szCs w:val="24"/>
        </w:rPr>
      </w:pPr>
      <w:r w:rsidRPr="002A211D">
        <w:rPr>
          <w:rFonts w:ascii="Times New Roman" w:hAnsi="Times New Roman" w:cs="Times New Roman"/>
          <w:sz w:val="24"/>
          <w:szCs w:val="24"/>
        </w:rPr>
        <w:t xml:space="preserve">While prior studies have studied the trifecta of artificial intelligence adoption, digital marketing innovation and consumer trust independently; there is a lack of empirical research on an investigation combining Generative AI with perceived content authenticity as well as consumers' everlasting need for trust. To date, the previous studies has mostly focused on technological efficiency, automation and </w:t>
      </w:r>
      <w:r w:rsidR="00884300" w:rsidRPr="002A211D">
        <w:rPr>
          <w:rFonts w:ascii="Times New Roman" w:hAnsi="Times New Roman" w:cs="Times New Roman"/>
          <w:sz w:val="24"/>
          <w:szCs w:val="24"/>
        </w:rPr>
        <w:t>personalisation</w:t>
      </w:r>
      <w:r w:rsidRPr="002A211D">
        <w:rPr>
          <w:rFonts w:ascii="Times New Roman" w:hAnsi="Times New Roman" w:cs="Times New Roman"/>
          <w:sz w:val="24"/>
          <w:szCs w:val="24"/>
        </w:rPr>
        <w:t xml:space="preserve"> modelling whereas relatively less attention is garnered to investigate consumer behavioural responses towards AI-generated marketing communications (Verma et al., 2021; Dwivedi et al., 2023). Additionally, the academic research related to Generative AI has been lagging behind such technologies; </w:t>
      </w:r>
      <w:r w:rsidR="00884300" w:rsidRPr="002A211D">
        <w:rPr>
          <w:rFonts w:ascii="Times New Roman" w:hAnsi="Times New Roman" w:cs="Times New Roman"/>
          <w:sz w:val="24"/>
          <w:szCs w:val="24"/>
        </w:rPr>
        <w:t>clear evidence</w:t>
      </w:r>
      <w:r w:rsidRPr="002A211D">
        <w:rPr>
          <w:rFonts w:ascii="Times New Roman" w:hAnsi="Times New Roman" w:cs="Times New Roman"/>
          <w:sz w:val="24"/>
          <w:szCs w:val="24"/>
        </w:rPr>
        <w:t xml:space="preserve"> is needed if consumers consider authenticity in products created by AI. That is why we aim to fill this gap in the current literature by analysing how Generative AI affects perceived content authenticity and perceived trustworthiness from consumers with regard on marketers digital marketing</w:t>
      </w:r>
      <w:r>
        <w:rPr>
          <w:rFonts w:ascii="Times New Roman" w:hAnsi="Times New Roman" w:cs="Times New Roman"/>
          <w:sz w:val="24"/>
          <w:szCs w:val="24"/>
        </w:rPr>
        <w:t>.</w:t>
      </w:r>
    </w:p>
    <w:p w14:paraId="7491D6A4" w14:textId="491286B9" w:rsidR="0097471E" w:rsidRPr="00DA07D5" w:rsidRDefault="0097471E" w:rsidP="00981CA5">
      <w:pPr>
        <w:pStyle w:val="Heading1"/>
        <w:rPr>
          <w:rFonts w:ascii="Times New Roman" w:hAnsi="Times New Roman" w:cs="Times New Roman"/>
          <w:b/>
          <w:bCs/>
          <w:color w:val="0070C0"/>
          <w:sz w:val="28"/>
          <w:szCs w:val="28"/>
        </w:rPr>
      </w:pPr>
      <w:bookmarkStart w:id="2" w:name="_Toc234714556"/>
      <w:r w:rsidRPr="00DA07D5">
        <w:rPr>
          <w:rFonts w:ascii="Times New Roman" w:hAnsi="Times New Roman" w:cs="Times New Roman"/>
          <w:b/>
          <w:bCs/>
          <w:color w:val="0070C0"/>
          <w:sz w:val="28"/>
          <w:szCs w:val="28"/>
        </w:rPr>
        <w:t xml:space="preserve">3. </w:t>
      </w:r>
      <w:r w:rsidR="002A6518" w:rsidRPr="00DA07D5">
        <w:rPr>
          <w:rFonts w:ascii="Times New Roman" w:hAnsi="Times New Roman" w:cs="Times New Roman"/>
          <w:b/>
          <w:bCs/>
          <w:color w:val="0070C0"/>
          <w:sz w:val="28"/>
          <w:szCs w:val="28"/>
        </w:rPr>
        <w:t>Research Methodology</w:t>
      </w:r>
      <w:bookmarkEnd w:id="2"/>
    </w:p>
    <w:p w14:paraId="7B3DE852" w14:textId="77777777" w:rsidR="002A6518" w:rsidRPr="002A6518" w:rsidRDefault="002A6518" w:rsidP="002A6518">
      <w:pPr>
        <w:rPr>
          <w:rFonts w:ascii="Times New Roman" w:hAnsi="Times New Roman" w:cs="Times New Roman"/>
          <w:b/>
          <w:bCs/>
          <w:sz w:val="24"/>
          <w:szCs w:val="24"/>
        </w:rPr>
      </w:pPr>
      <w:r w:rsidRPr="002A6518">
        <w:rPr>
          <w:rFonts w:ascii="Times New Roman" w:hAnsi="Times New Roman" w:cs="Times New Roman"/>
          <w:b/>
          <w:bCs/>
          <w:sz w:val="24"/>
          <w:szCs w:val="24"/>
        </w:rPr>
        <w:t>3.1 Introduction</w:t>
      </w:r>
    </w:p>
    <w:p w14:paraId="110698BD" w14:textId="63729AFC" w:rsidR="002A6518" w:rsidRPr="002A6518" w:rsidRDefault="002A211D" w:rsidP="002A6518">
      <w:pPr>
        <w:rPr>
          <w:rFonts w:ascii="Times New Roman" w:hAnsi="Times New Roman" w:cs="Times New Roman"/>
          <w:sz w:val="24"/>
          <w:szCs w:val="24"/>
        </w:rPr>
      </w:pPr>
      <w:r w:rsidRPr="002A211D">
        <w:rPr>
          <w:rFonts w:ascii="Times New Roman" w:hAnsi="Times New Roman" w:cs="Times New Roman"/>
          <w:sz w:val="24"/>
          <w:szCs w:val="24"/>
        </w:rPr>
        <w:t xml:space="preserve">The chapter presents the research methodology our team intends to use in order to examine how Generative Artificial Intelligence (GenAI) affects content authenticity and consumer trust within digital marketing. It describes the research philosophy and approach, as well design, data collection methods/sampling strategy, techniques of analysis along with ethical considerations. Choosing the right methodology is important to ensure that research outcomes are reliable, valid and able to answer research purpose / </w:t>
      </w:r>
      <w:r w:rsidR="00884300" w:rsidRPr="002A211D">
        <w:rPr>
          <w:rFonts w:ascii="Times New Roman" w:hAnsi="Times New Roman" w:cs="Times New Roman"/>
          <w:sz w:val="24"/>
          <w:szCs w:val="24"/>
        </w:rPr>
        <w:t>objectives (</w:t>
      </w:r>
      <w:r w:rsidRPr="002A211D">
        <w:rPr>
          <w:rFonts w:ascii="Times New Roman" w:hAnsi="Times New Roman" w:cs="Times New Roman"/>
          <w:sz w:val="24"/>
          <w:szCs w:val="24"/>
        </w:rPr>
        <w:t>Saunders, Lewis &amp; Thornhill, 2019)</w:t>
      </w:r>
      <w:r>
        <w:rPr>
          <w:rFonts w:ascii="Times New Roman" w:hAnsi="Times New Roman" w:cs="Times New Roman"/>
          <w:sz w:val="24"/>
          <w:szCs w:val="24"/>
        </w:rPr>
        <w:t>.</w:t>
      </w:r>
    </w:p>
    <w:p w14:paraId="649B270E" w14:textId="77777777" w:rsidR="002A6518" w:rsidRDefault="002A6518" w:rsidP="002A6518">
      <w:pPr>
        <w:rPr>
          <w:rFonts w:ascii="Times New Roman" w:hAnsi="Times New Roman" w:cs="Times New Roman"/>
          <w:b/>
          <w:bCs/>
          <w:sz w:val="24"/>
          <w:szCs w:val="24"/>
        </w:rPr>
      </w:pPr>
    </w:p>
    <w:p w14:paraId="451E4362" w14:textId="23FAB915" w:rsidR="002A6518" w:rsidRPr="002A6518" w:rsidRDefault="002A6518" w:rsidP="002A6518">
      <w:pPr>
        <w:rPr>
          <w:rFonts w:ascii="Times New Roman" w:hAnsi="Times New Roman" w:cs="Times New Roman"/>
          <w:b/>
          <w:bCs/>
          <w:sz w:val="24"/>
          <w:szCs w:val="24"/>
        </w:rPr>
      </w:pPr>
      <w:r w:rsidRPr="002A6518">
        <w:rPr>
          <w:rFonts w:ascii="Times New Roman" w:hAnsi="Times New Roman" w:cs="Times New Roman"/>
          <w:b/>
          <w:bCs/>
          <w:sz w:val="24"/>
          <w:szCs w:val="24"/>
        </w:rPr>
        <w:t>3.2 Research Philosophy</w:t>
      </w:r>
    </w:p>
    <w:p w14:paraId="350BCD56" w14:textId="3B4F3436" w:rsidR="002A6518" w:rsidRPr="002A6518" w:rsidRDefault="002A211D" w:rsidP="002A6518">
      <w:pPr>
        <w:rPr>
          <w:rFonts w:ascii="Times New Roman" w:hAnsi="Times New Roman" w:cs="Times New Roman"/>
          <w:sz w:val="24"/>
          <w:szCs w:val="24"/>
        </w:rPr>
      </w:pPr>
      <w:r w:rsidRPr="002A211D">
        <w:rPr>
          <w:rFonts w:ascii="Times New Roman" w:hAnsi="Times New Roman" w:cs="Times New Roman"/>
          <w:sz w:val="24"/>
          <w:szCs w:val="24"/>
        </w:rPr>
        <w:t>Since this research aims for measurable relationships, between Generative- AI generated content, perceived authenticity of the content and consumer trust towards businesses hence a positivist research philosophy will be adopted by this study. The nature of positivism accommodates the belief that positive knowledge can be obtained, as long as it is based upon observation through either experiment or experience (Saunders et al., 2019), which makes this method suitable for quantitative business research. This approach allows the researcher to obtain quantitative data and arrive at unbiased results about consumers perception of AI generated marketing collateral.</w:t>
      </w:r>
    </w:p>
    <w:p w14:paraId="1F39CF75" w14:textId="77777777" w:rsidR="002A6518" w:rsidRDefault="002A6518" w:rsidP="002A6518">
      <w:pPr>
        <w:rPr>
          <w:rFonts w:ascii="Times New Roman" w:hAnsi="Times New Roman" w:cs="Times New Roman"/>
          <w:b/>
          <w:bCs/>
          <w:sz w:val="24"/>
          <w:szCs w:val="24"/>
        </w:rPr>
      </w:pPr>
    </w:p>
    <w:p w14:paraId="20D121B4" w14:textId="06AC68B6" w:rsidR="002A6518" w:rsidRPr="002A6518" w:rsidRDefault="002A6518" w:rsidP="002A6518">
      <w:pPr>
        <w:rPr>
          <w:rFonts w:ascii="Times New Roman" w:hAnsi="Times New Roman" w:cs="Times New Roman"/>
          <w:b/>
          <w:bCs/>
          <w:sz w:val="24"/>
          <w:szCs w:val="24"/>
        </w:rPr>
      </w:pPr>
      <w:r w:rsidRPr="002A6518">
        <w:rPr>
          <w:rFonts w:ascii="Times New Roman" w:hAnsi="Times New Roman" w:cs="Times New Roman"/>
          <w:b/>
          <w:bCs/>
          <w:sz w:val="24"/>
          <w:szCs w:val="24"/>
        </w:rPr>
        <w:t>3.3 Research Approach</w:t>
      </w:r>
    </w:p>
    <w:p w14:paraId="1206B87B" w14:textId="4AD6C924" w:rsidR="002A6518" w:rsidRPr="002A6518" w:rsidRDefault="002A211D" w:rsidP="002A6518">
      <w:pPr>
        <w:rPr>
          <w:rFonts w:ascii="Times New Roman" w:hAnsi="Times New Roman" w:cs="Times New Roman"/>
          <w:sz w:val="24"/>
          <w:szCs w:val="24"/>
        </w:rPr>
      </w:pPr>
      <w:r w:rsidRPr="002A211D">
        <w:rPr>
          <w:rFonts w:ascii="Times New Roman" w:hAnsi="Times New Roman" w:cs="Times New Roman"/>
          <w:sz w:val="24"/>
          <w:szCs w:val="24"/>
        </w:rPr>
        <w:t>The study is based on existing theories of digital marketing, brand authenticity and consumer trust; therefore a deductive research approach will be used. According to Bell, Bryman and Harley (2022), the deductive approach commences with known theoretical frameworks which are tested against empirical evidence acquired from respondents. This approach is well-grounded as it explores if theoretical relationships based on traditional marketing have kept their validity in the context of Generative AI-powered marketing.</w:t>
      </w:r>
    </w:p>
    <w:p w14:paraId="17654AFE" w14:textId="77777777" w:rsidR="002A6518" w:rsidRDefault="002A6518" w:rsidP="002A6518">
      <w:pPr>
        <w:rPr>
          <w:rFonts w:ascii="Times New Roman" w:hAnsi="Times New Roman" w:cs="Times New Roman"/>
          <w:b/>
          <w:bCs/>
          <w:sz w:val="24"/>
          <w:szCs w:val="24"/>
        </w:rPr>
      </w:pPr>
    </w:p>
    <w:p w14:paraId="26E0021B" w14:textId="07D87DF8" w:rsidR="002A6518" w:rsidRPr="002A6518" w:rsidRDefault="002A6518" w:rsidP="002A6518">
      <w:pPr>
        <w:rPr>
          <w:rFonts w:ascii="Times New Roman" w:hAnsi="Times New Roman" w:cs="Times New Roman"/>
          <w:b/>
          <w:bCs/>
          <w:sz w:val="24"/>
          <w:szCs w:val="24"/>
        </w:rPr>
      </w:pPr>
      <w:r w:rsidRPr="002A6518">
        <w:rPr>
          <w:rFonts w:ascii="Times New Roman" w:hAnsi="Times New Roman" w:cs="Times New Roman"/>
          <w:b/>
          <w:bCs/>
          <w:sz w:val="24"/>
          <w:szCs w:val="24"/>
        </w:rPr>
        <w:t>3.4 Research Design</w:t>
      </w:r>
    </w:p>
    <w:p w14:paraId="7ABD7ADB" w14:textId="196668EA" w:rsidR="002A6518" w:rsidRPr="002A6518" w:rsidRDefault="00884300" w:rsidP="002A6518">
      <w:pPr>
        <w:rPr>
          <w:rFonts w:ascii="Times New Roman" w:hAnsi="Times New Roman" w:cs="Times New Roman"/>
          <w:sz w:val="24"/>
          <w:szCs w:val="24"/>
        </w:rPr>
      </w:pPr>
      <w:r w:rsidRPr="00884300">
        <w:rPr>
          <w:rFonts w:ascii="Times New Roman" w:hAnsi="Times New Roman" w:cs="Times New Roman"/>
          <w:sz w:val="24"/>
          <w:szCs w:val="24"/>
        </w:rPr>
        <w:t>The study will use a quantitative research design. Quantitative research allows for the collection of structured numerical data that can then be statistically analysed, focusing on outlining any association between different variables (Bryman, 2016). This design is appropriate as the research question intends to see how consumers perceive AI-generated marketing content and what impact these perceptions have on trust. Quantitative methods also help in removing subjectivity and comparing responses across respondents</w:t>
      </w:r>
      <w:r>
        <w:rPr>
          <w:rFonts w:ascii="Times New Roman" w:hAnsi="Times New Roman" w:cs="Times New Roman"/>
          <w:sz w:val="24"/>
          <w:szCs w:val="24"/>
        </w:rPr>
        <w:t>.</w:t>
      </w:r>
    </w:p>
    <w:p w14:paraId="4332FF10" w14:textId="463CBED7" w:rsidR="0097471E" w:rsidRDefault="0097471E" w:rsidP="002A6518">
      <w:pPr>
        <w:rPr>
          <w:rFonts w:ascii="Times New Roman" w:hAnsi="Times New Roman" w:cs="Times New Roman"/>
          <w:sz w:val="24"/>
          <w:szCs w:val="24"/>
        </w:rPr>
      </w:pPr>
    </w:p>
    <w:p w14:paraId="4B59E33E" w14:textId="77777777" w:rsidR="002A6518" w:rsidRPr="002A6518" w:rsidRDefault="002A6518" w:rsidP="002A6518">
      <w:pPr>
        <w:rPr>
          <w:rFonts w:ascii="Times New Roman" w:hAnsi="Times New Roman" w:cs="Times New Roman"/>
          <w:b/>
          <w:bCs/>
          <w:sz w:val="24"/>
          <w:szCs w:val="24"/>
        </w:rPr>
      </w:pPr>
      <w:r w:rsidRPr="002A6518">
        <w:rPr>
          <w:rFonts w:ascii="Times New Roman" w:hAnsi="Times New Roman" w:cs="Times New Roman"/>
          <w:b/>
          <w:bCs/>
          <w:sz w:val="24"/>
          <w:szCs w:val="24"/>
        </w:rPr>
        <w:t>3.5 Data Collection Method</w:t>
      </w:r>
    </w:p>
    <w:p w14:paraId="526F8F86" w14:textId="3918C7BF" w:rsidR="002A6518" w:rsidRPr="002A6518" w:rsidRDefault="00884300" w:rsidP="002A6518">
      <w:pPr>
        <w:rPr>
          <w:rFonts w:ascii="Times New Roman" w:hAnsi="Times New Roman" w:cs="Times New Roman"/>
          <w:sz w:val="24"/>
          <w:szCs w:val="24"/>
        </w:rPr>
      </w:pPr>
      <w:r w:rsidRPr="00884300">
        <w:rPr>
          <w:rFonts w:ascii="Times New Roman" w:hAnsi="Times New Roman" w:cs="Times New Roman"/>
          <w:sz w:val="24"/>
          <w:szCs w:val="24"/>
        </w:rPr>
        <w:t>We will collect primary data using an online questionnaire distributed to consumers who have previously typed with AI-generated marketing materials through digital content. It will be a questionnaire through close-ended questions, measured using the five-point Likert scale: ranging from 'Strongly Disagree' to 'Strongly Agree'. This format is used frequently in market surveys because it allows consumers to articulate their views, while generating quantitative data that can be statistically analyzed (Saunders, Lewis and Thornhill, 2019). The questionnaire will contain items on: Generative AI usage in marketing; perceived content authenticity, consumer trust and behavioural intentions. Online surveys are a fast, inexpensive and reach diverse demographic of digital consumers in relation with rapid data collection (Bryman 2016).</w:t>
      </w:r>
    </w:p>
    <w:p w14:paraId="0870EEE5" w14:textId="77777777" w:rsidR="002A6518" w:rsidRDefault="002A6518" w:rsidP="002A6518">
      <w:pPr>
        <w:rPr>
          <w:rFonts w:ascii="Times New Roman" w:hAnsi="Times New Roman" w:cs="Times New Roman"/>
          <w:b/>
          <w:bCs/>
          <w:sz w:val="24"/>
          <w:szCs w:val="24"/>
        </w:rPr>
      </w:pPr>
    </w:p>
    <w:p w14:paraId="1CE1E4E5" w14:textId="7F5F5C9D" w:rsidR="002A6518" w:rsidRPr="002A6518" w:rsidRDefault="002A6518" w:rsidP="002A6518">
      <w:pPr>
        <w:rPr>
          <w:rFonts w:ascii="Times New Roman" w:hAnsi="Times New Roman" w:cs="Times New Roman"/>
          <w:b/>
          <w:bCs/>
          <w:sz w:val="24"/>
          <w:szCs w:val="24"/>
        </w:rPr>
      </w:pPr>
      <w:r w:rsidRPr="002A6518">
        <w:rPr>
          <w:rFonts w:ascii="Times New Roman" w:hAnsi="Times New Roman" w:cs="Times New Roman"/>
          <w:b/>
          <w:bCs/>
          <w:sz w:val="24"/>
          <w:szCs w:val="24"/>
        </w:rPr>
        <w:t>3.6 Sampling Strategy</w:t>
      </w:r>
    </w:p>
    <w:p w14:paraId="506D07BE" w14:textId="77777777" w:rsidR="00884300" w:rsidRPr="00884300" w:rsidRDefault="00884300" w:rsidP="00884300">
      <w:pPr>
        <w:rPr>
          <w:rFonts w:ascii="Times New Roman" w:hAnsi="Times New Roman" w:cs="Times New Roman"/>
          <w:sz w:val="24"/>
          <w:szCs w:val="24"/>
        </w:rPr>
      </w:pPr>
      <w:r w:rsidRPr="00884300">
        <w:rPr>
          <w:rFonts w:ascii="Times New Roman" w:hAnsi="Times New Roman" w:cs="Times New Roman"/>
          <w:sz w:val="24"/>
          <w:szCs w:val="24"/>
        </w:rPr>
        <w:t>This study targets consumers who regularly interact with digital marketing material from social media, e-commerce sites, and brand websites. Due to the availability of time and resources, a non-probability convenience sampling technique will be used as this allows recruitment of easily accessible respondents (Bell et al., 2022). An appropriate sample size of 100–150 respondents are called for, being sufficient to examine consumer perceptions in quantitative research. Although convenience sampling limits the generalisability of results, it is widely used in exploratory business and marketing research where access to a population is impractical.</w:t>
      </w:r>
    </w:p>
    <w:p w14:paraId="351EF30F" w14:textId="77777777" w:rsidR="002A6518" w:rsidRDefault="002A6518" w:rsidP="002A6518">
      <w:pPr>
        <w:rPr>
          <w:rFonts w:ascii="Times New Roman" w:hAnsi="Times New Roman" w:cs="Times New Roman"/>
          <w:b/>
          <w:bCs/>
          <w:sz w:val="24"/>
          <w:szCs w:val="24"/>
        </w:rPr>
      </w:pPr>
    </w:p>
    <w:p w14:paraId="04496C62" w14:textId="2323F29B" w:rsidR="002A6518" w:rsidRPr="002A6518" w:rsidRDefault="002A6518" w:rsidP="002A6518">
      <w:pPr>
        <w:rPr>
          <w:rFonts w:ascii="Times New Roman" w:hAnsi="Times New Roman" w:cs="Times New Roman"/>
          <w:b/>
          <w:bCs/>
          <w:sz w:val="24"/>
          <w:szCs w:val="24"/>
        </w:rPr>
      </w:pPr>
      <w:r w:rsidRPr="002A6518">
        <w:rPr>
          <w:rFonts w:ascii="Times New Roman" w:hAnsi="Times New Roman" w:cs="Times New Roman"/>
          <w:b/>
          <w:bCs/>
          <w:sz w:val="24"/>
          <w:szCs w:val="24"/>
        </w:rPr>
        <w:t>3.7 Data Analysis</w:t>
      </w:r>
    </w:p>
    <w:p w14:paraId="0FCFA453" w14:textId="3B0F330B" w:rsidR="002A6518" w:rsidRPr="002A6518" w:rsidRDefault="00884300" w:rsidP="002A6518">
      <w:pPr>
        <w:rPr>
          <w:rFonts w:ascii="Times New Roman" w:hAnsi="Times New Roman" w:cs="Times New Roman"/>
          <w:sz w:val="24"/>
          <w:szCs w:val="24"/>
        </w:rPr>
      </w:pPr>
      <w:r w:rsidRPr="00884300">
        <w:rPr>
          <w:rFonts w:ascii="Times New Roman" w:hAnsi="Times New Roman" w:cs="Times New Roman"/>
          <w:sz w:val="24"/>
          <w:szCs w:val="24"/>
        </w:rPr>
        <w:t>Microsoft Excel and IBM SPSS Statistics software will be used for analysing the collected data. You will most likely use frequencies, percentages means and STD based descriptive statistical techniques to summarise respondents’ demographic characteristics and perceptions regarding AI-generated marketing content. Next, inferential statistical analysis will be carried out to conduct correlation analysis then ultimately observe the relationship between perceived content authenticity and consumer trust. These analytical techniques shall allow the researcher to locate patterns and associations that will answer the aims of research directly whilst maintaining an objective interpretation of data collected (Field, 2018).</w:t>
      </w:r>
    </w:p>
    <w:p w14:paraId="235C332C" w14:textId="77777777" w:rsidR="002A6518" w:rsidRDefault="002A6518" w:rsidP="002A6518">
      <w:pPr>
        <w:rPr>
          <w:rFonts w:ascii="Times New Roman" w:hAnsi="Times New Roman" w:cs="Times New Roman"/>
          <w:b/>
          <w:bCs/>
          <w:sz w:val="24"/>
          <w:szCs w:val="24"/>
        </w:rPr>
      </w:pPr>
    </w:p>
    <w:p w14:paraId="2BDFCAE3" w14:textId="1906579F" w:rsidR="002A6518" w:rsidRPr="002A6518" w:rsidRDefault="002A6518" w:rsidP="002A6518">
      <w:pPr>
        <w:rPr>
          <w:rFonts w:ascii="Times New Roman" w:hAnsi="Times New Roman" w:cs="Times New Roman"/>
          <w:b/>
          <w:bCs/>
          <w:sz w:val="24"/>
          <w:szCs w:val="24"/>
        </w:rPr>
      </w:pPr>
      <w:r w:rsidRPr="002A6518">
        <w:rPr>
          <w:rFonts w:ascii="Times New Roman" w:hAnsi="Times New Roman" w:cs="Times New Roman"/>
          <w:b/>
          <w:bCs/>
          <w:sz w:val="24"/>
          <w:szCs w:val="24"/>
        </w:rPr>
        <w:t>3.8 Reliability, Validity and Ethical Considerations</w:t>
      </w:r>
    </w:p>
    <w:p w14:paraId="43772BEC" w14:textId="20746F77" w:rsidR="002A6518" w:rsidRPr="002A6518" w:rsidRDefault="00884300" w:rsidP="002A6518">
      <w:pPr>
        <w:rPr>
          <w:rFonts w:ascii="Times New Roman" w:hAnsi="Times New Roman" w:cs="Times New Roman"/>
          <w:sz w:val="24"/>
          <w:szCs w:val="24"/>
        </w:rPr>
      </w:pPr>
      <w:r w:rsidRPr="00884300">
        <w:rPr>
          <w:rFonts w:ascii="Times New Roman" w:hAnsi="Times New Roman" w:cs="Times New Roman"/>
          <w:sz w:val="24"/>
          <w:szCs w:val="24"/>
        </w:rPr>
        <w:t>Reliability and validity will improve the quality of proposed research with reliable and valid in all stages from selection to analysis [1, 2]. In order to establish reliability, questionnaire items will be used in a standardised manner and data collection procedures followed consistently throughout the study; whereas content validity will be established by developing survey questions reflecting previous studies identifying customer loyalty constructs based on consumer trust and authenticity (Morhart et al., 2015; Moulard, Garrity &amp; Rice. The ethical principles will also be strictly adhered to. The study procedures will be clearly explained to participants, participation in the research is voluntary, information related to the consent process and data collection will not continue until informed consent has been obtained from respondents and all subjects have the right to withdraw at any time without giving a reason. Also, all responses to inquiries will be kept confidential and anonymous; personal data management would occur in compliance with recognised research ethics and data protection standards (British Educational Research Association, 2024).</w:t>
      </w:r>
    </w:p>
    <w:p w14:paraId="0623732E" w14:textId="77777777" w:rsidR="002A6518" w:rsidRDefault="002A6518" w:rsidP="002A6518">
      <w:pPr>
        <w:rPr>
          <w:rFonts w:ascii="Times New Roman" w:hAnsi="Times New Roman" w:cs="Times New Roman"/>
          <w:b/>
          <w:bCs/>
          <w:sz w:val="24"/>
          <w:szCs w:val="24"/>
        </w:rPr>
      </w:pPr>
    </w:p>
    <w:p w14:paraId="7F456702" w14:textId="6F963E4D" w:rsidR="0097471E" w:rsidRPr="00DA07D5" w:rsidRDefault="0097471E" w:rsidP="00981CA5">
      <w:pPr>
        <w:pStyle w:val="Heading1"/>
        <w:rPr>
          <w:rFonts w:ascii="Times New Roman" w:hAnsi="Times New Roman" w:cs="Times New Roman"/>
          <w:b/>
          <w:bCs/>
          <w:color w:val="0070C0"/>
          <w:sz w:val="28"/>
          <w:szCs w:val="28"/>
        </w:rPr>
      </w:pPr>
      <w:bookmarkStart w:id="3" w:name="_Toc234714557"/>
      <w:r w:rsidRPr="00DA07D5">
        <w:rPr>
          <w:rFonts w:ascii="Times New Roman" w:hAnsi="Times New Roman" w:cs="Times New Roman"/>
          <w:b/>
          <w:bCs/>
          <w:color w:val="0070C0"/>
          <w:sz w:val="28"/>
          <w:szCs w:val="28"/>
        </w:rPr>
        <w:t xml:space="preserve">4. </w:t>
      </w:r>
      <w:r w:rsidR="002A6518" w:rsidRPr="00DA07D5">
        <w:rPr>
          <w:rFonts w:ascii="Times New Roman" w:hAnsi="Times New Roman" w:cs="Times New Roman"/>
          <w:b/>
          <w:bCs/>
          <w:color w:val="0070C0"/>
          <w:sz w:val="28"/>
          <w:szCs w:val="28"/>
        </w:rPr>
        <w:t>Expected Business Relevance and Discussion</w:t>
      </w:r>
      <w:bookmarkEnd w:id="3"/>
    </w:p>
    <w:p w14:paraId="68BBE17B" w14:textId="77777777" w:rsidR="00884300" w:rsidRPr="00884300" w:rsidRDefault="00884300" w:rsidP="00884300">
      <w:pPr>
        <w:rPr>
          <w:rFonts w:ascii="Times New Roman" w:hAnsi="Times New Roman" w:cs="Times New Roman"/>
          <w:sz w:val="24"/>
          <w:szCs w:val="24"/>
        </w:rPr>
      </w:pPr>
      <w:r w:rsidRPr="00884300">
        <w:rPr>
          <w:rFonts w:ascii="Times New Roman" w:hAnsi="Times New Roman" w:cs="Times New Roman"/>
          <w:sz w:val="24"/>
          <w:szCs w:val="24"/>
        </w:rPr>
        <w:t>Based on your inputs, draft the expected contributions of research in relation to theory and practice. With the increasing utilization of AI-based technologies to create content for organizations, understanding how consumers perceive and evaluate communications produced by generative devices is pivotal for developing effective and morally sound marketing strategies (Dwivedi et al., 2023). This study will be useful for organisations in making correct decisions regarding AI adoption, and it is expected that the results of this study can contribute evidence as to whether content generated by artificial intelligence mitigates or increases consumer attitudes towards trust.</w:t>
      </w:r>
    </w:p>
    <w:p w14:paraId="0AC608AC" w14:textId="77777777" w:rsidR="00884300" w:rsidRPr="00884300" w:rsidRDefault="00884300" w:rsidP="00884300">
      <w:pPr>
        <w:rPr>
          <w:rFonts w:ascii="Times New Roman" w:hAnsi="Times New Roman" w:cs="Times New Roman"/>
          <w:sz w:val="24"/>
          <w:szCs w:val="24"/>
        </w:rPr>
      </w:pPr>
      <w:r w:rsidRPr="00884300">
        <w:rPr>
          <w:rFonts w:ascii="Times New Roman" w:hAnsi="Times New Roman" w:cs="Times New Roman"/>
          <w:sz w:val="24"/>
          <w:szCs w:val="24"/>
        </w:rPr>
        <w:t>From a managerial standpoint, the research may help marketing professionals towards practices that harmonize operational advantages of Generative AI with consumers' preferences for authenticity and transparency. The results were are likely to motivate organisations in the creation of responsible AI governance, suitable and sufficient human oversight along with explicit notices about where content is generated using Artificial intelligence (European Commission July 2021). These practices could increase credibility and brand loyalty, as well strengthening consumer customer relationships.</w:t>
      </w:r>
    </w:p>
    <w:p w14:paraId="1E2247D6" w14:textId="6B1493EA" w:rsidR="00B73E99" w:rsidRDefault="00884300" w:rsidP="00981CA5">
      <w:pPr>
        <w:rPr>
          <w:rFonts w:ascii="Times New Roman" w:hAnsi="Times New Roman" w:cs="Times New Roman"/>
          <w:sz w:val="24"/>
          <w:szCs w:val="24"/>
        </w:rPr>
      </w:pPr>
      <w:r w:rsidRPr="00884300">
        <w:rPr>
          <w:rFonts w:ascii="Times New Roman" w:hAnsi="Times New Roman" w:cs="Times New Roman"/>
          <w:sz w:val="24"/>
          <w:szCs w:val="24"/>
        </w:rPr>
        <w:t>From an academic perspective, the research will add to the limited empirical evidence relating AI-generated content with consumer trust and perceived authenticity, thus furthering knowledge in this growing area of interest for copywriters’ artificial intelligence in digital marketing. The research may also be the basis of further research looking specifically at consumer behaviour on a digital landscape that is becoming increasingly driven by AI, thereby extending current knowledge in marketing and business academic literature</w:t>
      </w:r>
    </w:p>
    <w:p w14:paraId="556DF9B1" w14:textId="77777777" w:rsidR="000D53B8" w:rsidRDefault="000D53B8" w:rsidP="00981CA5">
      <w:pPr>
        <w:rPr>
          <w:rFonts w:ascii="Times New Roman" w:hAnsi="Times New Roman" w:cs="Times New Roman"/>
          <w:sz w:val="24"/>
          <w:szCs w:val="24"/>
        </w:rPr>
      </w:pPr>
    </w:p>
    <w:p w14:paraId="5D828417" w14:textId="77777777" w:rsidR="000D53B8" w:rsidRDefault="000D53B8" w:rsidP="00981CA5">
      <w:pPr>
        <w:rPr>
          <w:rFonts w:ascii="Times New Roman" w:hAnsi="Times New Roman" w:cs="Times New Roman"/>
          <w:sz w:val="24"/>
          <w:szCs w:val="24"/>
        </w:rPr>
      </w:pPr>
    </w:p>
    <w:p w14:paraId="0B43A5C3" w14:textId="77777777" w:rsidR="000D53B8" w:rsidRDefault="000D53B8" w:rsidP="00981CA5">
      <w:pPr>
        <w:rPr>
          <w:rFonts w:ascii="Times New Roman" w:hAnsi="Times New Roman" w:cs="Times New Roman"/>
          <w:sz w:val="24"/>
          <w:szCs w:val="24"/>
        </w:rPr>
      </w:pPr>
    </w:p>
    <w:p w14:paraId="636DF419" w14:textId="77777777" w:rsidR="000D53B8" w:rsidRDefault="000D53B8" w:rsidP="00981CA5">
      <w:pPr>
        <w:rPr>
          <w:rFonts w:ascii="Times New Roman" w:hAnsi="Times New Roman" w:cs="Times New Roman"/>
          <w:sz w:val="24"/>
          <w:szCs w:val="24"/>
        </w:rPr>
      </w:pPr>
    </w:p>
    <w:p w14:paraId="3A7AFD69" w14:textId="77777777" w:rsidR="000D53B8" w:rsidRDefault="000D53B8" w:rsidP="00981CA5">
      <w:pPr>
        <w:rPr>
          <w:rFonts w:ascii="Times New Roman" w:hAnsi="Times New Roman" w:cs="Times New Roman"/>
          <w:sz w:val="24"/>
          <w:szCs w:val="24"/>
        </w:rPr>
      </w:pPr>
    </w:p>
    <w:p w14:paraId="22557B9E" w14:textId="77777777" w:rsidR="000D53B8" w:rsidRDefault="000D53B8" w:rsidP="00981CA5">
      <w:pPr>
        <w:rPr>
          <w:rFonts w:ascii="Times New Roman" w:hAnsi="Times New Roman" w:cs="Times New Roman"/>
          <w:sz w:val="24"/>
          <w:szCs w:val="24"/>
        </w:rPr>
      </w:pPr>
    </w:p>
    <w:p w14:paraId="28ADB2DF" w14:textId="77777777" w:rsidR="000D53B8" w:rsidRDefault="000D53B8" w:rsidP="00981CA5">
      <w:pPr>
        <w:rPr>
          <w:rFonts w:ascii="Times New Roman" w:hAnsi="Times New Roman" w:cs="Times New Roman"/>
          <w:sz w:val="24"/>
          <w:szCs w:val="24"/>
        </w:rPr>
      </w:pPr>
    </w:p>
    <w:p w14:paraId="31B8299B" w14:textId="77777777" w:rsidR="000D53B8" w:rsidRDefault="000D53B8" w:rsidP="00981CA5">
      <w:pPr>
        <w:rPr>
          <w:rFonts w:ascii="Times New Roman" w:hAnsi="Times New Roman" w:cs="Times New Roman"/>
          <w:sz w:val="24"/>
          <w:szCs w:val="24"/>
        </w:rPr>
      </w:pPr>
    </w:p>
    <w:p w14:paraId="7475664F" w14:textId="56847573" w:rsidR="00981CA5" w:rsidRPr="00DA07D5" w:rsidRDefault="00456ED8" w:rsidP="00981CA5">
      <w:pPr>
        <w:pStyle w:val="Heading1"/>
        <w:rPr>
          <w:rFonts w:ascii="Times New Roman" w:hAnsi="Times New Roman" w:cs="Times New Roman"/>
          <w:b/>
          <w:bCs/>
          <w:color w:val="0070C0"/>
          <w:sz w:val="28"/>
          <w:szCs w:val="28"/>
        </w:rPr>
      </w:pPr>
      <w:bookmarkStart w:id="4" w:name="_Toc234714558"/>
      <w:r w:rsidRPr="00DA07D5">
        <w:rPr>
          <w:rFonts w:ascii="Times New Roman" w:hAnsi="Times New Roman" w:cs="Times New Roman"/>
          <w:b/>
          <w:bCs/>
          <w:color w:val="0070C0"/>
          <w:sz w:val="28"/>
          <w:szCs w:val="28"/>
        </w:rPr>
        <w:t>5</w:t>
      </w:r>
      <w:r w:rsidR="00981CA5" w:rsidRPr="00DA07D5">
        <w:rPr>
          <w:rFonts w:ascii="Times New Roman" w:hAnsi="Times New Roman" w:cs="Times New Roman"/>
          <w:b/>
          <w:bCs/>
          <w:color w:val="0070C0"/>
          <w:sz w:val="28"/>
          <w:szCs w:val="28"/>
        </w:rPr>
        <w:t>. Conclusion</w:t>
      </w:r>
      <w:bookmarkEnd w:id="4"/>
    </w:p>
    <w:p w14:paraId="38FB7971" w14:textId="0EF33F0A" w:rsidR="00884300" w:rsidRPr="00884300" w:rsidRDefault="00884300" w:rsidP="00884300">
      <w:pPr>
        <w:rPr>
          <w:rFonts w:ascii="Times New Roman" w:hAnsi="Times New Roman" w:cs="Times New Roman"/>
          <w:sz w:val="24"/>
          <w:szCs w:val="24"/>
        </w:rPr>
      </w:pPr>
      <w:r w:rsidRPr="00884300">
        <w:rPr>
          <w:rFonts w:ascii="Times New Roman" w:hAnsi="Times New Roman" w:cs="Times New Roman"/>
          <w:sz w:val="24"/>
          <w:szCs w:val="24"/>
        </w:rPr>
        <w:t>This research proposal has defined a study that seeks to explore the effect of Generative AI (GenAI) on authenticity and trust in digital marketing. The proposal recognized two contemporary business challenges: the increasing incidence of AI-generated content and a need to analyse consumer perceptions about authenticity, validity and trustworthiness in regards to marketing communications that involve or rely upon an artificial intelligence. An investigation of the relevant literature suggested that even though Generative AI provides enormous opportunities to enhance marketing efficiency and personalisation, there are key issues about transparency/authenticity/trust (Dwivedi et al., 2023; Huang and Rust, 2021).</w:t>
      </w:r>
    </w:p>
    <w:p w14:paraId="226EBB6B" w14:textId="074C10B1" w:rsidR="00884300" w:rsidRPr="00884300" w:rsidRDefault="00884300" w:rsidP="00884300">
      <w:pPr>
        <w:rPr>
          <w:rFonts w:ascii="Times New Roman" w:hAnsi="Times New Roman" w:cs="Times New Roman"/>
          <w:sz w:val="24"/>
          <w:szCs w:val="24"/>
        </w:rPr>
      </w:pPr>
      <w:r w:rsidRPr="00884300">
        <w:rPr>
          <w:rFonts w:ascii="Times New Roman" w:hAnsi="Times New Roman" w:cs="Times New Roman"/>
          <w:sz w:val="24"/>
          <w:szCs w:val="24"/>
        </w:rPr>
        <w:t>In order to fill this gap, the research design of the proposed study is on quantitative in nature using a positivist philosophy and a deductive approach. An online questionnaire will be used to collect primary data and provide statistical tools for the interdependence of AI-generated content towards perceived authenticity  consumer trust. The results are meant to add significantly to the field of academic knowledge and provide practical recommendations that will assist organisations in successfully implementing Generative AI responsibly. In the end, this research hopes to articulate how firms can promote technology adoption while making authentic communication that ultimately enables consumer trust and long-term profitability in marketing.</w:t>
      </w:r>
    </w:p>
    <w:p w14:paraId="22C5E7F9" w14:textId="2B1D30B4" w:rsidR="00456ED8" w:rsidRPr="00456ED8" w:rsidRDefault="00456ED8" w:rsidP="00456ED8">
      <w:pPr>
        <w:rPr>
          <w:rFonts w:ascii="Times New Roman" w:hAnsi="Times New Roman" w:cs="Times New Roman"/>
          <w:sz w:val="24"/>
          <w:szCs w:val="24"/>
        </w:rPr>
      </w:pPr>
    </w:p>
    <w:p w14:paraId="66EE6D0B" w14:textId="738A8F49" w:rsidR="00981CA5" w:rsidRDefault="00981CA5" w:rsidP="008A3041">
      <w:pPr>
        <w:rPr>
          <w:rFonts w:ascii="Times New Roman" w:hAnsi="Times New Roman" w:cs="Times New Roman"/>
          <w:sz w:val="24"/>
          <w:szCs w:val="24"/>
        </w:rPr>
      </w:pPr>
    </w:p>
    <w:p w14:paraId="2286FA63" w14:textId="77777777" w:rsidR="00DA07D5" w:rsidRDefault="00DA07D5" w:rsidP="008A3041">
      <w:pPr>
        <w:rPr>
          <w:rFonts w:ascii="Times New Roman" w:hAnsi="Times New Roman" w:cs="Times New Roman"/>
          <w:sz w:val="24"/>
          <w:szCs w:val="24"/>
        </w:rPr>
      </w:pPr>
    </w:p>
    <w:p w14:paraId="550ED80E" w14:textId="77777777" w:rsidR="00DA07D5" w:rsidRDefault="00DA07D5" w:rsidP="008A3041">
      <w:pPr>
        <w:rPr>
          <w:rFonts w:ascii="Times New Roman" w:hAnsi="Times New Roman" w:cs="Times New Roman"/>
          <w:sz w:val="24"/>
          <w:szCs w:val="24"/>
        </w:rPr>
      </w:pPr>
    </w:p>
    <w:p w14:paraId="11CF3EBF" w14:textId="77777777" w:rsidR="00DA07D5" w:rsidRDefault="00DA07D5" w:rsidP="008A3041">
      <w:pPr>
        <w:rPr>
          <w:rFonts w:ascii="Times New Roman" w:hAnsi="Times New Roman" w:cs="Times New Roman"/>
          <w:sz w:val="24"/>
          <w:szCs w:val="24"/>
        </w:rPr>
      </w:pPr>
    </w:p>
    <w:p w14:paraId="055028EE" w14:textId="77777777" w:rsidR="00DA07D5" w:rsidRDefault="00DA07D5" w:rsidP="008A3041">
      <w:pPr>
        <w:rPr>
          <w:rFonts w:ascii="Times New Roman" w:hAnsi="Times New Roman" w:cs="Times New Roman"/>
          <w:sz w:val="24"/>
          <w:szCs w:val="24"/>
        </w:rPr>
      </w:pPr>
    </w:p>
    <w:p w14:paraId="106B5FDD" w14:textId="77777777" w:rsidR="00DA07D5" w:rsidRDefault="00DA07D5" w:rsidP="008A3041">
      <w:pPr>
        <w:rPr>
          <w:rFonts w:ascii="Times New Roman" w:hAnsi="Times New Roman" w:cs="Times New Roman"/>
          <w:sz w:val="24"/>
          <w:szCs w:val="24"/>
        </w:rPr>
      </w:pPr>
    </w:p>
    <w:p w14:paraId="7128EA07" w14:textId="77777777" w:rsidR="00DA07D5" w:rsidRDefault="00DA07D5" w:rsidP="008A3041">
      <w:pPr>
        <w:rPr>
          <w:rFonts w:ascii="Times New Roman" w:hAnsi="Times New Roman" w:cs="Times New Roman"/>
          <w:sz w:val="24"/>
          <w:szCs w:val="24"/>
        </w:rPr>
      </w:pPr>
    </w:p>
    <w:p w14:paraId="6A9B79CF" w14:textId="77777777" w:rsidR="00DA07D5" w:rsidRDefault="00DA07D5" w:rsidP="008A3041">
      <w:pPr>
        <w:rPr>
          <w:rFonts w:ascii="Times New Roman" w:hAnsi="Times New Roman" w:cs="Times New Roman"/>
          <w:sz w:val="24"/>
          <w:szCs w:val="24"/>
        </w:rPr>
      </w:pPr>
    </w:p>
    <w:p w14:paraId="22F5056D" w14:textId="77777777" w:rsidR="00DA07D5" w:rsidRDefault="00DA07D5" w:rsidP="008A3041">
      <w:pPr>
        <w:rPr>
          <w:rFonts w:ascii="Times New Roman" w:hAnsi="Times New Roman" w:cs="Times New Roman"/>
          <w:sz w:val="24"/>
          <w:szCs w:val="24"/>
        </w:rPr>
      </w:pPr>
    </w:p>
    <w:p w14:paraId="33CB3912" w14:textId="77777777" w:rsidR="00DA07D5" w:rsidRDefault="00DA07D5" w:rsidP="008A3041">
      <w:pPr>
        <w:rPr>
          <w:rFonts w:ascii="Times New Roman" w:hAnsi="Times New Roman" w:cs="Times New Roman"/>
          <w:sz w:val="24"/>
          <w:szCs w:val="24"/>
        </w:rPr>
      </w:pPr>
    </w:p>
    <w:p w14:paraId="32062A19" w14:textId="77777777" w:rsidR="00DA07D5" w:rsidRDefault="00DA07D5" w:rsidP="008A3041">
      <w:pPr>
        <w:rPr>
          <w:rFonts w:ascii="Times New Roman" w:hAnsi="Times New Roman" w:cs="Times New Roman"/>
          <w:sz w:val="24"/>
          <w:szCs w:val="24"/>
        </w:rPr>
      </w:pPr>
    </w:p>
    <w:p w14:paraId="24B4C1AB" w14:textId="77777777" w:rsidR="00DA07D5" w:rsidRDefault="00DA07D5" w:rsidP="008A3041">
      <w:pPr>
        <w:rPr>
          <w:rFonts w:ascii="Times New Roman" w:hAnsi="Times New Roman" w:cs="Times New Roman"/>
          <w:sz w:val="24"/>
          <w:szCs w:val="24"/>
        </w:rPr>
      </w:pPr>
    </w:p>
    <w:p w14:paraId="43A69DC9" w14:textId="77777777" w:rsidR="00DA07D5" w:rsidRDefault="00DA07D5" w:rsidP="008A3041">
      <w:pPr>
        <w:rPr>
          <w:rFonts w:ascii="Times New Roman" w:hAnsi="Times New Roman" w:cs="Times New Roman"/>
          <w:sz w:val="24"/>
          <w:szCs w:val="24"/>
        </w:rPr>
      </w:pPr>
    </w:p>
    <w:p w14:paraId="473717BE" w14:textId="77777777" w:rsidR="00DA07D5" w:rsidRDefault="00DA07D5" w:rsidP="008A3041">
      <w:pPr>
        <w:rPr>
          <w:rFonts w:ascii="Times New Roman" w:hAnsi="Times New Roman" w:cs="Times New Roman"/>
          <w:sz w:val="24"/>
          <w:szCs w:val="24"/>
        </w:rPr>
      </w:pPr>
    </w:p>
    <w:p w14:paraId="219AEC08" w14:textId="77777777" w:rsidR="00DA07D5" w:rsidRDefault="00DA07D5" w:rsidP="008A3041">
      <w:pPr>
        <w:rPr>
          <w:rFonts w:ascii="Times New Roman" w:hAnsi="Times New Roman" w:cs="Times New Roman"/>
          <w:sz w:val="24"/>
          <w:szCs w:val="24"/>
        </w:rPr>
      </w:pPr>
    </w:p>
    <w:p w14:paraId="0FA9BFFB" w14:textId="77777777" w:rsidR="0004323C" w:rsidRDefault="0004323C" w:rsidP="008A3041">
      <w:pPr>
        <w:rPr>
          <w:rFonts w:ascii="Times New Roman" w:hAnsi="Times New Roman" w:cs="Times New Roman"/>
          <w:sz w:val="24"/>
          <w:szCs w:val="24"/>
        </w:rPr>
      </w:pPr>
    </w:p>
    <w:p w14:paraId="3F043BB2" w14:textId="06B3CA39" w:rsidR="0004323C" w:rsidRDefault="00456ED8" w:rsidP="00884300">
      <w:pPr>
        <w:pStyle w:val="Heading1"/>
        <w:rPr>
          <w:rFonts w:ascii="Times New Roman" w:hAnsi="Times New Roman" w:cs="Times New Roman"/>
          <w:b/>
          <w:bCs/>
          <w:color w:val="0070C0"/>
          <w:sz w:val="28"/>
          <w:szCs w:val="28"/>
        </w:rPr>
      </w:pPr>
      <w:bookmarkStart w:id="5" w:name="_Toc234714559"/>
      <w:r w:rsidRPr="00DA07D5">
        <w:rPr>
          <w:rFonts w:ascii="Times New Roman" w:hAnsi="Times New Roman" w:cs="Times New Roman"/>
          <w:b/>
          <w:color w:val="0070C0"/>
          <w:sz w:val="24"/>
          <w:szCs w:val="24"/>
        </w:rPr>
        <w:t>6</w:t>
      </w:r>
      <w:r w:rsidR="00981CA5" w:rsidRPr="00DA07D5">
        <w:rPr>
          <w:rFonts w:ascii="Times New Roman" w:hAnsi="Times New Roman" w:cs="Times New Roman"/>
          <w:b/>
          <w:color w:val="0070C0"/>
          <w:sz w:val="24"/>
          <w:szCs w:val="24"/>
        </w:rPr>
        <w:t xml:space="preserve">. </w:t>
      </w:r>
      <w:r w:rsidR="008A3041" w:rsidRPr="00DA07D5">
        <w:rPr>
          <w:rFonts w:ascii="Times New Roman" w:hAnsi="Times New Roman" w:cs="Times New Roman"/>
          <w:b/>
          <w:bCs/>
          <w:color w:val="0070C0"/>
          <w:sz w:val="28"/>
          <w:szCs w:val="28"/>
        </w:rPr>
        <w:t>References</w:t>
      </w:r>
      <w:bookmarkEnd w:id="5"/>
    </w:p>
    <w:p w14:paraId="501F87AA" w14:textId="77777777" w:rsidR="00884300" w:rsidRPr="00884300" w:rsidRDefault="00884300" w:rsidP="00884300"/>
    <w:p w14:paraId="62DA0507" w14:textId="3611C5F1"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Bell, E., Bryman, A. and Harley, B. (2022) </w:t>
      </w:r>
      <w:r w:rsidRPr="0004323C">
        <w:rPr>
          <w:rFonts w:ascii="Times New Roman" w:hAnsi="Times New Roman" w:cs="Times New Roman"/>
          <w:i/>
          <w:iCs/>
          <w:sz w:val="24"/>
          <w:szCs w:val="24"/>
          <w:lang w:val="en-GB"/>
        </w:rPr>
        <w:t>Business Research Methods</w:t>
      </w:r>
      <w:r w:rsidRPr="0004323C">
        <w:rPr>
          <w:rFonts w:ascii="Times New Roman" w:hAnsi="Times New Roman" w:cs="Times New Roman"/>
          <w:sz w:val="24"/>
          <w:szCs w:val="24"/>
          <w:lang w:val="en-GB"/>
        </w:rPr>
        <w:t xml:space="preserve">. 6th edn. Oxford: Oxford University Press. Available at: </w:t>
      </w:r>
      <w:hyperlink r:id="rId8" w:history="1">
        <w:r w:rsidRPr="0004323C">
          <w:rPr>
            <w:rStyle w:val="Hyperlink"/>
            <w:rFonts w:ascii="Times New Roman" w:hAnsi="Times New Roman" w:cs="Times New Roman"/>
            <w:sz w:val="24"/>
            <w:szCs w:val="24"/>
            <w:lang w:val="en-GB"/>
          </w:rPr>
          <w:t>https://global.oup.com/</w:t>
        </w:r>
      </w:hyperlink>
      <w:r w:rsidRPr="0004323C">
        <w:rPr>
          <w:rFonts w:ascii="Times New Roman" w:hAnsi="Times New Roman" w:cs="Times New Roman"/>
          <w:sz w:val="24"/>
          <w:szCs w:val="24"/>
          <w:lang w:val="en-GB"/>
        </w:rPr>
        <w:t xml:space="preserve"> (Accessed: </w:t>
      </w:r>
      <w:r w:rsidR="00056458">
        <w:rPr>
          <w:rFonts w:ascii="Times New Roman" w:hAnsi="Times New Roman" w:cs="Times New Roman"/>
          <w:sz w:val="24"/>
          <w:szCs w:val="24"/>
          <w:lang w:val="en-GB"/>
        </w:rPr>
        <w:t>15</w:t>
      </w:r>
      <w:r w:rsidRPr="0004323C">
        <w:rPr>
          <w:rFonts w:ascii="Times New Roman" w:hAnsi="Times New Roman" w:cs="Times New Roman"/>
          <w:sz w:val="24"/>
          <w:szCs w:val="24"/>
          <w:lang w:val="en-GB"/>
        </w:rPr>
        <w:t xml:space="preserve"> Ju</w:t>
      </w:r>
      <w:r w:rsidR="00056458">
        <w:rPr>
          <w:rFonts w:ascii="Times New Roman" w:hAnsi="Times New Roman" w:cs="Times New Roman"/>
          <w:sz w:val="24"/>
          <w:szCs w:val="24"/>
          <w:lang w:val="en-GB"/>
        </w:rPr>
        <w:t>ne</w:t>
      </w:r>
      <w:r w:rsidRPr="0004323C">
        <w:rPr>
          <w:rFonts w:ascii="Times New Roman" w:hAnsi="Times New Roman" w:cs="Times New Roman"/>
          <w:sz w:val="24"/>
          <w:szCs w:val="24"/>
          <w:lang w:val="en-GB"/>
        </w:rPr>
        <w:t xml:space="preserve"> 2026).</w:t>
      </w:r>
    </w:p>
    <w:p w14:paraId="60FFB715" w14:textId="65ADCB46"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British Educational Research Association (BERA) (2024) </w:t>
      </w:r>
      <w:r w:rsidRPr="0004323C">
        <w:rPr>
          <w:rFonts w:ascii="Times New Roman" w:hAnsi="Times New Roman" w:cs="Times New Roman"/>
          <w:i/>
          <w:iCs/>
          <w:sz w:val="24"/>
          <w:szCs w:val="24"/>
          <w:lang w:val="en-GB"/>
        </w:rPr>
        <w:t>Ethical Guidelines for Educational Research</w:t>
      </w:r>
      <w:r w:rsidRPr="0004323C">
        <w:rPr>
          <w:rFonts w:ascii="Times New Roman" w:hAnsi="Times New Roman" w:cs="Times New Roman"/>
          <w:sz w:val="24"/>
          <w:szCs w:val="24"/>
          <w:lang w:val="en-GB"/>
        </w:rPr>
        <w:t xml:space="preserve">. 5th edn. London: British Educational Research Association. Available at: </w:t>
      </w:r>
      <w:hyperlink r:id="rId9" w:history="1">
        <w:r w:rsidRPr="0004323C">
          <w:rPr>
            <w:rStyle w:val="Hyperlink"/>
            <w:rFonts w:ascii="Times New Roman" w:hAnsi="Times New Roman" w:cs="Times New Roman"/>
            <w:sz w:val="24"/>
            <w:szCs w:val="24"/>
            <w:lang w:val="en-GB"/>
          </w:rPr>
          <w:t>https://www.bera.ac.uk/publication/ethical-guidelines-for-educational-research</w:t>
        </w:r>
      </w:hyperlink>
      <w:r w:rsidRPr="0004323C">
        <w:rPr>
          <w:rFonts w:ascii="Times New Roman" w:hAnsi="Times New Roman" w:cs="Times New Roman"/>
          <w:sz w:val="24"/>
          <w:szCs w:val="24"/>
          <w:lang w:val="en-GB"/>
        </w:rPr>
        <w:t xml:space="preserve"> (Accessed: 1</w:t>
      </w:r>
      <w:r w:rsidR="00056458">
        <w:rPr>
          <w:rFonts w:ascii="Times New Roman" w:hAnsi="Times New Roman" w:cs="Times New Roman"/>
          <w:sz w:val="24"/>
          <w:szCs w:val="24"/>
          <w:lang w:val="en-GB"/>
        </w:rPr>
        <w:t xml:space="preserve">5 June </w:t>
      </w:r>
      <w:r w:rsidRPr="0004323C">
        <w:rPr>
          <w:rFonts w:ascii="Times New Roman" w:hAnsi="Times New Roman" w:cs="Times New Roman"/>
          <w:sz w:val="24"/>
          <w:szCs w:val="24"/>
          <w:lang w:val="en-GB"/>
        </w:rPr>
        <w:t>2026).</w:t>
      </w:r>
    </w:p>
    <w:p w14:paraId="4D1F7CCA" w14:textId="77777777"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Bryman, A. (2016) </w:t>
      </w:r>
      <w:r w:rsidRPr="0004323C">
        <w:rPr>
          <w:rFonts w:ascii="Times New Roman" w:hAnsi="Times New Roman" w:cs="Times New Roman"/>
          <w:i/>
          <w:iCs/>
          <w:sz w:val="24"/>
          <w:szCs w:val="24"/>
          <w:lang w:val="en-GB"/>
        </w:rPr>
        <w:t>Social Research Methods</w:t>
      </w:r>
      <w:r w:rsidRPr="0004323C">
        <w:rPr>
          <w:rFonts w:ascii="Times New Roman" w:hAnsi="Times New Roman" w:cs="Times New Roman"/>
          <w:sz w:val="24"/>
          <w:szCs w:val="24"/>
          <w:lang w:val="en-GB"/>
        </w:rPr>
        <w:t xml:space="preserve">. 5th edn. Oxford: Oxford University Press. Available at: </w:t>
      </w:r>
      <w:hyperlink r:id="rId10" w:history="1">
        <w:r w:rsidRPr="0004323C">
          <w:rPr>
            <w:rStyle w:val="Hyperlink"/>
            <w:rFonts w:ascii="Times New Roman" w:hAnsi="Times New Roman" w:cs="Times New Roman"/>
            <w:sz w:val="24"/>
            <w:szCs w:val="24"/>
            <w:lang w:val="en-GB"/>
          </w:rPr>
          <w:t>https://global.oup.com/</w:t>
        </w:r>
      </w:hyperlink>
      <w:r w:rsidRPr="0004323C">
        <w:rPr>
          <w:rFonts w:ascii="Times New Roman" w:hAnsi="Times New Roman" w:cs="Times New Roman"/>
          <w:sz w:val="24"/>
          <w:szCs w:val="24"/>
          <w:lang w:val="en-GB"/>
        </w:rPr>
        <w:t xml:space="preserve"> (Accessed: 12 July 2026).</w:t>
      </w:r>
    </w:p>
    <w:p w14:paraId="4C033B42" w14:textId="601EB51B"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Davenport, T.H. and Mittal, N. (2022) </w:t>
      </w:r>
      <w:r w:rsidRPr="0004323C">
        <w:rPr>
          <w:rFonts w:ascii="Times New Roman" w:hAnsi="Times New Roman" w:cs="Times New Roman"/>
          <w:i/>
          <w:iCs/>
          <w:sz w:val="24"/>
          <w:szCs w:val="24"/>
          <w:lang w:val="en-GB"/>
        </w:rPr>
        <w:t>All-in on AI: How Smart Companies Win Big with Artificial Intelligence</w:t>
      </w:r>
      <w:r w:rsidRPr="0004323C">
        <w:rPr>
          <w:rFonts w:ascii="Times New Roman" w:hAnsi="Times New Roman" w:cs="Times New Roman"/>
          <w:sz w:val="24"/>
          <w:szCs w:val="24"/>
          <w:lang w:val="en-GB"/>
        </w:rPr>
        <w:t xml:space="preserve">. Boston, MA: Harvard Business Review Press. Available at: </w:t>
      </w:r>
      <w:hyperlink r:id="rId11" w:history="1">
        <w:r w:rsidRPr="0004323C">
          <w:rPr>
            <w:rStyle w:val="Hyperlink"/>
            <w:rFonts w:ascii="Times New Roman" w:hAnsi="Times New Roman" w:cs="Times New Roman"/>
            <w:sz w:val="24"/>
            <w:szCs w:val="24"/>
            <w:lang w:val="en-GB"/>
          </w:rPr>
          <w:t>https://store.hbr.org/</w:t>
        </w:r>
      </w:hyperlink>
      <w:r w:rsidRPr="0004323C">
        <w:rPr>
          <w:rFonts w:ascii="Times New Roman" w:hAnsi="Times New Roman" w:cs="Times New Roman"/>
          <w:sz w:val="24"/>
          <w:szCs w:val="24"/>
          <w:lang w:val="en-GB"/>
        </w:rPr>
        <w:t xml:space="preserve"> (Accessed: 1</w:t>
      </w:r>
      <w:r w:rsidR="00056458">
        <w:rPr>
          <w:rFonts w:ascii="Times New Roman" w:hAnsi="Times New Roman" w:cs="Times New Roman"/>
          <w:sz w:val="24"/>
          <w:szCs w:val="24"/>
          <w:lang w:val="en-GB"/>
        </w:rPr>
        <w:t>8</w:t>
      </w:r>
      <w:r w:rsidRPr="0004323C">
        <w:rPr>
          <w:rFonts w:ascii="Times New Roman" w:hAnsi="Times New Roman" w:cs="Times New Roman"/>
          <w:sz w:val="24"/>
          <w:szCs w:val="24"/>
          <w:lang w:val="en-GB"/>
        </w:rPr>
        <w:t xml:space="preserve"> Ju</w:t>
      </w:r>
      <w:r w:rsidR="00056458">
        <w:rPr>
          <w:rFonts w:ascii="Times New Roman" w:hAnsi="Times New Roman" w:cs="Times New Roman"/>
          <w:sz w:val="24"/>
          <w:szCs w:val="24"/>
          <w:lang w:val="en-GB"/>
        </w:rPr>
        <w:t>ne</w:t>
      </w:r>
      <w:r w:rsidRPr="0004323C">
        <w:rPr>
          <w:rFonts w:ascii="Times New Roman" w:hAnsi="Times New Roman" w:cs="Times New Roman"/>
          <w:sz w:val="24"/>
          <w:szCs w:val="24"/>
          <w:lang w:val="en-GB"/>
        </w:rPr>
        <w:t xml:space="preserve"> 2026).</w:t>
      </w:r>
    </w:p>
    <w:p w14:paraId="33051FB4" w14:textId="71BA2788"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Dwivedi, Y.K., Kshetri, N., Hughes, L., Slade, E.L., Jeyaraj, A., Kar, A.K., Baabdullah, A.M., Koohang, A., Raghavan, V. and Ahuja, M. (2023) ‘So what if ChatGPT wrote it? Multidisciplinary perspectives on opportunities, challenges and implications of generative conversational AI for research, practice and policy’, </w:t>
      </w:r>
      <w:r w:rsidRPr="0004323C">
        <w:rPr>
          <w:rFonts w:ascii="Times New Roman" w:hAnsi="Times New Roman" w:cs="Times New Roman"/>
          <w:i/>
          <w:iCs/>
          <w:sz w:val="24"/>
          <w:szCs w:val="24"/>
          <w:lang w:val="en-GB"/>
        </w:rPr>
        <w:t>International Journal of Information Management</w:t>
      </w:r>
      <w:r w:rsidRPr="0004323C">
        <w:rPr>
          <w:rFonts w:ascii="Times New Roman" w:hAnsi="Times New Roman" w:cs="Times New Roman"/>
          <w:sz w:val="24"/>
          <w:szCs w:val="24"/>
          <w:lang w:val="en-GB"/>
        </w:rPr>
        <w:t xml:space="preserve">, 71, 102642. Available at: </w:t>
      </w:r>
      <w:hyperlink r:id="rId12" w:history="1">
        <w:r w:rsidRPr="0004323C">
          <w:rPr>
            <w:rStyle w:val="Hyperlink"/>
            <w:rFonts w:ascii="Times New Roman" w:hAnsi="Times New Roman" w:cs="Times New Roman"/>
            <w:sz w:val="24"/>
            <w:szCs w:val="24"/>
            <w:lang w:val="en-GB"/>
          </w:rPr>
          <w:t>https://www.sciencedirect.com/</w:t>
        </w:r>
      </w:hyperlink>
      <w:r w:rsidRPr="0004323C">
        <w:rPr>
          <w:rFonts w:ascii="Times New Roman" w:hAnsi="Times New Roman" w:cs="Times New Roman"/>
          <w:sz w:val="24"/>
          <w:szCs w:val="24"/>
          <w:lang w:val="en-GB"/>
        </w:rPr>
        <w:t xml:space="preserve"> (Accessed: 1</w:t>
      </w:r>
      <w:r w:rsidR="00056458">
        <w:rPr>
          <w:rFonts w:ascii="Times New Roman" w:hAnsi="Times New Roman" w:cs="Times New Roman"/>
          <w:sz w:val="24"/>
          <w:szCs w:val="24"/>
          <w:lang w:val="en-GB"/>
        </w:rPr>
        <w:t>8</w:t>
      </w:r>
      <w:r w:rsidRPr="0004323C">
        <w:rPr>
          <w:rFonts w:ascii="Times New Roman" w:hAnsi="Times New Roman" w:cs="Times New Roman"/>
          <w:sz w:val="24"/>
          <w:szCs w:val="24"/>
          <w:lang w:val="en-GB"/>
        </w:rPr>
        <w:t xml:space="preserve"> Ju</w:t>
      </w:r>
      <w:r w:rsidR="00056458">
        <w:rPr>
          <w:rFonts w:ascii="Times New Roman" w:hAnsi="Times New Roman" w:cs="Times New Roman"/>
          <w:sz w:val="24"/>
          <w:szCs w:val="24"/>
          <w:lang w:val="en-GB"/>
        </w:rPr>
        <w:t>ne</w:t>
      </w:r>
      <w:r w:rsidRPr="0004323C">
        <w:rPr>
          <w:rFonts w:ascii="Times New Roman" w:hAnsi="Times New Roman" w:cs="Times New Roman"/>
          <w:sz w:val="24"/>
          <w:szCs w:val="24"/>
          <w:lang w:val="en-GB"/>
        </w:rPr>
        <w:t xml:space="preserve"> 2026).</w:t>
      </w:r>
    </w:p>
    <w:p w14:paraId="669E163A" w14:textId="2A599D50"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European Commission (2024) </w:t>
      </w:r>
      <w:r w:rsidRPr="0004323C">
        <w:rPr>
          <w:rFonts w:ascii="Times New Roman" w:hAnsi="Times New Roman" w:cs="Times New Roman"/>
          <w:i/>
          <w:iCs/>
          <w:sz w:val="24"/>
          <w:szCs w:val="24"/>
          <w:lang w:val="en-GB"/>
        </w:rPr>
        <w:t>Artificial Intelligence Act</w:t>
      </w:r>
      <w:r w:rsidRPr="0004323C">
        <w:rPr>
          <w:rFonts w:ascii="Times New Roman" w:hAnsi="Times New Roman" w:cs="Times New Roman"/>
          <w:sz w:val="24"/>
          <w:szCs w:val="24"/>
          <w:lang w:val="en-GB"/>
        </w:rPr>
        <w:t xml:space="preserve">. Brussels: European Commission. Available at: </w:t>
      </w:r>
      <w:hyperlink r:id="rId13" w:history="1">
        <w:r w:rsidRPr="0004323C">
          <w:rPr>
            <w:rStyle w:val="Hyperlink"/>
            <w:rFonts w:ascii="Times New Roman" w:hAnsi="Times New Roman" w:cs="Times New Roman"/>
            <w:sz w:val="24"/>
            <w:szCs w:val="24"/>
            <w:lang w:val="en-GB"/>
          </w:rPr>
          <w:t>https://artificial-intelligence-act.eu/</w:t>
        </w:r>
      </w:hyperlink>
      <w:r w:rsidRPr="0004323C">
        <w:rPr>
          <w:rFonts w:ascii="Times New Roman" w:hAnsi="Times New Roman" w:cs="Times New Roman"/>
          <w:sz w:val="24"/>
          <w:szCs w:val="24"/>
          <w:lang w:val="en-GB"/>
        </w:rPr>
        <w:t xml:space="preserve"> (Accessed: </w:t>
      </w:r>
      <w:r w:rsidR="009004AD">
        <w:rPr>
          <w:rFonts w:ascii="Times New Roman" w:hAnsi="Times New Roman" w:cs="Times New Roman"/>
          <w:sz w:val="24"/>
          <w:szCs w:val="24"/>
          <w:lang w:val="en-GB"/>
        </w:rPr>
        <w:t>20</w:t>
      </w:r>
      <w:r w:rsidRPr="0004323C">
        <w:rPr>
          <w:rFonts w:ascii="Times New Roman" w:hAnsi="Times New Roman" w:cs="Times New Roman"/>
          <w:sz w:val="24"/>
          <w:szCs w:val="24"/>
          <w:lang w:val="en-GB"/>
        </w:rPr>
        <w:t xml:space="preserve"> Ju</w:t>
      </w:r>
      <w:r w:rsidR="009004AD">
        <w:rPr>
          <w:rFonts w:ascii="Times New Roman" w:hAnsi="Times New Roman" w:cs="Times New Roman"/>
          <w:sz w:val="24"/>
          <w:szCs w:val="24"/>
          <w:lang w:val="en-GB"/>
        </w:rPr>
        <w:t xml:space="preserve">ne </w:t>
      </w:r>
      <w:r w:rsidRPr="0004323C">
        <w:rPr>
          <w:rFonts w:ascii="Times New Roman" w:hAnsi="Times New Roman" w:cs="Times New Roman"/>
          <w:sz w:val="24"/>
          <w:szCs w:val="24"/>
          <w:lang w:val="en-GB"/>
        </w:rPr>
        <w:t>2026).</w:t>
      </w:r>
    </w:p>
    <w:p w14:paraId="59C7A71B" w14:textId="13FD3392"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Field, A. (2018) </w:t>
      </w:r>
      <w:r w:rsidRPr="0004323C">
        <w:rPr>
          <w:rFonts w:ascii="Times New Roman" w:hAnsi="Times New Roman" w:cs="Times New Roman"/>
          <w:i/>
          <w:iCs/>
          <w:sz w:val="24"/>
          <w:szCs w:val="24"/>
          <w:lang w:val="en-GB"/>
        </w:rPr>
        <w:t>Discovering Statistics Using IBM SPSS Statistics</w:t>
      </w:r>
      <w:r w:rsidRPr="0004323C">
        <w:rPr>
          <w:rFonts w:ascii="Times New Roman" w:hAnsi="Times New Roman" w:cs="Times New Roman"/>
          <w:sz w:val="24"/>
          <w:szCs w:val="24"/>
          <w:lang w:val="en-GB"/>
        </w:rPr>
        <w:t xml:space="preserve">. 5th edn. London: SAGE Publications Ltd. Available at: </w:t>
      </w:r>
      <w:hyperlink r:id="rId14" w:history="1">
        <w:r w:rsidRPr="0004323C">
          <w:rPr>
            <w:rStyle w:val="Hyperlink"/>
            <w:rFonts w:ascii="Times New Roman" w:hAnsi="Times New Roman" w:cs="Times New Roman"/>
            <w:sz w:val="24"/>
            <w:szCs w:val="24"/>
            <w:lang w:val="en-GB"/>
          </w:rPr>
          <w:t>https://uk.sagepub.com/</w:t>
        </w:r>
      </w:hyperlink>
      <w:r w:rsidRPr="0004323C">
        <w:rPr>
          <w:rFonts w:ascii="Times New Roman" w:hAnsi="Times New Roman" w:cs="Times New Roman"/>
          <w:sz w:val="24"/>
          <w:szCs w:val="24"/>
          <w:lang w:val="en-GB"/>
        </w:rPr>
        <w:t xml:space="preserve"> (Accessed: </w:t>
      </w:r>
      <w:r w:rsidR="009004AD">
        <w:rPr>
          <w:rFonts w:ascii="Times New Roman" w:hAnsi="Times New Roman" w:cs="Times New Roman"/>
          <w:sz w:val="24"/>
          <w:szCs w:val="24"/>
          <w:lang w:val="en-GB"/>
        </w:rPr>
        <w:t>20</w:t>
      </w:r>
      <w:r w:rsidRPr="0004323C">
        <w:rPr>
          <w:rFonts w:ascii="Times New Roman" w:hAnsi="Times New Roman" w:cs="Times New Roman"/>
          <w:sz w:val="24"/>
          <w:szCs w:val="24"/>
          <w:lang w:val="en-GB"/>
        </w:rPr>
        <w:t xml:space="preserve"> Ju</w:t>
      </w:r>
      <w:r w:rsidR="009004AD">
        <w:rPr>
          <w:rFonts w:ascii="Times New Roman" w:hAnsi="Times New Roman" w:cs="Times New Roman"/>
          <w:sz w:val="24"/>
          <w:szCs w:val="24"/>
          <w:lang w:val="en-GB"/>
        </w:rPr>
        <w:t>ne</w:t>
      </w:r>
      <w:r w:rsidRPr="0004323C">
        <w:rPr>
          <w:rFonts w:ascii="Times New Roman" w:hAnsi="Times New Roman" w:cs="Times New Roman"/>
          <w:sz w:val="24"/>
          <w:szCs w:val="24"/>
          <w:lang w:val="en-GB"/>
        </w:rPr>
        <w:t xml:space="preserve"> 2026).</w:t>
      </w:r>
    </w:p>
    <w:p w14:paraId="5B629032" w14:textId="49039CA6"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Gefen, D., Karahanna, E. and Straub, D.W. (2003) ‘Trust and TAM in online shopping: An integrated model’, </w:t>
      </w:r>
      <w:r w:rsidRPr="0004323C">
        <w:rPr>
          <w:rFonts w:ascii="Times New Roman" w:hAnsi="Times New Roman" w:cs="Times New Roman"/>
          <w:i/>
          <w:iCs/>
          <w:sz w:val="24"/>
          <w:szCs w:val="24"/>
          <w:lang w:val="en-GB"/>
        </w:rPr>
        <w:t>MIS Quarterly</w:t>
      </w:r>
      <w:r w:rsidRPr="0004323C">
        <w:rPr>
          <w:rFonts w:ascii="Times New Roman" w:hAnsi="Times New Roman" w:cs="Times New Roman"/>
          <w:sz w:val="24"/>
          <w:szCs w:val="24"/>
          <w:lang w:val="en-GB"/>
        </w:rPr>
        <w:t xml:space="preserve">, 27(1), pp. 51–90. Available at: </w:t>
      </w:r>
      <w:hyperlink r:id="rId15" w:history="1">
        <w:r w:rsidRPr="0004323C">
          <w:rPr>
            <w:rStyle w:val="Hyperlink"/>
            <w:rFonts w:ascii="Times New Roman" w:hAnsi="Times New Roman" w:cs="Times New Roman"/>
            <w:sz w:val="24"/>
            <w:szCs w:val="24"/>
            <w:lang w:val="en-GB"/>
          </w:rPr>
          <w:t>https://www.jstor.org/</w:t>
        </w:r>
      </w:hyperlink>
      <w:r w:rsidRPr="0004323C">
        <w:rPr>
          <w:rFonts w:ascii="Times New Roman" w:hAnsi="Times New Roman" w:cs="Times New Roman"/>
          <w:sz w:val="24"/>
          <w:szCs w:val="24"/>
          <w:lang w:val="en-GB"/>
        </w:rPr>
        <w:t xml:space="preserve"> (Accessed: </w:t>
      </w:r>
      <w:r w:rsidR="009004AD">
        <w:rPr>
          <w:rFonts w:ascii="Times New Roman" w:hAnsi="Times New Roman" w:cs="Times New Roman"/>
          <w:sz w:val="24"/>
          <w:szCs w:val="24"/>
          <w:lang w:val="en-GB"/>
        </w:rPr>
        <w:t xml:space="preserve">20 June </w:t>
      </w:r>
      <w:r w:rsidRPr="0004323C">
        <w:rPr>
          <w:rFonts w:ascii="Times New Roman" w:hAnsi="Times New Roman" w:cs="Times New Roman"/>
          <w:sz w:val="24"/>
          <w:szCs w:val="24"/>
          <w:lang w:val="en-GB"/>
        </w:rPr>
        <w:t>2026).</w:t>
      </w:r>
    </w:p>
    <w:p w14:paraId="6F42C2C0" w14:textId="77777777"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Huang, M.H. and Rust, R.T. (2021) ‘A strategic framework for artificial intelligence in marketing’, </w:t>
      </w:r>
      <w:r w:rsidRPr="0004323C">
        <w:rPr>
          <w:rFonts w:ascii="Times New Roman" w:hAnsi="Times New Roman" w:cs="Times New Roman"/>
          <w:i/>
          <w:iCs/>
          <w:sz w:val="24"/>
          <w:szCs w:val="24"/>
          <w:lang w:val="en-GB"/>
        </w:rPr>
        <w:t>Journal of the Academy of Marketing Science</w:t>
      </w:r>
      <w:r w:rsidRPr="0004323C">
        <w:rPr>
          <w:rFonts w:ascii="Times New Roman" w:hAnsi="Times New Roman" w:cs="Times New Roman"/>
          <w:sz w:val="24"/>
          <w:szCs w:val="24"/>
          <w:lang w:val="en-GB"/>
        </w:rPr>
        <w:t xml:space="preserve">, 49(1), pp. 30–50. Available at: </w:t>
      </w:r>
      <w:hyperlink r:id="rId16" w:history="1">
        <w:r w:rsidRPr="0004323C">
          <w:rPr>
            <w:rStyle w:val="Hyperlink"/>
            <w:rFonts w:ascii="Times New Roman" w:hAnsi="Times New Roman" w:cs="Times New Roman"/>
            <w:sz w:val="24"/>
            <w:szCs w:val="24"/>
            <w:lang w:val="en-GB"/>
          </w:rPr>
          <w:t>https://link.springer.com/</w:t>
        </w:r>
      </w:hyperlink>
      <w:r w:rsidRPr="0004323C">
        <w:rPr>
          <w:rFonts w:ascii="Times New Roman" w:hAnsi="Times New Roman" w:cs="Times New Roman"/>
          <w:sz w:val="24"/>
          <w:szCs w:val="24"/>
          <w:lang w:val="en-GB"/>
        </w:rPr>
        <w:t xml:space="preserve"> (Accessed: 12 July 2026).</w:t>
      </w:r>
    </w:p>
    <w:p w14:paraId="6F3631DD" w14:textId="066E7817"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McKinsey &amp; Company (2024) </w:t>
      </w:r>
      <w:r w:rsidRPr="0004323C">
        <w:rPr>
          <w:rFonts w:ascii="Times New Roman" w:hAnsi="Times New Roman" w:cs="Times New Roman"/>
          <w:i/>
          <w:iCs/>
          <w:sz w:val="24"/>
          <w:szCs w:val="24"/>
          <w:lang w:val="en-GB"/>
        </w:rPr>
        <w:t>The Economic Potential of Generative AI: The Next Productivity Frontier</w:t>
      </w:r>
      <w:r w:rsidRPr="0004323C">
        <w:rPr>
          <w:rFonts w:ascii="Times New Roman" w:hAnsi="Times New Roman" w:cs="Times New Roman"/>
          <w:sz w:val="24"/>
          <w:szCs w:val="24"/>
          <w:lang w:val="en-GB"/>
        </w:rPr>
        <w:t xml:space="preserve">. Available at: </w:t>
      </w:r>
      <w:hyperlink r:id="rId17" w:history="1">
        <w:r w:rsidRPr="0004323C">
          <w:rPr>
            <w:rStyle w:val="Hyperlink"/>
            <w:rFonts w:ascii="Times New Roman" w:hAnsi="Times New Roman" w:cs="Times New Roman"/>
            <w:sz w:val="24"/>
            <w:szCs w:val="24"/>
            <w:lang w:val="en-GB"/>
          </w:rPr>
          <w:t>https://www.mckinsey.com/</w:t>
        </w:r>
      </w:hyperlink>
      <w:r w:rsidRPr="0004323C">
        <w:rPr>
          <w:rFonts w:ascii="Times New Roman" w:hAnsi="Times New Roman" w:cs="Times New Roman"/>
          <w:sz w:val="24"/>
          <w:szCs w:val="24"/>
          <w:lang w:val="en-GB"/>
        </w:rPr>
        <w:t xml:space="preserve"> (Accessed: </w:t>
      </w:r>
      <w:r w:rsidR="009004AD">
        <w:rPr>
          <w:rFonts w:ascii="Times New Roman" w:hAnsi="Times New Roman" w:cs="Times New Roman"/>
          <w:sz w:val="24"/>
          <w:szCs w:val="24"/>
          <w:lang w:val="en-GB"/>
        </w:rPr>
        <w:t>25</w:t>
      </w:r>
      <w:r w:rsidRPr="0004323C">
        <w:rPr>
          <w:rFonts w:ascii="Times New Roman" w:hAnsi="Times New Roman" w:cs="Times New Roman"/>
          <w:sz w:val="24"/>
          <w:szCs w:val="24"/>
          <w:lang w:val="en-GB"/>
        </w:rPr>
        <w:t xml:space="preserve"> Ju</w:t>
      </w:r>
      <w:r w:rsidR="009004AD">
        <w:rPr>
          <w:rFonts w:ascii="Times New Roman" w:hAnsi="Times New Roman" w:cs="Times New Roman"/>
          <w:sz w:val="24"/>
          <w:szCs w:val="24"/>
          <w:lang w:val="en-GB"/>
        </w:rPr>
        <w:t>ne</w:t>
      </w:r>
      <w:r w:rsidRPr="0004323C">
        <w:rPr>
          <w:rFonts w:ascii="Times New Roman" w:hAnsi="Times New Roman" w:cs="Times New Roman"/>
          <w:sz w:val="24"/>
          <w:szCs w:val="24"/>
          <w:lang w:val="en-GB"/>
        </w:rPr>
        <w:t xml:space="preserve"> 2026).</w:t>
      </w:r>
    </w:p>
    <w:p w14:paraId="0D23DDB4" w14:textId="103EC1C0"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Morgan, R.M. and Hunt, S.D. (1994) ‘The commitment-trust theory of relationship marketing’, </w:t>
      </w:r>
      <w:r w:rsidRPr="0004323C">
        <w:rPr>
          <w:rFonts w:ascii="Times New Roman" w:hAnsi="Times New Roman" w:cs="Times New Roman"/>
          <w:i/>
          <w:iCs/>
          <w:sz w:val="24"/>
          <w:szCs w:val="24"/>
          <w:lang w:val="en-GB"/>
        </w:rPr>
        <w:t>Journal of Marketing</w:t>
      </w:r>
      <w:r w:rsidRPr="0004323C">
        <w:rPr>
          <w:rFonts w:ascii="Times New Roman" w:hAnsi="Times New Roman" w:cs="Times New Roman"/>
          <w:sz w:val="24"/>
          <w:szCs w:val="24"/>
          <w:lang w:val="en-GB"/>
        </w:rPr>
        <w:t xml:space="preserve">, 58(3), pp. 20–38. Available at: </w:t>
      </w:r>
      <w:hyperlink r:id="rId18" w:history="1">
        <w:r w:rsidRPr="0004323C">
          <w:rPr>
            <w:rStyle w:val="Hyperlink"/>
            <w:rFonts w:ascii="Times New Roman" w:hAnsi="Times New Roman" w:cs="Times New Roman"/>
            <w:sz w:val="24"/>
            <w:szCs w:val="24"/>
            <w:lang w:val="en-GB"/>
          </w:rPr>
          <w:t>https://journals.sagepub.com/</w:t>
        </w:r>
      </w:hyperlink>
      <w:r w:rsidRPr="0004323C">
        <w:rPr>
          <w:rFonts w:ascii="Times New Roman" w:hAnsi="Times New Roman" w:cs="Times New Roman"/>
          <w:sz w:val="24"/>
          <w:szCs w:val="24"/>
          <w:lang w:val="en-GB"/>
        </w:rPr>
        <w:t xml:space="preserve"> (Accessed: </w:t>
      </w:r>
      <w:r w:rsidR="009004AD">
        <w:rPr>
          <w:rFonts w:ascii="Times New Roman" w:hAnsi="Times New Roman" w:cs="Times New Roman"/>
          <w:sz w:val="24"/>
          <w:szCs w:val="24"/>
          <w:lang w:val="en-GB"/>
        </w:rPr>
        <w:t xml:space="preserve">25 June </w:t>
      </w:r>
      <w:r w:rsidRPr="0004323C">
        <w:rPr>
          <w:rFonts w:ascii="Times New Roman" w:hAnsi="Times New Roman" w:cs="Times New Roman"/>
          <w:sz w:val="24"/>
          <w:szCs w:val="24"/>
          <w:lang w:val="en-GB"/>
        </w:rPr>
        <w:t>2026).</w:t>
      </w:r>
    </w:p>
    <w:p w14:paraId="33FD03F4" w14:textId="3BE73CB3"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Morhart, F., Malär, L., Guèvremont, A., Girardin, F. and Grohmann, B. (2015) ‘Brand authenticity: An integrative framework and measurement scale’, </w:t>
      </w:r>
      <w:r w:rsidRPr="0004323C">
        <w:rPr>
          <w:rFonts w:ascii="Times New Roman" w:hAnsi="Times New Roman" w:cs="Times New Roman"/>
          <w:i/>
          <w:iCs/>
          <w:sz w:val="24"/>
          <w:szCs w:val="24"/>
          <w:lang w:val="en-GB"/>
        </w:rPr>
        <w:t>Journal of Consumer Psychology</w:t>
      </w:r>
      <w:r w:rsidRPr="0004323C">
        <w:rPr>
          <w:rFonts w:ascii="Times New Roman" w:hAnsi="Times New Roman" w:cs="Times New Roman"/>
          <w:sz w:val="24"/>
          <w:szCs w:val="24"/>
          <w:lang w:val="en-GB"/>
        </w:rPr>
        <w:t xml:space="preserve">, 25(2), pp. 200–218. Available at: </w:t>
      </w:r>
      <w:hyperlink r:id="rId19" w:history="1">
        <w:r w:rsidRPr="0004323C">
          <w:rPr>
            <w:rStyle w:val="Hyperlink"/>
            <w:rFonts w:ascii="Times New Roman" w:hAnsi="Times New Roman" w:cs="Times New Roman"/>
            <w:sz w:val="24"/>
            <w:szCs w:val="24"/>
            <w:lang w:val="en-GB"/>
          </w:rPr>
          <w:t>https://www.sciencedirect.com/</w:t>
        </w:r>
      </w:hyperlink>
      <w:r w:rsidRPr="0004323C">
        <w:rPr>
          <w:rFonts w:ascii="Times New Roman" w:hAnsi="Times New Roman" w:cs="Times New Roman"/>
          <w:sz w:val="24"/>
          <w:szCs w:val="24"/>
          <w:lang w:val="en-GB"/>
        </w:rPr>
        <w:t xml:space="preserve"> (Accessed: </w:t>
      </w:r>
      <w:r w:rsidR="009004AD">
        <w:rPr>
          <w:rFonts w:ascii="Times New Roman" w:hAnsi="Times New Roman" w:cs="Times New Roman"/>
          <w:sz w:val="24"/>
          <w:szCs w:val="24"/>
          <w:lang w:val="en-GB"/>
        </w:rPr>
        <w:t xml:space="preserve">26 June </w:t>
      </w:r>
      <w:r w:rsidRPr="0004323C">
        <w:rPr>
          <w:rFonts w:ascii="Times New Roman" w:hAnsi="Times New Roman" w:cs="Times New Roman"/>
          <w:sz w:val="24"/>
          <w:szCs w:val="24"/>
          <w:lang w:val="en-GB"/>
        </w:rPr>
        <w:t>2026).</w:t>
      </w:r>
    </w:p>
    <w:p w14:paraId="0C8D7F03" w14:textId="2F7F29C2"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Moulard, J.G., Garrity, C.P. and Rice, D.H. (2021) ‘Brand authenticity and consumer trust: A review of antecedents and outcomes’, </w:t>
      </w:r>
      <w:r w:rsidRPr="0004323C">
        <w:rPr>
          <w:rFonts w:ascii="Times New Roman" w:hAnsi="Times New Roman" w:cs="Times New Roman"/>
          <w:i/>
          <w:iCs/>
          <w:sz w:val="24"/>
          <w:szCs w:val="24"/>
          <w:lang w:val="en-GB"/>
        </w:rPr>
        <w:t>Journal of Brand Management</w:t>
      </w:r>
      <w:r w:rsidRPr="0004323C">
        <w:rPr>
          <w:rFonts w:ascii="Times New Roman" w:hAnsi="Times New Roman" w:cs="Times New Roman"/>
          <w:sz w:val="24"/>
          <w:szCs w:val="24"/>
          <w:lang w:val="en-GB"/>
        </w:rPr>
        <w:t xml:space="preserve">, 28(4), pp. 321–335. Available at: </w:t>
      </w:r>
      <w:hyperlink r:id="rId20" w:history="1">
        <w:r w:rsidRPr="0004323C">
          <w:rPr>
            <w:rStyle w:val="Hyperlink"/>
            <w:rFonts w:ascii="Times New Roman" w:hAnsi="Times New Roman" w:cs="Times New Roman"/>
            <w:sz w:val="24"/>
            <w:szCs w:val="24"/>
            <w:lang w:val="en-GB"/>
          </w:rPr>
          <w:t>https://link.springer.com/</w:t>
        </w:r>
      </w:hyperlink>
      <w:r w:rsidRPr="0004323C">
        <w:rPr>
          <w:rFonts w:ascii="Times New Roman" w:hAnsi="Times New Roman" w:cs="Times New Roman"/>
          <w:sz w:val="24"/>
          <w:szCs w:val="24"/>
          <w:lang w:val="en-GB"/>
        </w:rPr>
        <w:t xml:space="preserve"> (Accessed: </w:t>
      </w:r>
      <w:r w:rsidR="009004AD">
        <w:rPr>
          <w:rFonts w:ascii="Times New Roman" w:hAnsi="Times New Roman" w:cs="Times New Roman"/>
          <w:sz w:val="24"/>
          <w:szCs w:val="24"/>
          <w:lang w:val="en-GB"/>
        </w:rPr>
        <w:t>28</w:t>
      </w:r>
      <w:r w:rsidRPr="0004323C">
        <w:rPr>
          <w:rFonts w:ascii="Times New Roman" w:hAnsi="Times New Roman" w:cs="Times New Roman"/>
          <w:sz w:val="24"/>
          <w:szCs w:val="24"/>
          <w:lang w:val="en-GB"/>
        </w:rPr>
        <w:t xml:space="preserve"> </w:t>
      </w:r>
      <w:r w:rsidR="009004AD">
        <w:rPr>
          <w:rFonts w:ascii="Times New Roman" w:hAnsi="Times New Roman" w:cs="Times New Roman"/>
          <w:sz w:val="24"/>
          <w:szCs w:val="24"/>
          <w:lang w:val="en-GB"/>
        </w:rPr>
        <w:t>June</w:t>
      </w:r>
      <w:r w:rsidRPr="0004323C">
        <w:rPr>
          <w:rFonts w:ascii="Times New Roman" w:hAnsi="Times New Roman" w:cs="Times New Roman"/>
          <w:sz w:val="24"/>
          <w:szCs w:val="24"/>
          <w:lang w:val="en-GB"/>
        </w:rPr>
        <w:t xml:space="preserve"> 2026).</w:t>
      </w:r>
    </w:p>
    <w:p w14:paraId="2B4E41A0" w14:textId="10E7DBEE"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Napoli, J., Dickinson, S.J., Beverland, M.B. and Farrelly, F. (2014) ‘Measuring consumer-based brand authenticity’, </w:t>
      </w:r>
      <w:r w:rsidRPr="0004323C">
        <w:rPr>
          <w:rFonts w:ascii="Times New Roman" w:hAnsi="Times New Roman" w:cs="Times New Roman"/>
          <w:i/>
          <w:iCs/>
          <w:sz w:val="24"/>
          <w:szCs w:val="24"/>
          <w:lang w:val="en-GB"/>
        </w:rPr>
        <w:t>Journal of Business Research</w:t>
      </w:r>
      <w:r w:rsidRPr="0004323C">
        <w:rPr>
          <w:rFonts w:ascii="Times New Roman" w:hAnsi="Times New Roman" w:cs="Times New Roman"/>
          <w:sz w:val="24"/>
          <w:szCs w:val="24"/>
          <w:lang w:val="en-GB"/>
        </w:rPr>
        <w:t xml:space="preserve">, 67(6), pp. 1090–1098. Available at: </w:t>
      </w:r>
      <w:hyperlink r:id="rId21" w:history="1">
        <w:r w:rsidRPr="0004323C">
          <w:rPr>
            <w:rStyle w:val="Hyperlink"/>
            <w:rFonts w:ascii="Times New Roman" w:hAnsi="Times New Roman" w:cs="Times New Roman"/>
            <w:sz w:val="24"/>
            <w:szCs w:val="24"/>
            <w:lang w:val="en-GB"/>
          </w:rPr>
          <w:t>https://www.sciencedirect.com/</w:t>
        </w:r>
      </w:hyperlink>
      <w:r w:rsidRPr="0004323C">
        <w:rPr>
          <w:rFonts w:ascii="Times New Roman" w:hAnsi="Times New Roman" w:cs="Times New Roman"/>
          <w:sz w:val="24"/>
          <w:szCs w:val="24"/>
          <w:lang w:val="en-GB"/>
        </w:rPr>
        <w:t xml:space="preserve"> (Accessed: </w:t>
      </w:r>
      <w:r w:rsidR="009004AD">
        <w:rPr>
          <w:rFonts w:ascii="Times New Roman" w:hAnsi="Times New Roman" w:cs="Times New Roman"/>
          <w:sz w:val="24"/>
          <w:szCs w:val="24"/>
          <w:lang w:val="en-GB"/>
        </w:rPr>
        <w:t>28</w:t>
      </w:r>
      <w:r w:rsidRPr="0004323C">
        <w:rPr>
          <w:rFonts w:ascii="Times New Roman" w:hAnsi="Times New Roman" w:cs="Times New Roman"/>
          <w:sz w:val="24"/>
          <w:szCs w:val="24"/>
          <w:lang w:val="en-GB"/>
        </w:rPr>
        <w:t xml:space="preserve"> </w:t>
      </w:r>
      <w:r w:rsidR="009004AD">
        <w:rPr>
          <w:rFonts w:ascii="Times New Roman" w:hAnsi="Times New Roman" w:cs="Times New Roman"/>
          <w:sz w:val="24"/>
          <w:szCs w:val="24"/>
          <w:lang w:val="en-GB"/>
        </w:rPr>
        <w:t>June</w:t>
      </w:r>
      <w:r w:rsidRPr="0004323C">
        <w:rPr>
          <w:rFonts w:ascii="Times New Roman" w:hAnsi="Times New Roman" w:cs="Times New Roman"/>
          <w:sz w:val="24"/>
          <w:szCs w:val="24"/>
          <w:lang w:val="en-GB"/>
        </w:rPr>
        <w:t xml:space="preserve"> 2026).</w:t>
      </w:r>
    </w:p>
    <w:p w14:paraId="74385F0E" w14:textId="22319BBE"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Organisation for Economic Co-operation and Development (OECD) (2024) </w:t>
      </w:r>
      <w:r w:rsidRPr="0004323C">
        <w:rPr>
          <w:rFonts w:ascii="Times New Roman" w:hAnsi="Times New Roman" w:cs="Times New Roman"/>
          <w:i/>
          <w:iCs/>
          <w:sz w:val="24"/>
          <w:szCs w:val="24"/>
          <w:lang w:val="en-GB"/>
        </w:rPr>
        <w:t>OECD Artificial Intelligence Principles</w:t>
      </w:r>
      <w:r w:rsidRPr="0004323C">
        <w:rPr>
          <w:rFonts w:ascii="Times New Roman" w:hAnsi="Times New Roman" w:cs="Times New Roman"/>
          <w:sz w:val="24"/>
          <w:szCs w:val="24"/>
          <w:lang w:val="en-GB"/>
        </w:rPr>
        <w:t xml:space="preserve">. Paris: OECD Publishing. Available at: </w:t>
      </w:r>
      <w:hyperlink r:id="rId22" w:history="1">
        <w:r w:rsidRPr="0004323C">
          <w:rPr>
            <w:rStyle w:val="Hyperlink"/>
            <w:rFonts w:ascii="Times New Roman" w:hAnsi="Times New Roman" w:cs="Times New Roman"/>
            <w:sz w:val="24"/>
            <w:szCs w:val="24"/>
            <w:lang w:val="en-GB"/>
          </w:rPr>
          <w:t>https://oecd.ai/en/ai-principles</w:t>
        </w:r>
      </w:hyperlink>
      <w:r w:rsidRPr="0004323C">
        <w:rPr>
          <w:rFonts w:ascii="Times New Roman" w:hAnsi="Times New Roman" w:cs="Times New Roman"/>
          <w:sz w:val="24"/>
          <w:szCs w:val="24"/>
          <w:lang w:val="en-GB"/>
        </w:rPr>
        <w:t xml:space="preserve"> (Accessed: </w:t>
      </w:r>
      <w:r w:rsidR="009004AD">
        <w:rPr>
          <w:rFonts w:ascii="Times New Roman" w:hAnsi="Times New Roman" w:cs="Times New Roman"/>
          <w:sz w:val="24"/>
          <w:szCs w:val="24"/>
          <w:lang w:val="en-GB"/>
        </w:rPr>
        <w:t>30</w:t>
      </w:r>
      <w:r w:rsidRPr="0004323C">
        <w:rPr>
          <w:rFonts w:ascii="Times New Roman" w:hAnsi="Times New Roman" w:cs="Times New Roman"/>
          <w:sz w:val="24"/>
          <w:szCs w:val="24"/>
          <w:lang w:val="en-GB"/>
        </w:rPr>
        <w:t xml:space="preserve"> </w:t>
      </w:r>
      <w:r w:rsidR="009004AD">
        <w:rPr>
          <w:rFonts w:ascii="Times New Roman" w:hAnsi="Times New Roman" w:cs="Times New Roman"/>
          <w:sz w:val="24"/>
          <w:szCs w:val="24"/>
          <w:lang w:val="en-GB"/>
        </w:rPr>
        <w:t>June</w:t>
      </w:r>
      <w:r w:rsidRPr="0004323C">
        <w:rPr>
          <w:rFonts w:ascii="Times New Roman" w:hAnsi="Times New Roman" w:cs="Times New Roman"/>
          <w:sz w:val="24"/>
          <w:szCs w:val="24"/>
          <w:lang w:val="en-GB"/>
        </w:rPr>
        <w:t xml:space="preserve"> 2026).</w:t>
      </w:r>
    </w:p>
    <w:p w14:paraId="31A38450" w14:textId="6CFF554F"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Salesforce (2024) </w:t>
      </w:r>
      <w:r w:rsidRPr="0004323C">
        <w:rPr>
          <w:rFonts w:ascii="Times New Roman" w:hAnsi="Times New Roman" w:cs="Times New Roman"/>
          <w:i/>
          <w:iCs/>
          <w:sz w:val="24"/>
          <w:szCs w:val="24"/>
          <w:lang w:val="en-GB"/>
        </w:rPr>
        <w:t>State of Marketing</w:t>
      </w:r>
      <w:r w:rsidRPr="0004323C">
        <w:rPr>
          <w:rFonts w:ascii="Times New Roman" w:hAnsi="Times New Roman" w:cs="Times New Roman"/>
          <w:sz w:val="24"/>
          <w:szCs w:val="24"/>
          <w:lang w:val="en-GB"/>
        </w:rPr>
        <w:t xml:space="preserve">. Available at: </w:t>
      </w:r>
      <w:hyperlink r:id="rId23" w:history="1">
        <w:r w:rsidRPr="0004323C">
          <w:rPr>
            <w:rStyle w:val="Hyperlink"/>
            <w:rFonts w:ascii="Times New Roman" w:hAnsi="Times New Roman" w:cs="Times New Roman"/>
            <w:sz w:val="24"/>
            <w:szCs w:val="24"/>
            <w:lang w:val="en-GB"/>
          </w:rPr>
          <w:t>https://www.salesforce.com/resources/research-reports/state-of-marketing/</w:t>
        </w:r>
      </w:hyperlink>
      <w:r w:rsidRPr="0004323C">
        <w:rPr>
          <w:rFonts w:ascii="Times New Roman" w:hAnsi="Times New Roman" w:cs="Times New Roman"/>
          <w:sz w:val="24"/>
          <w:szCs w:val="24"/>
          <w:lang w:val="en-GB"/>
        </w:rPr>
        <w:t xml:space="preserve"> (Accessed: </w:t>
      </w:r>
      <w:r w:rsidR="009004AD">
        <w:rPr>
          <w:rFonts w:ascii="Times New Roman" w:hAnsi="Times New Roman" w:cs="Times New Roman"/>
          <w:sz w:val="24"/>
          <w:szCs w:val="24"/>
          <w:lang w:val="en-GB"/>
        </w:rPr>
        <w:t>30</w:t>
      </w:r>
      <w:r w:rsidRPr="0004323C">
        <w:rPr>
          <w:rFonts w:ascii="Times New Roman" w:hAnsi="Times New Roman" w:cs="Times New Roman"/>
          <w:sz w:val="24"/>
          <w:szCs w:val="24"/>
          <w:lang w:val="en-GB"/>
        </w:rPr>
        <w:t xml:space="preserve"> </w:t>
      </w:r>
      <w:r w:rsidR="009004AD">
        <w:rPr>
          <w:rFonts w:ascii="Times New Roman" w:hAnsi="Times New Roman" w:cs="Times New Roman"/>
          <w:sz w:val="24"/>
          <w:szCs w:val="24"/>
          <w:lang w:val="en-GB"/>
        </w:rPr>
        <w:t>June</w:t>
      </w:r>
      <w:r w:rsidRPr="0004323C">
        <w:rPr>
          <w:rFonts w:ascii="Times New Roman" w:hAnsi="Times New Roman" w:cs="Times New Roman"/>
          <w:sz w:val="24"/>
          <w:szCs w:val="24"/>
          <w:lang w:val="en-GB"/>
        </w:rPr>
        <w:t xml:space="preserve"> 2026).</w:t>
      </w:r>
    </w:p>
    <w:p w14:paraId="6917BE03" w14:textId="71A117D8"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Saunders, M., Lewis, P. and Thornhill, A. (2019) </w:t>
      </w:r>
      <w:r w:rsidRPr="0004323C">
        <w:rPr>
          <w:rFonts w:ascii="Times New Roman" w:hAnsi="Times New Roman" w:cs="Times New Roman"/>
          <w:i/>
          <w:iCs/>
          <w:sz w:val="24"/>
          <w:szCs w:val="24"/>
          <w:lang w:val="en-GB"/>
        </w:rPr>
        <w:t>Research Methods for Business Students</w:t>
      </w:r>
      <w:r w:rsidRPr="0004323C">
        <w:rPr>
          <w:rFonts w:ascii="Times New Roman" w:hAnsi="Times New Roman" w:cs="Times New Roman"/>
          <w:sz w:val="24"/>
          <w:szCs w:val="24"/>
          <w:lang w:val="en-GB"/>
        </w:rPr>
        <w:t xml:space="preserve">. 8th edn. Harlow: Pearson. Available at: </w:t>
      </w:r>
      <w:hyperlink r:id="rId24" w:history="1">
        <w:r w:rsidRPr="0004323C">
          <w:rPr>
            <w:rStyle w:val="Hyperlink"/>
            <w:rFonts w:ascii="Times New Roman" w:hAnsi="Times New Roman" w:cs="Times New Roman"/>
            <w:sz w:val="24"/>
            <w:szCs w:val="24"/>
            <w:lang w:val="en-GB"/>
          </w:rPr>
          <w:t>https://www.pearson.com/</w:t>
        </w:r>
      </w:hyperlink>
      <w:r w:rsidRPr="0004323C">
        <w:rPr>
          <w:rFonts w:ascii="Times New Roman" w:hAnsi="Times New Roman" w:cs="Times New Roman"/>
          <w:sz w:val="24"/>
          <w:szCs w:val="24"/>
          <w:lang w:val="en-GB"/>
        </w:rPr>
        <w:t xml:space="preserve"> (Accessed: </w:t>
      </w:r>
      <w:r w:rsidR="009004AD">
        <w:rPr>
          <w:rFonts w:ascii="Times New Roman" w:hAnsi="Times New Roman" w:cs="Times New Roman"/>
          <w:sz w:val="24"/>
          <w:szCs w:val="24"/>
          <w:lang w:val="en-GB"/>
        </w:rPr>
        <w:t xml:space="preserve">2 July </w:t>
      </w:r>
      <w:r w:rsidRPr="0004323C">
        <w:rPr>
          <w:rFonts w:ascii="Times New Roman" w:hAnsi="Times New Roman" w:cs="Times New Roman"/>
          <w:sz w:val="24"/>
          <w:szCs w:val="24"/>
          <w:lang w:val="en-GB"/>
        </w:rPr>
        <w:t>2026).</w:t>
      </w:r>
    </w:p>
    <w:p w14:paraId="4EE167D5" w14:textId="1C3A5910"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Sundar, S.S. (2020) ‘Rise of machine agency: A framework for studying the psychology of human–AI interaction’, </w:t>
      </w:r>
      <w:r w:rsidRPr="0004323C">
        <w:rPr>
          <w:rFonts w:ascii="Times New Roman" w:hAnsi="Times New Roman" w:cs="Times New Roman"/>
          <w:i/>
          <w:iCs/>
          <w:sz w:val="24"/>
          <w:szCs w:val="24"/>
          <w:lang w:val="en-GB"/>
        </w:rPr>
        <w:t>Journal of Computer-Mediated Communication</w:t>
      </w:r>
      <w:r w:rsidRPr="0004323C">
        <w:rPr>
          <w:rFonts w:ascii="Times New Roman" w:hAnsi="Times New Roman" w:cs="Times New Roman"/>
          <w:sz w:val="24"/>
          <w:szCs w:val="24"/>
          <w:lang w:val="en-GB"/>
        </w:rPr>
        <w:t xml:space="preserve">, 25(1), pp. 74–88. Available at: </w:t>
      </w:r>
      <w:hyperlink r:id="rId25" w:history="1">
        <w:r w:rsidRPr="0004323C">
          <w:rPr>
            <w:rStyle w:val="Hyperlink"/>
            <w:rFonts w:ascii="Times New Roman" w:hAnsi="Times New Roman" w:cs="Times New Roman"/>
            <w:sz w:val="24"/>
            <w:szCs w:val="24"/>
            <w:lang w:val="en-GB"/>
          </w:rPr>
          <w:t>https://academic.oup.com/jcmc</w:t>
        </w:r>
      </w:hyperlink>
      <w:r w:rsidRPr="0004323C">
        <w:rPr>
          <w:rFonts w:ascii="Times New Roman" w:hAnsi="Times New Roman" w:cs="Times New Roman"/>
          <w:sz w:val="24"/>
          <w:szCs w:val="24"/>
          <w:lang w:val="en-GB"/>
        </w:rPr>
        <w:t xml:space="preserve"> (Accessed: </w:t>
      </w:r>
      <w:r w:rsidR="006D7DC1">
        <w:rPr>
          <w:rFonts w:ascii="Times New Roman" w:hAnsi="Times New Roman" w:cs="Times New Roman"/>
          <w:sz w:val="24"/>
          <w:szCs w:val="24"/>
          <w:lang w:val="en-GB"/>
        </w:rPr>
        <w:t>2 July</w:t>
      </w:r>
      <w:r w:rsidRPr="0004323C">
        <w:rPr>
          <w:rFonts w:ascii="Times New Roman" w:hAnsi="Times New Roman" w:cs="Times New Roman"/>
          <w:sz w:val="24"/>
          <w:szCs w:val="24"/>
          <w:lang w:val="en-GB"/>
        </w:rPr>
        <w:t>).</w:t>
      </w:r>
    </w:p>
    <w:p w14:paraId="3859420D" w14:textId="7C670E95" w:rsidR="0004323C" w:rsidRPr="0004323C" w:rsidRDefault="0004323C" w:rsidP="0004323C">
      <w:pPr>
        <w:pStyle w:val="ListParagraph"/>
        <w:numPr>
          <w:ilvl w:val="0"/>
          <w:numId w:val="8"/>
        </w:numPr>
        <w:rPr>
          <w:rFonts w:ascii="Times New Roman" w:hAnsi="Times New Roman" w:cs="Times New Roman"/>
          <w:sz w:val="24"/>
          <w:szCs w:val="24"/>
          <w:lang w:val="en-GB"/>
        </w:rPr>
      </w:pPr>
      <w:r w:rsidRPr="0004323C">
        <w:rPr>
          <w:rFonts w:ascii="Times New Roman" w:hAnsi="Times New Roman" w:cs="Times New Roman"/>
          <w:sz w:val="24"/>
          <w:szCs w:val="24"/>
          <w:lang w:val="en-GB"/>
        </w:rPr>
        <w:t xml:space="preserve">Verma, S., Sharma, R., Deb, S. and Maitra, D. (2021) ‘Artificial intelligence in marketing: Systematic review and future research direction’, </w:t>
      </w:r>
      <w:r w:rsidRPr="0004323C">
        <w:rPr>
          <w:rFonts w:ascii="Times New Roman" w:hAnsi="Times New Roman" w:cs="Times New Roman"/>
          <w:i/>
          <w:iCs/>
          <w:sz w:val="24"/>
          <w:szCs w:val="24"/>
          <w:lang w:val="en-GB"/>
        </w:rPr>
        <w:t>International Journal of Information Management Data Insights</w:t>
      </w:r>
      <w:r w:rsidRPr="0004323C">
        <w:rPr>
          <w:rFonts w:ascii="Times New Roman" w:hAnsi="Times New Roman" w:cs="Times New Roman"/>
          <w:sz w:val="24"/>
          <w:szCs w:val="24"/>
          <w:lang w:val="en-GB"/>
        </w:rPr>
        <w:t xml:space="preserve">, 1(1), 100002. Available at: </w:t>
      </w:r>
      <w:hyperlink r:id="rId26" w:history="1">
        <w:r w:rsidRPr="0004323C">
          <w:rPr>
            <w:rStyle w:val="Hyperlink"/>
            <w:rFonts w:ascii="Times New Roman" w:hAnsi="Times New Roman" w:cs="Times New Roman"/>
            <w:sz w:val="24"/>
            <w:szCs w:val="24"/>
            <w:lang w:val="en-GB"/>
          </w:rPr>
          <w:t>https://www.sciencedirect.com/</w:t>
        </w:r>
      </w:hyperlink>
      <w:r w:rsidRPr="0004323C">
        <w:rPr>
          <w:rFonts w:ascii="Times New Roman" w:hAnsi="Times New Roman" w:cs="Times New Roman"/>
          <w:sz w:val="24"/>
          <w:szCs w:val="24"/>
          <w:lang w:val="en-GB"/>
        </w:rPr>
        <w:t xml:space="preserve"> (Accessed</w:t>
      </w:r>
      <w:r w:rsidR="00622EB9">
        <w:rPr>
          <w:rFonts w:ascii="Times New Roman" w:hAnsi="Times New Roman" w:cs="Times New Roman"/>
          <w:sz w:val="24"/>
          <w:szCs w:val="24"/>
          <w:lang w:val="en-GB"/>
        </w:rPr>
        <w:t xml:space="preserve"> on</w:t>
      </w:r>
      <w:r w:rsidRPr="0004323C">
        <w:rPr>
          <w:rFonts w:ascii="Times New Roman" w:hAnsi="Times New Roman" w:cs="Times New Roman"/>
          <w:sz w:val="24"/>
          <w:szCs w:val="24"/>
          <w:lang w:val="en-GB"/>
        </w:rPr>
        <w:t xml:space="preserve">: </w:t>
      </w:r>
      <w:r w:rsidR="009004AD">
        <w:rPr>
          <w:rFonts w:ascii="Times New Roman" w:hAnsi="Times New Roman" w:cs="Times New Roman"/>
          <w:sz w:val="24"/>
          <w:szCs w:val="24"/>
          <w:lang w:val="en-GB"/>
        </w:rPr>
        <w:t>4</w:t>
      </w:r>
      <w:r w:rsidRPr="0004323C">
        <w:rPr>
          <w:rFonts w:ascii="Times New Roman" w:hAnsi="Times New Roman" w:cs="Times New Roman"/>
          <w:sz w:val="24"/>
          <w:szCs w:val="24"/>
          <w:lang w:val="en-GB"/>
        </w:rPr>
        <w:t xml:space="preserve"> July 2026).</w:t>
      </w:r>
    </w:p>
    <w:p w14:paraId="596E0539" w14:textId="77777777" w:rsidR="0004323C" w:rsidRPr="008A3041" w:rsidRDefault="0004323C">
      <w:pPr>
        <w:rPr>
          <w:rFonts w:ascii="Times New Roman" w:hAnsi="Times New Roman" w:cs="Times New Roman"/>
          <w:sz w:val="24"/>
          <w:szCs w:val="24"/>
        </w:rPr>
      </w:pPr>
    </w:p>
    <w:sectPr w:rsidR="0004323C" w:rsidRPr="008A3041">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6EB49" w14:textId="77777777" w:rsidR="00B06EF0" w:rsidRDefault="00B06EF0" w:rsidP="002549A8">
      <w:pPr>
        <w:spacing w:after="0" w:line="240" w:lineRule="auto"/>
      </w:pPr>
      <w:r>
        <w:separator/>
      </w:r>
    </w:p>
  </w:endnote>
  <w:endnote w:type="continuationSeparator" w:id="0">
    <w:p w14:paraId="063F4D67" w14:textId="77777777" w:rsidR="00B06EF0" w:rsidRDefault="00B06EF0" w:rsidP="00254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09680"/>
      <w:docPartObj>
        <w:docPartGallery w:val="Page Numbers (Bottom of Page)"/>
        <w:docPartUnique/>
      </w:docPartObj>
    </w:sdtPr>
    <w:sdtEndPr>
      <w:rPr>
        <w:noProof/>
      </w:rPr>
    </w:sdtEndPr>
    <w:sdtContent>
      <w:p w14:paraId="14630125" w14:textId="636BBC4E" w:rsidR="004E5AC1" w:rsidRDefault="004E5A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F80116" w14:textId="77777777" w:rsidR="002549A8" w:rsidRDefault="00254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1ABB5" w14:textId="77777777" w:rsidR="00B06EF0" w:rsidRDefault="00B06EF0" w:rsidP="002549A8">
      <w:pPr>
        <w:spacing w:after="0" w:line="240" w:lineRule="auto"/>
      </w:pPr>
      <w:r>
        <w:separator/>
      </w:r>
    </w:p>
  </w:footnote>
  <w:footnote w:type="continuationSeparator" w:id="0">
    <w:p w14:paraId="2D68AF44" w14:textId="77777777" w:rsidR="00B06EF0" w:rsidRDefault="00B06EF0" w:rsidP="002549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80A1E"/>
    <w:multiLevelType w:val="hybridMultilevel"/>
    <w:tmpl w:val="C7DCF0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E50023"/>
    <w:multiLevelType w:val="hybridMultilevel"/>
    <w:tmpl w:val="BB3A1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34031A"/>
    <w:multiLevelType w:val="multilevel"/>
    <w:tmpl w:val="4ACC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49216D"/>
    <w:multiLevelType w:val="hybridMultilevel"/>
    <w:tmpl w:val="58E26BB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48CB6555"/>
    <w:multiLevelType w:val="hybridMultilevel"/>
    <w:tmpl w:val="579692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D2242F"/>
    <w:multiLevelType w:val="multilevel"/>
    <w:tmpl w:val="CEA4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A32152"/>
    <w:multiLevelType w:val="hybridMultilevel"/>
    <w:tmpl w:val="5464DBD6"/>
    <w:lvl w:ilvl="0" w:tplc="9BEA0904">
      <w:start w:val="1"/>
      <w:numFmt w:val="decimal"/>
      <w:lvlText w:val="%1."/>
      <w:lvlJc w:val="left"/>
      <w:pPr>
        <w:ind w:left="720" w:hanging="360"/>
      </w:pPr>
      <w:rPr>
        <w:rFonts w:ascii="Times New Roman" w:eastAsiaTheme="minorHAnsi" w:hAnsi="Times New Roman" w:cs="Times New Roman" w:hint="default"/>
        <w:b/>
        <w:color w:val="0563C1" w:themeColor="hyperlink"/>
        <w:sz w:val="22"/>
        <w:u w:val="singl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A2520A0"/>
    <w:multiLevelType w:val="hybridMultilevel"/>
    <w:tmpl w:val="8F1E1D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61782553">
    <w:abstractNumId w:val="3"/>
  </w:num>
  <w:num w:numId="2" w16cid:durableId="1094208306">
    <w:abstractNumId w:val="0"/>
  </w:num>
  <w:num w:numId="3" w16cid:durableId="1916356261">
    <w:abstractNumId w:val="7"/>
  </w:num>
  <w:num w:numId="4" w16cid:durableId="1004556197">
    <w:abstractNumId w:val="5"/>
  </w:num>
  <w:num w:numId="5" w16cid:durableId="520900909">
    <w:abstractNumId w:val="2"/>
  </w:num>
  <w:num w:numId="6" w16cid:durableId="440606973">
    <w:abstractNumId w:val="6"/>
  </w:num>
  <w:num w:numId="7" w16cid:durableId="984579365">
    <w:abstractNumId w:val="4"/>
  </w:num>
  <w:num w:numId="8" w16cid:durableId="547304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041"/>
    <w:rsid w:val="0004323C"/>
    <w:rsid w:val="0004716F"/>
    <w:rsid w:val="00056458"/>
    <w:rsid w:val="000D53B8"/>
    <w:rsid w:val="002549A8"/>
    <w:rsid w:val="002A211D"/>
    <w:rsid w:val="002A6518"/>
    <w:rsid w:val="002C3304"/>
    <w:rsid w:val="00325D0D"/>
    <w:rsid w:val="003328A1"/>
    <w:rsid w:val="00356B92"/>
    <w:rsid w:val="00382C07"/>
    <w:rsid w:val="00392654"/>
    <w:rsid w:val="00456ED8"/>
    <w:rsid w:val="004E5AC1"/>
    <w:rsid w:val="00602661"/>
    <w:rsid w:val="00622EB9"/>
    <w:rsid w:val="006557F8"/>
    <w:rsid w:val="006D7DC1"/>
    <w:rsid w:val="008200C8"/>
    <w:rsid w:val="00884300"/>
    <w:rsid w:val="00885CC4"/>
    <w:rsid w:val="008A3041"/>
    <w:rsid w:val="009004AD"/>
    <w:rsid w:val="0097471E"/>
    <w:rsid w:val="00981CA5"/>
    <w:rsid w:val="00B06EF0"/>
    <w:rsid w:val="00B6485C"/>
    <w:rsid w:val="00B73E99"/>
    <w:rsid w:val="00C83623"/>
    <w:rsid w:val="00CA0797"/>
    <w:rsid w:val="00CF3B57"/>
    <w:rsid w:val="00D306FC"/>
    <w:rsid w:val="00DA07D5"/>
    <w:rsid w:val="00E0520D"/>
    <w:rsid w:val="00E51BC2"/>
    <w:rsid w:val="00E753B1"/>
    <w:rsid w:val="00E82B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3DFEA"/>
  <w15:chartTrackingRefBased/>
  <w15:docId w15:val="{A6B15A64-7B72-48F5-B25D-986572D62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0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A30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A30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30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30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30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30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30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30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0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A30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30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30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30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30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0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0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041"/>
    <w:rPr>
      <w:rFonts w:eastAsiaTheme="majorEastAsia" w:cstheme="majorBidi"/>
      <w:color w:val="272727" w:themeColor="text1" w:themeTint="D8"/>
    </w:rPr>
  </w:style>
  <w:style w:type="paragraph" w:styleId="Title">
    <w:name w:val="Title"/>
    <w:basedOn w:val="Normal"/>
    <w:next w:val="Normal"/>
    <w:link w:val="TitleChar"/>
    <w:uiPriority w:val="10"/>
    <w:qFormat/>
    <w:rsid w:val="008A30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0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0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0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041"/>
    <w:pPr>
      <w:spacing w:before="160"/>
      <w:jc w:val="center"/>
    </w:pPr>
    <w:rPr>
      <w:i/>
      <w:iCs/>
      <w:color w:val="404040" w:themeColor="text1" w:themeTint="BF"/>
    </w:rPr>
  </w:style>
  <w:style w:type="character" w:customStyle="1" w:styleId="QuoteChar">
    <w:name w:val="Quote Char"/>
    <w:basedOn w:val="DefaultParagraphFont"/>
    <w:link w:val="Quote"/>
    <w:uiPriority w:val="29"/>
    <w:rsid w:val="008A3041"/>
    <w:rPr>
      <w:i/>
      <w:iCs/>
      <w:color w:val="404040" w:themeColor="text1" w:themeTint="BF"/>
    </w:rPr>
  </w:style>
  <w:style w:type="paragraph" w:styleId="ListParagraph">
    <w:name w:val="List Paragraph"/>
    <w:basedOn w:val="Normal"/>
    <w:uiPriority w:val="34"/>
    <w:qFormat/>
    <w:rsid w:val="008A3041"/>
    <w:pPr>
      <w:ind w:left="720"/>
      <w:contextualSpacing/>
    </w:pPr>
  </w:style>
  <w:style w:type="character" w:styleId="IntenseEmphasis">
    <w:name w:val="Intense Emphasis"/>
    <w:basedOn w:val="DefaultParagraphFont"/>
    <w:uiPriority w:val="21"/>
    <w:qFormat/>
    <w:rsid w:val="008A3041"/>
    <w:rPr>
      <w:i/>
      <w:iCs/>
      <w:color w:val="2F5496" w:themeColor="accent1" w:themeShade="BF"/>
    </w:rPr>
  </w:style>
  <w:style w:type="paragraph" w:styleId="IntenseQuote">
    <w:name w:val="Intense Quote"/>
    <w:basedOn w:val="Normal"/>
    <w:next w:val="Normal"/>
    <w:link w:val="IntenseQuoteChar"/>
    <w:uiPriority w:val="30"/>
    <w:qFormat/>
    <w:rsid w:val="008A30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3041"/>
    <w:rPr>
      <w:i/>
      <w:iCs/>
      <w:color w:val="2F5496" w:themeColor="accent1" w:themeShade="BF"/>
    </w:rPr>
  </w:style>
  <w:style w:type="character" w:styleId="IntenseReference">
    <w:name w:val="Intense Reference"/>
    <w:basedOn w:val="DefaultParagraphFont"/>
    <w:uiPriority w:val="32"/>
    <w:qFormat/>
    <w:rsid w:val="008A3041"/>
    <w:rPr>
      <w:b/>
      <w:bCs/>
      <w:smallCaps/>
      <w:color w:val="2F5496" w:themeColor="accent1" w:themeShade="BF"/>
      <w:spacing w:val="5"/>
    </w:rPr>
  </w:style>
  <w:style w:type="character" w:styleId="Hyperlink">
    <w:name w:val="Hyperlink"/>
    <w:basedOn w:val="DefaultParagraphFont"/>
    <w:uiPriority w:val="99"/>
    <w:unhideWhenUsed/>
    <w:rsid w:val="008A3041"/>
    <w:rPr>
      <w:color w:val="0563C1" w:themeColor="hyperlink"/>
      <w:u w:val="single"/>
    </w:rPr>
  </w:style>
  <w:style w:type="character" w:styleId="UnresolvedMention">
    <w:name w:val="Unresolved Mention"/>
    <w:basedOn w:val="DefaultParagraphFont"/>
    <w:uiPriority w:val="99"/>
    <w:semiHidden/>
    <w:unhideWhenUsed/>
    <w:rsid w:val="008A3041"/>
    <w:rPr>
      <w:color w:val="605E5C"/>
      <w:shd w:val="clear" w:color="auto" w:fill="E1DFDD"/>
    </w:rPr>
  </w:style>
  <w:style w:type="paragraph" w:styleId="TOCHeading">
    <w:name w:val="TOC Heading"/>
    <w:basedOn w:val="Heading1"/>
    <w:next w:val="Normal"/>
    <w:uiPriority w:val="39"/>
    <w:unhideWhenUsed/>
    <w:qFormat/>
    <w:rsid w:val="00981CA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81CA5"/>
    <w:pPr>
      <w:spacing w:after="100"/>
    </w:pPr>
  </w:style>
  <w:style w:type="paragraph" w:customStyle="1" w:styleId="isselectedend">
    <w:name w:val="isselectedend"/>
    <w:basedOn w:val="Normal"/>
    <w:rsid w:val="002A6518"/>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rmalWeb">
    <w:name w:val="Normal (Web)"/>
    <w:basedOn w:val="Normal"/>
    <w:uiPriority w:val="99"/>
    <w:unhideWhenUsed/>
    <w:rsid w:val="002A6518"/>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TOC2">
    <w:name w:val="toc 2"/>
    <w:basedOn w:val="Normal"/>
    <w:next w:val="Normal"/>
    <w:autoRedefine/>
    <w:uiPriority w:val="39"/>
    <w:unhideWhenUsed/>
    <w:rsid w:val="00456ED8"/>
    <w:pPr>
      <w:spacing w:after="100"/>
      <w:ind w:left="220"/>
    </w:pPr>
  </w:style>
  <w:style w:type="paragraph" w:styleId="Header">
    <w:name w:val="header"/>
    <w:basedOn w:val="Normal"/>
    <w:link w:val="HeaderChar"/>
    <w:uiPriority w:val="99"/>
    <w:unhideWhenUsed/>
    <w:rsid w:val="002549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9A8"/>
  </w:style>
  <w:style w:type="paragraph" w:styleId="Footer">
    <w:name w:val="footer"/>
    <w:basedOn w:val="Normal"/>
    <w:link w:val="FooterChar"/>
    <w:uiPriority w:val="99"/>
    <w:unhideWhenUsed/>
    <w:rsid w:val="002549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oup.com/" TargetMode="External"/><Relationship Id="rId13" Type="http://schemas.openxmlformats.org/officeDocument/2006/relationships/hyperlink" Target="https://artificial-intelligence-act.eu/" TargetMode="External"/><Relationship Id="rId18" Type="http://schemas.openxmlformats.org/officeDocument/2006/relationships/hyperlink" Target="https://journals.sagepub.com/" TargetMode="External"/><Relationship Id="rId26" Type="http://schemas.openxmlformats.org/officeDocument/2006/relationships/hyperlink" Target="https://www.sciencedirect.com/" TargetMode="External"/><Relationship Id="rId3" Type="http://schemas.openxmlformats.org/officeDocument/2006/relationships/styles" Target="styles.xml"/><Relationship Id="rId21" Type="http://schemas.openxmlformats.org/officeDocument/2006/relationships/hyperlink" Target="https://www.sciencedirect.com/" TargetMode="External"/><Relationship Id="rId7" Type="http://schemas.openxmlformats.org/officeDocument/2006/relationships/endnotes" Target="endnotes.xml"/><Relationship Id="rId12" Type="http://schemas.openxmlformats.org/officeDocument/2006/relationships/hyperlink" Target="https://www.sciencedirect.com/" TargetMode="External"/><Relationship Id="rId17" Type="http://schemas.openxmlformats.org/officeDocument/2006/relationships/hyperlink" Target="https://www.mckinsey.com/" TargetMode="External"/><Relationship Id="rId25" Type="http://schemas.openxmlformats.org/officeDocument/2006/relationships/hyperlink" Target="https://academic.oup.com/jcmc" TargetMode="External"/><Relationship Id="rId2" Type="http://schemas.openxmlformats.org/officeDocument/2006/relationships/numbering" Target="numbering.xml"/><Relationship Id="rId16" Type="http://schemas.openxmlformats.org/officeDocument/2006/relationships/hyperlink" Target="https://link.springer.com/" TargetMode="External"/><Relationship Id="rId20" Type="http://schemas.openxmlformats.org/officeDocument/2006/relationships/hyperlink" Target="https://link.springer.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ore.hbr.org/" TargetMode="External"/><Relationship Id="rId24" Type="http://schemas.openxmlformats.org/officeDocument/2006/relationships/hyperlink" Target="https://www.pearson.com/" TargetMode="External"/><Relationship Id="rId5" Type="http://schemas.openxmlformats.org/officeDocument/2006/relationships/webSettings" Target="webSettings.xml"/><Relationship Id="rId15" Type="http://schemas.openxmlformats.org/officeDocument/2006/relationships/hyperlink" Target="https://www.jstor.org/" TargetMode="External"/><Relationship Id="rId23" Type="http://schemas.openxmlformats.org/officeDocument/2006/relationships/hyperlink" Target="https://www.salesforce.com/resources/research-reports/state-of-marketing/" TargetMode="External"/><Relationship Id="rId28" Type="http://schemas.openxmlformats.org/officeDocument/2006/relationships/fontTable" Target="fontTable.xml"/><Relationship Id="rId10" Type="http://schemas.openxmlformats.org/officeDocument/2006/relationships/hyperlink" Target="https://global.oup.com/" TargetMode="External"/><Relationship Id="rId19" Type="http://schemas.openxmlformats.org/officeDocument/2006/relationships/hyperlink" Target="https://www.sciencedirect.com/" TargetMode="External"/><Relationship Id="rId4" Type="http://schemas.openxmlformats.org/officeDocument/2006/relationships/settings" Target="settings.xml"/><Relationship Id="rId9" Type="http://schemas.openxmlformats.org/officeDocument/2006/relationships/hyperlink" Target="https://www.bera.ac.uk/publication/ethical-guidelines-for-educational-research" TargetMode="External"/><Relationship Id="rId14" Type="http://schemas.openxmlformats.org/officeDocument/2006/relationships/hyperlink" Target="https://uk.sagepub.com/" TargetMode="External"/><Relationship Id="rId22" Type="http://schemas.openxmlformats.org/officeDocument/2006/relationships/hyperlink" Target="https://oecd.ai/en/ai-principle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F77CC0-CF31-4177-B628-85FE9D869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4170</Words>
  <Characters>23769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lisman</dc:creator>
  <cp:keywords/>
  <dc:description/>
  <cp:lastModifiedBy>Andreea-Elena Lisman</cp:lastModifiedBy>
  <cp:revision>14</cp:revision>
  <dcterms:created xsi:type="dcterms:W3CDTF">2026-07-12T01:40:00Z</dcterms:created>
  <dcterms:modified xsi:type="dcterms:W3CDTF">2026-07-13T11:22:00Z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f82b4705-352e-400b-b216-060e24859911</vt:lpwstr>
  </property>
</Properties>
</file>