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CF1166" w14:textId="4EF6F458" w:rsidR="00F95B9D" w:rsidRDefault="3A3DB4B6">
      <w:pPr>
        <w:pStyle w:val="Title"/>
        <w:spacing w:after="400"/>
      </w:pPr>
      <w:r>
        <w:rPr>
          <w:noProof/>
        </w:rPr>
        <w:drawing>
          <wp:inline distT="0" distB="0" distL="0" distR="0" wp14:anchorId="5A4D0980" wp14:editId="1F002510">
            <wp:extent cx="3877701" cy="1861587"/>
            <wp:effectExtent l="0" t="0" r="0" b="0"/>
            <wp:docPr id="13274567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456788" name="Picture 1327456788"/>
                    <pic:cNvPicPr/>
                  </pic:nvPicPr>
                  <pic:blipFill>
                    <a:blip r:embed="rId8">
                      <a:extLst>
                        <a:ext uri="{28A0092B-C50C-407E-A947-70E740481C1C}">
                          <a14:useLocalDpi xmlns:a14="http://schemas.microsoft.com/office/drawing/2010/main"/>
                        </a:ext>
                      </a:extLst>
                    </a:blip>
                    <a:stretch>
                      <a:fillRect/>
                    </a:stretch>
                  </pic:blipFill>
                  <pic:spPr>
                    <a:xfrm>
                      <a:off x="0" y="0"/>
                      <a:ext cx="3877701" cy="1861587"/>
                    </a:xfrm>
                    <a:prstGeom prst="rect">
                      <a:avLst/>
                    </a:prstGeom>
                  </pic:spPr>
                </pic:pic>
              </a:graphicData>
            </a:graphic>
          </wp:inline>
        </w:drawing>
      </w:r>
    </w:p>
    <w:p w14:paraId="0682B612" w14:textId="26023DD4" w:rsidR="00F95B9D" w:rsidRDefault="00F95B9D" w:rsidP="6D67FD5D">
      <w:pPr>
        <w:pStyle w:val="Title"/>
        <w:spacing w:after="400"/>
        <w:rPr>
          <w:rFonts w:ascii="Arial" w:eastAsia="Arial" w:hAnsi="Arial" w:cs="Arial"/>
          <w:sz w:val="22"/>
          <w:szCs w:val="22"/>
        </w:rPr>
      </w:pPr>
    </w:p>
    <w:p w14:paraId="7DDAF436" w14:textId="62453E8C" w:rsidR="00F95B9D" w:rsidRDefault="00F95B9D" w:rsidP="6D67FD5D">
      <w:pPr>
        <w:pStyle w:val="Title"/>
        <w:spacing w:after="400"/>
        <w:rPr>
          <w:rFonts w:ascii="Arial" w:eastAsia="Arial" w:hAnsi="Arial" w:cs="Arial"/>
          <w:sz w:val="22"/>
          <w:szCs w:val="22"/>
        </w:rPr>
      </w:pPr>
    </w:p>
    <w:p w14:paraId="414B4DE4" w14:textId="0517443C" w:rsidR="00F95B9D" w:rsidRDefault="585852E8" w:rsidP="6D67FD5D">
      <w:pPr>
        <w:pStyle w:val="Title"/>
        <w:spacing w:after="400"/>
        <w:rPr>
          <w:rFonts w:ascii="Arial" w:eastAsia="Arial" w:hAnsi="Arial" w:cs="Arial"/>
          <w:sz w:val="22"/>
          <w:szCs w:val="22"/>
        </w:rPr>
      </w:pPr>
      <w:r w:rsidRPr="6D67FD5D">
        <w:rPr>
          <w:rFonts w:ascii="Arial" w:eastAsia="Arial" w:hAnsi="Arial" w:cs="Arial"/>
          <w:sz w:val="22"/>
          <w:szCs w:val="22"/>
        </w:rPr>
        <w:t>Student Name: H</w:t>
      </w:r>
      <w:r w:rsidR="396E2987" w:rsidRPr="6D67FD5D">
        <w:rPr>
          <w:rFonts w:ascii="Arial" w:eastAsia="Arial" w:hAnsi="Arial" w:cs="Arial"/>
          <w:sz w:val="22"/>
          <w:szCs w:val="22"/>
        </w:rPr>
        <w:t xml:space="preserve">erminia </w:t>
      </w:r>
      <w:proofErr w:type="spellStart"/>
      <w:r w:rsidR="396E2987" w:rsidRPr="6D67FD5D">
        <w:rPr>
          <w:rFonts w:ascii="Arial" w:eastAsia="Arial" w:hAnsi="Arial" w:cs="Arial"/>
          <w:sz w:val="22"/>
          <w:szCs w:val="22"/>
        </w:rPr>
        <w:t>sa</w:t>
      </w:r>
      <w:proofErr w:type="spellEnd"/>
      <w:r w:rsidR="396E2987" w:rsidRPr="6D67FD5D">
        <w:rPr>
          <w:rFonts w:ascii="Arial" w:eastAsia="Arial" w:hAnsi="Arial" w:cs="Arial"/>
          <w:sz w:val="22"/>
          <w:szCs w:val="22"/>
        </w:rPr>
        <w:t xml:space="preserve"> Dabo</w:t>
      </w:r>
    </w:p>
    <w:p w14:paraId="297FA7F1" w14:textId="7331B496" w:rsidR="00F95B9D" w:rsidRDefault="396E2987">
      <w:pPr>
        <w:pStyle w:val="Title"/>
        <w:spacing w:after="400"/>
      </w:pPr>
      <w:r w:rsidRPr="6D67FD5D">
        <w:rPr>
          <w:rFonts w:ascii="Arial" w:eastAsia="Arial" w:hAnsi="Arial" w:cs="Arial"/>
          <w:sz w:val="22"/>
          <w:szCs w:val="22"/>
        </w:rPr>
        <w:t>Student ID: 233218</w:t>
      </w:r>
      <w:r w:rsidR="6E07CD39" w:rsidRPr="6D67FD5D">
        <w:rPr>
          <w:rFonts w:ascii="Arial" w:eastAsia="Arial" w:hAnsi="Arial" w:cs="Arial"/>
          <w:sz w:val="22"/>
          <w:szCs w:val="22"/>
        </w:rPr>
        <w:t>4</w:t>
      </w:r>
    </w:p>
    <w:p w14:paraId="177BECDE" w14:textId="5338A73F" w:rsidR="00F95B9D" w:rsidRDefault="40FCF93E" w:rsidP="6D67FD5D">
      <w:pPr>
        <w:pStyle w:val="Title"/>
        <w:spacing w:after="400"/>
        <w:rPr>
          <w:rFonts w:ascii="Arial" w:eastAsia="Arial" w:hAnsi="Arial" w:cs="Arial"/>
          <w:sz w:val="22"/>
          <w:szCs w:val="22"/>
        </w:rPr>
      </w:pPr>
      <w:r w:rsidRPr="6D67FD5D">
        <w:rPr>
          <w:rFonts w:ascii="Arial" w:eastAsia="Arial" w:hAnsi="Arial" w:cs="Arial"/>
          <w:sz w:val="22"/>
          <w:szCs w:val="22"/>
        </w:rPr>
        <w:t>Module: LCLM5006-</w:t>
      </w:r>
      <w:r w:rsidR="4827A91C" w:rsidRPr="6D67FD5D">
        <w:rPr>
          <w:rFonts w:ascii="Arial" w:eastAsia="Arial" w:hAnsi="Arial" w:cs="Arial"/>
          <w:sz w:val="22"/>
          <w:szCs w:val="22"/>
        </w:rPr>
        <w:t xml:space="preserve"> Developing Emotional </w:t>
      </w:r>
      <w:r w:rsidR="6EBC18BA" w:rsidRPr="6D67FD5D">
        <w:rPr>
          <w:rFonts w:ascii="Arial" w:eastAsia="Arial" w:hAnsi="Arial" w:cs="Arial"/>
          <w:sz w:val="22"/>
          <w:szCs w:val="22"/>
        </w:rPr>
        <w:t>Intelligence Skills</w:t>
      </w:r>
    </w:p>
    <w:p w14:paraId="65DA6EAD" w14:textId="16D25FB9" w:rsidR="00F95B9D" w:rsidRDefault="6E07CD39" w:rsidP="6D67FD5D">
      <w:pPr>
        <w:pStyle w:val="Title"/>
        <w:spacing w:after="400"/>
        <w:rPr>
          <w:rFonts w:ascii="Arial" w:eastAsia="Arial" w:hAnsi="Arial" w:cs="Arial"/>
          <w:sz w:val="22"/>
          <w:szCs w:val="22"/>
        </w:rPr>
      </w:pPr>
      <w:r w:rsidRPr="6D67FD5D">
        <w:rPr>
          <w:rFonts w:ascii="Arial" w:eastAsia="Arial" w:hAnsi="Arial" w:cs="Arial"/>
          <w:sz w:val="22"/>
          <w:szCs w:val="22"/>
        </w:rPr>
        <w:t xml:space="preserve">Module </w:t>
      </w:r>
      <w:r w:rsidR="7F920A51" w:rsidRPr="6D67FD5D">
        <w:rPr>
          <w:rFonts w:ascii="Arial" w:eastAsia="Arial" w:hAnsi="Arial" w:cs="Arial"/>
          <w:sz w:val="22"/>
          <w:szCs w:val="22"/>
        </w:rPr>
        <w:t xml:space="preserve">Lecturer: Nishi Ramsurrun Abdallah Naser </w:t>
      </w:r>
    </w:p>
    <w:p w14:paraId="3DECB45C" w14:textId="1575154C" w:rsidR="00F95B9D" w:rsidRDefault="789032C0">
      <w:pPr>
        <w:pStyle w:val="Title"/>
        <w:spacing w:after="400"/>
      </w:pPr>
      <w:r w:rsidRPr="6D67FD5D">
        <w:rPr>
          <w:rFonts w:ascii="Arial" w:eastAsia="Arial" w:hAnsi="Arial" w:cs="Arial"/>
          <w:sz w:val="22"/>
          <w:szCs w:val="22"/>
        </w:rPr>
        <w:t>Assessment C2</w:t>
      </w:r>
      <w:r w:rsidR="29DD81C6" w:rsidRPr="6D67FD5D">
        <w:rPr>
          <w:rFonts w:ascii="Arial" w:eastAsia="Arial" w:hAnsi="Arial" w:cs="Arial"/>
          <w:sz w:val="22"/>
          <w:szCs w:val="22"/>
        </w:rPr>
        <w:t xml:space="preserve"> – Individual </w:t>
      </w:r>
      <w:r w:rsidR="006D51FF">
        <w:rPr>
          <w:rFonts w:ascii="Arial" w:eastAsia="Arial" w:hAnsi="Arial" w:cs="Arial"/>
          <w:sz w:val="22"/>
          <w:szCs w:val="22"/>
        </w:rPr>
        <w:t>W</w:t>
      </w:r>
      <w:r w:rsidR="29DD81C6" w:rsidRPr="6D67FD5D">
        <w:rPr>
          <w:rFonts w:ascii="Arial" w:eastAsia="Arial" w:hAnsi="Arial" w:cs="Arial"/>
          <w:sz w:val="22"/>
          <w:szCs w:val="22"/>
        </w:rPr>
        <w:t>ritten Report</w:t>
      </w:r>
    </w:p>
    <w:p w14:paraId="18F8796C" w14:textId="45CA87E8" w:rsidR="00F95B9D" w:rsidRDefault="29DD81C6">
      <w:pPr>
        <w:pStyle w:val="Title"/>
        <w:spacing w:after="400"/>
      </w:pPr>
      <w:r w:rsidRPr="6D67FD5D">
        <w:rPr>
          <w:rFonts w:ascii="Arial" w:eastAsia="Arial" w:hAnsi="Arial" w:cs="Arial"/>
          <w:sz w:val="22"/>
          <w:szCs w:val="22"/>
        </w:rPr>
        <w:t xml:space="preserve">Title: </w:t>
      </w:r>
      <w:r w:rsidR="7F920A51" w:rsidRPr="6D67FD5D">
        <w:rPr>
          <w:rFonts w:ascii="Arial" w:eastAsia="Arial" w:hAnsi="Arial" w:cs="Arial"/>
          <w:sz w:val="22"/>
          <w:szCs w:val="22"/>
        </w:rPr>
        <w:t>Emotional Intelligence: Models and Generational Perspectives</w:t>
      </w:r>
    </w:p>
    <w:p w14:paraId="10903D06" w14:textId="04653EC0" w:rsidR="6D67FD5D" w:rsidRDefault="6D67FD5D" w:rsidP="6D67FD5D">
      <w:pPr>
        <w:pStyle w:val="Title"/>
        <w:spacing w:after="400"/>
        <w:rPr>
          <w:rFonts w:ascii="Arial" w:eastAsia="Arial" w:hAnsi="Arial" w:cs="Arial"/>
          <w:sz w:val="22"/>
          <w:szCs w:val="22"/>
        </w:rPr>
      </w:pPr>
    </w:p>
    <w:p w14:paraId="4B4A2702" w14:textId="77777777" w:rsidR="006E2EC0" w:rsidRDefault="006E2EC0" w:rsidP="6D67FD5D">
      <w:pPr>
        <w:pStyle w:val="Title"/>
        <w:spacing w:after="400"/>
        <w:rPr>
          <w:rFonts w:ascii="Arial" w:eastAsia="Arial" w:hAnsi="Arial" w:cs="Arial"/>
          <w:sz w:val="22"/>
          <w:szCs w:val="22"/>
        </w:rPr>
        <w:sectPr w:rsidR="006E2EC0">
          <w:pgSz w:w="12240" w:h="15840"/>
          <w:pgMar w:top="1440" w:right="1440" w:bottom="1440" w:left="1440" w:header="708" w:footer="708" w:gutter="0"/>
          <w:cols w:space="720"/>
          <w:docGrid w:linePitch="360"/>
        </w:sectPr>
      </w:pPr>
    </w:p>
    <w:p w14:paraId="205060E5" w14:textId="6EAC2F50" w:rsidR="38365BC9" w:rsidRPr="006E2EC0" w:rsidRDefault="38365BC9" w:rsidP="6D67FD5D">
      <w:pPr>
        <w:pStyle w:val="Title"/>
        <w:spacing w:after="400"/>
        <w:rPr>
          <w:sz w:val="10"/>
          <w:szCs w:val="10"/>
        </w:rPr>
      </w:pPr>
    </w:p>
    <w:sdt>
      <w:sdtPr>
        <w:id w:val="-95254793"/>
        <w:docPartObj>
          <w:docPartGallery w:val="Table of Contents"/>
          <w:docPartUnique/>
        </w:docPartObj>
      </w:sdtPr>
      <w:sdtEndPr>
        <w:rPr>
          <w:rFonts w:ascii="Calibri" w:eastAsia="Calibri" w:hAnsi="Calibri" w:cs="Calibri"/>
          <w:b/>
          <w:bCs/>
          <w:noProof/>
          <w:color w:val="auto"/>
          <w:sz w:val="22"/>
          <w:szCs w:val="22"/>
          <w:lang w:val="en-GB" w:eastAsia="en-GB"/>
        </w:rPr>
      </w:sdtEndPr>
      <w:sdtContent>
        <w:p w14:paraId="43CF9331" w14:textId="4592B069" w:rsidR="006E2EC0" w:rsidRDefault="006E2EC0">
          <w:pPr>
            <w:pStyle w:val="TOCHeading"/>
          </w:pPr>
          <w:r>
            <w:t>Contents</w:t>
          </w:r>
        </w:p>
        <w:p w14:paraId="750D4535" w14:textId="46947ED8" w:rsidR="006E2EC0" w:rsidRDefault="006E2EC0">
          <w:pPr>
            <w:pStyle w:val="TOC1"/>
            <w:tabs>
              <w:tab w:val="right" w:leader="dot" w:pos="9350"/>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8211778" w:history="1">
            <w:r w:rsidRPr="00C07306">
              <w:rPr>
                <w:rStyle w:val="Hyperlink"/>
                <w:noProof/>
              </w:rPr>
              <w:t>Introduction</w:t>
            </w:r>
            <w:r>
              <w:rPr>
                <w:noProof/>
                <w:webHidden/>
              </w:rPr>
              <w:tab/>
            </w:r>
            <w:r>
              <w:rPr>
                <w:noProof/>
                <w:webHidden/>
              </w:rPr>
              <w:fldChar w:fldCharType="begin"/>
            </w:r>
            <w:r>
              <w:rPr>
                <w:noProof/>
                <w:webHidden/>
              </w:rPr>
              <w:instrText xml:space="preserve"> PAGEREF _Toc238211778 \h </w:instrText>
            </w:r>
            <w:r>
              <w:rPr>
                <w:noProof/>
                <w:webHidden/>
              </w:rPr>
            </w:r>
            <w:r>
              <w:rPr>
                <w:noProof/>
                <w:webHidden/>
              </w:rPr>
              <w:fldChar w:fldCharType="separate"/>
            </w:r>
            <w:r>
              <w:rPr>
                <w:noProof/>
                <w:webHidden/>
              </w:rPr>
              <w:t>1</w:t>
            </w:r>
            <w:r>
              <w:rPr>
                <w:noProof/>
                <w:webHidden/>
              </w:rPr>
              <w:fldChar w:fldCharType="end"/>
            </w:r>
          </w:hyperlink>
        </w:p>
        <w:p w14:paraId="1924F63F" w14:textId="3D6A7A45" w:rsidR="006E2EC0" w:rsidRDefault="006E2EC0">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8211779" w:history="1">
            <w:r w:rsidRPr="00C07306">
              <w:rPr>
                <w:rStyle w:val="Hyperlink"/>
                <w:noProof/>
              </w:rPr>
              <w:t>Millennials</w:t>
            </w:r>
            <w:r>
              <w:rPr>
                <w:noProof/>
                <w:webHidden/>
              </w:rPr>
              <w:tab/>
            </w:r>
            <w:r>
              <w:rPr>
                <w:noProof/>
                <w:webHidden/>
              </w:rPr>
              <w:fldChar w:fldCharType="begin"/>
            </w:r>
            <w:r>
              <w:rPr>
                <w:noProof/>
                <w:webHidden/>
              </w:rPr>
              <w:instrText xml:space="preserve"> PAGEREF _Toc238211779 \h </w:instrText>
            </w:r>
            <w:r>
              <w:rPr>
                <w:noProof/>
                <w:webHidden/>
              </w:rPr>
            </w:r>
            <w:r>
              <w:rPr>
                <w:noProof/>
                <w:webHidden/>
              </w:rPr>
              <w:fldChar w:fldCharType="separate"/>
            </w:r>
            <w:r>
              <w:rPr>
                <w:noProof/>
                <w:webHidden/>
              </w:rPr>
              <w:t>8</w:t>
            </w:r>
            <w:r>
              <w:rPr>
                <w:noProof/>
                <w:webHidden/>
              </w:rPr>
              <w:fldChar w:fldCharType="end"/>
            </w:r>
          </w:hyperlink>
        </w:p>
        <w:p w14:paraId="3A078942" w14:textId="3DAA187D" w:rsidR="006E2EC0" w:rsidRDefault="006E2EC0">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8211780" w:history="1">
            <w:r w:rsidRPr="00C07306">
              <w:rPr>
                <w:rStyle w:val="Hyperlink"/>
                <w:noProof/>
              </w:rPr>
              <w:t>Generation Z</w:t>
            </w:r>
            <w:r>
              <w:rPr>
                <w:noProof/>
                <w:webHidden/>
              </w:rPr>
              <w:tab/>
            </w:r>
            <w:r>
              <w:rPr>
                <w:noProof/>
                <w:webHidden/>
              </w:rPr>
              <w:fldChar w:fldCharType="begin"/>
            </w:r>
            <w:r>
              <w:rPr>
                <w:noProof/>
                <w:webHidden/>
              </w:rPr>
              <w:instrText xml:space="preserve"> PAGEREF _Toc238211780 \h </w:instrText>
            </w:r>
            <w:r>
              <w:rPr>
                <w:noProof/>
                <w:webHidden/>
              </w:rPr>
            </w:r>
            <w:r>
              <w:rPr>
                <w:noProof/>
                <w:webHidden/>
              </w:rPr>
              <w:fldChar w:fldCharType="separate"/>
            </w:r>
            <w:r>
              <w:rPr>
                <w:noProof/>
                <w:webHidden/>
              </w:rPr>
              <w:t>8</w:t>
            </w:r>
            <w:r>
              <w:rPr>
                <w:noProof/>
                <w:webHidden/>
              </w:rPr>
              <w:fldChar w:fldCharType="end"/>
            </w:r>
          </w:hyperlink>
        </w:p>
        <w:p w14:paraId="4E296F8F" w14:textId="0C655CC1" w:rsidR="006E2EC0" w:rsidRDefault="006E2EC0">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8211781" w:history="1">
            <w:r w:rsidRPr="00C07306">
              <w:rPr>
                <w:rStyle w:val="Hyperlink"/>
                <w:noProof/>
              </w:rPr>
              <w:t>Comparative Analysis</w:t>
            </w:r>
            <w:r>
              <w:rPr>
                <w:noProof/>
                <w:webHidden/>
              </w:rPr>
              <w:tab/>
            </w:r>
            <w:r>
              <w:rPr>
                <w:noProof/>
                <w:webHidden/>
              </w:rPr>
              <w:fldChar w:fldCharType="begin"/>
            </w:r>
            <w:r>
              <w:rPr>
                <w:noProof/>
                <w:webHidden/>
              </w:rPr>
              <w:instrText xml:space="preserve"> PAGEREF _Toc238211781 \h </w:instrText>
            </w:r>
            <w:r>
              <w:rPr>
                <w:noProof/>
                <w:webHidden/>
              </w:rPr>
            </w:r>
            <w:r>
              <w:rPr>
                <w:noProof/>
                <w:webHidden/>
              </w:rPr>
              <w:fldChar w:fldCharType="separate"/>
            </w:r>
            <w:r>
              <w:rPr>
                <w:noProof/>
                <w:webHidden/>
              </w:rPr>
              <w:t>9</w:t>
            </w:r>
            <w:r>
              <w:rPr>
                <w:noProof/>
                <w:webHidden/>
              </w:rPr>
              <w:fldChar w:fldCharType="end"/>
            </w:r>
          </w:hyperlink>
        </w:p>
        <w:p w14:paraId="26A99ED6" w14:textId="599745F6" w:rsidR="006E2EC0" w:rsidRDefault="006E2EC0">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8211782" w:history="1">
            <w:r w:rsidRPr="00C07306">
              <w:rPr>
                <w:rStyle w:val="Hyperlink"/>
                <w:noProof/>
              </w:rPr>
              <w:t>Conclusion</w:t>
            </w:r>
            <w:r>
              <w:rPr>
                <w:noProof/>
                <w:webHidden/>
              </w:rPr>
              <w:tab/>
            </w:r>
            <w:r>
              <w:rPr>
                <w:noProof/>
                <w:webHidden/>
              </w:rPr>
              <w:fldChar w:fldCharType="begin"/>
            </w:r>
            <w:r>
              <w:rPr>
                <w:noProof/>
                <w:webHidden/>
              </w:rPr>
              <w:instrText xml:space="preserve"> PAGEREF _Toc238211782 \h </w:instrText>
            </w:r>
            <w:r>
              <w:rPr>
                <w:noProof/>
                <w:webHidden/>
              </w:rPr>
            </w:r>
            <w:r>
              <w:rPr>
                <w:noProof/>
                <w:webHidden/>
              </w:rPr>
              <w:fldChar w:fldCharType="separate"/>
            </w:r>
            <w:r>
              <w:rPr>
                <w:noProof/>
                <w:webHidden/>
              </w:rPr>
              <w:t>10</w:t>
            </w:r>
            <w:r>
              <w:rPr>
                <w:noProof/>
                <w:webHidden/>
              </w:rPr>
              <w:fldChar w:fldCharType="end"/>
            </w:r>
          </w:hyperlink>
        </w:p>
        <w:p w14:paraId="543F4212" w14:textId="5DCAED83" w:rsidR="006E2EC0" w:rsidRDefault="006E2EC0">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238211783" w:history="1">
            <w:r w:rsidRPr="00C07306">
              <w:rPr>
                <w:rStyle w:val="Hyperlink"/>
                <w:noProof/>
              </w:rPr>
              <w:t>References</w:t>
            </w:r>
            <w:r>
              <w:rPr>
                <w:noProof/>
                <w:webHidden/>
              </w:rPr>
              <w:tab/>
            </w:r>
            <w:r>
              <w:rPr>
                <w:noProof/>
                <w:webHidden/>
              </w:rPr>
              <w:fldChar w:fldCharType="begin"/>
            </w:r>
            <w:r>
              <w:rPr>
                <w:noProof/>
                <w:webHidden/>
              </w:rPr>
              <w:instrText xml:space="preserve"> PAGEREF _Toc238211783 \h </w:instrText>
            </w:r>
            <w:r>
              <w:rPr>
                <w:noProof/>
                <w:webHidden/>
              </w:rPr>
            </w:r>
            <w:r>
              <w:rPr>
                <w:noProof/>
                <w:webHidden/>
              </w:rPr>
              <w:fldChar w:fldCharType="separate"/>
            </w:r>
            <w:r>
              <w:rPr>
                <w:noProof/>
                <w:webHidden/>
              </w:rPr>
              <w:t>11</w:t>
            </w:r>
            <w:r>
              <w:rPr>
                <w:noProof/>
                <w:webHidden/>
              </w:rPr>
              <w:fldChar w:fldCharType="end"/>
            </w:r>
          </w:hyperlink>
        </w:p>
        <w:p w14:paraId="0D4E8F5A" w14:textId="19D68D93" w:rsidR="006E2EC0" w:rsidRDefault="006E2EC0">
          <w:r>
            <w:rPr>
              <w:b/>
              <w:bCs/>
              <w:noProof/>
            </w:rPr>
            <w:fldChar w:fldCharType="end"/>
          </w:r>
        </w:p>
      </w:sdtContent>
    </w:sdt>
    <w:p w14:paraId="0FE98258" w14:textId="06DDF146" w:rsidR="6D67FD5D" w:rsidRDefault="6D67FD5D"/>
    <w:p w14:paraId="4E7B3DB2" w14:textId="327FB85F" w:rsidR="6D67FD5D" w:rsidRDefault="6D67FD5D" w:rsidP="6D67FD5D">
      <w:pPr>
        <w:pStyle w:val="Title"/>
        <w:spacing w:after="400"/>
        <w:rPr>
          <w:rFonts w:ascii="Arial" w:eastAsia="Arial" w:hAnsi="Arial" w:cs="Arial"/>
          <w:sz w:val="22"/>
          <w:szCs w:val="22"/>
        </w:rPr>
      </w:pPr>
    </w:p>
    <w:p w14:paraId="34B60FB2" w14:textId="7E52CC02" w:rsidR="6D67FD5D" w:rsidRDefault="6D67FD5D" w:rsidP="6D67FD5D">
      <w:pPr>
        <w:pStyle w:val="Title"/>
        <w:spacing w:after="400"/>
        <w:rPr>
          <w:rFonts w:ascii="Arial" w:eastAsia="Arial" w:hAnsi="Arial" w:cs="Arial"/>
          <w:sz w:val="22"/>
          <w:szCs w:val="22"/>
        </w:rPr>
      </w:pPr>
    </w:p>
    <w:p w14:paraId="742FE4D4" w14:textId="77777777" w:rsidR="006E2EC0" w:rsidRDefault="006E2EC0" w:rsidP="006E2EC0"/>
    <w:p w14:paraId="4C6E7A2A" w14:textId="77777777" w:rsidR="006E2EC0" w:rsidRDefault="006E2EC0" w:rsidP="006E2EC0"/>
    <w:p w14:paraId="0A43FDD0" w14:textId="77777777" w:rsidR="006E2EC0" w:rsidRDefault="006E2EC0" w:rsidP="006E2EC0"/>
    <w:p w14:paraId="31A1939F" w14:textId="77777777" w:rsidR="006E2EC0" w:rsidRDefault="006E2EC0" w:rsidP="006E2EC0"/>
    <w:p w14:paraId="6214B50A" w14:textId="77777777" w:rsidR="006E2EC0" w:rsidRDefault="006E2EC0" w:rsidP="006E2EC0"/>
    <w:p w14:paraId="6A7C4273" w14:textId="77777777" w:rsidR="006E2EC0" w:rsidRDefault="006E2EC0" w:rsidP="006E2EC0"/>
    <w:p w14:paraId="7A5188F5" w14:textId="77777777" w:rsidR="006E2EC0" w:rsidRDefault="006E2EC0" w:rsidP="006E2EC0"/>
    <w:p w14:paraId="186FCC6D" w14:textId="77777777" w:rsidR="006E2EC0" w:rsidRDefault="006E2EC0" w:rsidP="006E2EC0"/>
    <w:p w14:paraId="1550ED51" w14:textId="77777777" w:rsidR="006E2EC0" w:rsidRDefault="006E2EC0" w:rsidP="006E2EC0"/>
    <w:p w14:paraId="41889F05" w14:textId="77777777" w:rsidR="006E2EC0" w:rsidRDefault="006E2EC0" w:rsidP="006E2EC0"/>
    <w:p w14:paraId="3C0E2D24" w14:textId="77777777" w:rsidR="006E2EC0" w:rsidRDefault="006E2EC0" w:rsidP="006E2EC0">
      <w:pPr>
        <w:sectPr w:rsidR="006E2EC0">
          <w:footerReference w:type="default" r:id="rId9"/>
          <w:pgSz w:w="12240" w:h="15840"/>
          <w:pgMar w:top="1440" w:right="1440" w:bottom="1440" w:left="1440" w:header="708" w:footer="708" w:gutter="0"/>
          <w:cols w:space="720"/>
          <w:docGrid w:linePitch="360"/>
        </w:sectPr>
      </w:pPr>
    </w:p>
    <w:p w14:paraId="19AF88DA" w14:textId="77777777" w:rsidR="006E2EC0" w:rsidRPr="006E2EC0" w:rsidRDefault="006E2EC0" w:rsidP="006E2EC0"/>
    <w:p w14:paraId="3E7A9F1C" w14:textId="77777777" w:rsidR="00F95B9D" w:rsidRDefault="6D67FD5D">
      <w:pPr>
        <w:pStyle w:val="Heading1"/>
        <w:spacing w:before="400" w:after="200"/>
      </w:pPr>
      <w:bookmarkStart w:id="0" w:name="_Toc1380714001"/>
      <w:bookmarkStart w:id="1" w:name="_Toc238211778"/>
      <w:r>
        <w:t>Introduction</w:t>
      </w:r>
      <w:bookmarkEnd w:id="0"/>
      <w:bookmarkEnd w:id="1"/>
    </w:p>
    <w:p w14:paraId="43BA76A8" w14:textId="49E9C832" w:rsidR="00F95B9D" w:rsidRDefault="6D67FD5D">
      <w:pPr>
        <w:spacing w:after="200" w:line="360" w:lineRule="auto"/>
      </w:pPr>
      <w:r w:rsidRPr="6D67FD5D">
        <w:rPr>
          <w:rFonts w:ascii="Arial" w:hAnsi="Arial"/>
          <w:lang w:val="en-US"/>
        </w:rPr>
        <w:t xml:space="preserve">Emotional intelligence (EI) refers to the ability to </w:t>
      </w:r>
      <w:proofErr w:type="spellStart"/>
      <w:r w:rsidR="006E2EC0" w:rsidRPr="6D67FD5D">
        <w:rPr>
          <w:rFonts w:ascii="Arial" w:hAnsi="Arial"/>
          <w:lang w:val="en-US"/>
        </w:rPr>
        <w:t>recogni</w:t>
      </w:r>
      <w:r w:rsidR="006D51FF">
        <w:rPr>
          <w:rFonts w:ascii="Arial" w:hAnsi="Arial"/>
          <w:lang w:val="en-US"/>
        </w:rPr>
        <w:t>s</w:t>
      </w:r>
      <w:r w:rsidR="006E2EC0" w:rsidRPr="6D67FD5D">
        <w:rPr>
          <w:rFonts w:ascii="Arial" w:hAnsi="Arial"/>
          <w:lang w:val="en-US"/>
        </w:rPr>
        <w:t>e</w:t>
      </w:r>
      <w:proofErr w:type="spellEnd"/>
      <w:r w:rsidRPr="6D67FD5D">
        <w:rPr>
          <w:rFonts w:ascii="Arial" w:hAnsi="Arial"/>
          <w:lang w:val="en-US"/>
        </w:rPr>
        <w:t xml:space="preserve">, understand, manage, and influence emotions — both one's own and those of others (Salovey &amp; Mayer, 1990). Since the concept entered academic and popular discourse in the 1990s, it has become a central topic in psychology, education, and </w:t>
      </w:r>
      <w:proofErr w:type="spellStart"/>
      <w:r w:rsidR="006E2EC0" w:rsidRPr="6D67FD5D">
        <w:rPr>
          <w:rFonts w:ascii="Arial" w:hAnsi="Arial"/>
          <w:lang w:val="en-US"/>
        </w:rPr>
        <w:t>organi</w:t>
      </w:r>
      <w:r w:rsidR="006D51FF">
        <w:rPr>
          <w:rFonts w:ascii="Arial" w:hAnsi="Arial"/>
          <w:lang w:val="en-US"/>
        </w:rPr>
        <w:t>s</w:t>
      </w:r>
      <w:r w:rsidR="006E2EC0" w:rsidRPr="6D67FD5D">
        <w:rPr>
          <w:rFonts w:ascii="Arial" w:hAnsi="Arial"/>
          <w:lang w:val="en-US"/>
        </w:rPr>
        <w:t>ational</w:t>
      </w:r>
      <w:proofErr w:type="spellEnd"/>
      <w:r w:rsidRPr="6D67FD5D">
        <w:rPr>
          <w:rFonts w:ascii="Arial" w:hAnsi="Arial"/>
          <w:lang w:val="en-US"/>
        </w:rPr>
        <w:t xml:space="preserve"> management, valued for its links to leadership effectiveness, workplace performance, and personal well-being (Goleman, 1995).</w:t>
      </w:r>
    </w:p>
    <w:p w14:paraId="3E68CA25" w14:textId="77777777" w:rsidR="00F95B9D" w:rsidRDefault="6D67FD5D">
      <w:pPr>
        <w:spacing w:after="200" w:line="360" w:lineRule="auto"/>
      </w:pPr>
      <w:r w:rsidRPr="6D67FD5D">
        <w:rPr>
          <w:rFonts w:ascii="Arial" w:hAnsi="Arial"/>
          <w:lang w:val="en-US"/>
        </w:rPr>
        <w:t xml:space="preserve">This report is structured </w:t>
      </w:r>
      <w:bookmarkStart w:id="2" w:name="_Int_I3kYUUS5"/>
      <w:r w:rsidRPr="6D67FD5D">
        <w:rPr>
          <w:rFonts w:ascii="Arial" w:hAnsi="Arial"/>
          <w:lang w:val="en-US"/>
        </w:rPr>
        <w:t>in</w:t>
      </w:r>
      <w:bookmarkEnd w:id="2"/>
      <w:r w:rsidRPr="6D67FD5D">
        <w:rPr>
          <w:rFonts w:ascii="Arial" w:hAnsi="Arial"/>
          <w:lang w:val="en-US"/>
        </w:rPr>
        <w:t xml:space="preserve"> two parts. Task 1 examines and compares three influential models of emotional intelligence: Daniel Goleman's mixed competency model, the Mayer and Salovey four-branch ability model, and Reuven Bar-On's emotional-social intelligence model. Task 2 applies an emotional intelligence lens to three generational cohorts — Generation X, Millennials, and Generation Z — exploring how emotional competencies appear to differ across generations shaped by distinct social, economic, and technological conditions. The report concludes by drawing connections between the two tasks and considering their practical implications.</w:t>
      </w:r>
    </w:p>
    <w:tbl>
      <w:tblPr>
        <w:tblW w:w="8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1400"/>
        <w:gridCol w:w="2600"/>
        <w:gridCol w:w="2800"/>
      </w:tblGrid>
      <w:tr w:rsidR="00F95B9D" w14:paraId="0037CDCC" w14:textId="77777777" w:rsidTr="6D67FD5D">
        <w:tblPrEx>
          <w:tblCellMar>
            <w:top w:w="0" w:type="dxa"/>
            <w:bottom w:w="0" w:type="dxa"/>
          </w:tblCellMar>
        </w:tblPrEx>
        <w:tc>
          <w:tcPr>
            <w:tcW w:w="1800" w:type="dxa"/>
            <w:shd w:val="clear" w:color="auto" w:fill="D9E2F3"/>
          </w:tcPr>
          <w:p w14:paraId="5D379CA5" w14:textId="77777777" w:rsidR="00F95B9D" w:rsidRDefault="00000000">
            <w:r>
              <w:rPr>
                <w:b/>
                <w:bCs/>
              </w:rPr>
              <w:t>Model</w:t>
            </w:r>
          </w:p>
        </w:tc>
        <w:tc>
          <w:tcPr>
            <w:tcW w:w="1400" w:type="dxa"/>
            <w:shd w:val="clear" w:color="auto" w:fill="D9E2F3"/>
          </w:tcPr>
          <w:p w14:paraId="3AB3EEAD" w14:textId="77777777" w:rsidR="00F95B9D" w:rsidRDefault="00000000">
            <w:r>
              <w:rPr>
                <w:b/>
                <w:bCs/>
              </w:rPr>
              <w:t>Type</w:t>
            </w:r>
          </w:p>
        </w:tc>
        <w:tc>
          <w:tcPr>
            <w:tcW w:w="2600" w:type="dxa"/>
            <w:shd w:val="clear" w:color="auto" w:fill="D9E2F3"/>
          </w:tcPr>
          <w:p w14:paraId="5AEEA579" w14:textId="77777777" w:rsidR="00F95B9D" w:rsidRDefault="00000000">
            <w:r>
              <w:rPr>
                <w:b/>
                <w:bCs/>
              </w:rPr>
              <w:t>Assessment</w:t>
            </w:r>
          </w:p>
        </w:tc>
        <w:tc>
          <w:tcPr>
            <w:tcW w:w="2800" w:type="dxa"/>
            <w:shd w:val="clear" w:color="auto" w:fill="D9E2F3"/>
          </w:tcPr>
          <w:p w14:paraId="31DACFE5" w14:textId="77777777" w:rsidR="00F95B9D" w:rsidRDefault="00000000">
            <w:r>
              <w:rPr>
                <w:b/>
                <w:bCs/>
              </w:rPr>
              <w:t>Focus</w:t>
            </w:r>
          </w:p>
        </w:tc>
      </w:tr>
      <w:tr w:rsidR="00F95B9D" w14:paraId="39F314AF" w14:textId="77777777" w:rsidTr="6D67FD5D">
        <w:tblPrEx>
          <w:tblCellMar>
            <w:top w:w="0" w:type="dxa"/>
            <w:bottom w:w="0" w:type="dxa"/>
          </w:tblCellMar>
        </w:tblPrEx>
        <w:tc>
          <w:tcPr>
            <w:tcW w:w="1800" w:type="dxa"/>
          </w:tcPr>
          <w:p w14:paraId="3F8876DB" w14:textId="77777777" w:rsidR="00F95B9D" w:rsidRDefault="00000000">
            <w:r>
              <w:t>Goleman</w:t>
            </w:r>
          </w:p>
        </w:tc>
        <w:tc>
          <w:tcPr>
            <w:tcW w:w="1400" w:type="dxa"/>
          </w:tcPr>
          <w:p w14:paraId="60DE2604" w14:textId="77777777" w:rsidR="00F95B9D" w:rsidRDefault="00000000">
            <w:r>
              <w:t>Mixed</w:t>
            </w:r>
          </w:p>
        </w:tc>
        <w:tc>
          <w:tcPr>
            <w:tcW w:w="2600" w:type="dxa"/>
          </w:tcPr>
          <w:p w14:paraId="00FDBFF1" w14:textId="77777777" w:rsidR="00F95B9D" w:rsidRDefault="00000000">
            <w:r>
              <w:t>ESCI (360° feedback)</w:t>
            </w:r>
          </w:p>
        </w:tc>
        <w:tc>
          <w:tcPr>
            <w:tcW w:w="2800" w:type="dxa"/>
          </w:tcPr>
          <w:p w14:paraId="2BA50E3C" w14:textId="77777777" w:rsidR="00F95B9D" w:rsidRDefault="00000000">
            <w:r>
              <w:t>Leadership and workplace performance</w:t>
            </w:r>
          </w:p>
        </w:tc>
      </w:tr>
      <w:tr w:rsidR="00F95B9D" w14:paraId="458F016E" w14:textId="77777777" w:rsidTr="6D67FD5D">
        <w:tblPrEx>
          <w:tblCellMar>
            <w:top w:w="0" w:type="dxa"/>
            <w:bottom w:w="0" w:type="dxa"/>
          </w:tblCellMar>
        </w:tblPrEx>
        <w:tc>
          <w:tcPr>
            <w:tcW w:w="1800" w:type="dxa"/>
          </w:tcPr>
          <w:p w14:paraId="5E1A38F6" w14:textId="77777777" w:rsidR="00F95B9D" w:rsidRDefault="00000000">
            <w:r>
              <w:t>Mayer &amp; Salovey</w:t>
            </w:r>
          </w:p>
        </w:tc>
        <w:tc>
          <w:tcPr>
            <w:tcW w:w="1400" w:type="dxa"/>
          </w:tcPr>
          <w:p w14:paraId="30690EA8" w14:textId="77777777" w:rsidR="00F95B9D" w:rsidRDefault="00000000">
            <w:r>
              <w:t>Ability</w:t>
            </w:r>
          </w:p>
        </w:tc>
        <w:tc>
          <w:tcPr>
            <w:tcW w:w="2600" w:type="dxa"/>
          </w:tcPr>
          <w:p w14:paraId="2FAB0DB0" w14:textId="77777777" w:rsidR="00F95B9D" w:rsidRDefault="00000000">
            <w:r>
              <w:t>MSCEIT (performance-based)</w:t>
            </w:r>
          </w:p>
        </w:tc>
        <w:tc>
          <w:tcPr>
            <w:tcW w:w="2800" w:type="dxa"/>
          </w:tcPr>
          <w:p w14:paraId="3D697734" w14:textId="77777777" w:rsidR="00F95B9D" w:rsidRDefault="00000000">
            <w:r>
              <w:t>Cognitive processing of emotion</w:t>
            </w:r>
          </w:p>
        </w:tc>
      </w:tr>
      <w:tr w:rsidR="00F95B9D" w14:paraId="1FE25FBE" w14:textId="77777777" w:rsidTr="6D67FD5D">
        <w:tblPrEx>
          <w:tblCellMar>
            <w:top w:w="0" w:type="dxa"/>
            <w:bottom w:w="0" w:type="dxa"/>
          </w:tblCellMar>
        </w:tblPrEx>
        <w:tc>
          <w:tcPr>
            <w:tcW w:w="1800" w:type="dxa"/>
          </w:tcPr>
          <w:p w14:paraId="5820C686" w14:textId="77777777" w:rsidR="00F95B9D" w:rsidRDefault="00000000">
            <w:r>
              <w:t>Bar-On</w:t>
            </w:r>
          </w:p>
        </w:tc>
        <w:tc>
          <w:tcPr>
            <w:tcW w:w="1400" w:type="dxa"/>
          </w:tcPr>
          <w:p w14:paraId="5143796C" w14:textId="77777777" w:rsidR="00F95B9D" w:rsidRDefault="00000000">
            <w:r>
              <w:t>Mixed</w:t>
            </w:r>
          </w:p>
        </w:tc>
        <w:tc>
          <w:tcPr>
            <w:tcW w:w="2600" w:type="dxa"/>
          </w:tcPr>
          <w:p w14:paraId="38D68292" w14:textId="243AAD16" w:rsidR="00F95B9D" w:rsidRDefault="6D67FD5D">
            <w:r w:rsidRPr="6D67FD5D">
              <w:rPr>
                <w:lang w:val="en-US"/>
              </w:rPr>
              <w:t>EQ-</w:t>
            </w:r>
            <w:r w:rsidR="071BB906" w:rsidRPr="6D67FD5D">
              <w:rPr>
                <w:lang w:val="en-US"/>
              </w:rPr>
              <w:t>I</w:t>
            </w:r>
            <w:r w:rsidRPr="6D67FD5D">
              <w:rPr>
                <w:lang w:val="en-US"/>
              </w:rPr>
              <w:t>(self-report)</w:t>
            </w:r>
          </w:p>
        </w:tc>
        <w:tc>
          <w:tcPr>
            <w:tcW w:w="2800" w:type="dxa"/>
          </w:tcPr>
          <w:p w14:paraId="62574A38" w14:textId="77777777" w:rsidR="00F95B9D" w:rsidRDefault="00000000">
            <w:r>
              <w:t>Coping and adaptation</w:t>
            </w:r>
          </w:p>
        </w:tc>
      </w:tr>
    </w:tbl>
    <w:p w14:paraId="7AF7DB75" w14:textId="7911F277" w:rsidR="6D67FD5D" w:rsidRDefault="6D67FD5D"/>
    <w:p w14:paraId="7B56294C" w14:textId="722B16FD" w:rsidR="00F95B9D" w:rsidRDefault="00F95B9D"/>
    <w:p w14:paraId="43710720" w14:textId="05A691C3" w:rsidR="00F95B9D" w:rsidRDefault="00F95B9D" w:rsidP="6D67FD5D"/>
    <w:p w14:paraId="52148094" w14:textId="2DBF3362" w:rsidR="00F95B9D" w:rsidRDefault="00000000">
      <w:r>
        <w:br w:type="page"/>
      </w:r>
    </w:p>
    <w:p w14:paraId="391D8920" w14:textId="47A1CA0C" w:rsidR="00F95B9D" w:rsidRDefault="73AAAAD3" w:rsidP="6D67FD5D">
      <w:r w:rsidRPr="6D67FD5D">
        <w:lastRenderedPageBreak/>
        <w:t xml:space="preserve"> Task 1: Emotional Intelligence in the </w:t>
      </w:r>
      <w:proofErr w:type="spellStart"/>
      <w:r w:rsidRPr="6D67FD5D">
        <w:t>Workp</w:t>
      </w:r>
      <w:proofErr w:type="spellEnd"/>
    </w:p>
    <w:p w14:paraId="1AFD851D" w14:textId="77777777" w:rsidR="00F95B9D" w:rsidRDefault="00000000">
      <w:r>
        <w:t>Introduction</w:t>
      </w:r>
    </w:p>
    <w:p w14:paraId="0374E19C" w14:textId="77777777" w:rsidR="00F95B9D" w:rsidRDefault="6D67FD5D">
      <w:pPr>
        <w:spacing w:line="360" w:lineRule="auto"/>
      </w:pPr>
      <w:r w:rsidRPr="6D67FD5D">
        <w:rPr>
          <w:rFonts w:ascii="Arial" w:hAnsi="Arial"/>
          <w:lang w:val="en-US"/>
        </w:rPr>
        <w:t xml:space="preserve">Emotional intelligence (EI) has become increasingly relevant in contemporary workplaces where employees are expected not only to demonstrate technical competence but also to communicate effectively, manage </w:t>
      </w:r>
      <w:bookmarkStart w:id="3" w:name="_Int_c5Dc3Je9"/>
      <w:r w:rsidRPr="6D67FD5D">
        <w:rPr>
          <w:rFonts w:ascii="Arial" w:hAnsi="Arial"/>
          <w:lang w:val="en-US"/>
        </w:rPr>
        <w:t>pressure</w:t>
      </w:r>
      <w:bookmarkEnd w:id="3"/>
      <w:r w:rsidRPr="6D67FD5D">
        <w:rPr>
          <w:rFonts w:ascii="Arial" w:hAnsi="Arial"/>
          <w:lang w:val="en-US"/>
        </w:rPr>
        <w:t xml:space="preserve"> and work constructively with others. Salovey and Mayer (1990) originally described EI as the ability to monitor emotions in oneself and others, distinguish between them and use emotional information to guide thinking and </w:t>
      </w:r>
      <w:proofErr w:type="spellStart"/>
      <w:r w:rsidRPr="6D67FD5D">
        <w:rPr>
          <w:rFonts w:ascii="Arial" w:hAnsi="Arial"/>
          <w:lang w:val="en-US"/>
        </w:rPr>
        <w:t>behaviour</w:t>
      </w:r>
      <w:proofErr w:type="spellEnd"/>
      <w:r w:rsidRPr="6D67FD5D">
        <w:rPr>
          <w:rFonts w:ascii="Arial" w:hAnsi="Arial"/>
          <w:lang w:val="en-US"/>
        </w:rPr>
        <w:t xml:space="preserve">. Since then, different models have developed, most notably those associated with Goleman, </w:t>
      </w:r>
      <w:bookmarkStart w:id="4" w:name="_Int_ZY1qXVBt"/>
      <w:r w:rsidRPr="6D67FD5D">
        <w:rPr>
          <w:rFonts w:ascii="Arial" w:hAnsi="Arial"/>
          <w:lang w:val="en-US"/>
        </w:rPr>
        <w:t>Mayer</w:t>
      </w:r>
      <w:bookmarkEnd w:id="4"/>
      <w:r w:rsidRPr="6D67FD5D">
        <w:rPr>
          <w:rFonts w:ascii="Arial" w:hAnsi="Arial"/>
          <w:lang w:val="en-US"/>
        </w:rPr>
        <w:t xml:space="preserve"> and Salovey, and Bar-On. Although these approaches share an interest in how people </w:t>
      </w:r>
      <w:proofErr w:type="spellStart"/>
      <w:r w:rsidRPr="6D67FD5D">
        <w:rPr>
          <w:rFonts w:ascii="Arial" w:hAnsi="Arial"/>
          <w:lang w:val="en-US"/>
        </w:rPr>
        <w:t>recognise</w:t>
      </w:r>
      <w:proofErr w:type="spellEnd"/>
      <w:r w:rsidRPr="6D67FD5D">
        <w:rPr>
          <w:rFonts w:ascii="Arial" w:hAnsi="Arial"/>
          <w:lang w:val="en-US"/>
        </w:rPr>
        <w:t xml:space="preserve"> and manage emotion, they differ considerably in what they </w:t>
      </w:r>
      <w:bookmarkStart w:id="5" w:name="_Int_w68eI2Vz"/>
      <w:r w:rsidRPr="6D67FD5D">
        <w:rPr>
          <w:rFonts w:ascii="Arial" w:hAnsi="Arial"/>
          <w:lang w:val="en-US"/>
        </w:rPr>
        <w:t>regard as</w:t>
      </w:r>
      <w:bookmarkEnd w:id="5"/>
      <w:r w:rsidRPr="6D67FD5D">
        <w:rPr>
          <w:rFonts w:ascii="Arial" w:hAnsi="Arial"/>
          <w:lang w:val="en-US"/>
        </w:rPr>
        <w:t xml:space="preserve"> emotional intelligence.</w:t>
      </w:r>
    </w:p>
    <w:p w14:paraId="24BAC42C" w14:textId="77777777" w:rsidR="00F95B9D" w:rsidRDefault="6D67FD5D">
      <w:pPr>
        <w:spacing w:line="360" w:lineRule="auto"/>
      </w:pPr>
      <w:r w:rsidRPr="6D67FD5D">
        <w:rPr>
          <w:rFonts w:ascii="Arial" w:hAnsi="Arial"/>
          <w:lang w:val="en-US"/>
        </w:rPr>
        <w:t xml:space="preserve">These differences matter in the workplace. EI has been associated with job performance, leadership and interpersonal effectiveness, but there is continuing debate about whether some models measure a distinct form of intelligence or repackage established personality characteristics and social skills (McCleskey, 2014). Employees can nevertheless apply important EI capabilities, including self-awareness, emotional regulation, empathy and relationship management, to improve performance, </w:t>
      </w:r>
      <w:bookmarkStart w:id="6" w:name="_Int_qsXhiOqz"/>
      <w:r w:rsidRPr="6D67FD5D">
        <w:rPr>
          <w:rFonts w:ascii="Arial" w:hAnsi="Arial"/>
          <w:lang w:val="en-US"/>
        </w:rPr>
        <w:t>collaboration</w:t>
      </w:r>
      <w:bookmarkEnd w:id="6"/>
      <w:r w:rsidRPr="6D67FD5D">
        <w:rPr>
          <w:rFonts w:ascii="Arial" w:hAnsi="Arial"/>
          <w:lang w:val="en-US"/>
        </w:rPr>
        <w:t xml:space="preserve"> and well-being. The value of EI is therefore best understood critically: it can support effective workplace </w:t>
      </w:r>
      <w:proofErr w:type="spellStart"/>
      <w:r w:rsidRPr="6D67FD5D">
        <w:rPr>
          <w:rFonts w:ascii="Arial" w:hAnsi="Arial"/>
          <w:lang w:val="en-US"/>
        </w:rPr>
        <w:t>behaviour</w:t>
      </w:r>
      <w:proofErr w:type="spellEnd"/>
      <w:r w:rsidRPr="6D67FD5D">
        <w:rPr>
          <w:rFonts w:ascii="Arial" w:hAnsi="Arial"/>
          <w:lang w:val="en-US"/>
        </w:rPr>
        <w:t xml:space="preserve">, but it cannot compensate for poor management, excessive workloads or weak </w:t>
      </w:r>
      <w:proofErr w:type="spellStart"/>
      <w:r w:rsidRPr="6D67FD5D">
        <w:rPr>
          <w:rFonts w:ascii="Arial" w:hAnsi="Arial"/>
          <w:lang w:val="en-US"/>
        </w:rPr>
        <w:t>organisational</w:t>
      </w:r>
      <w:proofErr w:type="spellEnd"/>
      <w:r w:rsidRPr="6D67FD5D">
        <w:rPr>
          <w:rFonts w:ascii="Arial" w:hAnsi="Arial"/>
          <w:lang w:val="en-US"/>
        </w:rPr>
        <w:t xml:space="preserve"> systems.</w:t>
      </w:r>
    </w:p>
    <w:p w14:paraId="1D8BB62F" w14:textId="77777777" w:rsidR="00F95B9D" w:rsidRDefault="00000000">
      <w:r>
        <w:t>Understanding the Main Models of Emotional Intelligence</w:t>
      </w:r>
    </w:p>
    <w:p w14:paraId="2C6D0E0E" w14:textId="1B875FD3" w:rsidR="00F95B9D" w:rsidRDefault="6D67FD5D">
      <w:pPr>
        <w:spacing w:line="360" w:lineRule="auto"/>
      </w:pPr>
      <w:r w:rsidRPr="6D67FD5D">
        <w:rPr>
          <w:rFonts w:ascii="Arial" w:hAnsi="Arial"/>
          <w:lang w:val="en-US"/>
        </w:rPr>
        <w:t xml:space="preserve">Goleman's (1995) model is perhaps the most widely </w:t>
      </w:r>
      <w:proofErr w:type="spellStart"/>
      <w:r w:rsidRPr="6D67FD5D">
        <w:rPr>
          <w:rFonts w:ascii="Arial" w:hAnsi="Arial"/>
          <w:lang w:val="en-US"/>
        </w:rPr>
        <w:t>recognised</w:t>
      </w:r>
      <w:proofErr w:type="spellEnd"/>
      <w:r w:rsidRPr="6D67FD5D">
        <w:rPr>
          <w:rFonts w:ascii="Arial" w:hAnsi="Arial"/>
          <w:lang w:val="en-US"/>
        </w:rPr>
        <w:t xml:space="preserve"> approach to </w:t>
      </w:r>
      <w:bookmarkStart w:id="7" w:name="_Int_RRWqZ4bt"/>
      <w:r w:rsidRPr="6D67FD5D">
        <w:rPr>
          <w:rFonts w:ascii="Arial" w:hAnsi="Arial"/>
          <w:lang w:val="en-US"/>
        </w:rPr>
        <w:t>EI in</w:t>
      </w:r>
      <w:bookmarkEnd w:id="7"/>
      <w:r w:rsidRPr="6D67FD5D">
        <w:rPr>
          <w:rFonts w:ascii="Arial" w:hAnsi="Arial"/>
          <w:lang w:val="en-US"/>
        </w:rPr>
        <w:t xml:space="preserve"> management. His original framework identifies five components: self-awareness, self-regulation, motivation, empathy, and social skills. These were subsequently developed into broader areas concerned with self-awareness, self-management, social awareness, and relationship management. The strength of Goleman's model is its practical relevance. Concepts such as empathy, adaptability, and conflict management can be readily translated into leadership development and everyday workplace </w:t>
      </w:r>
      <w:proofErr w:type="spellStart"/>
      <w:r w:rsidRPr="6D67FD5D">
        <w:rPr>
          <w:rFonts w:ascii="Arial" w:hAnsi="Arial"/>
          <w:lang w:val="en-US"/>
        </w:rPr>
        <w:t>behaviour</w:t>
      </w:r>
      <w:proofErr w:type="spellEnd"/>
      <w:r w:rsidRPr="6D67FD5D">
        <w:rPr>
          <w:rFonts w:ascii="Arial" w:hAnsi="Arial"/>
          <w:lang w:val="en-US"/>
        </w:rPr>
        <w:t>.</w:t>
      </w:r>
    </w:p>
    <w:p w14:paraId="1CE56BF9" w14:textId="77777777" w:rsidR="00F95B9D" w:rsidRDefault="6D67FD5D">
      <w:pPr>
        <w:spacing w:line="360" w:lineRule="auto"/>
      </w:pPr>
      <w:r w:rsidRPr="6D67FD5D">
        <w:rPr>
          <w:rFonts w:ascii="Arial" w:hAnsi="Arial"/>
          <w:lang w:val="en-US"/>
        </w:rPr>
        <w:t xml:space="preserve">However, this practical accessibility is also a weakness. Goleman's approach is described as a mixed model because it incorporates emotional abilities alongside motivation, personality </w:t>
      </w:r>
      <w:bookmarkStart w:id="8" w:name="_Int_0XSdDN1R"/>
      <w:r w:rsidRPr="6D67FD5D">
        <w:rPr>
          <w:rFonts w:ascii="Arial" w:hAnsi="Arial"/>
          <w:lang w:val="en-US"/>
        </w:rPr>
        <w:t>characteristics</w:t>
      </w:r>
      <w:bookmarkEnd w:id="8"/>
      <w:r w:rsidRPr="6D67FD5D">
        <w:rPr>
          <w:rFonts w:ascii="Arial" w:hAnsi="Arial"/>
          <w:lang w:val="en-US"/>
        </w:rPr>
        <w:t xml:space="preserve"> and </w:t>
      </w:r>
      <w:proofErr w:type="spellStart"/>
      <w:r w:rsidRPr="6D67FD5D">
        <w:rPr>
          <w:rFonts w:ascii="Arial" w:hAnsi="Arial"/>
          <w:lang w:val="en-US"/>
        </w:rPr>
        <w:t>behavioural</w:t>
      </w:r>
      <w:proofErr w:type="spellEnd"/>
      <w:r w:rsidRPr="6D67FD5D">
        <w:rPr>
          <w:rFonts w:ascii="Arial" w:hAnsi="Arial"/>
          <w:lang w:val="en-US"/>
        </w:rPr>
        <w:t xml:space="preserve"> competencies (McCleskey, 2014). Consequently, when an employee performs well because they are motivated, </w:t>
      </w:r>
      <w:bookmarkStart w:id="9" w:name="_Int_gAqspDhu"/>
      <w:r w:rsidRPr="6D67FD5D">
        <w:rPr>
          <w:rFonts w:ascii="Arial" w:hAnsi="Arial"/>
          <w:lang w:val="en-US"/>
        </w:rPr>
        <w:t>adaptable</w:t>
      </w:r>
      <w:bookmarkEnd w:id="9"/>
      <w:r w:rsidRPr="6D67FD5D">
        <w:rPr>
          <w:rFonts w:ascii="Arial" w:hAnsi="Arial"/>
          <w:lang w:val="en-US"/>
        </w:rPr>
        <w:t xml:space="preserve"> and socially skilled, it is difficult to establish how much of that performance should specifically be attributed to emotional intelligence.</w:t>
      </w:r>
    </w:p>
    <w:p w14:paraId="702D1E66" w14:textId="77777777" w:rsidR="00F95B9D" w:rsidRDefault="6D67FD5D">
      <w:pPr>
        <w:spacing w:line="360" w:lineRule="auto"/>
      </w:pPr>
      <w:r w:rsidRPr="6D67FD5D">
        <w:rPr>
          <w:rFonts w:ascii="Arial" w:hAnsi="Arial"/>
          <w:lang w:val="en-US"/>
        </w:rPr>
        <w:lastRenderedPageBreak/>
        <w:t xml:space="preserve">Mayer and Salovey's model </w:t>
      </w:r>
      <w:bookmarkStart w:id="10" w:name="_Int_ECIPzmY7"/>
      <w:proofErr w:type="gramStart"/>
      <w:r w:rsidRPr="6D67FD5D">
        <w:rPr>
          <w:rFonts w:ascii="Arial" w:hAnsi="Arial"/>
          <w:lang w:val="en-US"/>
        </w:rPr>
        <w:t>takes</w:t>
      </w:r>
      <w:bookmarkEnd w:id="10"/>
      <w:proofErr w:type="gramEnd"/>
      <w:r w:rsidRPr="6D67FD5D">
        <w:rPr>
          <w:rFonts w:ascii="Arial" w:hAnsi="Arial"/>
          <w:lang w:val="en-US"/>
        </w:rPr>
        <w:t xml:space="preserve"> a narrower approach. It treats EI as an ability involving four branches: perceiving emotion, using emotion to facilitate thought, understanding </w:t>
      </w:r>
      <w:bookmarkStart w:id="11" w:name="_Int_WNd040au"/>
      <w:r w:rsidRPr="6D67FD5D">
        <w:rPr>
          <w:rFonts w:ascii="Arial" w:hAnsi="Arial"/>
          <w:lang w:val="en-US"/>
        </w:rPr>
        <w:t>emotion</w:t>
      </w:r>
      <w:bookmarkEnd w:id="11"/>
      <w:r w:rsidRPr="6D67FD5D">
        <w:rPr>
          <w:rFonts w:ascii="Arial" w:hAnsi="Arial"/>
          <w:lang w:val="en-US"/>
        </w:rPr>
        <w:t xml:space="preserve"> and managing emotion (Mayer and Salovey, 1997). The model therefore focuses on what individuals can do with emotional information rather than how emotionally competent they </w:t>
      </w:r>
      <w:bookmarkStart w:id="12" w:name="_Int_e08Lhr1Z"/>
      <w:r w:rsidRPr="6D67FD5D">
        <w:rPr>
          <w:rFonts w:ascii="Arial" w:hAnsi="Arial"/>
          <w:lang w:val="en-US"/>
        </w:rPr>
        <w:t>believe</w:t>
      </w:r>
      <w:bookmarkEnd w:id="12"/>
      <w:r w:rsidRPr="6D67FD5D">
        <w:rPr>
          <w:rFonts w:ascii="Arial" w:hAnsi="Arial"/>
          <w:lang w:val="en-US"/>
        </w:rPr>
        <w:t xml:space="preserve"> themselves to be. Mayer, Salovey and Caruso (2008) argue that this distinguishes ability EI from broader approaches that combine emotion-related abilities with personality traits.</w:t>
      </w:r>
    </w:p>
    <w:p w14:paraId="3E559138" w14:textId="111B1C0E" w:rsidR="00F95B9D" w:rsidRDefault="6D67FD5D">
      <w:pPr>
        <w:spacing w:line="360" w:lineRule="auto"/>
      </w:pPr>
      <w:r w:rsidRPr="6D67FD5D">
        <w:rPr>
          <w:rFonts w:ascii="Arial" w:hAnsi="Arial"/>
          <w:lang w:val="en-US"/>
        </w:rPr>
        <w:t xml:space="preserve">Bar-On's (2006) Emotional-Social Intelligence Model is broader again. It incorporates intrapersonal abilities, interpersonal abilities, adaptability, stress management, and general mood. This makes the model particularly relevant to workplace well-being because stress tolerance, flexibility, and problem-solving are directly connected with employees' ability to cope with changing demands. However, its reliance on self-report measurement creates the possibility of social-desirability bias. Employees may report how emotionally competent they would like to appear rather than how they </w:t>
      </w:r>
      <w:proofErr w:type="gramStart"/>
      <w:r w:rsidRPr="6D67FD5D">
        <w:rPr>
          <w:rFonts w:ascii="Arial" w:hAnsi="Arial"/>
          <w:lang w:val="en-US"/>
        </w:rPr>
        <w:t>actually behave</w:t>
      </w:r>
      <w:proofErr w:type="gramEnd"/>
      <w:r w:rsidRPr="6D67FD5D">
        <w:rPr>
          <w:rFonts w:ascii="Arial" w:hAnsi="Arial"/>
          <w:lang w:val="en-US"/>
        </w:rPr>
        <w:t>.</w:t>
      </w:r>
    </w:p>
    <w:p w14:paraId="40256807" w14:textId="77777777" w:rsidR="00F95B9D" w:rsidRDefault="6D67FD5D">
      <w:pPr>
        <w:spacing w:line="360" w:lineRule="auto"/>
      </w:pPr>
      <w:r w:rsidRPr="6D67FD5D">
        <w:rPr>
          <w:rFonts w:ascii="Arial" w:hAnsi="Arial"/>
          <w:lang w:val="en-US"/>
        </w:rPr>
        <w:t xml:space="preserve">The three models should therefore be regarded as complementary rather than interchangeable. Mayer and Salovey offer greater conceptual precision, whereas Goleman and Bar-On translate more readily into observable workplace competencies. This distinction becomes important when </w:t>
      </w:r>
      <w:proofErr w:type="spellStart"/>
      <w:r w:rsidRPr="6D67FD5D">
        <w:rPr>
          <w:rFonts w:ascii="Arial" w:hAnsi="Arial"/>
          <w:lang w:val="en-US"/>
        </w:rPr>
        <w:t>organisations</w:t>
      </w:r>
      <w:proofErr w:type="spellEnd"/>
      <w:r w:rsidRPr="6D67FD5D">
        <w:rPr>
          <w:rFonts w:ascii="Arial" w:hAnsi="Arial"/>
          <w:lang w:val="en-US"/>
        </w:rPr>
        <w:t xml:space="preserve"> use EI for development or recruitment because different measures may assess substantially different characteristics.</w:t>
      </w:r>
    </w:p>
    <w:p w14:paraId="1BCB885B" w14:textId="77777777" w:rsidR="00F95B9D" w:rsidRDefault="00000000">
      <w:r>
        <w:t>Self-Awareness and Employee Performance</w:t>
      </w:r>
    </w:p>
    <w:p w14:paraId="4672098B" w14:textId="77777777" w:rsidR="00F95B9D" w:rsidRDefault="6D67FD5D">
      <w:pPr>
        <w:spacing w:line="360" w:lineRule="auto"/>
      </w:pPr>
      <w:r w:rsidRPr="6D67FD5D">
        <w:rPr>
          <w:rFonts w:ascii="Arial" w:hAnsi="Arial"/>
          <w:lang w:val="en-US"/>
        </w:rPr>
        <w:t xml:space="preserve">Self-awareness provides the foundation for applying EI at work. Employees who </w:t>
      </w:r>
      <w:proofErr w:type="spellStart"/>
      <w:r w:rsidRPr="6D67FD5D">
        <w:rPr>
          <w:rFonts w:ascii="Arial" w:hAnsi="Arial"/>
          <w:lang w:val="en-US"/>
        </w:rPr>
        <w:t>recognise</w:t>
      </w:r>
      <w:proofErr w:type="spellEnd"/>
      <w:r w:rsidRPr="6D67FD5D">
        <w:rPr>
          <w:rFonts w:ascii="Arial" w:hAnsi="Arial"/>
          <w:lang w:val="en-US"/>
        </w:rPr>
        <w:t xml:space="preserve"> their emotional reactions are more likely to understand how these reactions influence their </w:t>
      </w:r>
      <w:proofErr w:type="spellStart"/>
      <w:r w:rsidRPr="6D67FD5D">
        <w:rPr>
          <w:rFonts w:ascii="Arial" w:hAnsi="Arial"/>
          <w:lang w:val="en-US"/>
        </w:rPr>
        <w:t>behaviour</w:t>
      </w:r>
      <w:proofErr w:type="spellEnd"/>
      <w:r w:rsidRPr="6D67FD5D">
        <w:rPr>
          <w:rFonts w:ascii="Arial" w:hAnsi="Arial"/>
          <w:lang w:val="en-US"/>
        </w:rPr>
        <w:t xml:space="preserve">. For example, an employee receiving critical feedback may initially experience embarrassment, </w:t>
      </w:r>
      <w:bookmarkStart w:id="13" w:name="_Int_GvOSyHkx"/>
      <w:r w:rsidRPr="6D67FD5D">
        <w:rPr>
          <w:rFonts w:ascii="Arial" w:hAnsi="Arial"/>
          <w:lang w:val="en-US"/>
        </w:rPr>
        <w:t>disappointment</w:t>
      </w:r>
      <w:bookmarkEnd w:id="13"/>
      <w:r w:rsidRPr="6D67FD5D">
        <w:rPr>
          <w:rFonts w:ascii="Arial" w:hAnsi="Arial"/>
          <w:lang w:val="en-US"/>
        </w:rPr>
        <w:t xml:space="preserve"> or defensiveness. </w:t>
      </w:r>
      <w:proofErr w:type="spellStart"/>
      <w:r w:rsidRPr="6D67FD5D">
        <w:rPr>
          <w:rFonts w:ascii="Arial" w:hAnsi="Arial"/>
          <w:lang w:val="en-US"/>
        </w:rPr>
        <w:t>Recognising</w:t>
      </w:r>
      <w:proofErr w:type="spellEnd"/>
      <w:r w:rsidRPr="6D67FD5D">
        <w:rPr>
          <w:rFonts w:ascii="Arial" w:hAnsi="Arial"/>
          <w:lang w:val="en-US"/>
        </w:rPr>
        <w:t xml:space="preserve"> that reaction allows the employee to distinguish the emotional response from the factual content of the feedback.</w:t>
      </w:r>
    </w:p>
    <w:p w14:paraId="5415D9C8" w14:textId="77777777" w:rsidR="00F95B9D" w:rsidRDefault="6D67FD5D">
      <w:pPr>
        <w:spacing w:line="360" w:lineRule="auto"/>
      </w:pPr>
      <w:r w:rsidRPr="6D67FD5D">
        <w:rPr>
          <w:rFonts w:ascii="Arial" w:hAnsi="Arial"/>
          <w:lang w:val="en-US"/>
        </w:rPr>
        <w:t xml:space="preserve">This reflects both Goleman's self-awareness component and Mayer and Salovey's ability to perceive and understand emotion. Instead of immediately rejecting </w:t>
      </w:r>
      <w:bookmarkStart w:id="14" w:name="_Int_M0mPPCHB"/>
      <w:r w:rsidRPr="6D67FD5D">
        <w:rPr>
          <w:rFonts w:ascii="Arial" w:hAnsi="Arial"/>
          <w:lang w:val="en-US"/>
        </w:rPr>
        <w:t>the criticism</w:t>
      </w:r>
      <w:bookmarkEnd w:id="14"/>
      <w:r w:rsidRPr="6D67FD5D">
        <w:rPr>
          <w:rFonts w:ascii="Arial" w:hAnsi="Arial"/>
          <w:lang w:val="en-US"/>
        </w:rPr>
        <w:t xml:space="preserve">, the employee can ask whether the feedback identifies a genuine performance problem. This can improve learning because emotion becomes information rather than an automatic trigger for </w:t>
      </w:r>
      <w:proofErr w:type="spellStart"/>
      <w:r w:rsidRPr="6D67FD5D">
        <w:rPr>
          <w:rFonts w:ascii="Arial" w:hAnsi="Arial"/>
          <w:lang w:val="en-US"/>
        </w:rPr>
        <w:t>behaviour</w:t>
      </w:r>
      <w:proofErr w:type="spellEnd"/>
      <w:r w:rsidRPr="6D67FD5D">
        <w:rPr>
          <w:rFonts w:ascii="Arial" w:hAnsi="Arial"/>
          <w:lang w:val="en-US"/>
        </w:rPr>
        <w:t>.</w:t>
      </w:r>
    </w:p>
    <w:p w14:paraId="27F86CA6" w14:textId="77777777" w:rsidR="00F95B9D" w:rsidRDefault="6D67FD5D">
      <w:pPr>
        <w:spacing w:line="360" w:lineRule="auto"/>
      </w:pPr>
      <w:r w:rsidRPr="6D67FD5D">
        <w:rPr>
          <w:rFonts w:ascii="Arial" w:hAnsi="Arial"/>
          <w:lang w:val="en-US"/>
        </w:rPr>
        <w:t xml:space="preserve">Self-awareness can also support better decision-making. A manager who </w:t>
      </w:r>
      <w:proofErr w:type="spellStart"/>
      <w:r w:rsidRPr="6D67FD5D">
        <w:rPr>
          <w:rFonts w:ascii="Arial" w:hAnsi="Arial"/>
          <w:lang w:val="en-US"/>
        </w:rPr>
        <w:t>recognises</w:t>
      </w:r>
      <w:proofErr w:type="spellEnd"/>
      <w:r w:rsidRPr="6D67FD5D">
        <w:rPr>
          <w:rFonts w:ascii="Arial" w:hAnsi="Arial"/>
          <w:lang w:val="en-US"/>
        </w:rPr>
        <w:t xml:space="preserve"> that frustration with a colleague is influencing their judgement can deliberately reconsider whether an assessment is based on evidence or personal irritation. In this sense, EI does not remove emotion from decision-making; rather, it makes emotional influence more visible.</w:t>
      </w:r>
    </w:p>
    <w:p w14:paraId="59FBCAC8" w14:textId="77777777" w:rsidR="00F95B9D" w:rsidRDefault="6D67FD5D">
      <w:pPr>
        <w:spacing w:line="360" w:lineRule="auto"/>
      </w:pPr>
      <w:r w:rsidRPr="6D67FD5D">
        <w:rPr>
          <w:rFonts w:ascii="Arial" w:hAnsi="Arial"/>
          <w:lang w:val="en-US"/>
        </w:rPr>
        <w:t xml:space="preserve">There are nevertheless limits to self-awareness. Knowing that one is stressed or angry does not automatically create the ability to respond effectively. Employees also require emotional </w:t>
      </w:r>
      <w:r w:rsidRPr="6D67FD5D">
        <w:rPr>
          <w:rFonts w:ascii="Arial" w:hAnsi="Arial"/>
          <w:lang w:val="en-US"/>
        </w:rPr>
        <w:lastRenderedPageBreak/>
        <w:t xml:space="preserve">regulation, appropriate </w:t>
      </w:r>
      <w:proofErr w:type="spellStart"/>
      <w:r w:rsidRPr="6D67FD5D">
        <w:rPr>
          <w:rFonts w:ascii="Arial" w:hAnsi="Arial"/>
          <w:lang w:val="en-US"/>
        </w:rPr>
        <w:t>organisational</w:t>
      </w:r>
      <w:proofErr w:type="spellEnd"/>
      <w:r w:rsidRPr="6D67FD5D">
        <w:rPr>
          <w:rFonts w:ascii="Arial" w:hAnsi="Arial"/>
          <w:lang w:val="en-US"/>
        </w:rPr>
        <w:t xml:space="preserve"> </w:t>
      </w:r>
      <w:bookmarkStart w:id="15" w:name="_Int_2LHQGAhE"/>
      <w:r w:rsidRPr="6D67FD5D">
        <w:rPr>
          <w:rFonts w:ascii="Arial" w:hAnsi="Arial"/>
          <w:lang w:val="en-US"/>
        </w:rPr>
        <w:t>support</w:t>
      </w:r>
      <w:bookmarkEnd w:id="15"/>
      <w:r w:rsidRPr="6D67FD5D">
        <w:rPr>
          <w:rFonts w:ascii="Arial" w:hAnsi="Arial"/>
          <w:lang w:val="en-US"/>
        </w:rPr>
        <w:t xml:space="preserve"> and opportunities to act on what they </w:t>
      </w:r>
      <w:proofErr w:type="spellStart"/>
      <w:r w:rsidRPr="6D67FD5D">
        <w:rPr>
          <w:rFonts w:ascii="Arial" w:hAnsi="Arial"/>
          <w:lang w:val="en-US"/>
        </w:rPr>
        <w:t>recognise</w:t>
      </w:r>
      <w:proofErr w:type="spellEnd"/>
      <w:r w:rsidRPr="6D67FD5D">
        <w:rPr>
          <w:rFonts w:ascii="Arial" w:hAnsi="Arial"/>
          <w:lang w:val="en-US"/>
        </w:rPr>
        <w:t xml:space="preserve">. Self-awareness should therefore be viewed as a starting point rather than evidence of emotional </w:t>
      </w:r>
      <w:proofErr w:type="gramStart"/>
      <w:r w:rsidRPr="6D67FD5D">
        <w:rPr>
          <w:rFonts w:ascii="Arial" w:hAnsi="Arial"/>
          <w:lang w:val="en-US"/>
        </w:rPr>
        <w:t>competence in itself</w:t>
      </w:r>
      <w:proofErr w:type="gramEnd"/>
      <w:r w:rsidRPr="6D67FD5D">
        <w:rPr>
          <w:rFonts w:ascii="Arial" w:hAnsi="Arial"/>
          <w:lang w:val="en-US"/>
        </w:rPr>
        <w:t>.</w:t>
      </w:r>
    </w:p>
    <w:p w14:paraId="0FBD6E84" w14:textId="77777777" w:rsidR="00F95B9D" w:rsidRDefault="00000000">
      <w:r>
        <w:t>Emotional Regulation, Performance and Well-being</w:t>
      </w:r>
    </w:p>
    <w:p w14:paraId="4A0E2324" w14:textId="77777777" w:rsidR="00F95B9D" w:rsidRDefault="6D67FD5D">
      <w:pPr>
        <w:spacing w:line="360" w:lineRule="auto"/>
      </w:pPr>
      <w:r w:rsidRPr="6D67FD5D">
        <w:rPr>
          <w:rFonts w:ascii="Arial" w:hAnsi="Arial"/>
          <w:lang w:val="en-US"/>
        </w:rPr>
        <w:t xml:space="preserve">Self-regulation or emotional management concerns the ability to respond to emotions in a controlled and constructive way. Goleman's model </w:t>
      </w:r>
      <w:proofErr w:type="spellStart"/>
      <w:r w:rsidRPr="6D67FD5D">
        <w:rPr>
          <w:rFonts w:ascii="Arial" w:hAnsi="Arial"/>
          <w:lang w:val="en-US"/>
        </w:rPr>
        <w:t>emphasises</w:t>
      </w:r>
      <w:proofErr w:type="spellEnd"/>
      <w:r w:rsidRPr="6D67FD5D">
        <w:rPr>
          <w:rFonts w:ascii="Arial" w:hAnsi="Arial"/>
          <w:lang w:val="en-US"/>
        </w:rPr>
        <w:t xml:space="preserve"> self-management, while Bar-On includes stress tolerance and impulse control. Mayer and Salovey similarly identify managing emotion as the most advanced branch of their ability model.</w:t>
      </w:r>
    </w:p>
    <w:p w14:paraId="48E1A750" w14:textId="77777777" w:rsidR="00F95B9D" w:rsidRDefault="6D67FD5D">
      <w:pPr>
        <w:spacing w:line="360" w:lineRule="auto"/>
      </w:pPr>
      <w:r w:rsidRPr="6D67FD5D">
        <w:rPr>
          <w:rFonts w:ascii="Arial" w:hAnsi="Arial"/>
          <w:lang w:val="en-US"/>
        </w:rPr>
        <w:t>This capability can directly affect workplace performance. Consider an employee dealing with an angry customer or a disagreement with a colleague. An impulsive response may intensify the situation, whereas pausing before responding creates an opportunity to consider both the problem and the likely consequences of different reactions. Emotional regulation therefore contributes to professionalism, particularly in roles involving significant interpersonal demands.</w:t>
      </w:r>
    </w:p>
    <w:p w14:paraId="4AFA94D7" w14:textId="77777777" w:rsidR="00F95B9D" w:rsidRDefault="6D67FD5D">
      <w:pPr>
        <w:spacing w:line="360" w:lineRule="auto"/>
      </w:pPr>
      <w:r w:rsidRPr="6D67FD5D">
        <w:rPr>
          <w:rFonts w:ascii="Arial" w:hAnsi="Arial"/>
          <w:lang w:val="en-US"/>
        </w:rPr>
        <w:t xml:space="preserve">It may also support well-being. Employees who can identify rising stress and regulate their response may be more capable of maintaining perspective, seeking assistance or adjusting their </w:t>
      </w:r>
      <w:proofErr w:type="spellStart"/>
      <w:r w:rsidRPr="6D67FD5D">
        <w:rPr>
          <w:rFonts w:ascii="Arial" w:hAnsi="Arial"/>
          <w:lang w:val="en-US"/>
        </w:rPr>
        <w:t>behaviour</w:t>
      </w:r>
      <w:proofErr w:type="spellEnd"/>
      <w:r w:rsidRPr="6D67FD5D">
        <w:rPr>
          <w:rFonts w:ascii="Arial" w:hAnsi="Arial"/>
          <w:lang w:val="en-US"/>
        </w:rPr>
        <w:t xml:space="preserve"> before pressure becomes overwhelming. Mindfulness can complement EI at this point. Good et al. (2016) suggest that mindfulness is relevant to several aspects of workplace functioning. By paying deliberate attention to present experience, an employee may notice frustration or anxiety before reacting to it. EI then provides a framework for interpreting and managing that emotion.</w:t>
      </w:r>
    </w:p>
    <w:p w14:paraId="6C6355E4" w14:textId="77777777" w:rsidR="00F95B9D" w:rsidRDefault="6D67FD5D">
      <w:pPr>
        <w:spacing w:line="360" w:lineRule="auto"/>
      </w:pPr>
      <w:r w:rsidRPr="6D67FD5D">
        <w:rPr>
          <w:rFonts w:ascii="Arial" w:hAnsi="Arial"/>
          <w:lang w:val="en-US"/>
        </w:rPr>
        <w:t xml:space="preserve">However, </w:t>
      </w:r>
      <w:proofErr w:type="spellStart"/>
      <w:r w:rsidRPr="6D67FD5D">
        <w:rPr>
          <w:rFonts w:ascii="Arial" w:hAnsi="Arial"/>
          <w:lang w:val="en-US"/>
        </w:rPr>
        <w:t>organisations</w:t>
      </w:r>
      <w:proofErr w:type="spellEnd"/>
      <w:r w:rsidRPr="6D67FD5D">
        <w:rPr>
          <w:rFonts w:ascii="Arial" w:hAnsi="Arial"/>
          <w:lang w:val="en-US"/>
        </w:rPr>
        <w:t xml:space="preserve"> should be careful not to turn EI into an </w:t>
      </w:r>
      <w:proofErr w:type="spellStart"/>
      <w:r w:rsidRPr="6D67FD5D">
        <w:rPr>
          <w:rFonts w:ascii="Arial" w:hAnsi="Arial"/>
          <w:lang w:val="en-US"/>
        </w:rPr>
        <w:t>individualised</w:t>
      </w:r>
      <w:proofErr w:type="spellEnd"/>
      <w:r w:rsidRPr="6D67FD5D">
        <w:rPr>
          <w:rFonts w:ascii="Arial" w:hAnsi="Arial"/>
          <w:lang w:val="en-US"/>
        </w:rPr>
        <w:t xml:space="preserve"> solution for structural workplace problems. Emotional regulation cannot make an unreasonable workload reasonable, nor should employees be expected to use mindfulness to tolerate bullying, discrimination or consistently poor management. Placing excessive emphasis on resilience can transfer responsibility for </w:t>
      </w:r>
      <w:proofErr w:type="spellStart"/>
      <w:r w:rsidRPr="6D67FD5D">
        <w:rPr>
          <w:rFonts w:ascii="Arial" w:hAnsi="Arial"/>
          <w:lang w:val="en-US"/>
        </w:rPr>
        <w:t>organisational</w:t>
      </w:r>
      <w:proofErr w:type="spellEnd"/>
      <w:r w:rsidRPr="6D67FD5D">
        <w:rPr>
          <w:rFonts w:ascii="Arial" w:hAnsi="Arial"/>
          <w:lang w:val="en-US"/>
        </w:rPr>
        <w:t xml:space="preserve"> failures </w:t>
      </w:r>
      <w:bookmarkStart w:id="16" w:name="_Int_0bVcFQEe"/>
      <w:r w:rsidRPr="6D67FD5D">
        <w:rPr>
          <w:rFonts w:ascii="Arial" w:hAnsi="Arial"/>
          <w:lang w:val="en-US"/>
        </w:rPr>
        <w:t>onto</w:t>
      </w:r>
      <w:bookmarkEnd w:id="16"/>
      <w:r w:rsidRPr="6D67FD5D">
        <w:rPr>
          <w:rFonts w:ascii="Arial" w:hAnsi="Arial"/>
          <w:lang w:val="en-US"/>
        </w:rPr>
        <w:t xml:space="preserve"> individuals. EI initiatives should therefore operate alongside appropriate workload management, supportive </w:t>
      </w:r>
      <w:bookmarkStart w:id="17" w:name="_Int_JtdFzP5R"/>
      <w:r w:rsidRPr="6D67FD5D">
        <w:rPr>
          <w:rFonts w:ascii="Arial" w:hAnsi="Arial"/>
          <w:lang w:val="en-US"/>
        </w:rPr>
        <w:t>leadership</w:t>
      </w:r>
      <w:bookmarkEnd w:id="17"/>
      <w:r w:rsidRPr="6D67FD5D">
        <w:rPr>
          <w:rFonts w:ascii="Arial" w:hAnsi="Arial"/>
          <w:lang w:val="en-US"/>
        </w:rPr>
        <w:t xml:space="preserve"> and effective employee policies.</w:t>
      </w:r>
    </w:p>
    <w:p w14:paraId="79EEBBE0" w14:textId="77777777" w:rsidR="00F95B9D" w:rsidRDefault="00000000">
      <w:r>
        <w:t>Empathy, Communication and Collaboration</w:t>
      </w:r>
    </w:p>
    <w:p w14:paraId="78432DB6" w14:textId="77777777" w:rsidR="00F95B9D" w:rsidRDefault="6D67FD5D">
      <w:pPr>
        <w:spacing w:line="360" w:lineRule="auto"/>
      </w:pPr>
      <w:r w:rsidRPr="6D67FD5D">
        <w:rPr>
          <w:rFonts w:ascii="Arial" w:hAnsi="Arial"/>
          <w:lang w:val="en-US"/>
        </w:rPr>
        <w:t xml:space="preserve">Empathy is particularly important where employees need to work across professional, </w:t>
      </w:r>
      <w:bookmarkStart w:id="18" w:name="_Int_hfzbTycK"/>
      <w:r w:rsidRPr="6D67FD5D">
        <w:rPr>
          <w:rFonts w:ascii="Arial" w:hAnsi="Arial"/>
          <w:lang w:val="en-US"/>
        </w:rPr>
        <w:t>cultural</w:t>
      </w:r>
      <w:bookmarkEnd w:id="18"/>
      <w:r w:rsidRPr="6D67FD5D">
        <w:rPr>
          <w:rFonts w:ascii="Arial" w:hAnsi="Arial"/>
          <w:lang w:val="en-US"/>
        </w:rPr>
        <w:t xml:space="preserve"> or generational differences. In Goleman's model, empathy forms part of social awareness, while Bar-On places it within interpersonal functioning. Mayer and Salovey's framework </w:t>
      </w:r>
      <w:bookmarkStart w:id="19" w:name="_Int_0EQPamjK"/>
      <w:proofErr w:type="gramStart"/>
      <w:r w:rsidRPr="6D67FD5D">
        <w:rPr>
          <w:rFonts w:ascii="Arial" w:hAnsi="Arial"/>
          <w:lang w:val="en-US"/>
        </w:rPr>
        <w:t>approaches</w:t>
      </w:r>
      <w:bookmarkEnd w:id="19"/>
      <w:proofErr w:type="gramEnd"/>
      <w:r w:rsidRPr="6D67FD5D">
        <w:rPr>
          <w:rFonts w:ascii="Arial" w:hAnsi="Arial"/>
          <w:lang w:val="en-US"/>
        </w:rPr>
        <w:t xml:space="preserve"> the same issue through perceiving and understanding other people's emotions.</w:t>
      </w:r>
    </w:p>
    <w:p w14:paraId="5E98BF72" w14:textId="77777777" w:rsidR="00F95B9D" w:rsidRDefault="6D67FD5D">
      <w:pPr>
        <w:spacing w:line="360" w:lineRule="auto"/>
      </w:pPr>
      <w:r w:rsidRPr="6D67FD5D">
        <w:rPr>
          <w:rFonts w:ascii="Arial" w:hAnsi="Arial"/>
          <w:lang w:val="en-US"/>
        </w:rPr>
        <w:t xml:space="preserve">In practice, empathy can improve communication because emotionally intelligent employees pay attention not only to what is said but also to how others respond. A manager explaining </w:t>
      </w:r>
      <w:proofErr w:type="spellStart"/>
      <w:r w:rsidRPr="6D67FD5D">
        <w:rPr>
          <w:rFonts w:ascii="Arial" w:hAnsi="Arial"/>
          <w:lang w:val="en-US"/>
        </w:rPr>
        <w:t>organisational</w:t>
      </w:r>
      <w:proofErr w:type="spellEnd"/>
      <w:r w:rsidRPr="6D67FD5D">
        <w:rPr>
          <w:rFonts w:ascii="Arial" w:hAnsi="Arial"/>
          <w:lang w:val="en-US"/>
        </w:rPr>
        <w:t xml:space="preserve"> change, for instance, may notice that an employee appears uncertain despite </w:t>
      </w:r>
      <w:r w:rsidRPr="6D67FD5D">
        <w:rPr>
          <w:rFonts w:ascii="Arial" w:hAnsi="Arial"/>
          <w:lang w:val="en-US"/>
        </w:rPr>
        <w:lastRenderedPageBreak/>
        <w:t xml:space="preserve">verbally agreeing with the proposal. Rather than assuming acceptance, the manager can </w:t>
      </w:r>
      <w:proofErr w:type="gramStart"/>
      <w:r w:rsidRPr="6D67FD5D">
        <w:rPr>
          <w:rFonts w:ascii="Arial" w:hAnsi="Arial"/>
          <w:lang w:val="en-US"/>
        </w:rPr>
        <w:t>invite</w:t>
      </w:r>
      <w:proofErr w:type="gramEnd"/>
      <w:r w:rsidRPr="6D67FD5D">
        <w:rPr>
          <w:rFonts w:ascii="Arial" w:hAnsi="Arial"/>
          <w:lang w:val="en-US"/>
        </w:rPr>
        <w:t xml:space="preserve"> questions and explore the employee's concerns.</w:t>
      </w:r>
    </w:p>
    <w:p w14:paraId="11B2A428" w14:textId="77777777" w:rsidR="00F95B9D" w:rsidRDefault="6D67FD5D">
      <w:pPr>
        <w:spacing w:line="360" w:lineRule="auto"/>
      </w:pPr>
      <w:r w:rsidRPr="6D67FD5D">
        <w:rPr>
          <w:rFonts w:ascii="Arial" w:hAnsi="Arial"/>
          <w:lang w:val="en-US"/>
        </w:rPr>
        <w:t xml:space="preserve">This is also relevant to inclusive leadership. Different employees may prefer different communication methods, levels of </w:t>
      </w:r>
      <w:bookmarkStart w:id="20" w:name="_Int_m87sbe1K"/>
      <w:r w:rsidRPr="6D67FD5D">
        <w:rPr>
          <w:rFonts w:ascii="Arial" w:hAnsi="Arial"/>
          <w:lang w:val="en-US"/>
        </w:rPr>
        <w:t>autonomy</w:t>
      </w:r>
      <w:bookmarkEnd w:id="20"/>
      <w:r w:rsidRPr="6D67FD5D">
        <w:rPr>
          <w:rFonts w:ascii="Arial" w:hAnsi="Arial"/>
          <w:lang w:val="en-US"/>
        </w:rPr>
        <w:t xml:space="preserve"> or approaches to feedback. EI encourages managers to understand those preferences rather than imposing a single communication style. This is particularly useful in multigenerational workplaces, but managers should avoid replacing individual understanding with stereotypes about Generation X, Millennials or Generation Z. Empathy requires attention to the person rather than assumptions based on demographic categories.</w:t>
      </w:r>
    </w:p>
    <w:p w14:paraId="54CE0253" w14:textId="77777777" w:rsidR="00F95B9D" w:rsidRDefault="6D67FD5D">
      <w:pPr>
        <w:spacing w:line="360" w:lineRule="auto"/>
      </w:pPr>
      <w:r w:rsidRPr="6D67FD5D">
        <w:rPr>
          <w:rFonts w:ascii="Arial" w:hAnsi="Arial"/>
          <w:lang w:val="en-US"/>
        </w:rPr>
        <w:t xml:space="preserve">There is also a danger in presenting empathy as </w:t>
      </w:r>
      <w:bookmarkStart w:id="21" w:name="_Int_T5DwDndt"/>
      <w:r w:rsidRPr="6D67FD5D">
        <w:rPr>
          <w:rFonts w:ascii="Arial" w:hAnsi="Arial"/>
          <w:lang w:val="en-US"/>
        </w:rPr>
        <w:t>automatically</w:t>
      </w:r>
      <w:bookmarkEnd w:id="21"/>
      <w:r w:rsidRPr="6D67FD5D">
        <w:rPr>
          <w:rFonts w:ascii="Arial" w:hAnsi="Arial"/>
          <w:lang w:val="en-US"/>
        </w:rPr>
        <w:t xml:space="preserve"> beneficial. Managers sometimes </w:t>
      </w:r>
      <w:bookmarkStart w:id="22" w:name="_Int_pzbww5Az"/>
      <w:proofErr w:type="gramStart"/>
      <w:r w:rsidRPr="6D67FD5D">
        <w:rPr>
          <w:rFonts w:ascii="Arial" w:hAnsi="Arial"/>
          <w:lang w:val="en-US"/>
        </w:rPr>
        <w:t>have to</w:t>
      </w:r>
      <w:bookmarkEnd w:id="22"/>
      <w:proofErr w:type="gramEnd"/>
      <w:r w:rsidRPr="6D67FD5D">
        <w:rPr>
          <w:rFonts w:ascii="Arial" w:hAnsi="Arial"/>
          <w:lang w:val="en-US"/>
        </w:rPr>
        <w:t xml:space="preserve"> make decisions that disappoint employees, address </w:t>
      </w:r>
      <w:bookmarkStart w:id="23" w:name="_Int_NBvA236J"/>
      <w:r w:rsidRPr="6D67FD5D">
        <w:rPr>
          <w:rFonts w:ascii="Arial" w:hAnsi="Arial"/>
          <w:lang w:val="en-US"/>
        </w:rPr>
        <w:t>underperformance</w:t>
      </w:r>
      <w:bookmarkEnd w:id="23"/>
      <w:r w:rsidRPr="6D67FD5D">
        <w:rPr>
          <w:rFonts w:ascii="Arial" w:hAnsi="Arial"/>
          <w:lang w:val="en-US"/>
        </w:rPr>
        <w:t xml:space="preserve"> or allocate limited resources. Understanding another person's feelings does not mean agreeing with them. Effective EI requires a balance between empathy, </w:t>
      </w:r>
      <w:bookmarkStart w:id="24" w:name="_Int_R0SzMJBu"/>
      <w:r w:rsidRPr="6D67FD5D">
        <w:rPr>
          <w:rFonts w:ascii="Arial" w:hAnsi="Arial"/>
          <w:lang w:val="en-US"/>
        </w:rPr>
        <w:t>fairness</w:t>
      </w:r>
      <w:bookmarkEnd w:id="24"/>
      <w:r w:rsidRPr="6D67FD5D">
        <w:rPr>
          <w:rFonts w:ascii="Arial" w:hAnsi="Arial"/>
          <w:lang w:val="en-US"/>
        </w:rPr>
        <w:t xml:space="preserve"> and </w:t>
      </w:r>
      <w:proofErr w:type="spellStart"/>
      <w:r w:rsidRPr="6D67FD5D">
        <w:rPr>
          <w:rFonts w:ascii="Arial" w:hAnsi="Arial"/>
          <w:lang w:val="en-US"/>
        </w:rPr>
        <w:t>organisational</w:t>
      </w:r>
      <w:proofErr w:type="spellEnd"/>
      <w:r w:rsidRPr="6D67FD5D">
        <w:rPr>
          <w:rFonts w:ascii="Arial" w:hAnsi="Arial"/>
          <w:lang w:val="en-US"/>
        </w:rPr>
        <w:t xml:space="preserve"> judgement.</w:t>
      </w:r>
    </w:p>
    <w:p w14:paraId="55F6BC9D" w14:textId="77777777" w:rsidR="00F95B9D" w:rsidRDefault="00000000">
      <w:r>
        <w:t>Conflict Management and Psychological Safety</w:t>
      </w:r>
    </w:p>
    <w:p w14:paraId="214AE648" w14:textId="77777777" w:rsidR="00F95B9D" w:rsidRDefault="6D67FD5D">
      <w:pPr>
        <w:spacing w:line="360" w:lineRule="auto"/>
      </w:pPr>
      <w:r w:rsidRPr="6D67FD5D">
        <w:rPr>
          <w:rFonts w:ascii="Arial" w:hAnsi="Arial"/>
          <w:lang w:val="en-US"/>
        </w:rPr>
        <w:t xml:space="preserve">Conflict provides one of the clearest examples of EI in practice. Workplace disagreement can be productive when employees challenge ideas and raise concerns, but it becomes damaging when disagreement turns into personal hostility. Employees with stronger emotional awareness are better positioned to </w:t>
      </w:r>
      <w:proofErr w:type="spellStart"/>
      <w:r w:rsidRPr="6D67FD5D">
        <w:rPr>
          <w:rFonts w:ascii="Arial" w:hAnsi="Arial"/>
          <w:lang w:val="en-US"/>
        </w:rPr>
        <w:t>recognise</w:t>
      </w:r>
      <w:proofErr w:type="spellEnd"/>
      <w:r w:rsidRPr="6D67FD5D">
        <w:rPr>
          <w:rFonts w:ascii="Arial" w:hAnsi="Arial"/>
          <w:lang w:val="en-US"/>
        </w:rPr>
        <w:t xml:space="preserve"> when frustration is escalating and </w:t>
      </w:r>
      <w:bookmarkStart w:id="25" w:name="_Int_USXVwpYA"/>
      <w:proofErr w:type="gramStart"/>
      <w:r w:rsidRPr="6D67FD5D">
        <w:rPr>
          <w:rFonts w:ascii="Arial" w:hAnsi="Arial"/>
          <w:lang w:val="en-US"/>
        </w:rPr>
        <w:t>regulate</w:t>
      </w:r>
      <w:bookmarkEnd w:id="25"/>
      <w:proofErr w:type="gramEnd"/>
      <w:r w:rsidRPr="6D67FD5D">
        <w:rPr>
          <w:rFonts w:ascii="Arial" w:hAnsi="Arial"/>
          <w:lang w:val="en-US"/>
        </w:rPr>
        <w:t xml:space="preserve"> their response.</w:t>
      </w:r>
    </w:p>
    <w:p w14:paraId="691E4C42" w14:textId="77777777" w:rsidR="00F95B9D" w:rsidRDefault="6D67FD5D">
      <w:pPr>
        <w:spacing w:line="360" w:lineRule="auto"/>
      </w:pPr>
      <w:r w:rsidRPr="6D67FD5D">
        <w:rPr>
          <w:rFonts w:ascii="Arial" w:hAnsi="Arial"/>
          <w:lang w:val="en-US"/>
        </w:rPr>
        <w:t xml:space="preserve">For example, disagreement over a missed project deadline may initially appear to concern poor performance. Through active listening, however, a manager may discover that the underlying problem is unclear responsibility or inadequate resources. Understanding the emotional dimension of </w:t>
      </w:r>
      <w:proofErr w:type="gramStart"/>
      <w:r w:rsidRPr="6D67FD5D">
        <w:rPr>
          <w:rFonts w:ascii="Arial" w:hAnsi="Arial"/>
          <w:lang w:val="en-US"/>
        </w:rPr>
        <w:t>the disagreement</w:t>
      </w:r>
      <w:proofErr w:type="gramEnd"/>
      <w:r w:rsidRPr="6D67FD5D">
        <w:rPr>
          <w:rFonts w:ascii="Arial" w:hAnsi="Arial"/>
          <w:lang w:val="en-US"/>
        </w:rPr>
        <w:t xml:space="preserve"> can therefore reveal information that would otherwise remain hidden.</w:t>
      </w:r>
    </w:p>
    <w:p w14:paraId="66174FA1" w14:textId="77777777" w:rsidR="00F95B9D" w:rsidRDefault="6D67FD5D">
      <w:pPr>
        <w:spacing w:line="360" w:lineRule="auto"/>
      </w:pPr>
      <w:r w:rsidRPr="6D67FD5D">
        <w:rPr>
          <w:rFonts w:ascii="Arial" w:hAnsi="Arial"/>
          <w:lang w:val="en-US"/>
        </w:rPr>
        <w:t xml:space="preserve">EI can also contribute to psychological safety. When leaders respond to disagreement with curiosity rather than defensiveness, employees are more likely to feel able to raise concerns, acknowledge </w:t>
      </w:r>
      <w:bookmarkStart w:id="26" w:name="_Int_n5yw0rAX"/>
      <w:r w:rsidRPr="6D67FD5D">
        <w:rPr>
          <w:rFonts w:ascii="Arial" w:hAnsi="Arial"/>
          <w:lang w:val="en-US"/>
        </w:rPr>
        <w:t>mistakes</w:t>
      </w:r>
      <w:bookmarkEnd w:id="26"/>
      <w:r w:rsidRPr="6D67FD5D">
        <w:rPr>
          <w:rFonts w:ascii="Arial" w:hAnsi="Arial"/>
          <w:lang w:val="en-US"/>
        </w:rPr>
        <w:t xml:space="preserve"> and contribute alternative views. This can improve collaboration because team members do not have to suppress disagreement simply to preserve relationships.</w:t>
      </w:r>
    </w:p>
    <w:p w14:paraId="037CC8A0" w14:textId="054C771B" w:rsidR="00F95B9D" w:rsidRDefault="6D67FD5D">
      <w:pPr>
        <w:spacing w:line="360" w:lineRule="auto"/>
      </w:pPr>
      <w:r w:rsidRPr="6D67FD5D">
        <w:rPr>
          <w:rFonts w:ascii="Arial" w:hAnsi="Arial"/>
          <w:lang w:val="en-US"/>
        </w:rPr>
        <w:t xml:space="preserve">However, emotionally intelligent </w:t>
      </w:r>
      <w:proofErr w:type="spellStart"/>
      <w:r w:rsidR="006E2EC0" w:rsidRPr="6D67FD5D">
        <w:rPr>
          <w:rFonts w:ascii="Arial" w:hAnsi="Arial"/>
          <w:lang w:val="en-US"/>
        </w:rPr>
        <w:t>behavio</w:t>
      </w:r>
      <w:r w:rsidR="006D51FF">
        <w:rPr>
          <w:rFonts w:ascii="Arial" w:hAnsi="Arial"/>
          <w:lang w:val="en-US"/>
        </w:rPr>
        <w:t>u</w:t>
      </w:r>
      <w:r w:rsidR="006E2EC0" w:rsidRPr="6D67FD5D">
        <w:rPr>
          <w:rFonts w:ascii="Arial" w:hAnsi="Arial"/>
          <w:lang w:val="en-US"/>
        </w:rPr>
        <w:t>r</w:t>
      </w:r>
      <w:proofErr w:type="spellEnd"/>
      <w:r w:rsidRPr="6D67FD5D">
        <w:rPr>
          <w:rFonts w:ascii="Arial" w:hAnsi="Arial"/>
          <w:lang w:val="en-US"/>
        </w:rPr>
        <w:t xml:space="preserve"> is not necessarily ethical </w:t>
      </w:r>
      <w:proofErr w:type="spellStart"/>
      <w:r w:rsidR="006E2EC0" w:rsidRPr="6D67FD5D">
        <w:rPr>
          <w:rFonts w:ascii="Arial" w:hAnsi="Arial"/>
          <w:lang w:val="en-US"/>
        </w:rPr>
        <w:t>behavio</w:t>
      </w:r>
      <w:r w:rsidR="006D51FF">
        <w:rPr>
          <w:rFonts w:ascii="Arial" w:hAnsi="Arial"/>
          <w:lang w:val="en-US"/>
        </w:rPr>
        <w:t>u</w:t>
      </w:r>
      <w:r w:rsidR="006E2EC0" w:rsidRPr="6D67FD5D">
        <w:rPr>
          <w:rFonts w:ascii="Arial" w:hAnsi="Arial"/>
          <w:lang w:val="en-US"/>
        </w:rPr>
        <w:t>r</w:t>
      </w:r>
      <w:proofErr w:type="spellEnd"/>
      <w:r w:rsidRPr="6D67FD5D">
        <w:rPr>
          <w:rFonts w:ascii="Arial" w:hAnsi="Arial"/>
          <w:lang w:val="en-US"/>
        </w:rPr>
        <w:t xml:space="preserve">. Someone who accurately </w:t>
      </w:r>
      <w:proofErr w:type="spellStart"/>
      <w:r w:rsidR="006E2EC0" w:rsidRPr="6D67FD5D">
        <w:rPr>
          <w:rFonts w:ascii="Arial" w:hAnsi="Arial"/>
          <w:lang w:val="en-US"/>
        </w:rPr>
        <w:t>recogni</w:t>
      </w:r>
      <w:r w:rsidR="006D51FF">
        <w:rPr>
          <w:rFonts w:ascii="Arial" w:hAnsi="Arial"/>
          <w:lang w:val="en-US"/>
        </w:rPr>
        <w:t>s</w:t>
      </w:r>
      <w:r w:rsidR="006E2EC0" w:rsidRPr="6D67FD5D">
        <w:rPr>
          <w:rFonts w:ascii="Arial" w:hAnsi="Arial"/>
          <w:lang w:val="en-US"/>
        </w:rPr>
        <w:t>es</w:t>
      </w:r>
      <w:proofErr w:type="spellEnd"/>
      <w:r w:rsidRPr="6D67FD5D">
        <w:rPr>
          <w:rFonts w:ascii="Arial" w:hAnsi="Arial"/>
          <w:lang w:val="en-US"/>
        </w:rPr>
        <w:t xml:space="preserve"> another person's emotions may use that knowledge to manipulate rather than support them. EI should consequently be combined with ethical leadership, transparent </w:t>
      </w:r>
      <w:bookmarkStart w:id="27" w:name="_Int_cGDpvy1G"/>
      <w:r w:rsidRPr="6D67FD5D">
        <w:rPr>
          <w:rFonts w:ascii="Arial" w:hAnsi="Arial"/>
          <w:lang w:val="en-US"/>
        </w:rPr>
        <w:t>procedures</w:t>
      </w:r>
      <w:bookmarkEnd w:id="27"/>
      <w:r w:rsidRPr="6D67FD5D">
        <w:rPr>
          <w:rFonts w:ascii="Arial" w:hAnsi="Arial"/>
          <w:lang w:val="en-US"/>
        </w:rPr>
        <w:t xml:space="preserve"> and accountability. Emotional </w:t>
      </w:r>
      <w:proofErr w:type="gramStart"/>
      <w:r w:rsidRPr="6D67FD5D">
        <w:rPr>
          <w:rFonts w:ascii="Arial" w:hAnsi="Arial"/>
          <w:lang w:val="en-US"/>
        </w:rPr>
        <w:t>skill determines</w:t>
      </w:r>
      <w:proofErr w:type="gramEnd"/>
      <w:r w:rsidRPr="6D67FD5D">
        <w:rPr>
          <w:rFonts w:ascii="Arial" w:hAnsi="Arial"/>
          <w:lang w:val="en-US"/>
        </w:rPr>
        <w:t xml:space="preserve"> what a person </w:t>
      </w:r>
      <w:proofErr w:type="gramStart"/>
      <w:r w:rsidRPr="6D67FD5D">
        <w:rPr>
          <w:rFonts w:ascii="Arial" w:hAnsi="Arial"/>
          <w:lang w:val="en-US"/>
        </w:rPr>
        <w:t>is capable of doing</w:t>
      </w:r>
      <w:proofErr w:type="gramEnd"/>
      <w:r w:rsidRPr="6D67FD5D">
        <w:rPr>
          <w:rFonts w:ascii="Arial" w:hAnsi="Arial"/>
          <w:lang w:val="en-US"/>
        </w:rPr>
        <w:t xml:space="preserve">; </w:t>
      </w:r>
      <w:proofErr w:type="spellStart"/>
      <w:r w:rsidR="006E2EC0" w:rsidRPr="6D67FD5D">
        <w:rPr>
          <w:rFonts w:ascii="Arial" w:hAnsi="Arial"/>
          <w:lang w:val="en-US"/>
        </w:rPr>
        <w:t>organi</w:t>
      </w:r>
      <w:r w:rsidR="006D51FF">
        <w:rPr>
          <w:rFonts w:ascii="Arial" w:hAnsi="Arial"/>
          <w:lang w:val="en-US"/>
        </w:rPr>
        <w:t>s</w:t>
      </w:r>
      <w:r w:rsidR="006E2EC0" w:rsidRPr="6D67FD5D">
        <w:rPr>
          <w:rFonts w:ascii="Arial" w:hAnsi="Arial"/>
          <w:lang w:val="en-US"/>
        </w:rPr>
        <w:t>ational</w:t>
      </w:r>
      <w:proofErr w:type="spellEnd"/>
      <w:r w:rsidRPr="6D67FD5D">
        <w:rPr>
          <w:rFonts w:ascii="Arial" w:hAnsi="Arial"/>
          <w:lang w:val="en-US"/>
        </w:rPr>
        <w:t xml:space="preserve"> values help determine how that capability is used.</w:t>
      </w:r>
    </w:p>
    <w:p w14:paraId="3BEAC75F" w14:textId="4CBDD1AB" w:rsidR="6D67FD5D" w:rsidRDefault="6D67FD5D"/>
    <w:p w14:paraId="209369E7" w14:textId="77777777" w:rsidR="00F95B9D" w:rsidRDefault="00000000">
      <w:r>
        <w:t>Leadership and Decision-Making</w:t>
      </w:r>
    </w:p>
    <w:p w14:paraId="40A8E9CA" w14:textId="0ADA511A" w:rsidR="00F95B9D" w:rsidRDefault="6D67FD5D">
      <w:pPr>
        <w:spacing w:line="360" w:lineRule="auto"/>
      </w:pPr>
      <w:r w:rsidRPr="6D67FD5D">
        <w:rPr>
          <w:rFonts w:ascii="Arial" w:hAnsi="Arial"/>
          <w:lang w:val="en-US"/>
        </w:rPr>
        <w:lastRenderedPageBreak/>
        <w:t xml:space="preserve">Leadership involves significant emotional demands because leaders influence how employees interpret uncertainty, </w:t>
      </w:r>
      <w:bookmarkStart w:id="28" w:name="_Int_pHgwLjCs"/>
      <w:r w:rsidRPr="6D67FD5D">
        <w:rPr>
          <w:rFonts w:ascii="Arial" w:hAnsi="Arial"/>
          <w:lang w:val="en-US"/>
        </w:rPr>
        <w:t>change</w:t>
      </w:r>
      <w:bookmarkEnd w:id="28"/>
      <w:r w:rsidRPr="6D67FD5D">
        <w:rPr>
          <w:rFonts w:ascii="Arial" w:hAnsi="Arial"/>
          <w:lang w:val="en-US"/>
        </w:rPr>
        <w:t xml:space="preserve"> and performance expectations. Goleman (2000) argues that different leadership approaches draw upon emotional competencies. A leader who </w:t>
      </w:r>
      <w:proofErr w:type="spellStart"/>
      <w:r w:rsidR="006E2EC0" w:rsidRPr="6D67FD5D">
        <w:rPr>
          <w:rFonts w:ascii="Arial" w:hAnsi="Arial"/>
          <w:lang w:val="en-US"/>
        </w:rPr>
        <w:t>recogni</w:t>
      </w:r>
      <w:r w:rsidR="006D51FF">
        <w:rPr>
          <w:rFonts w:ascii="Arial" w:hAnsi="Arial"/>
          <w:lang w:val="en-US"/>
        </w:rPr>
        <w:t>s</w:t>
      </w:r>
      <w:r w:rsidR="006E2EC0" w:rsidRPr="6D67FD5D">
        <w:rPr>
          <w:rFonts w:ascii="Arial" w:hAnsi="Arial"/>
          <w:lang w:val="en-US"/>
        </w:rPr>
        <w:t>es</w:t>
      </w:r>
      <w:proofErr w:type="spellEnd"/>
      <w:r w:rsidRPr="6D67FD5D">
        <w:rPr>
          <w:rFonts w:ascii="Arial" w:hAnsi="Arial"/>
          <w:lang w:val="en-US"/>
        </w:rPr>
        <w:t xml:space="preserve"> their own anxiety during </w:t>
      </w:r>
      <w:proofErr w:type="spellStart"/>
      <w:r w:rsidR="006E2EC0" w:rsidRPr="6D67FD5D">
        <w:rPr>
          <w:rFonts w:ascii="Arial" w:hAnsi="Arial"/>
          <w:lang w:val="en-US"/>
        </w:rPr>
        <w:t>organi</w:t>
      </w:r>
      <w:r w:rsidR="006D51FF">
        <w:rPr>
          <w:rFonts w:ascii="Arial" w:hAnsi="Arial"/>
          <w:lang w:val="en-US"/>
        </w:rPr>
        <w:t>s</w:t>
      </w:r>
      <w:r w:rsidR="006E2EC0" w:rsidRPr="6D67FD5D">
        <w:rPr>
          <w:rFonts w:ascii="Arial" w:hAnsi="Arial"/>
          <w:lang w:val="en-US"/>
        </w:rPr>
        <w:t>ational</w:t>
      </w:r>
      <w:proofErr w:type="spellEnd"/>
      <w:r w:rsidRPr="6D67FD5D">
        <w:rPr>
          <w:rFonts w:ascii="Arial" w:hAnsi="Arial"/>
          <w:lang w:val="en-US"/>
        </w:rPr>
        <w:t xml:space="preserve"> change, for example, can avoid transferring that anxiety unnecessarily to the team while still communicating genuine risks.</w:t>
      </w:r>
    </w:p>
    <w:p w14:paraId="41E71A96" w14:textId="77777777" w:rsidR="00F95B9D" w:rsidRDefault="6D67FD5D">
      <w:pPr>
        <w:spacing w:line="360" w:lineRule="auto"/>
      </w:pPr>
      <w:r w:rsidRPr="6D67FD5D">
        <w:rPr>
          <w:rFonts w:ascii="Arial" w:hAnsi="Arial"/>
          <w:lang w:val="en-US"/>
        </w:rPr>
        <w:t xml:space="preserve">EI also has implications for decision-making. Mayer and Salovey's model </w:t>
      </w:r>
      <w:bookmarkStart w:id="29" w:name="_Int_f5nMdZbk"/>
      <w:proofErr w:type="gramStart"/>
      <w:r w:rsidRPr="6D67FD5D">
        <w:rPr>
          <w:rFonts w:ascii="Arial" w:hAnsi="Arial"/>
          <w:lang w:val="en-US"/>
        </w:rPr>
        <w:t>is</w:t>
      </w:r>
      <w:bookmarkEnd w:id="29"/>
      <w:proofErr w:type="gramEnd"/>
      <w:r w:rsidRPr="6D67FD5D">
        <w:rPr>
          <w:rFonts w:ascii="Arial" w:hAnsi="Arial"/>
          <w:lang w:val="en-US"/>
        </w:rPr>
        <w:t xml:space="preserve"> particularly useful because it treats emotions as information that can contribute to thought. A sense of concern about a decision may signal that risks require further investigation, while enthusiasm may indicate perceived opportunity. The aim is not to follow emotion unquestioningly but to consider why </w:t>
      </w:r>
      <w:bookmarkStart w:id="30" w:name="_Int_RNzNsYf7"/>
      <w:r w:rsidRPr="6D67FD5D">
        <w:rPr>
          <w:rFonts w:ascii="Arial" w:hAnsi="Arial"/>
          <w:lang w:val="en-US"/>
        </w:rPr>
        <w:t>the emotion</w:t>
      </w:r>
      <w:bookmarkEnd w:id="30"/>
      <w:r w:rsidRPr="6D67FD5D">
        <w:rPr>
          <w:rFonts w:ascii="Arial" w:hAnsi="Arial"/>
          <w:lang w:val="en-US"/>
        </w:rPr>
        <w:t xml:space="preserve"> has arisen.</w:t>
      </w:r>
    </w:p>
    <w:p w14:paraId="327C8F6A" w14:textId="7466028C" w:rsidR="00F95B9D" w:rsidRDefault="6D67FD5D">
      <w:pPr>
        <w:spacing w:line="360" w:lineRule="auto"/>
      </w:pPr>
      <w:r w:rsidRPr="6D67FD5D">
        <w:rPr>
          <w:rFonts w:ascii="Arial" w:hAnsi="Arial"/>
          <w:lang w:val="en-US"/>
        </w:rPr>
        <w:t xml:space="preserve">This distinction is important because emotion can also introduce bias. A manager may </w:t>
      </w:r>
      <w:proofErr w:type="spellStart"/>
      <w:r w:rsidR="006E2EC0" w:rsidRPr="6D67FD5D">
        <w:rPr>
          <w:rFonts w:ascii="Arial" w:hAnsi="Arial"/>
          <w:lang w:val="en-US"/>
        </w:rPr>
        <w:t>favo</w:t>
      </w:r>
      <w:r w:rsidR="006D51FF">
        <w:rPr>
          <w:rFonts w:ascii="Arial" w:hAnsi="Arial"/>
          <w:lang w:val="en-US"/>
        </w:rPr>
        <w:t>u</w:t>
      </w:r>
      <w:r w:rsidR="006E2EC0" w:rsidRPr="6D67FD5D">
        <w:rPr>
          <w:rFonts w:ascii="Arial" w:hAnsi="Arial"/>
          <w:lang w:val="en-US"/>
        </w:rPr>
        <w:t>r</w:t>
      </w:r>
      <w:proofErr w:type="spellEnd"/>
      <w:r w:rsidRPr="6D67FD5D">
        <w:rPr>
          <w:rFonts w:ascii="Arial" w:hAnsi="Arial"/>
          <w:lang w:val="en-US"/>
        </w:rPr>
        <w:t xml:space="preserve"> an employee they personally like or overestimate a risk because of a recent negative experience. Effective decision-making therefore requires emotional awareness alongside evidence, professional </w:t>
      </w:r>
      <w:bookmarkStart w:id="31" w:name="_Int_r6jHj3Eo"/>
      <w:r w:rsidRPr="6D67FD5D">
        <w:rPr>
          <w:rFonts w:ascii="Arial" w:hAnsi="Arial"/>
          <w:lang w:val="en-US"/>
        </w:rPr>
        <w:t>expertise</w:t>
      </w:r>
      <w:bookmarkEnd w:id="31"/>
      <w:r w:rsidRPr="6D67FD5D">
        <w:rPr>
          <w:rFonts w:ascii="Arial" w:hAnsi="Arial"/>
          <w:lang w:val="en-US"/>
        </w:rPr>
        <w:t xml:space="preserve"> and structured judgement.</w:t>
      </w:r>
    </w:p>
    <w:p w14:paraId="383C361B" w14:textId="3101D22B" w:rsidR="00F95B9D" w:rsidRDefault="6D67FD5D">
      <w:pPr>
        <w:spacing w:line="360" w:lineRule="auto"/>
      </w:pPr>
      <w:r w:rsidRPr="6D67FD5D">
        <w:rPr>
          <w:rFonts w:ascii="Arial" w:hAnsi="Arial"/>
          <w:lang w:val="en-US"/>
        </w:rPr>
        <w:t xml:space="preserve">Evidence supports a relationship between EI and performance, but the size of this relationship should not be exaggerated. O'Boyle et al. (2011), in a meta-analysis of EI and job performance, reported corrected correlations ranging from approximately 0.24 to 0.30 across different approaches to EI. These findings indicate that EI contributes to performance, but they do not suggest that it is the dominant explanation for success at work. Côté (2014) similarly argues that </w:t>
      </w:r>
      <w:proofErr w:type="spellStart"/>
      <w:r w:rsidR="006E2EC0" w:rsidRPr="6D67FD5D">
        <w:rPr>
          <w:rFonts w:ascii="Arial" w:hAnsi="Arial"/>
          <w:lang w:val="en-US"/>
        </w:rPr>
        <w:t>organi</w:t>
      </w:r>
      <w:r w:rsidR="006D51FF">
        <w:rPr>
          <w:rFonts w:ascii="Arial" w:hAnsi="Arial"/>
          <w:lang w:val="en-US"/>
        </w:rPr>
        <w:t>s</w:t>
      </w:r>
      <w:r w:rsidR="006E2EC0" w:rsidRPr="6D67FD5D">
        <w:rPr>
          <w:rFonts w:ascii="Arial" w:hAnsi="Arial"/>
          <w:lang w:val="en-US"/>
        </w:rPr>
        <w:t>ational</w:t>
      </w:r>
      <w:proofErr w:type="spellEnd"/>
      <w:r w:rsidRPr="6D67FD5D">
        <w:rPr>
          <w:rFonts w:ascii="Arial" w:hAnsi="Arial"/>
          <w:lang w:val="en-US"/>
        </w:rPr>
        <w:t xml:space="preserve"> context and individual characteristics influence when EI is associated with positive workplace outcomes. EI is therefore likely to be especially valuable in roles involving leadership, teamwork, negotiation, customer </w:t>
      </w:r>
      <w:bookmarkStart w:id="32" w:name="_Int_Ev0KZ6H6"/>
      <w:r w:rsidRPr="6D67FD5D">
        <w:rPr>
          <w:rFonts w:ascii="Arial" w:hAnsi="Arial"/>
          <w:lang w:val="en-US"/>
        </w:rPr>
        <w:t>interaction</w:t>
      </w:r>
      <w:bookmarkEnd w:id="32"/>
      <w:r w:rsidRPr="6D67FD5D">
        <w:rPr>
          <w:rFonts w:ascii="Arial" w:hAnsi="Arial"/>
          <w:lang w:val="en-US"/>
        </w:rPr>
        <w:t xml:space="preserve"> or other substantial emotional demands.</w:t>
      </w:r>
    </w:p>
    <w:p w14:paraId="026D54FD" w14:textId="06022E05" w:rsidR="00F95B9D" w:rsidRDefault="6D67FD5D">
      <w:r w:rsidRPr="6D67FD5D">
        <w:rPr>
          <w:lang w:val="en-US"/>
        </w:rPr>
        <w:t xml:space="preserve">Critical Implications for </w:t>
      </w:r>
      <w:r w:rsidR="006E2EC0" w:rsidRPr="6D67FD5D">
        <w:rPr>
          <w:lang w:val="en-US"/>
        </w:rPr>
        <w:t>Organizations</w:t>
      </w:r>
    </w:p>
    <w:p w14:paraId="5C699FEF" w14:textId="2DE87FF5" w:rsidR="00F95B9D" w:rsidRDefault="6D67FD5D">
      <w:pPr>
        <w:spacing w:line="360" w:lineRule="auto"/>
      </w:pPr>
      <w:r w:rsidRPr="6D67FD5D">
        <w:rPr>
          <w:rFonts w:ascii="Arial" w:hAnsi="Arial"/>
          <w:lang w:val="en-US"/>
        </w:rPr>
        <w:t xml:space="preserve">For employee development, EI is most useful when translated into </w:t>
      </w:r>
      <w:proofErr w:type="spellStart"/>
      <w:r w:rsidR="006E2EC0" w:rsidRPr="6D67FD5D">
        <w:rPr>
          <w:rFonts w:ascii="Arial" w:hAnsi="Arial"/>
          <w:lang w:val="en-US"/>
        </w:rPr>
        <w:t>behavio</w:t>
      </w:r>
      <w:r w:rsidR="006D51FF">
        <w:rPr>
          <w:rFonts w:ascii="Arial" w:hAnsi="Arial"/>
          <w:lang w:val="en-US"/>
        </w:rPr>
        <w:t>u</w:t>
      </w:r>
      <w:r w:rsidR="006E2EC0" w:rsidRPr="6D67FD5D">
        <w:rPr>
          <w:rFonts w:ascii="Arial" w:hAnsi="Arial"/>
          <w:lang w:val="en-US"/>
        </w:rPr>
        <w:t>rs</w:t>
      </w:r>
      <w:proofErr w:type="spellEnd"/>
      <w:r w:rsidRPr="6D67FD5D">
        <w:rPr>
          <w:rFonts w:ascii="Arial" w:hAnsi="Arial"/>
          <w:lang w:val="en-US"/>
        </w:rPr>
        <w:t xml:space="preserve"> that employees can </w:t>
      </w:r>
      <w:r w:rsidR="006E2EC0" w:rsidRPr="6D67FD5D">
        <w:rPr>
          <w:rFonts w:ascii="Arial" w:hAnsi="Arial"/>
          <w:lang w:val="en-US"/>
        </w:rPr>
        <w:t>practice</w:t>
      </w:r>
      <w:r w:rsidRPr="6D67FD5D">
        <w:rPr>
          <w:rFonts w:ascii="Arial" w:hAnsi="Arial"/>
          <w:lang w:val="en-US"/>
        </w:rPr>
        <w:t>. Coaching, reflective learning, mindfulness, role-play, feedback and conflict-management exercises can help employees develop emotional awareness and regulation within realistic workplace situations.</w:t>
      </w:r>
    </w:p>
    <w:p w14:paraId="3BA21E5B" w14:textId="4B81A6A8" w:rsidR="00F95B9D" w:rsidRDefault="6D67FD5D">
      <w:pPr>
        <w:spacing w:line="360" w:lineRule="auto"/>
      </w:pPr>
      <w:r w:rsidRPr="6D67FD5D">
        <w:rPr>
          <w:rFonts w:ascii="Arial" w:hAnsi="Arial"/>
          <w:lang w:val="en-US"/>
        </w:rPr>
        <w:t xml:space="preserve">Greater caution is required in recruitment. Self-report EI questionnaires are particularly vulnerable to candidates presenting themselves </w:t>
      </w:r>
      <w:proofErr w:type="spellStart"/>
      <w:r w:rsidR="006E2EC0" w:rsidRPr="6D67FD5D">
        <w:rPr>
          <w:rFonts w:ascii="Arial" w:hAnsi="Arial"/>
          <w:lang w:val="en-US"/>
        </w:rPr>
        <w:t>favo</w:t>
      </w:r>
      <w:r w:rsidR="006D51FF">
        <w:rPr>
          <w:rFonts w:ascii="Arial" w:hAnsi="Arial"/>
          <w:lang w:val="en-US"/>
        </w:rPr>
        <w:t>u</w:t>
      </w:r>
      <w:r w:rsidR="006E2EC0" w:rsidRPr="6D67FD5D">
        <w:rPr>
          <w:rFonts w:ascii="Arial" w:hAnsi="Arial"/>
          <w:lang w:val="en-US"/>
        </w:rPr>
        <w:t>rably</w:t>
      </w:r>
      <w:proofErr w:type="spellEnd"/>
      <w:r w:rsidRPr="6D67FD5D">
        <w:rPr>
          <w:rFonts w:ascii="Arial" w:hAnsi="Arial"/>
          <w:lang w:val="en-US"/>
        </w:rPr>
        <w:t xml:space="preserve">. More fundamentally, mixed models overlap with established personality and competency constructs. </w:t>
      </w:r>
      <w:proofErr w:type="spellStart"/>
      <w:r w:rsidR="006E2EC0" w:rsidRPr="6D67FD5D">
        <w:rPr>
          <w:rFonts w:ascii="Arial" w:hAnsi="Arial"/>
          <w:lang w:val="en-US"/>
        </w:rPr>
        <w:t>Organi</w:t>
      </w:r>
      <w:r w:rsidR="006D51FF">
        <w:rPr>
          <w:rFonts w:ascii="Arial" w:hAnsi="Arial"/>
          <w:lang w:val="en-US"/>
        </w:rPr>
        <w:t>s</w:t>
      </w:r>
      <w:r w:rsidR="006E2EC0" w:rsidRPr="6D67FD5D">
        <w:rPr>
          <w:rFonts w:ascii="Arial" w:hAnsi="Arial"/>
          <w:lang w:val="en-US"/>
        </w:rPr>
        <w:t>ations</w:t>
      </w:r>
      <w:proofErr w:type="spellEnd"/>
      <w:r w:rsidRPr="6D67FD5D">
        <w:rPr>
          <w:rFonts w:ascii="Arial" w:hAnsi="Arial"/>
          <w:lang w:val="en-US"/>
        </w:rPr>
        <w:t xml:space="preserve"> should therefore avoid treating a single EI score as proof that one candidate will perform better than another. Where emotional competencies are genuinely relevant to a role, they can be explored alongside </w:t>
      </w:r>
      <w:r w:rsidRPr="6D67FD5D">
        <w:rPr>
          <w:rFonts w:ascii="Arial" w:hAnsi="Arial"/>
          <w:lang w:val="en-US"/>
        </w:rPr>
        <w:lastRenderedPageBreak/>
        <w:t xml:space="preserve">structured interviews, job simulations, cognitive ability, technical </w:t>
      </w:r>
      <w:bookmarkStart w:id="33" w:name="_Int_PM0q7c1x"/>
      <w:r w:rsidRPr="6D67FD5D">
        <w:rPr>
          <w:rFonts w:ascii="Arial" w:hAnsi="Arial"/>
          <w:lang w:val="en-US"/>
        </w:rPr>
        <w:t>competence</w:t>
      </w:r>
      <w:bookmarkEnd w:id="33"/>
      <w:r w:rsidRPr="6D67FD5D">
        <w:rPr>
          <w:rFonts w:ascii="Arial" w:hAnsi="Arial"/>
          <w:lang w:val="en-US"/>
        </w:rPr>
        <w:t xml:space="preserve"> and previous </w:t>
      </w:r>
      <w:proofErr w:type="spellStart"/>
      <w:r w:rsidR="006E2EC0" w:rsidRPr="6D67FD5D">
        <w:rPr>
          <w:rFonts w:ascii="Arial" w:hAnsi="Arial"/>
          <w:lang w:val="en-US"/>
        </w:rPr>
        <w:t>behavio</w:t>
      </w:r>
      <w:r w:rsidR="006D51FF">
        <w:rPr>
          <w:rFonts w:ascii="Arial" w:hAnsi="Arial"/>
          <w:lang w:val="en-US"/>
        </w:rPr>
        <w:t>u</w:t>
      </w:r>
      <w:r w:rsidR="006E2EC0" w:rsidRPr="6D67FD5D">
        <w:rPr>
          <w:rFonts w:ascii="Arial" w:hAnsi="Arial"/>
          <w:lang w:val="en-US"/>
        </w:rPr>
        <w:t>ral</w:t>
      </w:r>
      <w:proofErr w:type="spellEnd"/>
      <w:r w:rsidRPr="6D67FD5D">
        <w:rPr>
          <w:rFonts w:ascii="Arial" w:hAnsi="Arial"/>
          <w:lang w:val="en-US"/>
        </w:rPr>
        <w:t xml:space="preserve"> evidence.</w:t>
      </w:r>
    </w:p>
    <w:p w14:paraId="49376243" w14:textId="76306CB5" w:rsidR="00F95B9D" w:rsidRDefault="6D67FD5D">
      <w:pPr>
        <w:spacing w:line="360" w:lineRule="auto"/>
      </w:pPr>
      <w:r w:rsidRPr="6D67FD5D">
        <w:rPr>
          <w:rFonts w:ascii="Arial" w:hAnsi="Arial"/>
          <w:lang w:val="en-US"/>
        </w:rPr>
        <w:t xml:space="preserve">This balanced approach also avoids treating </w:t>
      </w:r>
      <w:bookmarkStart w:id="34" w:name="_Int_TcJT3B04"/>
      <w:r w:rsidRPr="6D67FD5D">
        <w:rPr>
          <w:rFonts w:ascii="Arial" w:hAnsi="Arial"/>
          <w:lang w:val="en-US"/>
        </w:rPr>
        <w:t>employees as</w:t>
      </w:r>
      <w:bookmarkEnd w:id="34"/>
      <w:r w:rsidRPr="6D67FD5D">
        <w:rPr>
          <w:rFonts w:ascii="Arial" w:hAnsi="Arial"/>
          <w:lang w:val="en-US"/>
        </w:rPr>
        <w:t xml:space="preserve"> simply having either 'high' or 'low' EI. Emotional </w:t>
      </w:r>
      <w:proofErr w:type="spellStart"/>
      <w:r w:rsidR="006E2EC0" w:rsidRPr="6D67FD5D">
        <w:rPr>
          <w:rFonts w:ascii="Arial" w:hAnsi="Arial"/>
          <w:lang w:val="en-US"/>
        </w:rPr>
        <w:t>behavio</w:t>
      </w:r>
      <w:r w:rsidR="006D51FF">
        <w:rPr>
          <w:rFonts w:ascii="Arial" w:hAnsi="Arial"/>
          <w:lang w:val="en-US"/>
        </w:rPr>
        <w:t>u</w:t>
      </w:r>
      <w:r w:rsidR="006E2EC0" w:rsidRPr="6D67FD5D">
        <w:rPr>
          <w:rFonts w:ascii="Arial" w:hAnsi="Arial"/>
          <w:lang w:val="en-US"/>
        </w:rPr>
        <w:t>r</w:t>
      </w:r>
      <w:proofErr w:type="spellEnd"/>
      <w:r w:rsidRPr="6D67FD5D">
        <w:rPr>
          <w:rFonts w:ascii="Arial" w:hAnsi="Arial"/>
          <w:lang w:val="en-US"/>
        </w:rPr>
        <w:t xml:space="preserve"> is influenced by context. An employee who communicates effectively in routine situations may struggle under intense pressure, while another may demonstrate strong emotional control during a crisis but weaker empathy during everyday management. Development should therefore focus on specific </w:t>
      </w:r>
      <w:proofErr w:type="spellStart"/>
      <w:r w:rsidR="006E2EC0" w:rsidRPr="6D67FD5D">
        <w:rPr>
          <w:rFonts w:ascii="Arial" w:hAnsi="Arial"/>
          <w:lang w:val="en-US"/>
        </w:rPr>
        <w:t>behavio</w:t>
      </w:r>
      <w:r w:rsidR="006D51FF">
        <w:rPr>
          <w:rFonts w:ascii="Arial" w:hAnsi="Arial"/>
          <w:lang w:val="en-US"/>
        </w:rPr>
        <w:t>u</w:t>
      </w:r>
      <w:r w:rsidR="006E2EC0" w:rsidRPr="6D67FD5D">
        <w:rPr>
          <w:rFonts w:ascii="Arial" w:hAnsi="Arial"/>
          <w:lang w:val="en-US"/>
        </w:rPr>
        <w:t>rs</w:t>
      </w:r>
      <w:proofErr w:type="spellEnd"/>
      <w:r w:rsidRPr="6D67FD5D">
        <w:rPr>
          <w:rFonts w:ascii="Arial" w:hAnsi="Arial"/>
          <w:lang w:val="en-US"/>
        </w:rPr>
        <w:t xml:space="preserve"> and contexts rather than attaching broad labels to individuals.</w:t>
      </w:r>
    </w:p>
    <w:p w14:paraId="3419CC68" w14:textId="76ED372F" w:rsidR="6D67FD5D" w:rsidRDefault="6D67FD5D"/>
    <w:p w14:paraId="2B2A7A39" w14:textId="77777777" w:rsidR="00F95B9D" w:rsidRDefault="00000000">
      <w:r>
        <w:t>Conclusion</w:t>
      </w:r>
    </w:p>
    <w:p w14:paraId="7AC6F585" w14:textId="489522DA" w:rsidR="00F95B9D" w:rsidRDefault="6D67FD5D">
      <w:pPr>
        <w:spacing w:line="360" w:lineRule="auto"/>
      </w:pPr>
      <w:r w:rsidRPr="6D67FD5D">
        <w:rPr>
          <w:rFonts w:ascii="Arial" w:hAnsi="Arial"/>
          <w:lang w:val="en-US"/>
        </w:rPr>
        <w:t xml:space="preserve">Emotional intelligence provides a useful framework for understanding how employees </w:t>
      </w:r>
      <w:proofErr w:type="spellStart"/>
      <w:r w:rsidR="006E2EC0" w:rsidRPr="6D67FD5D">
        <w:rPr>
          <w:rFonts w:ascii="Arial" w:hAnsi="Arial"/>
          <w:lang w:val="en-US"/>
        </w:rPr>
        <w:t>recogni</w:t>
      </w:r>
      <w:r w:rsidR="006D51FF">
        <w:rPr>
          <w:rFonts w:ascii="Arial" w:hAnsi="Arial"/>
          <w:lang w:val="en-US"/>
        </w:rPr>
        <w:t>s</w:t>
      </w:r>
      <w:r w:rsidR="006E2EC0" w:rsidRPr="6D67FD5D">
        <w:rPr>
          <w:rFonts w:ascii="Arial" w:hAnsi="Arial"/>
          <w:lang w:val="en-US"/>
        </w:rPr>
        <w:t>e</w:t>
      </w:r>
      <w:proofErr w:type="spellEnd"/>
      <w:r w:rsidRPr="6D67FD5D">
        <w:rPr>
          <w:rFonts w:ascii="Arial" w:hAnsi="Arial"/>
          <w:lang w:val="en-US"/>
        </w:rPr>
        <w:t xml:space="preserve"> and manage emotions within contemporary </w:t>
      </w:r>
      <w:proofErr w:type="spellStart"/>
      <w:r w:rsidR="006E2EC0" w:rsidRPr="6D67FD5D">
        <w:rPr>
          <w:rFonts w:ascii="Arial" w:hAnsi="Arial"/>
          <w:lang w:val="en-US"/>
        </w:rPr>
        <w:t>organi</w:t>
      </w:r>
      <w:r w:rsidR="006D51FF">
        <w:rPr>
          <w:rFonts w:ascii="Arial" w:hAnsi="Arial"/>
          <w:lang w:val="en-US"/>
        </w:rPr>
        <w:t>s</w:t>
      </w:r>
      <w:r w:rsidR="006E2EC0" w:rsidRPr="6D67FD5D">
        <w:rPr>
          <w:rFonts w:ascii="Arial" w:hAnsi="Arial"/>
          <w:lang w:val="en-US"/>
        </w:rPr>
        <w:t>ations</w:t>
      </w:r>
      <w:proofErr w:type="spellEnd"/>
      <w:r w:rsidRPr="6D67FD5D">
        <w:rPr>
          <w:rFonts w:ascii="Arial" w:hAnsi="Arial"/>
          <w:lang w:val="en-US"/>
        </w:rPr>
        <w:t xml:space="preserve">. Goleman's model offers accessible workplace </w:t>
      </w:r>
      <w:bookmarkStart w:id="35" w:name="_Int_8pNZHzpK"/>
      <w:r w:rsidRPr="6D67FD5D">
        <w:rPr>
          <w:rFonts w:ascii="Arial" w:hAnsi="Arial"/>
          <w:lang w:val="en-US"/>
        </w:rPr>
        <w:t>competencies,</w:t>
      </w:r>
      <w:bookmarkEnd w:id="35"/>
      <w:r w:rsidRPr="6D67FD5D">
        <w:rPr>
          <w:rFonts w:ascii="Arial" w:hAnsi="Arial"/>
          <w:lang w:val="en-US"/>
        </w:rPr>
        <w:t xml:space="preserve"> Mayer and Salovey provide a more tightly defined ability-based framework, and Bar-On </w:t>
      </w:r>
      <w:proofErr w:type="spellStart"/>
      <w:r w:rsidR="006E2EC0" w:rsidRPr="6D67FD5D">
        <w:rPr>
          <w:rFonts w:ascii="Arial" w:hAnsi="Arial"/>
          <w:lang w:val="en-US"/>
        </w:rPr>
        <w:t>emphasi</w:t>
      </w:r>
      <w:r w:rsidR="006D51FF">
        <w:rPr>
          <w:rFonts w:ascii="Arial" w:hAnsi="Arial"/>
          <w:lang w:val="en-US"/>
        </w:rPr>
        <w:t>s</w:t>
      </w:r>
      <w:r w:rsidR="006E2EC0" w:rsidRPr="6D67FD5D">
        <w:rPr>
          <w:rFonts w:ascii="Arial" w:hAnsi="Arial"/>
          <w:lang w:val="en-US"/>
        </w:rPr>
        <w:t>es</w:t>
      </w:r>
      <w:proofErr w:type="spellEnd"/>
      <w:r w:rsidRPr="6D67FD5D">
        <w:rPr>
          <w:rFonts w:ascii="Arial" w:hAnsi="Arial"/>
          <w:lang w:val="en-US"/>
        </w:rPr>
        <w:t xml:space="preserve"> emotional-social adaptation, stress management and interpersonal functioning. Together, these perspectives demonstrate how self-awareness, emotional regulation, </w:t>
      </w:r>
      <w:bookmarkStart w:id="36" w:name="_Int_apfak70i"/>
      <w:r w:rsidRPr="6D67FD5D">
        <w:rPr>
          <w:rFonts w:ascii="Arial" w:hAnsi="Arial"/>
          <w:lang w:val="en-US"/>
        </w:rPr>
        <w:t>empathy</w:t>
      </w:r>
      <w:bookmarkEnd w:id="36"/>
      <w:r w:rsidRPr="6D67FD5D">
        <w:rPr>
          <w:rFonts w:ascii="Arial" w:hAnsi="Arial"/>
          <w:lang w:val="en-US"/>
        </w:rPr>
        <w:t xml:space="preserve"> and relationship management can contribute to performance, communication, collaboration, conflict resolution, </w:t>
      </w:r>
      <w:bookmarkStart w:id="37" w:name="_Int_XnU0EN5a"/>
      <w:r w:rsidRPr="6D67FD5D">
        <w:rPr>
          <w:rFonts w:ascii="Arial" w:hAnsi="Arial"/>
          <w:lang w:val="en-US"/>
        </w:rPr>
        <w:t>leadership</w:t>
      </w:r>
      <w:bookmarkEnd w:id="37"/>
      <w:r w:rsidRPr="6D67FD5D">
        <w:rPr>
          <w:rFonts w:ascii="Arial" w:hAnsi="Arial"/>
          <w:lang w:val="en-US"/>
        </w:rPr>
        <w:t xml:space="preserve"> and decision-making.</w:t>
      </w:r>
    </w:p>
    <w:p w14:paraId="05E57E1C" w14:textId="2D9A012E" w:rsidR="00F95B9D" w:rsidRDefault="6D67FD5D">
      <w:pPr>
        <w:spacing w:line="360" w:lineRule="auto"/>
      </w:pPr>
      <w:r w:rsidRPr="6D67FD5D">
        <w:rPr>
          <w:rFonts w:ascii="Arial" w:hAnsi="Arial"/>
          <w:lang w:val="en-US"/>
        </w:rPr>
        <w:t xml:space="preserve">Nevertheless, the </w:t>
      </w:r>
      <w:proofErr w:type="spellStart"/>
      <w:r w:rsidR="006E2EC0" w:rsidRPr="6D67FD5D">
        <w:rPr>
          <w:rFonts w:ascii="Arial" w:hAnsi="Arial"/>
          <w:lang w:val="en-US"/>
        </w:rPr>
        <w:t>organi</w:t>
      </w:r>
      <w:r w:rsidR="006D51FF">
        <w:rPr>
          <w:rFonts w:ascii="Arial" w:hAnsi="Arial"/>
          <w:lang w:val="en-US"/>
        </w:rPr>
        <w:t>s</w:t>
      </w:r>
      <w:r w:rsidR="006E2EC0" w:rsidRPr="6D67FD5D">
        <w:rPr>
          <w:rFonts w:ascii="Arial" w:hAnsi="Arial"/>
          <w:lang w:val="en-US"/>
        </w:rPr>
        <w:t>ational</w:t>
      </w:r>
      <w:proofErr w:type="spellEnd"/>
      <w:r w:rsidRPr="6D67FD5D">
        <w:rPr>
          <w:rFonts w:ascii="Arial" w:hAnsi="Arial"/>
          <w:lang w:val="en-US"/>
        </w:rPr>
        <w:t xml:space="preserve"> value of EI should not be overstated. Different models measure different constructs, self-report measures are vulnerable to bias, and evidence suggests that EI is one contributor to performance rather than a substitute for cognitive ability, professional competence or effective </w:t>
      </w:r>
      <w:proofErr w:type="spellStart"/>
      <w:r w:rsidR="006E2EC0" w:rsidRPr="6D67FD5D">
        <w:rPr>
          <w:rFonts w:ascii="Arial" w:hAnsi="Arial"/>
          <w:lang w:val="en-US"/>
        </w:rPr>
        <w:t>organi</w:t>
      </w:r>
      <w:r w:rsidR="006D51FF">
        <w:rPr>
          <w:rFonts w:ascii="Arial" w:hAnsi="Arial"/>
          <w:lang w:val="en-US"/>
        </w:rPr>
        <w:t>s</w:t>
      </w:r>
      <w:r w:rsidR="006E2EC0" w:rsidRPr="6D67FD5D">
        <w:rPr>
          <w:rFonts w:ascii="Arial" w:hAnsi="Arial"/>
          <w:lang w:val="en-US"/>
        </w:rPr>
        <w:t>ational</w:t>
      </w:r>
      <w:proofErr w:type="spellEnd"/>
      <w:r w:rsidRPr="6D67FD5D">
        <w:rPr>
          <w:rFonts w:ascii="Arial" w:hAnsi="Arial"/>
          <w:lang w:val="en-US"/>
        </w:rPr>
        <w:t xml:space="preserve"> systems. Mindfulness can strengthen the practical application of EI by helping employees notice emotional reactions before responding to them, but neither mindfulness nor EI should be used to </w:t>
      </w:r>
      <w:proofErr w:type="spellStart"/>
      <w:r w:rsidR="006E2EC0" w:rsidRPr="6D67FD5D">
        <w:rPr>
          <w:rFonts w:ascii="Arial" w:hAnsi="Arial"/>
          <w:lang w:val="en-US"/>
        </w:rPr>
        <w:t>individuali</w:t>
      </w:r>
      <w:r w:rsidR="006D51FF">
        <w:rPr>
          <w:rFonts w:ascii="Arial" w:hAnsi="Arial"/>
          <w:lang w:val="en-US"/>
        </w:rPr>
        <w:t>s</w:t>
      </w:r>
      <w:r w:rsidR="006E2EC0" w:rsidRPr="6D67FD5D">
        <w:rPr>
          <w:rFonts w:ascii="Arial" w:hAnsi="Arial"/>
          <w:lang w:val="en-US"/>
        </w:rPr>
        <w:t>e</w:t>
      </w:r>
      <w:proofErr w:type="spellEnd"/>
      <w:r w:rsidRPr="6D67FD5D">
        <w:rPr>
          <w:rFonts w:ascii="Arial" w:hAnsi="Arial"/>
          <w:lang w:val="en-US"/>
        </w:rPr>
        <w:t xml:space="preserve"> problems created by poor working conditions.</w:t>
      </w:r>
    </w:p>
    <w:p w14:paraId="3B41891B" w14:textId="1BAEA9FD" w:rsidR="00F95B9D" w:rsidRDefault="6D67FD5D">
      <w:pPr>
        <w:spacing w:line="360" w:lineRule="auto"/>
      </w:pPr>
      <w:r w:rsidRPr="6D67FD5D">
        <w:rPr>
          <w:rFonts w:ascii="Arial" w:hAnsi="Arial"/>
          <w:lang w:val="en-US"/>
        </w:rPr>
        <w:t xml:space="preserve">For </w:t>
      </w:r>
      <w:proofErr w:type="spellStart"/>
      <w:r w:rsidR="006E2EC0" w:rsidRPr="6D67FD5D">
        <w:rPr>
          <w:rFonts w:ascii="Arial" w:hAnsi="Arial"/>
          <w:lang w:val="en-US"/>
        </w:rPr>
        <w:t>organi</w:t>
      </w:r>
      <w:r w:rsidR="006D51FF">
        <w:rPr>
          <w:rFonts w:ascii="Arial" w:hAnsi="Arial"/>
          <w:lang w:val="en-US"/>
        </w:rPr>
        <w:t>s</w:t>
      </w:r>
      <w:r w:rsidR="006E2EC0" w:rsidRPr="6D67FD5D">
        <w:rPr>
          <w:rFonts w:ascii="Arial" w:hAnsi="Arial"/>
          <w:lang w:val="en-US"/>
        </w:rPr>
        <w:t>ations</w:t>
      </w:r>
      <w:proofErr w:type="spellEnd"/>
      <w:r w:rsidRPr="6D67FD5D">
        <w:rPr>
          <w:rFonts w:ascii="Arial" w:hAnsi="Arial"/>
          <w:lang w:val="en-US"/>
        </w:rPr>
        <w:t xml:space="preserve">, the strongest case is therefore not to treat EI as a universal measure of employee quality, but to use relevant emotional competencies as part of broader employee and leadership development. Applied in this way, EI can support more reflective communication, constructive conflict management, psychologically safer </w:t>
      </w:r>
      <w:bookmarkStart w:id="38" w:name="_Int_HCiEkKJg"/>
      <w:r w:rsidRPr="6D67FD5D">
        <w:rPr>
          <w:rFonts w:ascii="Arial" w:hAnsi="Arial"/>
          <w:lang w:val="en-US"/>
        </w:rPr>
        <w:t>teams</w:t>
      </w:r>
      <w:bookmarkEnd w:id="38"/>
      <w:r w:rsidRPr="6D67FD5D">
        <w:rPr>
          <w:rFonts w:ascii="Arial" w:hAnsi="Arial"/>
          <w:lang w:val="en-US"/>
        </w:rPr>
        <w:t xml:space="preserve"> and better-informed decision-making while remaining grounded in the realities and limitations of the evidence.</w:t>
      </w:r>
    </w:p>
    <w:p w14:paraId="101821BE" w14:textId="225D1AA3" w:rsidR="6D67FD5D" w:rsidRDefault="6D67FD5D" w:rsidP="6D67FD5D">
      <w:pPr>
        <w:pStyle w:val="Heading2"/>
        <w:spacing w:before="300" w:after="150"/>
      </w:pPr>
    </w:p>
    <w:p w14:paraId="152B4CAC" w14:textId="74C7BB6B" w:rsidR="00F95B9D" w:rsidRDefault="6D67FD5D">
      <w:pPr>
        <w:spacing w:after="200" w:line="360" w:lineRule="auto"/>
      </w:pPr>
      <w:r w:rsidRPr="6D67FD5D">
        <w:rPr>
          <w:rFonts w:ascii="Arial" w:hAnsi="Arial"/>
          <w:lang w:val="en-US"/>
        </w:rPr>
        <w:t xml:space="preserve">Some comparative literature associates Generation </w:t>
      </w:r>
      <w:proofErr w:type="gramStart"/>
      <w:r w:rsidRPr="6D67FD5D">
        <w:rPr>
          <w:rFonts w:ascii="Arial" w:hAnsi="Arial"/>
          <w:lang w:val="en-US"/>
        </w:rPr>
        <w:t>X</w:t>
      </w:r>
      <w:proofErr w:type="gramEnd"/>
      <w:r w:rsidRPr="6D67FD5D">
        <w:rPr>
          <w:rFonts w:ascii="Arial" w:hAnsi="Arial"/>
          <w:lang w:val="en-US"/>
        </w:rPr>
        <w:t xml:space="preserve"> with relatively strong self-control and problem-solving; however, these findings should be interpreted cautiously because generational categories can conceal substantial individual and contextual variation (Banu and Rani, 2025). This cohort tends to be emotionally balanced and self-reliant, though sometimes emotionally </w:t>
      </w:r>
      <w:r w:rsidRPr="6D67FD5D">
        <w:rPr>
          <w:rFonts w:ascii="Arial" w:hAnsi="Arial"/>
          <w:lang w:val="en-US"/>
        </w:rPr>
        <w:lastRenderedPageBreak/>
        <w:t xml:space="preserve">reserved or </w:t>
      </w:r>
      <w:proofErr w:type="spellStart"/>
      <w:r w:rsidR="006E2EC0" w:rsidRPr="6D67FD5D">
        <w:rPr>
          <w:rFonts w:ascii="Arial" w:hAnsi="Arial"/>
          <w:lang w:val="en-US"/>
        </w:rPr>
        <w:t>s</w:t>
      </w:r>
      <w:r w:rsidR="006D51FF">
        <w:rPr>
          <w:rFonts w:ascii="Arial" w:hAnsi="Arial"/>
          <w:lang w:val="en-US"/>
        </w:rPr>
        <w:t>c</w:t>
      </w:r>
      <w:r w:rsidR="006E2EC0" w:rsidRPr="6D67FD5D">
        <w:rPr>
          <w:rFonts w:ascii="Arial" w:hAnsi="Arial"/>
          <w:lang w:val="en-US"/>
        </w:rPr>
        <w:t>eptical</w:t>
      </w:r>
      <w:proofErr w:type="spellEnd"/>
      <w:r w:rsidRPr="6D67FD5D">
        <w:rPr>
          <w:rFonts w:ascii="Arial" w:hAnsi="Arial"/>
          <w:lang w:val="en-US"/>
        </w:rPr>
        <w:t xml:space="preserve"> of formal workplace wellness initiatives (Machová et al., 2020). In terms of communication style, Gen X generally prefers structured, one-on-one conversations over the more collaborative or digitally mediated emotional expression </w:t>
      </w:r>
      <w:proofErr w:type="spellStart"/>
      <w:r w:rsidR="006E2EC0" w:rsidRPr="6D67FD5D">
        <w:rPr>
          <w:rFonts w:ascii="Arial" w:hAnsi="Arial"/>
          <w:lang w:val="en-US"/>
        </w:rPr>
        <w:t>favo</w:t>
      </w:r>
      <w:r w:rsidR="006D51FF">
        <w:rPr>
          <w:rFonts w:ascii="Arial" w:hAnsi="Arial"/>
          <w:lang w:val="en-US"/>
        </w:rPr>
        <w:t>u</w:t>
      </w:r>
      <w:r w:rsidR="006E2EC0" w:rsidRPr="6D67FD5D">
        <w:rPr>
          <w:rFonts w:ascii="Arial" w:hAnsi="Arial"/>
          <w:lang w:val="en-US"/>
        </w:rPr>
        <w:t>red</w:t>
      </w:r>
      <w:proofErr w:type="spellEnd"/>
      <w:r w:rsidRPr="6D67FD5D">
        <w:rPr>
          <w:rFonts w:ascii="Arial" w:hAnsi="Arial"/>
          <w:lang w:val="en-US"/>
        </w:rPr>
        <w:t xml:space="preserve"> by younger cohorts (Machová et al., 2020). These traits are commonly linked to a formative period with less digital mediation and a stronger cultural emphasis on independence and self-sufficiency (Machová et al., 2020).</w:t>
      </w:r>
    </w:p>
    <w:p w14:paraId="147C4C26" w14:textId="77777777" w:rsidR="00F95B9D" w:rsidRDefault="6D67FD5D">
      <w:pPr>
        <w:pStyle w:val="Heading2"/>
        <w:spacing w:before="300" w:after="150"/>
      </w:pPr>
      <w:bookmarkStart w:id="39" w:name="_Toc23016490"/>
      <w:bookmarkStart w:id="40" w:name="_Toc238211779"/>
      <w:r>
        <w:t>Millennials</w:t>
      </w:r>
      <w:bookmarkEnd w:id="39"/>
      <w:bookmarkEnd w:id="40"/>
    </w:p>
    <w:p w14:paraId="65B44587" w14:textId="77777777" w:rsidR="00F95B9D" w:rsidRDefault="6D67FD5D">
      <w:pPr>
        <w:spacing w:after="200" w:line="360" w:lineRule="auto"/>
      </w:pPr>
      <w:r w:rsidRPr="6D67FD5D">
        <w:rPr>
          <w:rFonts w:ascii="Arial" w:hAnsi="Arial"/>
          <w:lang w:val="en-US"/>
        </w:rPr>
        <w:t xml:space="preserve">Some studies associate Millennials with collaboration and adaptability, although these patterns should not be treated as fixed generational characteristics because findings vary by sample, context and measurement approach (Machová et al., 2020; Banu and Rani, 2025). Comparative research reports differences between cohorts on </w:t>
      </w:r>
      <w:bookmarkStart w:id="41" w:name="_Int_W6aYPL75"/>
      <w:proofErr w:type="gramStart"/>
      <w:r w:rsidRPr="6D67FD5D">
        <w:rPr>
          <w:rFonts w:ascii="Arial" w:hAnsi="Arial"/>
          <w:lang w:val="en-US"/>
        </w:rPr>
        <w:t>particular EI</w:t>
      </w:r>
      <w:bookmarkEnd w:id="41"/>
      <w:proofErr w:type="gramEnd"/>
      <w:r w:rsidRPr="6D67FD5D">
        <w:rPr>
          <w:rFonts w:ascii="Arial" w:hAnsi="Arial"/>
          <w:lang w:val="en-US"/>
        </w:rPr>
        <w:t xml:space="preserve"> dimensions, but the evidence is not sufficiently consistent to conclude that Millennials are inherently more emotionally intelligent managers than other generations (Banu and Rani, 2025).</w:t>
      </w:r>
    </w:p>
    <w:p w14:paraId="21A3E374" w14:textId="03386567" w:rsidR="00F95B9D" w:rsidRDefault="6D67FD5D">
      <w:pPr>
        <w:spacing w:after="200" w:line="360" w:lineRule="auto"/>
      </w:pPr>
      <w:r w:rsidRPr="6D67FD5D">
        <w:rPr>
          <w:rFonts w:ascii="Arial" w:hAnsi="Arial"/>
          <w:lang w:val="en-US"/>
        </w:rPr>
        <w:t>At the same time, reported differences in self-management and stress tolerance may reflect career stage, work context and life experience as much as generational membership. Causal explanations based on social media use should therefore be treated cautiously. Their heavy use of technology, while supporting collaboration, may also come at some cost to the depth of in-person interpersonal connection (Banu and Rani, 2025).</w:t>
      </w:r>
    </w:p>
    <w:p w14:paraId="2CDAC423" w14:textId="77777777" w:rsidR="00F95B9D" w:rsidRDefault="6D67FD5D">
      <w:pPr>
        <w:pStyle w:val="Heading2"/>
        <w:spacing w:before="300" w:after="150"/>
      </w:pPr>
      <w:bookmarkStart w:id="42" w:name="_Toc97300538"/>
      <w:bookmarkStart w:id="43" w:name="_Toc238211780"/>
      <w:r>
        <w:t>Generation Z</w:t>
      </w:r>
      <w:bookmarkEnd w:id="42"/>
      <w:bookmarkEnd w:id="43"/>
    </w:p>
    <w:p w14:paraId="72E0D7FD" w14:textId="77777777" w:rsidR="00F95B9D" w:rsidRDefault="00000000">
      <w:pPr>
        <w:spacing w:after="200" w:line="360" w:lineRule="auto"/>
      </w:pPr>
      <w:r>
        <w:rPr>
          <w:rFonts w:ascii="Arial" w:hAnsi="Arial"/>
        </w:rPr>
        <w:t>Findings on Generation Z's emotional intelligence are notably mixed, making this the most contested of the three cohorts in the current research. Some studies describe Gen Z as bringing strong emotional honesty and inclusivity to the workplace while still maturing in self-regulation and resilience (Machová et al., 2020) — highly self-aware and inclusive, but comparatively weaker in face-to-face interaction than in digitally mediated communication (Banu and Rani, 2025).</w:t>
      </w:r>
    </w:p>
    <w:p w14:paraId="69EA7925" w14:textId="6FA49921" w:rsidR="00F95B9D" w:rsidRDefault="6D67FD5D">
      <w:pPr>
        <w:spacing w:after="200" w:line="360" w:lineRule="auto"/>
      </w:pPr>
      <w:r w:rsidRPr="6D67FD5D">
        <w:rPr>
          <w:rFonts w:ascii="Arial" w:hAnsi="Arial"/>
          <w:lang w:val="en-US"/>
        </w:rPr>
        <w:t>Evidence on age and generational differences in EI remains mixed. The pilot study by Machová et al. (2020) reports differences between generations, but its design does not justify broad claims that younger employees generally possess markedly lower EI or that generational membership causes burnout. The inconsistency is illustrated by Tolani et al. (2024), whose study of Generation Y and Generation Z employees in the IT sector in Nagpur found different strengths across the measured EI dimensions. Because the study is sector- and location-</w:t>
      </w:r>
      <w:r w:rsidRPr="6D67FD5D">
        <w:rPr>
          <w:rFonts w:ascii="Arial" w:hAnsi="Arial"/>
          <w:lang w:val="en-US"/>
        </w:rPr>
        <w:lastRenderedPageBreak/>
        <w:t xml:space="preserve">specific, its findings should not be </w:t>
      </w:r>
      <w:proofErr w:type="spellStart"/>
      <w:r w:rsidR="006E2EC0" w:rsidRPr="6D67FD5D">
        <w:rPr>
          <w:rFonts w:ascii="Arial" w:hAnsi="Arial"/>
          <w:lang w:val="en-US"/>
        </w:rPr>
        <w:t>generali</w:t>
      </w:r>
      <w:r w:rsidR="006D51FF">
        <w:rPr>
          <w:rFonts w:ascii="Arial" w:hAnsi="Arial"/>
          <w:lang w:val="en-US"/>
        </w:rPr>
        <w:t>s</w:t>
      </w:r>
      <w:r w:rsidR="006E2EC0" w:rsidRPr="6D67FD5D">
        <w:rPr>
          <w:rFonts w:ascii="Arial" w:hAnsi="Arial"/>
          <w:lang w:val="en-US"/>
        </w:rPr>
        <w:t>ed</w:t>
      </w:r>
      <w:proofErr w:type="spellEnd"/>
      <w:r w:rsidRPr="6D67FD5D">
        <w:rPr>
          <w:rFonts w:ascii="Arial" w:hAnsi="Arial"/>
          <w:lang w:val="en-US"/>
        </w:rPr>
        <w:t xml:space="preserve"> to entire generations. This inconsistency underscores how much a given finding depends on which EI facet and which measurement approach a study uses.</w:t>
      </w:r>
    </w:p>
    <w:p w14:paraId="1A03D0C5" w14:textId="77777777" w:rsidR="00F95B9D" w:rsidRDefault="6D67FD5D">
      <w:pPr>
        <w:pStyle w:val="Heading2"/>
        <w:spacing w:before="300" w:after="150"/>
      </w:pPr>
      <w:bookmarkStart w:id="44" w:name="_Toc1226988325"/>
      <w:bookmarkStart w:id="45" w:name="_Toc238211781"/>
      <w:r>
        <w:t>Comparative Analysis</w:t>
      </w:r>
      <w:bookmarkEnd w:id="44"/>
      <w:bookmarkEnd w:id="45"/>
    </w:p>
    <w:p w14:paraId="04C4D711" w14:textId="77777777" w:rsidR="00F95B9D" w:rsidRDefault="6D67FD5D">
      <w:pPr>
        <w:spacing w:after="200" w:line="360" w:lineRule="auto"/>
      </w:pPr>
      <w:r w:rsidRPr="6D67FD5D">
        <w:rPr>
          <w:rFonts w:ascii="Arial" w:hAnsi="Arial"/>
          <w:lang w:val="en-US"/>
        </w:rPr>
        <w:t>Several broader patterns emerge from comparing these three cohorts, alongside some genuine contradictions worth acknowledging rather than smoothing over:</w:t>
      </w:r>
    </w:p>
    <w:p w14:paraId="492CC632" w14:textId="77777777" w:rsidR="00F95B9D" w:rsidRDefault="6D67FD5D">
      <w:pPr>
        <w:pStyle w:val="ListParagraph"/>
        <w:numPr>
          <w:ilvl w:val="0"/>
          <w:numId w:val="2"/>
        </w:numPr>
        <w:spacing w:after="100" w:line="360" w:lineRule="auto"/>
      </w:pPr>
      <w:r w:rsidRPr="6D67FD5D">
        <w:rPr>
          <w:rFonts w:ascii="Arial" w:hAnsi="Arial"/>
          <w:lang w:val="en-US"/>
        </w:rPr>
        <w:t>Technology and communication: digital communication practices differ across age groups, but variation within generations is substantial. Communication preferences should therefore be assessed at individual and team level rather than assumed from age alone.</w:t>
      </w:r>
    </w:p>
    <w:p w14:paraId="5D41A790" w14:textId="77777777" w:rsidR="00F95B9D" w:rsidRDefault="6D67FD5D">
      <w:pPr>
        <w:pStyle w:val="ListParagraph"/>
        <w:numPr>
          <w:ilvl w:val="0"/>
          <w:numId w:val="2"/>
        </w:numPr>
        <w:spacing w:after="100" w:line="360" w:lineRule="auto"/>
      </w:pPr>
      <w:r w:rsidRPr="6D67FD5D">
        <w:rPr>
          <w:rFonts w:ascii="Arial" w:hAnsi="Arial"/>
          <w:lang w:val="en-US"/>
        </w:rPr>
        <w:t xml:space="preserve">Formative context: employees from different </w:t>
      </w:r>
      <w:bookmarkStart w:id="46" w:name="_Int_Ju9U2NqW"/>
      <w:r w:rsidRPr="6D67FD5D">
        <w:rPr>
          <w:rFonts w:ascii="Arial" w:hAnsi="Arial"/>
          <w:lang w:val="en-US"/>
        </w:rPr>
        <w:t>age cohorts</w:t>
      </w:r>
      <w:bookmarkEnd w:id="46"/>
      <w:r w:rsidRPr="6D67FD5D">
        <w:rPr>
          <w:rFonts w:ascii="Arial" w:hAnsi="Arial"/>
          <w:lang w:val="en-US"/>
        </w:rPr>
        <w:t xml:space="preserve"> have encountered different social, </w:t>
      </w:r>
      <w:bookmarkStart w:id="47" w:name="_Int_6jy3gtCd"/>
      <w:r w:rsidRPr="6D67FD5D">
        <w:rPr>
          <w:rFonts w:ascii="Arial" w:hAnsi="Arial"/>
          <w:lang w:val="en-US"/>
        </w:rPr>
        <w:t>economic</w:t>
      </w:r>
      <w:bookmarkEnd w:id="47"/>
      <w:r w:rsidRPr="6D67FD5D">
        <w:rPr>
          <w:rFonts w:ascii="Arial" w:hAnsi="Arial"/>
          <w:lang w:val="en-US"/>
        </w:rPr>
        <w:t xml:space="preserve"> and technological conditions. These contexts may influence workplace expectations, but they should not be treated as deterministic explanations of individual EI.</w:t>
      </w:r>
    </w:p>
    <w:p w14:paraId="0350F003" w14:textId="77777777" w:rsidR="00F95B9D" w:rsidRDefault="6D67FD5D">
      <w:pPr>
        <w:pStyle w:val="ListParagraph"/>
        <w:numPr>
          <w:ilvl w:val="0"/>
          <w:numId w:val="2"/>
        </w:numPr>
        <w:spacing w:after="100" w:line="360" w:lineRule="auto"/>
      </w:pPr>
      <w:r w:rsidRPr="6D67FD5D">
        <w:rPr>
          <w:rFonts w:ascii="Arial" w:hAnsi="Arial"/>
          <w:lang w:val="en-US"/>
        </w:rPr>
        <w:t>Burnout and EI: age and cohort differences should be interpreted cautiously. Cross-sectional generational studies cannot by themselves establish that generation causes differences in emotional intelligence or burnout.</w:t>
      </w:r>
    </w:p>
    <w:p w14:paraId="70E78338" w14:textId="77777777" w:rsidR="00F95B9D" w:rsidRPr="006E2EC0" w:rsidRDefault="6D67FD5D">
      <w:pPr>
        <w:pStyle w:val="ListParagraph"/>
        <w:numPr>
          <w:ilvl w:val="0"/>
          <w:numId w:val="2"/>
        </w:numPr>
        <w:spacing w:after="100" w:line="360" w:lineRule="auto"/>
      </w:pPr>
      <w:r w:rsidRPr="6D67FD5D">
        <w:rPr>
          <w:rFonts w:ascii="Arial" w:hAnsi="Arial"/>
          <w:lang w:val="en-US"/>
        </w:rPr>
        <w:t xml:space="preserve">Inconsistent findings: EI-across-generations research remains young and relies on varied instruments — self-report and performance-based measures — which likely </w:t>
      </w:r>
      <w:proofErr w:type="gramStart"/>
      <w:r w:rsidRPr="6D67FD5D">
        <w:rPr>
          <w:rFonts w:ascii="Arial" w:hAnsi="Arial"/>
          <w:lang w:val="en-US"/>
        </w:rPr>
        <w:t>explains</w:t>
      </w:r>
      <w:proofErr w:type="gramEnd"/>
      <w:r w:rsidRPr="6D67FD5D">
        <w:rPr>
          <w:rFonts w:ascii="Arial" w:hAnsi="Arial"/>
          <w:lang w:val="en-US"/>
        </w:rPr>
        <w:t xml:space="preserve"> contradictory results between studies, echoing the measurement debate raised in Task 1.</w:t>
      </w:r>
    </w:p>
    <w:p w14:paraId="351BB978" w14:textId="77777777" w:rsidR="006E2EC0" w:rsidRDefault="006E2EC0" w:rsidP="006E2EC0">
      <w:pPr>
        <w:spacing w:after="100" w:line="360" w:lineRule="auto"/>
      </w:pPr>
    </w:p>
    <w:p w14:paraId="1FC6E45A" w14:textId="77777777" w:rsidR="006E2EC0" w:rsidRDefault="006E2EC0" w:rsidP="006E2EC0">
      <w:pPr>
        <w:spacing w:after="100" w:line="360" w:lineRule="auto"/>
      </w:pPr>
    </w:p>
    <w:p w14:paraId="1BE56FD6" w14:textId="77777777" w:rsidR="006E2EC0" w:rsidRDefault="006E2EC0" w:rsidP="006E2EC0">
      <w:pPr>
        <w:spacing w:after="100" w:line="360" w:lineRule="auto"/>
      </w:pPr>
    </w:p>
    <w:p w14:paraId="4A7FDAD4" w14:textId="77777777" w:rsidR="006E2EC0" w:rsidRDefault="006E2EC0" w:rsidP="006E2EC0">
      <w:pPr>
        <w:spacing w:after="100" w:line="360" w:lineRule="auto"/>
      </w:pPr>
    </w:p>
    <w:p w14:paraId="0A020CC3" w14:textId="77777777" w:rsidR="006E2EC0" w:rsidRDefault="006E2EC0" w:rsidP="006E2EC0">
      <w:pPr>
        <w:spacing w:after="100" w:line="360" w:lineRule="auto"/>
      </w:pPr>
    </w:p>
    <w:p w14:paraId="682BD132" w14:textId="77777777" w:rsidR="006E2EC0" w:rsidRDefault="006E2EC0" w:rsidP="006E2EC0">
      <w:pPr>
        <w:spacing w:after="100" w:line="360" w:lineRule="auto"/>
      </w:pPr>
    </w:p>
    <w:p w14:paraId="6887088B" w14:textId="77777777" w:rsidR="006E2EC0" w:rsidRDefault="006E2EC0" w:rsidP="006E2EC0">
      <w:pPr>
        <w:spacing w:after="100" w:line="360" w:lineRule="auto"/>
      </w:pPr>
    </w:p>
    <w:p w14:paraId="3F073DD9" w14:textId="77777777" w:rsidR="006E2EC0" w:rsidRDefault="006E2EC0" w:rsidP="006E2EC0">
      <w:pPr>
        <w:spacing w:after="100" w:line="360" w:lineRule="auto"/>
      </w:pPr>
    </w:p>
    <w:p w14:paraId="6B9F341D" w14:textId="77777777" w:rsidR="00F95B9D" w:rsidRDefault="6D67FD5D">
      <w:pPr>
        <w:pStyle w:val="Heading1"/>
        <w:spacing w:before="400" w:after="200"/>
      </w:pPr>
      <w:bookmarkStart w:id="48" w:name="_Toc61186400"/>
      <w:bookmarkStart w:id="49" w:name="_Toc238211782"/>
      <w:r>
        <w:lastRenderedPageBreak/>
        <w:t>Conclusion</w:t>
      </w:r>
      <w:bookmarkEnd w:id="48"/>
      <w:bookmarkEnd w:id="49"/>
    </w:p>
    <w:p w14:paraId="50B7132B" w14:textId="77777777" w:rsidR="00F95B9D" w:rsidRDefault="6D67FD5D">
      <w:pPr>
        <w:spacing w:after="200" w:line="360" w:lineRule="auto"/>
      </w:pPr>
      <w:r w:rsidRPr="6D67FD5D">
        <w:rPr>
          <w:rFonts w:ascii="Arial" w:hAnsi="Arial"/>
          <w:lang w:val="en-US"/>
        </w:rPr>
        <w:t>This report examined three influential models of emotional intelligence — Goleman's mixed competency model, Mayer and Salovey's ability-based four-branch model, and Bar-On's emotional-social intelligence model — before applying an emotional intelligence lens to Generation X, Millennial and Generation Z cohorts.</w:t>
      </w:r>
    </w:p>
    <w:p w14:paraId="1AF31CF5" w14:textId="77777777" w:rsidR="00F95B9D" w:rsidRDefault="6D67FD5D">
      <w:pPr>
        <w:spacing w:after="200" w:line="360" w:lineRule="auto"/>
      </w:pPr>
      <w:r w:rsidRPr="6D67FD5D">
        <w:rPr>
          <w:rFonts w:ascii="Arial" w:hAnsi="Arial"/>
          <w:lang w:val="en-US"/>
        </w:rPr>
        <w:t>A key throughline connects both tasks: how emotional intelligence is measured shapes what researchers find. Self-report models such as Goleman's and Bar-On's tend to produce different generational pictures than performance-based approaches such as Mayer and Salovey's, and this measurement divide likely explains much of the inconsistency found in the generational research reviewed in Task 2.</w:t>
      </w:r>
    </w:p>
    <w:p w14:paraId="514FE26F" w14:textId="1FF87AB3" w:rsidR="00F95B9D" w:rsidRDefault="6D67FD5D">
      <w:pPr>
        <w:spacing w:after="200" w:line="360" w:lineRule="auto"/>
        <w:rPr>
          <w:rFonts w:ascii="Arial" w:hAnsi="Arial"/>
          <w:lang w:val="en-US"/>
        </w:rPr>
      </w:pPr>
      <w:r w:rsidRPr="6D67FD5D">
        <w:rPr>
          <w:rFonts w:ascii="Arial" w:hAnsi="Arial"/>
          <w:lang w:val="en-US"/>
        </w:rPr>
        <w:t xml:space="preserve">Practically, this suggests that </w:t>
      </w:r>
      <w:proofErr w:type="spellStart"/>
      <w:r w:rsidR="006E2EC0" w:rsidRPr="6D67FD5D">
        <w:rPr>
          <w:rFonts w:ascii="Arial" w:hAnsi="Arial"/>
          <w:lang w:val="en-US"/>
        </w:rPr>
        <w:t>organi</w:t>
      </w:r>
      <w:r w:rsidR="006D51FF">
        <w:rPr>
          <w:rFonts w:ascii="Arial" w:hAnsi="Arial"/>
          <w:lang w:val="en-US"/>
        </w:rPr>
        <w:t>s</w:t>
      </w:r>
      <w:r w:rsidR="006E2EC0" w:rsidRPr="6D67FD5D">
        <w:rPr>
          <w:rFonts w:ascii="Arial" w:hAnsi="Arial"/>
          <w:lang w:val="en-US"/>
        </w:rPr>
        <w:t>ations</w:t>
      </w:r>
      <w:proofErr w:type="spellEnd"/>
      <w:r w:rsidRPr="6D67FD5D">
        <w:rPr>
          <w:rFonts w:ascii="Arial" w:hAnsi="Arial"/>
          <w:lang w:val="en-US"/>
        </w:rPr>
        <w:t xml:space="preserve"> designing intergenerational EI training should pair generational insights with an awareness of instrument bias, rather than treating any single EI score or study as definitive. It also suggests a clear direction for future research: applying a single, consistent ability-based instrument, such as the MSCEIT</w:t>
      </w:r>
      <w:bookmarkStart w:id="50" w:name="_Int_bdtWCR8R"/>
      <w:r w:rsidRPr="6D67FD5D">
        <w:rPr>
          <w:rFonts w:ascii="Arial" w:hAnsi="Arial"/>
          <w:lang w:val="en-US"/>
        </w:rPr>
        <w:t>, across</w:t>
      </w:r>
      <w:bookmarkEnd w:id="50"/>
      <w:r w:rsidRPr="6D67FD5D">
        <w:rPr>
          <w:rFonts w:ascii="Arial" w:hAnsi="Arial"/>
          <w:lang w:val="en-US"/>
        </w:rPr>
        <w:t xml:space="preserve"> generational cohorts would help isolate genuine generational differences from art</w:t>
      </w:r>
      <w:r w:rsidR="006D51FF">
        <w:rPr>
          <w:rFonts w:ascii="Arial" w:hAnsi="Arial"/>
          <w:lang w:val="en-US"/>
        </w:rPr>
        <w:t>e</w:t>
      </w:r>
      <w:r w:rsidRPr="6D67FD5D">
        <w:rPr>
          <w:rFonts w:ascii="Arial" w:hAnsi="Arial"/>
          <w:lang w:val="en-US"/>
        </w:rPr>
        <w:t>facts of measurement choice. Such work would strengthen both the theoretical clarity of emotional intelligence as a construct and its practical value for workplaces increasingly composed of multiple generations working side by side.</w:t>
      </w:r>
    </w:p>
    <w:p w14:paraId="43005315" w14:textId="77777777" w:rsidR="006E2EC0" w:rsidRDefault="006E2EC0">
      <w:pPr>
        <w:spacing w:after="200" w:line="360" w:lineRule="auto"/>
        <w:rPr>
          <w:rFonts w:ascii="Arial" w:hAnsi="Arial"/>
          <w:lang w:val="en-US"/>
        </w:rPr>
      </w:pPr>
    </w:p>
    <w:p w14:paraId="158FD86C" w14:textId="77777777" w:rsidR="006E2EC0" w:rsidRDefault="006E2EC0">
      <w:pPr>
        <w:spacing w:after="200" w:line="360" w:lineRule="auto"/>
        <w:rPr>
          <w:rFonts w:ascii="Arial" w:hAnsi="Arial"/>
          <w:lang w:val="en-US"/>
        </w:rPr>
      </w:pPr>
    </w:p>
    <w:p w14:paraId="598F1F0B" w14:textId="77777777" w:rsidR="006E2EC0" w:rsidRDefault="006E2EC0">
      <w:pPr>
        <w:spacing w:after="200" w:line="360" w:lineRule="auto"/>
        <w:rPr>
          <w:rFonts w:ascii="Arial" w:hAnsi="Arial"/>
          <w:lang w:val="en-US"/>
        </w:rPr>
      </w:pPr>
    </w:p>
    <w:p w14:paraId="18471184" w14:textId="77777777" w:rsidR="006E2EC0" w:rsidRDefault="006E2EC0">
      <w:pPr>
        <w:spacing w:after="200" w:line="360" w:lineRule="auto"/>
        <w:rPr>
          <w:rFonts w:ascii="Arial" w:hAnsi="Arial"/>
          <w:lang w:val="en-US"/>
        </w:rPr>
      </w:pPr>
    </w:p>
    <w:p w14:paraId="16989E2C" w14:textId="77777777" w:rsidR="006E2EC0" w:rsidRDefault="006E2EC0">
      <w:pPr>
        <w:spacing w:after="200" w:line="360" w:lineRule="auto"/>
        <w:rPr>
          <w:rFonts w:ascii="Arial" w:hAnsi="Arial"/>
          <w:lang w:val="en-US"/>
        </w:rPr>
      </w:pPr>
    </w:p>
    <w:p w14:paraId="684A6BCC" w14:textId="77777777" w:rsidR="006E2EC0" w:rsidRDefault="006E2EC0">
      <w:pPr>
        <w:spacing w:after="200" w:line="360" w:lineRule="auto"/>
        <w:rPr>
          <w:rFonts w:ascii="Arial" w:hAnsi="Arial"/>
          <w:lang w:val="en-US"/>
        </w:rPr>
      </w:pPr>
    </w:p>
    <w:p w14:paraId="0CF477DB" w14:textId="77777777" w:rsidR="006E2EC0" w:rsidRDefault="006E2EC0">
      <w:pPr>
        <w:spacing w:after="200" w:line="360" w:lineRule="auto"/>
        <w:rPr>
          <w:rFonts w:ascii="Arial" w:hAnsi="Arial"/>
          <w:lang w:val="en-US"/>
        </w:rPr>
      </w:pPr>
    </w:p>
    <w:p w14:paraId="541C9A86" w14:textId="77777777" w:rsidR="006E2EC0" w:rsidRDefault="006E2EC0">
      <w:pPr>
        <w:spacing w:after="200" w:line="360" w:lineRule="auto"/>
        <w:rPr>
          <w:rFonts w:ascii="Arial" w:hAnsi="Arial"/>
          <w:lang w:val="en-US"/>
        </w:rPr>
      </w:pPr>
    </w:p>
    <w:p w14:paraId="779146D1" w14:textId="77777777" w:rsidR="006E2EC0" w:rsidRDefault="006E2EC0">
      <w:pPr>
        <w:spacing w:after="200" w:line="360" w:lineRule="auto"/>
      </w:pPr>
    </w:p>
    <w:p w14:paraId="071E4E01" w14:textId="77777777" w:rsidR="00F95B9D" w:rsidRDefault="6D67FD5D">
      <w:pPr>
        <w:pStyle w:val="Heading1"/>
        <w:spacing w:before="400" w:after="200"/>
      </w:pPr>
      <w:bookmarkStart w:id="51" w:name="_Toc1994281300"/>
      <w:bookmarkStart w:id="52" w:name="_Toc238211783"/>
      <w:r>
        <w:lastRenderedPageBreak/>
        <w:t>References</w:t>
      </w:r>
      <w:bookmarkEnd w:id="51"/>
      <w:bookmarkEnd w:id="52"/>
    </w:p>
    <w:p w14:paraId="10322040" w14:textId="77777777" w:rsidR="00F95B9D" w:rsidRDefault="6D67FD5D">
      <w:pPr>
        <w:spacing w:line="360" w:lineRule="auto"/>
      </w:pPr>
      <w:r w:rsidRPr="6D67FD5D">
        <w:rPr>
          <w:rFonts w:ascii="Arial" w:hAnsi="Arial"/>
          <w:lang w:val="en-US"/>
        </w:rPr>
        <w:t>Bar-On, R. (1997)</w:t>
      </w:r>
      <w:bookmarkStart w:id="53" w:name="_Int_K9Tn1Kg1"/>
      <w:r w:rsidRPr="6D67FD5D">
        <w:rPr>
          <w:rFonts w:ascii="Arial" w:hAnsi="Arial"/>
          <w:lang w:val="en-US"/>
        </w:rPr>
        <w:t xml:space="preserve"> Bar</w:t>
      </w:r>
      <w:bookmarkEnd w:id="53"/>
      <w:r w:rsidRPr="6D67FD5D">
        <w:rPr>
          <w:rFonts w:ascii="Arial" w:hAnsi="Arial"/>
          <w:lang w:val="en-US"/>
        </w:rPr>
        <w:t>-On Emotional Quotient Inventory (EQ-</w:t>
      </w:r>
      <w:proofErr w:type="spellStart"/>
      <w:r w:rsidRPr="6D67FD5D">
        <w:rPr>
          <w:rFonts w:ascii="Arial" w:hAnsi="Arial"/>
          <w:lang w:val="en-US"/>
        </w:rPr>
        <w:t>i</w:t>
      </w:r>
      <w:proofErr w:type="spellEnd"/>
      <w:r w:rsidRPr="6D67FD5D">
        <w:rPr>
          <w:rFonts w:ascii="Arial" w:hAnsi="Arial"/>
          <w:lang w:val="en-US"/>
        </w:rPr>
        <w:t>): Technical manual. Toronto: Multi-Health Systems.</w:t>
      </w:r>
    </w:p>
    <w:p w14:paraId="7F82E859" w14:textId="77777777" w:rsidR="00F95B9D" w:rsidRDefault="6D67FD5D">
      <w:pPr>
        <w:spacing w:line="360" w:lineRule="auto"/>
      </w:pPr>
      <w:r w:rsidRPr="6D67FD5D">
        <w:rPr>
          <w:rFonts w:ascii="Arial" w:hAnsi="Arial"/>
          <w:lang w:val="en-US"/>
        </w:rPr>
        <w:t xml:space="preserve">Bar-On, R. (2006) 'The Bar-On </w:t>
      </w:r>
      <w:bookmarkStart w:id="54" w:name="_Int_wYchgcfC"/>
      <w:r w:rsidRPr="6D67FD5D">
        <w:rPr>
          <w:rFonts w:ascii="Arial" w:hAnsi="Arial"/>
          <w:lang w:val="en-US"/>
        </w:rPr>
        <w:t>model</w:t>
      </w:r>
      <w:bookmarkEnd w:id="54"/>
      <w:r w:rsidRPr="6D67FD5D">
        <w:rPr>
          <w:rFonts w:ascii="Arial" w:hAnsi="Arial"/>
          <w:lang w:val="en-US"/>
        </w:rPr>
        <w:t xml:space="preserve"> of </w:t>
      </w:r>
      <w:bookmarkStart w:id="55" w:name="_Int_0L2wYsBL"/>
      <w:r w:rsidRPr="6D67FD5D">
        <w:rPr>
          <w:rFonts w:ascii="Arial" w:hAnsi="Arial"/>
          <w:lang w:val="en-US"/>
        </w:rPr>
        <w:t>emotional-social intelligence</w:t>
      </w:r>
      <w:bookmarkEnd w:id="55"/>
      <w:r w:rsidRPr="6D67FD5D">
        <w:rPr>
          <w:rFonts w:ascii="Arial" w:hAnsi="Arial"/>
          <w:lang w:val="en-US"/>
        </w:rPr>
        <w:t xml:space="preserve"> (ESI)', </w:t>
      </w:r>
      <w:proofErr w:type="spellStart"/>
      <w:r w:rsidRPr="6D67FD5D">
        <w:rPr>
          <w:rFonts w:ascii="Arial" w:hAnsi="Arial"/>
          <w:lang w:val="en-US"/>
        </w:rPr>
        <w:t>Psicothema</w:t>
      </w:r>
      <w:proofErr w:type="spellEnd"/>
      <w:r w:rsidRPr="6D67FD5D">
        <w:rPr>
          <w:rFonts w:ascii="Arial" w:hAnsi="Arial"/>
          <w:lang w:val="en-US"/>
        </w:rPr>
        <w:t>, 18(Suppl.), pp. 13-25.</w:t>
      </w:r>
    </w:p>
    <w:p w14:paraId="14838C5F" w14:textId="77777777" w:rsidR="00F95B9D" w:rsidRDefault="6D67FD5D">
      <w:pPr>
        <w:spacing w:line="360" w:lineRule="auto"/>
      </w:pPr>
      <w:r w:rsidRPr="6D67FD5D">
        <w:rPr>
          <w:rFonts w:ascii="Arial" w:hAnsi="Arial"/>
          <w:lang w:val="en-US"/>
        </w:rPr>
        <w:t xml:space="preserve">Côté, S. (2014) 'Emotional intelligence in </w:t>
      </w:r>
      <w:proofErr w:type="spellStart"/>
      <w:r w:rsidRPr="6D67FD5D">
        <w:rPr>
          <w:rFonts w:ascii="Arial" w:hAnsi="Arial"/>
          <w:lang w:val="en-US"/>
        </w:rPr>
        <w:t>organisations</w:t>
      </w:r>
      <w:proofErr w:type="spellEnd"/>
      <w:r w:rsidRPr="6D67FD5D">
        <w:rPr>
          <w:rFonts w:ascii="Arial" w:hAnsi="Arial"/>
          <w:lang w:val="en-US"/>
        </w:rPr>
        <w:t xml:space="preserve">', Annual Review of </w:t>
      </w:r>
      <w:proofErr w:type="spellStart"/>
      <w:r w:rsidRPr="6D67FD5D">
        <w:rPr>
          <w:rFonts w:ascii="Arial" w:hAnsi="Arial"/>
          <w:lang w:val="en-US"/>
        </w:rPr>
        <w:t>Organisational</w:t>
      </w:r>
      <w:proofErr w:type="spellEnd"/>
      <w:r w:rsidRPr="6D67FD5D">
        <w:rPr>
          <w:rFonts w:ascii="Arial" w:hAnsi="Arial"/>
          <w:lang w:val="en-US"/>
        </w:rPr>
        <w:t xml:space="preserve"> Psychology and </w:t>
      </w:r>
      <w:proofErr w:type="spellStart"/>
      <w:r w:rsidRPr="6D67FD5D">
        <w:rPr>
          <w:rFonts w:ascii="Arial" w:hAnsi="Arial"/>
          <w:lang w:val="en-US"/>
        </w:rPr>
        <w:t>Organisational</w:t>
      </w:r>
      <w:proofErr w:type="spellEnd"/>
      <w:r w:rsidRPr="6D67FD5D">
        <w:rPr>
          <w:rFonts w:ascii="Arial" w:hAnsi="Arial"/>
          <w:lang w:val="en-US"/>
        </w:rPr>
        <w:t xml:space="preserve"> </w:t>
      </w:r>
      <w:proofErr w:type="spellStart"/>
      <w:r w:rsidRPr="6D67FD5D">
        <w:rPr>
          <w:rFonts w:ascii="Arial" w:hAnsi="Arial"/>
          <w:lang w:val="en-US"/>
        </w:rPr>
        <w:t>Behaviour</w:t>
      </w:r>
      <w:proofErr w:type="spellEnd"/>
      <w:r w:rsidRPr="6D67FD5D">
        <w:rPr>
          <w:rFonts w:ascii="Arial" w:hAnsi="Arial"/>
          <w:lang w:val="en-US"/>
        </w:rPr>
        <w:t xml:space="preserve">, 1, pp. 459-488. </w:t>
      </w:r>
      <w:proofErr w:type="spellStart"/>
      <w:r w:rsidRPr="6D67FD5D">
        <w:rPr>
          <w:rFonts w:ascii="Arial" w:hAnsi="Arial"/>
          <w:lang w:val="en-US"/>
        </w:rPr>
        <w:t>doi</w:t>
      </w:r>
      <w:proofErr w:type="spellEnd"/>
      <w:r w:rsidRPr="6D67FD5D">
        <w:rPr>
          <w:rFonts w:ascii="Arial" w:hAnsi="Arial"/>
          <w:lang w:val="en-US"/>
        </w:rPr>
        <w:t>: 10.1146/annurev-orgpsych-031413-091233.</w:t>
      </w:r>
    </w:p>
    <w:p w14:paraId="7E3ED437" w14:textId="77777777" w:rsidR="00F95B9D" w:rsidRDefault="6D67FD5D">
      <w:pPr>
        <w:spacing w:line="360" w:lineRule="auto"/>
      </w:pPr>
      <w:r w:rsidRPr="6D67FD5D">
        <w:rPr>
          <w:rFonts w:ascii="Arial" w:hAnsi="Arial"/>
          <w:lang w:val="en-US"/>
        </w:rPr>
        <w:t xml:space="preserve">Coronado-Maldonado, I. and Benítez-Márquez, M.-D. (2023) 'Emotional intelligence, leadership, and work teams: A hybrid literature review', </w:t>
      </w:r>
      <w:proofErr w:type="spellStart"/>
      <w:r w:rsidRPr="6D67FD5D">
        <w:rPr>
          <w:rFonts w:ascii="Arial" w:hAnsi="Arial"/>
          <w:lang w:val="en-US"/>
        </w:rPr>
        <w:t>Heliyon</w:t>
      </w:r>
      <w:proofErr w:type="spellEnd"/>
      <w:r w:rsidRPr="6D67FD5D">
        <w:rPr>
          <w:rFonts w:ascii="Arial" w:hAnsi="Arial"/>
          <w:lang w:val="en-US"/>
        </w:rPr>
        <w:t xml:space="preserve">, 9(10), e20356. </w:t>
      </w:r>
      <w:proofErr w:type="spellStart"/>
      <w:r w:rsidRPr="6D67FD5D">
        <w:rPr>
          <w:rFonts w:ascii="Arial" w:hAnsi="Arial"/>
          <w:lang w:val="en-US"/>
        </w:rPr>
        <w:t>doi</w:t>
      </w:r>
      <w:proofErr w:type="spellEnd"/>
      <w:r w:rsidRPr="6D67FD5D">
        <w:rPr>
          <w:rFonts w:ascii="Arial" w:hAnsi="Arial"/>
          <w:lang w:val="en-US"/>
        </w:rPr>
        <w:t xml:space="preserve">: </w:t>
      </w:r>
      <w:bookmarkStart w:id="56" w:name="_Int_ElfYgWuR"/>
      <w:proofErr w:type="gramStart"/>
      <w:r w:rsidRPr="6D67FD5D">
        <w:rPr>
          <w:rFonts w:ascii="Arial" w:hAnsi="Arial"/>
          <w:lang w:val="en-US"/>
        </w:rPr>
        <w:t>10.1016/j.heliyon.2023.e</w:t>
      </w:r>
      <w:bookmarkEnd w:id="56"/>
      <w:proofErr w:type="gramEnd"/>
      <w:r w:rsidRPr="6D67FD5D">
        <w:rPr>
          <w:rFonts w:ascii="Arial" w:hAnsi="Arial"/>
          <w:lang w:val="en-US"/>
        </w:rPr>
        <w:t>20356.</w:t>
      </w:r>
    </w:p>
    <w:p w14:paraId="1BFC4EBC" w14:textId="77777777" w:rsidR="00F95B9D" w:rsidRDefault="6D67FD5D">
      <w:pPr>
        <w:spacing w:line="360" w:lineRule="auto"/>
      </w:pPr>
      <w:r w:rsidRPr="6D67FD5D">
        <w:rPr>
          <w:rFonts w:ascii="Arial" w:hAnsi="Arial"/>
          <w:lang w:val="en-US"/>
        </w:rPr>
        <w:t xml:space="preserve">Banu, P. and Rani, S. (2025) 'Emotional intelligence across generational cohorts: A comparative review', European Economic Letters, 15(3), pp. 3248-3256. </w:t>
      </w:r>
      <w:proofErr w:type="spellStart"/>
      <w:r w:rsidRPr="6D67FD5D">
        <w:rPr>
          <w:rFonts w:ascii="Arial" w:hAnsi="Arial"/>
          <w:lang w:val="en-US"/>
        </w:rPr>
        <w:t>doi</w:t>
      </w:r>
      <w:proofErr w:type="spellEnd"/>
      <w:r w:rsidRPr="6D67FD5D">
        <w:rPr>
          <w:rFonts w:ascii="Arial" w:hAnsi="Arial"/>
          <w:lang w:val="en-US"/>
        </w:rPr>
        <w:t>: 10.52783/</w:t>
      </w:r>
      <w:bookmarkStart w:id="57" w:name="_Int_rXNasvmm"/>
      <w:proofErr w:type="gramStart"/>
      <w:r w:rsidRPr="6D67FD5D">
        <w:rPr>
          <w:rFonts w:ascii="Arial" w:hAnsi="Arial"/>
          <w:lang w:val="en-US"/>
        </w:rPr>
        <w:t>eel.v</w:t>
      </w:r>
      <w:bookmarkEnd w:id="57"/>
      <w:proofErr w:type="gramEnd"/>
      <w:r w:rsidRPr="6D67FD5D">
        <w:rPr>
          <w:rFonts w:ascii="Arial" w:hAnsi="Arial"/>
          <w:lang w:val="en-US"/>
        </w:rPr>
        <w:t>15i3.3767.</w:t>
      </w:r>
    </w:p>
    <w:p w14:paraId="0661B364" w14:textId="77777777" w:rsidR="00F95B9D" w:rsidRDefault="00000000">
      <w:pPr>
        <w:spacing w:line="360" w:lineRule="auto"/>
      </w:pPr>
      <w:r>
        <w:rPr>
          <w:rFonts w:ascii="Arial" w:hAnsi="Arial"/>
        </w:rPr>
        <w:t>Goleman, D. (1995) Emotional Intelligence: Why It Can Matter More Than IQ. New York: Bantam Books.</w:t>
      </w:r>
    </w:p>
    <w:p w14:paraId="730CB75F" w14:textId="77777777" w:rsidR="00F95B9D" w:rsidRDefault="00000000">
      <w:pPr>
        <w:spacing w:line="360" w:lineRule="auto"/>
      </w:pPr>
      <w:r>
        <w:rPr>
          <w:rFonts w:ascii="Arial" w:hAnsi="Arial"/>
        </w:rPr>
        <w:t>Goleman, D. (2000) 'Leadership that gets results', Harvard Business Review, 78(2), pp. 78-90.</w:t>
      </w:r>
    </w:p>
    <w:p w14:paraId="6DBF77AB" w14:textId="77777777" w:rsidR="00F95B9D" w:rsidRDefault="6D67FD5D">
      <w:pPr>
        <w:spacing w:line="360" w:lineRule="auto"/>
      </w:pPr>
      <w:r w:rsidRPr="6D67FD5D">
        <w:rPr>
          <w:rFonts w:ascii="Arial" w:hAnsi="Arial"/>
          <w:lang w:val="en-US"/>
        </w:rPr>
        <w:t xml:space="preserve">Good, D.J., Lyddy, C.J., Glomb, T.M., Bono, J.E., Brown, K.W., Duffy, M.K., Baer, R.A., Brewer, J.A. and Lazar, S.W. (2016) 'Contemplating mindfulness at work: An </w:t>
      </w:r>
      <w:bookmarkStart w:id="58" w:name="_Int_LjFIVqI4"/>
      <w:r w:rsidRPr="6D67FD5D">
        <w:rPr>
          <w:rFonts w:ascii="Arial" w:hAnsi="Arial"/>
          <w:lang w:val="en-US"/>
        </w:rPr>
        <w:t>integrative review</w:t>
      </w:r>
      <w:bookmarkEnd w:id="58"/>
      <w:r w:rsidRPr="6D67FD5D">
        <w:rPr>
          <w:rFonts w:ascii="Arial" w:hAnsi="Arial"/>
          <w:lang w:val="en-US"/>
        </w:rPr>
        <w:t xml:space="preserve">', Journal of Management, 42(1), pp. 114-142. </w:t>
      </w:r>
      <w:proofErr w:type="spellStart"/>
      <w:r w:rsidRPr="6D67FD5D">
        <w:rPr>
          <w:rFonts w:ascii="Arial" w:hAnsi="Arial"/>
          <w:lang w:val="en-US"/>
        </w:rPr>
        <w:t>doi</w:t>
      </w:r>
      <w:proofErr w:type="spellEnd"/>
      <w:r w:rsidRPr="6D67FD5D">
        <w:rPr>
          <w:rFonts w:ascii="Arial" w:hAnsi="Arial"/>
          <w:lang w:val="en-US"/>
        </w:rPr>
        <w:t>: 10.1177/0149206315617003.</w:t>
      </w:r>
    </w:p>
    <w:p w14:paraId="6023ABD2" w14:textId="77777777" w:rsidR="00F95B9D" w:rsidRDefault="6D67FD5D">
      <w:pPr>
        <w:spacing w:line="360" w:lineRule="auto"/>
      </w:pPr>
      <w:r w:rsidRPr="6D67FD5D">
        <w:rPr>
          <w:rFonts w:ascii="Arial" w:hAnsi="Arial"/>
          <w:lang w:val="en-US"/>
        </w:rPr>
        <w:t xml:space="preserve">Tolani, K.C., Shukla, J.V., </w:t>
      </w:r>
      <w:proofErr w:type="spellStart"/>
      <w:r w:rsidRPr="6D67FD5D">
        <w:rPr>
          <w:rFonts w:ascii="Arial" w:hAnsi="Arial"/>
          <w:lang w:val="en-US"/>
        </w:rPr>
        <w:t>Mohare</w:t>
      </w:r>
      <w:proofErr w:type="spellEnd"/>
      <w:r w:rsidRPr="6D67FD5D">
        <w:rPr>
          <w:rFonts w:ascii="Arial" w:hAnsi="Arial"/>
          <w:lang w:val="en-US"/>
        </w:rPr>
        <w:t xml:space="preserve">, R., </w:t>
      </w:r>
      <w:proofErr w:type="spellStart"/>
      <w:r w:rsidRPr="6D67FD5D">
        <w:rPr>
          <w:rFonts w:ascii="Arial" w:hAnsi="Arial"/>
          <w:lang w:val="en-US"/>
        </w:rPr>
        <w:t>Disawal</w:t>
      </w:r>
      <w:proofErr w:type="spellEnd"/>
      <w:r w:rsidRPr="6D67FD5D">
        <w:rPr>
          <w:rFonts w:ascii="Arial" w:hAnsi="Arial"/>
          <w:lang w:val="en-US"/>
        </w:rPr>
        <w:t>, V., Agarwal, S. and Kumar, R. (2024) 'Decoding emotional intelligence in the digital era: A comparative study of Gen Y and Gen Z in the IT landscape', Library Progress International, 44(2), pp. 861-869.</w:t>
      </w:r>
    </w:p>
    <w:p w14:paraId="342DA99F" w14:textId="77777777" w:rsidR="00F95B9D" w:rsidRDefault="6D67FD5D">
      <w:pPr>
        <w:spacing w:line="360" w:lineRule="auto"/>
      </w:pPr>
      <w:r w:rsidRPr="6D67FD5D">
        <w:rPr>
          <w:rFonts w:ascii="Arial" w:hAnsi="Arial"/>
          <w:lang w:val="en-US"/>
        </w:rPr>
        <w:t xml:space="preserve">Machová, R., Zsigmond, T., Lazányi, K. and </w:t>
      </w:r>
      <w:proofErr w:type="spellStart"/>
      <w:r w:rsidRPr="6D67FD5D">
        <w:rPr>
          <w:rFonts w:ascii="Arial" w:hAnsi="Arial"/>
          <w:lang w:val="en-US"/>
        </w:rPr>
        <w:t>Krepszová</w:t>
      </w:r>
      <w:proofErr w:type="spellEnd"/>
      <w:r w:rsidRPr="6D67FD5D">
        <w:rPr>
          <w:rFonts w:ascii="Arial" w:hAnsi="Arial"/>
          <w:lang w:val="en-US"/>
        </w:rPr>
        <w:t xml:space="preserve">, V. (2020) 'Generations and emotional intelligence: A pilot study', Acta </w:t>
      </w:r>
      <w:proofErr w:type="spellStart"/>
      <w:r w:rsidRPr="6D67FD5D">
        <w:rPr>
          <w:rFonts w:ascii="Arial" w:hAnsi="Arial"/>
          <w:lang w:val="en-US"/>
        </w:rPr>
        <w:t>Polytechnica</w:t>
      </w:r>
      <w:proofErr w:type="spellEnd"/>
      <w:r w:rsidRPr="6D67FD5D">
        <w:rPr>
          <w:rFonts w:ascii="Arial" w:hAnsi="Arial"/>
          <w:lang w:val="en-US"/>
        </w:rPr>
        <w:t xml:space="preserve"> </w:t>
      </w:r>
      <w:proofErr w:type="spellStart"/>
      <w:r w:rsidRPr="6D67FD5D">
        <w:rPr>
          <w:rFonts w:ascii="Arial" w:hAnsi="Arial"/>
          <w:lang w:val="en-US"/>
        </w:rPr>
        <w:t>Hungarica</w:t>
      </w:r>
      <w:proofErr w:type="spellEnd"/>
      <w:r w:rsidRPr="6D67FD5D">
        <w:rPr>
          <w:rFonts w:ascii="Arial" w:hAnsi="Arial"/>
          <w:lang w:val="en-US"/>
        </w:rPr>
        <w:t xml:space="preserve">, 17(5), pp. 229-247. </w:t>
      </w:r>
      <w:proofErr w:type="spellStart"/>
      <w:r w:rsidRPr="6D67FD5D">
        <w:rPr>
          <w:rFonts w:ascii="Arial" w:hAnsi="Arial"/>
          <w:lang w:val="en-US"/>
        </w:rPr>
        <w:t>doi</w:t>
      </w:r>
      <w:proofErr w:type="spellEnd"/>
      <w:r w:rsidRPr="6D67FD5D">
        <w:rPr>
          <w:rFonts w:ascii="Arial" w:hAnsi="Arial"/>
          <w:lang w:val="en-US"/>
        </w:rPr>
        <w:t>: 10.12700/APH.17.5.2020.5.12.</w:t>
      </w:r>
    </w:p>
    <w:p w14:paraId="7FF79080" w14:textId="77777777" w:rsidR="00F95B9D" w:rsidRDefault="00000000">
      <w:pPr>
        <w:spacing w:line="360" w:lineRule="auto"/>
      </w:pPr>
      <w:r>
        <w:rPr>
          <w:rFonts w:ascii="Arial" w:hAnsi="Arial"/>
        </w:rPr>
        <w:t>Mayer, J.D. and Salovey, P. (1997) 'What is emotional intelligence?', in Salovey, P. and Sluyter, D.J. (eds.) Emotional Development and Emotional Intelligence: Educational Implications. New York: Basic Books, pp. 3-31.</w:t>
      </w:r>
    </w:p>
    <w:p w14:paraId="05927BE4" w14:textId="77777777" w:rsidR="00F95B9D" w:rsidRDefault="6D67FD5D">
      <w:pPr>
        <w:spacing w:line="360" w:lineRule="auto"/>
      </w:pPr>
      <w:r w:rsidRPr="6D67FD5D">
        <w:rPr>
          <w:rFonts w:ascii="Arial" w:hAnsi="Arial"/>
          <w:lang w:val="en-US"/>
        </w:rPr>
        <w:t xml:space="preserve">Mayer, J.D., Salovey, P. and Caruso, D.R. (2008) 'Emotional intelligence: New ability or eclectic traits?', American Psychologist, 63(6), pp. 503-517. </w:t>
      </w:r>
      <w:proofErr w:type="spellStart"/>
      <w:r w:rsidRPr="6D67FD5D">
        <w:rPr>
          <w:rFonts w:ascii="Arial" w:hAnsi="Arial"/>
          <w:lang w:val="en-US"/>
        </w:rPr>
        <w:t>doi</w:t>
      </w:r>
      <w:proofErr w:type="spellEnd"/>
      <w:r w:rsidRPr="6D67FD5D">
        <w:rPr>
          <w:rFonts w:ascii="Arial" w:hAnsi="Arial"/>
          <w:lang w:val="en-US"/>
        </w:rPr>
        <w:t>: 10.1037/0003-066X.63.6.503.</w:t>
      </w:r>
    </w:p>
    <w:p w14:paraId="3EFDDF8F" w14:textId="77777777" w:rsidR="00F95B9D" w:rsidRDefault="6D67FD5D">
      <w:pPr>
        <w:spacing w:line="360" w:lineRule="auto"/>
      </w:pPr>
      <w:r w:rsidRPr="6D67FD5D">
        <w:rPr>
          <w:rFonts w:ascii="Arial" w:hAnsi="Arial"/>
          <w:lang w:val="en-US"/>
        </w:rPr>
        <w:t xml:space="preserve">McCleskey, J. (2014) 'Emotional intelligence and leadership: A review of </w:t>
      </w:r>
      <w:proofErr w:type="gramStart"/>
      <w:r w:rsidRPr="6D67FD5D">
        <w:rPr>
          <w:rFonts w:ascii="Arial" w:hAnsi="Arial"/>
          <w:lang w:val="en-US"/>
        </w:rPr>
        <w:t>the progress</w:t>
      </w:r>
      <w:proofErr w:type="gramEnd"/>
      <w:r w:rsidRPr="6D67FD5D">
        <w:rPr>
          <w:rFonts w:ascii="Arial" w:hAnsi="Arial"/>
          <w:lang w:val="en-US"/>
        </w:rPr>
        <w:t xml:space="preserve">, controversy, and criticism', International Journal of </w:t>
      </w:r>
      <w:proofErr w:type="spellStart"/>
      <w:r w:rsidRPr="6D67FD5D">
        <w:rPr>
          <w:rFonts w:ascii="Arial" w:hAnsi="Arial"/>
          <w:lang w:val="en-US"/>
        </w:rPr>
        <w:t>Organisational</w:t>
      </w:r>
      <w:proofErr w:type="spellEnd"/>
      <w:r w:rsidRPr="6D67FD5D">
        <w:rPr>
          <w:rFonts w:ascii="Arial" w:hAnsi="Arial"/>
          <w:lang w:val="en-US"/>
        </w:rPr>
        <w:t xml:space="preserve"> Analysis, 22(1), pp. 76-93. </w:t>
      </w:r>
      <w:proofErr w:type="spellStart"/>
      <w:r w:rsidRPr="6D67FD5D">
        <w:rPr>
          <w:rFonts w:ascii="Arial" w:hAnsi="Arial"/>
          <w:lang w:val="en-US"/>
        </w:rPr>
        <w:t>doi</w:t>
      </w:r>
      <w:proofErr w:type="spellEnd"/>
      <w:r w:rsidRPr="6D67FD5D">
        <w:rPr>
          <w:rFonts w:ascii="Arial" w:hAnsi="Arial"/>
          <w:lang w:val="en-US"/>
        </w:rPr>
        <w:t>: 10.1108/IJOA-03-2012-0568.</w:t>
      </w:r>
    </w:p>
    <w:p w14:paraId="14BCB82F" w14:textId="77777777" w:rsidR="00F95B9D" w:rsidRDefault="6D67FD5D">
      <w:pPr>
        <w:spacing w:line="360" w:lineRule="auto"/>
      </w:pPr>
      <w:r w:rsidRPr="6D67FD5D">
        <w:rPr>
          <w:rFonts w:ascii="Arial" w:hAnsi="Arial"/>
          <w:lang w:val="en-US"/>
        </w:rPr>
        <w:lastRenderedPageBreak/>
        <w:t xml:space="preserve">O'Boyle, E.H. Jr., Humphrey, R.H., Pollack, J.M., Hawver, T.H. and Story, P.A. (2011) 'The relation between emotional intelligence and job performance: A meta-analysis', Journal of </w:t>
      </w:r>
      <w:proofErr w:type="spellStart"/>
      <w:r w:rsidRPr="6D67FD5D">
        <w:rPr>
          <w:rFonts w:ascii="Arial" w:hAnsi="Arial"/>
          <w:lang w:val="en-US"/>
        </w:rPr>
        <w:t>Organisational</w:t>
      </w:r>
      <w:proofErr w:type="spellEnd"/>
      <w:r w:rsidRPr="6D67FD5D">
        <w:rPr>
          <w:rFonts w:ascii="Arial" w:hAnsi="Arial"/>
          <w:lang w:val="en-US"/>
        </w:rPr>
        <w:t xml:space="preserve"> </w:t>
      </w:r>
      <w:proofErr w:type="spellStart"/>
      <w:r w:rsidRPr="6D67FD5D">
        <w:rPr>
          <w:rFonts w:ascii="Arial" w:hAnsi="Arial"/>
          <w:lang w:val="en-US"/>
        </w:rPr>
        <w:t>Behaviour</w:t>
      </w:r>
      <w:proofErr w:type="spellEnd"/>
      <w:r w:rsidRPr="6D67FD5D">
        <w:rPr>
          <w:rFonts w:ascii="Arial" w:hAnsi="Arial"/>
          <w:lang w:val="en-US"/>
        </w:rPr>
        <w:t xml:space="preserve">, 32(5), pp. 788-818. </w:t>
      </w:r>
      <w:proofErr w:type="spellStart"/>
      <w:r w:rsidRPr="6D67FD5D">
        <w:rPr>
          <w:rFonts w:ascii="Arial" w:hAnsi="Arial"/>
          <w:lang w:val="en-US"/>
        </w:rPr>
        <w:t>doi</w:t>
      </w:r>
      <w:proofErr w:type="spellEnd"/>
      <w:r w:rsidRPr="6D67FD5D">
        <w:rPr>
          <w:rFonts w:ascii="Arial" w:hAnsi="Arial"/>
          <w:lang w:val="en-US"/>
        </w:rPr>
        <w:t>: 10.1002/job.714.</w:t>
      </w:r>
    </w:p>
    <w:p w14:paraId="62BDFD61" w14:textId="77777777" w:rsidR="00F95B9D" w:rsidRDefault="00000000">
      <w:pPr>
        <w:spacing w:line="360" w:lineRule="auto"/>
      </w:pPr>
      <w:r>
        <w:rPr>
          <w:rFonts w:ascii="Arial" w:hAnsi="Arial"/>
        </w:rPr>
        <w:t>Salovey, P. and Mayer, J.D. (1990) 'Emotional intelligence', Imagination, Cognition and Personality, 9(3), pp. 185-211.</w:t>
      </w:r>
    </w:p>
    <w:sectPr w:rsidR="00F95B9D" w:rsidSect="006E2EC0">
      <w:footerReference w:type="default" r:id="rId10"/>
      <w:pgSz w:w="12240" w:h="15840"/>
      <w:pgMar w:top="1440" w:right="1440" w:bottom="1440" w:left="1440" w:header="708" w:footer="7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A392E7" w14:textId="77777777" w:rsidR="007E6DA4" w:rsidRDefault="007E6DA4" w:rsidP="006E2EC0">
      <w:r>
        <w:separator/>
      </w:r>
    </w:p>
  </w:endnote>
  <w:endnote w:type="continuationSeparator" w:id="0">
    <w:p w14:paraId="537E83E1" w14:textId="77777777" w:rsidR="007E6DA4" w:rsidRDefault="007E6DA4" w:rsidP="006E2E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B96F34" w14:textId="77777777" w:rsidR="006E2EC0" w:rsidRDefault="006E2E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251249"/>
      <w:docPartObj>
        <w:docPartGallery w:val="Page Numbers (Bottom of Page)"/>
        <w:docPartUnique/>
      </w:docPartObj>
    </w:sdtPr>
    <w:sdtEndPr>
      <w:rPr>
        <w:noProof/>
      </w:rPr>
    </w:sdtEndPr>
    <w:sdtContent>
      <w:p w14:paraId="21043DD2" w14:textId="29C4FE5F" w:rsidR="006E2EC0" w:rsidRDefault="006E2EC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F6434C" w14:textId="77777777" w:rsidR="006E2EC0" w:rsidRDefault="006E2E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A65B40" w14:textId="77777777" w:rsidR="007E6DA4" w:rsidRDefault="007E6DA4" w:rsidP="006E2EC0">
      <w:r>
        <w:separator/>
      </w:r>
    </w:p>
  </w:footnote>
  <w:footnote w:type="continuationSeparator" w:id="0">
    <w:p w14:paraId="5EF4B6A7" w14:textId="77777777" w:rsidR="007E6DA4" w:rsidRDefault="007E6DA4" w:rsidP="006E2EC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RTtYF7K57ctnw5" int2:id="TeZ4sjcg">
      <int2:state int2:value="Rejected" int2:type="spell"/>
    </int2:textHash>
    <int2:textHash int2:hashCode="WLbFALH5SlswM/" int2:id="HvWOwvby">
      <int2:state int2:value="Rejected" int2:type="spell"/>
    </int2:textHash>
    <int2:textHash int2:hashCode="k98wM5wbfF6Uh7" int2:id="09Uj3klD">
      <int2:state int2:value="Rejected" int2:type="spell"/>
    </int2:textHash>
    <int2:textHash int2:hashCode="dKitQ5sGe6YRHG" int2:id="llrBUFt0">
      <int2:state int2:value="Rejected" int2:type="spell"/>
    </int2:textHash>
    <int2:textHash int2:hashCode="MSML7kGq83etZ6" int2:id="yzB1maHG">
      <int2:state int2:value="Rejected" int2:type="spell"/>
    </int2:textHash>
    <int2:textHash int2:hashCode="H/NhKcIrkJqc15" int2:id="rJONioEd">
      <int2:state int2:value="Rejected" int2:type="spell"/>
    </int2:textHash>
    <int2:textHash int2:hashCode="SOVj8UjcBNizHJ" int2:id="sbZjoIYM">
      <int2:state int2:value="Rejected" int2:type="spell"/>
    </int2:textHash>
    <int2:textHash int2:hashCode="e+56ukLEqy/Czn" int2:id="2u9wKgxR">
      <int2:state int2:value="Rejected" int2:type="spell"/>
    </int2:textHash>
    <int2:textHash int2:hashCode="F4clyIdG1wciwx" int2:id="SpYgRxDP">
      <int2:state int2:value="Rejected" int2:type="spell"/>
    </int2:textHash>
    <int2:textHash int2:hashCode="0/mm+WG2CauFYT" int2:id="YoCrMCwK">
      <int2:state int2:value="Rejected" int2:type="spell"/>
    </int2:textHash>
    <int2:textHash int2:hashCode="ZQ1rkhEtZMru7K" int2:id="oyBxdQMm">
      <int2:state int2:value="Rejected" int2:type="spell"/>
    </int2:textHash>
    <int2:textHash int2:hashCode="bF8WLzUbYv/0i2" int2:id="wKEpQY8j">
      <int2:state int2:value="Rejected" int2:type="spell"/>
    </int2:textHash>
    <int2:textHash int2:hashCode="nESO5CQ//UFxOy" int2:id="9SZ9JKz6">
      <int2:state int2:value="Rejected" int2:type="spell"/>
    </int2:textHash>
    <int2:textHash int2:hashCode="XSUiEPxXFZ9tOg" int2:id="PUBnk1Uu">
      <int2:state int2:value="Rejected" int2:type="spell"/>
    </int2:textHash>
    <int2:textHash int2:hashCode="LFGZ1PAqfx/5CD" int2:id="f723axcu">
      <int2:state int2:value="Rejected" int2:type="spell"/>
    </int2:textHash>
    <int2:textHash int2:hashCode="D4bdXDv9h+9s2y" int2:id="jt8Buao4">
      <int2:state int2:value="Rejected" int2:type="spell"/>
    </int2:textHash>
    <int2:textHash int2:hashCode="31YMmaecpD39sM" int2:id="CBTBaLkF">
      <int2:state int2:value="Rejected" int2:type="spell"/>
    </int2:textHash>
    <int2:textHash int2:hashCode="NT12h6See3qwhk" int2:id="5WEjPsVI">
      <int2:state int2:value="Rejected" int2:type="spell"/>
    </int2:textHash>
    <int2:textHash int2:hashCode="xQy+KnIliT8rxm" int2:id="gxCKPOHp">
      <int2:state int2:value="Rejected" int2:type="spell"/>
    </int2:textHash>
    <int2:textHash int2:hashCode="SlYFDncvjWIs3o" int2:id="9EZMgLxo">
      <int2:state int2:value="Rejected" int2:type="spell"/>
    </int2:textHash>
    <int2:textHash int2:hashCode="kByidkXaRxGvMx" int2:id="wHLnFAhC">
      <int2:state int2:value="Rejected" int2:type="spell"/>
    </int2:textHash>
    <int2:textHash int2:hashCode="nRSox3TdiEm2GZ" int2:id="8FokwLvu">
      <int2:state int2:value="Rejected" int2:type="spell"/>
    </int2:textHash>
    <int2:textHash int2:hashCode="PLZtS9B8ew8ND3" int2:id="Z1Rt7zyH">
      <int2:state int2:value="Rejected" int2:type="spell"/>
    </int2:textHash>
    <int2:textHash int2:hashCode="v3jXqOAVqWKVSe" int2:id="Pcki277P">
      <int2:state int2:value="Rejected" int2:type="spell"/>
    </int2:textHash>
    <int2:textHash int2:hashCode="kv4UVae7TQCfC0" int2:id="ZnZRM6qu">
      <int2:state int2:value="Rejected" int2:type="spell"/>
    </int2:textHash>
    <int2:textHash int2:hashCode="hN6B5b8f/AaH/i" int2:id="GjEb6Bb2">
      <int2:state int2:value="Rejected" int2:type="spell"/>
    </int2:textHash>
    <int2:bookmark int2:bookmarkName="_Int_I3kYUUS5" int2:invalidationBookmarkName="" int2:hashCode="rxDvIN2QYLvurQ" int2:id="iVLPwGy1">
      <int2:state int2:value="Rejected" int2:type="gram"/>
    </int2:bookmark>
    <int2:bookmark int2:bookmarkName="_Int_LjFIVqI4" int2:invalidationBookmarkName="" int2:hashCode="2mwxWjoxHxxo0H" int2:id="oN3ZMy5n">
      <int2:state int2:value="Rejected" int2:type="gram"/>
    </int2:bookmark>
    <int2:bookmark int2:bookmarkName="_Int_rXNasvmm" int2:invalidationBookmarkName="" int2:hashCode="MlHjqQwfSk7GNH" int2:id="ZpKq3o4Y">
      <int2:state int2:value="Rejected" int2:type="gram"/>
    </int2:bookmark>
    <int2:bookmark int2:bookmarkName="_Int_ElfYgWuR" int2:invalidationBookmarkName="" int2:hashCode="K0qU/TNk02jLfZ" int2:id="GRRl8gk1">
      <int2:state int2:value="Rejected" int2:type="gram"/>
    </int2:bookmark>
    <int2:bookmark int2:bookmarkName="_Int_0L2wYsBL" int2:invalidationBookmarkName="" int2:hashCode="8jHTi60J+c15Dz" int2:id="GFRtbZfk">
      <int2:state int2:value="Rejected" int2:type="gram"/>
    </int2:bookmark>
    <int2:bookmark int2:bookmarkName="_Int_wYchgcfC" int2:invalidationBookmarkName="" int2:hashCode="HQag128ADm7dGN" int2:id="Rol5jtHz">
      <int2:state int2:value="Rejected" int2:type="gram"/>
    </int2:bookmark>
    <int2:bookmark int2:bookmarkName="_Int_K9Tn1Kg1" int2:invalidationBookmarkName="" int2:hashCode="nIwGfhQxBoaO1T" int2:id="SwIKWvCD">
      <int2:state int2:value="Rejected" int2:type="gram"/>
    </int2:bookmark>
    <int2:bookmark int2:bookmarkName="_Int_bdtWCR8R" int2:invalidationBookmarkName="" int2:hashCode="UXijuo/qNqfdJ/" int2:id="8gPHqWkK">
      <int2:state int2:value="Rejected" int2:type="gram"/>
    </int2:bookmark>
    <int2:bookmark int2:bookmarkName="_Int_6jy3gtCd" int2:invalidationBookmarkName="" int2:hashCode="QzMT3GlgjyER5o" int2:id="fArwEFfE">
      <int2:state int2:value="Rejected" int2:type="gram"/>
    </int2:bookmark>
    <int2:bookmark int2:bookmarkName="_Int_Ju9U2NqW" int2:invalidationBookmarkName="" int2:hashCode="qH471F8spH5zr3" int2:id="Tjp4vcGR">
      <int2:state int2:value="Rejected" int2:type="gram"/>
    </int2:bookmark>
    <int2:bookmark int2:bookmarkName="_Int_W6aYPL75" int2:invalidationBookmarkName="" int2:hashCode="8gUdCurZgNBybi" int2:id="4a3GGeiT">
      <int2:state int2:value="Rejected" int2:type="style"/>
    </int2:bookmark>
    <int2:bookmark int2:bookmarkName="_Int_qsXhiOqz" int2:invalidationBookmarkName="" int2:hashCode="76xvYsMa/PZDqV" int2:id="vaao5aXK">
      <int2:state int2:value="Rejected" int2:type="gram"/>
    </int2:bookmark>
    <int2:bookmark int2:bookmarkName="_Int_HCiEkKJg" int2:invalidationBookmarkName="" int2:hashCode="Rik4NlabOWj0wd" int2:id="PfVlR1rZ">
      <int2:state int2:value="Rejected" int2:type="gram"/>
    </int2:bookmark>
    <int2:bookmark int2:bookmarkName="_Int_XnU0EN5a" int2:invalidationBookmarkName="" int2:hashCode="kRIk1aKE6a5vlv" int2:id="tK4nG6Im">
      <int2:state int2:value="Rejected" int2:type="gram"/>
    </int2:bookmark>
    <int2:bookmark int2:bookmarkName="_Int_apfak70i" int2:invalidationBookmarkName="" int2:hashCode="5UEiTxd5ScWBwM" int2:id="m3kTVRud">
      <int2:state int2:value="Rejected" int2:type="gram"/>
    </int2:bookmark>
    <int2:bookmark int2:bookmarkName="_Int_8pNZHzpK" int2:invalidationBookmarkName="" int2:hashCode="RHqn3WL6uNbeUz" int2:id="BLZ7lOLe">
      <int2:state int2:value="Rejected" int2:type="gram"/>
    </int2:bookmark>
    <int2:bookmark int2:bookmarkName="_Int_TcJT3B04" int2:invalidationBookmarkName="" int2:hashCode="y4lqFEIF5m1ovr" int2:id="XSh0ZFA8">
      <int2:state int2:value="Rejected" int2:type="gram"/>
    </int2:bookmark>
    <int2:bookmark int2:bookmarkName="_Int_PM0q7c1x" int2:invalidationBookmarkName="" int2:hashCode="VWPibX48LP6l2Y" int2:id="z4sdXx8Y">
      <int2:state int2:value="Rejected" int2:type="gram"/>
    </int2:bookmark>
    <int2:bookmark int2:bookmarkName="_Int_Ev0KZ6H6" int2:invalidationBookmarkName="" int2:hashCode="/WCh21/PJW+3zI" int2:id="kzGjdYf9">
      <int2:state int2:value="Rejected" int2:type="gram"/>
    </int2:bookmark>
    <int2:bookmark int2:bookmarkName="_Int_r6jHj3Eo" int2:invalidationBookmarkName="" int2:hashCode="s4nYnOhSAw/+QB" int2:id="IkTeR5tf">
      <int2:state int2:value="Rejected" int2:type="gram"/>
    </int2:bookmark>
    <int2:bookmark int2:bookmarkName="_Int_RNzNsYf7" int2:invalidationBookmarkName="" int2:hashCode="o678U4wxsLgoFS" int2:id="dYdwWLyO">
      <int2:state int2:value="Rejected" int2:type="gram"/>
    </int2:bookmark>
    <int2:bookmark int2:bookmarkName="_Int_f5nMdZbk" int2:invalidationBookmarkName="" int2:hashCode="tH82PitDDAZH8U" int2:id="Onfl7E0h">
      <int2:state int2:value="Rejected" int2:type="gram"/>
    </int2:bookmark>
    <int2:bookmark int2:bookmarkName="_Int_m87sbe1K" int2:invalidationBookmarkName="" int2:hashCode="ROo6mdu69jPj70" int2:id="MSKDjueT">
      <int2:state int2:value="Rejected" int2:type="gram"/>
    </int2:bookmark>
    <int2:bookmark int2:bookmarkName="_Int_0EQPamjK" int2:invalidationBookmarkName="" int2:hashCode="mZ+SjT9mRbbOkH" int2:id="nfyvtZp4">
      <int2:state int2:value="Rejected" int2:type="gram"/>
    </int2:bookmark>
    <int2:bookmark int2:bookmarkName="_Int_hfzbTycK" int2:invalidationBookmarkName="" int2:hashCode="X1g1UTa7Xn+PzF" int2:id="ukZ8gipF">
      <int2:state int2:value="Rejected" int2:type="gram"/>
    </int2:bookmark>
    <int2:bookmark int2:bookmarkName="_Int_JtdFzP5R" int2:invalidationBookmarkName="" int2:hashCode="kRIk1aKE6a5vlv" int2:id="vLeyBCVo">
      <int2:state int2:value="Rejected" int2:type="gram"/>
    </int2:bookmark>
    <int2:bookmark int2:bookmarkName="_Int_0bVcFQEe" int2:invalidationBookmarkName="" int2:hashCode="klfKhRcTQ5gxVt" int2:id="eMlH7hnh">
      <int2:state int2:value="Rejected" int2:type="gram"/>
    </int2:bookmark>
    <int2:bookmark int2:bookmarkName="_Int_RRWqZ4bt" int2:invalidationBookmarkName="" int2:hashCode="d0TOHn/prOdiRQ" int2:id="7HTNQ9Tj">
      <int2:state int2:value="Rejected" int2:type="gram"/>
    </int2:bookmark>
    <int2:bookmark int2:bookmarkName="_Int_w68eI2Vz" int2:invalidationBookmarkName="" int2:hashCode="5oxDOn4LPBzlfX" int2:id="OQF6ecU5">
      <int2:state int2:value="Rejected" int2:type="gram"/>
    </int2:bookmark>
    <int2:bookmark int2:bookmarkName="_Int_ZY1qXVBt" int2:invalidationBookmarkName="" int2:hashCode="k8wJ949dG5u1HJ" int2:id="k6OYE8ry">
      <int2:state int2:value="Rejected" int2:type="gram"/>
    </int2:bookmark>
    <int2:bookmark int2:bookmarkName="_Int_c5Dc3Je9" int2:invalidationBookmarkName="" int2:hashCode="O0wMZWXgNqgr7v" int2:id="mZs5xfIk">
      <int2:state int2:value="Rejected" int2:type="gram"/>
    </int2:bookmark>
    <int2:bookmark int2:bookmarkName="_Int_pHgwLjCs" int2:invalidationBookmarkName="" int2:hashCode="dVC2cuFiwiTDCb" int2:id="bPnW18qf">
      <int2:state int2:value="Rejected" int2:type="gram"/>
    </int2:bookmark>
    <int2:bookmark int2:bookmarkName="_Int_cGDpvy1G" int2:invalidationBookmarkName="" int2:hashCode="gI1Qinun2dotuv" int2:id="WWMyWxeQ">
      <int2:state int2:value="Rejected" int2:type="gram"/>
    </int2:bookmark>
    <int2:bookmark int2:bookmarkName="_Int_n5yw0rAX" int2:invalidationBookmarkName="" int2:hashCode="SOiC3PNELhDO3Q" int2:id="V5CrlMDI">
      <int2:state int2:value="Rejected" int2:type="gram"/>
    </int2:bookmark>
    <int2:bookmark int2:bookmarkName="_Int_USXVwpYA" int2:invalidationBookmarkName="" int2:hashCode="dJ+AwTtNZwNDww" int2:id="blle3p9o">
      <int2:state int2:value="Rejected" int2:type="gram"/>
    </int2:bookmark>
    <int2:bookmark int2:bookmarkName="_Int_NBvA236J" int2:invalidationBookmarkName="" int2:hashCode="qVNlKTCyqc2CEJ" int2:id="VyqSj0BW">
      <int2:state int2:value="Rejected" int2:type="gram"/>
    </int2:bookmark>
    <int2:bookmark int2:bookmarkName="_Int_R0SzMJBu" int2:invalidationBookmarkName="" int2:hashCode="yqtVt7VRRUwIj5" int2:id="e6ucSPvw">
      <int2:state int2:value="Rejected" int2:type="gram"/>
    </int2:bookmark>
    <int2:bookmark int2:bookmarkName="_Int_pzbww5Az" int2:invalidationBookmarkName="" int2:hashCode="5cEnj+BQkBZE21" int2:id="RdbzCLzM">
      <int2:state int2:value="Rejected" int2:type="style"/>
    </int2:bookmark>
    <int2:bookmark int2:bookmarkName="_Int_T5DwDndt" int2:invalidationBookmarkName="" int2:hashCode="bBJXF+yTzUOwsp" int2:id="Nymsqz1V">
      <int2:state int2:value="Rejected" int2:type="gram"/>
    </int2:bookmark>
    <int2:bookmark int2:bookmarkName="_Int_2LHQGAhE" int2:invalidationBookmarkName="" int2:hashCode="W9zTwNTSSuPnGz" int2:id="PFrKgMBZ">
      <int2:state int2:value="Rejected" int2:type="gram"/>
    </int2:bookmark>
    <int2:bookmark int2:bookmarkName="_Int_M0mPPCHB" int2:invalidationBookmarkName="" int2:hashCode="5ChpduDA6OqI5t" int2:id="5r7gldbB">
      <int2:state int2:value="Rejected" int2:type="gram"/>
    </int2:bookmark>
    <int2:bookmark int2:bookmarkName="_Int_GvOSyHkx" int2:invalidationBookmarkName="" int2:hashCode="yFAU9LMBFbPNLg" int2:id="218C9NX0">
      <int2:state int2:value="Rejected" int2:type="gram"/>
    </int2:bookmark>
    <int2:bookmark int2:bookmarkName="_Int_e08Lhr1Z" int2:invalidationBookmarkName="" int2:hashCode="lOxExPStO4okwi" int2:id="qZ220xki">
      <int2:state int2:value="Rejected" int2:type="gram"/>
    </int2:bookmark>
    <int2:bookmark int2:bookmarkName="_Int_WNd040au" int2:invalidationBookmarkName="" int2:hashCode="ofq6i6iJVx3NMM" int2:id="ORmgLwe0">
      <int2:state int2:value="Rejected" int2:type="gram"/>
    </int2:bookmark>
    <int2:bookmark int2:bookmarkName="_Int_ECIPzmY7" int2:invalidationBookmarkName="" int2:hashCode="aeDQarIe3N9RsN" int2:id="arvCtNSS">
      <int2:state int2:value="Rejected" int2:type="gram"/>
    </int2:bookmark>
    <int2:bookmark int2:bookmarkName="_Int_gAqspDhu" int2:invalidationBookmarkName="" int2:hashCode="RfHCMfv+4J49JZ" int2:id="QAStUnwE">
      <int2:state int2:value="Rejected" int2:type="gram"/>
    </int2:bookmark>
    <int2:bookmark int2:bookmarkName="_Int_0XSdDN1R" int2:invalidationBookmarkName="" int2:hashCode="VrgCc9odfArDLO" int2:id="ckmHtOqF">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3FBBE"/>
    <w:multiLevelType w:val="hybridMultilevel"/>
    <w:tmpl w:val="DC3226E8"/>
    <w:lvl w:ilvl="0" w:tplc="F6EEBC2C">
      <w:start w:val="1"/>
      <w:numFmt w:val="bullet"/>
      <w:lvlText w:val="●"/>
      <w:lvlJc w:val="left"/>
      <w:pPr>
        <w:ind w:left="720" w:hanging="360"/>
      </w:pPr>
    </w:lvl>
    <w:lvl w:ilvl="1" w:tplc="7E5AE682">
      <w:start w:val="1"/>
      <w:numFmt w:val="bullet"/>
      <w:lvlText w:val="○"/>
      <w:lvlJc w:val="left"/>
      <w:pPr>
        <w:ind w:left="1440" w:hanging="360"/>
      </w:pPr>
    </w:lvl>
    <w:lvl w:ilvl="2" w:tplc="9CFC1716">
      <w:start w:val="1"/>
      <w:numFmt w:val="bullet"/>
      <w:lvlText w:val="■"/>
      <w:lvlJc w:val="left"/>
      <w:pPr>
        <w:ind w:left="2160" w:hanging="360"/>
      </w:pPr>
    </w:lvl>
    <w:lvl w:ilvl="3" w:tplc="2FE61110">
      <w:start w:val="1"/>
      <w:numFmt w:val="bullet"/>
      <w:lvlText w:val="●"/>
      <w:lvlJc w:val="left"/>
      <w:pPr>
        <w:ind w:left="2880" w:hanging="360"/>
      </w:pPr>
    </w:lvl>
    <w:lvl w:ilvl="4" w:tplc="E41E0074">
      <w:start w:val="1"/>
      <w:numFmt w:val="bullet"/>
      <w:lvlText w:val="○"/>
      <w:lvlJc w:val="left"/>
      <w:pPr>
        <w:ind w:left="3600" w:hanging="360"/>
      </w:pPr>
    </w:lvl>
    <w:lvl w:ilvl="5" w:tplc="A2983074">
      <w:start w:val="1"/>
      <w:numFmt w:val="bullet"/>
      <w:lvlText w:val="■"/>
      <w:lvlJc w:val="left"/>
      <w:pPr>
        <w:ind w:left="4320" w:hanging="360"/>
      </w:pPr>
    </w:lvl>
    <w:lvl w:ilvl="6" w:tplc="2800E08C">
      <w:start w:val="1"/>
      <w:numFmt w:val="bullet"/>
      <w:lvlText w:val="●"/>
      <w:lvlJc w:val="left"/>
      <w:pPr>
        <w:ind w:left="5040" w:hanging="360"/>
      </w:pPr>
    </w:lvl>
    <w:lvl w:ilvl="7" w:tplc="EA7A0B56">
      <w:start w:val="1"/>
      <w:numFmt w:val="bullet"/>
      <w:lvlText w:val="●"/>
      <w:lvlJc w:val="left"/>
      <w:pPr>
        <w:ind w:left="5760" w:hanging="360"/>
      </w:pPr>
    </w:lvl>
    <w:lvl w:ilvl="8" w:tplc="2E1EB3EC">
      <w:start w:val="1"/>
      <w:numFmt w:val="bullet"/>
      <w:lvlText w:val="●"/>
      <w:lvlJc w:val="left"/>
      <w:pPr>
        <w:ind w:left="6480" w:hanging="360"/>
      </w:pPr>
    </w:lvl>
  </w:abstractNum>
  <w:abstractNum w:abstractNumId="1" w15:restartNumberingAfterBreak="0">
    <w:nsid w:val="11C5A562"/>
    <w:multiLevelType w:val="hybridMultilevel"/>
    <w:tmpl w:val="4CA4BD9C"/>
    <w:lvl w:ilvl="0" w:tplc="96A6CA94">
      <w:start w:val="1"/>
      <w:numFmt w:val="bullet"/>
      <w:lvlText w:val="•"/>
      <w:lvlJc w:val="left"/>
      <w:pPr>
        <w:ind w:left="720" w:hanging="360"/>
      </w:pPr>
    </w:lvl>
    <w:lvl w:ilvl="1" w:tplc="3ECA386C">
      <w:numFmt w:val="decimal"/>
      <w:lvlText w:val=""/>
      <w:lvlJc w:val="left"/>
    </w:lvl>
    <w:lvl w:ilvl="2" w:tplc="DDAA5D78">
      <w:numFmt w:val="decimal"/>
      <w:lvlText w:val=""/>
      <w:lvlJc w:val="left"/>
    </w:lvl>
    <w:lvl w:ilvl="3" w:tplc="421CB008">
      <w:numFmt w:val="decimal"/>
      <w:lvlText w:val=""/>
      <w:lvlJc w:val="left"/>
    </w:lvl>
    <w:lvl w:ilvl="4" w:tplc="A8D20BA0">
      <w:numFmt w:val="decimal"/>
      <w:lvlText w:val=""/>
      <w:lvlJc w:val="left"/>
    </w:lvl>
    <w:lvl w:ilvl="5" w:tplc="3CD4F310">
      <w:numFmt w:val="decimal"/>
      <w:lvlText w:val=""/>
      <w:lvlJc w:val="left"/>
    </w:lvl>
    <w:lvl w:ilvl="6" w:tplc="62C0C6D4">
      <w:numFmt w:val="decimal"/>
      <w:lvlText w:val=""/>
      <w:lvlJc w:val="left"/>
    </w:lvl>
    <w:lvl w:ilvl="7" w:tplc="267EF68E">
      <w:numFmt w:val="decimal"/>
      <w:lvlText w:val=""/>
      <w:lvlJc w:val="left"/>
    </w:lvl>
    <w:lvl w:ilvl="8" w:tplc="5D98FB4A">
      <w:numFmt w:val="decimal"/>
      <w:lvlText w:val=""/>
      <w:lvlJc w:val="left"/>
    </w:lvl>
  </w:abstractNum>
  <w:num w:numId="1" w16cid:durableId="193614038">
    <w:abstractNumId w:val="0"/>
    <w:lvlOverride w:ilvl="0">
      <w:startOverride w:val="1"/>
    </w:lvlOverride>
  </w:num>
  <w:num w:numId="2" w16cid:durableId="717245325">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isplayBackgroundShape/>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jS3sLAwMjUzNTa2tLRQ0lEKTi0uzszPAykwrAUAQbPHDywAAAA="/>
  </w:docVars>
  <w:rsids>
    <w:rsidRoot w:val="03FC48D5"/>
    <w:rsid w:val="001B7C77"/>
    <w:rsid w:val="006D51FF"/>
    <w:rsid w:val="006E2EC0"/>
    <w:rsid w:val="007E6DA4"/>
    <w:rsid w:val="00F95B9D"/>
    <w:rsid w:val="03FC48D5"/>
    <w:rsid w:val="04A167D4"/>
    <w:rsid w:val="0689FB65"/>
    <w:rsid w:val="071BB906"/>
    <w:rsid w:val="08F3614B"/>
    <w:rsid w:val="09417312"/>
    <w:rsid w:val="10FF40EE"/>
    <w:rsid w:val="11468D57"/>
    <w:rsid w:val="128D1DDF"/>
    <w:rsid w:val="1443B4CD"/>
    <w:rsid w:val="1545111B"/>
    <w:rsid w:val="16CDC52B"/>
    <w:rsid w:val="183444BE"/>
    <w:rsid w:val="19356FC3"/>
    <w:rsid w:val="1A0FBB9C"/>
    <w:rsid w:val="1C11D708"/>
    <w:rsid w:val="20C7809E"/>
    <w:rsid w:val="20DAB453"/>
    <w:rsid w:val="2134DE3D"/>
    <w:rsid w:val="227DDC9D"/>
    <w:rsid w:val="241EA540"/>
    <w:rsid w:val="279C5FDB"/>
    <w:rsid w:val="2889CA8E"/>
    <w:rsid w:val="29DD81C6"/>
    <w:rsid w:val="2A9720A5"/>
    <w:rsid w:val="2FF43DA5"/>
    <w:rsid w:val="37854899"/>
    <w:rsid w:val="38365BC9"/>
    <w:rsid w:val="396E2987"/>
    <w:rsid w:val="398AE7ED"/>
    <w:rsid w:val="3A3DB4B6"/>
    <w:rsid w:val="3A76FE59"/>
    <w:rsid w:val="3AD92B7C"/>
    <w:rsid w:val="3B9705E7"/>
    <w:rsid w:val="3D006DF6"/>
    <w:rsid w:val="3EB9D072"/>
    <w:rsid w:val="3F36A6FF"/>
    <w:rsid w:val="40FCF93E"/>
    <w:rsid w:val="42B0BC3E"/>
    <w:rsid w:val="442D9500"/>
    <w:rsid w:val="44AD6893"/>
    <w:rsid w:val="4515B710"/>
    <w:rsid w:val="46A2E6EC"/>
    <w:rsid w:val="47761354"/>
    <w:rsid w:val="4827A91C"/>
    <w:rsid w:val="495697B3"/>
    <w:rsid w:val="4B8D1954"/>
    <w:rsid w:val="4D0E5275"/>
    <w:rsid w:val="4ED0B804"/>
    <w:rsid w:val="4F8E55E7"/>
    <w:rsid w:val="52AA4848"/>
    <w:rsid w:val="52DE7AD9"/>
    <w:rsid w:val="585852E8"/>
    <w:rsid w:val="5BCD2B25"/>
    <w:rsid w:val="5D992DB2"/>
    <w:rsid w:val="5EDC7FB2"/>
    <w:rsid w:val="5F2D952C"/>
    <w:rsid w:val="6033F693"/>
    <w:rsid w:val="6338B969"/>
    <w:rsid w:val="63FBBC75"/>
    <w:rsid w:val="642BDFF5"/>
    <w:rsid w:val="64BC840F"/>
    <w:rsid w:val="670521EF"/>
    <w:rsid w:val="6908885A"/>
    <w:rsid w:val="6A361C3F"/>
    <w:rsid w:val="6B27642C"/>
    <w:rsid w:val="6CBD023E"/>
    <w:rsid w:val="6D67FD5D"/>
    <w:rsid w:val="6D82D8FA"/>
    <w:rsid w:val="6E07CD39"/>
    <w:rsid w:val="6EBC18BA"/>
    <w:rsid w:val="73838F8E"/>
    <w:rsid w:val="73AAAAD3"/>
    <w:rsid w:val="769679C5"/>
    <w:rsid w:val="772DB617"/>
    <w:rsid w:val="772E4595"/>
    <w:rsid w:val="77B15942"/>
    <w:rsid w:val="789032C0"/>
    <w:rsid w:val="79E3D722"/>
    <w:rsid w:val="7D4A0DB8"/>
    <w:rsid w:val="7E74819E"/>
    <w:rsid w:val="7F920A51"/>
    <w:rsid w:val="7FFB5D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AF8E5"/>
  <w15:docId w15:val="{9D4C2D22-65DC-44A8-A0E1-4079710E3B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color w:val="2E74B5"/>
      <w:sz w:val="32"/>
      <w:szCs w:val="32"/>
    </w:rPr>
  </w:style>
  <w:style w:type="paragraph" w:styleId="Heading2">
    <w:name w:val="heading 2"/>
    <w:basedOn w:val="Normal"/>
    <w:next w:val="Normal"/>
    <w:uiPriority w:val="9"/>
    <w:unhideWhenUsed/>
    <w:qFormat/>
    <w:pPr>
      <w:outlineLvl w:val="1"/>
    </w:pPr>
    <w:rPr>
      <w:color w:val="2E74B5"/>
      <w:sz w:val="26"/>
      <w:szCs w:val="26"/>
    </w:rPr>
  </w:style>
  <w:style w:type="paragraph" w:styleId="Heading3">
    <w:name w:val="heading 3"/>
    <w:basedOn w:val="Normal"/>
    <w:next w:val="Normal"/>
    <w:uiPriority w:val="9"/>
    <w:semiHidden/>
    <w:unhideWhenUsed/>
    <w:qFormat/>
    <w:pPr>
      <w:outlineLvl w:val="2"/>
    </w:pPr>
    <w:rPr>
      <w:color w:val="1F4D78"/>
      <w:sz w:val="24"/>
      <w:szCs w:val="24"/>
    </w:rPr>
  </w:style>
  <w:style w:type="paragraph" w:styleId="Heading4">
    <w:name w:val="heading 4"/>
    <w:basedOn w:val="Normal"/>
    <w:next w:val="Normal"/>
    <w:uiPriority w:val="9"/>
    <w:semiHidden/>
    <w:unhideWhenUsed/>
    <w:qFormat/>
    <w:pPr>
      <w:outlineLvl w:val="3"/>
    </w:pPr>
    <w:rPr>
      <w:i/>
      <w:iCs/>
      <w:color w:val="2E74B5"/>
    </w:rPr>
  </w:style>
  <w:style w:type="paragraph" w:styleId="Heading5">
    <w:name w:val="heading 5"/>
    <w:basedOn w:val="Normal"/>
    <w:next w:val="Normal"/>
    <w:uiPriority w:val="9"/>
    <w:semiHidden/>
    <w:unhideWhenUsed/>
    <w:qFormat/>
    <w:pPr>
      <w:outlineLvl w:val="4"/>
    </w:pPr>
    <w:rPr>
      <w:color w:val="2E74B5"/>
    </w:rPr>
  </w:style>
  <w:style w:type="paragraph" w:styleId="Heading6">
    <w:name w:val="heading 6"/>
    <w:basedOn w:val="Normal"/>
    <w:next w:val="Normal"/>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Pr>
      <w:sz w:val="56"/>
      <w:szCs w:val="56"/>
    </w:rPr>
  </w:style>
  <w:style w:type="paragraph" w:customStyle="1" w:styleId="Strong1">
    <w:name w:val="Strong1"/>
    <w:basedOn w:val="Normal"/>
    <w:next w:val="Normal"/>
    <w:qFormat/>
    <w:rPr>
      <w:b/>
      <w:bCs/>
    </w:rPr>
  </w:style>
  <w:style w:type="paragraph" w:styleId="ListParagraph">
    <w:name w:val="List Paragraph"/>
    <w:basedOn w:val="Normal"/>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basedOn w:val="Normal"/>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basedOn w:val="Normal"/>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uiPriority w:val="39"/>
    <w:unhideWhenUsed/>
    <w:rsid w:val="6D67FD5D"/>
    <w:pPr>
      <w:spacing w:after="100"/>
    </w:pPr>
  </w:style>
  <w:style w:type="paragraph" w:styleId="TOC2">
    <w:name w:val="toc 2"/>
    <w:basedOn w:val="Normal"/>
    <w:next w:val="Normal"/>
    <w:uiPriority w:val="39"/>
    <w:unhideWhenUsed/>
    <w:rsid w:val="6D67FD5D"/>
    <w:pPr>
      <w:spacing w:after="100"/>
      <w:ind w:left="220"/>
    </w:pPr>
  </w:style>
  <w:style w:type="paragraph" w:styleId="TOCHeading">
    <w:name w:val="TOC Heading"/>
    <w:basedOn w:val="Heading1"/>
    <w:next w:val="Normal"/>
    <w:uiPriority w:val="39"/>
    <w:unhideWhenUsed/>
    <w:qFormat/>
    <w:rsid w:val="006E2EC0"/>
    <w:pPr>
      <w:keepNext/>
      <w:keepLines/>
      <w:spacing w:before="240" w:line="259" w:lineRule="auto"/>
      <w:outlineLvl w:val="9"/>
    </w:pPr>
    <w:rPr>
      <w:rFonts w:asciiTheme="majorHAnsi" w:eastAsiaTheme="majorEastAsia" w:hAnsiTheme="majorHAnsi" w:cstheme="majorBidi"/>
      <w:color w:val="0F4761" w:themeColor="accent1" w:themeShade="BF"/>
      <w:lang w:val="en-US" w:eastAsia="en-US"/>
    </w:rPr>
  </w:style>
  <w:style w:type="paragraph" w:styleId="Header">
    <w:name w:val="header"/>
    <w:basedOn w:val="Normal"/>
    <w:link w:val="HeaderChar"/>
    <w:uiPriority w:val="99"/>
    <w:unhideWhenUsed/>
    <w:rsid w:val="006E2EC0"/>
    <w:pPr>
      <w:tabs>
        <w:tab w:val="center" w:pos="4513"/>
        <w:tab w:val="right" w:pos="9026"/>
      </w:tabs>
    </w:pPr>
  </w:style>
  <w:style w:type="character" w:customStyle="1" w:styleId="HeaderChar">
    <w:name w:val="Header Char"/>
    <w:basedOn w:val="DefaultParagraphFont"/>
    <w:link w:val="Header"/>
    <w:uiPriority w:val="99"/>
    <w:rsid w:val="006E2EC0"/>
  </w:style>
  <w:style w:type="paragraph" w:styleId="Footer">
    <w:name w:val="footer"/>
    <w:basedOn w:val="Normal"/>
    <w:link w:val="FooterChar"/>
    <w:uiPriority w:val="99"/>
    <w:unhideWhenUsed/>
    <w:rsid w:val="006E2EC0"/>
    <w:pPr>
      <w:tabs>
        <w:tab w:val="center" w:pos="4513"/>
        <w:tab w:val="right" w:pos="9026"/>
      </w:tabs>
    </w:pPr>
  </w:style>
  <w:style w:type="character" w:customStyle="1" w:styleId="FooterChar">
    <w:name w:val="Footer Char"/>
    <w:basedOn w:val="DefaultParagraphFont"/>
    <w:link w:val="Footer"/>
    <w:uiPriority w:val="99"/>
    <w:rsid w:val="006E2E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41D361-B537-4F5B-843E-0054ECE7C7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14</Pages>
  <Words>3964</Words>
  <Characters>22596</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Augusto Djabi</cp:lastModifiedBy>
  <cp:revision>3</cp:revision>
  <dcterms:created xsi:type="dcterms:W3CDTF">2026-08-21T04:30:00Z</dcterms:created>
  <dcterms:modified xsi:type="dcterms:W3CDTF">2026-08-21T12:41:00Z</dcterms:modified>
</cp:coreProperties>
</file>