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56A" w:rsidRDefault="0082156A" w:rsidP="00560BBA">
      <w:pPr>
        <w:autoSpaceDE w:val="0"/>
        <w:autoSpaceDN w:val="0"/>
        <w:adjustRightInd w:val="0"/>
        <w:spacing w:after="0" w:line="240" w:lineRule="auto"/>
        <w:rPr>
          <w:rFonts w:cstheme="minorHAnsi"/>
          <w:b/>
          <w:sz w:val="24"/>
          <w:szCs w:val="24"/>
        </w:rPr>
      </w:pPr>
    </w:p>
    <w:p w:rsidR="00560BBA" w:rsidRDefault="00560BBA" w:rsidP="00560BBA">
      <w:pPr>
        <w:pStyle w:val="NormalWeb"/>
        <w:spacing w:before="0" w:beforeAutospacing="0" w:after="0" w:afterAutospacing="0"/>
        <w:ind w:left="-180" w:right="-334"/>
      </w:pPr>
      <w:r>
        <w:rPr>
          <w:noProof/>
          <w:lang w:eastAsia="en-GB"/>
        </w:rPr>
        <w:drawing>
          <wp:inline distT="0" distB="0" distL="0" distR="0">
            <wp:extent cx="1819275" cy="733425"/>
            <wp:effectExtent l="19050" t="0" r="9525" b="0"/>
            <wp:docPr id="2"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srcRect/>
                    <a:stretch>
                      <a:fillRect/>
                    </a:stretch>
                  </pic:blipFill>
                  <pic:spPr bwMode="auto">
                    <a:xfrm>
                      <a:off x="0" y="0"/>
                      <a:ext cx="1819275" cy="733425"/>
                    </a:xfrm>
                    <a:prstGeom prst="rect">
                      <a:avLst/>
                    </a:prstGeom>
                    <a:noFill/>
                    <a:ln w="9525">
                      <a:noFill/>
                      <a:miter lim="800000"/>
                      <a:headEnd/>
                      <a:tailEnd/>
                    </a:ln>
                  </pic:spPr>
                </pic:pic>
              </a:graphicData>
            </a:graphic>
          </wp:inline>
        </w:drawing>
      </w:r>
    </w:p>
    <w:p w:rsidR="00560BBA" w:rsidRDefault="00560BBA" w:rsidP="00560BBA">
      <w:pPr>
        <w:pStyle w:val="NormalWeb"/>
        <w:spacing w:before="0" w:beforeAutospacing="0" w:after="0" w:afterAutospacing="0"/>
        <w:ind w:left="-180" w:right="-334"/>
      </w:pPr>
    </w:p>
    <w:p w:rsidR="00560BBA" w:rsidRDefault="00560BBA" w:rsidP="00560BBA">
      <w:pPr>
        <w:pStyle w:val="NormalWeb"/>
        <w:spacing w:before="0" w:beforeAutospacing="0" w:after="0" w:afterAutospacing="0"/>
        <w:ind w:left="-180" w:right="-334"/>
      </w:pPr>
    </w:p>
    <w:p w:rsidR="00560BBA" w:rsidRDefault="00560BBA" w:rsidP="00560BB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560BBA" w:rsidRPr="00230F35" w:rsidRDefault="00560BBA" w:rsidP="00560BB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560BBA" w:rsidRPr="00230F35" w:rsidRDefault="00560BBA" w:rsidP="00560BBA">
      <w:pPr>
        <w:rPr>
          <w:rFonts w:ascii="Arial" w:hAnsi="Arial" w:cs="Arial"/>
          <w:sz w:val="28"/>
          <w:szCs w:val="28"/>
          <w:lang w:val="cy-GB"/>
        </w:rPr>
      </w:pPr>
    </w:p>
    <w:p w:rsidR="00560BBA" w:rsidRDefault="00560BBA" w:rsidP="00560BBA">
      <w:pPr>
        <w:pStyle w:val="Heading3"/>
        <w:jc w:val="center"/>
        <w:rPr>
          <w:lang w:val="cy-GB"/>
        </w:rPr>
      </w:pPr>
      <w:r>
        <w:rPr>
          <w:lang w:val="cy-GB"/>
        </w:rPr>
        <w:t>THIS SHEET MUST BE THE FIRST PAGE OF THE ASSIGNMENT YOU ARE SUBMITTING  (DO NOT SEND AS A SEPARATE FILE)</w:t>
      </w:r>
    </w:p>
    <w:p w:rsidR="00560BBA" w:rsidRDefault="00560BBA" w:rsidP="00560BB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560BBA" w:rsidRPr="00230F35" w:rsidTr="002D6163">
        <w:trPr>
          <w:trHeight w:val="614"/>
        </w:trPr>
        <w:tc>
          <w:tcPr>
            <w:tcW w:w="8856" w:type="dxa"/>
            <w:gridSpan w:val="5"/>
          </w:tcPr>
          <w:p w:rsidR="00560BBA" w:rsidRPr="00230F35" w:rsidRDefault="00560BBA" w:rsidP="002D616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560BBA" w:rsidRPr="00230F35" w:rsidTr="002D6163">
        <w:trPr>
          <w:trHeight w:val="718"/>
        </w:trPr>
        <w:tc>
          <w:tcPr>
            <w:tcW w:w="8856" w:type="dxa"/>
            <w:gridSpan w:val="5"/>
          </w:tcPr>
          <w:p w:rsidR="00560BBA" w:rsidRDefault="00560BBA" w:rsidP="002D616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Clair-Joanna Napier-McDonald</w:t>
            </w:r>
          </w:p>
          <w:p w:rsidR="00560BBA" w:rsidRPr="00230F35" w:rsidRDefault="00560BBA" w:rsidP="002D6163">
            <w:pPr>
              <w:pStyle w:val="NormalWeb"/>
              <w:spacing w:before="0" w:beforeAutospacing="0" w:after="0" w:afterAutospacing="0"/>
              <w:ind w:right="34"/>
              <w:rPr>
                <w:rFonts w:ascii="Arial" w:hAnsi="Arial" w:cs="Arial"/>
                <w:sz w:val="22"/>
                <w:szCs w:val="22"/>
              </w:rPr>
            </w:pPr>
          </w:p>
          <w:p w:rsidR="00560BBA" w:rsidRPr="00230F35" w:rsidRDefault="00560BBA" w:rsidP="002D616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1814727@student.uwtsd.ac.uk</w:t>
            </w:r>
          </w:p>
        </w:tc>
      </w:tr>
      <w:tr w:rsidR="00560BBA" w:rsidRPr="00230F35" w:rsidTr="002D6163">
        <w:trPr>
          <w:trHeight w:val="849"/>
        </w:trPr>
        <w:tc>
          <w:tcPr>
            <w:tcW w:w="4788" w:type="dxa"/>
          </w:tcPr>
          <w:p w:rsidR="00560BBA" w:rsidRPr="00230F35" w:rsidRDefault="00560BBA" w:rsidP="00560BB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HPCA7003</w:t>
            </w:r>
          </w:p>
          <w:p w:rsidR="00560BBA" w:rsidRPr="00230F35" w:rsidRDefault="00560BBA" w:rsidP="002D6163">
            <w:pPr>
              <w:pStyle w:val="NormalWeb"/>
              <w:spacing w:before="0" w:beforeAutospacing="0" w:after="0" w:afterAutospacing="0"/>
              <w:ind w:right="34"/>
              <w:rPr>
                <w:rFonts w:ascii="Arial" w:hAnsi="Arial" w:cs="Arial"/>
                <w:sz w:val="22"/>
                <w:szCs w:val="22"/>
              </w:rPr>
            </w:pPr>
          </w:p>
          <w:p w:rsidR="00560BBA" w:rsidRPr="00230F35" w:rsidRDefault="00560BBA" w:rsidP="002D6163">
            <w:pPr>
              <w:pStyle w:val="NormalWeb"/>
              <w:spacing w:before="0" w:beforeAutospacing="0" w:after="0" w:afterAutospacing="0"/>
              <w:ind w:right="34"/>
              <w:rPr>
                <w:rFonts w:ascii="Arial" w:hAnsi="Arial" w:cs="Arial"/>
                <w:sz w:val="22"/>
                <w:szCs w:val="22"/>
              </w:rPr>
            </w:pPr>
          </w:p>
          <w:p w:rsidR="00560BBA" w:rsidRDefault="00560BBA" w:rsidP="002D616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History Of Astrology</w:t>
            </w:r>
          </w:p>
          <w:p w:rsidR="00560BBA" w:rsidRDefault="00560BBA" w:rsidP="002D6163">
            <w:pPr>
              <w:pStyle w:val="NormalWeb"/>
              <w:spacing w:before="0" w:beforeAutospacing="0" w:after="0" w:afterAutospacing="0"/>
              <w:ind w:right="34"/>
              <w:rPr>
                <w:rFonts w:ascii="Arial" w:hAnsi="Arial" w:cs="Arial"/>
                <w:sz w:val="22"/>
                <w:szCs w:val="22"/>
              </w:rPr>
            </w:pPr>
          </w:p>
          <w:p w:rsidR="00560BBA" w:rsidRPr="00230F35" w:rsidRDefault="00560BBA" w:rsidP="002D6163">
            <w:pPr>
              <w:pStyle w:val="NormalWeb"/>
              <w:spacing w:before="0" w:beforeAutospacing="0" w:after="0" w:afterAutospacing="0"/>
              <w:ind w:right="34"/>
              <w:rPr>
                <w:rFonts w:ascii="Arial" w:hAnsi="Arial" w:cs="Arial"/>
                <w:sz w:val="22"/>
                <w:szCs w:val="22"/>
              </w:rPr>
            </w:pPr>
          </w:p>
        </w:tc>
        <w:tc>
          <w:tcPr>
            <w:tcW w:w="2266" w:type="dxa"/>
            <w:gridSpan w:val="3"/>
          </w:tcPr>
          <w:p w:rsidR="00560BBA" w:rsidRDefault="00560BBA" w:rsidP="002D616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560BBA" w:rsidRPr="00560BBA" w:rsidRDefault="00560BBA" w:rsidP="002D6163">
            <w:pPr>
              <w:pStyle w:val="NormalWeb"/>
              <w:spacing w:before="0" w:beforeAutospacing="0" w:after="0" w:afterAutospacing="0"/>
              <w:ind w:right="34"/>
              <w:rPr>
                <w:rFonts w:asciiTheme="minorHAnsi" w:hAnsiTheme="minorHAnsi" w:cstheme="minorHAnsi"/>
                <w:sz w:val="22"/>
                <w:szCs w:val="22"/>
              </w:rPr>
            </w:pPr>
            <w:r w:rsidRPr="00560BBA">
              <w:rPr>
                <w:rFonts w:asciiTheme="minorHAnsi" w:hAnsiTheme="minorHAnsi" w:cstheme="minorHAnsi"/>
              </w:rPr>
              <w:t>1814727</w:t>
            </w:r>
          </w:p>
        </w:tc>
        <w:tc>
          <w:tcPr>
            <w:tcW w:w="1802" w:type="dxa"/>
          </w:tcPr>
          <w:p w:rsidR="00560BBA" w:rsidRPr="00230F35" w:rsidRDefault="00560BBA" w:rsidP="002D616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560BBA" w:rsidRPr="00230F35" w:rsidRDefault="00560BBA" w:rsidP="002D6163">
            <w:pPr>
              <w:pStyle w:val="NormalWeb"/>
              <w:spacing w:before="0" w:beforeAutospacing="0" w:after="0" w:afterAutospacing="0"/>
              <w:ind w:right="34"/>
              <w:rPr>
                <w:rFonts w:ascii="Arial" w:hAnsi="Arial" w:cs="Arial"/>
                <w:sz w:val="22"/>
                <w:szCs w:val="22"/>
              </w:rPr>
            </w:pPr>
            <w:r w:rsidRPr="00560BBA">
              <w:rPr>
                <w:rFonts w:ascii="Arial" w:hAnsi="Arial" w:cs="Arial"/>
                <w:strike/>
                <w:sz w:val="22"/>
                <w:szCs w:val="22"/>
              </w:rPr>
              <w:t>Yes</w:t>
            </w:r>
            <w:r w:rsidRPr="00230F35">
              <w:rPr>
                <w:rFonts w:ascii="Arial" w:hAnsi="Arial" w:cs="Arial"/>
                <w:sz w:val="22"/>
                <w:szCs w:val="22"/>
              </w:rPr>
              <w:t>/No</w:t>
            </w:r>
          </w:p>
        </w:tc>
      </w:tr>
      <w:tr w:rsidR="00560BBA" w:rsidRPr="00230F35" w:rsidTr="002D6163">
        <w:trPr>
          <w:trHeight w:val="1139"/>
        </w:trPr>
        <w:tc>
          <w:tcPr>
            <w:tcW w:w="8856" w:type="dxa"/>
            <w:gridSpan w:val="5"/>
          </w:tcPr>
          <w:p w:rsidR="00560BBA" w:rsidRPr="00560BBA" w:rsidRDefault="00560BBA" w:rsidP="00560BBA">
            <w:pPr>
              <w:autoSpaceDE w:val="0"/>
              <w:autoSpaceDN w:val="0"/>
              <w:adjustRightInd w:val="0"/>
              <w:spacing w:after="0" w:line="240" w:lineRule="auto"/>
              <w:rPr>
                <w:rFonts w:cstheme="minorHAnsi"/>
                <w:sz w:val="24"/>
                <w:szCs w:val="24"/>
              </w:rPr>
            </w:pPr>
            <w:r w:rsidRPr="00230F35">
              <w:rPr>
                <w:rFonts w:ascii="Arial" w:hAnsi="Arial" w:cs="Arial"/>
              </w:rPr>
              <w:t>Assignment title:</w:t>
            </w:r>
            <w:r>
              <w:rPr>
                <w:rFonts w:ascii="Arial" w:hAnsi="Arial" w:cs="Arial"/>
              </w:rPr>
              <w:t xml:space="preserve"> </w:t>
            </w:r>
            <w:r w:rsidRPr="00560BBA">
              <w:rPr>
                <w:rFonts w:cstheme="minorHAnsi"/>
                <w:sz w:val="24"/>
                <w:szCs w:val="24"/>
              </w:rPr>
              <w:t>Compare and contrast the treatment of ONE astrological planet, star, zodiac sign or</w:t>
            </w:r>
            <w:r>
              <w:rPr>
                <w:rFonts w:cstheme="minorHAnsi"/>
                <w:sz w:val="24"/>
                <w:szCs w:val="24"/>
              </w:rPr>
              <w:t xml:space="preserve"> </w:t>
            </w:r>
            <w:r w:rsidRPr="00560BBA">
              <w:rPr>
                <w:rFonts w:cstheme="minorHAnsi"/>
                <w:sz w:val="24"/>
                <w:szCs w:val="24"/>
              </w:rPr>
              <w:t>constellation, in at least THREE primary source documents</w:t>
            </w:r>
          </w:p>
          <w:p w:rsidR="00560BBA" w:rsidRPr="00230F35" w:rsidRDefault="00560BBA" w:rsidP="002D6163">
            <w:pPr>
              <w:pStyle w:val="NormalWeb"/>
              <w:spacing w:before="0" w:beforeAutospacing="0" w:after="0" w:afterAutospacing="0"/>
              <w:ind w:right="34"/>
              <w:rPr>
                <w:rFonts w:ascii="Arial" w:hAnsi="Arial" w:cs="Arial"/>
                <w:sz w:val="22"/>
                <w:szCs w:val="22"/>
              </w:rPr>
            </w:pPr>
          </w:p>
          <w:p w:rsidR="00560BBA" w:rsidRDefault="00560BBA" w:rsidP="002D6163">
            <w:pPr>
              <w:pStyle w:val="NormalWeb"/>
              <w:spacing w:before="0" w:beforeAutospacing="0" w:after="0" w:afterAutospacing="0"/>
              <w:ind w:right="34"/>
              <w:rPr>
                <w:rFonts w:ascii="Arial" w:hAnsi="Arial" w:cs="Arial"/>
                <w:sz w:val="22"/>
                <w:szCs w:val="22"/>
              </w:rPr>
            </w:pPr>
          </w:p>
          <w:p w:rsidR="00560BBA" w:rsidRPr="00230F35" w:rsidRDefault="00560BBA" w:rsidP="002D616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3</w:t>
            </w:r>
            <w:r w:rsidRPr="00560BBA">
              <w:rPr>
                <w:rFonts w:ascii="Arial" w:hAnsi="Arial" w:cs="Arial"/>
                <w:sz w:val="22"/>
                <w:szCs w:val="22"/>
                <w:vertAlign w:val="superscript"/>
              </w:rPr>
              <w:t>rd</w:t>
            </w:r>
            <w:r>
              <w:rPr>
                <w:rFonts w:ascii="Arial" w:hAnsi="Arial" w:cs="Arial"/>
                <w:sz w:val="22"/>
                <w:szCs w:val="22"/>
              </w:rPr>
              <w:t xml:space="preserve"> June 2019</w:t>
            </w:r>
          </w:p>
        </w:tc>
      </w:tr>
      <w:tr w:rsidR="00560BBA" w:rsidRPr="00230F35" w:rsidTr="002D6163">
        <w:trPr>
          <w:trHeight w:val="978"/>
        </w:trPr>
        <w:tc>
          <w:tcPr>
            <w:tcW w:w="8856" w:type="dxa"/>
            <w:gridSpan w:val="5"/>
            <w:tcBorders>
              <w:bottom w:val="single" w:sz="4" w:space="0" w:color="000000"/>
            </w:tcBorders>
          </w:tcPr>
          <w:p w:rsidR="00560BBA" w:rsidRPr="00230F35" w:rsidRDefault="00560BBA" w:rsidP="00560BBA">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bookmarkStart w:id="1" w:name="Check14"/>
            <w:r>
              <w:rPr>
                <w:rFonts w:ascii="Arial" w:hAnsi="Arial" w:cs="Arial"/>
              </w:rPr>
              <w:fldChar w:fldCharType="begin">
                <w:ffData>
                  <w:name w:val="Check14"/>
                  <w:enabled/>
                  <w:calcOnExit w:val="0"/>
                  <w:checkBox>
                    <w:sizeAuto/>
                    <w:default w:val="1"/>
                  </w:checkBox>
                </w:ffData>
              </w:fldChar>
            </w:r>
            <w:r>
              <w:rPr>
                <w:rFonts w:ascii="Arial" w:hAnsi="Arial" w:cs="Arial"/>
              </w:rPr>
              <w:instrText xml:space="preserve"> FORMCHECKBOX </w:instrText>
            </w:r>
            <w:r>
              <w:rPr>
                <w:rFonts w:ascii="Arial" w:hAnsi="Arial" w:cs="Arial"/>
              </w:rPr>
            </w:r>
            <w:r>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560BBA" w:rsidRPr="00230F35" w:rsidTr="002D6163">
        <w:trPr>
          <w:trHeight w:val="978"/>
        </w:trPr>
        <w:tc>
          <w:tcPr>
            <w:tcW w:w="8856" w:type="dxa"/>
            <w:gridSpan w:val="5"/>
            <w:shd w:val="clear" w:color="auto" w:fill="D9D9D9"/>
          </w:tcPr>
          <w:p w:rsidR="00560BBA" w:rsidRPr="00230F35" w:rsidRDefault="00560BBA" w:rsidP="002D616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560BBA" w:rsidRDefault="00560BBA" w:rsidP="002D616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Clair-J. Napier-McDonald</w:t>
            </w:r>
            <w:r w:rsidRPr="00230F35">
              <w:rPr>
                <w:rFonts w:ascii="Arial" w:hAnsi="Arial" w:cs="Arial"/>
                <w:sz w:val="22"/>
                <w:szCs w:val="22"/>
              </w:rPr>
              <w:t>………………………………………………………</w:t>
            </w:r>
          </w:p>
          <w:p w:rsidR="00560BBA" w:rsidRDefault="00560BBA" w:rsidP="002D6163">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r w:rsidRPr="005979EE">
              <w:rPr>
                <w:rFonts w:ascii="Calibri" w:hAnsi="Calibri" w:cs="Tahoma"/>
                <w:b/>
                <w:sz w:val="24"/>
                <w:szCs w:val="24"/>
              </w:rPr>
              <w:t>submission:</w:t>
            </w:r>
            <w:r>
              <w:rPr>
                <w:rFonts w:ascii="Calibri" w:hAnsi="Calibri" w:cs="Tahoma"/>
                <w:b/>
                <w:sz w:val="24"/>
                <w:szCs w:val="24"/>
              </w:rPr>
              <w:t>if</w:t>
            </w:r>
            <w:proofErr w:type="spellEnd"/>
            <w:r>
              <w:rPr>
                <w:rFonts w:ascii="Calibri" w:hAnsi="Calibri" w:cs="Tahoma"/>
                <w:b/>
                <w:sz w:val="24"/>
                <w:szCs w:val="24"/>
              </w:rPr>
              <w:t xml:space="preserve"> you are submitting this form via email, please tick this box </w:t>
            </w:r>
            <w:r>
              <w:rPr>
                <w:rFonts w:ascii="Calibri" w:hAnsi="Calibri" w:cs="Calibri"/>
                <w:b/>
                <w:sz w:val="44"/>
                <w:szCs w:val="44"/>
              </w:rPr>
              <w:sym w:font="Wingdings" w:char="F0FC"/>
            </w:r>
          </w:p>
          <w:p w:rsidR="00560BBA" w:rsidRPr="00230F35" w:rsidRDefault="00560BBA" w:rsidP="002D6163">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560BBA" w:rsidRPr="00230F35" w:rsidTr="002D6163">
        <w:trPr>
          <w:trHeight w:val="3972"/>
        </w:trPr>
        <w:tc>
          <w:tcPr>
            <w:tcW w:w="8856" w:type="dxa"/>
            <w:gridSpan w:val="5"/>
          </w:tcPr>
          <w:p w:rsidR="00560BBA" w:rsidRDefault="00560BBA" w:rsidP="002D6163">
            <w:pPr>
              <w:rPr>
                <w:rFonts w:ascii="Arial" w:hAnsi="Arial"/>
                <w:b/>
              </w:rPr>
            </w:pPr>
          </w:p>
          <w:p w:rsidR="00560BBA" w:rsidRPr="00116CE6" w:rsidRDefault="00560BBA" w:rsidP="002D6163">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560BBA" w:rsidRPr="00116CE6" w:rsidTr="002D6163">
              <w:tc>
                <w:tcPr>
                  <w:tcW w:w="6970" w:type="dxa"/>
                </w:tcPr>
                <w:p w:rsidR="00560BBA" w:rsidRPr="00116CE6" w:rsidRDefault="00560BBA" w:rsidP="002D6163">
                  <w:pPr>
                    <w:rPr>
                      <w:rFonts w:ascii="Arial" w:hAnsi="Arial"/>
                      <w:sz w:val="20"/>
                      <w:szCs w:val="20"/>
                    </w:rPr>
                  </w:pPr>
                </w:p>
                <w:p w:rsidR="00560BBA" w:rsidRPr="00116CE6" w:rsidRDefault="00560BBA" w:rsidP="002D6163">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560BBA" w:rsidRPr="00116CE6" w:rsidRDefault="00560BBA" w:rsidP="002D6163">
                  <w:pPr>
                    <w:rPr>
                      <w:rFonts w:ascii="Arial" w:hAnsi="Arial"/>
                      <w:sz w:val="20"/>
                      <w:szCs w:val="20"/>
                    </w:rPr>
                  </w:pPr>
                </w:p>
              </w:tc>
            </w:tr>
            <w:tr w:rsidR="00560BBA" w:rsidRPr="00116CE6" w:rsidTr="002D6163">
              <w:tc>
                <w:tcPr>
                  <w:tcW w:w="6970" w:type="dxa"/>
                </w:tcPr>
                <w:p w:rsidR="00560BBA" w:rsidRPr="00116CE6" w:rsidRDefault="00560BBA" w:rsidP="002D6163">
                  <w:pPr>
                    <w:rPr>
                      <w:rFonts w:ascii="Arial" w:hAnsi="Arial"/>
                      <w:sz w:val="20"/>
                      <w:szCs w:val="20"/>
                    </w:rPr>
                  </w:pPr>
                </w:p>
                <w:p w:rsidR="00560BBA" w:rsidRPr="00116CE6" w:rsidRDefault="00560BBA" w:rsidP="002D6163">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560BBA" w:rsidRPr="00116CE6" w:rsidRDefault="00560BBA" w:rsidP="002D6163">
                  <w:pPr>
                    <w:rPr>
                      <w:rFonts w:ascii="Arial" w:hAnsi="Arial"/>
                      <w:sz w:val="20"/>
                      <w:szCs w:val="20"/>
                    </w:rPr>
                  </w:pPr>
                </w:p>
              </w:tc>
            </w:tr>
            <w:tr w:rsidR="00560BBA" w:rsidRPr="00116CE6" w:rsidTr="002D6163">
              <w:tc>
                <w:tcPr>
                  <w:tcW w:w="6970" w:type="dxa"/>
                </w:tcPr>
                <w:p w:rsidR="00560BBA" w:rsidRPr="00116CE6" w:rsidRDefault="00560BBA" w:rsidP="002D6163">
                  <w:pPr>
                    <w:rPr>
                      <w:rFonts w:ascii="Arial" w:hAnsi="Arial"/>
                      <w:sz w:val="20"/>
                      <w:szCs w:val="20"/>
                    </w:rPr>
                  </w:pPr>
                </w:p>
                <w:p w:rsidR="00560BBA" w:rsidRPr="00116CE6" w:rsidRDefault="00560BBA" w:rsidP="002D6163">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560BBA" w:rsidRPr="00116CE6" w:rsidRDefault="00560BBA" w:rsidP="002D6163">
                  <w:pPr>
                    <w:rPr>
                      <w:rFonts w:ascii="Arial" w:hAnsi="Arial"/>
                      <w:sz w:val="20"/>
                      <w:szCs w:val="20"/>
                    </w:rPr>
                  </w:pPr>
                </w:p>
              </w:tc>
            </w:tr>
            <w:tr w:rsidR="00560BBA" w:rsidRPr="00116CE6" w:rsidTr="002D6163">
              <w:tc>
                <w:tcPr>
                  <w:tcW w:w="6970" w:type="dxa"/>
                </w:tcPr>
                <w:p w:rsidR="00560BBA" w:rsidRDefault="00560BBA" w:rsidP="002D6163">
                  <w:pPr>
                    <w:rPr>
                      <w:rFonts w:ascii="Arial" w:hAnsi="Arial"/>
                      <w:sz w:val="20"/>
                      <w:szCs w:val="20"/>
                    </w:rPr>
                  </w:pPr>
                </w:p>
                <w:p w:rsidR="00560BBA" w:rsidRPr="00022345" w:rsidRDefault="00560BBA" w:rsidP="002D6163">
                  <w:pPr>
                    <w:rPr>
                      <w:rFonts w:ascii="Arial" w:hAnsi="Arial"/>
                      <w:b/>
                      <w:sz w:val="20"/>
                      <w:szCs w:val="20"/>
                    </w:rPr>
                  </w:pPr>
                  <w:r w:rsidRPr="00022345">
                    <w:rPr>
                      <w:rFonts w:ascii="Arial" w:hAnsi="Arial"/>
                      <w:b/>
                      <w:sz w:val="20"/>
                      <w:szCs w:val="20"/>
                    </w:rPr>
                    <w:t>Final Mark</w:t>
                  </w:r>
                </w:p>
                <w:p w:rsidR="00560BBA" w:rsidRPr="00116CE6" w:rsidRDefault="00560BBA" w:rsidP="002D6163">
                  <w:pPr>
                    <w:rPr>
                      <w:rFonts w:ascii="Arial" w:hAnsi="Arial"/>
                      <w:sz w:val="20"/>
                      <w:szCs w:val="20"/>
                    </w:rPr>
                  </w:pPr>
                </w:p>
              </w:tc>
              <w:tc>
                <w:tcPr>
                  <w:tcW w:w="1660" w:type="dxa"/>
                </w:tcPr>
                <w:p w:rsidR="00560BBA" w:rsidRPr="00116CE6" w:rsidRDefault="00560BBA" w:rsidP="002D6163">
                  <w:pPr>
                    <w:rPr>
                      <w:rFonts w:ascii="Arial" w:hAnsi="Arial"/>
                      <w:sz w:val="20"/>
                      <w:szCs w:val="20"/>
                    </w:rPr>
                  </w:pPr>
                </w:p>
              </w:tc>
            </w:tr>
          </w:tbl>
          <w:p w:rsidR="00560BBA" w:rsidRDefault="00560BBA" w:rsidP="002D6163">
            <w:pPr>
              <w:pStyle w:val="NormalWeb"/>
              <w:spacing w:before="0" w:beforeAutospacing="0" w:after="0" w:afterAutospacing="0"/>
              <w:ind w:left="142" w:right="34"/>
              <w:rPr>
                <w:rFonts w:ascii="Arial" w:hAnsi="Arial" w:cs="Arial"/>
                <w:b/>
                <w:sz w:val="22"/>
                <w:szCs w:val="22"/>
              </w:rPr>
            </w:pPr>
          </w:p>
          <w:p w:rsidR="00560BBA" w:rsidRPr="00230F35" w:rsidRDefault="00560BBA" w:rsidP="002D616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560BBA" w:rsidRDefault="00560BBA" w:rsidP="002D6163">
            <w:pPr>
              <w:pStyle w:val="NormalWeb"/>
              <w:spacing w:before="0" w:beforeAutospacing="0" w:after="0" w:afterAutospacing="0"/>
              <w:rPr>
                <w:rFonts w:ascii="Arial" w:hAnsi="Arial" w:cs="Arial"/>
                <w:b/>
                <w:sz w:val="22"/>
                <w:szCs w:val="22"/>
              </w:rPr>
            </w:pPr>
          </w:p>
          <w:p w:rsidR="00560BBA" w:rsidRDefault="00560BBA" w:rsidP="002D6163">
            <w:pPr>
              <w:pStyle w:val="NormalWeb"/>
              <w:spacing w:before="0" w:beforeAutospacing="0" w:after="0" w:afterAutospacing="0"/>
              <w:rPr>
                <w:rFonts w:ascii="Arial" w:hAnsi="Arial" w:cs="Arial"/>
                <w:b/>
                <w:sz w:val="22"/>
                <w:szCs w:val="22"/>
              </w:rPr>
            </w:pPr>
          </w:p>
          <w:p w:rsidR="00560BBA" w:rsidRDefault="00560BBA" w:rsidP="002D6163">
            <w:pPr>
              <w:pStyle w:val="NormalWeb"/>
              <w:spacing w:before="0" w:beforeAutospacing="0" w:after="0" w:afterAutospacing="0"/>
              <w:rPr>
                <w:rFonts w:ascii="Arial" w:hAnsi="Arial" w:cs="Arial"/>
                <w:b/>
                <w:sz w:val="22"/>
                <w:szCs w:val="22"/>
              </w:rPr>
            </w:pPr>
          </w:p>
          <w:p w:rsidR="00560BBA" w:rsidRDefault="00560BBA" w:rsidP="002D6163">
            <w:pPr>
              <w:pStyle w:val="NormalWeb"/>
              <w:spacing w:before="0" w:beforeAutospacing="0" w:after="0" w:afterAutospacing="0"/>
              <w:rPr>
                <w:rFonts w:ascii="Arial" w:hAnsi="Arial" w:cs="Arial"/>
                <w:b/>
                <w:sz w:val="22"/>
                <w:szCs w:val="22"/>
              </w:rPr>
            </w:pPr>
          </w:p>
          <w:p w:rsidR="00560BBA" w:rsidRDefault="00560BBA" w:rsidP="002D6163">
            <w:pPr>
              <w:pStyle w:val="NormalWeb"/>
              <w:spacing w:before="0" w:beforeAutospacing="0" w:after="0" w:afterAutospacing="0"/>
              <w:rPr>
                <w:rFonts w:ascii="Arial" w:hAnsi="Arial" w:cs="Arial"/>
                <w:b/>
                <w:sz w:val="22"/>
                <w:szCs w:val="22"/>
              </w:rPr>
            </w:pPr>
          </w:p>
          <w:p w:rsidR="00560BBA" w:rsidRPr="00230F35" w:rsidRDefault="00560BBA" w:rsidP="002D6163">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560BBA" w:rsidRDefault="00560BBA" w:rsidP="002D6163">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560BBA" w:rsidRPr="00001C3B" w:rsidRDefault="00560BBA" w:rsidP="002D6163">
            <w:pPr>
              <w:pStyle w:val="NormalWeb"/>
              <w:rPr>
                <w:rFonts w:ascii="Arial" w:hAnsi="Arial" w:cs="Arial"/>
                <w:sz w:val="22"/>
                <w:szCs w:val="22"/>
              </w:rPr>
            </w:pPr>
          </w:p>
        </w:tc>
      </w:tr>
      <w:tr w:rsidR="00560BBA" w:rsidRPr="00230F35" w:rsidTr="002D6163">
        <w:trPr>
          <w:trHeight w:val="492"/>
        </w:trPr>
        <w:tc>
          <w:tcPr>
            <w:tcW w:w="6768" w:type="dxa"/>
            <w:gridSpan w:val="3"/>
          </w:tcPr>
          <w:p w:rsidR="00560BBA" w:rsidRPr="00230F35" w:rsidRDefault="00560BBA" w:rsidP="002D6163">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560BBA" w:rsidRPr="00230F35" w:rsidRDefault="00560BBA" w:rsidP="002D6163">
            <w:pPr>
              <w:pStyle w:val="NormalWeb"/>
              <w:spacing w:after="0"/>
              <w:ind w:left="142" w:right="34"/>
              <w:rPr>
                <w:rFonts w:ascii="Arial" w:hAnsi="Arial" w:cs="Arial"/>
                <w:sz w:val="22"/>
                <w:szCs w:val="22"/>
              </w:rPr>
            </w:pPr>
            <w:r w:rsidRPr="00230F35">
              <w:rPr>
                <w:rFonts w:ascii="Arial" w:hAnsi="Arial" w:cs="Arial"/>
                <w:sz w:val="22"/>
                <w:szCs w:val="22"/>
              </w:rPr>
              <w:t>Date:</w:t>
            </w:r>
          </w:p>
        </w:tc>
      </w:tr>
      <w:tr w:rsidR="00560BBA" w:rsidRPr="002F467C" w:rsidTr="002D6163">
        <w:tc>
          <w:tcPr>
            <w:tcW w:w="8856" w:type="dxa"/>
            <w:gridSpan w:val="5"/>
          </w:tcPr>
          <w:p w:rsidR="00560BBA" w:rsidRPr="00230F35" w:rsidRDefault="00560BBA" w:rsidP="002D6163">
            <w:pPr>
              <w:pStyle w:val="NormalWeb"/>
              <w:spacing w:before="0" w:beforeAutospacing="0" w:after="0" w:afterAutospacing="0"/>
              <w:ind w:right="-334"/>
              <w:rPr>
                <w:rFonts w:ascii="Arial" w:hAnsi="Arial" w:cs="Arial"/>
                <w:bCs/>
                <w:i/>
                <w:sz w:val="22"/>
                <w:szCs w:val="22"/>
              </w:rPr>
            </w:pPr>
          </w:p>
          <w:p w:rsidR="00560BBA" w:rsidRPr="00230F35" w:rsidRDefault="00560BBA" w:rsidP="002D6163">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560BBA" w:rsidRPr="00230F35" w:rsidRDefault="00560BBA" w:rsidP="002D6163">
            <w:pPr>
              <w:pStyle w:val="NormalWeb"/>
              <w:spacing w:before="0" w:beforeAutospacing="0" w:after="0" w:afterAutospacing="0"/>
              <w:ind w:right="-334"/>
              <w:rPr>
                <w:rFonts w:ascii="Arial" w:hAnsi="Arial" w:cs="Arial"/>
                <w:b/>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tc>
      </w:tr>
      <w:tr w:rsidR="00560BBA" w:rsidRPr="002F467C" w:rsidTr="002D6163">
        <w:trPr>
          <w:trHeight w:val="720"/>
        </w:trPr>
        <w:tc>
          <w:tcPr>
            <w:tcW w:w="5211" w:type="dxa"/>
            <w:gridSpan w:val="2"/>
          </w:tcPr>
          <w:p w:rsidR="00560BBA" w:rsidRPr="00230F35" w:rsidRDefault="00560BBA" w:rsidP="002D616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560BBA" w:rsidRPr="00230F35" w:rsidRDefault="00560BBA" w:rsidP="002D616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560BBA" w:rsidRPr="002F467C" w:rsidTr="002D6163">
        <w:trPr>
          <w:trHeight w:val="720"/>
        </w:trPr>
        <w:tc>
          <w:tcPr>
            <w:tcW w:w="8856" w:type="dxa"/>
            <w:gridSpan w:val="5"/>
          </w:tcPr>
          <w:p w:rsidR="00560BBA" w:rsidRPr="00B34964" w:rsidRDefault="00560BBA" w:rsidP="002D6163">
            <w:pPr>
              <w:rPr>
                <w:rFonts w:ascii="Arial" w:hAnsi="Arial" w:cs="Arial"/>
                <w:b/>
              </w:rPr>
            </w:pPr>
            <w:r w:rsidRPr="00B34964">
              <w:rPr>
                <w:rFonts w:ascii="Arial" w:hAnsi="Arial" w:cs="Arial"/>
                <w:b/>
              </w:rPr>
              <w:lastRenderedPageBreak/>
              <w:t>External Examiner’s comments (if relevant)</w:t>
            </w: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p w:rsidR="00560BBA" w:rsidRPr="00230F35" w:rsidRDefault="00560BBA" w:rsidP="002D6163">
            <w:pPr>
              <w:pStyle w:val="NormalWeb"/>
              <w:spacing w:before="0" w:beforeAutospacing="0" w:after="0" w:afterAutospacing="0"/>
              <w:ind w:right="-334"/>
              <w:rPr>
                <w:rFonts w:ascii="Arial" w:hAnsi="Arial" w:cs="Arial"/>
                <w:bCs/>
                <w:sz w:val="22"/>
                <w:szCs w:val="22"/>
              </w:rPr>
            </w:pPr>
          </w:p>
        </w:tc>
      </w:tr>
      <w:tr w:rsidR="00560BBA" w:rsidRPr="002F467C" w:rsidTr="002D6163">
        <w:trPr>
          <w:trHeight w:val="720"/>
        </w:trPr>
        <w:tc>
          <w:tcPr>
            <w:tcW w:w="5211" w:type="dxa"/>
            <w:gridSpan w:val="2"/>
          </w:tcPr>
          <w:p w:rsidR="00560BBA" w:rsidRPr="00230F35" w:rsidRDefault="00560BBA" w:rsidP="002D6163">
            <w:pPr>
              <w:rPr>
                <w:rFonts w:ascii="Arial" w:hAnsi="Arial" w:cs="Arial"/>
              </w:rPr>
            </w:pPr>
            <w:r w:rsidRPr="00230F35">
              <w:rPr>
                <w:rFonts w:ascii="Arial" w:hAnsi="Arial" w:cs="Arial"/>
              </w:rPr>
              <w:t>External Examiner’s Signature:</w:t>
            </w:r>
          </w:p>
        </w:tc>
        <w:tc>
          <w:tcPr>
            <w:tcW w:w="3645" w:type="dxa"/>
            <w:gridSpan w:val="3"/>
          </w:tcPr>
          <w:p w:rsidR="00560BBA" w:rsidRPr="00230F35" w:rsidRDefault="00560BBA" w:rsidP="002D6163">
            <w:pPr>
              <w:rPr>
                <w:rFonts w:ascii="Arial" w:hAnsi="Arial" w:cs="Arial"/>
              </w:rPr>
            </w:pPr>
            <w:r w:rsidRPr="00230F35">
              <w:rPr>
                <w:rFonts w:ascii="Arial" w:hAnsi="Arial" w:cs="Arial"/>
              </w:rPr>
              <w:t>Date:</w:t>
            </w:r>
          </w:p>
        </w:tc>
      </w:tr>
    </w:tbl>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82156A" w:rsidRDefault="0082156A" w:rsidP="000025B3">
      <w:pPr>
        <w:autoSpaceDE w:val="0"/>
        <w:autoSpaceDN w:val="0"/>
        <w:adjustRightInd w:val="0"/>
        <w:spacing w:after="0" w:line="240" w:lineRule="auto"/>
        <w:jc w:val="center"/>
        <w:rPr>
          <w:rFonts w:cstheme="minorHAnsi"/>
          <w:b/>
          <w:sz w:val="24"/>
          <w:szCs w:val="24"/>
        </w:rPr>
      </w:pPr>
    </w:p>
    <w:p w:rsidR="00560BBA" w:rsidRDefault="00560BBA" w:rsidP="00560BBA">
      <w:pPr>
        <w:autoSpaceDE w:val="0"/>
        <w:autoSpaceDN w:val="0"/>
        <w:adjustRightInd w:val="0"/>
        <w:spacing w:after="0" w:line="240" w:lineRule="auto"/>
        <w:rPr>
          <w:rFonts w:cstheme="minorHAnsi"/>
          <w:b/>
          <w:sz w:val="24"/>
          <w:szCs w:val="24"/>
        </w:rPr>
      </w:pPr>
    </w:p>
    <w:p w:rsidR="00FF1EB2" w:rsidRPr="00E20781" w:rsidRDefault="00FF1EB2" w:rsidP="00560BBA">
      <w:pPr>
        <w:autoSpaceDE w:val="0"/>
        <w:autoSpaceDN w:val="0"/>
        <w:adjustRightInd w:val="0"/>
        <w:spacing w:after="0" w:line="240" w:lineRule="auto"/>
        <w:rPr>
          <w:rFonts w:cstheme="minorHAnsi"/>
          <w:b/>
          <w:sz w:val="24"/>
          <w:szCs w:val="24"/>
        </w:rPr>
      </w:pPr>
      <w:r w:rsidRPr="00E20781">
        <w:rPr>
          <w:rFonts w:cstheme="minorHAnsi"/>
          <w:b/>
          <w:sz w:val="24"/>
          <w:szCs w:val="24"/>
        </w:rPr>
        <w:lastRenderedPageBreak/>
        <w:t>Compare and contrast the treatment of ONE astrological planet, star, zodiac sign or</w:t>
      </w:r>
    </w:p>
    <w:p w:rsidR="00FF1EB2" w:rsidRPr="00E20781" w:rsidRDefault="00FF1EB2" w:rsidP="00A957DD">
      <w:pPr>
        <w:autoSpaceDE w:val="0"/>
        <w:autoSpaceDN w:val="0"/>
        <w:adjustRightInd w:val="0"/>
        <w:spacing w:after="0" w:line="240" w:lineRule="auto"/>
        <w:jc w:val="center"/>
        <w:rPr>
          <w:rFonts w:cstheme="minorHAnsi"/>
          <w:b/>
          <w:sz w:val="24"/>
          <w:szCs w:val="24"/>
        </w:rPr>
      </w:pPr>
      <w:proofErr w:type="gramStart"/>
      <w:r w:rsidRPr="00E20781">
        <w:rPr>
          <w:rFonts w:cstheme="minorHAnsi"/>
          <w:b/>
          <w:sz w:val="24"/>
          <w:szCs w:val="24"/>
        </w:rPr>
        <w:t>constellation</w:t>
      </w:r>
      <w:proofErr w:type="gramEnd"/>
      <w:r w:rsidRPr="00E20781">
        <w:rPr>
          <w:rFonts w:cstheme="minorHAnsi"/>
          <w:b/>
          <w:sz w:val="24"/>
          <w:szCs w:val="24"/>
        </w:rPr>
        <w:t>, in at least THREE primary source documents.</w:t>
      </w:r>
    </w:p>
    <w:p w:rsidR="006357EC" w:rsidRDefault="00A957DD" w:rsidP="00A957DD">
      <w:pPr>
        <w:spacing w:after="0" w:line="240" w:lineRule="auto"/>
        <w:ind w:firstLine="720"/>
        <w:jc w:val="center"/>
      </w:pPr>
      <w:r>
        <w:t>Word count:</w:t>
      </w:r>
      <w:r w:rsidR="00140ED5">
        <w:t xml:space="preserve"> 19</w:t>
      </w:r>
      <w:r w:rsidR="00F962F5">
        <w:t>9</w:t>
      </w:r>
      <w:r w:rsidR="00A54277">
        <w:t>8</w:t>
      </w:r>
    </w:p>
    <w:p w:rsidR="006357EC" w:rsidRDefault="006357EC" w:rsidP="009564EA">
      <w:pPr>
        <w:spacing w:after="0" w:line="240" w:lineRule="auto"/>
        <w:ind w:firstLine="720"/>
      </w:pPr>
    </w:p>
    <w:p w:rsidR="000025B3" w:rsidRPr="00A54277" w:rsidRDefault="000025B3" w:rsidP="009564EA">
      <w:pPr>
        <w:spacing w:after="0" w:line="240" w:lineRule="auto"/>
        <w:rPr>
          <w:sz w:val="24"/>
          <w:szCs w:val="24"/>
        </w:rPr>
      </w:pPr>
    </w:p>
    <w:p w:rsidR="000025B3" w:rsidRPr="00A54277" w:rsidRDefault="000025B3" w:rsidP="009564EA">
      <w:pPr>
        <w:spacing w:after="0" w:line="240" w:lineRule="auto"/>
        <w:rPr>
          <w:sz w:val="24"/>
          <w:szCs w:val="24"/>
        </w:rPr>
      </w:pPr>
    </w:p>
    <w:p w:rsidR="00A957DD" w:rsidRPr="00A54277" w:rsidRDefault="00A957DD" w:rsidP="009564EA">
      <w:pPr>
        <w:spacing w:after="0" w:line="240" w:lineRule="auto"/>
        <w:rPr>
          <w:sz w:val="24"/>
          <w:szCs w:val="24"/>
        </w:rPr>
      </w:pPr>
      <w:r w:rsidRPr="00A54277">
        <w:rPr>
          <w:sz w:val="24"/>
          <w:szCs w:val="24"/>
        </w:rPr>
        <w:t xml:space="preserve">For the purpose of this essay three images have been chosen </w:t>
      </w:r>
      <w:r w:rsidR="000025B3" w:rsidRPr="00A54277">
        <w:rPr>
          <w:sz w:val="24"/>
          <w:szCs w:val="24"/>
        </w:rPr>
        <w:t xml:space="preserve">for </w:t>
      </w:r>
      <w:proofErr w:type="gramStart"/>
      <w:r w:rsidR="000025B3" w:rsidRPr="00A54277">
        <w:rPr>
          <w:sz w:val="24"/>
          <w:szCs w:val="24"/>
        </w:rPr>
        <w:t xml:space="preserve">comparison </w:t>
      </w:r>
      <w:r w:rsidRPr="00A54277">
        <w:rPr>
          <w:sz w:val="24"/>
          <w:szCs w:val="24"/>
        </w:rPr>
        <w:t xml:space="preserve"> all</w:t>
      </w:r>
      <w:proofErr w:type="gramEnd"/>
      <w:r w:rsidRPr="00A54277">
        <w:rPr>
          <w:sz w:val="24"/>
          <w:szCs w:val="24"/>
        </w:rPr>
        <w:t xml:space="preserve"> feature an interpretation of the planet Venus. The three images chosen are an </w:t>
      </w:r>
      <w:proofErr w:type="spellStart"/>
      <w:r w:rsidRPr="00A54277">
        <w:rPr>
          <w:sz w:val="24"/>
          <w:szCs w:val="24"/>
        </w:rPr>
        <w:t>Akkadian</w:t>
      </w:r>
      <w:proofErr w:type="spellEnd"/>
      <w:r w:rsidRPr="00A54277">
        <w:rPr>
          <w:sz w:val="24"/>
          <w:szCs w:val="24"/>
        </w:rPr>
        <w:t xml:space="preserve"> </w:t>
      </w:r>
      <w:proofErr w:type="spellStart"/>
      <w:r w:rsidRPr="00A54277">
        <w:rPr>
          <w:sz w:val="24"/>
          <w:szCs w:val="24"/>
        </w:rPr>
        <w:t>cyclinder</w:t>
      </w:r>
      <w:proofErr w:type="spellEnd"/>
      <w:r w:rsidRPr="00A54277">
        <w:rPr>
          <w:sz w:val="24"/>
          <w:szCs w:val="24"/>
        </w:rPr>
        <w:t xml:space="preserve"> seal (2254-2193 BCE)</w:t>
      </w:r>
      <w:r w:rsidRPr="00A54277">
        <w:rPr>
          <w:rStyle w:val="FootnoteReference"/>
          <w:sz w:val="24"/>
          <w:szCs w:val="24"/>
        </w:rPr>
        <w:footnoteReference w:id="2"/>
      </w:r>
      <w:r w:rsidRPr="00A54277">
        <w:rPr>
          <w:sz w:val="24"/>
          <w:szCs w:val="24"/>
        </w:rPr>
        <w:t xml:space="preserve">, </w:t>
      </w:r>
      <w:r w:rsidR="000E0443" w:rsidRPr="00A54277">
        <w:rPr>
          <w:sz w:val="24"/>
          <w:szCs w:val="24"/>
        </w:rPr>
        <w:t>a print entitled ‘Venus’ (1539, British Museum, London)</w:t>
      </w:r>
      <w:r w:rsidR="000E0443" w:rsidRPr="00A54277">
        <w:rPr>
          <w:rStyle w:val="FootnoteReference"/>
          <w:sz w:val="24"/>
          <w:szCs w:val="24"/>
        </w:rPr>
        <w:footnoteReference w:id="3"/>
      </w:r>
      <w:r w:rsidR="000E0443" w:rsidRPr="00A54277">
        <w:rPr>
          <w:sz w:val="24"/>
          <w:szCs w:val="24"/>
        </w:rPr>
        <w:t xml:space="preserve"> and a painting entitled ‘Taurus’ (1975, Netherlands)</w:t>
      </w:r>
      <w:r w:rsidR="000E0443" w:rsidRPr="00A54277">
        <w:rPr>
          <w:rStyle w:val="FootnoteReference"/>
          <w:sz w:val="24"/>
          <w:szCs w:val="24"/>
        </w:rPr>
        <w:footnoteReference w:id="4"/>
      </w:r>
      <w:r w:rsidR="000025B3" w:rsidRPr="00A54277">
        <w:rPr>
          <w:sz w:val="24"/>
          <w:szCs w:val="24"/>
        </w:rPr>
        <w:t>.</w:t>
      </w:r>
    </w:p>
    <w:p w:rsidR="00A957DD" w:rsidRPr="00A54277" w:rsidRDefault="00A957DD" w:rsidP="009564EA">
      <w:pPr>
        <w:spacing w:after="0" w:line="240" w:lineRule="auto"/>
        <w:rPr>
          <w:b/>
          <w:sz w:val="24"/>
          <w:szCs w:val="24"/>
        </w:rPr>
      </w:pPr>
    </w:p>
    <w:p w:rsidR="00964A10" w:rsidRPr="00A54277" w:rsidRDefault="00964A10" w:rsidP="009564EA">
      <w:pPr>
        <w:spacing w:after="0" w:line="240" w:lineRule="auto"/>
        <w:rPr>
          <w:b/>
          <w:sz w:val="24"/>
          <w:szCs w:val="24"/>
        </w:rPr>
      </w:pPr>
    </w:p>
    <w:p w:rsidR="00964A10" w:rsidRPr="00A54277" w:rsidRDefault="00964A10" w:rsidP="009564EA">
      <w:pPr>
        <w:spacing w:after="0" w:line="240" w:lineRule="auto"/>
        <w:rPr>
          <w:b/>
          <w:sz w:val="24"/>
          <w:szCs w:val="24"/>
        </w:rPr>
      </w:pPr>
    </w:p>
    <w:p w:rsidR="006357EC" w:rsidRPr="00A54277" w:rsidRDefault="00B91041" w:rsidP="009564EA">
      <w:pPr>
        <w:spacing w:after="0" w:line="240" w:lineRule="auto"/>
        <w:rPr>
          <w:b/>
          <w:sz w:val="24"/>
          <w:szCs w:val="24"/>
        </w:rPr>
      </w:pPr>
      <w:proofErr w:type="gramStart"/>
      <w:r w:rsidRPr="00A54277">
        <w:rPr>
          <w:b/>
          <w:sz w:val="24"/>
          <w:szCs w:val="24"/>
        </w:rPr>
        <w:t>Image 1.</w:t>
      </w:r>
      <w:proofErr w:type="gramEnd"/>
    </w:p>
    <w:p w:rsidR="006357EC" w:rsidRPr="00A54277" w:rsidRDefault="006357EC" w:rsidP="009564EA">
      <w:pPr>
        <w:spacing w:after="0" w:line="240" w:lineRule="auto"/>
        <w:ind w:firstLine="720"/>
        <w:rPr>
          <w:sz w:val="24"/>
          <w:szCs w:val="24"/>
        </w:rPr>
      </w:pPr>
      <w:r w:rsidRPr="00A54277">
        <w:rPr>
          <w:noProof/>
          <w:sz w:val="24"/>
          <w:szCs w:val="24"/>
          <w:lang w:eastAsia="en-GB"/>
        </w:rPr>
        <w:drawing>
          <wp:anchor distT="0" distB="0" distL="114300" distR="114300" simplePos="0" relativeHeight="251659264" behindDoc="0" locked="0" layoutInCell="1" allowOverlap="1">
            <wp:simplePos x="0" y="0"/>
            <wp:positionH relativeFrom="column">
              <wp:posOffset>1002030</wp:posOffset>
            </wp:positionH>
            <wp:positionV relativeFrom="paragraph">
              <wp:posOffset>128905</wp:posOffset>
            </wp:positionV>
            <wp:extent cx="3810635" cy="1569720"/>
            <wp:effectExtent l="19050" t="0" r="0" b="0"/>
            <wp:wrapThrough wrapText="bothSides">
              <wp:wrapPolygon edited="0">
                <wp:start x="-108" y="0"/>
                <wp:lineTo x="-108" y="21233"/>
                <wp:lineTo x="21596" y="21233"/>
                <wp:lineTo x="21596" y="0"/>
                <wp:lineTo x="-108" y="0"/>
              </wp:wrapPolygon>
            </wp:wrapThrough>
            <wp:docPr id="1" name="Picture 1" descr="https://upload.wikimedia.org/wikipedia/commons/0/0d/Cylinder_seal_-_Oriental_Institute_Museum%2C_University_of_Chicago_-_DSC07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0/0d/Cylinder_seal_-_Oriental_Institute_Museum%2C_University_of_Chicago_-_DSC07246.JPG"/>
                    <pic:cNvPicPr>
                      <a:picLocks noChangeAspect="1" noChangeArrowheads="1"/>
                    </pic:cNvPicPr>
                  </pic:nvPicPr>
                  <pic:blipFill>
                    <a:blip r:embed="rId9" cstate="print"/>
                    <a:srcRect l="2883" t="10428" r="3592" b="7219"/>
                    <a:stretch>
                      <a:fillRect/>
                    </a:stretch>
                  </pic:blipFill>
                  <pic:spPr bwMode="auto">
                    <a:xfrm>
                      <a:off x="0" y="0"/>
                      <a:ext cx="3810635" cy="1569720"/>
                    </a:xfrm>
                    <a:prstGeom prst="rect">
                      <a:avLst/>
                    </a:prstGeom>
                    <a:noFill/>
                    <a:ln w="9525">
                      <a:noFill/>
                      <a:miter lim="800000"/>
                      <a:headEnd/>
                      <a:tailEnd/>
                    </a:ln>
                  </pic:spPr>
                </pic:pic>
              </a:graphicData>
            </a:graphic>
          </wp:anchor>
        </w:drawing>
      </w:r>
    </w:p>
    <w:p w:rsidR="006357EC" w:rsidRPr="00A54277" w:rsidRDefault="006357EC" w:rsidP="009564EA">
      <w:pPr>
        <w:spacing w:after="0" w:line="240" w:lineRule="auto"/>
        <w:ind w:firstLine="720"/>
        <w:rPr>
          <w:sz w:val="24"/>
          <w:szCs w:val="24"/>
        </w:rPr>
      </w:pPr>
    </w:p>
    <w:p w:rsidR="006357EC" w:rsidRPr="00A54277" w:rsidRDefault="006357EC" w:rsidP="009564EA">
      <w:pPr>
        <w:spacing w:after="0" w:line="240" w:lineRule="auto"/>
        <w:ind w:firstLine="720"/>
        <w:rPr>
          <w:sz w:val="24"/>
          <w:szCs w:val="24"/>
        </w:rPr>
      </w:pPr>
    </w:p>
    <w:p w:rsidR="006357EC" w:rsidRPr="00A54277" w:rsidRDefault="006357EC" w:rsidP="009564EA">
      <w:pPr>
        <w:spacing w:after="0" w:line="240" w:lineRule="auto"/>
        <w:ind w:firstLine="720"/>
        <w:rPr>
          <w:sz w:val="24"/>
          <w:szCs w:val="24"/>
        </w:rPr>
      </w:pPr>
    </w:p>
    <w:p w:rsidR="00B91041" w:rsidRPr="00A54277" w:rsidRDefault="00B91041" w:rsidP="009564EA">
      <w:pPr>
        <w:spacing w:after="0" w:line="240" w:lineRule="auto"/>
        <w:ind w:firstLine="720"/>
        <w:rPr>
          <w:sz w:val="24"/>
          <w:szCs w:val="24"/>
        </w:rPr>
      </w:pPr>
    </w:p>
    <w:p w:rsidR="00B91041" w:rsidRPr="00A54277" w:rsidRDefault="00B91041" w:rsidP="009564EA">
      <w:pPr>
        <w:spacing w:after="0" w:line="240" w:lineRule="auto"/>
        <w:ind w:firstLine="720"/>
        <w:rPr>
          <w:sz w:val="24"/>
          <w:szCs w:val="24"/>
        </w:rPr>
      </w:pPr>
    </w:p>
    <w:p w:rsidR="00B91041" w:rsidRPr="00A54277" w:rsidRDefault="00B91041" w:rsidP="009564EA">
      <w:pPr>
        <w:spacing w:after="0" w:line="240" w:lineRule="auto"/>
        <w:ind w:firstLine="720"/>
        <w:rPr>
          <w:sz w:val="24"/>
          <w:szCs w:val="24"/>
        </w:rPr>
      </w:pPr>
    </w:p>
    <w:p w:rsidR="00B91041" w:rsidRPr="00A54277" w:rsidRDefault="00B91041" w:rsidP="009564EA">
      <w:pPr>
        <w:spacing w:after="0" w:line="240" w:lineRule="auto"/>
        <w:ind w:firstLine="720"/>
        <w:rPr>
          <w:sz w:val="24"/>
          <w:szCs w:val="24"/>
        </w:rPr>
      </w:pPr>
    </w:p>
    <w:p w:rsidR="00B91041" w:rsidRPr="00A54277" w:rsidRDefault="00B91041" w:rsidP="009564EA">
      <w:pPr>
        <w:spacing w:after="0" w:line="240" w:lineRule="auto"/>
        <w:ind w:firstLine="720"/>
        <w:rPr>
          <w:sz w:val="24"/>
          <w:szCs w:val="24"/>
        </w:rPr>
      </w:pPr>
    </w:p>
    <w:p w:rsidR="00B91041" w:rsidRPr="00A54277" w:rsidRDefault="00B91041" w:rsidP="009564EA">
      <w:pPr>
        <w:spacing w:after="0" w:line="240" w:lineRule="auto"/>
        <w:ind w:firstLine="720"/>
        <w:rPr>
          <w:sz w:val="24"/>
          <w:szCs w:val="24"/>
        </w:rPr>
      </w:pPr>
    </w:p>
    <w:p w:rsidR="00B91041" w:rsidRPr="00A54277" w:rsidRDefault="00BE6CC8" w:rsidP="00BE6CC8">
      <w:pPr>
        <w:pStyle w:val="Caption"/>
        <w:jc w:val="center"/>
        <w:rPr>
          <w:color w:val="auto"/>
          <w:sz w:val="24"/>
          <w:szCs w:val="24"/>
        </w:rPr>
      </w:pPr>
      <w:r w:rsidRPr="00A54277">
        <w:rPr>
          <w:color w:val="auto"/>
          <w:sz w:val="24"/>
          <w:szCs w:val="24"/>
        </w:rPr>
        <w:t xml:space="preserve">Figure </w:t>
      </w:r>
      <w:r w:rsidR="00345E7D" w:rsidRPr="00A54277">
        <w:rPr>
          <w:color w:val="auto"/>
          <w:sz w:val="24"/>
          <w:szCs w:val="24"/>
        </w:rPr>
        <w:fldChar w:fldCharType="begin"/>
      </w:r>
      <w:r w:rsidR="00345E7D" w:rsidRPr="00A54277">
        <w:rPr>
          <w:color w:val="auto"/>
          <w:sz w:val="24"/>
          <w:szCs w:val="24"/>
        </w:rPr>
        <w:instrText xml:space="preserve"> SEQ Figure \* ARABIC </w:instrText>
      </w:r>
      <w:r w:rsidR="00345E7D" w:rsidRPr="00A54277">
        <w:rPr>
          <w:color w:val="auto"/>
          <w:sz w:val="24"/>
          <w:szCs w:val="24"/>
        </w:rPr>
        <w:fldChar w:fldCharType="separate"/>
      </w:r>
      <w:r w:rsidRPr="00A54277">
        <w:rPr>
          <w:noProof/>
          <w:color w:val="auto"/>
          <w:sz w:val="24"/>
          <w:szCs w:val="24"/>
        </w:rPr>
        <w:t>1</w:t>
      </w:r>
      <w:r w:rsidR="00345E7D" w:rsidRPr="00A54277">
        <w:rPr>
          <w:color w:val="auto"/>
          <w:sz w:val="24"/>
          <w:szCs w:val="24"/>
        </w:rPr>
        <w:fldChar w:fldCharType="end"/>
      </w:r>
    </w:p>
    <w:p w:rsidR="006357EC" w:rsidRPr="00A54277" w:rsidRDefault="006357EC" w:rsidP="00C406BE">
      <w:pPr>
        <w:spacing w:after="0" w:line="240" w:lineRule="auto"/>
        <w:rPr>
          <w:sz w:val="24"/>
          <w:szCs w:val="24"/>
        </w:rPr>
      </w:pPr>
      <w:r w:rsidRPr="00A54277">
        <w:rPr>
          <w:sz w:val="24"/>
          <w:szCs w:val="24"/>
        </w:rPr>
        <w:t xml:space="preserve">In the </w:t>
      </w:r>
      <w:proofErr w:type="spellStart"/>
      <w:r w:rsidRPr="00A54277">
        <w:rPr>
          <w:sz w:val="24"/>
          <w:szCs w:val="24"/>
        </w:rPr>
        <w:t>Akkadian</w:t>
      </w:r>
      <w:proofErr w:type="spellEnd"/>
      <w:r w:rsidRPr="00A54277">
        <w:rPr>
          <w:sz w:val="24"/>
          <w:szCs w:val="24"/>
        </w:rPr>
        <w:t xml:space="preserve"> cylinder seal</w:t>
      </w:r>
      <w:r w:rsidR="002232C0" w:rsidRPr="00A54277">
        <w:rPr>
          <w:sz w:val="24"/>
          <w:szCs w:val="24"/>
        </w:rPr>
        <w:t xml:space="preserve"> (Oriental Museum, University of Chicago, 2019)</w:t>
      </w:r>
      <w:r w:rsidR="002232C0" w:rsidRPr="00A54277">
        <w:rPr>
          <w:rStyle w:val="FootnoteReference"/>
          <w:sz w:val="24"/>
          <w:szCs w:val="24"/>
        </w:rPr>
        <w:footnoteReference w:id="5"/>
      </w:r>
      <w:proofErr w:type="gramStart"/>
      <w:r w:rsidRPr="00A54277">
        <w:rPr>
          <w:sz w:val="24"/>
          <w:szCs w:val="24"/>
        </w:rPr>
        <w:t>,</w:t>
      </w:r>
      <w:proofErr w:type="gramEnd"/>
      <w:r w:rsidR="00376E22" w:rsidRPr="00A54277">
        <w:rPr>
          <w:sz w:val="24"/>
          <w:szCs w:val="24"/>
        </w:rPr>
        <w:t xml:space="preserve"> there is an image of</w:t>
      </w:r>
      <w:r w:rsidRPr="00A54277">
        <w:rPr>
          <w:sz w:val="24"/>
          <w:szCs w:val="24"/>
        </w:rPr>
        <w:t xml:space="preserve"> Ishtar </w:t>
      </w:r>
      <w:r w:rsidR="00F962F5" w:rsidRPr="00A54277">
        <w:rPr>
          <w:sz w:val="24"/>
          <w:szCs w:val="24"/>
        </w:rPr>
        <w:t xml:space="preserve">the </w:t>
      </w:r>
      <w:proofErr w:type="spellStart"/>
      <w:r w:rsidR="00F962F5" w:rsidRPr="00A54277">
        <w:rPr>
          <w:sz w:val="24"/>
          <w:szCs w:val="24"/>
        </w:rPr>
        <w:t>Akkadian</w:t>
      </w:r>
      <w:proofErr w:type="spellEnd"/>
      <w:r w:rsidR="00F962F5" w:rsidRPr="00A54277">
        <w:rPr>
          <w:sz w:val="24"/>
          <w:szCs w:val="24"/>
        </w:rPr>
        <w:t xml:space="preserve"> personification of Venus </w:t>
      </w:r>
      <w:r w:rsidRPr="00A54277">
        <w:rPr>
          <w:sz w:val="24"/>
          <w:szCs w:val="24"/>
        </w:rPr>
        <w:t xml:space="preserve">depicted as holding a lion by a leash. </w:t>
      </w:r>
      <w:r w:rsidR="00376E22" w:rsidRPr="00A54277">
        <w:rPr>
          <w:sz w:val="24"/>
          <w:szCs w:val="24"/>
        </w:rPr>
        <w:t xml:space="preserve">Not </w:t>
      </w:r>
      <w:r w:rsidRPr="00A54277">
        <w:rPr>
          <w:sz w:val="24"/>
          <w:szCs w:val="24"/>
        </w:rPr>
        <w:t xml:space="preserve">only is she stood on the lion which denotes </w:t>
      </w:r>
      <w:r w:rsidR="00376E22" w:rsidRPr="00A54277">
        <w:rPr>
          <w:sz w:val="24"/>
          <w:szCs w:val="24"/>
        </w:rPr>
        <w:t>control over</w:t>
      </w:r>
      <w:r w:rsidR="00A97C04" w:rsidRPr="00A54277">
        <w:rPr>
          <w:sz w:val="24"/>
          <w:szCs w:val="24"/>
        </w:rPr>
        <w:t xml:space="preserve"> </w:t>
      </w:r>
      <w:r w:rsidRPr="00A54277">
        <w:rPr>
          <w:sz w:val="24"/>
          <w:szCs w:val="24"/>
        </w:rPr>
        <w:t xml:space="preserve">aggression </w:t>
      </w:r>
      <w:r w:rsidR="00376E22" w:rsidRPr="00A54277">
        <w:rPr>
          <w:sz w:val="24"/>
          <w:szCs w:val="24"/>
        </w:rPr>
        <w:t xml:space="preserve">and power </w:t>
      </w:r>
      <w:r w:rsidR="00A97C04" w:rsidRPr="00A54277">
        <w:rPr>
          <w:sz w:val="24"/>
          <w:szCs w:val="24"/>
        </w:rPr>
        <w:t>(</w:t>
      </w:r>
      <w:r w:rsidR="00376E22" w:rsidRPr="00A54277">
        <w:rPr>
          <w:sz w:val="24"/>
          <w:szCs w:val="24"/>
        </w:rPr>
        <w:t>which the lion represents</w:t>
      </w:r>
      <w:r w:rsidR="00A97C04" w:rsidRPr="00A54277">
        <w:rPr>
          <w:sz w:val="24"/>
          <w:szCs w:val="24"/>
        </w:rPr>
        <w:t>)</w:t>
      </w:r>
      <w:r w:rsidR="00376E22" w:rsidRPr="00A54277">
        <w:rPr>
          <w:sz w:val="24"/>
          <w:szCs w:val="24"/>
        </w:rPr>
        <w:t xml:space="preserve"> </w:t>
      </w:r>
      <w:r w:rsidRPr="00A54277">
        <w:rPr>
          <w:sz w:val="24"/>
          <w:szCs w:val="24"/>
        </w:rPr>
        <w:t xml:space="preserve">but </w:t>
      </w:r>
      <w:r w:rsidR="00376E22" w:rsidRPr="00A54277">
        <w:rPr>
          <w:sz w:val="24"/>
          <w:szCs w:val="24"/>
        </w:rPr>
        <w:t xml:space="preserve">the fact that she </w:t>
      </w:r>
      <w:r w:rsidRPr="00A54277">
        <w:rPr>
          <w:sz w:val="24"/>
          <w:szCs w:val="24"/>
        </w:rPr>
        <w:t xml:space="preserve">holds the leash with one hand suggests that this is enacted with ease, giving an impression that power is easily wielded by Ishtar and </w:t>
      </w:r>
      <w:r w:rsidR="00A97C04" w:rsidRPr="00A54277">
        <w:rPr>
          <w:sz w:val="24"/>
          <w:szCs w:val="24"/>
        </w:rPr>
        <w:t xml:space="preserve">therefore </w:t>
      </w:r>
      <w:r w:rsidRPr="00A54277">
        <w:rPr>
          <w:sz w:val="24"/>
          <w:szCs w:val="24"/>
        </w:rPr>
        <w:t xml:space="preserve">because of this she </w:t>
      </w:r>
      <w:r w:rsidR="00376E22" w:rsidRPr="00A54277">
        <w:rPr>
          <w:sz w:val="24"/>
          <w:szCs w:val="24"/>
        </w:rPr>
        <w:t xml:space="preserve">might </w:t>
      </w:r>
      <w:r w:rsidRPr="00A54277">
        <w:rPr>
          <w:sz w:val="24"/>
          <w:szCs w:val="24"/>
        </w:rPr>
        <w:t>also</w:t>
      </w:r>
      <w:r w:rsidR="00376E22" w:rsidRPr="00A54277">
        <w:rPr>
          <w:sz w:val="24"/>
          <w:szCs w:val="24"/>
        </w:rPr>
        <w:t xml:space="preserve"> be</w:t>
      </w:r>
      <w:r w:rsidRPr="00A54277">
        <w:rPr>
          <w:sz w:val="24"/>
          <w:szCs w:val="24"/>
        </w:rPr>
        <w:t xml:space="preserve"> </w:t>
      </w:r>
      <w:r w:rsidR="00376E22" w:rsidRPr="00A54277">
        <w:rPr>
          <w:sz w:val="24"/>
          <w:szCs w:val="24"/>
        </w:rPr>
        <w:t xml:space="preserve">representing </w:t>
      </w:r>
      <w:r w:rsidRPr="00A54277">
        <w:rPr>
          <w:sz w:val="24"/>
          <w:szCs w:val="24"/>
        </w:rPr>
        <w:t xml:space="preserve">the </w:t>
      </w:r>
      <w:r w:rsidR="00376E22" w:rsidRPr="00A54277">
        <w:rPr>
          <w:sz w:val="24"/>
          <w:szCs w:val="24"/>
        </w:rPr>
        <w:t>‘</w:t>
      </w:r>
      <w:r w:rsidRPr="00A54277">
        <w:rPr>
          <w:sz w:val="24"/>
          <w:szCs w:val="24"/>
        </w:rPr>
        <w:t>victorious</w:t>
      </w:r>
      <w:r w:rsidR="00376E22" w:rsidRPr="00A54277">
        <w:rPr>
          <w:sz w:val="24"/>
          <w:szCs w:val="24"/>
        </w:rPr>
        <w:t>’</w:t>
      </w:r>
      <w:r w:rsidRPr="00A54277">
        <w:rPr>
          <w:sz w:val="24"/>
          <w:szCs w:val="24"/>
        </w:rPr>
        <w:t xml:space="preserve">. </w:t>
      </w:r>
    </w:p>
    <w:p w:rsidR="00C741DF" w:rsidRPr="00A54277" w:rsidRDefault="006357EC" w:rsidP="009564EA">
      <w:pPr>
        <w:spacing w:after="0" w:line="240" w:lineRule="auto"/>
        <w:ind w:firstLine="720"/>
        <w:rPr>
          <w:sz w:val="24"/>
          <w:szCs w:val="24"/>
        </w:rPr>
      </w:pPr>
      <w:r w:rsidRPr="00A54277">
        <w:rPr>
          <w:sz w:val="24"/>
          <w:szCs w:val="24"/>
        </w:rPr>
        <w:t>The Oriental Museum</w:t>
      </w:r>
      <w:r w:rsidR="002232C0" w:rsidRPr="00A54277">
        <w:rPr>
          <w:sz w:val="24"/>
          <w:szCs w:val="24"/>
        </w:rPr>
        <w:t xml:space="preserve"> </w:t>
      </w:r>
      <w:r w:rsidRPr="00A54277">
        <w:rPr>
          <w:sz w:val="24"/>
          <w:szCs w:val="24"/>
        </w:rPr>
        <w:t>dated the seal to the years 2254-2193 BCE</w:t>
      </w:r>
      <w:r w:rsidR="00A322C8" w:rsidRPr="00A54277">
        <w:rPr>
          <w:sz w:val="24"/>
          <w:szCs w:val="24"/>
        </w:rPr>
        <w:t xml:space="preserve"> at least a thousand years before the Astral Omen texts of </w:t>
      </w:r>
      <w:proofErr w:type="spellStart"/>
      <w:r w:rsidR="00A322C8" w:rsidRPr="00A54277">
        <w:rPr>
          <w:sz w:val="24"/>
          <w:szCs w:val="24"/>
        </w:rPr>
        <w:t>Enuma</w:t>
      </w:r>
      <w:proofErr w:type="spellEnd"/>
      <w:r w:rsidR="00A322C8" w:rsidRPr="00A54277">
        <w:rPr>
          <w:sz w:val="24"/>
          <w:szCs w:val="24"/>
        </w:rPr>
        <w:t xml:space="preserve"> </w:t>
      </w:r>
      <w:proofErr w:type="spellStart"/>
      <w:r w:rsidR="00A322C8" w:rsidRPr="00A54277">
        <w:rPr>
          <w:sz w:val="24"/>
          <w:szCs w:val="24"/>
        </w:rPr>
        <w:t>Anu</w:t>
      </w:r>
      <w:proofErr w:type="spellEnd"/>
      <w:r w:rsidR="00A322C8" w:rsidRPr="00A54277">
        <w:rPr>
          <w:sz w:val="24"/>
          <w:szCs w:val="24"/>
        </w:rPr>
        <w:t xml:space="preserve"> </w:t>
      </w:r>
      <w:proofErr w:type="spellStart"/>
      <w:r w:rsidR="00A322C8" w:rsidRPr="00A54277">
        <w:rPr>
          <w:sz w:val="24"/>
          <w:szCs w:val="24"/>
        </w:rPr>
        <w:t>Enlil</w:t>
      </w:r>
      <w:proofErr w:type="spellEnd"/>
      <w:r w:rsidR="00A322C8" w:rsidRPr="00A54277">
        <w:rPr>
          <w:sz w:val="24"/>
          <w:szCs w:val="24"/>
        </w:rPr>
        <w:t>.</w:t>
      </w:r>
      <w:r w:rsidR="00A322C8" w:rsidRPr="00A54277">
        <w:rPr>
          <w:rStyle w:val="FootnoteReference"/>
          <w:sz w:val="24"/>
          <w:szCs w:val="24"/>
        </w:rPr>
        <w:footnoteReference w:id="6"/>
      </w:r>
      <w:r w:rsidR="00A322C8" w:rsidRPr="00A54277">
        <w:rPr>
          <w:sz w:val="24"/>
          <w:szCs w:val="24"/>
        </w:rPr>
        <w:t xml:space="preserve"> </w:t>
      </w:r>
      <w:proofErr w:type="gramStart"/>
      <w:r w:rsidR="00A322C8" w:rsidRPr="00A54277">
        <w:rPr>
          <w:sz w:val="24"/>
          <w:szCs w:val="24"/>
        </w:rPr>
        <w:t>which</w:t>
      </w:r>
      <w:proofErr w:type="gramEnd"/>
      <w:r w:rsidR="00A322C8" w:rsidRPr="00A54277">
        <w:rPr>
          <w:sz w:val="24"/>
          <w:szCs w:val="24"/>
        </w:rPr>
        <w:t xml:space="preserve"> gives insight to dating </w:t>
      </w:r>
      <w:proofErr w:type="spellStart"/>
      <w:r w:rsidR="00A322C8" w:rsidRPr="00A54277">
        <w:rPr>
          <w:sz w:val="24"/>
          <w:szCs w:val="24"/>
        </w:rPr>
        <w:t>Akkadian</w:t>
      </w:r>
      <w:proofErr w:type="spellEnd"/>
      <w:r w:rsidR="00A322C8" w:rsidRPr="00A54277">
        <w:rPr>
          <w:sz w:val="24"/>
          <w:szCs w:val="24"/>
        </w:rPr>
        <w:t xml:space="preserve"> cosmology. </w:t>
      </w:r>
      <w:r w:rsidR="00376E22" w:rsidRPr="00A54277">
        <w:rPr>
          <w:sz w:val="24"/>
          <w:szCs w:val="24"/>
        </w:rPr>
        <w:t xml:space="preserve">The creator of the seal indicates </w:t>
      </w:r>
      <w:r w:rsidR="00A97C04" w:rsidRPr="00A54277">
        <w:rPr>
          <w:sz w:val="24"/>
          <w:szCs w:val="24"/>
        </w:rPr>
        <w:t xml:space="preserve">to us </w:t>
      </w:r>
      <w:r w:rsidR="00376E22" w:rsidRPr="00A54277">
        <w:rPr>
          <w:sz w:val="24"/>
          <w:szCs w:val="24"/>
        </w:rPr>
        <w:t xml:space="preserve">a </w:t>
      </w:r>
      <w:r w:rsidR="00A322C8" w:rsidRPr="00A54277">
        <w:rPr>
          <w:sz w:val="24"/>
          <w:szCs w:val="24"/>
        </w:rPr>
        <w:t>cosmology with</w:t>
      </w:r>
      <w:r w:rsidR="00376E22" w:rsidRPr="00A54277">
        <w:rPr>
          <w:sz w:val="24"/>
          <w:szCs w:val="24"/>
        </w:rPr>
        <w:t xml:space="preserve"> multiple </w:t>
      </w:r>
      <w:r w:rsidR="00376E22" w:rsidRPr="00A54277">
        <w:rPr>
          <w:sz w:val="24"/>
          <w:szCs w:val="24"/>
        </w:rPr>
        <w:lastRenderedPageBreak/>
        <w:t xml:space="preserve">deities as there are two in this image, identified also </w:t>
      </w:r>
      <w:r w:rsidR="00A322C8" w:rsidRPr="00A54277">
        <w:rPr>
          <w:sz w:val="24"/>
          <w:szCs w:val="24"/>
        </w:rPr>
        <w:t>by the eight pointed star</w:t>
      </w:r>
      <w:r w:rsidR="00376E22" w:rsidRPr="00A54277">
        <w:rPr>
          <w:sz w:val="24"/>
          <w:szCs w:val="24"/>
        </w:rPr>
        <w:t xml:space="preserve">. </w:t>
      </w:r>
      <w:r w:rsidR="00C741DF" w:rsidRPr="00A54277">
        <w:rPr>
          <w:sz w:val="24"/>
          <w:szCs w:val="24"/>
        </w:rPr>
        <w:t xml:space="preserve">The other goddess </w:t>
      </w:r>
      <w:r w:rsidR="00C000B6" w:rsidRPr="00A54277">
        <w:rPr>
          <w:sz w:val="24"/>
          <w:szCs w:val="24"/>
        </w:rPr>
        <w:t>(</w:t>
      </w:r>
      <w:proofErr w:type="spellStart"/>
      <w:r w:rsidR="00C000B6" w:rsidRPr="00A54277">
        <w:rPr>
          <w:sz w:val="24"/>
          <w:szCs w:val="24"/>
        </w:rPr>
        <w:t>Ninishkun</w:t>
      </w:r>
      <w:proofErr w:type="spellEnd"/>
      <w:r w:rsidR="00C000B6" w:rsidRPr="00A54277">
        <w:rPr>
          <w:sz w:val="24"/>
          <w:szCs w:val="24"/>
        </w:rPr>
        <w:t xml:space="preserve">) </w:t>
      </w:r>
      <w:r w:rsidR="00C741DF" w:rsidRPr="00A54277">
        <w:rPr>
          <w:sz w:val="24"/>
          <w:szCs w:val="24"/>
        </w:rPr>
        <w:t xml:space="preserve">is in discussion with </w:t>
      </w:r>
      <w:r w:rsidR="00C000B6" w:rsidRPr="00A54277">
        <w:rPr>
          <w:sz w:val="24"/>
          <w:szCs w:val="24"/>
        </w:rPr>
        <w:t xml:space="preserve">Ishtar and as Ishtar is not holding any weapons up in the air or towards the other goddess it might be possible to assume that she has not made any decision to take action or </w:t>
      </w:r>
      <w:r w:rsidR="00A97C04" w:rsidRPr="00A54277">
        <w:rPr>
          <w:sz w:val="24"/>
          <w:szCs w:val="24"/>
        </w:rPr>
        <w:t xml:space="preserve">to </w:t>
      </w:r>
      <w:r w:rsidR="00C000B6" w:rsidRPr="00A54277">
        <w:rPr>
          <w:sz w:val="24"/>
          <w:szCs w:val="24"/>
        </w:rPr>
        <w:t xml:space="preserve">bestow blessings and the </w:t>
      </w:r>
      <w:r w:rsidR="00A97C04" w:rsidRPr="00A54277">
        <w:rPr>
          <w:sz w:val="24"/>
          <w:szCs w:val="24"/>
        </w:rPr>
        <w:t xml:space="preserve">primary </w:t>
      </w:r>
      <w:r w:rsidR="00C000B6" w:rsidRPr="00A54277">
        <w:rPr>
          <w:sz w:val="24"/>
          <w:szCs w:val="24"/>
        </w:rPr>
        <w:t xml:space="preserve">focus of the situation is </w:t>
      </w:r>
      <w:proofErr w:type="spellStart"/>
      <w:r w:rsidR="00C000B6" w:rsidRPr="00A54277">
        <w:rPr>
          <w:sz w:val="24"/>
          <w:szCs w:val="24"/>
        </w:rPr>
        <w:t>Ninishkun’s</w:t>
      </w:r>
      <w:proofErr w:type="spellEnd"/>
      <w:r w:rsidR="00C000B6" w:rsidRPr="00A54277">
        <w:rPr>
          <w:sz w:val="24"/>
          <w:szCs w:val="24"/>
        </w:rPr>
        <w:t xml:space="preserve"> actions which are </w:t>
      </w:r>
      <w:r w:rsidR="00A97C04" w:rsidRPr="00A54277">
        <w:rPr>
          <w:sz w:val="24"/>
          <w:szCs w:val="24"/>
        </w:rPr>
        <w:t>of</w:t>
      </w:r>
      <w:r w:rsidR="00C000B6" w:rsidRPr="00A54277">
        <w:rPr>
          <w:sz w:val="24"/>
          <w:szCs w:val="24"/>
        </w:rPr>
        <w:t xml:space="preserve"> discourse. It is likely that this seal represents an appeal by which a human has appealed to a lesser goddess to petition on their behalf rather than addressing Ishtar directly. This could indicate that the lesser goddess is a ‘personal’ or ‘household’ deity</w:t>
      </w:r>
      <w:r w:rsidR="00A97C04" w:rsidRPr="00A54277">
        <w:rPr>
          <w:sz w:val="24"/>
          <w:szCs w:val="24"/>
        </w:rPr>
        <w:t xml:space="preserve"> invoked to be a mediator</w:t>
      </w:r>
      <w:r w:rsidR="00C000B6" w:rsidRPr="00A54277">
        <w:rPr>
          <w:sz w:val="24"/>
          <w:szCs w:val="24"/>
        </w:rPr>
        <w:t xml:space="preserve">. As the cylinder is made from a stone which is of decorative value such as a semi-precious </w:t>
      </w:r>
      <w:proofErr w:type="gramStart"/>
      <w:r w:rsidR="00C000B6" w:rsidRPr="00A54277">
        <w:rPr>
          <w:sz w:val="24"/>
          <w:szCs w:val="24"/>
        </w:rPr>
        <w:t>stone,</w:t>
      </w:r>
      <w:proofErr w:type="gramEnd"/>
      <w:r w:rsidR="00C000B6" w:rsidRPr="00A54277">
        <w:rPr>
          <w:sz w:val="24"/>
          <w:szCs w:val="24"/>
        </w:rPr>
        <w:t xml:space="preserve"> </w:t>
      </w:r>
      <w:r w:rsidR="007269C9" w:rsidRPr="00A54277">
        <w:rPr>
          <w:sz w:val="24"/>
          <w:szCs w:val="24"/>
        </w:rPr>
        <w:t>and 4.2cm by 2.5cm in size</w:t>
      </w:r>
      <w:r w:rsidR="007269C9" w:rsidRPr="00A54277">
        <w:rPr>
          <w:rStyle w:val="Strong"/>
          <w:rFonts w:ascii="Arial" w:hAnsi="Arial" w:cs="Arial"/>
          <w:b w:val="0"/>
          <w:bCs w:val="0"/>
          <w:color w:val="990000"/>
          <w:sz w:val="24"/>
          <w:szCs w:val="24"/>
        </w:rPr>
        <w:t xml:space="preserve"> </w:t>
      </w:r>
      <w:r w:rsidR="00BC56FF" w:rsidRPr="00A54277">
        <w:rPr>
          <w:sz w:val="24"/>
          <w:szCs w:val="24"/>
        </w:rPr>
        <w:t xml:space="preserve">we can assume that an object such as this would have been crafted with great skill for someone with the wealth to </w:t>
      </w:r>
      <w:r w:rsidR="00A97C04" w:rsidRPr="00A54277">
        <w:rPr>
          <w:sz w:val="24"/>
          <w:szCs w:val="24"/>
        </w:rPr>
        <w:t>purchase</w:t>
      </w:r>
      <w:r w:rsidR="00BC56FF" w:rsidRPr="00A54277">
        <w:rPr>
          <w:sz w:val="24"/>
          <w:szCs w:val="24"/>
        </w:rPr>
        <w:t xml:space="preserve"> it. As the image shows an intermediary deity it is possible to assume that this object was not created for a monarch who might be expected to appeal to Ishtar directly. There is evidence that the </w:t>
      </w:r>
      <w:proofErr w:type="spellStart"/>
      <w:r w:rsidR="00BC56FF" w:rsidRPr="00A54277">
        <w:rPr>
          <w:sz w:val="24"/>
          <w:szCs w:val="24"/>
        </w:rPr>
        <w:t>Akkadian</w:t>
      </w:r>
      <w:proofErr w:type="spellEnd"/>
      <w:r w:rsidR="00BC56FF" w:rsidRPr="00A54277">
        <w:rPr>
          <w:sz w:val="24"/>
          <w:szCs w:val="24"/>
        </w:rPr>
        <w:t xml:space="preserve"> king </w:t>
      </w:r>
      <w:proofErr w:type="spellStart"/>
      <w:r w:rsidR="00BC56FF" w:rsidRPr="00A54277">
        <w:rPr>
          <w:sz w:val="24"/>
          <w:szCs w:val="24"/>
        </w:rPr>
        <w:t>Nimrun</w:t>
      </w:r>
      <w:proofErr w:type="spellEnd"/>
      <w:r w:rsidR="00BC56FF" w:rsidRPr="00A54277">
        <w:rPr>
          <w:sz w:val="24"/>
          <w:szCs w:val="24"/>
        </w:rPr>
        <w:t>-Sin was possibly the first king to deify himself in the 23</w:t>
      </w:r>
      <w:r w:rsidR="00BC56FF" w:rsidRPr="00A54277">
        <w:rPr>
          <w:sz w:val="24"/>
          <w:szCs w:val="24"/>
          <w:vertAlign w:val="superscript"/>
        </w:rPr>
        <w:t>rd</w:t>
      </w:r>
      <w:r w:rsidR="00BC56FF" w:rsidRPr="00A54277">
        <w:rPr>
          <w:sz w:val="24"/>
          <w:szCs w:val="24"/>
        </w:rPr>
        <w:t xml:space="preserve"> century BCE</w:t>
      </w:r>
      <w:r w:rsidR="00BC56FF" w:rsidRPr="00A54277">
        <w:rPr>
          <w:rStyle w:val="FootnoteReference"/>
          <w:sz w:val="24"/>
          <w:szCs w:val="24"/>
        </w:rPr>
        <w:footnoteReference w:id="7"/>
      </w:r>
      <w:r w:rsidR="00BC56FF" w:rsidRPr="00A54277">
        <w:rPr>
          <w:sz w:val="24"/>
          <w:szCs w:val="24"/>
        </w:rPr>
        <w:t xml:space="preserve"> and so one could expect that if the seal were created for a king he would </w:t>
      </w:r>
      <w:r w:rsidR="00764420" w:rsidRPr="00A54277">
        <w:rPr>
          <w:sz w:val="24"/>
          <w:szCs w:val="24"/>
        </w:rPr>
        <w:t>feature</w:t>
      </w:r>
      <w:r w:rsidR="00BC56FF" w:rsidRPr="00A54277">
        <w:rPr>
          <w:sz w:val="24"/>
          <w:szCs w:val="24"/>
        </w:rPr>
        <w:t xml:space="preserve"> in the image rather than </w:t>
      </w:r>
      <w:proofErr w:type="spellStart"/>
      <w:r w:rsidR="00BC56FF" w:rsidRPr="00A54277">
        <w:rPr>
          <w:sz w:val="24"/>
          <w:szCs w:val="24"/>
        </w:rPr>
        <w:t>Ninishkun</w:t>
      </w:r>
      <w:proofErr w:type="spellEnd"/>
      <w:r w:rsidR="00BC56FF" w:rsidRPr="00A54277">
        <w:rPr>
          <w:sz w:val="24"/>
          <w:szCs w:val="24"/>
        </w:rPr>
        <w:t>.</w:t>
      </w:r>
    </w:p>
    <w:p w:rsidR="006A4244" w:rsidRPr="00A54277" w:rsidRDefault="00A97C04" w:rsidP="009564EA">
      <w:pPr>
        <w:spacing w:after="0" w:line="240" w:lineRule="auto"/>
        <w:ind w:firstLine="720"/>
        <w:rPr>
          <w:sz w:val="24"/>
          <w:szCs w:val="24"/>
        </w:rPr>
      </w:pPr>
      <w:r w:rsidRPr="00A54277">
        <w:rPr>
          <w:sz w:val="24"/>
          <w:szCs w:val="24"/>
        </w:rPr>
        <w:t>The image depicts Ishtar as wearing a warrior’s kilt and weapons which was masculine dress of the period thus implying both</w:t>
      </w:r>
      <w:r w:rsidR="006A4244" w:rsidRPr="00A54277">
        <w:rPr>
          <w:sz w:val="24"/>
          <w:szCs w:val="24"/>
        </w:rPr>
        <w:t xml:space="preserve"> feminine and masculine aspects</w:t>
      </w:r>
      <w:r w:rsidRPr="00A54277">
        <w:rPr>
          <w:sz w:val="24"/>
          <w:szCs w:val="24"/>
        </w:rPr>
        <w:t xml:space="preserve">. </w:t>
      </w:r>
      <w:r w:rsidR="007A27DB" w:rsidRPr="00A54277">
        <w:rPr>
          <w:sz w:val="24"/>
          <w:szCs w:val="24"/>
        </w:rPr>
        <w:t xml:space="preserve">The planet Venus, </w:t>
      </w:r>
      <w:r w:rsidR="00C741DF" w:rsidRPr="00A54277">
        <w:rPr>
          <w:sz w:val="24"/>
          <w:szCs w:val="24"/>
        </w:rPr>
        <w:t>when</w:t>
      </w:r>
      <w:r w:rsidR="007A27DB" w:rsidRPr="00A54277">
        <w:rPr>
          <w:sz w:val="24"/>
          <w:szCs w:val="24"/>
        </w:rPr>
        <w:t xml:space="preserve"> visible in the sky could be seen at both morning and evening which thus incurred the notion of </w:t>
      </w:r>
      <w:r w:rsidR="006A4244" w:rsidRPr="00A54277">
        <w:rPr>
          <w:sz w:val="24"/>
          <w:szCs w:val="24"/>
        </w:rPr>
        <w:t>‘</w:t>
      </w:r>
      <w:r w:rsidR="007A27DB" w:rsidRPr="00A54277">
        <w:rPr>
          <w:sz w:val="24"/>
          <w:szCs w:val="24"/>
        </w:rPr>
        <w:t>duality</w:t>
      </w:r>
      <w:r w:rsidR="006A4244" w:rsidRPr="00A54277">
        <w:rPr>
          <w:sz w:val="24"/>
          <w:szCs w:val="24"/>
        </w:rPr>
        <w:t>’ being</w:t>
      </w:r>
      <w:r w:rsidR="007A27DB" w:rsidRPr="00A54277">
        <w:rPr>
          <w:sz w:val="24"/>
          <w:szCs w:val="24"/>
        </w:rPr>
        <w:t xml:space="preserve"> associated with it</w:t>
      </w:r>
      <w:r w:rsidR="006A4244" w:rsidRPr="00A54277">
        <w:rPr>
          <w:sz w:val="24"/>
          <w:szCs w:val="24"/>
        </w:rPr>
        <w:t xml:space="preserve"> and therefore the deity associated with the planet</w:t>
      </w:r>
      <w:r w:rsidR="00AF7373" w:rsidRPr="00A54277">
        <w:rPr>
          <w:sz w:val="24"/>
          <w:szCs w:val="24"/>
        </w:rPr>
        <w:t xml:space="preserve"> also</w:t>
      </w:r>
      <w:r w:rsidR="007A27DB" w:rsidRPr="00A54277">
        <w:rPr>
          <w:sz w:val="24"/>
          <w:szCs w:val="24"/>
        </w:rPr>
        <w:t xml:space="preserve">. </w:t>
      </w:r>
    </w:p>
    <w:p w:rsidR="00C741DF" w:rsidRPr="00A54277" w:rsidRDefault="005B3519" w:rsidP="009564EA">
      <w:pPr>
        <w:spacing w:after="0" w:line="240" w:lineRule="auto"/>
        <w:ind w:firstLine="720"/>
        <w:rPr>
          <w:sz w:val="24"/>
          <w:szCs w:val="24"/>
        </w:rPr>
      </w:pPr>
      <w:r w:rsidRPr="00A54277">
        <w:rPr>
          <w:sz w:val="24"/>
          <w:szCs w:val="24"/>
        </w:rPr>
        <w:t>In an article written by I</w:t>
      </w:r>
      <w:r w:rsidR="007D2517" w:rsidRPr="00A54277">
        <w:rPr>
          <w:sz w:val="24"/>
          <w:szCs w:val="24"/>
        </w:rPr>
        <w:t>.</w:t>
      </w:r>
      <w:r w:rsidRPr="00A54277">
        <w:rPr>
          <w:sz w:val="24"/>
          <w:szCs w:val="24"/>
        </w:rPr>
        <w:t xml:space="preserve"> </w:t>
      </w:r>
      <w:proofErr w:type="spellStart"/>
      <w:r w:rsidR="007D2517" w:rsidRPr="00A54277">
        <w:rPr>
          <w:sz w:val="24"/>
          <w:szCs w:val="24"/>
        </w:rPr>
        <w:t>Zsolnay</w:t>
      </w:r>
      <w:proofErr w:type="spellEnd"/>
      <w:r w:rsidR="007D2517" w:rsidRPr="00A54277">
        <w:rPr>
          <w:sz w:val="24"/>
          <w:szCs w:val="24"/>
        </w:rPr>
        <w:t xml:space="preserve"> </w:t>
      </w:r>
      <w:r w:rsidR="005448FA" w:rsidRPr="00A54277">
        <w:rPr>
          <w:sz w:val="24"/>
          <w:szCs w:val="24"/>
        </w:rPr>
        <w:t>(2010)</w:t>
      </w:r>
      <w:r w:rsidR="005448FA" w:rsidRPr="00A54277">
        <w:rPr>
          <w:rStyle w:val="FootnoteReference"/>
          <w:sz w:val="24"/>
          <w:szCs w:val="24"/>
        </w:rPr>
        <w:footnoteReference w:id="8"/>
      </w:r>
      <w:r w:rsidR="00C741DF" w:rsidRPr="00A54277">
        <w:rPr>
          <w:sz w:val="24"/>
          <w:szCs w:val="24"/>
        </w:rPr>
        <w:t xml:space="preserve"> </w:t>
      </w:r>
      <w:r w:rsidR="00A322C8" w:rsidRPr="00A54277">
        <w:rPr>
          <w:sz w:val="24"/>
          <w:szCs w:val="24"/>
        </w:rPr>
        <w:t>she discusses</w:t>
      </w:r>
      <w:r w:rsidR="006A4244" w:rsidRPr="00A54277">
        <w:rPr>
          <w:sz w:val="24"/>
          <w:szCs w:val="24"/>
        </w:rPr>
        <w:t xml:space="preserve"> the use of</w:t>
      </w:r>
      <w:r w:rsidR="008274FB" w:rsidRPr="00A54277">
        <w:rPr>
          <w:sz w:val="24"/>
          <w:szCs w:val="24"/>
        </w:rPr>
        <w:t xml:space="preserve"> c</w:t>
      </w:r>
      <w:r w:rsidR="00BF31D0" w:rsidRPr="00A54277">
        <w:rPr>
          <w:sz w:val="24"/>
          <w:szCs w:val="24"/>
        </w:rPr>
        <w:t>urse</w:t>
      </w:r>
      <w:r w:rsidR="008274FB" w:rsidRPr="00A54277">
        <w:rPr>
          <w:sz w:val="24"/>
          <w:szCs w:val="24"/>
        </w:rPr>
        <w:t xml:space="preserve">s </w:t>
      </w:r>
      <w:r w:rsidR="0038145C" w:rsidRPr="00A54277">
        <w:rPr>
          <w:rStyle w:val="FootnoteReference"/>
          <w:sz w:val="24"/>
          <w:szCs w:val="24"/>
        </w:rPr>
        <w:t xml:space="preserve"> </w:t>
      </w:r>
      <w:r w:rsidR="008274FB" w:rsidRPr="00A54277">
        <w:rPr>
          <w:sz w:val="24"/>
          <w:szCs w:val="24"/>
        </w:rPr>
        <w:t xml:space="preserve">which </w:t>
      </w:r>
      <w:r w:rsidR="00BF31D0" w:rsidRPr="00A54277">
        <w:rPr>
          <w:sz w:val="24"/>
          <w:szCs w:val="24"/>
        </w:rPr>
        <w:t xml:space="preserve">call upon the goddess Ishtar to cause </w:t>
      </w:r>
      <w:r w:rsidR="00952D67" w:rsidRPr="00A54277">
        <w:rPr>
          <w:sz w:val="24"/>
          <w:szCs w:val="24"/>
        </w:rPr>
        <w:t xml:space="preserve">the </w:t>
      </w:r>
      <w:r w:rsidR="00BF31D0" w:rsidRPr="00A54277">
        <w:rPr>
          <w:sz w:val="24"/>
          <w:szCs w:val="24"/>
        </w:rPr>
        <w:t xml:space="preserve">defeat of </w:t>
      </w:r>
      <w:r w:rsidR="006A4244" w:rsidRPr="00A54277">
        <w:rPr>
          <w:sz w:val="24"/>
          <w:szCs w:val="24"/>
        </w:rPr>
        <w:t>a</w:t>
      </w:r>
      <w:r w:rsidR="00BF31D0" w:rsidRPr="00A54277">
        <w:rPr>
          <w:sz w:val="24"/>
          <w:szCs w:val="24"/>
        </w:rPr>
        <w:t xml:space="preserve"> king</w:t>
      </w:r>
      <w:r w:rsidR="00952D67" w:rsidRPr="00A54277">
        <w:rPr>
          <w:sz w:val="24"/>
          <w:szCs w:val="24"/>
        </w:rPr>
        <w:t xml:space="preserve"> by rendering him </w:t>
      </w:r>
      <w:r w:rsidR="008274FB" w:rsidRPr="00A54277">
        <w:rPr>
          <w:sz w:val="24"/>
          <w:szCs w:val="24"/>
        </w:rPr>
        <w:t>powerless</w:t>
      </w:r>
      <w:r w:rsidR="00BF31D0" w:rsidRPr="00A54277">
        <w:rPr>
          <w:sz w:val="24"/>
          <w:szCs w:val="24"/>
        </w:rPr>
        <w:t>.</w:t>
      </w:r>
      <w:r w:rsidR="0038145C" w:rsidRPr="00A54277">
        <w:rPr>
          <w:sz w:val="24"/>
          <w:szCs w:val="24"/>
        </w:rPr>
        <w:t xml:space="preserve"> </w:t>
      </w:r>
      <w:proofErr w:type="spellStart"/>
      <w:r w:rsidR="0038145C" w:rsidRPr="00A54277">
        <w:rPr>
          <w:sz w:val="24"/>
          <w:szCs w:val="24"/>
        </w:rPr>
        <w:t>Zsolnay</w:t>
      </w:r>
      <w:proofErr w:type="spellEnd"/>
      <w:r w:rsidR="0038145C" w:rsidRPr="00A54277">
        <w:rPr>
          <w:sz w:val="24"/>
          <w:szCs w:val="24"/>
        </w:rPr>
        <w:t xml:space="preserve"> writes that </w:t>
      </w:r>
      <w:r w:rsidR="008274FB" w:rsidRPr="00A54277">
        <w:rPr>
          <w:sz w:val="24"/>
          <w:szCs w:val="24"/>
        </w:rPr>
        <w:t>in removing</w:t>
      </w:r>
      <w:r w:rsidR="0038145C" w:rsidRPr="00A54277">
        <w:rPr>
          <w:sz w:val="24"/>
          <w:szCs w:val="24"/>
        </w:rPr>
        <w:t xml:space="preserve"> the king’s power</w:t>
      </w:r>
      <w:r w:rsidR="008274FB" w:rsidRPr="00A54277">
        <w:rPr>
          <w:sz w:val="24"/>
          <w:szCs w:val="24"/>
        </w:rPr>
        <w:t>,</w:t>
      </w:r>
      <w:r w:rsidR="0038145C" w:rsidRPr="00A54277">
        <w:rPr>
          <w:sz w:val="24"/>
          <w:szCs w:val="24"/>
        </w:rPr>
        <w:t xml:space="preserve"> </w:t>
      </w:r>
      <w:r w:rsidR="00C741DF" w:rsidRPr="00A54277">
        <w:rPr>
          <w:sz w:val="24"/>
          <w:szCs w:val="24"/>
        </w:rPr>
        <w:t xml:space="preserve">that which makes him </w:t>
      </w:r>
      <w:r w:rsidR="008274FB" w:rsidRPr="00A54277">
        <w:rPr>
          <w:sz w:val="24"/>
          <w:szCs w:val="24"/>
        </w:rPr>
        <w:t>masculine is removed</w:t>
      </w:r>
      <w:r w:rsidR="0038145C" w:rsidRPr="00A54277">
        <w:rPr>
          <w:sz w:val="24"/>
          <w:szCs w:val="24"/>
        </w:rPr>
        <w:t xml:space="preserve"> which therefore </w:t>
      </w:r>
      <w:r w:rsidR="004075F3" w:rsidRPr="00A54277">
        <w:rPr>
          <w:sz w:val="24"/>
          <w:szCs w:val="24"/>
        </w:rPr>
        <w:t xml:space="preserve">in turn, </w:t>
      </w:r>
      <w:r w:rsidR="0038145C" w:rsidRPr="00A54277">
        <w:rPr>
          <w:sz w:val="24"/>
          <w:szCs w:val="24"/>
        </w:rPr>
        <w:t>increases his femininity.</w:t>
      </w:r>
      <w:r w:rsidR="00C741DF" w:rsidRPr="00A54277">
        <w:rPr>
          <w:sz w:val="24"/>
          <w:szCs w:val="24"/>
        </w:rPr>
        <w:t xml:space="preserve"> This </w:t>
      </w:r>
      <w:r w:rsidR="00C06FDC" w:rsidRPr="00A54277">
        <w:rPr>
          <w:sz w:val="24"/>
          <w:szCs w:val="24"/>
        </w:rPr>
        <w:t xml:space="preserve">again </w:t>
      </w:r>
      <w:r w:rsidR="00C741DF" w:rsidRPr="00A54277">
        <w:rPr>
          <w:sz w:val="24"/>
          <w:szCs w:val="24"/>
        </w:rPr>
        <w:t xml:space="preserve">reflects the </w:t>
      </w:r>
      <w:r w:rsidR="00AE4C9E" w:rsidRPr="00A54277">
        <w:rPr>
          <w:sz w:val="24"/>
          <w:szCs w:val="24"/>
        </w:rPr>
        <w:t>duality</w:t>
      </w:r>
      <w:r w:rsidR="00A54277" w:rsidRPr="00A54277">
        <w:rPr>
          <w:sz w:val="24"/>
          <w:szCs w:val="24"/>
        </w:rPr>
        <w:t xml:space="preserve"> and a balance</w:t>
      </w:r>
      <w:r w:rsidR="00AE4C9E" w:rsidRPr="00A54277">
        <w:rPr>
          <w:sz w:val="24"/>
          <w:szCs w:val="24"/>
        </w:rPr>
        <w:t xml:space="preserve"> </w:t>
      </w:r>
      <w:r w:rsidR="00C06FDC" w:rsidRPr="00A54277">
        <w:rPr>
          <w:sz w:val="24"/>
          <w:szCs w:val="24"/>
        </w:rPr>
        <w:t xml:space="preserve">of gender qualities. </w:t>
      </w:r>
    </w:p>
    <w:p w:rsidR="006357EC" w:rsidRPr="00A54277" w:rsidRDefault="0007659B" w:rsidP="009564EA">
      <w:pPr>
        <w:spacing w:after="0" w:line="240" w:lineRule="auto"/>
        <w:ind w:firstLine="720"/>
        <w:rPr>
          <w:rFonts w:cstheme="minorHAnsi"/>
          <w:sz w:val="24"/>
          <w:szCs w:val="24"/>
        </w:rPr>
      </w:pPr>
      <w:r w:rsidRPr="00A54277">
        <w:rPr>
          <w:sz w:val="24"/>
          <w:szCs w:val="24"/>
        </w:rPr>
        <w:t xml:space="preserve">When </w:t>
      </w:r>
      <w:r w:rsidR="003120EF" w:rsidRPr="00A54277">
        <w:rPr>
          <w:sz w:val="24"/>
          <w:szCs w:val="24"/>
        </w:rPr>
        <w:t xml:space="preserve">writing about </w:t>
      </w:r>
      <w:r w:rsidRPr="00A54277">
        <w:rPr>
          <w:sz w:val="24"/>
          <w:szCs w:val="24"/>
        </w:rPr>
        <w:t>the</w:t>
      </w:r>
      <w:r w:rsidR="003120EF" w:rsidRPr="00A54277">
        <w:rPr>
          <w:sz w:val="24"/>
          <w:szCs w:val="24"/>
        </w:rPr>
        <w:t xml:space="preserve"> Sumerian version </w:t>
      </w:r>
      <w:r w:rsidRPr="00A54277">
        <w:rPr>
          <w:sz w:val="24"/>
          <w:szCs w:val="24"/>
        </w:rPr>
        <w:t xml:space="preserve">of Ishtar, </w:t>
      </w:r>
      <w:proofErr w:type="spellStart"/>
      <w:r w:rsidR="003120EF" w:rsidRPr="00A54277">
        <w:rPr>
          <w:sz w:val="24"/>
          <w:szCs w:val="24"/>
        </w:rPr>
        <w:t>Inanna</w:t>
      </w:r>
      <w:proofErr w:type="spellEnd"/>
      <w:r w:rsidR="003120EF" w:rsidRPr="00A54277">
        <w:rPr>
          <w:sz w:val="24"/>
          <w:szCs w:val="24"/>
        </w:rPr>
        <w:t>, Meador</w:t>
      </w:r>
      <w:r w:rsidR="005448FA" w:rsidRPr="00A54277">
        <w:rPr>
          <w:sz w:val="24"/>
          <w:szCs w:val="24"/>
        </w:rPr>
        <w:t xml:space="preserve"> (2001)</w:t>
      </w:r>
      <w:r w:rsidR="003120EF" w:rsidRPr="00A54277">
        <w:rPr>
          <w:rStyle w:val="FootnoteReference"/>
          <w:sz w:val="24"/>
          <w:szCs w:val="24"/>
        </w:rPr>
        <w:footnoteReference w:id="9"/>
      </w:r>
      <w:r w:rsidR="003120EF" w:rsidRPr="00A54277">
        <w:rPr>
          <w:sz w:val="24"/>
          <w:szCs w:val="24"/>
        </w:rPr>
        <w:t xml:space="preserve"> states ‘This goddess is not bound by being female......She even turns man into woman, woman into man</w:t>
      </w:r>
      <w:r w:rsidR="00C06FDC" w:rsidRPr="00A54277">
        <w:rPr>
          <w:sz w:val="24"/>
          <w:szCs w:val="24"/>
        </w:rPr>
        <w:t xml:space="preserve">’ </w:t>
      </w:r>
      <w:r w:rsidR="00C06FDC" w:rsidRPr="00A54277">
        <w:rPr>
          <w:rFonts w:cstheme="minorHAnsi"/>
          <w:sz w:val="24"/>
          <w:szCs w:val="24"/>
        </w:rPr>
        <w:t>referring to</w:t>
      </w:r>
      <w:r w:rsidRPr="00A54277">
        <w:rPr>
          <w:rFonts w:cstheme="minorHAnsi"/>
          <w:sz w:val="24"/>
          <w:szCs w:val="24"/>
        </w:rPr>
        <w:t xml:space="preserve"> Jung</w:t>
      </w:r>
      <w:r w:rsidR="004D5470" w:rsidRPr="00A54277">
        <w:rPr>
          <w:rFonts w:cstheme="minorHAnsi"/>
          <w:sz w:val="24"/>
          <w:szCs w:val="24"/>
        </w:rPr>
        <w:t xml:space="preserve"> (1875-1961)</w:t>
      </w:r>
      <w:r w:rsidRPr="00A54277">
        <w:rPr>
          <w:rFonts w:cstheme="minorHAnsi"/>
          <w:sz w:val="24"/>
          <w:szCs w:val="24"/>
        </w:rPr>
        <w:t xml:space="preserve"> </w:t>
      </w:r>
      <w:r w:rsidR="00C06FDC" w:rsidRPr="00A54277">
        <w:rPr>
          <w:rFonts w:cstheme="minorHAnsi"/>
          <w:sz w:val="24"/>
          <w:szCs w:val="24"/>
        </w:rPr>
        <w:t>and his writings about</w:t>
      </w:r>
      <w:r w:rsidRPr="00A54277">
        <w:rPr>
          <w:rFonts w:cstheme="minorHAnsi"/>
          <w:sz w:val="24"/>
          <w:szCs w:val="24"/>
        </w:rPr>
        <w:t xml:space="preserve"> the duality of the Mesopotamian cosmos,</w:t>
      </w:r>
      <w:r w:rsidRPr="00A54277">
        <w:rPr>
          <w:rStyle w:val="FootnoteReference"/>
          <w:rFonts w:cstheme="minorHAnsi"/>
          <w:sz w:val="24"/>
          <w:szCs w:val="24"/>
        </w:rPr>
        <w:footnoteReference w:id="10"/>
      </w:r>
      <w:r w:rsidRPr="00A54277">
        <w:rPr>
          <w:rFonts w:cstheme="minorHAnsi"/>
          <w:sz w:val="24"/>
          <w:szCs w:val="24"/>
        </w:rPr>
        <w:t xml:space="preserve"> and writes ‘Unlike the pair An and </w:t>
      </w:r>
      <w:proofErr w:type="spellStart"/>
      <w:r w:rsidRPr="00A54277">
        <w:rPr>
          <w:rFonts w:cstheme="minorHAnsi"/>
          <w:sz w:val="24"/>
          <w:szCs w:val="24"/>
        </w:rPr>
        <w:t>Ki</w:t>
      </w:r>
      <w:proofErr w:type="spellEnd"/>
      <w:r w:rsidRPr="00A54277">
        <w:rPr>
          <w:rFonts w:cstheme="minorHAnsi"/>
          <w:sz w:val="24"/>
          <w:szCs w:val="24"/>
        </w:rPr>
        <w:t xml:space="preserve">, (heaven and earth, male and female), </w:t>
      </w:r>
      <w:proofErr w:type="spellStart"/>
      <w:r w:rsidRPr="00A54277">
        <w:rPr>
          <w:rFonts w:cstheme="minorHAnsi"/>
          <w:sz w:val="24"/>
          <w:szCs w:val="24"/>
        </w:rPr>
        <w:t>Inanna</w:t>
      </w:r>
      <w:proofErr w:type="spellEnd"/>
      <w:r w:rsidRPr="00A54277">
        <w:rPr>
          <w:rFonts w:cstheme="minorHAnsi"/>
          <w:sz w:val="24"/>
          <w:szCs w:val="24"/>
        </w:rPr>
        <w:t xml:space="preserve"> is a single deity in whose being opposing pairs of creation are gathered.’</w:t>
      </w:r>
      <w:r w:rsidRPr="00A54277">
        <w:rPr>
          <w:rStyle w:val="FootnoteReference"/>
          <w:rFonts w:cstheme="minorHAnsi"/>
          <w:sz w:val="24"/>
          <w:szCs w:val="24"/>
        </w:rPr>
        <w:footnoteReference w:id="11"/>
      </w:r>
      <w:r w:rsidRPr="00A54277">
        <w:rPr>
          <w:rFonts w:cstheme="minorHAnsi"/>
          <w:sz w:val="24"/>
          <w:szCs w:val="24"/>
        </w:rPr>
        <w:t xml:space="preserve"> </w:t>
      </w:r>
      <w:r w:rsidR="00C06FDC" w:rsidRPr="00A54277">
        <w:rPr>
          <w:rFonts w:cstheme="minorHAnsi"/>
          <w:sz w:val="24"/>
          <w:szCs w:val="24"/>
        </w:rPr>
        <w:t xml:space="preserve"> </w:t>
      </w:r>
    </w:p>
    <w:p w:rsidR="00952D67" w:rsidRPr="00A54277" w:rsidRDefault="00C06FDC" w:rsidP="009564EA">
      <w:pPr>
        <w:spacing w:after="0" w:line="240" w:lineRule="auto"/>
        <w:ind w:firstLine="720"/>
        <w:rPr>
          <w:sz w:val="24"/>
          <w:szCs w:val="24"/>
        </w:rPr>
      </w:pPr>
      <w:r w:rsidRPr="00A54277">
        <w:rPr>
          <w:rFonts w:cstheme="minorHAnsi"/>
          <w:sz w:val="24"/>
          <w:szCs w:val="24"/>
        </w:rPr>
        <w:t xml:space="preserve">This image communicates clearly what it </w:t>
      </w:r>
      <w:r w:rsidR="00A54277" w:rsidRPr="00A54277">
        <w:rPr>
          <w:rFonts w:cstheme="minorHAnsi"/>
          <w:sz w:val="24"/>
          <w:szCs w:val="24"/>
        </w:rPr>
        <w:t xml:space="preserve">is intended by the artist </w:t>
      </w:r>
      <w:r w:rsidRPr="00A54277">
        <w:rPr>
          <w:rFonts w:cstheme="minorHAnsi"/>
          <w:sz w:val="24"/>
          <w:szCs w:val="24"/>
        </w:rPr>
        <w:t>and there is no danger of interpretive error unlike written text which</w:t>
      </w:r>
      <w:r w:rsidR="0049049B" w:rsidRPr="00A54277">
        <w:rPr>
          <w:rFonts w:cstheme="minorHAnsi"/>
          <w:sz w:val="24"/>
          <w:szCs w:val="24"/>
        </w:rPr>
        <w:t xml:space="preserve"> as Evans (1947</w:t>
      </w:r>
      <w:proofErr w:type="gramStart"/>
      <w:r w:rsidR="00384F30" w:rsidRPr="00A54277">
        <w:rPr>
          <w:rFonts w:cstheme="minorHAnsi"/>
          <w:sz w:val="24"/>
          <w:szCs w:val="24"/>
        </w:rPr>
        <w:t>-</w:t>
      </w:r>
      <w:r w:rsidR="0049049B" w:rsidRPr="00A54277">
        <w:rPr>
          <w:rFonts w:cstheme="minorHAnsi"/>
          <w:sz w:val="24"/>
          <w:szCs w:val="24"/>
        </w:rPr>
        <w:t>)</w:t>
      </w:r>
      <w:proofErr w:type="gramEnd"/>
      <w:r w:rsidR="0049049B" w:rsidRPr="00A54277">
        <w:rPr>
          <w:rStyle w:val="FootnoteReference"/>
          <w:rFonts w:cstheme="minorHAnsi"/>
          <w:sz w:val="24"/>
          <w:szCs w:val="24"/>
        </w:rPr>
        <w:footnoteReference w:id="12"/>
      </w:r>
      <w:r w:rsidR="0049049B" w:rsidRPr="00A54277">
        <w:rPr>
          <w:rFonts w:cstheme="minorHAnsi"/>
          <w:sz w:val="24"/>
          <w:szCs w:val="24"/>
        </w:rPr>
        <w:t xml:space="preserve"> asserts, once the information is found it then has to be put into a context in order to become evidence, however the act of doing so is open to the preconceived concepts and relativity which affects the understanding of the historian.</w:t>
      </w:r>
    </w:p>
    <w:p w:rsidR="00A4717D" w:rsidRDefault="00A4717D" w:rsidP="009564EA">
      <w:pPr>
        <w:spacing w:after="0" w:line="240" w:lineRule="auto"/>
        <w:ind w:firstLine="720"/>
      </w:pPr>
    </w:p>
    <w:p w:rsidR="000025B3" w:rsidRDefault="000025B3" w:rsidP="00A4717D">
      <w:pPr>
        <w:spacing w:after="0" w:line="240" w:lineRule="auto"/>
        <w:rPr>
          <w:b/>
          <w:sz w:val="24"/>
          <w:szCs w:val="24"/>
        </w:rPr>
      </w:pPr>
    </w:p>
    <w:p w:rsidR="000025B3" w:rsidRDefault="000025B3" w:rsidP="00A4717D">
      <w:pPr>
        <w:spacing w:after="0" w:line="240" w:lineRule="auto"/>
        <w:rPr>
          <w:b/>
          <w:sz w:val="24"/>
          <w:szCs w:val="24"/>
        </w:rPr>
      </w:pPr>
    </w:p>
    <w:p w:rsidR="00C06FDC" w:rsidRDefault="00C06FDC" w:rsidP="00A4717D">
      <w:pPr>
        <w:spacing w:after="0" w:line="240" w:lineRule="auto"/>
        <w:rPr>
          <w:b/>
          <w:sz w:val="24"/>
          <w:szCs w:val="24"/>
        </w:rPr>
      </w:pPr>
    </w:p>
    <w:p w:rsidR="00C06FDC" w:rsidRDefault="00C06FDC" w:rsidP="00A4717D">
      <w:pPr>
        <w:spacing w:after="0" w:line="240" w:lineRule="auto"/>
        <w:rPr>
          <w:b/>
          <w:sz w:val="24"/>
          <w:szCs w:val="24"/>
        </w:rPr>
      </w:pPr>
    </w:p>
    <w:p w:rsidR="00A11F0A" w:rsidRDefault="00A11F0A" w:rsidP="00A4717D">
      <w:pPr>
        <w:spacing w:after="0" w:line="240" w:lineRule="auto"/>
        <w:rPr>
          <w:b/>
          <w:sz w:val="24"/>
          <w:szCs w:val="24"/>
        </w:rPr>
      </w:pPr>
    </w:p>
    <w:p w:rsidR="00A4717D" w:rsidRPr="00B91041" w:rsidRDefault="000025B3" w:rsidP="00A4717D">
      <w:pPr>
        <w:spacing w:after="0" w:line="240" w:lineRule="auto"/>
        <w:rPr>
          <w:b/>
          <w:sz w:val="24"/>
          <w:szCs w:val="24"/>
        </w:rPr>
      </w:pPr>
      <w:r>
        <w:rPr>
          <w:b/>
          <w:noProof/>
          <w:sz w:val="24"/>
          <w:szCs w:val="24"/>
          <w:lang w:eastAsia="en-GB"/>
        </w:rPr>
        <w:drawing>
          <wp:anchor distT="0" distB="0" distL="114300" distR="114300" simplePos="0" relativeHeight="251661312" behindDoc="0" locked="0" layoutInCell="1" allowOverlap="1">
            <wp:simplePos x="0" y="0"/>
            <wp:positionH relativeFrom="column">
              <wp:posOffset>1752600</wp:posOffset>
            </wp:positionH>
            <wp:positionV relativeFrom="paragraph">
              <wp:posOffset>113030</wp:posOffset>
            </wp:positionV>
            <wp:extent cx="2232025" cy="3148330"/>
            <wp:effectExtent l="19050" t="0" r="0" b="0"/>
            <wp:wrapThrough wrapText="bothSides">
              <wp:wrapPolygon edited="0">
                <wp:start x="-184" y="0"/>
                <wp:lineTo x="-184" y="21434"/>
                <wp:lineTo x="21569" y="21434"/>
                <wp:lineTo x="21569" y="0"/>
                <wp:lineTo x="-184" y="0"/>
              </wp:wrapPolygon>
            </wp:wrapThrough>
            <wp:docPr id="4" name="Picture 4" descr="Plate 5: Venus; WL female figure, stepping to l, holding a burning heart and a large arrow; a bull representing Taurus at the figure's feet; from a series of seven engravings of the planetary gods with their signs of the zodiac. c.1539  Engra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late 5: Venus; WL female figure, stepping to l, holding a burning heart and a large arrow; a bull representing Taurus at the figure's feet; from a series of seven engravings of the planetary gods with their signs of the zodiac. c.1539  Engraving"/>
                    <pic:cNvPicPr>
                      <a:picLocks noChangeAspect="1" noChangeArrowheads="1"/>
                    </pic:cNvPicPr>
                  </pic:nvPicPr>
                  <pic:blipFill>
                    <a:blip r:embed="rId10">
                      <a:lum bright="10000"/>
                    </a:blip>
                    <a:srcRect/>
                    <a:stretch>
                      <a:fillRect/>
                    </a:stretch>
                  </pic:blipFill>
                  <pic:spPr bwMode="auto">
                    <a:xfrm>
                      <a:off x="0" y="0"/>
                      <a:ext cx="2232025" cy="3148330"/>
                    </a:xfrm>
                    <a:prstGeom prst="rect">
                      <a:avLst/>
                    </a:prstGeom>
                    <a:noFill/>
                    <a:ln w="9525">
                      <a:noFill/>
                      <a:miter lim="800000"/>
                      <a:headEnd/>
                      <a:tailEnd/>
                    </a:ln>
                  </pic:spPr>
                </pic:pic>
              </a:graphicData>
            </a:graphic>
          </wp:anchor>
        </w:drawing>
      </w:r>
      <w:proofErr w:type="gramStart"/>
      <w:r w:rsidR="00A4717D" w:rsidRPr="00B91041">
        <w:rPr>
          <w:b/>
          <w:sz w:val="24"/>
          <w:szCs w:val="24"/>
        </w:rPr>
        <w:t>Image 2.</w:t>
      </w:r>
      <w:proofErr w:type="gramEnd"/>
    </w:p>
    <w:p w:rsidR="00A4717D" w:rsidRDefault="00A4717D" w:rsidP="00A4717D">
      <w:pPr>
        <w:spacing w:after="0" w:line="240" w:lineRule="auto"/>
      </w:pPr>
    </w:p>
    <w:p w:rsidR="00A4717D" w:rsidRDefault="00A4717D" w:rsidP="006357EC">
      <w:pPr>
        <w:spacing w:after="0" w:line="240" w:lineRule="auto"/>
        <w:ind w:firstLine="720"/>
      </w:pPr>
    </w:p>
    <w:p w:rsidR="00A4717D" w:rsidRDefault="00A4717D" w:rsidP="006357EC">
      <w:pPr>
        <w:spacing w:after="0" w:line="240" w:lineRule="auto"/>
        <w:ind w:firstLine="720"/>
      </w:pPr>
    </w:p>
    <w:p w:rsidR="00A4717D" w:rsidRDefault="00A4717D" w:rsidP="006357EC">
      <w:pPr>
        <w:spacing w:after="0" w:line="240" w:lineRule="auto"/>
        <w:ind w:firstLine="720"/>
      </w:pPr>
    </w:p>
    <w:p w:rsidR="003261DF" w:rsidRDefault="003261DF" w:rsidP="009A6E39">
      <w:pPr>
        <w:spacing w:after="0" w:line="240" w:lineRule="auto"/>
      </w:pPr>
    </w:p>
    <w:p w:rsidR="003B25DD" w:rsidRPr="003B25DD" w:rsidRDefault="0071403B" w:rsidP="009A6E39">
      <w:pPr>
        <w:spacing w:after="0" w:line="240" w:lineRule="auto"/>
        <w:rPr>
          <w:rFonts w:cstheme="minorHAnsi"/>
          <w:b/>
          <w:color w:val="32322F"/>
        </w:rPr>
      </w:pPr>
      <w:r>
        <w:t xml:space="preserve"> </w:t>
      </w:r>
    </w:p>
    <w:p w:rsidR="00374EB2" w:rsidRPr="007107A8" w:rsidRDefault="00EC615B" w:rsidP="00EC615B">
      <w:pPr>
        <w:spacing w:before="100" w:beforeAutospacing="1" w:after="100" w:afterAutospacing="1" w:line="240" w:lineRule="auto"/>
        <w:ind w:left="720"/>
        <w:jc w:val="both"/>
        <w:rPr>
          <w:rFonts w:cstheme="minorHAnsi"/>
          <w:color w:val="000000"/>
          <w:sz w:val="20"/>
          <w:szCs w:val="20"/>
        </w:rPr>
      </w:pPr>
      <w:r>
        <w:rPr>
          <w:rFonts w:cstheme="minorHAnsi"/>
          <w:color w:val="000000"/>
          <w:sz w:val="20"/>
          <w:szCs w:val="20"/>
        </w:rPr>
        <w:t xml:space="preserve"> </w:t>
      </w:r>
    </w:p>
    <w:p w:rsidR="00B91041" w:rsidRDefault="00B91041"/>
    <w:p w:rsidR="00B91041" w:rsidRPr="00B91041" w:rsidRDefault="00B91041" w:rsidP="00B91041"/>
    <w:p w:rsidR="00B91041" w:rsidRPr="00B91041" w:rsidRDefault="00B91041" w:rsidP="00B91041"/>
    <w:p w:rsidR="00B91041" w:rsidRPr="00B91041" w:rsidRDefault="00B91041" w:rsidP="00B91041"/>
    <w:p w:rsidR="00B91041" w:rsidRPr="00B91041" w:rsidRDefault="00B91041" w:rsidP="00B91041"/>
    <w:p w:rsidR="00B91041" w:rsidRPr="00560BBA" w:rsidRDefault="00BE6CC8" w:rsidP="000025B3">
      <w:pPr>
        <w:pStyle w:val="Caption"/>
        <w:jc w:val="center"/>
        <w:rPr>
          <w:color w:val="auto"/>
        </w:rPr>
      </w:pPr>
      <w:r w:rsidRPr="00560BBA">
        <w:rPr>
          <w:color w:val="auto"/>
        </w:rPr>
        <w:t xml:space="preserve">Figure </w:t>
      </w:r>
      <w:r w:rsidR="00345E7D" w:rsidRPr="00560BBA">
        <w:rPr>
          <w:color w:val="auto"/>
        </w:rPr>
        <w:fldChar w:fldCharType="begin"/>
      </w:r>
      <w:r w:rsidR="00345E7D" w:rsidRPr="00560BBA">
        <w:rPr>
          <w:color w:val="auto"/>
        </w:rPr>
        <w:instrText xml:space="preserve"> SEQ Figure \* ARABIC </w:instrText>
      </w:r>
      <w:r w:rsidR="00345E7D" w:rsidRPr="00560BBA">
        <w:rPr>
          <w:color w:val="auto"/>
        </w:rPr>
        <w:fldChar w:fldCharType="separate"/>
      </w:r>
      <w:r w:rsidRPr="00560BBA">
        <w:rPr>
          <w:noProof/>
          <w:color w:val="auto"/>
        </w:rPr>
        <w:t>2</w:t>
      </w:r>
      <w:r w:rsidR="00345E7D" w:rsidRPr="00560BBA">
        <w:rPr>
          <w:color w:val="auto"/>
        </w:rPr>
        <w:fldChar w:fldCharType="end"/>
      </w:r>
    </w:p>
    <w:p w:rsidR="00335562" w:rsidRPr="00A54277" w:rsidRDefault="00335562" w:rsidP="009564EA">
      <w:pPr>
        <w:spacing w:after="0" w:line="240" w:lineRule="auto"/>
        <w:rPr>
          <w:sz w:val="24"/>
          <w:szCs w:val="24"/>
        </w:rPr>
      </w:pPr>
      <w:r w:rsidRPr="00A54277">
        <w:rPr>
          <w:sz w:val="24"/>
          <w:szCs w:val="24"/>
        </w:rPr>
        <w:t xml:space="preserve">The second image chosen for the purpose of this essay is a sixteenth century print </w:t>
      </w:r>
      <w:r w:rsidR="00952D67" w:rsidRPr="00A54277">
        <w:rPr>
          <w:sz w:val="24"/>
          <w:szCs w:val="24"/>
        </w:rPr>
        <w:t>entitled ‘</w:t>
      </w:r>
      <w:r w:rsidR="00952D67" w:rsidRPr="00A54277">
        <w:rPr>
          <w:i/>
          <w:sz w:val="24"/>
          <w:szCs w:val="24"/>
        </w:rPr>
        <w:t>Venus</w:t>
      </w:r>
      <w:r w:rsidR="00952D67" w:rsidRPr="00A54277">
        <w:rPr>
          <w:sz w:val="24"/>
          <w:szCs w:val="24"/>
        </w:rPr>
        <w:t>’</w:t>
      </w:r>
      <w:r w:rsidR="002232C0" w:rsidRPr="00A54277">
        <w:rPr>
          <w:rStyle w:val="FootnoteReference"/>
          <w:i/>
          <w:sz w:val="24"/>
          <w:szCs w:val="24"/>
        </w:rPr>
        <w:footnoteReference w:id="13"/>
      </w:r>
      <w:r w:rsidR="002232C0" w:rsidRPr="00A54277">
        <w:rPr>
          <w:sz w:val="24"/>
          <w:szCs w:val="24"/>
        </w:rPr>
        <w:t xml:space="preserve"> </w:t>
      </w:r>
      <w:r w:rsidRPr="00A54277">
        <w:rPr>
          <w:sz w:val="24"/>
          <w:szCs w:val="24"/>
        </w:rPr>
        <w:t xml:space="preserve">which was created by </w:t>
      </w:r>
      <w:r w:rsidR="00101E90" w:rsidRPr="00A54277">
        <w:rPr>
          <w:sz w:val="24"/>
          <w:szCs w:val="24"/>
        </w:rPr>
        <w:t xml:space="preserve">German artist </w:t>
      </w:r>
      <w:proofErr w:type="spellStart"/>
      <w:r w:rsidRPr="00A54277">
        <w:rPr>
          <w:sz w:val="24"/>
          <w:szCs w:val="24"/>
        </w:rPr>
        <w:t>Sebald</w:t>
      </w:r>
      <w:proofErr w:type="spellEnd"/>
      <w:r w:rsidRPr="00A54277">
        <w:rPr>
          <w:sz w:val="24"/>
          <w:szCs w:val="24"/>
        </w:rPr>
        <w:t xml:space="preserve"> </w:t>
      </w:r>
      <w:proofErr w:type="spellStart"/>
      <w:r w:rsidRPr="00A54277">
        <w:rPr>
          <w:sz w:val="24"/>
          <w:szCs w:val="24"/>
        </w:rPr>
        <w:t>Beham</w:t>
      </w:r>
      <w:proofErr w:type="spellEnd"/>
      <w:r w:rsidR="00E0616F" w:rsidRPr="00A54277">
        <w:rPr>
          <w:sz w:val="24"/>
          <w:szCs w:val="24"/>
        </w:rPr>
        <w:t xml:space="preserve"> (1500-1550)</w:t>
      </w:r>
      <w:r w:rsidRPr="00A54277">
        <w:rPr>
          <w:sz w:val="24"/>
          <w:szCs w:val="24"/>
        </w:rPr>
        <w:t xml:space="preserve"> in 1539. Currently held in the British Museum, London, it is part of a collection of seven images called ‘</w:t>
      </w:r>
      <w:r w:rsidRPr="00A54277">
        <w:rPr>
          <w:i/>
          <w:sz w:val="24"/>
          <w:szCs w:val="24"/>
        </w:rPr>
        <w:t>Seven Planets</w:t>
      </w:r>
      <w:r w:rsidR="009564EA" w:rsidRPr="00A54277">
        <w:rPr>
          <w:i/>
          <w:sz w:val="24"/>
          <w:szCs w:val="24"/>
        </w:rPr>
        <w:t>/ Deities with their days</w:t>
      </w:r>
      <w:r w:rsidRPr="00A54277">
        <w:rPr>
          <w:sz w:val="24"/>
          <w:szCs w:val="24"/>
        </w:rPr>
        <w:t>’, each portraying a sign of the zodiac</w:t>
      </w:r>
      <w:r w:rsidR="00101E90" w:rsidRPr="00A54277">
        <w:rPr>
          <w:sz w:val="24"/>
          <w:szCs w:val="24"/>
        </w:rPr>
        <w:t xml:space="preserve"> and is 4.3cm by 2.9cm</w:t>
      </w:r>
      <w:r w:rsidRPr="00A54277">
        <w:rPr>
          <w:sz w:val="24"/>
          <w:szCs w:val="24"/>
        </w:rPr>
        <w:t xml:space="preserve">. </w:t>
      </w:r>
    </w:p>
    <w:p w:rsidR="00395892" w:rsidRPr="00A54277" w:rsidRDefault="009564EA" w:rsidP="009564EA">
      <w:pPr>
        <w:spacing w:after="0" w:line="240" w:lineRule="auto"/>
        <w:rPr>
          <w:sz w:val="24"/>
          <w:szCs w:val="24"/>
        </w:rPr>
      </w:pPr>
      <w:r w:rsidRPr="00A54277">
        <w:rPr>
          <w:sz w:val="24"/>
          <w:szCs w:val="24"/>
        </w:rPr>
        <w:tab/>
        <w:t xml:space="preserve">In this image Venus is depicted </w:t>
      </w:r>
      <w:r w:rsidR="00174235" w:rsidRPr="00A54277">
        <w:rPr>
          <w:sz w:val="24"/>
          <w:szCs w:val="24"/>
        </w:rPr>
        <w:t xml:space="preserve">again </w:t>
      </w:r>
      <w:r w:rsidRPr="00A54277">
        <w:rPr>
          <w:sz w:val="24"/>
          <w:szCs w:val="24"/>
        </w:rPr>
        <w:t xml:space="preserve">as a woman </w:t>
      </w:r>
      <w:r w:rsidR="00174235" w:rsidRPr="00A54277">
        <w:rPr>
          <w:sz w:val="24"/>
          <w:szCs w:val="24"/>
        </w:rPr>
        <w:t>but rather than the balanced Mesopotamian goddess she is predominantly female, of strong build but feminine.</w:t>
      </w:r>
      <w:r w:rsidR="00D053AF" w:rsidRPr="00A54277">
        <w:rPr>
          <w:sz w:val="24"/>
          <w:szCs w:val="24"/>
        </w:rPr>
        <w:t xml:space="preserve"> On the left flank of the bull there is the symbol of Taurus just to confirm that it represents Taurus, this could indicate that at the time this image was created, a bull in imagery could perhaps represent more than one meaning </w:t>
      </w:r>
      <w:proofErr w:type="spellStart"/>
      <w:r w:rsidR="00D053AF" w:rsidRPr="00A54277">
        <w:rPr>
          <w:sz w:val="24"/>
          <w:szCs w:val="24"/>
        </w:rPr>
        <w:t>ie</w:t>
      </w:r>
      <w:proofErr w:type="spellEnd"/>
      <w:r w:rsidR="00D053AF" w:rsidRPr="00A54277">
        <w:rPr>
          <w:sz w:val="24"/>
          <w:szCs w:val="24"/>
        </w:rPr>
        <w:t xml:space="preserve">: had this image been created three years earlier, the bull could have represented the </w:t>
      </w:r>
      <w:r w:rsidR="00174235" w:rsidRPr="00A54277">
        <w:rPr>
          <w:sz w:val="24"/>
          <w:szCs w:val="24"/>
        </w:rPr>
        <w:t>Lutheran Q</w:t>
      </w:r>
      <w:r w:rsidR="00D053AF" w:rsidRPr="00A54277">
        <w:rPr>
          <w:sz w:val="24"/>
          <w:szCs w:val="24"/>
        </w:rPr>
        <w:t>ueen of England (Anne Boleyn)</w:t>
      </w:r>
      <w:r w:rsidR="00174235" w:rsidRPr="00A54277">
        <w:rPr>
          <w:rStyle w:val="FootnoteReference"/>
          <w:sz w:val="24"/>
          <w:szCs w:val="24"/>
        </w:rPr>
        <w:t xml:space="preserve"> </w:t>
      </w:r>
      <w:r w:rsidR="00174235" w:rsidRPr="00A54277">
        <w:rPr>
          <w:rStyle w:val="FootnoteReference"/>
          <w:sz w:val="24"/>
          <w:szCs w:val="24"/>
        </w:rPr>
        <w:footnoteReference w:id="14"/>
      </w:r>
      <w:r w:rsidR="00D053AF" w:rsidRPr="00A54277">
        <w:rPr>
          <w:sz w:val="24"/>
          <w:szCs w:val="24"/>
        </w:rPr>
        <w:t xml:space="preserve"> and so the image would </w:t>
      </w:r>
      <w:r w:rsidR="00174235" w:rsidRPr="00A54277">
        <w:rPr>
          <w:sz w:val="24"/>
          <w:szCs w:val="24"/>
        </w:rPr>
        <w:t>have instantly become political</w:t>
      </w:r>
      <w:r w:rsidR="00D053AF" w:rsidRPr="00A54277">
        <w:rPr>
          <w:sz w:val="24"/>
          <w:szCs w:val="24"/>
        </w:rPr>
        <w:t>.</w:t>
      </w:r>
      <w:r w:rsidR="000C4BF3" w:rsidRPr="00A54277">
        <w:rPr>
          <w:rStyle w:val="FootnoteReference"/>
          <w:sz w:val="24"/>
          <w:szCs w:val="24"/>
        </w:rPr>
        <w:footnoteReference w:id="15"/>
      </w:r>
      <w:r w:rsidR="00D053AF" w:rsidRPr="00A54277">
        <w:rPr>
          <w:sz w:val="24"/>
          <w:szCs w:val="24"/>
        </w:rPr>
        <w:t xml:space="preserve"> </w:t>
      </w:r>
      <w:r w:rsidR="00174235" w:rsidRPr="00A54277">
        <w:rPr>
          <w:sz w:val="24"/>
          <w:szCs w:val="24"/>
        </w:rPr>
        <w:t>This highlights that in contrast to the previous image there is some further understanding needed in order for the image to communicate to the viewer effectively.</w:t>
      </w:r>
    </w:p>
    <w:p w:rsidR="00364C84" w:rsidRPr="00A54277" w:rsidRDefault="009A778A" w:rsidP="00364C84">
      <w:pPr>
        <w:spacing w:after="0" w:line="240" w:lineRule="auto"/>
        <w:rPr>
          <w:sz w:val="24"/>
          <w:szCs w:val="24"/>
        </w:rPr>
      </w:pPr>
      <w:r w:rsidRPr="00A54277">
        <w:rPr>
          <w:sz w:val="24"/>
          <w:szCs w:val="24"/>
        </w:rPr>
        <w:tab/>
      </w:r>
      <w:r w:rsidR="00247E20" w:rsidRPr="00A54277">
        <w:rPr>
          <w:sz w:val="24"/>
          <w:szCs w:val="24"/>
        </w:rPr>
        <w:t>Her build is powerful</w:t>
      </w:r>
      <w:r w:rsidR="0068774E" w:rsidRPr="00A54277">
        <w:rPr>
          <w:sz w:val="24"/>
          <w:szCs w:val="24"/>
        </w:rPr>
        <w:t xml:space="preserve"> which further echoes the theme of  peasantry but in doing so refers to the ‘earthiness’ of one who works the land and of the relevance of Taurus being an ‘Earth’ sign. </w:t>
      </w:r>
      <w:r w:rsidR="00247E20" w:rsidRPr="00A54277">
        <w:rPr>
          <w:sz w:val="24"/>
          <w:szCs w:val="24"/>
        </w:rPr>
        <w:t xml:space="preserve"> </w:t>
      </w:r>
      <w:r w:rsidR="0068774E" w:rsidRPr="00A54277">
        <w:rPr>
          <w:sz w:val="24"/>
          <w:szCs w:val="24"/>
        </w:rPr>
        <w:t xml:space="preserve">She </w:t>
      </w:r>
      <w:r w:rsidR="00247E20" w:rsidRPr="00A54277">
        <w:rPr>
          <w:sz w:val="24"/>
          <w:szCs w:val="24"/>
        </w:rPr>
        <w:t xml:space="preserve">wields an oversized burning arrow in her right hand while in her left hand she holds a burning heart as though she has either caught it or is threatening to stab it with the arrow. The burning aspect of the arrow and heart might indicate passion and along with </w:t>
      </w:r>
      <w:r w:rsidR="00247E20" w:rsidRPr="00A54277">
        <w:rPr>
          <w:sz w:val="24"/>
          <w:szCs w:val="24"/>
        </w:rPr>
        <w:lastRenderedPageBreak/>
        <w:t>it the destruction which may come with it</w:t>
      </w:r>
      <w:r w:rsidR="00364C84" w:rsidRPr="00A54277">
        <w:rPr>
          <w:sz w:val="24"/>
          <w:szCs w:val="24"/>
        </w:rPr>
        <w:t>.</w:t>
      </w:r>
      <w:r w:rsidR="0057767C" w:rsidRPr="00A54277">
        <w:rPr>
          <w:sz w:val="24"/>
          <w:szCs w:val="24"/>
        </w:rPr>
        <w:t xml:space="preserve"> Venus still retains a power which is constructive and destructive.</w:t>
      </w:r>
    </w:p>
    <w:p w:rsidR="00BE6CC8" w:rsidRPr="00A54277" w:rsidRDefault="0068774E" w:rsidP="00BE6CC8">
      <w:pPr>
        <w:spacing w:after="0" w:line="240" w:lineRule="auto"/>
        <w:ind w:firstLine="720"/>
        <w:rPr>
          <w:sz w:val="24"/>
          <w:szCs w:val="24"/>
        </w:rPr>
      </w:pPr>
      <w:r w:rsidRPr="00A54277">
        <w:rPr>
          <w:sz w:val="24"/>
          <w:szCs w:val="24"/>
        </w:rPr>
        <w:t xml:space="preserve">The HSB in the upper right is </w:t>
      </w:r>
      <w:proofErr w:type="spellStart"/>
      <w:r w:rsidR="00364C84" w:rsidRPr="00A54277">
        <w:rPr>
          <w:sz w:val="24"/>
          <w:szCs w:val="24"/>
        </w:rPr>
        <w:t>Beham’s</w:t>
      </w:r>
      <w:proofErr w:type="spellEnd"/>
      <w:r w:rsidRPr="00A54277">
        <w:rPr>
          <w:sz w:val="24"/>
          <w:szCs w:val="24"/>
        </w:rPr>
        <w:t xml:space="preserve"> monogram. To the left we have the cross hanging from a circle which is the symbol of Venus as appears in astrological charts and above that </w:t>
      </w:r>
      <w:r w:rsidR="00101E90" w:rsidRPr="00A54277">
        <w:rPr>
          <w:sz w:val="24"/>
          <w:szCs w:val="24"/>
        </w:rPr>
        <w:t xml:space="preserve">the number 5 indicating it is the fifth plate in the series. </w:t>
      </w:r>
      <w:proofErr w:type="spellStart"/>
      <w:r w:rsidR="00101E90" w:rsidRPr="00A54277">
        <w:rPr>
          <w:sz w:val="24"/>
          <w:szCs w:val="24"/>
        </w:rPr>
        <w:t>Belam</w:t>
      </w:r>
      <w:proofErr w:type="spellEnd"/>
      <w:r w:rsidR="00101E90" w:rsidRPr="00A54277">
        <w:rPr>
          <w:sz w:val="24"/>
          <w:szCs w:val="24"/>
        </w:rPr>
        <w:t xml:space="preserve"> was </w:t>
      </w:r>
      <w:r w:rsidR="00BE6CC8" w:rsidRPr="00A54277">
        <w:rPr>
          <w:sz w:val="24"/>
          <w:szCs w:val="24"/>
        </w:rPr>
        <w:t xml:space="preserve">branded by the Nuremburg Council as one of the ‘Godless Painters’ and </w:t>
      </w:r>
      <w:r w:rsidR="00101E90" w:rsidRPr="00A54277">
        <w:rPr>
          <w:sz w:val="24"/>
          <w:szCs w:val="24"/>
        </w:rPr>
        <w:t>banished from Nure</w:t>
      </w:r>
      <w:r w:rsidR="00364C84" w:rsidRPr="00A54277">
        <w:rPr>
          <w:sz w:val="24"/>
          <w:szCs w:val="24"/>
        </w:rPr>
        <w:t>m</w:t>
      </w:r>
      <w:r w:rsidR="00101E90" w:rsidRPr="00A54277">
        <w:rPr>
          <w:sz w:val="24"/>
          <w:szCs w:val="24"/>
        </w:rPr>
        <w:t>burg</w:t>
      </w:r>
      <w:r w:rsidR="00364C84" w:rsidRPr="00A54277">
        <w:rPr>
          <w:sz w:val="24"/>
          <w:szCs w:val="24"/>
        </w:rPr>
        <w:t xml:space="preserve"> just two months before Nuremburg became Lutheran</w:t>
      </w:r>
      <w:r w:rsidR="00101E90" w:rsidRPr="00A54277">
        <w:rPr>
          <w:sz w:val="24"/>
          <w:szCs w:val="24"/>
        </w:rPr>
        <w:t xml:space="preserve"> for declaring his disbelief in Transubstantiation</w:t>
      </w:r>
      <w:r w:rsidR="00364C84" w:rsidRPr="00A54277">
        <w:rPr>
          <w:sz w:val="24"/>
          <w:szCs w:val="24"/>
        </w:rPr>
        <w:t xml:space="preserve"> </w:t>
      </w:r>
      <w:r w:rsidR="0057767C" w:rsidRPr="00A54277">
        <w:rPr>
          <w:sz w:val="24"/>
          <w:szCs w:val="24"/>
        </w:rPr>
        <w:t xml:space="preserve">and </w:t>
      </w:r>
      <w:r w:rsidR="00364C84" w:rsidRPr="00A54277">
        <w:rPr>
          <w:sz w:val="24"/>
          <w:szCs w:val="24"/>
        </w:rPr>
        <w:t>the ‘Holy Sacraments’ of Catholicism</w:t>
      </w:r>
      <w:r w:rsidR="00101E90" w:rsidRPr="00A54277">
        <w:rPr>
          <w:rStyle w:val="FootnoteReference"/>
          <w:sz w:val="24"/>
          <w:szCs w:val="24"/>
        </w:rPr>
        <w:footnoteReference w:id="16"/>
      </w:r>
      <w:r w:rsidR="00101E90" w:rsidRPr="00A54277">
        <w:rPr>
          <w:sz w:val="24"/>
          <w:szCs w:val="24"/>
        </w:rPr>
        <w:t xml:space="preserve">. </w:t>
      </w:r>
      <w:r w:rsidR="00364C84" w:rsidRPr="00A54277">
        <w:rPr>
          <w:sz w:val="24"/>
          <w:szCs w:val="24"/>
        </w:rPr>
        <w:t xml:space="preserve">Nuremburg at this time was under direct control of the catholic pope but it had recently seen the events of the church reformation. Rebellion against catholic teachings was spreading. </w:t>
      </w:r>
      <w:proofErr w:type="spellStart"/>
      <w:r w:rsidR="00BE6CC8" w:rsidRPr="00A54277">
        <w:rPr>
          <w:sz w:val="24"/>
          <w:szCs w:val="24"/>
        </w:rPr>
        <w:t>Beham</w:t>
      </w:r>
      <w:proofErr w:type="spellEnd"/>
      <w:r w:rsidR="00BE6CC8" w:rsidRPr="00A54277">
        <w:rPr>
          <w:sz w:val="24"/>
          <w:szCs w:val="24"/>
        </w:rPr>
        <w:t xml:space="preserve"> was known to have been influenced by a schoolmaster called Hans </w:t>
      </w:r>
      <w:proofErr w:type="spellStart"/>
      <w:r w:rsidR="00BE6CC8" w:rsidRPr="00A54277">
        <w:rPr>
          <w:sz w:val="24"/>
          <w:szCs w:val="24"/>
        </w:rPr>
        <w:t>Denck</w:t>
      </w:r>
      <w:proofErr w:type="spellEnd"/>
      <w:r w:rsidR="00BE6CC8" w:rsidRPr="00A54277">
        <w:rPr>
          <w:sz w:val="24"/>
          <w:szCs w:val="24"/>
        </w:rPr>
        <w:t xml:space="preserve"> who was thought to have been influenced by Andreas </w:t>
      </w:r>
      <w:proofErr w:type="spellStart"/>
      <w:r w:rsidR="00BE6CC8" w:rsidRPr="00A54277">
        <w:rPr>
          <w:sz w:val="24"/>
          <w:szCs w:val="24"/>
        </w:rPr>
        <w:t>Karlstadt</w:t>
      </w:r>
      <w:proofErr w:type="spellEnd"/>
      <w:r w:rsidR="00BE6CC8" w:rsidRPr="00A54277">
        <w:rPr>
          <w:sz w:val="24"/>
          <w:szCs w:val="24"/>
        </w:rPr>
        <w:t xml:space="preserve"> (1486-1541) a </w:t>
      </w:r>
      <w:proofErr w:type="spellStart"/>
      <w:r w:rsidR="00BE6CC8" w:rsidRPr="00A54277">
        <w:rPr>
          <w:sz w:val="24"/>
          <w:szCs w:val="24"/>
        </w:rPr>
        <w:t>contempory</w:t>
      </w:r>
      <w:proofErr w:type="spellEnd"/>
      <w:r w:rsidR="00BE6CC8" w:rsidRPr="00A54277">
        <w:rPr>
          <w:sz w:val="24"/>
          <w:szCs w:val="24"/>
        </w:rPr>
        <w:t xml:space="preserve"> of Martin Luther.</w:t>
      </w:r>
    </w:p>
    <w:p w:rsidR="00BE6CC8" w:rsidRPr="00A54277" w:rsidRDefault="00101E90" w:rsidP="00BE6CC8">
      <w:pPr>
        <w:spacing w:after="0" w:line="240" w:lineRule="auto"/>
        <w:ind w:firstLine="720"/>
        <w:rPr>
          <w:sz w:val="24"/>
          <w:szCs w:val="24"/>
        </w:rPr>
      </w:pPr>
      <w:r w:rsidRPr="00A54277">
        <w:rPr>
          <w:sz w:val="24"/>
          <w:szCs w:val="24"/>
        </w:rPr>
        <w:t xml:space="preserve">That </w:t>
      </w:r>
      <w:proofErr w:type="spellStart"/>
      <w:r w:rsidRPr="00A54277">
        <w:rPr>
          <w:sz w:val="24"/>
          <w:szCs w:val="24"/>
        </w:rPr>
        <w:t>Beham</w:t>
      </w:r>
      <w:proofErr w:type="spellEnd"/>
      <w:r w:rsidRPr="00A54277">
        <w:rPr>
          <w:sz w:val="24"/>
          <w:szCs w:val="24"/>
        </w:rPr>
        <w:t xml:space="preserve"> has chosen the astrological subject indicate</w:t>
      </w:r>
      <w:r w:rsidR="00364C84" w:rsidRPr="00A54277">
        <w:rPr>
          <w:sz w:val="24"/>
          <w:szCs w:val="24"/>
        </w:rPr>
        <w:t>s</w:t>
      </w:r>
      <w:r w:rsidRPr="00A54277">
        <w:rPr>
          <w:sz w:val="24"/>
          <w:szCs w:val="24"/>
        </w:rPr>
        <w:t xml:space="preserve"> that he had knowledge of certain astrological information</w:t>
      </w:r>
      <w:r w:rsidR="00910790" w:rsidRPr="00A54277">
        <w:rPr>
          <w:sz w:val="24"/>
          <w:szCs w:val="24"/>
        </w:rPr>
        <w:t>. The print was created in a time when</w:t>
      </w:r>
      <w:r w:rsidR="00970788" w:rsidRPr="00A54277">
        <w:rPr>
          <w:sz w:val="24"/>
          <w:szCs w:val="24"/>
        </w:rPr>
        <w:t xml:space="preserve"> </w:t>
      </w:r>
      <w:proofErr w:type="spellStart"/>
      <w:r w:rsidR="00970788" w:rsidRPr="00A54277">
        <w:rPr>
          <w:sz w:val="24"/>
          <w:szCs w:val="24"/>
        </w:rPr>
        <w:t>Beham</w:t>
      </w:r>
      <w:proofErr w:type="spellEnd"/>
      <w:r w:rsidR="00970788" w:rsidRPr="00A54277">
        <w:rPr>
          <w:sz w:val="24"/>
          <w:szCs w:val="24"/>
        </w:rPr>
        <w:t xml:space="preserve"> was trying to promote his woodcut</w:t>
      </w:r>
      <w:r w:rsidR="00364C84" w:rsidRPr="00A54277">
        <w:rPr>
          <w:sz w:val="24"/>
          <w:szCs w:val="24"/>
        </w:rPr>
        <w:t xml:space="preserve"> illustrations</w:t>
      </w:r>
      <w:r w:rsidR="00970788" w:rsidRPr="00A54277">
        <w:rPr>
          <w:sz w:val="24"/>
          <w:szCs w:val="24"/>
        </w:rPr>
        <w:t xml:space="preserve"> for books in Frankfurt</w:t>
      </w:r>
      <w:r w:rsidR="00A12AEE" w:rsidRPr="00A54277">
        <w:rPr>
          <w:rStyle w:val="FootnoteReference"/>
          <w:sz w:val="24"/>
          <w:szCs w:val="24"/>
        </w:rPr>
        <w:footnoteReference w:id="17"/>
      </w:r>
      <w:r w:rsidR="00970788" w:rsidRPr="00A54277">
        <w:rPr>
          <w:sz w:val="24"/>
          <w:szCs w:val="24"/>
        </w:rPr>
        <w:t xml:space="preserve"> so it is possible that, due to the original size of this image it was intended for a book.</w:t>
      </w:r>
      <w:r w:rsidR="00364C84" w:rsidRPr="00A54277">
        <w:rPr>
          <w:sz w:val="24"/>
          <w:szCs w:val="24"/>
        </w:rPr>
        <w:t xml:space="preserve"> </w:t>
      </w:r>
      <w:r w:rsidR="00BE6CC8" w:rsidRPr="00A54277">
        <w:rPr>
          <w:sz w:val="24"/>
          <w:szCs w:val="24"/>
        </w:rPr>
        <w:t xml:space="preserve">It is also possible that he created such as subject in </w:t>
      </w:r>
      <w:r w:rsidR="0057767C" w:rsidRPr="00A54277">
        <w:rPr>
          <w:sz w:val="24"/>
          <w:szCs w:val="24"/>
        </w:rPr>
        <w:t>such small dimensions</w:t>
      </w:r>
      <w:r w:rsidR="00BE6CC8" w:rsidRPr="00A54277">
        <w:rPr>
          <w:sz w:val="24"/>
          <w:szCs w:val="24"/>
        </w:rPr>
        <w:t xml:space="preserve"> because he wished to be discrete with the subject matter.</w:t>
      </w:r>
      <w:r w:rsidR="0057767C" w:rsidRPr="00A54277">
        <w:rPr>
          <w:sz w:val="24"/>
          <w:szCs w:val="24"/>
        </w:rPr>
        <w:t xml:space="preserve"> He had already fallen into trouble for not adhering to mainstream beliefs.</w:t>
      </w:r>
    </w:p>
    <w:p w:rsidR="00BE6CC8" w:rsidRPr="00A54277" w:rsidRDefault="00BE6CC8" w:rsidP="00BE6CC8">
      <w:pPr>
        <w:spacing w:after="0" w:line="240" w:lineRule="auto"/>
        <w:ind w:firstLine="720"/>
        <w:rPr>
          <w:sz w:val="24"/>
          <w:szCs w:val="24"/>
        </w:rPr>
      </w:pPr>
    </w:p>
    <w:p w:rsidR="00E869F8" w:rsidRPr="00A54277" w:rsidRDefault="0057767C" w:rsidP="00BE6CC8">
      <w:pPr>
        <w:spacing w:after="0" w:line="240" w:lineRule="auto"/>
        <w:rPr>
          <w:sz w:val="24"/>
          <w:szCs w:val="24"/>
        </w:rPr>
      </w:pPr>
      <w:r w:rsidRPr="00A54277">
        <w:rPr>
          <w:b/>
          <w:noProof/>
          <w:sz w:val="24"/>
          <w:szCs w:val="24"/>
          <w:lang w:eastAsia="en-GB"/>
        </w:rPr>
        <w:drawing>
          <wp:anchor distT="0" distB="0" distL="114300" distR="114300" simplePos="0" relativeHeight="251665408" behindDoc="0" locked="0" layoutInCell="1" allowOverlap="1">
            <wp:simplePos x="0" y="0"/>
            <wp:positionH relativeFrom="column">
              <wp:posOffset>1856105</wp:posOffset>
            </wp:positionH>
            <wp:positionV relativeFrom="paragraph">
              <wp:posOffset>89535</wp:posOffset>
            </wp:positionV>
            <wp:extent cx="2197735" cy="3295015"/>
            <wp:effectExtent l="19050" t="0" r="0" b="0"/>
            <wp:wrapThrough wrapText="bothSides">
              <wp:wrapPolygon edited="0">
                <wp:start x="-187" y="0"/>
                <wp:lineTo x="-187" y="21479"/>
                <wp:lineTo x="21531" y="21479"/>
                <wp:lineTo x="21531" y="0"/>
                <wp:lineTo x="-187" y="0"/>
              </wp:wrapPolygon>
            </wp:wrapThrough>
            <wp:docPr id="3" name="Picture 7" descr="Signo de Touro - Johfra Bosschart | by Gnosis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gno de Touro - Johfra Bosschart | by GnosisOnline"/>
                    <pic:cNvPicPr>
                      <a:picLocks noChangeAspect="1" noChangeArrowheads="1"/>
                    </pic:cNvPicPr>
                  </pic:nvPicPr>
                  <pic:blipFill>
                    <a:blip r:embed="rId11"/>
                    <a:srcRect/>
                    <a:stretch>
                      <a:fillRect/>
                    </a:stretch>
                  </pic:blipFill>
                  <pic:spPr bwMode="auto">
                    <a:xfrm>
                      <a:off x="0" y="0"/>
                      <a:ext cx="2197735" cy="3295015"/>
                    </a:xfrm>
                    <a:prstGeom prst="rect">
                      <a:avLst/>
                    </a:prstGeom>
                    <a:noFill/>
                    <a:ln w="9525">
                      <a:noFill/>
                      <a:miter lim="800000"/>
                      <a:headEnd/>
                      <a:tailEnd/>
                    </a:ln>
                  </pic:spPr>
                </pic:pic>
              </a:graphicData>
            </a:graphic>
          </wp:anchor>
        </w:drawing>
      </w:r>
      <w:proofErr w:type="gramStart"/>
      <w:r w:rsidR="00E869F8" w:rsidRPr="00A54277">
        <w:rPr>
          <w:b/>
          <w:sz w:val="24"/>
          <w:szCs w:val="24"/>
        </w:rPr>
        <w:t>Image 3.</w:t>
      </w:r>
      <w:proofErr w:type="gramEnd"/>
    </w:p>
    <w:p w:rsidR="00E869F8" w:rsidRPr="00A54277" w:rsidRDefault="00E869F8" w:rsidP="00B91041">
      <w:pPr>
        <w:rPr>
          <w:sz w:val="24"/>
          <w:szCs w:val="24"/>
        </w:rPr>
      </w:pPr>
    </w:p>
    <w:p w:rsidR="00E869F8" w:rsidRPr="00A54277" w:rsidRDefault="00E869F8" w:rsidP="00B91041">
      <w:pPr>
        <w:rPr>
          <w:sz w:val="24"/>
          <w:szCs w:val="24"/>
        </w:rPr>
      </w:pPr>
    </w:p>
    <w:p w:rsidR="00E869F8" w:rsidRPr="00A54277" w:rsidRDefault="00E869F8" w:rsidP="00B91041">
      <w:pPr>
        <w:rPr>
          <w:sz w:val="24"/>
          <w:szCs w:val="24"/>
        </w:rPr>
      </w:pPr>
    </w:p>
    <w:p w:rsidR="00E869F8" w:rsidRPr="00A54277" w:rsidRDefault="00E869F8" w:rsidP="00B91041">
      <w:pPr>
        <w:rPr>
          <w:sz w:val="24"/>
          <w:szCs w:val="24"/>
        </w:rPr>
      </w:pPr>
    </w:p>
    <w:p w:rsidR="00E869F8" w:rsidRPr="00A54277" w:rsidRDefault="00E869F8" w:rsidP="00B91041">
      <w:pPr>
        <w:rPr>
          <w:sz w:val="24"/>
          <w:szCs w:val="24"/>
        </w:rPr>
      </w:pPr>
    </w:p>
    <w:p w:rsidR="00E869F8" w:rsidRPr="00A54277" w:rsidRDefault="00E869F8" w:rsidP="00B91041">
      <w:pPr>
        <w:rPr>
          <w:sz w:val="24"/>
          <w:szCs w:val="24"/>
        </w:rPr>
      </w:pPr>
    </w:p>
    <w:p w:rsidR="00E869F8" w:rsidRPr="00A54277" w:rsidRDefault="00E869F8" w:rsidP="00B91041">
      <w:pPr>
        <w:rPr>
          <w:sz w:val="24"/>
          <w:szCs w:val="24"/>
        </w:rPr>
      </w:pPr>
    </w:p>
    <w:p w:rsidR="00E869F8" w:rsidRPr="00A54277" w:rsidRDefault="00E869F8" w:rsidP="00B91041">
      <w:pPr>
        <w:rPr>
          <w:sz w:val="24"/>
          <w:szCs w:val="24"/>
        </w:rPr>
      </w:pPr>
    </w:p>
    <w:p w:rsidR="00E869F8" w:rsidRPr="00A54277" w:rsidRDefault="00E869F8" w:rsidP="00B91041">
      <w:pPr>
        <w:rPr>
          <w:sz w:val="24"/>
          <w:szCs w:val="24"/>
        </w:rPr>
      </w:pPr>
    </w:p>
    <w:p w:rsidR="00E869F8" w:rsidRPr="00A54277" w:rsidRDefault="00E869F8" w:rsidP="00B91041">
      <w:pPr>
        <w:rPr>
          <w:sz w:val="24"/>
          <w:szCs w:val="24"/>
        </w:rPr>
      </w:pPr>
    </w:p>
    <w:p w:rsidR="00E869F8" w:rsidRPr="00A54277" w:rsidRDefault="00BE6CC8" w:rsidP="0057767C">
      <w:pPr>
        <w:pStyle w:val="Caption"/>
        <w:spacing w:after="0"/>
        <w:jc w:val="center"/>
        <w:rPr>
          <w:color w:val="auto"/>
          <w:sz w:val="24"/>
          <w:szCs w:val="24"/>
        </w:rPr>
      </w:pPr>
      <w:r w:rsidRPr="00A54277">
        <w:rPr>
          <w:color w:val="auto"/>
          <w:sz w:val="24"/>
          <w:szCs w:val="24"/>
        </w:rPr>
        <w:t xml:space="preserve">Figure </w:t>
      </w:r>
      <w:r w:rsidR="00345E7D" w:rsidRPr="00A54277">
        <w:rPr>
          <w:color w:val="auto"/>
          <w:sz w:val="24"/>
          <w:szCs w:val="24"/>
        </w:rPr>
        <w:fldChar w:fldCharType="begin"/>
      </w:r>
      <w:r w:rsidR="00345E7D" w:rsidRPr="00A54277">
        <w:rPr>
          <w:color w:val="auto"/>
          <w:sz w:val="24"/>
          <w:szCs w:val="24"/>
        </w:rPr>
        <w:instrText xml:space="preserve"> SEQ Figure \* ARABIC </w:instrText>
      </w:r>
      <w:r w:rsidR="00345E7D" w:rsidRPr="00A54277">
        <w:rPr>
          <w:color w:val="auto"/>
          <w:sz w:val="24"/>
          <w:szCs w:val="24"/>
        </w:rPr>
        <w:fldChar w:fldCharType="separate"/>
      </w:r>
      <w:r w:rsidRPr="00A54277">
        <w:rPr>
          <w:noProof/>
          <w:color w:val="auto"/>
          <w:sz w:val="24"/>
          <w:szCs w:val="24"/>
        </w:rPr>
        <w:t>3</w:t>
      </w:r>
      <w:r w:rsidR="00345E7D" w:rsidRPr="00A54277">
        <w:rPr>
          <w:color w:val="auto"/>
          <w:sz w:val="24"/>
          <w:szCs w:val="24"/>
        </w:rPr>
        <w:fldChar w:fldCharType="end"/>
      </w:r>
    </w:p>
    <w:p w:rsidR="004D5470" w:rsidRPr="00A54277" w:rsidRDefault="004D5470" w:rsidP="001D4CB0">
      <w:pPr>
        <w:spacing w:after="0" w:line="240" w:lineRule="auto"/>
        <w:rPr>
          <w:sz w:val="24"/>
          <w:szCs w:val="24"/>
        </w:rPr>
      </w:pPr>
    </w:p>
    <w:p w:rsidR="00E869F8" w:rsidRPr="00A54277" w:rsidRDefault="00BE6CC8" w:rsidP="001D4CB0">
      <w:pPr>
        <w:spacing w:after="0" w:line="240" w:lineRule="auto"/>
        <w:rPr>
          <w:sz w:val="24"/>
          <w:szCs w:val="24"/>
        </w:rPr>
      </w:pPr>
      <w:r w:rsidRPr="00A54277">
        <w:rPr>
          <w:sz w:val="24"/>
          <w:szCs w:val="24"/>
        </w:rPr>
        <w:lastRenderedPageBreak/>
        <w:t xml:space="preserve">The third image chosen for this essay is </w:t>
      </w:r>
      <w:r w:rsidR="00622924" w:rsidRPr="00A54277">
        <w:rPr>
          <w:i/>
          <w:sz w:val="24"/>
          <w:szCs w:val="24"/>
        </w:rPr>
        <w:t>Taurus</w:t>
      </w:r>
      <w:r w:rsidR="002232C0" w:rsidRPr="00A54277">
        <w:rPr>
          <w:rStyle w:val="FootnoteReference"/>
          <w:i/>
          <w:sz w:val="24"/>
          <w:szCs w:val="24"/>
        </w:rPr>
        <w:footnoteReference w:id="18"/>
      </w:r>
      <w:r w:rsidR="00622924" w:rsidRPr="00A54277">
        <w:rPr>
          <w:sz w:val="24"/>
          <w:szCs w:val="24"/>
        </w:rPr>
        <w:t xml:space="preserve"> from a collection of </w:t>
      </w:r>
      <w:r w:rsidR="001D4CB0" w:rsidRPr="00A54277">
        <w:rPr>
          <w:sz w:val="24"/>
          <w:szCs w:val="24"/>
        </w:rPr>
        <w:t xml:space="preserve">twelve </w:t>
      </w:r>
      <w:r w:rsidR="00622924" w:rsidRPr="00A54277">
        <w:rPr>
          <w:sz w:val="24"/>
          <w:szCs w:val="24"/>
        </w:rPr>
        <w:t xml:space="preserve">paintings called </w:t>
      </w:r>
      <w:r w:rsidR="00622924" w:rsidRPr="00A54277">
        <w:rPr>
          <w:i/>
          <w:sz w:val="24"/>
          <w:szCs w:val="24"/>
        </w:rPr>
        <w:t>The Zodiac</w:t>
      </w:r>
      <w:r w:rsidR="00622924" w:rsidRPr="00A54277">
        <w:rPr>
          <w:sz w:val="24"/>
          <w:szCs w:val="24"/>
        </w:rPr>
        <w:t xml:space="preserve"> </w:t>
      </w:r>
      <w:r w:rsidR="00DA4E5D" w:rsidRPr="00A54277">
        <w:rPr>
          <w:sz w:val="24"/>
          <w:szCs w:val="24"/>
        </w:rPr>
        <w:t xml:space="preserve">(1973-75, Virtual </w:t>
      </w:r>
      <w:proofErr w:type="spellStart"/>
      <w:r w:rsidR="00DA4E5D" w:rsidRPr="00A54277">
        <w:rPr>
          <w:sz w:val="24"/>
          <w:szCs w:val="24"/>
        </w:rPr>
        <w:t>Johfra</w:t>
      </w:r>
      <w:proofErr w:type="spellEnd"/>
      <w:r w:rsidR="00DA4E5D" w:rsidRPr="00A54277">
        <w:rPr>
          <w:sz w:val="24"/>
          <w:szCs w:val="24"/>
        </w:rPr>
        <w:t xml:space="preserve"> Museum</w:t>
      </w:r>
      <w:r w:rsidR="00DA4E5D" w:rsidRPr="00A54277">
        <w:rPr>
          <w:rStyle w:val="FootnoteReference"/>
          <w:sz w:val="24"/>
          <w:szCs w:val="24"/>
        </w:rPr>
        <w:footnoteReference w:id="19"/>
      </w:r>
      <w:r w:rsidR="00DA4E5D" w:rsidRPr="00A54277">
        <w:rPr>
          <w:sz w:val="24"/>
          <w:szCs w:val="24"/>
        </w:rPr>
        <w:t xml:space="preserve">) </w:t>
      </w:r>
      <w:r w:rsidR="00622924" w:rsidRPr="00A54277">
        <w:rPr>
          <w:sz w:val="24"/>
          <w:szCs w:val="24"/>
        </w:rPr>
        <w:t xml:space="preserve">by </w:t>
      </w:r>
      <w:r w:rsidR="00DA4E5D" w:rsidRPr="00A54277">
        <w:rPr>
          <w:sz w:val="24"/>
          <w:szCs w:val="24"/>
        </w:rPr>
        <w:t xml:space="preserve">Dutch artist </w:t>
      </w:r>
      <w:proofErr w:type="spellStart"/>
      <w:r w:rsidR="00622924" w:rsidRPr="00A54277">
        <w:rPr>
          <w:sz w:val="24"/>
          <w:szCs w:val="24"/>
        </w:rPr>
        <w:t>Johfra</w:t>
      </w:r>
      <w:proofErr w:type="spellEnd"/>
      <w:r w:rsidR="00622924" w:rsidRPr="00A54277">
        <w:rPr>
          <w:sz w:val="24"/>
          <w:szCs w:val="24"/>
        </w:rPr>
        <w:t xml:space="preserve"> </w:t>
      </w:r>
      <w:proofErr w:type="spellStart"/>
      <w:r w:rsidR="00622924" w:rsidRPr="00A54277">
        <w:rPr>
          <w:sz w:val="24"/>
          <w:szCs w:val="24"/>
        </w:rPr>
        <w:t>Bosschart</w:t>
      </w:r>
      <w:proofErr w:type="spellEnd"/>
      <w:r w:rsidR="00622924" w:rsidRPr="00A54277">
        <w:rPr>
          <w:sz w:val="24"/>
          <w:szCs w:val="24"/>
        </w:rPr>
        <w:t xml:space="preserve"> (1919-1998).</w:t>
      </w:r>
      <w:r w:rsidR="00FC5A9E" w:rsidRPr="00A54277">
        <w:rPr>
          <w:sz w:val="24"/>
          <w:szCs w:val="24"/>
        </w:rPr>
        <w:t xml:space="preserve"> The original painting </w:t>
      </w:r>
      <w:r w:rsidR="001D4CB0" w:rsidRPr="00A54277">
        <w:rPr>
          <w:sz w:val="24"/>
          <w:szCs w:val="24"/>
        </w:rPr>
        <w:t>was 90cms by 60cms.</w:t>
      </w:r>
    </w:p>
    <w:p w:rsidR="001D4CB0" w:rsidRPr="00A54277" w:rsidRDefault="001D4CB0" w:rsidP="00964A10">
      <w:pPr>
        <w:spacing w:after="0" w:line="240" w:lineRule="auto"/>
        <w:rPr>
          <w:sz w:val="24"/>
          <w:szCs w:val="24"/>
        </w:rPr>
      </w:pPr>
      <w:r w:rsidRPr="00A54277">
        <w:rPr>
          <w:sz w:val="24"/>
          <w:szCs w:val="24"/>
        </w:rPr>
        <w:tab/>
        <w:t xml:space="preserve">A former scholar of the International Rosicrucian School, </w:t>
      </w:r>
      <w:proofErr w:type="spellStart"/>
      <w:r w:rsidRPr="00A54277">
        <w:rPr>
          <w:sz w:val="24"/>
          <w:szCs w:val="24"/>
        </w:rPr>
        <w:t>Johfra</w:t>
      </w:r>
      <w:proofErr w:type="spellEnd"/>
      <w:r w:rsidRPr="00A54277">
        <w:rPr>
          <w:sz w:val="24"/>
          <w:szCs w:val="24"/>
        </w:rPr>
        <w:t xml:space="preserve"> incorporated </w:t>
      </w:r>
      <w:proofErr w:type="spellStart"/>
      <w:r w:rsidRPr="00A54277">
        <w:rPr>
          <w:sz w:val="24"/>
          <w:szCs w:val="24"/>
        </w:rPr>
        <w:t>symbology</w:t>
      </w:r>
      <w:proofErr w:type="spellEnd"/>
      <w:r w:rsidRPr="00A54277">
        <w:rPr>
          <w:sz w:val="24"/>
          <w:szCs w:val="24"/>
        </w:rPr>
        <w:t xml:space="preserve"> pertaining to Rosicrucian teachings and was the founder of a</w:t>
      </w:r>
      <w:r w:rsidR="00B813BE" w:rsidRPr="00A54277">
        <w:rPr>
          <w:sz w:val="24"/>
          <w:szCs w:val="24"/>
        </w:rPr>
        <w:t>n art genre termed ‘Meta-Realism’ which brought realism and mysticism together.</w:t>
      </w:r>
      <w:r w:rsidR="007269C9" w:rsidRPr="00A54277">
        <w:rPr>
          <w:sz w:val="24"/>
          <w:szCs w:val="24"/>
        </w:rPr>
        <w:t xml:space="preserve"> According to this image, Venus personified has become just the evening star and the warrior Morning star has given its attributes to Mars. </w:t>
      </w:r>
      <w:r w:rsidR="00B813BE" w:rsidRPr="00A54277">
        <w:rPr>
          <w:sz w:val="24"/>
          <w:szCs w:val="24"/>
        </w:rPr>
        <w:t xml:space="preserve">Mars </w:t>
      </w:r>
      <w:r w:rsidR="007269C9" w:rsidRPr="00A54277">
        <w:rPr>
          <w:sz w:val="24"/>
          <w:szCs w:val="24"/>
        </w:rPr>
        <w:t xml:space="preserve">coincidently, </w:t>
      </w:r>
      <w:proofErr w:type="gramStart"/>
      <w:r w:rsidR="007269C9" w:rsidRPr="00A54277">
        <w:rPr>
          <w:sz w:val="24"/>
          <w:szCs w:val="24"/>
        </w:rPr>
        <w:t>lays</w:t>
      </w:r>
      <w:proofErr w:type="gramEnd"/>
      <w:r w:rsidR="00B813BE" w:rsidRPr="00A54277">
        <w:rPr>
          <w:sz w:val="24"/>
          <w:szCs w:val="24"/>
        </w:rPr>
        <w:t xml:space="preserve"> inactively at the bottom </w:t>
      </w:r>
      <w:r w:rsidR="007269C9" w:rsidRPr="00A54277">
        <w:rPr>
          <w:sz w:val="24"/>
          <w:szCs w:val="24"/>
        </w:rPr>
        <w:t xml:space="preserve">of the image </w:t>
      </w:r>
      <w:r w:rsidR="00B813BE" w:rsidRPr="00A54277">
        <w:rPr>
          <w:sz w:val="24"/>
          <w:szCs w:val="24"/>
        </w:rPr>
        <w:t>to show he has no role in Taurus</w:t>
      </w:r>
      <w:r w:rsidR="007269C9" w:rsidRPr="00A54277">
        <w:rPr>
          <w:sz w:val="24"/>
          <w:szCs w:val="24"/>
        </w:rPr>
        <w:t xml:space="preserve"> so the removal of the masculine is even more enforced</w:t>
      </w:r>
      <w:r w:rsidR="00B813BE" w:rsidRPr="00A54277">
        <w:rPr>
          <w:sz w:val="24"/>
          <w:szCs w:val="24"/>
        </w:rPr>
        <w:t xml:space="preserve">. Around the frame of the image are mystical and astrological symbols of Venus and the angelic dominions which belong to the planet and the zodiac realm of Taurus. The entire picture is crammed with </w:t>
      </w:r>
      <w:proofErr w:type="spellStart"/>
      <w:r w:rsidR="00B813BE" w:rsidRPr="00A54277">
        <w:rPr>
          <w:sz w:val="24"/>
          <w:szCs w:val="24"/>
        </w:rPr>
        <w:t>symbology</w:t>
      </w:r>
      <w:proofErr w:type="spellEnd"/>
      <w:r w:rsidR="00B813BE" w:rsidRPr="00A54277">
        <w:rPr>
          <w:sz w:val="24"/>
          <w:szCs w:val="24"/>
        </w:rPr>
        <w:t xml:space="preserve"> which refers to the </w:t>
      </w:r>
      <w:proofErr w:type="spellStart"/>
      <w:r w:rsidR="00B813BE" w:rsidRPr="00A54277">
        <w:rPr>
          <w:sz w:val="24"/>
          <w:szCs w:val="24"/>
        </w:rPr>
        <w:t>Kabbala</w:t>
      </w:r>
      <w:proofErr w:type="spellEnd"/>
      <w:r w:rsidR="00B813BE" w:rsidRPr="00A54277">
        <w:rPr>
          <w:sz w:val="24"/>
          <w:szCs w:val="24"/>
        </w:rPr>
        <w:t xml:space="preserve">, </w:t>
      </w:r>
      <w:proofErr w:type="spellStart"/>
      <w:r w:rsidR="00B813BE" w:rsidRPr="00A54277">
        <w:rPr>
          <w:sz w:val="24"/>
          <w:szCs w:val="24"/>
        </w:rPr>
        <w:t>Hermeticism</w:t>
      </w:r>
      <w:proofErr w:type="spellEnd"/>
      <w:r w:rsidR="00B813BE" w:rsidRPr="00A54277">
        <w:rPr>
          <w:sz w:val="24"/>
          <w:szCs w:val="24"/>
        </w:rPr>
        <w:t xml:space="preserve">, Gnosticism, </w:t>
      </w:r>
      <w:proofErr w:type="gramStart"/>
      <w:r w:rsidR="00B813BE" w:rsidRPr="00A54277">
        <w:rPr>
          <w:sz w:val="24"/>
          <w:szCs w:val="24"/>
        </w:rPr>
        <w:t>Tarot</w:t>
      </w:r>
      <w:proofErr w:type="gramEnd"/>
      <w:r w:rsidR="00B813BE" w:rsidRPr="00A54277">
        <w:rPr>
          <w:sz w:val="24"/>
          <w:szCs w:val="24"/>
        </w:rPr>
        <w:t xml:space="preserve"> and to </w:t>
      </w:r>
      <w:proofErr w:type="spellStart"/>
      <w:r w:rsidR="00B813BE" w:rsidRPr="00A54277">
        <w:rPr>
          <w:sz w:val="24"/>
          <w:szCs w:val="24"/>
        </w:rPr>
        <w:t>achemy</w:t>
      </w:r>
      <w:proofErr w:type="spellEnd"/>
      <w:r w:rsidR="00B813BE" w:rsidRPr="00A54277">
        <w:rPr>
          <w:sz w:val="24"/>
          <w:szCs w:val="24"/>
        </w:rPr>
        <w:t xml:space="preserve">, most of which </w:t>
      </w:r>
      <w:proofErr w:type="spellStart"/>
      <w:r w:rsidR="00B813BE" w:rsidRPr="00A54277">
        <w:rPr>
          <w:sz w:val="24"/>
          <w:szCs w:val="24"/>
        </w:rPr>
        <w:t>Bosschart</w:t>
      </w:r>
      <w:proofErr w:type="spellEnd"/>
      <w:r w:rsidR="00B813BE" w:rsidRPr="00A54277">
        <w:rPr>
          <w:sz w:val="24"/>
          <w:szCs w:val="24"/>
        </w:rPr>
        <w:t xml:space="preserve"> would have studied as a Rosicrucian.</w:t>
      </w:r>
      <w:r w:rsidR="004D5470" w:rsidRPr="00A54277">
        <w:rPr>
          <w:sz w:val="24"/>
          <w:szCs w:val="24"/>
        </w:rPr>
        <w:t xml:space="preserve"> Unlike </w:t>
      </w:r>
      <w:proofErr w:type="spellStart"/>
      <w:r w:rsidR="004D5470" w:rsidRPr="00A54277">
        <w:rPr>
          <w:sz w:val="24"/>
          <w:szCs w:val="24"/>
        </w:rPr>
        <w:t>Beham</w:t>
      </w:r>
      <w:proofErr w:type="spellEnd"/>
      <w:r w:rsidR="004D5470" w:rsidRPr="00A54277">
        <w:rPr>
          <w:sz w:val="24"/>
          <w:szCs w:val="24"/>
        </w:rPr>
        <w:t xml:space="preserve"> who created a tiny image to be inserted on a book page, </w:t>
      </w:r>
      <w:proofErr w:type="spellStart"/>
      <w:r w:rsidR="004D5470" w:rsidRPr="00A54277">
        <w:rPr>
          <w:sz w:val="24"/>
          <w:szCs w:val="24"/>
        </w:rPr>
        <w:t>Johfra</w:t>
      </w:r>
      <w:proofErr w:type="spellEnd"/>
      <w:r w:rsidR="004D5470" w:rsidRPr="00A54277">
        <w:rPr>
          <w:sz w:val="24"/>
          <w:szCs w:val="24"/>
        </w:rPr>
        <w:t xml:space="preserve"> is quite openly displaying his knowledge of the occult because this image, along with the eleven others were intended and commissioned as posters.</w:t>
      </w:r>
      <w:r w:rsidR="004D5470" w:rsidRPr="00A54277">
        <w:rPr>
          <w:rStyle w:val="FootnoteReference"/>
          <w:sz w:val="24"/>
          <w:szCs w:val="24"/>
        </w:rPr>
        <w:footnoteReference w:id="20"/>
      </w:r>
      <w:r w:rsidR="007269C9" w:rsidRPr="00A54277">
        <w:rPr>
          <w:sz w:val="24"/>
          <w:szCs w:val="24"/>
        </w:rPr>
        <w:t xml:space="preserve"> However, </w:t>
      </w:r>
      <w:proofErr w:type="spellStart"/>
      <w:r w:rsidR="007269C9" w:rsidRPr="00A54277">
        <w:rPr>
          <w:sz w:val="24"/>
          <w:szCs w:val="24"/>
        </w:rPr>
        <w:t>Bosschart</w:t>
      </w:r>
      <w:proofErr w:type="spellEnd"/>
      <w:r w:rsidR="007269C9" w:rsidRPr="00A54277">
        <w:rPr>
          <w:sz w:val="24"/>
          <w:szCs w:val="24"/>
        </w:rPr>
        <w:t xml:space="preserve"> is communicating an image with many symbols that </w:t>
      </w:r>
      <w:r w:rsidR="004630FF" w:rsidRPr="00A54277">
        <w:rPr>
          <w:sz w:val="24"/>
          <w:szCs w:val="24"/>
        </w:rPr>
        <w:t xml:space="preserve">were only known to esoteric societies. In this image the artist makes a statement indicating he is affiliated with an esoteric school and he can declare this openly. He also </w:t>
      </w:r>
      <w:r w:rsidR="008E4EC3" w:rsidRPr="00A54277">
        <w:rPr>
          <w:sz w:val="24"/>
          <w:szCs w:val="24"/>
        </w:rPr>
        <w:t>communicates a statement that alienates the majority but targets a minority with the inclusion of the occult.</w:t>
      </w:r>
    </w:p>
    <w:p w:rsidR="00964A10" w:rsidRPr="00A54277" w:rsidRDefault="00964A10" w:rsidP="00964A10">
      <w:pPr>
        <w:spacing w:line="240" w:lineRule="auto"/>
        <w:rPr>
          <w:b/>
          <w:sz w:val="24"/>
          <w:szCs w:val="24"/>
        </w:rPr>
      </w:pPr>
    </w:p>
    <w:p w:rsidR="00F5544B" w:rsidRPr="00A54277" w:rsidRDefault="00964A10" w:rsidP="00964A10">
      <w:pPr>
        <w:spacing w:after="0" w:line="240" w:lineRule="auto"/>
        <w:rPr>
          <w:b/>
          <w:sz w:val="24"/>
          <w:szCs w:val="24"/>
        </w:rPr>
      </w:pPr>
      <w:r w:rsidRPr="00A54277">
        <w:rPr>
          <w:b/>
          <w:sz w:val="24"/>
          <w:szCs w:val="24"/>
        </w:rPr>
        <w:t>Conclusion</w:t>
      </w:r>
    </w:p>
    <w:p w:rsidR="00FA5437" w:rsidRPr="00A54277" w:rsidRDefault="00964A10" w:rsidP="00964A10">
      <w:pPr>
        <w:spacing w:after="0"/>
        <w:rPr>
          <w:sz w:val="24"/>
          <w:szCs w:val="24"/>
        </w:rPr>
      </w:pPr>
      <w:r w:rsidRPr="00A54277">
        <w:rPr>
          <w:sz w:val="24"/>
          <w:szCs w:val="24"/>
        </w:rPr>
        <w:t xml:space="preserve">When comparing the three interpretations of Venus it was evident that </w:t>
      </w:r>
      <w:r w:rsidR="00FA5437" w:rsidRPr="00A54277">
        <w:rPr>
          <w:sz w:val="24"/>
          <w:szCs w:val="24"/>
        </w:rPr>
        <w:t>as we moved forward in time, the images appeared to remove the original masculine aspect from a persona which was balanced. This could possibly be a social reflection of the growing suppression of the female in male dominated societies</w:t>
      </w:r>
      <w:r w:rsidR="004630FF" w:rsidRPr="00A54277">
        <w:rPr>
          <w:sz w:val="24"/>
          <w:szCs w:val="24"/>
        </w:rPr>
        <w:t xml:space="preserve"> as cosmology became more male dominated</w:t>
      </w:r>
      <w:r w:rsidR="00FA5437" w:rsidRPr="00A54277">
        <w:rPr>
          <w:sz w:val="24"/>
          <w:szCs w:val="24"/>
        </w:rPr>
        <w:t>. It is also possible to see an insight as to the cosmological background of the artists; the first image</w:t>
      </w:r>
      <w:r w:rsidR="00CF7C5A" w:rsidRPr="00A54277">
        <w:rPr>
          <w:sz w:val="24"/>
          <w:szCs w:val="24"/>
        </w:rPr>
        <w:t xml:space="preserve"> reflects</w:t>
      </w:r>
      <w:r w:rsidR="00FA5437" w:rsidRPr="00A54277">
        <w:rPr>
          <w:sz w:val="24"/>
          <w:szCs w:val="24"/>
        </w:rPr>
        <w:t xml:space="preserve"> a</w:t>
      </w:r>
      <w:r w:rsidR="00CF7C5A" w:rsidRPr="00A54277">
        <w:rPr>
          <w:sz w:val="24"/>
          <w:szCs w:val="24"/>
        </w:rPr>
        <w:t xml:space="preserve"> </w:t>
      </w:r>
      <w:r w:rsidR="00FA5437" w:rsidRPr="00A54277">
        <w:rPr>
          <w:sz w:val="24"/>
          <w:szCs w:val="24"/>
        </w:rPr>
        <w:t xml:space="preserve">society which </w:t>
      </w:r>
      <w:r w:rsidR="00CF7C5A" w:rsidRPr="00A54277">
        <w:rPr>
          <w:sz w:val="24"/>
          <w:szCs w:val="24"/>
        </w:rPr>
        <w:t xml:space="preserve">appears to </w:t>
      </w:r>
      <w:r w:rsidR="00FA5437" w:rsidRPr="00A54277">
        <w:rPr>
          <w:sz w:val="24"/>
          <w:szCs w:val="24"/>
        </w:rPr>
        <w:t>revolve</w:t>
      </w:r>
      <w:r w:rsidR="00CF7C5A" w:rsidRPr="00A54277">
        <w:rPr>
          <w:sz w:val="24"/>
          <w:szCs w:val="24"/>
        </w:rPr>
        <w:t xml:space="preserve"> </w:t>
      </w:r>
      <w:r w:rsidR="00FA5437" w:rsidRPr="00A54277">
        <w:rPr>
          <w:sz w:val="24"/>
          <w:szCs w:val="24"/>
        </w:rPr>
        <w:t xml:space="preserve">around </w:t>
      </w:r>
      <w:r w:rsidR="00CF7C5A" w:rsidRPr="00A54277">
        <w:rPr>
          <w:sz w:val="24"/>
          <w:szCs w:val="24"/>
        </w:rPr>
        <w:t xml:space="preserve">its cosmological beliefs to one where the artist almost secretly reveals his own cosmology within a society which is suppressed by its cosmology and finally the third which reflects a society where one is free to choose and combine multiple cosmologies. All three images </w:t>
      </w:r>
      <w:r w:rsidR="00A322C8" w:rsidRPr="00A54277">
        <w:rPr>
          <w:sz w:val="24"/>
          <w:szCs w:val="24"/>
        </w:rPr>
        <w:t>give insight which as primary sources may leave less to the error of translation and communicate just as well as any written document.</w:t>
      </w:r>
    </w:p>
    <w:p w:rsidR="00964A10" w:rsidRPr="00A54277" w:rsidRDefault="00CF7C5A" w:rsidP="00964A10">
      <w:pPr>
        <w:spacing w:after="0"/>
        <w:rPr>
          <w:sz w:val="24"/>
          <w:szCs w:val="24"/>
        </w:rPr>
      </w:pPr>
      <w:r w:rsidRPr="00A54277">
        <w:rPr>
          <w:sz w:val="24"/>
          <w:szCs w:val="24"/>
        </w:rPr>
        <w:t xml:space="preserve"> </w:t>
      </w:r>
    </w:p>
    <w:p w:rsidR="00F95203" w:rsidRPr="00A54277" w:rsidRDefault="00F95203" w:rsidP="00964A10">
      <w:pPr>
        <w:spacing w:after="0"/>
        <w:rPr>
          <w:sz w:val="24"/>
          <w:szCs w:val="24"/>
        </w:rPr>
      </w:pPr>
      <w:r w:rsidRPr="00A54277">
        <w:rPr>
          <w:sz w:val="24"/>
          <w:szCs w:val="24"/>
        </w:rPr>
        <w:t xml:space="preserve"> </w:t>
      </w:r>
    </w:p>
    <w:p w:rsidR="00F95203" w:rsidRPr="00A54277" w:rsidRDefault="00A11F0A" w:rsidP="00B91041">
      <w:pPr>
        <w:rPr>
          <w:b/>
          <w:sz w:val="24"/>
          <w:szCs w:val="24"/>
        </w:rPr>
      </w:pPr>
      <w:r w:rsidRPr="00A54277">
        <w:rPr>
          <w:b/>
          <w:sz w:val="24"/>
          <w:szCs w:val="24"/>
        </w:rPr>
        <w:t>Bibliography</w:t>
      </w:r>
    </w:p>
    <w:p w:rsidR="00457E25" w:rsidRPr="00A54277" w:rsidRDefault="00457E25" w:rsidP="00457E25">
      <w:pPr>
        <w:spacing w:after="0"/>
        <w:rPr>
          <w:sz w:val="24"/>
          <w:szCs w:val="24"/>
        </w:rPr>
      </w:pPr>
      <w:proofErr w:type="spellStart"/>
      <w:r w:rsidRPr="00A54277">
        <w:rPr>
          <w:sz w:val="24"/>
          <w:szCs w:val="24"/>
        </w:rPr>
        <w:t>Bosschart</w:t>
      </w:r>
      <w:proofErr w:type="spellEnd"/>
      <w:r w:rsidRPr="00A54277">
        <w:rPr>
          <w:sz w:val="24"/>
          <w:szCs w:val="24"/>
        </w:rPr>
        <w:t>, J. (May 2001), ‘</w:t>
      </w:r>
      <w:proofErr w:type="spellStart"/>
      <w:r w:rsidRPr="00A54277">
        <w:rPr>
          <w:sz w:val="24"/>
          <w:szCs w:val="24"/>
        </w:rPr>
        <w:t>Johfra</w:t>
      </w:r>
      <w:proofErr w:type="spellEnd"/>
      <w:r w:rsidRPr="00A54277">
        <w:rPr>
          <w:sz w:val="24"/>
          <w:szCs w:val="24"/>
        </w:rPr>
        <w:t xml:space="preserve"> and </w:t>
      </w:r>
      <w:proofErr w:type="gramStart"/>
      <w:r w:rsidRPr="00A54277">
        <w:rPr>
          <w:sz w:val="24"/>
          <w:szCs w:val="24"/>
        </w:rPr>
        <w:t>The</w:t>
      </w:r>
      <w:proofErr w:type="gramEnd"/>
      <w:r w:rsidRPr="00A54277">
        <w:rPr>
          <w:sz w:val="24"/>
          <w:szCs w:val="24"/>
        </w:rPr>
        <w:t xml:space="preserve"> Signs of the Zodiac: Taurus and Gemini’, May-June </w:t>
      </w:r>
    </w:p>
    <w:p w:rsidR="00457E25" w:rsidRPr="00A54277" w:rsidRDefault="00457E25" w:rsidP="00457E25">
      <w:pPr>
        <w:spacing w:after="0"/>
        <w:rPr>
          <w:sz w:val="24"/>
          <w:szCs w:val="24"/>
        </w:rPr>
      </w:pPr>
      <w:r w:rsidRPr="00A54277">
        <w:rPr>
          <w:sz w:val="24"/>
          <w:szCs w:val="24"/>
        </w:rPr>
        <w:lastRenderedPageBreak/>
        <w:tab/>
        <w:t>Rays from the Rose Cross publication, The Rosicrucian Fellowship, California.</w:t>
      </w:r>
    </w:p>
    <w:p w:rsidR="00457E25" w:rsidRPr="00A54277" w:rsidRDefault="00457E25" w:rsidP="00457E25">
      <w:pPr>
        <w:spacing w:after="0"/>
        <w:rPr>
          <w:sz w:val="24"/>
          <w:szCs w:val="24"/>
        </w:rPr>
      </w:pPr>
      <w:r w:rsidRPr="00A54277">
        <w:rPr>
          <w:sz w:val="24"/>
          <w:szCs w:val="24"/>
        </w:rPr>
        <w:t xml:space="preserve">Campion, N. (2013), ‘Astrology and Cosmology in the World’s Religions’, New York </w:t>
      </w:r>
    </w:p>
    <w:p w:rsidR="00457E25" w:rsidRPr="00A54277" w:rsidRDefault="00457E25" w:rsidP="00457E25">
      <w:pPr>
        <w:spacing w:after="0"/>
        <w:rPr>
          <w:sz w:val="24"/>
          <w:szCs w:val="24"/>
        </w:rPr>
      </w:pPr>
      <w:r w:rsidRPr="00A54277">
        <w:rPr>
          <w:sz w:val="24"/>
          <w:szCs w:val="24"/>
        </w:rPr>
        <w:tab/>
        <w:t>University Press, New York.</w:t>
      </w:r>
    </w:p>
    <w:p w:rsidR="00457E25" w:rsidRPr="00A54277" w:rsidRDefault="00457E25" w:rsidP="00457E25">
      <w:pPr>
        <w:pStyle w:val="Heading1"/>
        <w:shd w:val="clear" w:color="auto" w:fill="FFFFFF"/>
        <w:spacing w:before="0"/>
        <w:rPr>
          <w:rFonts w:asciiTheme="minorHAnsi" w:hAnsiTheme="minorHAnsi" w:cstheme="minorHAnsi"/>
          <w:b w:val="0"/>
          <w:color w:val="auto"/>
          <w:sz w:val="24"/>
          <w:szCs w:val="24"/>
        </w:rPr>
      </w:pPr>
      <w:proofErr w:type="spellStart"/>
      <w:proofErr w:type="gramStart"/>
      <w:r w:rsidRPr="00A54277">
        <w:rPr>
          <w:rFonts w:asciiTheme="minorHAnsi" w:hAnsiTheme="minorHAnsi" w:cstheme="minorHAnsi"/>
          <w:b w:val="0"/>
          <w:color w:val="auto"/>
          <w:sz w:val="24"/>
          <w:szCs w:val="24"/>
        </w:rPr>
        <w:t>Enheduanna</w:t>
      </w:r>
      <w:proofErr w:type="spellEnd"/>
      <w:r w:rsidRPr="00A54277">
        <w:rPr>
          <w:rFonts w:asciiTheme="minorHAnsi" w:hAnsiTheme="minorHAnsi" w:cstheme="minorHAnsi"/>
          <w:b w:val="0"/>
          <w:color w:val="auto"/>
          <w:sz w:val="24"/>
          <w:szCs w:val="24"/>
        </w:rPr>
        <w:t>.</w:t>
      </w:r>
      <w:proofErr w:type="gramEnd"/>
      <w:r w:rsidRPr="00A54277">
        <w:rPr>
          <w:rFonts w:asciiTheme="minorHAnsi" w:hAnsiTheme="minorHAnsi" w:cstheme="minorHAnsi"/>
          <w:b w:val="0"/>
          <w:color w:val="auto"/>
          <w:sz w:val="24"/>
          <w:szCs w:val="24"/>
        </w:rPr>
        <w:t xml:space="preserve"> Meador, B.D.S. (2000), ‘</w:t>
      </w:r>
      <w:proofErr w:type="spellStart"/>
      <w:r w:rsidRPr="00A54277">
        <w:rPr>
          <w:rFonts w:asciiTheme="minorHAnsi" w:hAnsiTheme="minorHAnsi" w:cstheme="minorHAnsi"/>
          <w:b w:val="0"/>
          <w:color w:val="auto"/>
          <w:sz w:val="24"/>
          <w:szCs w:val="24"/>
        </w:rPr>
        <w:t>Inanna</w:t>
      </w:r>
      <w:proofErr w:type="spellEnd"/>
      <w:r w:rsidRPr="00A54277">
        <w:rPr>
          <w:rFonts w:asciiTheme="minorHAnsi" w:hAnsiTheme="minorHAnsi" w:cstheme="minorHAnsi"/>
          <w:b w:val="0"/>
          <w:color w:val="auto"/>
          <w:sz w:val="24"/>
          <w:szCs w:val="24"/>
        </w:rPr>
        <w:t xml:space="preserve">, Lady of Largest Heart: poems of the Sumerian </w:t>
      </w:r>
    </w:p>
    <w:p w:rsidR="00457E25" w:rsidRPr="00A54277" w:rsidRDefault="00457E25" w:rsidP="00457E25">
      <w:pPr>
        <w:rPr>
          <w:sz w:val="24"/>
          <w:szCs w:val="24"/>
          <w:lang w:eastAsia="en-GB"/>
        </w:rPr>
      </w:pPr>
      <w:r w:rsidRPr="00A54277">
        <w:rPr>
          <w:sz w:val="24"/>
          <w:szCs w:val="24"/>
          <w:lang w:eastAsia="en-GB"/>
        </w:rPr>
        <w:tab/>
      </w:r>
      <w:proofErr w:type="gramStart"/>
      <w:r w:rsidRPr="00A54277">
        <w:rPr>
          <w:rFonts w:cstheme="minorHAnsi"/>
          <w:sz w:val="24"/>
          <w:szCs w:val="24"/>
        </w:rPr>
        <w:t>high</w:t>
      </w:r>
      <w:proofErr w:type="gramEnd"/>
      <w:r w:rsidRPr="00A54277">
        <w:rPr>
          <w:rFonts w:cstheme="minorHAnsi"/>
          <w:sz w:val="24"/>
          <w:szCs w:val="24"/>
        </w:rPr>
        <w:t xml:space="preserve"> priestess </w:t>
      </w:r>
      <w:proofErr w:type="spellStart"/>
      <w:r w:rsidRPr="00A54277">
        <w:rPr>
          <w:rFonts w:cstheme="minorHAnsi"/>
          <w:sz w:val="24"/>
          <w:szCs w:val="24"/>
        </w:rPr>
        <w:t>Enheduanna</w:t>
      </w:r>
      <w:proofErr w:type="spellEnd"/>
      <w:r w:rsidRPr="00A54277">
        <w:rPr>
          <w:rFonts w:cstheme="minorHAnsi"/>
          <w:sz w:val="24"/>
          <w:szCs w:val="24"/>
        </w:rPr>
        <w:t xml:space="preserve">’. </w:t>
      </w:r>
      <w:r w:rsidRPr="00A54277">
        <w:rPr>
          <w:rFonts w:cstheme="minorHAnsi"/>
          <w:bCs/>
          <w:sz w:val="24"/>
          <w:szCs w:val="24"/>
        </w:rPr>
        <w:t>Austin: University of Texas Press, p20.</w:t>
      </w:r>
    </w:p>
    <w:p w:rsidR="00457E25" w:rsidRPr="00A54277" w:rsidRDefault="00457E25" w:rsidP="00457E25">
      <w:pPr>
        <w:spacing w:after="0"/>
        <w:rPr>
          <w:rFonts w:cstheme="minorHAnsi"/>
          <w:sz w:val="24"/>
          <w:szCs w:val="24"/>
        </w:rPr>
      </w:pPr>
      <w:r w:rsidRPr="00A54277">
        <w:rPr>
          <w:rFonts w:cstheme="minorHAnsi"/>
          <w:sz w:val="24"/>
          <w:szCs w:val="24"/>
        </w:rPr>
        <w:t xml:space="preserve">Evans, R. (2018), In Defence of History, </w:t>
      </w:r>
      <w:proofErr w:type="spellStart"/>
      <w:r w:rsidRPr="00A54277">
        <w:rPr>
          <w:rFonts w:cstheme="minorHAnsi"/>
          <w:sz w:val="24"/>
          <w:szCs w:val="24"/>
        </w:rPr>
        <w:t>Granta</w:t>
      </w:r>
      <w:proofErr w:type="spellEnd"/>
      <w:r w:rsidRPr="00A54277">
        <w:rPr>
          <w:rFonts w:cstheme="minorHAnsi"/>
          <w:sz w:val="24"/>
          <w:szCs w:val="24"/>
        </w:rPr>
        <w:t xml:space="preserve"> Books, London, p76-77</w:t>
      </w:r>
    </w:p>
    <w:p w:rsidR="00457E25" w:rsidRPr="00A54277" w:rsidRDefault="00457E25" w:rsidP="00457E25">
      <w:pPr>
        <w:autoSpaceDE w:val="0"/>
        <w:autoSpaceDN w:val="0"/>
        <w:adjustRightInd w:val="0"/>
        <w:spacing w:after="0" w:line="240" w:lineRule="auto"/>
        <w:rPr>
          <w:rFonts w:cstheme="minorHAnsi"/>
          <w:sz w:val="24"/>
          <w:szCs w:val="24"/>
        </w:rPr>
      </w:pPr>
      <w:proofErr w:type="spellStart"/>
      <w:r w:rsidRPr="00A54277">
        <w:rPr>
          <w:rFonts w:cstheme="minorHAnsi"/>
          <w:sz w:val="24"/>
          <w:szCs w:val="24"/>
        </w:rPr>
        <w:t>Heeßel</w:t>
      </w:r>
      <w:proofErr w:type="spellEnd"/>
      <w:r w:rsidRPr="00A54277">
        <w:rPr>
          <w:rFonts w:cstheme="minorHAnsi"/>
          <w:sz w:val="24"/>
          <w:szCs w:val="24"/>
        </w:rPr>
        <w:t xml:space="preserve">, Nils P., (2018), ‘Dating EAE: When was the Astrological Series </w:t>
      </w:r>
      <w:proofErr w:type="spellStart"/>
      <w:r w:rsidRPr="00A54277">
        <w:rPr>
          <w:rFonts w:cstheme="minorHAnsi"/>
          <w:sz w:val="24"/>
          <w:szCs w:val="24"/>
        </w:rPr>
        <w:t>Enuma</w:t>
      </w:r>
      <w:proofErr w:type="spellEnd"/>
      <w:r w:rsidRPr="00A54277">
        <w:rPr>
          <w:rFonts w:cstheme="minorHAnsi"/>
          <w:sz w:val="24"/>
          <w:szCs w:val="24"/>
        </w:rPr>
        <w:t xml:space="preserve"> </w:t>
      </w:r>
      <w:proofErr w:type="spellStart"/>
      <w:r w:rsidRPr="00A54277">
        <w:rPr>
          <w:rFonts w:cstheme="minorHAnsi"/>
          <w:sz w:val="24"/>
          <w:szCs w:val="24"/>
        </w:rPr>
        <w:t>Anu</w:t>
      </w:r>
      <w:proofErr w:type="spellEnd"/>
      <w:r w:rsidRPr="00A54277">
        <w:rPr>
          <w:rFonts w:cstheme="minorHAnsi"/>
          <w:sz w:val="24"/>
          <w:szCs w:val="24"/>
        </w:rPr>
        <w:t xml:space="preserve"> </w:t>
      </w:r>
      <w:proofErr w:type="spellStart"/>
      <w:r w:rsidRPr="00A54277">
        <w:rPr>
          <w:rFonts w:cstheme="minorHAnsi"/>
          <w:sz w:val="24"/>
          <w:szCs w:val="24"/>
        </w:rPr>
        <w:t>Enlil</w:t>
      </w:r>
      <w:proofErr w:type="spellEnd"/>
      <w:r w:rsidRPr="00A54277">
        <w:rPr>
          <w:rFonts w:cstheme="minorHAnsi"/>
          <w:sz w:val="24"/>
          <w:szCs w:val="24"/>
        </w:rPr>
        <w:t xml:space="preserve"> </w:t>
      </w:r>
    </w:p>
    <w:p w:rsidR="00457E25" w:rsidRPr="00A54277" w:rsidRDefault="00457E25" w:rsidP="00457E25">
      <w:pPr>
        <w:autoSpaceDE w:val="0"/>
        <w:autoSpaceDN w:val="0"/>
        <w:adjustRightInd w:val="0"/>
        <w:spacing w:after="0" w:line="240" w:lineRule="auto"/>
        <w:ind w:left="720"/>
        <w:rPr>
          <w:rFonts w:cstheme="minorHAnsi"/>
          <w:sz w:val="24"/>
          <w:szCs w:val="24"/>
        </w:rPr>
      </w:pPr>
      <w:r w:rsidRPr="00A54277">
        <w:rPr>
          <w:rFonts w:cstheme="minorHAnsi"/>
          <w:sz w:val="24"/>
          <w:szCs w:val="24"/>
        </w:rPr>
        <w:t xml:space="preserve">Created?’ pp. 253-63, in C. J. </w:t>
      </w:r>
      <w:proofErr w:type="spellStart"/>
      <w:r w:rsidRPr="00A54277">
        <w:rPr>
          <w:rFonts w:cstheme="minorHAnsi"/>
          <w:sz w:val="24"/>
          <w:szCs w:val="24"/>
        </w:rPr>
        <w:t>Crisostomo</w:t>
      </w:r>
      <w:proofErr w:type="spellEnd"/>
      <w:r w:rsidRPr="00A54277">
        <w:rPr>
          <w:rFonts w:cstheme="minorHAnsi"/>
          <w:sz w:val="24"/>
          <w:szCs w:val="24"/>
        </w:rPr>
        <w:t xml:space="preserve">, E. A. Escobar, T. Tanaka and N. </w:t>
      </w:r>
      <w:proofErr w:type="spellStart"/>
      <w:r w:rsidRPr="00A54277">
        <w:rPr>
          <w:rFonts w:cstheme="minorHAnsi"/>
          <w:sz w:val="24"/>
          <w:szCs w:val="24"/>
        </w:rPr>
        <w:t>Veldhuis</w:t>
      </w:r>
      <w:proofErr w:type="spellEnd"/>
      <w:r w:rsidRPr="00A54277">
        <w:rPr>
          <w:rFonts w:cstheme="minorHAnsi"/>
          <w:sz w:val="24"/>
          <w:szCs w:val="24"/>
        </w:rPr>
        <w:t xml:space="preserve">, </w:t>
      </w:r>
      <w:proofErr w:type="spellStart"/>
      <w:proofErr w:type="gramStart"/>
      <w:r w:rsidRPr="00A54277">
        <w:rPr>
          <w:rFonts w:cstheme="minorHAnsi"/>
          <w:sz w:val="24"/>
          <w:szCs w:val="24"/>
        </w:rPr>
        <w:t>eds</w:t>
      </w:r>
      <w:proofErr w:type="spellEnd"/>
      <w:proofErr w:type="gramEnd"/>
      <w:r w:rsidRPr="00A54277">
        <w:rPr>
          <w:rFonts w:cstheme="minorHAnsi"/>
          <w:sz w:val="24"/>
          <w:szCs w:val="24"/>
        </w:rPr>
        <w:t xml:space="preserve">, The Scaffolding of Our Thoughts: Essays on Assyriology and the History of Science in </w:t>
      </w:r>
      <w:proofErr w:type="spellStart"/>
      <w:r w:rsidRPr="00A54277">
        <w:rPr>
          <w:rFonts w:cstheme="minorHAnsi"/>
          <w:sz w:val="24"/>
          <w:szCs w:val="24"/>
        </w:rPr>
        <w:t>Honor</w:t>
      </w:r>
      <w:proofErr w:type="spellEnd"/>
      <w:r w:rsidRPr="00A54277">
        <w:rPr>
          <w:rFonts w:cstheme="minorHAnsi"/>
          <w:sz w:val="24"/>
          <w:szCs w:val="24"/>
        </w:rPr>
        <w:t xml:space="preserve"> of Francesca </w:t>
      </w:r>
      <w:proofErr w:type="spellStart"/>
      <w:r w:rsidRPr="00A54277">
        <w:rPr>
          <w:rFonts w:cstheme="minorHAnsi"/>
          <w:sz w:val="24"/>
          <w:szCs w:val="24"/>
        </w:rPr>
        <w:t>Rochberg</w:t>
      </w:r>
      <w:proofErr w:type="spellEnd"/>
      <w:r w:rsidRPr="00A54277">
        <w:rPr>
          <w:rFonts w:cstheme="minorHAnsi"/>
          <w:sz w:val="24"/>
          <w:szCs w:val="24"/>
        </w:rPr>
        <w:t>. Leiden/Boston: Brill.</w:t>
      </w:r>
    </w:p>
    <w:p w:rsidR="00457E25" w:rsidRPr="00A54277" w:rsidRDefault="00457E25" w:rsidP="00457E25">
      <w:pPr>
        <w:pStyle w:val="FootnoteText"/>
        <w:rPr>
          <w:rFonts w:cstheme="minorHAnsi"/>
          <w:sz w:val="24"/>
          <w:szCs w:val="24"/>
        </w:rPr>
      </w:pPr>
      <w:r w:rsidRPr="00A54277">
        <w:rPr>
          <w:rFonts w:cstheme="minorHAnsi"/>
          <w:sz w:val="24"/>
          <w:szCs w:val="24"/>
        </w:rPr>
        <w:t>Ives, E. (2005) ‘</w:t>
      </w:r>
      <w:proofErr w:type="gramStart"/>
      <w:r w:rsidRPr="00A54277">
        <w:rPr>
          <w:rFonts w:cstheme="minorHAnsi"/>
          <w:sz w:val="24"/>
          <w:szCs w:val="24"/>
        </w:rPr>
        <w:t>The</w:t>
      </w:r>
      <w:proofErr w:type="gramEnd"/>
      <w:r w:rsidRPr="00A54277">
        <w:rPr>
          <w:rFonts w:cstheme="minorHAnsi"/>
          <w:sz w:val="24"/>
          <w:szCs w:val="24"/>
        </w:rPr>
        <w:t xml:space="preserve"> Life and Death of Anne Boleyn: The Most Happy’, Wiley-Blackwell, UK, </w:t>
      </w:r>
    </w:p>
    <w:p w:rsidR="00457E25" w:rsidRPr="00A54277" w:rsidRDefault="00457E25" w:rsidP="00457E25">
      <w:pPr>
        <w:pStyle w:val="FootnoteText"/>
        <w:rPr>
          <w:rFonts w:cstheme="minorHAnsi"/>
          <w:sz w:val="24"/>
          <w:szCs w:val="24"/>
        </w:rPr>
      </w:pPr>
      <w:r w:rsidRPr="00A54277">
        <w:rPr>
          <w:rFonts w:cstheme="minorHAnsi"/>
          <w:sz w:val="24"/>
          <w:szCs w:val="24"/>
        </w:rPr>
        <w:tab/>
      </w:r>
      <w:proofErr w:type="spellStart"/>
      <w:proofErr w:type="gramStart"/>
      <w:r w:rsidRPr="00A54277">
        <w:rPr>
          <w:rFonts w:cstheme="minorHAnsi"/>
          <w:sz w:val="24"/>
          <w:szCs w:val="24"/>
        </w:rPr>
        <w:t>chpt</w:t>
      </w:r>
      <w:proofErr w:type="spellEnd"/>
      <w:proofErr w:type="gramEnd"/>
      <w:r w:rsidRPr="00A54277">
        <w:rPr>
          <w:rFonts w:cstheme="minorHAnsi"/>
          <w:sz w:val="24"/>
          <w:szCs w:val="24"/>
        </w:rPr>
        <w:t xml:space="preserve"> 18-19  </w:t>
      </w:r>
    </w:p>
    <w:p w:rsidR="00457E25" w:rsidRPr="00A54277" w:rsidRDefault="00457E25" w:rsidP="00457E25">
      <w:pPr>
        <w:pStyle w:val="FootnoteText"/>
        <w:rPr>
          <w:rFonts w:cstheme="minorHAnsi"/>
          <w:sz w:val="24"/>
          <w:szCs w:val="24"/>
        </w:rPr>
      </w:pPr>
      <w:proofErr w:type="gramStart"/>
      <w:r w:rsidRPr="00A54277">
        <w:rPr>
          <w:rFonts w:cstheme="minorHAnsi"/>
          <w:sz w:val="24"/>
          <w:szCs w:val="24"/>
        </w:rPr>
        <w:t>Jung, C.G. (1953), ‘Psychology and Alchemy’.</w:t>
      </w:r>
      <w:proofErr w:type="gramEnd"/>
      <w:r w:rsidRPr="00A54277">
        <w:rPr>
          <w:rFonts w:cstheme="minorHAnsi"/>
          <w:sz w:val="24"/>
          <w:szCs w:val="24"/>
        </w:rPr>
        <w:t xml:space="preserve"> London: </w:t>
      </w:r>
      <w:proofErr w:type="spellStart"/>
      <w:r w:rsidRPr="00A54277">
        <w:rPr>
          <w:rFonts w:cstheme="minorHAnsi"/>
          <w:sz w:val="24"/>
          <w:szCs w:val="24"/>
        </w:rPr>
        <w:t>Routledge</w:t>
      </w:r>
      <w:proofErr w:type="spellEnd"/>
      <w:r w:rsidRPr="00A54277">
        <w:rPr>
          <w:rFonts w:cstheme="minorHAnsi"/>
          <w:sz w:val="24"/>
          <w:szCs w:val="24"/>
        </w:rPr>
        <w:t xml:space="preserve"> &amp; </w:t>
      </w:r>
      <w:proofErr w:type="spellStart"/>
      <w:r w:rsidRPr="00A54277">
        <w:rPr>
          <w:rFonts w:cstheme="minorHAnsi"/>
          <w:sz w:val="24"/>
          <w:szCs w:val="24"/>
        </w:rPr>
        <w:t>Kagan</w:t>
      </w:r>
      <w:proofErr w:type="spellEnd"/>
      <w:r w:rsidRPr="00A54277">
        <w:rPr>
          <w:rFonts w:cstheme="minorHAnsi"/>
          <w:sz w:val="24"/>
          <w:szCs w:val="24"/>
        </w:rPr>
        <w:t>, Paul, par. 2</w:t>
      </w:r>
    </w:p>
    <w:p w:rsidR="00457E25" w:rsidRPr="00A54277" w:rsidRDefault="00457E25" w:rsidP="00457E25">
      <w:pPr>
        <w:spacing w:after="0"/>
        <w:rPr>
          <w:rFonts w:cstheme="minorHAnsi"/>
          <w:sz w:val="24"/>
          <w:szCs w:val="24"/>
        </w:rPr>
      </w:pPr>
      <w:r w:rsidRPr="00A54277">
        <w:rPr>
          <w:rFonts w:cstheme="minorHAnsi"/>
          <w:sz w:val="24"/>
          <w:szCs w:val="24"/>
        </w:rPr>
        <w:t xml:space="preserve">Kolb, R. (2009), ‘Martin Luther: Confessor of </w:t>
      </w:r>
      <w:proofErr w:type="gramStart"/>
      <w:r w:rsidRPr="00A54277">
        <w:rPr>
          <w:rFonts w:cstheme="minorHAnsi"/>
          <w:sz w:val="24"/>
          <w:szCs w:val="24"/>
        </w:rPr>
        <w:t>The</w:t>
      </w:r>
      <w:proofErr w:type="gramEnd"/>
      <w:r w:rsidRPr="00A54277">
        <w:rPr>
          <w:rFonts w:cstheme="minorHAnsi"/>
          <w:sz w:val="24"/>
          <w:szCs w:val="24"/>
        </w:rPr>
        <w:t xml:space="preserve"> Faith’, Oxford University Press.</w:t>
      </w:r>
    </w:p>
    <w:p w:rsidR="00457E25" w:rsidRPr="00A54277" w:rsidRDefault="00457E25" w:rsidP="00457E25">
      <w:pPr>
        <w:spacing w:after="0"/>
        <w:rPr>
          <w:rFonts w:cstheme="minorHAnsi"/>
          <w:sz w:val="24"/>
          <w:szCs w:val="24"/>
        </w:rPr>
      </w:pPr>
      <w:proofErr w:type="spellStart"/>
      <w:r w:rsidRPr="00A54277">
        <w:rPr>
          <w:rFonts w:cstheme="minorHAnsi"/>
          <w:sz w:val="24"/>
          <w:szCs w:val="24"/>
        </w:rPr>
        <w:t>Zsolnay</w:t>
      </w:r>
      <w:proofErr w:type="spellEnd"/>
      <w:r w:rsidRPr="00A54277">
        <w:rPr>
          <w:rFonts w:cstheme="minorHAnsi"/>
          <w:sz w:val="24"/>
          <w:szCs w:val="24"/>
        </w:rPr>
        <w:t>, I. (2010), ‘</w:t>
      </w:r>
      <w:proofErr w:type="spellStart"/>
      <w:r w:rsidRPr="00A54277">
        <w:rPr>
          <w:rFonts w:cstheme="minorHAnsi"/>
          <w:sz w:val="24"/>
          <w:szCs w:val="24"/>
        </w:rPr>
        <w:t>Išhtar</w:t>
      </w:r>
      <w:proofErr w:type="spellEnd"/>
      <w:r w:rsidRPr="00A54277">
        <w:rPr>
          <w:rFonts w:cstheme="minorHAnsi"/>
          <w:sz w:val="24"/>
          <w:szCs w:val="24"/>
        </w:rPr>
        <w:t xml:space="preserve">, “Goddess of War, Pacifier of Kings”: An Analysis of </w:t>
      </w:r>
      <w:proofErr w:type="spellStart"/>
      <w:r w:rsidRPr="00A54277">
        <w:rPr>
          <w:rFonts w:cstheme="minorHAnsi"/>
          <w:sz w:val="24"/>
          <w:szCs w:val="24"/>
        </w:rPr>
        <w:t>Išhtar’s</w:t>
      </w:r>
      <w:proofErr w:type="spellEnd"/>
      <w:r w:rsidRPr="00A54277">
        <w:rPr>
          <w:rFonts w:cstheme="minorHAnsi"/>
          <w:sz w:val="24"/>
          <w:szCs w:val="24"/>
        </w:rPr>
        <w:t xml:space="preserve"> Martial </w:t>
      </w:r>
    </w:p>
    <w:p w:rsidR="00457E25" w:rsidRPr="00A54277" w:rsidRDefault="00457E25" w:rsidP="00457E25">
      <w:pPr>
        <w:spacing w:after="0"/>
        <w:ind w:left="720"/>
        <w:rPr>
          <w:rFonts w:cstheme="minorHAnsi"/>
          <w:sz w:val="24"/>
          <w:szCs w:val="24"/>
        </w:rPr>
      </w:pPr>
      <w:r w:rsidRPr="00A54277">
        <w:rPr>
          <w:rFonts w:cstheme="minorHAnsi"/>
          <w:sz w:val="24"/>
          <w:szCs w:val="24"/>
        </w:rPr>
        <w:t xml:space="preserve">Role in the </w:t>
      </w:r>
      <w:proofErr w:type="spellStart"/>
      <w:r w:rsidRPr="00A54277">
        <w:rPr>
          <w:rFonts w:cstheme="minorHAnsi"/>
          <w:sz w:val="24"/>
          <w:szCs w:val="24"/>
        </w:rPr>
        <w:t>Maledictory</w:t>
      </w:r>
      <w:proofErr w:type="spellEnd"/>
      <w:r w:rsidRPr="00A54277">
        <w:rPr>
          <w:rFonts w:cstheme="minorHAnsi"/>
          <w:sz w:val="24"/>
          <w:szCs w:val="24"/>
        </w:rPr>
        <w:t xml:space="preserve"> Sections of the Assyrian Royal Inscriptions’, ‘Annual of Ancient Near East, Old Testament, and Semitic Studies’, Russian State University of Humanities, Wisconsin, </w:t>
      </w:r>
      <w:proofErr w:type="spellStart"/>
      <w:r w:rsidRPr="00A54277">
        <w:rPr>
          <w:rFonts w:cstheme="minorHAnsi"/>
          <w:sz w:val="24"/>
          <w:szCs w:val="24"/>
        </w:rPr>
        <w:t>Eisenbrauns</w:t>
      </w:r>
      <w:proofErr w:type="spellEnd"/>
      <w:r w:rsidRPr="00A54277">
        <w:rPr>
          <w:rFonts w:cstheme="minorHAnsi"/>
          <w:sz w:val="24"/>
          <w:szCs w:val="24"/>
        </w:rPr>
        <w:t>, Indiana.</w:t>
      </w:r>
    </w:p>
    <w:p w:rsidR="00457E25" w:rsidRPr="00A54277" w:rsidRDefault="00457E25" w:rsidP="00457E25">
      <w:pPr>
        <w:spacing w:after="0"/>
        <w:rPr>
          <w:rFonts w:cstheme="minorHAnsi"/>
          <w:sz w:val="24"/>
          <w:szCs w:val="24"/>
        </w:rPr>
      </w:pPr>
    </w:p>
    <w:p w:rsidR="00457E25" w:rsidRPr="00A54277" w:rsidRDefault="00457E25" w:rsidP="00457E25">
      <w:pPr>
        <w:spacing w:after="0"/>
        <w:rPr>
          <w:rFonts w:cstheme="minorHAnsi"/>
          <w:b/>
          <w:sz w:val="24"/>
          <w:szCs w:val="24"/>
        </w:rPr>
      </w:pPr>
      <w:r w:rsidRPr="00A54277">
        <w:rPr>
          <w:rFonts w:cstheme="minorHAnsi"/>
          <w:b/>
          <w:sz w:val="24"/>
          <w:szCs w:val="24"/>
        </w:rPr>
        <w:t>Websites</w:t>
      </w:r>
    </w:p>
    <w:p w:rsidR="0082156A" w:rsidRPr="00A54277" w:rsidRDefault="0082156A" w:rsidP="0082156A">
      <w:pPr>
        <w:spacing w:after="0"/>
        <w:rPr>
          <w:rFonts w:ascii="Helvetica" w:hAnsi="Helvetica" w:cs="Helvetica"/>
          <w:sz w:val="24"/>
          <w:szCs w:val="24"/>
        </w:rPr>
      </w:pPr>
      <w:r w:rsidRPr="00A54277">
        <w:rPr>
          <w:rFonts w:cstheme="minorHAnsi"/>
          <w:sz w:val="24"/>
          <w:szCs w:val="24"/>
        </w:rPr>
        <w:t xml:space="preserve">Image of Venus from the ‘SEVEN PLANETS’ by </w:t>
      </w:r>
      <w:proofErr w:type="spellStart"/>
      <w:r w:rsidRPr="00A54277">
        <w:rPr>
          <w:rFonts w:cstheme="minorHAnsi"/>
          <w:sz w:val="24"/>
          <w:szCs w:val="24"/>
        </w:rPr>
        <w:t>Sebald</w:t>
      </w:r>
      <w:proofErr w:type="spellEnd"/>
      <w:r w:rsidRPr="00A54277">
        <w:rPr>
          <w:rFonts w:cstheme="minorHAnsi"/>
          <w:sz w:val="24"/>
          <w:szCs w:val="24"/>
        </w:rPr>
        <w:t xml:space="preserve"> </w:t>
      </w:r>
      <w:proofErr w:type="spellStart"/>
      <w:r w:rsidRPr="00A54277">
        <w:rPr>
          <w:rFonts w:cstheme="minorHAnsi"/>
          <w:sz w:val="24"/>
          <w:szCs w:val="24"/>
        </w:rPr>
        <w:t>Beham</w:t>
      </w:r>
      <w:proofErr w:type="spellEnd"/>
      <w:r w:rsidRPr="00A54277">
        <w:rPr>
          <w:rFonts w:cstheme="minorHAnsi"/>
          <w:sz w:val="24"/>
          <w:szCs w:val="24"/>
        </w:rPr>
        <w:t xml:space="preserve"> 1539</w:t>
      </w:r>
      <w:r w:rsidRPr="00A54277">
        <w:rPr>
          <w:rFonts w:cstheme="minorHAnsi"/>
          <w:b/>
          <w:bCs/>
          <w:sz w:val="24"/>
          <w:szCs w:val="24"/>
        </w:rPr>
        <w:t xml:space="preserve">, </w:t>
      </w:r>
      <w:r w:rsidRPr="00A54277">
        <w:rPr>
          <w:rFonts w:cstheme="minorHAnsi"/>
          <w:bCs/>
          <w:sz w:val="24"/>
          <w:szCs w:val="24"/>
        </w:rPr>
        <w:t>British Museum,</w:t>
      </w:r>
      <w:r w:rsidRPr="00A54277">
        <w:rPr>
          <w:rFonts w:ascii="Helvetica" w:hAnsi="Helvetica" w:cs="Helvetica"/>
          <w:sz w:val="24"/>
          <w:szCs w:val="24"/>
        </w:rPr>
        <w:t xml:space="preserve"> </w:t>
      </w:r>
      <w:proofErr w:type="gramStart"/>
      <w:r w:rsidRPr="00A54277">
        <w:rPr>
          <w:rFonts w:cstheme="minorHAnsi"/>
          <w:sz w:val="24"/>
          <w:szCs w:val="24"/>
        </w:rPr>
        <w:t>ref</w:t>
      </w:r>
      <w:proofErr w:type="gramEnd"/>
      <w:r w:rsidRPr="00A54277">
        <w:rPr>
          <w:rFonts w:cstheme="minorHAnsi"/>
          <w:sz w:val="24"/>
          <w:szCs w:val="24"/>
        </w:rPr>
        <w:t>:</w:t>
      </w:r>
      <w:r w:rsidRPr="00A54277">
        <w:rPr>
          <w:rFonts w:ascii="Helvetica" w:hAnsi="Helvetica" w:cs="Helvetica"/>
          <w:sz w:val="24"/>
          <w:szCs w:val="24"/>
        </w:rPr>
        <w:t xml:space="preserve"> </w:t>
      </w:r>
    </w:p>
    <w:p w:rsidR="0082156A" w:rsidRPr="00A54277" w:rsidRDefault="0082156A" w:rsidP="0082156A">
      <w:pPr>
        <w:spacing w:after="0"/>
        <w:rPr>
          <w:sz w:val="24"/>
          <w:szCs w:val="24"/>
        </w:rPr>
      </w:pPr>
      <w:r w:rsidRPr="00A54277">
        <w:rPr>
          <w:rFonts w:cstheme="minorHAnsi"/>
          <w:sz w:val="24"/>
          <w:szCs w:val="24"/>
        </w:rPr>
        <w:t>1931</w:t>
      </w:r>
      <w:proofErr w:type="gramStart"/>
      <w:r w:rsidRPr="00A54277">
        <w:rPr>
          <w:rFonts w:cstheme="minorHAnsi"/>
          <w:sz w:val="24"/>
          <w:szCs w:val="24"/>
        </w:rPr>
        <w:t>,0511.14</w:t>
      </w:r>
      <w:proofErr w:type="gramEnd"/>
      <w:r w:rsidRPr="00A54277">
        <w:rPr>
          <w:rFonts w:cstheme="minorHAnsi"/>
          <w:b/>
          <w:bCs/>
          <w:sz w:val="24"/>
          <w:szCs w:val="24"/>
        </w:rPr>
        <w:t xml:space="preserve"> </w:t>
      </w:r>
      <w:r w:rsidRPr="00A54277">
        <w:rPr>
          <w:rFonts w:cstheme="minorHAnsi"/>
          <w:bCs/>
          <w:sz w:val="24"/>
          <w:szCs w:val="24"/>
        </w:rPr>
        <w:t>&lt;</w:t>
      </w:r>
      <w:hyperlink r:id="rId12" w:history="1">
        <w:r w:rsidRPr="00A54277">
          <w:rPr>
            <w:rStyle w:val="Hyperlink"/>
            <w:sz w:val="24"/>
            <w:szCs w:val="24"/>
          </w:rPr>
          <w:t>https://www.britishmuseum.org/research/collection_online/collection_boject_details.aspx?objectld=1517146&amp;partld=1&amp;searchText=++++The+Seven+Planets&amp;page=1</w:t>
        </w:r>
      </w:hyperlink>
      <w:r w:rsidRPr="00A54277">
        <w:rPr>
          <w:sz w:val="24"/>
          <w:szCs w:val="24"/>
        </w:rPr>
        <w:t>&gt; [accessed 09/05/2019]</w:t>
      </w:r>
    </w:p>
    <w:p w:rsidR="0082156A" w:rsidRPr="00A54277" w:rsidRDefault="0082156A" w:rsidP="0082156A">
      <w:pPr>
        <w:spacing w:after="0"/>
        <w:rPr>
          <w:sz w:val="24"/>
          <w:szCs w:val="24"/>
        </w:rPr>
      </w:pPr>
    </w:p>
    <w:p w:rsidR="0082156A" w:rsidRPr="00A54277" w:rsidRDefault="0082156A" w:rsidP="0082156A">
      <w:pPr>
        <w:spacing w:after="0"/>
        <w:rPr>
          <w:sz w:val="24"/>
          <w:szCs w:val="24"/>
        </w:rPr>
      </w:pPr>
      <w:r w:rsidRPr="00A54277">
        <w:rPr>
          <w:sz w:val="24"/>
          <w:szCs w:val="24"/>
        </w:rPr>
        <w:t xml:space="preserve">Mesopotamia, Symposia, </w:t>
      </w:r>
      <w:proofErr w:type="gramStart"/>
      <w:r w:rsidRPr="00A54277">
        <w:rPr>
          <w:sz w:val="24"/>
          <w:szCs w:val="24"/>
        </w:rPr>
        <w:t>The</w:t>
      </w:r>
      <w:proofErr w:type="gramEnd"/>
      <w:r w:rsidRPr="00A54277">
        <w:rPr>
          <w:sz w:val="24"/>
          <w:szCs w:val="24"/>
        </w:rPr>
        <w:t xml:space="preserve"> Oriental Institute website,</w:t>
      </w:r>
    </w:p>
    <w:p w:rsidR="0082156A" w:rsidRPr="00A54277" w:rsidRDefault="0082156A" w:rsidP="0082156A">
      <w:pPr>
        <w:spacing w:after="0"/>
        <w:rPr>
          <w:sz w:val="24"/>
          <w:szCs w:val="24"/>
        </w:rPr>
      </w:pPr>
      <w:r w:rsidRPr="00A54277">
        <w:rPr>
          <w:sz w:val="24"/>
          <w:szCs w:val="24"/>
        </w:rPr>
        <w:t xml:space="preserve">&lt; </w:t>
      </w:r>
      <w:hyperlink r:id="rId13" w:history="1">
        <w:r w:rsidRPr="00A54277">
          <w:rPr>
            <w:rStyle w:val="Hyperlink"/>
            <w:sz w:val="24"/>
            <w:szCs w:val="24"/>
          </w:rPr>
          <w:t>https://oi.uchicago.edu/research/symposia/religion-and-power-divine-kingship-ancient-world-and-beyond-0</w:t>
        </w:r>
      </w:hyperlink>
      <w:r w:rsidRPr="00A54277">
        <w:rPr>
          <w:sz w:val="24"/>
          <w:szCs w:val="24"/>
        </w:rPr>
        <w:t>&gt;, [accessed May 25</w:t>
      </w:r>
      <w:r w:rsidRPr="00A54277">
        <w:rPr>
          <w:sz w:val="24"/>
          <w:szCs w:val="24"/>
          <w:vertAlign w:val="superscript"/>
        </w:rPr>
        <w:t>th</w:t>
      </w:r>
      <w:r w:rsidRPr="00A54277">
        <w:rPr>
          <w:sz w:val="24"/>
          <w:szCs w:val="24"/>
        </w:rPr>
        <w:t xml:space="preserve"> 2019].</w:t>
      </w:r>
    </w:p>
    <w:p w:rsidR="0082156A" w:rsidRPr="00A54277" w:rsidRDefault="0082156A" w:rsidP="0082156A">
      <w:pPr>
        <w:tabs>
          <w:tab w:val="left" w:pos="567"/>
        </w:tabs>
        <w:spacing w:after="0"/>
        <w:rPr>
          <w:sz w:val="24"/>
          <w:szCs w:val="24"/>
        </w:rPr>
      </w:pPr>
    </w:p>
    <w:p w:rsidR="0082156A" w:rsidRPr="00A54277" w:rsidRDefault="0082156A" w:rsidP="0082156A">
      <w:pPr>
        <w:tabs>
          <w:tab w:val="left" w:pos="567"/>
        </w:tabs>
        <w:spacing w:after="0"/>
        <w:rPr>
          <w:rFonts w:cstheme="minorHAnsi"/>
          <w:sz w:val="24"/>
          <w:szCs w:val="24"/>
        </w:rPr>
      </w:pPr>
      <w:hyperlink w:history="1">
        <w:r w:rsidRPr="00A54277">
          <w:rPr>
            <w:rStyle w:val="Hyperlink"/>
            <w:rFonts w:cstheme="minorHAnsi"/>
            <w:color w:val="auto"/>
            <w:sz w:val="24"/>
            <w:szCs w:val="24"/>
            <w:u w:val="none"/>
          </w:rPr>
          <w:t xml:space="preserve"> Sebald Belam, The J. Paul Getty Museum website &lt;</w:t>
        </w:r>
      </w:hyperlink>
      <w:hyperlink r:id="rId14" w:history="1">
        <w:r w:rsidRPr="00A54277">
          <w:rPr>
            <w:rStyle w:val="Hyperlink"/>
            <w:sz w:val="24"/>
            <w:szCs w:val="24"/>
          </w:rPr>
          <w:t>http://www.getty.edu/art/collection/artists/456/sebald-beham-german-1500-1550/</w:t>
        </w:r>
      </w:hyperlink>
      <w:r w:rsidRPr="00A54277">
        <w:rPr>
          <w:sz w:val="24"/>
          <w:szCs w:val="24"/>
        </w:rPr>
        <w:t>&gt;</w:t>
      </w:r>
      <w:r w:rsidRPr="00A54277">
        <w:rPr>
          <w:rFonts w:cstheme="minorHAnsi"/>
          <w:sz w:val="24"/>
          <w:szCs w:val="24"/>
        </w:rPr>
        <w:t xml:space="preserve"> [accessed 21/05/19]</w:t>
      </w:r>
    </w:p>
    <w:p w:rsidR="0082156A" w:rsidRPr="00A54277" w:rsidRDefault="0082156A" w:rsidP="0082156A">
      <w:pPr>
        <w:pStyle w:val="FootnoteText"/>
        <w:rPr>
          <w:rFonts w:cstheme="minorHAnsi"/>
          <w:sz w:val="24"/>
          <w:szCs w:val="24"/>
        </w:rPr>
      </w:pPr>
    </w:p>
    <w:p w:rsidR="0082156A" w:rsidRPr="00A54277" w:rsidRDefault="0082156A" w:rsidP="0082156A">
      <w:pPr>
        <w:pStyle w:val="FootnoteText"/>
        <w:rPr>
          <w:rFonts w:cstheme="minorHAnsi"/>
          <w:sz w:val="24"/>
          <w:szCs w:val="24"/>
        </w:rPr>
      </w:pPr>
      <w:r w:rsidRPr="00A54277">
        <w:rPr>
          <w:rFonts w:cstheme="minorHAnsi"/>
          <w:sz w:val="24"/>
          <w:szCs w:val="24"/>
        </w:rPr>
        <w:t>Stewart,</w:t>
      </w:r>
      <w:r w:rsidRPr="00A54277">
        <w:rPr>
          <w:sz w:val="24"/>
          <w:szCs w:val="24"/>
        </w:rPr>
        <w:t xml:space="preserve"> </w:t>
      </w:r>
      <w:r w:rsidRPr="00A54277">
        <w:rPr>
          <w:rFonts w:cstheme="minorHAnsi"/>
          <w:sz w:val="24"/>
          <w:szCs w:val="24"/>
        </w:rPr>
        <w:t>A.G., ‘</w:t>
      </w:r>
      <w:proofErr w:type="spellStart"/>
      <w:r w:rsidRPr="00A54277">
        <w:rPr>
          <w:rFonts w:cstheme="minorHAnsi"/>
          <w:sz w:val="24"/>
          <w:szCs w:val="24"/>
        </w:rPr>
        <w:t>Sebald</w:t>
      </w:r>
      <w:proofErr w:type="spellEnd"/>
      <w:r w:rsidRPr="00A54277">
        <w:rPr>
          <w:rFonts w:cstheme="minorHAnsi"/>
          <w:sz w:val="24"/>
          <w:szCs w:val="24"/>
        </w:rPr>
        <w:t xml:space="preserve"> </w:t>
      </w:r>
      <w:proofErr w:type="spellStart"/>
      <w:r w:rsidRPr="00A54277">
        <w:rPr>
          <w:rFonts w:cstheme="minorHAnsi"/>
          <w:sz w:val="24"/>
          <w:szCs w:val="24"/>
        </w:rPr>
        <w:t>Beham</w:t>
      </w:r>
      <w:proofErr w:type="spellEnd"/>
      <w:r w:rsidRPr="00A54277">
        <w:rPr>
          <w:rFonts w:cstheme="minorHAnsi"/>
          <w:sz w:val="24"/>
          <w:szCs w:val="24"/>
        </w:rPr>
        <w:t>: Entrepreneur, Printmaker, Painter’, ‘Journal of Historians of Netherlandish Art’ website,</w:t>
      </w:r>
    </w:p>
    <w:p w:rsidR="0082156A" w:rsidRPr="00A54277" w:rsidRDefault="0082156A" w:rsidP="0082156A">
      <w:pPr>
        <w:pStyle w:val="FootnoteText"/>
        <w:rPr>
          <w:sz w:val="24"/>
          <w:szCs w:val="24"/>
        </w:rPr>
      </w:pPr>
      <w:r w:rsidRPr="00A54277">
        <w:rPr>
          <w:rFonts w:cstheme="minorHAnsi"/>
          <w:sz w:val="24"/>
          <w:szCs w:val="24"/>
        </w:rPr>
        <w:t xml:space="preserve"> &lt;</w:t>
      </w:r>
      <w:hyperlink r:id="rId15" w:history="1"/>
      <w:r w:rsidRPr="00A54277">
        <w:rPr>
          <w:sz w:val="24"/>
          <w:szCs w:val="24"/>
        </w:rPr>
        <w:t xml:space="preserve"> </w:t>
      </w:r>
      <w:hyperlink r:id="rId16" w:history="1">
        <w:r w:rsidRPr="00A54277">
          <w:rPr>
            <w:rStyle w:val="Hyperlink"/>
            <w:sz w:val="24"/>
            <w:szCs w:val="24"/>
          </w:rPr>
          <w:t>https://jhna.org/articles/sebald-beham-entrepreneur-printmaker-painter/</w:t>
        </w:r>
      </w:hyperlink>
      <w:r w:rsidRPr="00A54277">
        <w:rPr>
          <w:sz w:val="24"/>
          <w:szCs w:val="24"/>
        </w:rPr>
        <w:t>&gt; [accessed 21/05/19]</w:t>
      </w:r>
    </w:p>
    <w:p w:rsidR="0082156A" w:rsidRPr="00A54277" w:rsidRDefault="0082156A" w:rsidP="0082156A">
      <w:pPr>
        <w:spacing w:after="0" w:line="240" w:lineRule="auto"/>
        <w:rPr>
          <w:rFonts w:cstheme="minorHAnsi"/>
          <w:sz w:val="24"/>
          <w:szCs w:val="24"/>
        </w:rPr>
      </w:pPr>
    </w:p>
    <w:p w:rsidR="0082156A" w:rsidRPr="00A54277" w:rsidRDefault="0082156A" w:rsidP="0082156A">
      <w:pPr>
        <w:spacing w:after="0" w:line="240" w:lineRule="auto"/>
        <w:rPr>
          <w:rFonts w:cstheme="minorHAnsi"/>
          <w:sz w:val="24"/>
          <w:szCs w:val="24"/>
        </w:rPr>
      </w:pPr>
      <w:r w:rsidRPr="00A54277">
        <w:rPr>
          <w:rFonts w:cstheme="minorHAnsi"/>
          <w:sz w:val="24"/>
          <w:szCs w:val="24"/>
        </w:rPr>
        <w:t>‘</w:t>
      </w:r>
      <w:r w:rsidRPr="00A54277">
        <w:rPr>
          <w:rFonts w:cstheme="minorHAnsi"/>
          <w:i/>
          <w:sz w:val="24"/>
          <w:szCs w:val="24"/>
        </w:rPr>
        <w:t>Taurus</w:t>
      </w:r>
      <w:r w:rsidRPr="00A54277">
        <w:rPr>
          <w:rFonts w:cstheme="minorHAnsi"/>
          <w:sz w:val="24"/>
          <w:szCs w:val="24"/>
        </w:rPr>
        <w:t xml:space="preserve">’, </w:t>
      </w:r>
      <w:r w:rsidRPr="00A54277">
        <w:rPr>
          <w:rFonts w:cstheme="minorHAnsi"/>
          <w:i/>
          <w:sz w:val="24"/>
          <w:szCs w:val="24"/>
        </w:rPr>
        <w:t>The Zodiac Series</w:t>
      </w:r>
      <w:r w:rsidRPr="00A54277">
        <w:rPr>
          <w:rFonts w:cstheme="minorHAnsi"/>
          <w:sz w:val="24"/>
          <w:szCs w:val="24"/>
        </w:rPr>
        <w:t xml:space="preserve"> by </w:t>
      </w:r>
      <w:proofErr w:type="spellStart"/>
      <w:r w:rsidRPr="00A54277">
        <w:rPr>
          <w:rFonts w:cstheme="minorHAnsi"/>
          <w:sz w:val="24"/>
          <w:szCs w:val="24"/>
        </w:rPr>
        <w:t>Johfra</w:t>
      </w:r>
      <w:proofErr w:type="spellEnd"/>
      <w:r w:rsidRPr="00A54277">
        <w:rPr>
          <w:rFonts w:cstheme="minorHAnsi"/>
          <w:sz w:val="24"/>
          <w:szCs w:val="24"/>
        </w:rPr>
        <w:t xml:space="preserve"> </w:t>
      </w:r>
      <w:proofErr w:type="spellStart"/>
      <w:r w:rsidRPr="00A54277">
        <w:rPr>
          <w:rFonts w:cstheme="minorHAnsi"/>
          <w:sz w:val="24"/>
          <w:szCs w:val="24"/>
        </w:rPr>
        <w:t>Bosschart</w:t>
      </w:r>
      <w:proofErr w:type="spellEnd"/>
      <w:r w:rsidRPr="00A54277">
        <w:rPr>
          <w:rFonts w:cstheme="minorHAnsi"/>
          <w:sz w:val="24"/>
          <w:szCs w:val="24"/>
        </w:rPr>
        <w:t xml:space="preserve"> (1919-98</w:t>
      </w:r>
      <w:proofErr w:type="gramStart"/>
      <w:r w:rsidRPr="00A54277">
        <w:rPr>
          <w:rFonts w:cstheme="minorHAnsi"/>
          <w:sz w:val="24"/>
          <w:szCs w:val="24"/>
        </w:rPr>
        <w:t>)  painted</w:t>
      </w:r>
      <w:proofErr w:type="gramEnd"/>
      <w:r w:rsidRPr="00A54277">
        <w:rPr>
          <w:rFonts w:cstheme="minorHAnsi"/>
          <w:sz w:val="24"/>
          <w:szCs w:val="24"/>
        </w:rPr>
        <w:t xml:space="preserve"> between 1974-5</w:t>
      </w:r>
    </w:p>
    <w:p w:rsidR="0082156A" w:rsidRPr="00A54277" w:rsidRDefault="0082156A" w:rsidP="0082156A">
      <w:pPr>
        <w:pStyle w:val="FootnoteText"/>
        <w:rPr>
          <w:sz w:val="24"/>
          <w:szCs w:val="24"/>
        </w:rPr>
      </w:pPr>
      <w:r w:rsidRPr="00A54277">
        <w:rPr>
          <w:sz w:val="24"/>
          <w:szCs w:val="24"/>
        </w:rPr>
        <w:t xml:space="preserve">&lt; </w:t>
      </w:r>
      <w:hyperlink r:id="rId17" w:history="1"/>
      <w:r w:rsidRPr="00A54277">
        <w:rPr>
          <w:sz w:val="24"/>
          <w:szCs w:val="24"/>
        </w:rPr>
        <w:t xml:space="preserve"> </w:t>
      </w:r>
      <w:hyperlink r:id="rId18" w:history="1">
        <w:r w:rsidRPr="00A54277">
          <w:rPr>
            <w:rStyle w:val="Hyperlink"/>
            <w:sz w:val="24"/>
            <w:szCs w:val="24"/>
          </w:rPr>
          <w:t>https://www.flickr.com/photos/gnosisonline/4775135148/in/gallery-48262203@N02-72157626847361075/</w:t>
        </w:r>
      </w:hyperlink>
      <w:r w:rsidRPr="00A54277">
        <w:rPr>
          <w:sz w:val="24"/>
          <w:szCs w:val="24"/>
        </w:rPr>
        <w:t>&gt; [accessed 06/05/19]</w:t>
      </w:r>
    </w:p>
    <w:p w:rsidR="0082156A" w:rsidRPr="00A54277" w:rsidRDefault="0082156A" w:rsidP="0082156A">
      <w:pPr>
        <w:spacing w:after="0"/>
        <w:rPr>
          <w:rFonts w:cstheme="minorHAnsi"/>
          <w:sz w:val="24"/>
          <w:szCs w:val="24"/>
        </w:rPr>
      </w:pPr>
      <w:r w:rsidRPr="00A54277">
        <w:rPr>
          <w:rFonts w:cstheme="minorHAnsi"/>
          <w:sz w:val="24"/>
          <w:szCs w:val="24"/>
        </w:rPr>
        <w:t xml:space="preserve">The Ishtar </w:t>
      </w:r>
      <w:proofErr w:type="spellStart"/>
      <w:r w:rsidRPr="00A54277">
        <w:rPr>
          <w:rFonts w:cstheme="minorHAnsi"/>
          <w:sz w:val="24"/>
          <w:szCs w:val="24"/>
        </w:rPr>
        <w:t>Akkadian</w:t>
      </w:r>
      <w:proofErr w:type="spellEnd"/>
      <w:r w:rsidRPr="00A54277">
        <w:rPr>
          <w:rFonts w:cstheme="minorHAnsi"/>
          <w:sz w:val="24"/>
          <w:szCs w:val="24"/>
        </w:rPr>
        <w:t xml:space="preserve"> Cylinder Seal currently in the Oriental Museum, University of Chicago, </w:t>
      </w:r>
    </w:p>
    <w:p w:rsidR="0082156A" w:rsidRPr="00A54277" w:rsidRDefault="0082156A" w:rsidP="0082156A">
      <w:pPr>
        <w:spacing w:after="0"/>
        <w:rPr>
          <w:rFonts w:cstheme="minorHAnsi"/>
          <w:sz w:val="24"/>
          <w:szCs w:val="24"/>
        </w:rPr>
      </w:pPr>
    </w:p>
    <w:p w:rsidR="0082156A" w:rsidRPr="00A54277" w:rsidRDefault="0082156A" w:rsidP="0082156A">
      <w:pPr>
        <w:spacing w:after="0"/>
        <w:rPr>
          <w:rFonts w:cstheme="minorHAnsi"/>
          <w:sz w:val="24"/>
          <w:szCs w:val="24"/>
        </w:rPr>
      </w:pPr>
      <w:r w:rsidRPr="00A54277">
        <w:rPr>
          <w:rFonts w:cstheme="minorHAnsi"/>
          <w:sz w:val="24"/>
          <w:szCs w:val="24"/>
        </w:rPr>
        <w:t>The University of Chicago website:</w:t>
      </w:r>
      <w:r w:rsidRPr="00A54277">
        <w:rPr>
          <w:rFonts w:cstheme="minorHAnsi"/>
          <w:b/>
          <w:sz w:val="24"/>
          <w:szCs w:val="24"/>
        </w:rPr>
        <w:t xml:space="preserve"> </w:t>
      </w:r>
      <w:r w:rsidRPr="00A54277">
        <w:rPr>
          <w:rFonts w:cstheme="minorHAnsi"/>
          <w:sz w:val="24"/>
          <w:szCs w:val="24"/>
        </w:rPr>
        <w:t>&lt;</w:t>
      </w:r>
      <w:hyperlink r:id="rId19" w:history="1">
        <w:r w:rsidRPr="00A54277">
          <w:rPr>
            <w:rStyle w:val="Hyperlink"/>
            <w:rFonts w:cstheme="minorHAnsi"/>
            <w:sz w:val="24"/>
            <w:szCs w:val="24"/>
          </w:rPr>
          <w:t>https://upload.wikimedia.org/wikipedia/commons/0/0d/Cylinder_seal_-_Oriental_Institute_Museum%2C_University_of_Chicago_-_DSC07246.JPG</w:t>
        </w:r>
      </w:hyperlink>
      <w:r w:rsidRPr="00A54277">
        <w:rPr>
          <w:rFonts w:cstheme="minorHAnsi"/>
          <w:sz w:val="24"/>
          <w:szCs w:val="24"/>
        </w:rPr>
        <w:t>&gt; [accessed 2010]</w:t>
      </w:r>
    </w:p>
    <w:p w:rsidR="0082156A" w:rsidRPr="00A54277" w:rsidRDefault="0082156A" w:rsidP="0082156A">
      <w:pPr>
        <w:spacing w:after="0"/>
        <w:rPr>
          <w:sz w:val="24"/>
          <w:szCs w:val="24"/>
        </w:rPr>
      </w:pPr>
    </w:p>
    <w:p w:rsidR="0082156A" w:rsidRPr="00A54277" w:rsidRDefault="0082156A" w:rsidP="0082156A">
      <w:pPr>
        <w:spacing w:after="0"/>
        <w:rPr>
          <w:sz w:val="24"/>
          <w:szCs w:val="24"/>
        </w:rPr>
      </w:pPr>
      <w:r w:rsidRPr="00A54277">
        <w:rPr>
          <w:sz w:val="24"/>
          <w:szCs w:val="24"/>
        </w:rPr>
        <w:t xml:space="preserve">The Virtual </w:t>
      </w:r>
      <w:proofErr w:type="spellStart"/>
      <w:r w:rsidRPr="00A54277">
        <w:rPr>
          <w:sz w:val="24"/>
          <w:szCs w:val="24"/>
        </w:rPr>
        <w:t>Johfra</w:t>
      </w:r>
      <w:proofErr w:type="spellEnd"/>
      <w:r w:rsidRPr="00A54277">
        <w:rPr>
          <w:sz w:val="24"/>
          <w:szCs w:val="24"/>
        </w:rPr>
        <w:t xml:space="preserve"> Museum website, </w:t>
      </w:r>
    </w:p>
    <w:p w:rsidR="0082156A" w:rsidRPr="00A54277" w:rsidRDefault="0082156A" w:rsidP="0082156A">
      <w:pPr>
        <w:spacing w:after="0"/>
        <w:rPr>
          <w:sz w:val="24"/>
          <w:szCs w:val="24"/>
        </w:rPr>
      </w:pPr>
      <w:r w:rsidRPr="00A54277">
        <w:rPr>
          <w:sz w:val="24"/>
          <w:szCs w:val="24"/>
        </w:rPr>
        <w:t xml:space="preserve">&lt; </w:t>
      </w:r>
      <w:hyperlink r:id="rId20" w:history="1">
        <w:r w:rsidRPr="00A54277">
          <w:rPr>
            <w:rStyle w:val="Hyperlink"/>
            <w:sz w:val="24"/>
            <w:szCs w:val="24"/>
          </w:rPr>
          <w:t>https://www.johfra.nl/index.php?lang=EN&amp;menu=01&amp;sub=09</w:t>
        </w:r>
      </w:hyperlink>
      <w:r w:rsidRPr="00A54277">
        <w:rPr>
          <w:sz w:val="24"/>
          <w:szCs w:val="24"/>
        </w:rPr>
        <w:t>&gt; [accessed 02/05/19].</w:t>
      </w:r>
    </w:p>
    <w:p w:rsidR="0082156A" w:rsidRPr="00A54277" w:rsidRDefault="0082156A" w:rsidP="0082156A">
      <w:pPr>
        <w:pStyle w:val="FootnoteText"/>
        <w:rPr>
          <w:rFonts w:cstheme="minorHAnsi"/>
          <w:sz w:val="24"/>
          <w:szCs w:val="24"/>
        </w:rPr>
      </w:pPr>
      <w:proofErr w:type="spellStart"/>
      <w:r w:rsidRPr="00A54277">
        <w:rPr>
          <w:sz w:val="24"/>
          <w:szCs w:val="24"/>
        </w:rPr>
        <w:t>Woebeck</w:t>
      </w:r>
      <w:proofErr w:type="gramStart"/>
      <w:r w:rsidRPr="00A54277">
        <w:rPr>
          <w:sz w:val="24"/>
          <w:szCs w:val="24"/>
        </w:rPr>
        <w:t>,C</w:t>
      </w:r>
      <w:proofErr w:type="spellEnd"/>
      <w:proofErr w:type="gramEnd"/>
      <w:r w:rsidRPr="00A54277">
        <w:rPr>
          <w:sz w:val="24"/>
          <w:szCs w:val="24"/>
        </w:rPr>
        <w:t>., ‘</w:t>
      </w:r>
      <w:proofErr w:type="spellStart"/>
      <w:r w:rsidRPr="00A54277">
        <w:rPr>
          <w:sz w:val="24"/>
          <w:szCs w:val="24"/>
        </w:rPr>
        <w:t>Johfra</w:t>
      </w:r>
      <w:proofErr w:type="spellEnd"/>
      <w:r w:rsidRPr="00A54277">
        <w:rPr>
          <w:sz w:val="24"/>
          <w:szCs w:val="24"/>
        </w:rPr>
        <w:t xml:space="preserve">’, My Astrology Book website, &lt; </w:t>
      </w:r>
      <w:hyperlink r:id="rId21" w:history="1">
        <w:r w:rsidRPr="00A54277">
          <w:rPr>
            <w:rStyle w:val="Hyperlink"/>
            <w:color w:val="auto"/>
            <w:sz w:val="24"/>
            <w:szCs w:val="24"/>
            <w:u w:val="none"/>
          </w:rPr>
          <w:t>www.myastrologybook.com/Johfra-Bosschart.htm</w:t>
        </w:r>
      </w:hyperlink>
      <w:r w:rsidRPr="00A54277">
        <w:rPr>
          <w:sz w:val="24"/>
          <w:szCs w:val="24"/>
        </w:rPr>
        <w:t>&gt; [accessed 18/05/19]</w:t>
      </w:r>
    </w:p>
    <w:p w:rsidR="0082156A" w:rsidRPr="00A54277" w:rsidRDefault="0082156A" w:rsidP="0082156A">
      <w:pPr>
        <w:spacing w:after="0"/>
        <w:rPr>
          <w:sz w:val="24"/>
          <w:szCs w:val="24"/>
        </w:rPr>
      </w:pPr>
    </w:p>
    <w:p w:rsidR="0082156A" w:rsidRPr="00A54277" w:rsidRDefault="0082156A" w:rsidP="0082156A">
      <w:pPr>
        <w:spacing w:after="0"/>
        <w:rPr>
          <w:sz w:val="24"/>
          <w:szCs w:val="24"/>
        </w:rPr>
      </w:pPr>
    </w:p>
    <w:p w:rsidR="0082156A" w:rsidRPr="00A54277" w:rsidRDefault="0082156A" w:rsidP="0082156A">
      <w:pPr>
        <w:spacing w:after="0"/>
        <w:rPr>
          <w:sz w:val="24"/>
          <w:szCs w:val="24"/>
        </w:rPr>
      </w:pPr>
    </w:p>
    <w:p w:rsidR="00457E25" w:rsidRPr="00A54277" w:rsidRDefault="00457E25" w:rsidP="00457E25">
      <w:pPr>
        <w:spacing w:after="0"/>
        <w:rPr>
          <w:sz w:val="24"/>
          <w:szCs w:val="24"/>
        </w:rPr>
      </w:pPr>
    </w:p>
    <w:p w:rsidR="0082156A" w:rsidRPr="00A54277" w:rsidRDefault="0082156A" w:rsidP="00457E25">
      <w:pPr>
        <w:spacing w:after="0"/>
        <w:rPr>
          <w:sz w:val="24"/>
          <w:szCs w:val="24"/>
        </w:rPr>
      </w:pPr>
    </w:p>
    <w:p w:rsidR="00457E25" w:rsidRPr="00A54277" w:rsidRDefault="00457E25" w:rsidP="00457E25">
      <w:pPr>
        <w:pStyle w:val="FootnoteText"/>
        <w:rPr>
          <w:rFonts w:cstheme="minorHAnsi"/>
          <w:sz w:val="24"/>
          <w:szCs w:val="24"/>
        </w:rPr>
      </w:pPr>
    </w:p>
    <w:p w:rsidR="00457E25" w:rsidRPr="00A54277" w:rsidRDefault="00457E25" w:rsidP="00457E25">
      <w:pPr>
        <w:spacing w:after="0"/>
        <w:rPr>
          <w:sz w:val="24"/>
          <w:szCs w:val="24"/>
        </w:rPr>
      </w:pPr>
    </w:p>
    <w:p w:rsidR="00457E25" w:rsidRPr="00A54277" w:rsidRDefault="00457E25" w:rsidP="00457E25">
      <w:pPr>
        <w:spacing w:after="0"/>
        <w:rPr>
          <w:sz w:val="24"/>
          <w:szCs w:val="24"/>
        </w:rPr>
      </w:pPr>
    </w:p>
    <w:p w:rsidR="00457E25" w:rsidRPr="00A54277" w:rsidRDefault="00457E25" w:rsidP="00457E25">
      <w:pPr>
        <w:spacing w:after="0"/>
        <w:rPr>
          <w:sz w:val="24"/>
          <w:szCs w:val="24"/>
        </w:rPr>
      </w:pPr>
    </w:p>
    <w:p w:rsidR="00A11F0A" w:rsidRPr="00A54277" w:rsidRDefault="00A11F0A" w:rsidP="00B91041">
      <w:pPr>
        <w:rPr>
          <w:b/>
          <w:sz w:val="24"/>
          <w:szCs w:val="24"/>
        </w:rPr>
      </w:pPr>
    </w:p>
    <w:p w:rsidR="00A11F0A" w:rsidRPr="00A54277" w:rsidRDefault="00A11F0A" w:rsidP="00B91041">
      <w:pPr>
        <w:rPr>
          <w:sz w:val="24"/>
          <w:szCs w:val="24"/>
        </w:rPr>
      </w:pPr>
    </w:p>
    <w:sectPr w:rsidR="00A11F0A" w:rsidRPr="00A54277" w:rsidSect="00B63973">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30FF" w:rsidRDefault="004630FF" w:rsidP="0038145C">
      <w:pPr>
        <w:spacing w:after="0" w:line="240" w:lineRule="auto"/>
      </w:pPr>
      <w:r>
        <w:separator/>
      </w:r>
    </w:p>
  </w:endnote>
  <w:endnote w:type="continuationSeparator" w:id="1">
    <w:p w:rsidR="004630FF" w:rsidRDefault="004630FF" w:rsidP="003814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6831094"/>
      <w:docPartObj>
        <w:docPartGallery w:val="Page Numbers (Bottom of Page)"/>
        <w:docPartUnique/>
      </w:docPartObj>
    </w:sdtPr>
    <w:sdtContent>
      <w:sdt>
        <w:sdtPr>
          <w:id w:val="565050523"/>
          <w:docPartObj>
            <w:docPartGallery w:val="Page Numbers (Top of Page)"/>
            <w:docPartUnique/>
          </w:docPartObj>
        </w:sdtPr>
        <w:sdtContent>
          <w:p w:rsidR="004630FF" w:rsidRDefault="004630FF">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A54277">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54277">
              <w:rPr>
                <w:b/>
                <w:noProof/>
              </w:rPr>
              <w:t>10</w:t>
            </w:r>
            <w:r>
              <w:rPr>
                <w:b/>
                <w:sz w:val="24"/>
                <w:szCs w:val="24"/>
              </w:rPr>
              <w:fldChar w:fldCharType="end"/>
            </w:r>
          </w:p>
        </w:sdtContent>
      </w:sdt>
    </w:sdtContent>
  </w:sdt>
  <w:p w:rsidR="004630FF" w:rsidRDefault="004630F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30FF" w:rsidRDefault="004630FF" w:rsidP="0038145C">
      <w:pPr>
        <w:spacing w:after="0" w:line="240" w:lineRule="auto"/>
      </w:pPr>
      <w:r>
        <w:separator/>
      </w:r>
    </w:p>
  </w:footnote>
  <w:footnote w:type="continuationSeparator" w:id="1">
    <w:p w:rsidR="004630FF" w:rsidRDefault="004630FF" w:rsidP="0038145C">
      <w:pPr>
        <w:spacing w:after="0" w:line="240" w:lineRule="auto"/>
      </w:pPr>
      <w:r>
        <w:continuationSeparator/>
      </w:r>
    </w:p>
  </w:footnote>
  <w:footnote w:id="2">
    <w:p w:rsidR="004630FF" w:rsidRPr="00BC3C16" w:rsidRDefault="004630FF">
      <w:pPr>
        <w:pStyle w:val="FootnoteText"/>
      </w:pPr>
      <w:r w:rsidRPr="00BC3C16">
        <w:rPr>
          <w:rStyle w:val="FootnoteReference"/>
        </w:rPr>
        <w:footnoteRef/>
      </w:r>
      <w:r w:rsidRPr="00BC3C16">
        <w:t xml:space="preserve"> </w:t>
      </w:r>
      <w:r w:rsidRPr="00BC3C16">
        <w:rPr>
          <w:rFonts w:cstheme="minorHAnsi"/>
          <w:sz w:val="18"/>
          <w:szCs w:val="18"/>
        </w:rPr>
        <w:t xml:space="preserve">The Ishtar </w:t>
      </w:r>
      <w:proofErr w:type="spellStart"/>
      <w:r w:rsidRPr="00BC3C16">
        <w:rPr>
          <w:rFonts w:cstheme="minorHAnsi"/>
          <w:sz w:val="18"/>
          <w:szCs w:val="18"/>
        </w:rPr>
        <w:t>Akkadian</w:t>
      </w:r>
      <w:proofErr w:type="spellEnd"/>
      <w:r w:rsidRPr="00BC3C16">
        <w:rPr>
          <w:rFonts w:cstheme="minorHAnsi"/>
          <w:sz w:val="18"/>
          <w:szCs w:val="18"/>
        </w:rPr>
        <w:t xml:space="preserve"> Cylinder Seal currently in the Oriental Museum,</w:t>
      </w:r>
      <w:r w:rsidR="00D93EF6">
        <w:rPr>
          <w:rFonts w:cstheme="minorHAnsi"/>
          <w:sz w:val="18"/>
          <w:szCs w:val="18"/>
        </w:rPr>
        <w:t xml:space="preserve"> The</w:t>
      </w:r>
      <w:r w:rsidRPr="00BC3C16">
        <w:rPr>
          <w:rFonts w:cstheme="minorHAnsi"/>
          <w:sz w:val="18"/>
          <w:szCs w:val="18"/>
        </w:rPr>
        <w:t xml:space="preserve"> University of Chicago, University of Chicago website:</w:t>
      </w:r>
      <w:r w:rsidRPr="00BC3C16">
        <w:rPr>
          <w:rFonts w:cstheme="minorHAnsi"/>
          <w:b/>
          <w:sz w:val="18"/>
          <w:szCs w:val="18"/>
        </w:rPr>
        <w:t xml:space="preserve"> </w:t>
      </w:r>
      <w:r w:rsidR="00BE31E2">
        <w:rPr>
          <w:rFonts w:cstheme="minorHAnsi"/>
          <w:b/>
          <w:sz w:val="18"/>
          <w:szCs w:val="18"/>
        </w:rPr>
        <w:t>&lt;</w:t>
      </w:r>
      <w:hyperlink r:id="rId1" w:history="1"/>
      <w:r w:rsidR="00BE31E2">
        <w:rPr>
          <w:rFonts w:cstheme="minorHAnsi"/>
          <w:sz w:val="18"/>
          <w:szCs w:val="18"/>
        </w:rPr>
        <w:t xml:space="preserve"> </w:t>
      </w:r>
      <w:hyperlink r:id="rId2" w:history="1">
        <w:r w:rsidR="00BE31E2" w:rsidRPr="00BE31E2">
          <w:rPr>
            <w:rStyle w:val="Hyperlink"/>
            <w:rFonts w:cstheme="minorHAnsi"/>
            <w:color w:val="auto"/>
            <w:sz w:val="18"/>
            <w:szCs w:val="18"/>
          </w:rPr>
          <w:t>https://upload.wikimedia.org/wikipedia/commons/0/0d/Cylinder_seal_-_Oriental_Institute_Museum%2C_University_of_Chicago_-_DSC07246.JPG</w:t>
        </w:r>
      </w:hyperlink>
      <w:r w:rsidR="00BE31E2">
        <w:rPr>
          <w:rFonts w:cstheme="minorHAnsi"/>
          <w:sz w:val="18"/>
          <w:szCs w:val="18"/>
        </w:rPr>
        <w:t>&gt;</w:t>
      </w:r>
      <w:r w:rsidR="00BC3C16" w:rsidRPr="00BC3C16">
        <w:rPr>
          <w:rFonts w:cstheme="minorHAnsi"/>
          <w:sz w:val="18"/>
          <w:szCs w:val="18"/>
        </w:rPr>
        <w:t xml:space="preserve"> [accessed 04/05/2019]</w:t>
      </w:r>
    </w:p>
  </w:footnote>
  <w:footnote w:id="3">
    <w:p w:rsidR="004630FF" w:rsidRPr="000E0443" w:rsidRDefault="004630FF" w:rsidP="00F95203">
      <w:pPr>
        <w:spacing w:after="0"/>
      </w:pPr>
      <w:r w:rsidRPr="000E0443">
        <w:rPr>
          <w:rStyle w:val="FootnoteReference"/>
          <w:rFonts w:cstheme="minorHAnsi"/>
          <w:b/>
          <w:sz w:val="20"/>
          <w:szCs w:val="20"/>
        </w:rPr>
        <w:footnoteRef/>
      </w:r>
      <w:r>
        <w:t xml:space="preserve"> </w:t>
      </w:r>
      <w:r w:rsidRPr="000E0443">
        <w:rPr>
          <w:rFonts w:cstheme="minorHAnsi"/>
          <w:sz w:val="18"/>
          <w:szCs w:val="18"/>
        </w:rPr>
        <w:t xml:space="preserve">Image of Venus from the ‘SEVEN PLANETS’ by </w:t>
      </w:r>
      <w:proofErr w:type="spellStart"/>
      <w:r w:rsidRPr="000E0443">
        <w:rPr>
          <w:rFonts w:cstheme="minorHAnsi"/>
          <w:sz w:val="18"/>
          <w:szCs w:val="18"/>
        </w:rPr>
        <w:t>Sebald</w:t>
      </w:r>
      <w:proofErr w:type="spellEnd"/>
      <w:r w:rsidRPr="000E0443">
        <w:rPr>
          <w:rFonts w:cstheme="minorHAnsi"/>
          <w:sz w:val="18"/>
          <w:szCs w:val="18"/>
        </w:rPr>
        <w:t xml:space="preserve"> </w:t>
      </w:r>
      <w:proofErr w:type="spellStart"/>
      <w:r w:rsidRPr="000E0443">
        <w:rPr>
          <w:rFonts w:cstheme="minorHAnsi"/>
          <w:sz w:val="18"/>
          <w:szCs w:val="18"/>
        </w:rPr>
        <w:t>Beham</w:t>
      </w:r>
      <w:proofErr w:type="spellEnd"/>
      <w:r w:rsidRPr="000E0443">
        <w:rPr>
          <w:rFonts w:cstheme="minorHAnsi"/>
          <w:sz w:val="18"/>
          <w:szCs w:val="18"/>
        </w:rPr>
        <w:t xml:space="preserve"> 1539</w:t>
      </w:r>
      <w:r w:rsidRPr="000E0443">
        <w:rPr>
          <w:rFonts w:cstheme="minorHAnsi"/>
          <w:b/>
          <w:bCs/>
          <w:sz w:val="18"/>
          <w:szCs w:val="18"/>
        </w:rPr>
        <w:t xml:space="preserve">, </w:t>
      </w:r>
      <w:r w:rsidRPr="00A11F0A">
        <w:rPr>
          <w:rFonts w:cstheme="minorHAnsi"/>
          <w:bCs/>
          <w:sz w:val="18"/>
          <w:szCs w:val="18"/>
        </w:rPr>
        <w:t>British Museum,</w:t>
      </w:r>
      <w:r w:rsidRPr="00A11F0A">
        <w:rPr>
          <w:rFonts w:ascii="Helvetica" w:hAnsi="Helvetica" w:cs="Helvetica"/>
          <w:sz w:val="19"/>
          <w:szCs w:val="19"/>
        </w:rPr>
        <w:t xml:space="preserve"> </w:t>
      </w:r>
      <w:r w:rsidRPr="00A11F0A">
        <w:rPr>
          <w:rFonts w:cstheme="minorHAnsi"/>
          <w:sz w:val="18"/>
          <w:szCs w:val="18"/>
        </w:rPr>
        <w:t>ref:</w:t>
      </w:r>
      <w:r w:rsidRPr="00A11F0A">
        <w:rPr>
          <w:rFonts w:ascii="Helvetica" w:hAnsi="Helvetica" w:cs="Helvetica"/>
          <w:sz w:val="19"/>
          <w:szCs w:val="19"/>
        </w:rPr>
        <w:t xml:space="preserve"> </w:t>
      </w:r>
      <w:r w:rsidRPr="00A11F0A">
        <w:rPr>
          <w:rFonts w:cstheme="minorHAnsi"/>
          <w:sz w:val="18"/>
          <w:szCs w:val="18"/>
        </w:rPr>
        <w:t>1931,0511.14</w:t>
      </w:r>
      <w:r w:rsidRPr="000E0443">
        <w:rPr>
          <w:rFonts w:cstheme="minorHAnsi"/>
          <w:b/>
          <w:bCs/>
          <w:sz w:val="18"/>
          <w:szCs w:val="18"/>
        </w:rPr>
        <w:t xml:space="preserve"> </w:t>
      </w:r>
      <w:r w:rsidR="00BE31E2">
        <w:rPr>
          <w:rFonts w:cstheme="minorHAnsi"/>
          <w:b/>
          <w:bCs/>
          <w:sz w:val="18"/>
          <w:szCs w:val="18"/>
        </w:rPr>
        <w:t>&lt;</w:t>
      </w:r>
      <w:hyperlink r:id="rId3" w:history="1">
        <w:r w:rsidR="00BE31E2" w:rsidRPr="00BE31E2">
          <w:rPr>
            <w:rStyle w:val="Hyperlink"/>
            <w:color w:val="auto"/>
            <w:sz w:val="18"/>
            <w:szCs w:val="18"/>
          </w:rPr>
          <w:t>https://www.britishmuseum.org/research/collection_online/collection_boject_details.aspx?objectld=1517146&amp;partld=1&amp;searchText=++++The+Seven+Planets&amp;page=1</w:t>
        </w:r>
      </w:hyperlink>
      <w:r w:rsidR="00BE31E2">
        <w:rPr>
          <w:sz w:val="18"/>
          <w:szCs w:val="18"/>
        </w:rPr>
        <w:t>&gt; [accessed 09/05/2019]</w:t>
      </w:r>
    </w:p>
  </w:footnote>
  <w:footnote w:id="4">
    <w:p w:rsidR="004630FF" w:rsidRDefault="004630FF">
      <w:pPr>
        <w:pStyle w:val="FootnoteText"/>
      </w:pPr>
      <w:r>
        <w:rPr>
          <w:rStyle w:val="FootnoteReference"/>
        </w:rPr>
        <w:footnoteRef/>
      </w:r>
      <w:r>
        <w:t xml:space="preserve"> </w:t>
      </w:r>
      <w:r w:rsidRPr="000E0443">
        <w:rPr>
          <w:sz w:val="18"/>
          <w:szCs w:val="18"/>
        </w:rPr>
        <w:t xml:space="preserve">It is unclear where the original painting is currently held, however it is on virtual exhibition and copyright attributed to The Virtual </w:t>
      </w:r>
      <w:proofErr w:type="spellStart"/>
      <w:r w:rsidRPr="000E0443">
        <w:rPr>
          <w:sz w:val="18"/>
          <w:szCs w:val="18"/>
        </w:rPr>
        <w:t>Johfra</w:t>
      </w:r>
      <w:proofErr w:type="spellEnd"/>
      <w:r w:rsidRPr="000E0443">
        <w:rPr>
          <w:sz w:val="18"/>
          <w:szCs w:val="18"/>
        </w:rPr>
        <w:t xml:space="preserve"> Museum website, www.johfra.nl/index.php?lang=EN&amp;menu=01&amp;sub=09 [accessed 02/05/19].</w:t>
      </w:r>
      <w:r w:rsidRPr="004D5470">
        <w:rPr>
          <w:sz w:val="18"/>
          <w:szCs w:val="18"/>
        </w:rPr>
        <w:t xml:space="preserve"> </w:t>
      </w:r>
      <w:r>
        <w:t xml:space="preserve"> </w:t>
      </w:r>
    </w:p>
  </w:footnote>
  <w:footnote w:id="5">
    <w:p w:rsidR="004630FF" w:rsidRPr="000E0443" w:rsidRDefault="004630FF" w:rsidP="000E0443">
      <w:pPr>
        <w:pStyle w:val="FootnoteText"/>
      </w:pPr>
      <w:r>
        <w:rPr>
          <w:rStyle w:val="FootnoteReference"/>
        </w:rPr>
        <w:footnoteRef/>
      </w:r>
      <w:r>
        <w:t xml:space="preserve"> </w:t>
      </w:r>
      <w:r w:rsidRPr="002232C0">
        <w:rPr>
          <w:rFonts w:cstheme="minorHAnsi"/>
          <w:sz w:val="18"/>
          <w:szCs w:val="18"/>
        </w:rPr>
        <w:t xml:space="preserve">The Ishtar </w:t>
      </w:r>
      <w:proofErr w:type="spellStart"/>
      <w:r w:rsidRPr="002232C0">
        <w:rPr>
          <w:rFonts w:cstheme="minorHAnsi"/>
          <w:sz w:val="18"/>
          <w:szCs w:val="18"/>
        </w:rPr>
        <w:t>Akkadian</w:t>
      </w:r>
      <w:proofErr w:type="spellEnd"/>
      <w:r w:rsidRPr="002232C0">
        <w:rPr>
          <w:rFonts w:cstheme="minorHAnsi"/>
          <w:sz w:val="18"/>
          <w:szCs w:val="18"/>
        </w:rPr>
        <w:t xml:space="preserve"> Cylinder Seal currently in the Oriental Museum, University of Chicago</w:t>
      </w:r>
      <w:r>
        <w:rPr>
          <w:rFonts w:cstheme="minorHAnsi"/>
          <w:b/>
          <w:sz w:val="18"/>
          <w:szCs w:val="18"/>
        </w:rPr>
        <w:t xml:space="preserve"> </w:t>
      </w:r>
      <w:r w:rsidR="00BE31E2">
        <w:rPr>
          <w:rFonts w:cstheme="minorHAnsi"/>
          <w:b/>
          <w:sz w:val="18"/>
          <w:szCs w:val="18"/>
        </w:rPr>
        <w:t>&lt;</w:t>
      </w:r>
      <w:r w:rsidR="00BE31E2">
        <w:rPr>
          <w:rFonts w:cstheme="minorHAnsi"/>
          <w:sz w:val="18"/>
          <w:szCs w:val="18"/>
        </w:rPr>
        <w:t xml:space="preserve"> </w:t>
      </w:r>
      <w:hyperlink r:id="rId4" w:history="1">
        <w:r w:rsidR="00BE31E2" w:rsidRPr="00BE31E2">
          <w:rPr>
            <w:rStyle w:val="Hyperlink"/>
            <w:rFonts w:cstheme="minorHAnsi"/>
            <w:color w:val="auto"/>
            <w:sz w:val="18"/>
            <w:szCs w:val="18"/>
          </w:rPr>
          <w:t>https://upload.wikimedia.org/wikipedia/commons/0/0d/Cylinder_seal_-_Oriental_Institute_Museum%2C_University_of_Chicago_-_DSC07246.JPG</w:t>
        </w:r>
      </w:hyperlink>
      <w:r w:rsidR="00BE31E2">
        <w:rPr>
          <w:rFonts w:cstheme="minorHAnsi"/>
          <w:sz w:val="18"/>
          <w:szCs w:val="18"/>
        </w:rPr>
        <w:t>&gt;</w:t>
      </w:r>
      <w:r>
        <w:rPr>
          <w:i/>
          <w:sz w:val="18"/>
          <w:szCs w:val="18"/>
        </w:rPr>
        <w:t xml:space="preserve"> </w:t>
      </w:r>
      <w:r w:rsidR="00BE31E2" w:rsidRPr="00BC3C16">
        <w:rPr>
          <w:rFonts w:cstheme="minorHAnsi"/>
          <w:sz w:val="18"/>
          <w:szCs w:val="18"/>
        </w:rPr>
        <w:t>[accessed 04/05/2019]</w:t>
      </w:r>
      <w:hyperlink r:id="rId5" w:history="1"/>
    </w:p>
  </w:footnote>
  <w:footnote w:id="6">
    <w:p w:rsidR="004630FF" w:rsidRPr="00615281" w:rsidRDefault="004630FF" w:rsidP="00A322C8">
      <w:pPr>
        <w:autoSpaceDE w:val="0"/>
        <w:autoSpaceDN w:val="0"/>
        <w:adjustRightInd w:val="0"/>
        <w:spacing w:after="0" w:line="240" w:lineRule="auto"/>
        <w:rPr>
          <w:rFonts w:cstheme="minorHAnsi"/>
          <w:sz w:val="18"/>
          <w:szCs w:val="18"/>
        </w:rPr>
      </w:pPr>
      <w:r>
        <w:rPr>
          <w:rStyle w:val="FootnoteReference"/>
        </w:rPr>
        <w:footnoteRef/>
      </w:r>
      <w:r>
        <w:t xml:space="preserve"> </w:t>
      </w:r>
      <w:proofErr w:type="spellStart"/>
      <w:r w:rsidRPr="00615281">
        <w:rPr>
          <w:rFonts w:cstheme="minorHAnsi"/>
          <w:sz w:val="18"/>
          <w:szCs w:val="18"/>
        </w:rPr>
        <w:t>Heeßel</w:t>
      </w:r>
      <w:proofErr w:type="spellEnd"/>
      <w:r w:rsidRPr="00615281">
        <w:rPr>
          <w:rFonts w:cstheme="minorHAnsi"/>
          <w:sz w:val="18"/>
          <w:szCs w:val="18"/>
        </w:rPr>
        <w:t xml:space="preserve">, Nils P., ‘Dating EAE: When was the Astrological Series </w:t>
      </w:r>
      <w:proofErr w:type="spellStart"/>
      <w:r w:rsidRPr="00615281">
        <w:rPr>
          <w:rFonts w:cstheme="minorHAnsi"/>
          <w:sz w:val="18"/>
          <w:szCs w:val="18"/>
        </w:rPr>
        <w:t>Enuma</w:t>
      </w:r>
      <w:proofErr w:type="spellEnd"/>
      <w:r w:rsidRPr="00615281">
        <w:rPr>
          <w:rFonts w:cstheme="minorHAnsi"/>
          <w:sz w:val="18"/>
          <w:szCs w:val="18"/>
        </w:rPr>
        <w:t xml:space="preserve"> </w:t>
      </w:r>
      <w:proofErr w:type="spellStart"/>
      <w:r w:rsidRPr="00615281">
        <w:rPr>
          <w:rFonts w:cstheme="minorHAnsi"/>
          <w:sz w:val="18"/>
          <w:szCs w:val="18"/>
        </w:rPr>
        <w:t>Anu</w:t>
      </w:r>
      <w:proofErr w:type="spellEnd"/>
      <w:r w:rsidRPr="00615281">
        <w:rPr>
          <w:rFonts w:cstheme="minorHAnsi"/>
          <w:sz w:val="18"/>
          <w:szCs w:val="18"/>
        </w:rPr>
        <w:t xml:space="preserve"> </w:t>
      </w:r>
      <w:proofErr w:type="spellStart"/>
      <w:r w:rsidRPr="00615281">
        <w:rPr>
          <w:rFonts w:cstheme="minorHAnsi"/>
          <w:sz w:val="18"/>
          <w:szCs w:val="18"/>
        </w:rPr>
        <w:t>Enlil</w:t>
      </w:r>
      <w:proofErr w:type="spellEnd"/>
      <w:r w:rsidRPr="00615281">
        <w:rPr>
          <w:rFonts w:cstheme="minorHAnsi"/>
          <w:sz w:val="18"/>
          <w:szCs w:val="18"/>
        </w:rPr>
        <w:t xml:space="preserve"> Created?’ pp. 253-63, in C. J. </w:t>
      </w:r>
      <w:proofErr w:type="spellStart"/>
      <w:r w:rsidRPr="00615281">
        <w:rPr>
          <w:rFonts w:cstheme="minorHAnsi"/>
          <w:sz w:val="18"/>
          <w:szCs w:val="18"/>
        </w:rPr>
        <w:t>Crisostomo</w:t>
      </w:r>
      <w:proofErr w:type="spellEnd"/>
      <w:r w:rsidRPr="00615281">
        <w:rPr>
          <w:rFonts w:cstheme="minorHAnsi"/>
          <w:sz w:val="18"/>
          <w:szCs w:val="18"/>
        </w:rPr>
        <w:t xml:space="preserve">, E. A. Escobar, T. Tanaka and N. </w:t>
      </w:r>
      <w:proofErr w:type="spellStart"/>
      <w:r w:rsidRPr="00615281">
        <w:rPr>
          <w:rFonts w:cstheme="minorHAnsi"/>
          <w:sz w:val="18"/>
          <w:szCs w:val="18"/>
        </w:rPr>
        <w:t>Veldhuis</w:t>
      </w:r>
      <w:proofErr w:type="spellEnd"/>
      <w:r w:rsidRPr="00615281">
        <w:rPr>
          <w:rFonts w:cstheme="minorHAnsi"/>
          <w:sz w:val="18"/>
          <w:szCs w:val="18"/>
        </w:rPr>
        <w:t xml:space="preserve">, </w:t>
      </w:r>
      <w:proofErr w:type="spellStart"/>
      <w:r w:rsidRPr="00615281">
        <w:rPr>
          <w:rFonts w:cstheme="minorHAnsi"/>
          <w:sz w:val="18"/>
          <w:szCs w:val="18"/>
        </w:rPr>
        <w:t>eds</w:t>
      </w:r>
      <w:proofErr w:type="spellEnd"/>
      <w:r w:rsidRPr="00615281">
        <w:rPr>
          <w:rFonts w:cstheme="minorHAnsi"/>
          <w:sz w:val="18"/>
          <w:szCs w:val="18"/>
        </w:rPr>
        <w:t xml:space="preserve">, The Scaffolding of Our Thoughts: Essays on Assyriology and the History of Science in </w:t>
      </w:r>
      <w:proofErr w:type="spellStart"/>
      <w:r w:rsidRPr="00615281">
        <w:rPr>
          <w:rFonts w:cstheme="minorHAnsi"/>
          <w:sz w:val="18"/>
          <w:szCs w:val="18"/>
        </w:rPr>
        <w:t>Honor</w:t>
      </w:r>
      <w:proofErr w:type="spellEnd"/>
      <w:r w:rsidRPr="00615281">
        <w:rPr>
          <w:rFonts w:cstheme="minorHAnsi"/>
          <w:sz w:val="18"/>
          <w:szCs w:val="18"/>
        </w:rPr>
        <w:t xml:space="preserve"> of Francesca </w:t>
      </w:r>
      <w:proofErr w:type="spellStart"/>
      <w:r w:rsidRPr="00615281">
        <w:rPr>
          <w:rFonts w:cstheme="minorHAnsi"/>
          <w:sz w:val="18"/>
          <w:szCs w:val="18"/>
        </w:rPr>
        <w:t>Rochberg</w:t>
      </w:r>
      <w:proofErr w:type="spellEnd"/>
      <w:r w:rsidRPr="00615281">
        <w:rPr>
          <w:rFonts w:cstheme="minorHAnsi"/>
          <w:sz w:val="18"/>
          <w:szCs w:val="18"/>
        </w:rPr>
        <w:t>. Leiden/Boston: Brill, 2018</w:t>
      </w:r>
    </w:p>
  </w:footnote>
  <w:footnote w:id="7">
    <w:p w:rsidR="004630FF" w:rsidRPr="005448FA" w:rsidRDefault="004630FF">
      <w:pPr>
        <w:pStyle w:val="FootnoteText"/>
        <w:rPr>
          <w:sz w:val="18"/>
          <w:szCs w:val="18"/>
        </w:rPr>
      </w:pPr>
      <w:r>
        <w:rPr>
          <w:rStyle w:val="FootnoteReference"/>
        </w:rPr>
        <w:footnoteRef/>
      </w:r>
      <w:r>
        <w:t xml:space="preserve"> </w:t>
      </w:r>
      <w:r w:rsidRPr="005448FA">
        <w:rPr>
          <w:sz w:val="18"/>
          <w:szCs w:val="18"/>
        </w:rPr>
        <w:t>Mesopotamia, Symposia, The Oriental Institu</w:t>
      </w:r>
      <w:r>
        <w:rPr>
          <w:sz w:val="18"/>
          <w:szCs w:val="18"/>
        </w:rPr>
        <w:t>t</w:t>
      </w:r>
      <w:r w:rsidRPr="005448FA">
        <w:rPr>
          <w:sz w:val="18"/>
          <w:szCs w:val="18"/>
        </w:rPr>
        <w:t>e website,</w:t>
      </w:r>
      <w:r w:rsidR="00BE31E2">
        <w:rPr>
          <w:sz w:val="18"/>
          <w:szCs w:val="18"/>
        </w:rPr>
        <w:t xml:space="preserve"> &lt;</w:t>
      </w:r>
      <w:hyperlink r:id="rId6" w:history="1">
        <w:r w:rsidR="00BE31E2" w:rsidRPr="00BE31E2">
          <w:rPr>
            <w:rStyle w:val="Hyperlink"/>
            <w:color w:val="auto"/>
          </w:rPr>
          <w:t>https://oi.uchicago.edu/research/symposia/religion-and-power-divine-kingship-ancient-world-and-beyond-0</w:t>
        </w:r>
      </w:hyperlink>
      <w:r w:rsidR="00BE31E2" w:rsidRPr="00BE31E2">
        <w:t>&gt;</w:t>
      </w:r>
      <w:r w:rsidRPr="00BE31E2">
        <w:rPr>
          <w:sz w:val="18"/>
          <w:szCs w:val="18"/>
        </w:rPr>
        <w:t>,</w:t>
      </w:r>
      <w:r w:rsidRPr="005448FA">
        <w:rPr>
          <w:sz w:val="18"/>
          <w:szCs w:val="18"/>
        </w:rPr>
        <w:t xml:space="preserve"> [accessed May 25</w:t>
      </w:r>
      <w:r w:rsidRPr="005448FA">
        <w:rPr>
          <w:sz w:val="18"/>
          <w:szCs w:val="18"/>
          <w:vertAlign w:val="superscript"/>
        </w:rPr>
        <w:t>th</w:t>
      </w:r>
      <w:r w:rsidRPr="005448FA">
        <w:rPr>
          <w:sz w:val="18"/>
          <w:szCs w:val="18"/>
        </w:rPr>
        <w:t xml:space="preserve"> 2019].</w:t>
      </w:r>
    </w:p>
  </w:footnote>
  <w:footnote w:id="8">
    <w:p w:rsidR="004630FF" w:rsidRDefault="004630FF">
      <w:pPr>
        <w:pStyle w:val="FootnoteText"/>
      </w:pPr>
      <w:r w:rsidRPr="00C406BE">
        <w:rPr>
          <w:rStyle w:val="FootnoteReference"/>
          <w:sz w:val="18"/>
          <w:szCs w:val="18"/>
        </w:rPr>
        <w:footnoteRef/>
      </w:r>
      <w:r w:rsidRPr="00C406BE">
        <w:rPr>
          <w:sz w:val="18"/>
          <w:szCs w:val="18"/>
        </w:rPr>
        <w:t xml:space="preserve"> I, </w:t>
      </w:r>
      <w:proofErr w:type="spellStart"/>
      <w:r w:rsidRPr="00C406BE">
        <w:rPr>
          <w:sz w:val="18"/>
          <w:szCs w:val="18"/>
        </w:rPr>
        <w:t>Zsolnay</w:t>
      </w:r>
      <w:proofErr w:type="spellEnd"/>
      <w:r w:rsidRPr="00C406BE">
        <w:rPr>
          <w:sz w:val="18"/>
          <w:szCs w:val="18"/>
        </w:rPr>
        <w:t>, ‘</w:t>
      </w:r>
      <w:proofErr w:type="spellStart"/>
      <w:r w:rsidRPr="00C406BE">
        <w:rPr>
          <w:sz w:val="18"/>
          <w:szCs w:val="18"/>
        </w:rPr>
        <w:t>I</w:t>
      </w:r>
      <w:r w:rsidRPr="00C406BE">
        <w:rPr>
          <w:rFonts w:cstheme="minorHAnsi"/>
          <w:sz w:val="18"/>
          <w:szCs w:val="18"/>
        </w:rPr>
        <w:t>š</w:t>
      </w:r>
      <w:r w:rsidRPr="00C406BE">
        <w:rPr>
          <w:sz w:val="18"/>
          <w:szCs w:val="18"/>
        </w:rPr>
        <w:t>htar</w:t>
      </w:r>
      <w:proofErr w:type="spellEnd"/>
      <w:r w:rsidRPr="00C406BE">
        <w:rPr>
          <w:sz w:val="18"/>
          <w:szCs w:val="18"/>
        </w:rPr>
        <w:t xml:space="preserve">, “Goddess of War, Pacifier of Kings”: An Analysis of </w:t>
      </w:r>
      <w:proofErr w:type="spellStart"/>
      <w:r w:rsidRPr="00C406BE">
        <w:rPr>
          <w:sz w:val="18"/>
          <w:szCs w:val="18"/>
        </w:rPr>
        <w:t>I</w:t>
      </w:r>
      <w:r w:rsidRPr="00C406BE">
        <w:rPr>
          <w:rFonts w:cstheme="minorHAnsi"/>
          <w:sz w:val="18"/>
          <w:szCs w:val="18"/>
        </w:rPr>
        <w:t>š</w:t>
      </w:r>
      <w:r w:rsidRPr="00C406BE">
        <w:rPr>
          <w:sz w:val="18"/>
          <w:szCs w:val="18"/>
        </w:rPr>
        <w:t>htar’s</w:t>
      </w:r>
      <w:proofErr w:type="spellEnd"/>
      <w:r w:rsidRPr="00C406BE">
        <w:rPr>
          <w:sz w:val="18"/>
          <w:szCs w:val="18"/>
        </w:rPr>
        <w:t xml:space="preserve"> </w:t>
      </w:r>
      <w:r>
        <w:rPr>
          <w:sz w:val="18"/>
          <w:szCs w:val="18"/>
        </w:rPr>
        <w:t>Mart</w:t>
      </w:r>
      <w:r w:rsidRPr="00C406BE">
        <w:rPr>
          <w:sz w:val="18"/>
          <w:szCs w:val="18"/>
        </w:rPr>
        <w:t xml:space="preserve">ial Role in the </w:t>
      </w:r>
      <w:proofErr w:type="spellStart"/>
      <w:r w:rsidRPr="00C406BE">
        <w:rPr>
          <w:sz w:val="18"/>
          <w:szCs w:val="18"/>
        </w:rPr>
        <w:t>Maledictory</w:t>
      </w:r>
      <w:proofErr w:type="spellEnd"/>
      <w:r w:rsidRPr="00C406BE">
        <w:rPr>
          <w:sz w:val="18"/>
          <w:szCs w:val="18"/>
        </w:rPr>
        <w:t xml:space="preserve"> Sections of the Assyrian Royal Inscriptions’,</w:t>
      </w:r>
      <w:r>
        <w:rPr>
          <w:sz w:val="18"/>
          <w:szCs w:val="18"/>
        </w:rPr>
        <w:t xml:space="preserve"> ‘Annual of Ancient Near East, Old Testament, and Semitic Studies’, Russian State University of Humanities, Wisconsin, </w:t>
      </w:r>
      <w:proofErr w:type="spellStart"/>
      <w:r>
        <w:rPr>
          <w:sz w:val="18"/>
          <w:szCs w:val="18"/>
        </w:rPr>
        <w:t>Eisenbrauns</w:t>
      </w:r>
      <w:proofErr w:type="spellEnd"/>
      <w:r>
        <w:rPr>
          <w:sz w:val="18"/>
          <w:szCs w:val="18"/>
        </w:rPr>
        <w:t>, Indiana 2010</w:t>
      </w:r>
    </w:p>
  </w:footnote>
  <w:footnote w:id="9">
    <w:p w:rsidR="004630FF" w:rsidRPr="005448FA" w:rsidRDefault="004630FF" w:rsidP="00374EB2">
      <w:pPr>
        <w:pStyle w:val="Heading1"/>
        <w:shd w:val="clear" w:color="auto" w:fill="FFFFFF"/>
        <w:spacing w:before="0"/>
        <w:rPr>
          <w:rFonts w:asciiTheme="minorHAnsi" w:hAnsiTheme="minorHAnsi" w:cstheme="minorHAnsi"/>
          <w:b w:val="0"/>
          <w:color w:val="32322F"/>
          <w:sz w:val="18"/>
          <w:szCs w:val="18"/>
        </w:rPr>
      </w:pPr>
      <w:r w:rsidRPr="005448FA">
        <w:rPr>
          <w:rStyle w:val="FootnoteReference"/>
          <w:b w:val="0"/>
          <w:color w:val="auto"/>
          <w:sz w:val="18"/>
          <w:szCs w:val="18"/>
        </w:rPr>
        <w:footnoteRef/>
      </w:r>
      <w:r w:rsidRPr="005448FA">
        <w:rPr>
          <w:b w:val="0"/>
          <w:color w:val="auto"/>
          <w:sz w:val="18"/>
          <w:szCs w:val="18"/>
        </w:rPr>
        <w:t xml:space="preserve"> </w:t>
      </w:r>
      <w:proofErr w:type="spellStart"/>
      <w:proofErr w:type="gramStart"/>
      <w:r w:rsidRPr="005448FA">
        <w:rPr>
          <w:rFonts w:asciiTheme="minorHAnsi" w:hAnsiTheme="minorHAnsi" w:cstheme="minorHAnsi"/>
          <w:b w:val="0"/>
          <w:color w:val="auto"/>
          <w:sz w:val="18"/>
          <w:szCs w:val="18"/>
        </w:rPr>
        <w:t>Enheduanna</w:t>
      </w:r>
      <w:proofErr w:type="spellEnd"/>
      <w:r w:rsidRPr="005448FA">
        <w:rPr>
          <w:b w:val="0"/>
          <w:color w:val="auto"/>
          <w:sz w:val="18"/>
          <w:szCs w:val="18"/>
        </w:rPr>
        <w:t>.</w:t>
      </w:r>
      <w:proofErr w:type="gramEnd"/>
      <w:r w:rsidRPr="005448FA">
        <w:rPr>
          <w:b w:val="0"/>
          <w:color w:val="auto"/>
          <w:sz w:val="18"/>
          <w:szCs w:val="18"/>
        </w:rPr>
        <w:t xml:space="preserve"> </w:t>
      </w:r>
      <w:r w:rsidRPr="005448FA">
        <w:rPr>
          <w:rFonts w:asciiTheme="minorHAnsi" w:hAnsiTheme="minorHAnsi" w:cstheme="minorHAnsi"/>
          <w:b w:val="0"/>
          <w:color w:val="auto"/>
          <w:sz w:val="18"/>
          <w:szCs w:val="18"/>
        </w:rPr>
        <w:t>B.D.S.</w:t>
      </w:r>
      <w:r>
        <w:rPr>
          <w:rFonts w:asciiTheme="minorHAnsi" w:hAnsiTheme="minorHAnsi" w:cstheme="minorHAnsi"/>
          <w:b w:val="0"/>
          <w:color w:val="auto"/>
          <w:sz w:val="18"/>
          <w:szCs w:val="18"/>
        </w:rPr>
        <w:t xml:space="preserve"> </w:t>
      </w:r>
      <w:r w:rsidRPr="005448FA">
        <w:rPr>
          <w:rFonts w:asciiTheme="minorHAnsi" w:hAnsiTheme="minorHAnsi" w:cstheme="minorHAnsi"/>
          <w:b w:val="0"/>
          <w:color w:val="auto"/>
          <w:sz w:val="18"/>
          <w:szCs w:val="18"/>
        </w:rPr>
        <w:t>Meador. ‘</w:t>
      </w:r>
      <w:proofErr w:type="spellStart"/>
      <w:r w:rsidRPr="005448FA">
        <w:rPr>
          <w:rFonts w:asciiTheme="minorHAnsi" w:hAnsiTheme="minorHAnsi" w:cstheme="minorHAnsi"/>
          <w:b w:val="0"/>
          <w:color w:val="32322F"/>
          <w:sz w:val="18"/>
          <w:szCs w:val="18"/>
        </w:rPr>
        <w:t>Inanna</w:t>
      </w:r>
      <w:proofErr w:type="spellEnd"/>
      <w:r w:rsidRPr="005448FA">
        <w:rPr>
          <w:rFonts w:asciiTheme="minorHAnsi" w:hAnsiTheme="minorHAnsi" w:cstheme="minorHAnsi"/>
          <w:b w:val="0"/>
          <w:color w:val="32322F"/>
          <w:sz w:val="18"/>
          <w:szCs w:val="18"/>
        </w:rPr>
        <w:t xml:space="preserve">, Lady of Largest Heart: poems of the Sumerian high priestess </w:t>
      </w:r>
      <w:proofErr w:type="spellStart"/>
      <w:r w:rsidRPr="005448FA">
        <w:rPr>
          <w:rFonts w:asciiTheme="minorHAnsi" w:hAnsiTheme="minorHAnsi" w:cstheme="minorHAnsi"/>
          <w:b w:val="0"/>
          <w:color w:val="32322F"/>
          <w:sz w:val="18"/>
          <w:szCs w:val="18"/>
        </w:rPr>
        <w:t>Enheduanna</w:t>
      </w:r>
      <w:proofErr w:type="spellEnd"/>
      <w:r w:rsidRPr="005448FA">
        <w:rPr>
          <w:rFonts w:asciiTheme="minorHAnsi" w:hAnsiTheme="minorHAnsi" w:cstheme="minorHAnsi"/>
          <w:b w:val="0"/>
          <w:color w:val="32322F"/>
          <w:sz w:val="18"/>
          <w:szCs w:val="18"/>
        </w:rPr>
        <w:t xml:space="preserve">’. </w:t>
      </w:r>
      <w:r w:rsidRPr="005448FA">
        <w:rPr>
          <w:rFonts w:asciiTheme="minorHAnsi" w:hAnsiTheme="minorHAnsi" w:cstheme="minorHAnsi"/>
          <w:b w:val="0"/>
          <w:bCs w:val="0"/>
          <w:color w:val="32322F"/>
          <w:sz w:val="18"/>
          <w:szCs w:val="18"/>
        </w:rPr>
        <w:t>Austin: University of Texas Press 2000, p20.</w:t>
      </w:r>
    </w:p>
  </w:footnote>
  <w:footnote w:id="10">
    <w:p w:rsidR="004630FF" w:rsidRPr="005448FA" w:rsidRDefault="004630FF" w:rsidP="00374EB2">
      <w:pPr>
        <w:pStyle w:val="FootnoteText"/>
        <w:rPr>
          <w:sz w:val="18"/>
          <w:szCs w:val="18"/>
        </w:rPr>
      </w:pPr>
      <w:r w:rsidRPr="005448FA">
        <w:rPr>
          <w:rStyle w:val="FootnoteReference"/>
          <w:sz w:val="18"/>
          <w:szCs w:val="18"/>
        </w:rPr>
        <w:footnoteRef/>
      </w:r>
      <w:r w:rsidRPr="005448FA">
        <w:rPr>
          <w:sz w:val="18"/>
          <w:szCs w:val="18"/>
        </w:rPr>
        <w:t xml:space="preserve"> </w:t>
      </w:r>
      <w:proofErr w:type="gramStart"/>
      <w:r w:rsidRPr="005448FA">
        <w:rPr>
          <w:sz w:val="18"/>
          <w:szCs w:val="18"/>
        </w:rPr>
        <w:t>C.G</w:t>
      </w:r>
      <w:r>
        <w:rPr>
          <w:sz w:val="18"/>
          <w:szCs w:val="18"/>
        </w:rPr>
        <w:t>. Jung, ‘Psychology and Alchemy’</w:t>
      </w:r>
      <w:r w:rsidRPr="005448FA">
        <w:rPr>
          <w:sz w:val="18"/>
          <w:szCs w:val="18"/>
        </w:rPr>
        <w:t>.</w:t>
      </w:r>
      <w:proofErr w:type="gramEnd"/>
      <w:r w:rsidRPr="005448FA">
        <w:rPr>
          <w:sz w:val="18"/>
          <w:szCs w:val="18"/>
        </w:rPr>
        <w:t xml:space="preserve"> London: </w:t>
      </w:r>
      <w:proofErr w:type="spellStart"/>
      <w:r w:rsidRPr="005448FA">
        <w:rPr>
          <w:sz w:val="18"/>
          <w:szCs w:val="18"/>
        </w:rPr>
        <w:t>Routledge</w:t>
      </w:r>
      <w:proofErr w:type="spellEnd"/>
      <w:r w:rsidRPr="005448FA">
        <w:rPr>
          <w:sz w:val="18"/>
          <w:szCs w:val="18"/>
        </w:rPr>
        <w:t xml:space="preserve"> &amp; </w:t>
      </w:r>
      <w:proofErr w:type="spellStart"/>
      <w:r w:rsidRPr="005448FA">
        <w:rPr>
          <w:sz w:val="18"/>
          <w:szCs w:val="18"/>
        </w:rPr>
        <w:t>Kagan</w:t>
      </w:r>
      <w:proofErr w:type="spellEnd"/>
      <w:r w:rsidRPr="005448FA">
        <w:rPr>
          <w:sz w:val="18"/>
          <w:szCs w:val="18"/>
        </w:rPr>
        <w:t>, Paul, 1953, par. 2</w:t>
      </w:r>
    </w:p>
  </w:footnote>
  <w:footnote w:id="11">
    <w:p w:rsidR="004630FF" w:rsidRPr="005448FA" w:rsidRDefault="004630FF" w:rsidP="00374EB2">
      <w:pPr>
        <w:pStyle w:val="FootnoteText"/>
        <w:rPr>
          <w:sz w:val="18"/>
          <w:szCs w:val="18"/>
        </w:rPr>
      </w:pPr>
      <w:r w:rsidRPr="005448FA">
        <w:rPr>
          <w:rStyle w:val="FootnoteReference"/>
          <w:sz w:val="18"/>
          <w:szCs w:val="18"/>
        </w:rPr>
        <w:footnoteRef/>
      </w:r>
      <w:r w:rsidRPr="005448FA">
        <w:rPr>
          <w:sz w:val="18"/>
          <w:szCs w:val="18"/>
        </w:rPr>
        <w:t xml:space="preserve"> </w:t>
      </w:r>
      <w:proofErr w:type="spellStart"/>
      <w:proofErr w:type="gramStart"/>
      <w:r w:rsidRPr="005448FA">
        <w:rPr>
          <w:rFonts w:cstheme="minorHAnsi"/>
          <w:sz w:val="18"/>
          <w:szCs w:val="18"/>
        </w:rPr>
        <w:t>Enheduanna</w:t>
      </w:r>
      <w:proofErr w:type="spellEnd"/>
      <w:r w:rsidRPr="005448FA">
        <w:rPr>
          <w:sz w:val="18"/>
          <w:szCs w:val="18"/>
        </w:rPr>
        <w:t>.</w:t>
      </w:r>
      <w:proofErr w:type="gramEnd"/>
      <w:r w:rsidRPr="005448FA">
        <w:rPr>
          <w:sz w:val="18"/>
          <w:szCs w:val="18"/>
        </w:rPr>
        <w:t xml:space="preserve"> </w:t>
      </w:r>
      <w:r w:rsidRPr="005448FA">
        <w:rPr>
          <w:rFonts w:cstheme="minorHAnsi"/>
          <w:sz w:val="18"/>
          <w:szCs w:val="18"/>
        </w:rPr>
        <w:t>B.D.S.</w:t>
      </w:r>
      <w:r>
        <w:rPr>
          <w:rFonts w:cstheme="minorHAnsi"/>
          <w:sz w:val="18"/>
          <w:szCs w:val="18"/>
        </w:rPr>
        <w:t xml:space="preserve"> </w:t>
      </w:r>
      <w:r w:rsidRPr="005448FA">
        <w:rPr>
          <w:rFonts w:cstheme="minorHAnsi"/>
          <w:sz w:val="18"/>
          <w:szCs w:val="18"/>
        </w:rPr>
        <w:t>Meador. ‘</w:t>
      </w:r>
      <w:proofErr w:type="spellStart"/>
      <w:r w:rsidRPr="005448FA">
        <w:rPr>
          <w:rFonts w:cstheme="minorHAnsi"/>
          <w:color w:val="32322F"/>
          <w:sz w:val="18"/>
          <w:szCs w:val="18"/>
        </w:rPr>
        <w:t>Inanna</w:t>
      </w:r>
      <w:proofErr w:type="spellEnd"/>
      <w:r w:rsidRPr="005448FA">
        <w:rPr>
          <w:rFonts w:cstheme="minorHAnsi"/>
          <w:color w:val="32322F"/>
          <w:sz w:val="18"/>
          <w:szCs w:val="18"/>
        </w:rPr>
        <w:t>, Lady of Largest Heart: poems of</w:t>
      </w:r>
      <w:r>
        <w:rPr>
          <w:rFonts w:cstheme="minorHAnsi"/>
          <w:color w:val="32322F"/>
          <w:sz w:val="18"/>
          <w:szCs w:val="18"/>
        </w:rPr>
        <w:t xml:space="preserve"> the Sumerian high priestess </w:t>
      </w:r>
      <w:proofErr w:type="spellStart"/>
      <w:r w:rsidRPr="005448FA">
        <w:rPr>
          <w:rFonts w:cstheme="minorHAnsi"/>
          <w:color w:val="32322F"/>
          <w:sz w:val="18"/>
          <w:szCs w:val="18"/>
        </w:rPr>
        <w:t>Enheduanna</w:t>
      </w:r>
      <w:proofErr w:type="spellEnd"/>
      <w:r w:rsidRPr="005448FA">
        <w:rPr>
          <w:rFonts w:cstheme="minorHAnsi"/>
          <w:color w:val="32322F"/>
          <w:sz w:val="18"/>
          <w:szCs w:val="18"/>
        </w:rPr>
        <w:t xml:space="preserve">’. </w:t>
      </w:r>
      <w:r w:rsidRPr="005448FA">
        <w:rPr>
          <w:rFonts w:cstheme="minorHAnsi"/>
          <w:bCs/>
          <w:color w:val="32322F"/>
          <w:sz w:val="18"/>
          <w:szCs w:val="18"/>
        </w:rPr>
        <w:t>Austin: University of Texas Press 2000, p18</w:t>
      </w:r>
    </w:p>
  </w:footnote>
  <w:footnote w:id="12">
    <w:p w:rsidR="004630FF" w:rsidRPr="00384F30" w:rsidRDefault="004630FF" w:rsidP="0049049B">
      <w:pPr>
        <w:pStyle w:val="FootnoteText"/>
        <w:rPr>
          <w:sz w:val="18"/>
          <w:szCs w:val="18"/>
        </w:rPr>
      </w:pPr>
      <w:r w:rsidRPr="00384F30">
        <w:rPr>
          <w:rStyle w:val="FootnoteReference"/>
          <w:sz w:val="18"/>
          <w:szCs w:val="18"/>
        </w:rPr>
        <w:footnoteRef/>
      </w:r>
      <w:r w:rsidRPr="00384F30">
        <w:rPr>
          <w:sz w:val="18"/>
          <w:szCs w:val="18"/>
        </w:rPr>
        <w:t xml:space="preserve"> R. Evans. In Defence of History, </w:t>
      </w:r>
      <w:proofErr w:type="spellStart"/>
      <w:r w:rsidRPr="00384F30">
        <w:rPr>
          <w:sz w:val="18"/>
          <w:szCs w:val="18"/>
        </w:rPr>
        <w:t>Granta</w:t>
      </w:r>
      <w:proofErr w:type="spellEnd"/>
      <w:r w:rsidRPr="00384F30">
        <w:rPr>
          <w:sz w:val="18"/>
          <w:szCs w:val="18"/>
        </w:rPr>
        <w:t xml:space="preserve"> Books, London, 2018, p76-77</w:t>
      </w:r>
    </w:p>
  </w:footnote>
  <w:footnote w:id="13">
    <w:p w:rsidR="004630FF" w:rsidRPr="000E0443" w:rsidRDefault="004630FF" w:rsidP="00384F30">
      <w:pPr>
        <w:pStyle w:val="Heading2"/>
        <w:shd w:val="clear" w:color="auto" w:fill="FFFFFF"/>
        <w:spacing w:before="0" w:line="240" w:lineRule="auto"/>
        <w:rPr>
          <w:rFonts w:asciiTheme="minorHAnsi" w:hAnsiTheme="minorHAnsi" w:cstheme="minorHAnsi"/>
          <w:b w:val="0"/>
          <w:bCs w:val="0"/>
          <w:color w:val="auto"/>
          <w:sz w:val="18"/>
          <w:szCs w:val="18"/>
        </w:rPr>
      </w:pPr>
      <w:r w:rsidRPr="00384F30">
        <w:rPr>
          <w:rStyle w:val="FootnoteReference"/>
          <w:rFonts w:asciiTheme="minorHAnsi" w:hAnsiTheme="minorHAnsi" w:cstheme="minorHAnsi"/>
          <w:color w:val="7F7F7F" w:themeColor="text1" w:themeTint="80"/>
          <w:sz w:val="18"/>
          <w:szCs w:val="18"/>
        </w:rPr>
        <w:footnoteRef/>
      </w:r>
      <w:r w:rsidRPr="00384F30">
        <w:rPr>
          <w:color w:val="auto"/>
        </w:rPr>
        <w:t xml:space="preserve"> </w:t>
      </w:r>
      <w:r w:rsidRPr="000E0443">
        <w:rPr>
          <w:rFonts w:asciiTheme="minorHAnsi" w:hAnsiTheme="minorHAnsi" w:cstheme="minorHAnsi"/>
          <w:b w:val="0"/>
          <w:bCs w:val="0"/>
          <w:color w:val="auto"/>
          <w:sz w:val="18"/>
          <w:szCs w:val="18"/>
        </w:rPr>
        <w:t xml:space="preserve">Image of Venus from the ‘SEVEN PLANETS’ by </w:t>
      </w:r>
      <w:proofErr w:type="spellStart"/>
      <w:r w:rsidRPr="000E0443">
        <w:rPr>
          <w:rFonts w:asciiTheme="minorHAnsi" w:hAnsiTheme="minorHAnsi" w:cstheme="minorHAnsi"/>
          <w:b w:val="0"/>
          <w:bCs w:val="0"/>
          <w:color w:val="auto"/>
          <w:sz w:val="18"/>
          <w:szCs w:val="18"/>
        </w:rPr>
        <w:t>Sebald</w:t>
      </w:r>
      <w:proofErr w:type="spellEnd"/>
      <w:r w:rsidRPr="000E0443">
        <w:rPr>
          <w:rFonts w:asciiTheme="minorHAnsi" w:hAnsiTheme="minorHAnsi" w:cstheme="minorHAnsi"/>
          <w:b w:val="0"/>
          <w:bCs w:val="0"/>
          <w:color w:val="auto"/>
          <w:sz w:val="18"/>
          <w:szCs w:val="18"/>
        </w:rPr>
        <w:t xml:space="preserve"> </w:t>
      </w:r>
      <w:proofErr w:type="spellStart"/>
      <w:r w:rsidRPr="000E0443">
        <w:rPr>
          <w:rFonts w:asciiTheme="minorHAnsi" w:hAnsiTheme="minorHAnsi" w:cstheme="minorHAnsi"/>
          <w:b w:val="0"/>
          <w:bCs w:val="0"/>
          <w:color w:val="auto"/>
          <w:sz w:val="18"/>
          <w:szCs w:val="18"/>
        </w:rPr>
        <w:t>Beham</w:t>
      </w:r>
      <w:proofErr w:type="spellEnd"/>
      <w:r w:rsidRPr="000E0443">
        <w:rPr>
          <w:rFonts w:asciiTheme="minorHAnsi" w:hAnsiTheme="minorHAnsi" w:cstheme="minorHAnsi"/>
          <w:b w:val="0"/>
          <w:bCs w:val="0"/>
          <w:color w:val="auto"/>
          <w:sz w:val="18"/>
          <w:szCs w:val="18"/>
        </w:rPr>
        <w:t xml:space="preserve"> 1539, British Museum,</w:t>
      </w:r>
      <w:r w:rsidRPr="000E0443">
        <w:rPr>
          <w:rFonts w:ascii="Helvetica" w:hAnsi="Helvetica" w:cs="Helvetica"/>
          <w:color w:val="auto"/>
          <w:sz w:val="19"/>
          <w:szCs w:val="19"/>
        </w:rPr>
        <w:t xml:space="preserve"> </w:t>
      </w:r>
      <w:r w:rsidRPr="000E0443">
        <w:rPr>
          <w:rFonts w:asciiTheme="minorHAnsi" w:hAnsiTheme="minorHAnsi" w:cstheme="minorHAnsi"/>
          <w:b w:val="0"/>
          <w:color w:val="auto"/>
          <w:sz w:val="18"/>
          <w:szCs w:val="18"/>
        </w:rPr>
        <w:t>ref:</w:t>
      </w:r>
      <w:r w:rsidRPr="000E0443">
        <w:rPr>
          <w:rFonts w:ascii="Helvetica" w:hAnsi="Helvetica" w:cs="Helvetica"/>
          <w:color w:val="auto"/>
          <w:sz w:val="19"/>
          <w:szCs w:val="19"/>
        </w:rPr>
        <w:t xml:space="preserve"> </w:t>
      </w:r>
      <w:r w:rsidRPr="000E0443">
        <w:rPr>
          <w:rFonts w:asciiTheme="minorHAnsi" w:hAnsiTheme="minorHAnsi" w:cstheme="minorHAnsi"/>
          <w:b w:val="0"/>
          <w:color w:val="auto"/>
          <w:sz w:val="18"/>
          <w:szCs w:val="18"/>
        </w:rPr>
        <w:t>1931</w:t>
      </w:r>
      <w:proofErr w:type="gramStart"/>
      <w:r w:rsidRPr="000E0443">
        <w:rPr>
          <w:rFonts w:asciiTheme="minorHAnsi" w:hAnsiTheme="minorHAnsi" w:cstheme="minorHAnsi"/>
          <w:b w:val="0"/>
          <w:color w:val="auto"/>
          <w:sz w:val="18"/>
          <w:szCs w:val="18"/>
        </w:rPr>
        <w:t>,0511.14</w:t>
      </w:r>
      <w:proofErr w:type="gramEnd"/>
      <w:r w:rsidRPr="000E0443">
        <w:rPr>
          <w:rFonts w:asciiTheme="minorHAnsi" w:hAnsiTheme="minorHAnsi" w:cstheme="minorHAnsi"/>
          <w:b w:val="0"/>
          <w:bCs w:val="0"/>
          <w:color w:val="auto"/>
          <w:sz w:val="18"/>
          <w:szCs w:val="18"/>
        </w:rPr>
        <w:t xml:space="preserve"> </w:t>
      </w:r>
    </w:p>
    <w:p w:rsidR="004630FF" w:rsidRPr="00174235" w:rsidRDefault="004630FF" w:rsidP="00174235">
      <w:pPr>
        <w:spacing w:after="0"/>
      </w:pPr>
      <w:hyperlink r:id="rId7" w:history="1"/>
      <w:r>
        <w:rPr>
          <w:sz w:val="18"/>
          <w:szCs w:val="18"/>
        </w:rPr>
        <w:t>https://www.britishmuseum.org/research/collection_online/collection_boject_details.aspx?objectld=1517146&amp;partld=1&amp;searchText=++++The+Seven+Planets&amp;page=1</w:t>
      </w:r>
    </w:p>
  </w:footnote>
  <w:footnote w:id="14">
    <w:p w:rsidR="004630FF" w:rsidRPr="004D5470" w:rsidRDefault="004630FF" w:rsidP="00174235">
      <w:pPr>
        <w:pStyle w:val="FootnoteText"/>
        <w:rPr>
          <w:sz w:val="18"/>
          <w:szCs w:val="18"/>
        </w:rPr>
      </w:pPr>
      <w:r w:rsidRPr="004D5470">
        <w:rPr>
          <w:rStyle w:val="FootnoteReference"/>
          <w:sz w:val="18"/>
          <w:szCs w:val="18"/>
        </w:rPr>
        <w:footnoteRef/>
      </w:r>
      <w:r w:rsidRPr="004D5470">
        <w:rPr>
          <w:sz w:val="18"/>
          <w:szCs w:val="18"/>
        </w:rPr>
        <w:t xml:space="preserve"> E. Ives, ‘The Life and Death of Anne Boleyn: The Most Happy’, Wiley-Blackwell, UK, 2005, </w:t>
      </w:r>
      <w:proofErr w:type="spellStart"/>
      <w:r w:rsidRPr="004D5470">
        <w:rPr>
          <w:sz w:val="18"/>
          <w:szCs w:val="18"/>
        </w:rPr>
        <w:t>chpt</w:t>
      </w:r>
      <w:proofErr w:type="spellEnd"/>
      <w:r w:rsidRPr="004D5470">
        <w:rPr>
          <w:sz w:val="18"/>
          <w:szCs w:val="18"/>
        </w:rPr>
        <w:t xml:space="preserve"> 18-19</w:t>
      </w:r>
      <w:r>
        <w:rPr>
          <w:sz w:val="18"/>
          <w:szCs w:val="18"/>
        </w:rPr>
        <w:t xml:space="preserve">  </w:t>
      </w:r>
    </w:p>
  </w:footnote>
  <w:footnote w:id="15">
    <w:p w:rsidR="004630FF" w:rsidRPr="004D5470" w:rsidRDefault="004630FF" w:rsidP="00174235">
      <w:pPr>
        <w:pStyle w:val="FootnoteText"/>
        <w:rPr>
          <w:sz w:val="18"/>
          <w:szCs w:val="18"/>
        </w:rPr>
      </w:pPr>
      <w:r w:rsidRPr="004D5470">
        <w:rPr>
          <w:rStyle w:val="FootnoteReference"/>
          <w:sz w:val="18"/>
          <w:szCs w:val="18"/>
        </w:rPr>
        <w:footnoteRef/>
      </w:r>
      <w:r w:rsidRPr="004D5470">
        <w:rPr>
          <w:sz w:val="18"/>
          <w:szCs w:val="18"/>
        </w:rPr>
        <w:t xml:space="preserve"> R. Kolb, ‘Martin Luther: Confessor of The Faith’, Oxford University Press, 2009</w:t>
      </w:r>
    </w:p>
    <w:p w:rsidR="004630FF" w:rsidRPr="004D5470" w:rsidRDefault="004630FF">
      <w:pPr>
        <w:pStyle w:val="FootnoteText"/>
        <w:rPr>
          <w:sz w:val="18"/>
          <w:szCs w:val="18"/>
        </w:rPr>
      </w:pPr>
    </w:p>
  </w:footnote>
  <w:footnote w:id="16">
    <w:p w:rsidR="004630FF" w:rsidRPr="00A12AEE" w:rsidRDefault="004630FF" w:rsidP="00A12AEE">
      <w:pPr>
        <w:tabs>
          <w:tab w:val="left" w:pos="567"/>
        </w:tabs>
        <w:spacing w:after="0"/>
        <w:rPr>
          <w:rFonts w:cstheme="minorHAnsi"/>
          <w:sz w:val="18"/>
          <w:szCs w:val="18"/>
        </w:rPr>
      </w:pPr>
      <w:r>
        <w:rPr>
          <w:rStyle w:val="FootnoteReference"/>
        </w:rPr>
        <w:footnoteRef/>
      </w:r>
      <w:r>
        <w:t xml:space="preserve"> </w:t>
      </w:r>
      <w:hyperlink w:history="1">
        <w:r w:rsidRPr="00101E90">
          <w:rPr>
            <w:rStyle w:val="Hyperlink"/>
            <w:rFonts w:cstheme="minorHAnsi"/>
            <w:color w:val="auto"/>
            <w:sz w:val="18"/>
            <w:szCs w:val="18"/>
            <w:u w:val="none"/>
          </w:rPr>
          <w:t xml:space="preserve"> Sebald Belam, The J. Paul Getty Museum website </w:t>
        </w:r>
        <w:r w:rsidR="00BE31E2">
          <w:rPr>
            <w:rStyle w:val="Hyperlink"/>
            <w:rFonts w:cstheme="minorHAnsi"/>
            <w:color w:val="auto"/>
            <w:sz w:val="18"/>
            <w:szCs w:val="18"/>
            <w:u w:val="none"/>
          </w:rPr>
          <w:t xml:space="preserve">&lt; </w:t>
        </w:r>
      </w:hyperlink>
      <w:r w:rsidR="00BE31E2" w:rsidRPr="00BE31E2">
        <w:t xml:space="preserve"> </w:t>
      </w:r>
      <w:hyperlink r:id="rId8" w:history="1">
        <w:r w:rsidR="00BE31E2" w:rsidRPr="00BE31E2">
          <w:rPr>
            <w:rStyle w:val="Hyperlink"/>
            <w:color w:val="auto"/>
            <w:sz w:val="18"/>
            <w:szCs w:val="18"/>
          </w:rPr>
          <w:t>http://www.getty.edu/art/collection/artists/456/sebald-beham-german-1500-1550/</w:t>
        </w:r>
      </w:hyperlink>
      <w:r w:rsidR="00BE31E2">
        <w:t xml:space="preserve"> &gt;</w:t>
      </w:r>
      <w:r w:rsidRPr="00101E90">
        <w:rPr>
          <w:rFonts w:cstheme="minorHAnsi"/>
          <w:sz w:val="18"/>
          <w:szCs w:val="18"/>
        </w:rPr>
        <w:t xml:space="preserve"> [accessed 21/05/19]</w:t>
      </w:r>
    </w:p>
  </w:footnote>
  <w:footnote w:id="17">
    <w:p w:rsidR="00BE31E2" w:rsidRDefault="004630FF">
      <w:pPr>
        <w:pStyle w:val="FootnoteText"/>
        <w:rPr>
          <w:rFonts w:cstheme="minorHAnsi"/>
          <w:sz w:val="18"/>
          <w:szCs w:val="18"/>
        </w:rPr>
      </w:pPr>
      <w:r>
        <w:rPr>
          <w:rStyle w:val="FootnoteReference"/>
        </w:rPr>
        <w:footnoteRef/>
      </w:r>
      <w:r>
        <w:t xml:space="preserve"> </w:t>
      </w:r>
      <w:r w:rsidRPr="00A12AEE">
        <w:rPr>
          <w:rFonts w:cstheme="minorHAnsi"/>
          <w:sz w:val="18"/>
          <w:szCs w:val="18"/>
        </w:rPr>
        <w:t>A.G. Stewart, ‘</w:t>
      </w:r>
      <w:proofErr w:type="spellStart"/>
      <w:r w:rsidRPr="00A12AEE">
        <w:rPr>
          <w:rFonts w:cstheme="minorHAnsi"/>
          <w:sz w:val="18"/>
          <w:szCs w:val="18"/>
        </w:rPr>
        <w:t>Sebald</w:t>
      </w:r>
      <w:proofErr w:type="spellEnd"/>
      <w:r w:rsidRPr="00A12AEE">
        <w:rPr>
          <w:rFonts w:cstheme="minorHAnsi"/>
          <w:sz w:val="18"/>
          <w:szCs w:val="18"/>
        </w:rPr>
        <w:t xml:space="preserve"> </w:t>
      </w:r>
      <w:proofErr w:type="spellStart"/>
      <w:r w:rsidRPr="00A12AEE">
        <w:rPr>
          <w:rFonts w:cstheme="minorHAnsi"/>
          <w:sz w:val="18"/>
          <w:szCs w:val="18"/>
        </w:rPr>
        <w:t>Beham</w:t>
      </w:r>
      <w:proofErr w:type="spellEnd"/>
      <w:r w:rsidRPr="00A12AEE">
        <w:rPr>
          <w:rFonts w:cstheme="minorHAnsi"/>
          <w:sz w:val="18"/>
          <w:szCs w:val="18"/>
        </w:rPr>
        <w:t xml:space="preserve">: Entrepreneur, Printmaker, Painter’, </w:t>
      </w:r>
      <w:r>
        <w:rPr>
          <w:rFonts w:cstheme="minorHAnsi"/>
          <w:sz w:val="18"/>
          <w:szCs w:val="18"/>
        </w:rPr>
        <w:t>‘</w:t>
      </w:r>
      <w:r w:rsidRPr="00A12AEE">
        <w:rPr>
          <w:rFonts w:cstheme="minorHAnsi"/>
          <w:sz w:val="18"/>
          <w:szCs w:val="18"/>
        </w:rPr>
        <w:t>Journal of Historians of Netherlandish</w:t>
      </w:r>
      <w:r>
        <w:rPr>
          <w:rFonts w:cstheme="minorHAnsi"/>
          <w:sz w:val="18"/>
          <w:szCs w:val="18"/>
        </w:rPr>
        <w:t xml:space="preserve"> </w:t>
      </w:r>
      <w:r w:rsidRPr="00A12AEE">
        <w:rPr>
          <w:rFonts w:cstheme="minorHAnsi"/>
          <w:sz w:val="18"/>
          <w:szCs w:val="18"/>
        </w:rPr>
        <w:t>Art</w:t>
      </w:r>
      <w:r>
        <w:rPr>
          <w:rFonts w:cstheme="minorHAnsi"/>
          <w:sz w:val="18"/>
          <w:szCs w:val="18"/>
        </w:rPr>
        <w:t>’</w:t>
      </w:r>
      <w:r w:rsidRPr="00A12AEE">
        <w:rPr>
          <w:rFonts w:cstheme="minorHAnsi"/>
          <w:sz w:val="18"/>
          <w:szCs w:val="18"/>
        </w:rPr>
        <w:t xml:space="preserve"> website,</w:t>
      </w:r>
    </w:p>
    <w:p w:rsidR="004630FF" w:rsidRPr="00A12AEE" w:rsidRDefault="004630FF">
      <w:pPr>
        <w:pStyle w:val="FootnoteText"/>
        <w:rPr>
          <w:rFonts w:cstheme="minorHAnsi"/>
          <w:sz w:val="18"/>
          <w:szCs w:val="18"/>
        </w:rPr>
      </w:pPr>
      <w:r w:rsidRPr="00A12AEE">
        <w:rPr>
          <w:rFonts w:cstheme="minorHAnsi"/>
          <w:sz w:val="18"/>
          <w:szCs w:val="18"/>
        </w:rPr>
        <w:t xml:space="preserve"> </w:t>
      </w:r>
      <w:r w:rsidR="00BE31E2">
        <w:rPr>
          <w:rFonts w:cstheme="minorHAnsi"/>
          <w:sz w:val="18"/>
          <w:szCs w:val="18"/>
        </w:rPr>
        <w:t xml:space="preserve">&lt; </w:t>
      </w:r>
      <w:hyperlink r:id="rId9" w:history="1">
        <w:r w:rsidRPr="00A12AEE">
          <w:rPr>
            <w:rStyle w:val="Hyperlink"/>
            <w:rFonts w:cstheme="minorHAnsi"/>
            <w:color w:val="auto"/>
            <w:sz w:val="18"/>
            <w:szCs w:val="18"/>
            <w:u w:val="none"/>
          </w:rPr>
          <w:t>www.jhna.org/articles/sebald-beham-entrepreneur-printmaker-painter/</w:t>
        </w:r>
      </w:hyperlink>
      <w:r w:rsidR="00BE31E2">
        <w:t xml:space="preserve"> &gt; [</w:t>
      </w:r>
      <w:r w:rsidR="00BE31E2" w:rsidRPr="00BE31E2">
        <w:rPr>
          <w:sz w:val="18"/>
          <w:szCs w:val="18"/>
        </w:rPr>
        <w:t>accessed 21/05/19]</w:t>
      </w:r>
    </w:p>
  </w:footnote>
  <w:footnote w:id="18">
    <w:p w:rsidR="004630FF" w:rsidRPr="00384F30" w:rsidRDefault="004630FF" w:rsidP="00384F30">
      <w:pPr>
        <w:spacing w:after="0" w:line="240" w:lineRule="auto"/>
        <w:rPr>
          <w:rFonts w:cstheme="minorHAnsi"/>
          <w:sz w:val="18"/>
          <w:szCs w:val="18"/>
        </w:rPr>
      </w:pPr>
      <w:r>
        <w:rPr>
          <w:rStyle w:val="FootnoteReference"/>
        </w:rPr>
        <w:footnoteRef/>
      </w:r>
      <w:r w:rsidRPr="00384F30">
        <w:rPr>
          <w:sz w:val="18"/>
          <w:szCs w:val="18"/>
        </w:rPr>
        <w:t xml:space="preserve"> </w:t>
      </w:r>
      <w:r w:rsidRPr="00384F30">
        <w:rPr>
          <w:rFonts w:cstheme="minorHAnsi"/>
          <w:sz w:val="18"/>
          <w:szCs w:val="18"/>
        </w:rPr>
        <w:t>‘</w:t>
      </w:r>
      <w:r w:rsidRPr="00BE31E2">
        <w:rPr>
          <w:rFonts w:cstheme="minorHAnsi"/>
          <w:i/>
          <w:sz w:val="18"/>
          <w:szCs w:val="18"/>
        </w:rPr>
        <w:t>Taurus</w:t>
      </w:r>
      <w:r w:rsidRPr="00384F30">
        <w:rPr>
          <w:rFonts w:cstheme="minorHAnsi"/>
          <w:sz w:val="18"/>
          <w:szCs w:val="18"/>
        </w:rPr>
        <w:t xml:space="preserve">’, </w:t>
      </w:r>
      <w:r w:rsidRPr="00BE31E2">
        <w:rPr>
          <w:rFonts w:cstheme="minorHAnsi"/>
          <w:i/>
          <w:sz w:val="18"/>
          <w:szCs w:val="18"/>
        </w:rPr>
        <w:t>The Zodiac Series</w:t>
      </w:r>
      <w:r w:rsidRPr="00384F30">
        <w:rPr>
          <w:rFonts w:cstheme="minorHAnsi"/>
          <w:sz w:val="18"/>
          <w:szCs w:val="18"/>
        </w:rPr>
        <w:t xml:space="preserve"> by </w:t>
      </w:r>
      <w:proofErr w:type="spellStart"/>
      <w:r w:rsidRPr="00384F30">
        <w:rPr>
          <w:rFonts w:cstheme="minorHAnsi"/>
          <w:sz w:val="18"/>
          <w:szCs w:val="18"/>
        </w:rPr>
        <w:t>Johfra</w:t>
      </w:r>
      <w:proofErr w:type="spellEnd"/>
      <w:r w:rsidRPr="00384F30">
        <w:rPr>
          <w:rFonts w:cstheme="minorHAnsi"/>
          <w:sz w:val="18"/>
          <w:szCs w:val="18"/>
        </w:rPr>
        <w:t xml:space="preserve"> </w:t>
      </w:r>
      <w:proofErr w:type="spellStart"/>
      <w:r w:rsidRPr="00384F30">
        <w:rPr>
          <w:rFonts w:cstheme="minorHAnsi"/>
          <w:sz w:val="18"/>
          <w:szCs w:val="18"/>
        </w:rPr>
        <w:t>Bosschart</w:t>
      </w:r>
      <w:proofErr w:type="spellEnd"/>
      <w:r w:rsidRPr="00384F30">
        <w:rPr>
          <w:rFonts w:cstheme="minorHAnsi"/>
          <w:sz w:val="18"/>
          <w:szCs w:val="18"/>
        </w:rPr>
        <w:t xml:space="preserve"> (1919-98)  painted between 1974-5</w:t>
      </w:r>
    </w:p>
    <w:p w:rsidR="004630FF" w:rsidRDefault="00BE31E2" w:rsidP="00384F30">
      <w:pPr>
        <w:pStyle w:val="FootnoteText"/>
      </w:pPr>
      <w:r>
        <w:rPr>
          <w:sz w:val="18"/>
          <w:szCs w:val="18"/>
        </w:rPr>
        <w:t xml:space="preserve">&lt; </w:t>
      </w:r>
      <w:hyperlink r:id="rId10" w:history="1">
        <w:r w:rsidR="004630FF" w:rsidRPr="00384F30">
          <w:rPr>
            <w:rStyle w:val="Hyperlink"/>
            <w:rFonts w:cstheme="minorHAnsi"/>
            <w:color w:val="auto"/>
            <w:sz w:val="18"/>
            <w:szCs w:val="18"/>
            <w:u w:val="none"/>
          </w:rPr>
          <w:t>https://www.flickr.com/photos/gnosisonline/4775135148/in/gallery-48262203@N02-72157626847361075/</w:t>
        </w:r>
      </w:hyperlink>
      <w:r>
        <w:rPr>
          <w:sz w:val="18"/>
          <w:szCs w:val="18"/>
        </w:rPr>
        <w:t xml:space="preserve">&gt; </w:t>
      </w:r>
      <w:r w:rsidR="004630FF">
        <w:rPr>
          <w:sz w:val="18"/>
          <w:szCs w:val="18"/>
        </w:rPr>
        <w:t xml:space="preserve"> [accessed 06/05/19]</w:t>
      </w:r>
    </w:p>
  </w:footnote>
  <w:footnote w:id="19">
    <w:p w:rsidR="004630FF" w:rsidRPr="004D5470" w:rsidRDefault="004630FF">
      <w:pPr>
        <w:pStyle w:val="FootnoteText"/>
        <w:rPr>
          <w:sz w:val="18"/>
          <w:szCs w:val="18"/>
        </w:rPr>
      </w:pPr>
      <w:r w:rsidRPr="004D5470">
        <w:rPr>
          <w:rStyle w:val="FootnoteReference"/>
          <w:sz w:val="18"/>
          <w:szCs w:val="18"/>
        </w:rPr>
        <w:footnoteRef/>
      </w:r>
      <w:r w:rsidRPr="004D5470">
        <w:rPr>
          <w:sz w:val="18"/>
          <w:szCs w:val="18"/>
        </w:rPr>
        <w:t xml:space="preserve"> </w:t>
      </w:r>
      <w:proofErr w:type="gramStart"/>
      <w:r w:rsidRPr="004D5470">
        <w:rPr>
          <w:sz w:val="18"/>
          <w:szCs w:val="18"/>
        </w:rPr>
        <w:t xml:space="preserve">The Virtual </w:t>
      </w:r>
      <w:proofErr w:type="spellStart"/>
      <w:r w:rsidRPr="004D5470">
        <w:rPr>
          <w:sz w:val="18"/>
          <w:szCs w:val="18"/>
        </w:rPr>
        <w:t>Johfra</w:t>
      </w:r>
      <w:proofErr w:type="spellEnd"/>
      <w:r w:rsidRPr="004D5470">
        <w:rPr>
          <w:sz w:val="18"/>
          <w:szCs w:val="18"/>
        </w:rPr>
        <w:t xml:space="preserve"> Museum website, </w:t>
      </w:r>
      <w:r w:rsidR="00BE31E2">
        <w:rPr>
          <w:sz w:val="18"/>
          <w:szCs w:val="18"/>
        </w:rPr>
        <w:t xml:space="preserve">&lt; </w:t>
      </w:r>
      <w:r w:rsidRPr="004D5470">
        <w:rPr>
          <w:sz w:val="18"/>
          <w:szCs w:val="18"/>
        </w:rPr>
        <w:t>www.johfra.nl/index.php?lang=EN&amp;menu=01&amp;sub=09</w:t>
      </w:r>
      <w:r w:rsidR="0082156A">
        <w:rPr>
          <w:sz w:val="18"/>
          <w:szCs w:val="18"/>
        </w:rPr>
        <w:t>&gt;</w:t>
      </w:r>
      <w:r w:rsidRPr="004D5470">
        <w:rPr>
          <w:sz w:val="18"/>
          <w:szCs w:val="18"/>
        </w:rPr>
        <w:t xml:space="preserve"> [accessed 02/05/19].</w:t>
      </w:r>
      <w:proofErr w:type="gramEnd"/>
      <w:r w:rsidRPr="004D5470">
        <w:rPr>
          <w:sz w:val="18"/>
          <w:szCs w:val="18"/>
        </w:rPr>
        <w:t xml:space="preserve"> There is a permanent exhibition of </w:t>
      </w:r>
      <w:proofErr w:type="spellStart"/>
      <w:r w:rsidRPr="004D5470">
        <w:rPr>
          <w:sz w:val="18"/>
          <w:szCs w:val="18"/>
        </w:rPr>
        <w:t>Johfra</w:t>
      </w:r>
      <w:proofErr w:type="spellEnd"/>
      <w:r w:rsidRPr="004D5470">
        <w:rPr>
          <w:sz w:val="18"/>
          <w:szCs w:val="18"/>
        </w:rPr>
        <w:t xml:space="preserve"> works at The Unicorn Museum, </w:t>
      </w:r>
      <w:proofErr w:type="spellStart"/>
      <w:r w:rsidRPr="004D5470">
        <w:rPr>
          <w:sz w:val="18"/>
          <w:szCs w:val="18"/>
        </w:rPr>
        <w:t>Spoorstraat</w:t>
      </w:r>
      <w:proofErr w:type="spellEnd"/>
      <w:r w:rsidRPr="004D5470">
        <w:rPr>
          <w:sz w:val="18"/>
          <w:szCs w:val="18"/>
        </w:rPr>
        <w:t xml:space="preserve"> 28, 9971 BE ULRUM, </w:t>
      </w:r>
      <w:proofErr w:type="gramStart"/>
      <w:r w:rsidRPr="004D5470">
        <w:rPr>
          <w:sz w:val="18"/>
          <w:szCs w:val="18"/>
        </w:rPr>
        <w:t>Netherlands</w:t>
      </w:r>
      <w:proofErr w:type="gramEnd"/>
      <w:r w:rsidRPr="004D5470">
        <w:rPr>
          <w:sz w:val="18"/>
          <w:szCs w:val="18"/>
        </w:rPr>
        <w:t>.</w:t>
      </w:r>
    </w:p>
  </w:footnote>
  <w:footnote w:id="20">
    <w:p w:rsidR="004630FF" w:rsidRPr="00F95203" w:rsidRDefault="004630FF">
      <w:pPr>
        <w:pStyle w:val="FootnoteText"/>
        <w:rPr>
          <w:sz w:val="18"/>
          <w:szCs w:val="18"/>
        </w:rPr>
      </w:pPr>
      <w:r>
        <w:rPr>
          <w:rStyle w:val="FootnoteReference"/>
        </w:rPr>
        <w:footnoteRef/>
      </w:r>
      <w:r>
        <w:t xml:space="preserve"> </w:t>
      </w:r>
      <w:r w:rsidRPr="004D5470">
        <w:rPr>
          <w:sz w:val="18"/>
          <w:szCs w:val="18"/>
        </w:rPr>
        <w:t xml:space="preserve">C. </w:t>
      </w:r>
      <w:proofErr w:type="spellStart"/>
      <w:r w:rsidRPr="004D5470">
        <w:rPr>
          <w:sz w:val="18"/>
          <w:szCs w:val="18"/>
        </w:rPr>
        <w:t>Woebeck</w:t>
      </w:r>
      <w:proofErr w:type="spellEnd"/>
      <w:r w:rsidRPr="004D5470">
        <w:rPr>
          <w:sz w:val="18"/>
          <w:szCs w:val="18"/>
        </w:rPr>
        <w:t>, ‘</w:t>
      </w:r>
      <w:proofErr w:type="spellStart"/>
      <w:r w:rsidRPr="004D5470">
        <w:rPr>
          <w:sz w:val="18"/>
          <w:szCs w:val="18"/>
        </w:rPr>
        <w:t>Johfra</w:t>
      </w:r>
      <w:proofErr w:type="spellEnd"/>
      <w:r w:rsidRPr="004D5470">
        <w:rPr>
          <w:sz w:val="18"/>
          <w:szCs w:val="18"/>
        </w:rPr>
        <w:t xml:space="preserve">’, My Astrology Book website, </w:t>
      </w:r>
      <w:r w:rsidR="0082156A">
        <w:rPr>
          <w:sz w:val="18"/>
          <w:szCs w:val="18"/>
        </w:rPr>
        <w:t xml:space="preserve">&lt; </w:t>
      </w:r>
      <w:hyperlink r:id="rId11" w:history="1">
        <w:r w:rsidRPr="00F95203">
          <w:rPr>
            <w:rStyle w:val="Hyperlink"/>
            <w:color w:val="auto"/>
            <w:sz w:val="18"/>
            <w:szCs w:val="18"/>
            <w:u w:val="none"/>
          </w:rPr>
          <w:t>www.myastrologybook.com/Johfra-Bosschart.htm</w:t>
        </w:r>
      </w:hyperlink>
      <w:r w:rsidR="0082156A">
        <w:rPr>
          <w:sz w:val="18"/>
          <w:szCs w:val="18"/>
        </w:rPr>
        <w:t>&gt;</w:t>
      </w:r>
      <w:r>
        <w:rPr>
          <w:sz w:val="18"/>
          <w:szCs w:val="18"/>
        </w:rPr>
        <w:t xml:space="preserve"> </w:t>
      </w:r>
      <w:r w:rsidRPr="00F95203">
        <w:rPr>
          <w:sz w:val="18"/>
          <w:szCs w:val="18"/>
        </w:rPr>
        <w:t xml:space="preserve">[accessed 18/05/19]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0FF" w:rsidRDefault="004630FF" w:rsidP="000025B3">
    <w:pPr>
      <w:pStyle w:val="Header"/>
    </w:pPr>
    <w:r>
      <w:t xml:space="preserve">HPCA7003 Clair-Joanna Napier-McDonald </w:t>
    </w:r>
  </w:p>
  <w:p w:rsidR="004630FF" w:rsidRDefault="004630F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0E748E"/>
    <w:multiLevelType w:val="multilevel"/>
    <w:tmpl w:val="77A0C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5B3519"/>
    <w:rsid w:val="000025B3"/>
    <w:rsid w:val="000049AF"/>
    <w:rsid w:val="0007659B"/>
    <w:rsid w:val="000C4BF3"/>
    <w:rsid w:val="000E0443"/>
    <w:rsid w:val="00101E90"/>
    <w:rsid w:val="00140ED5"/>
    <w:rsid w:val="001571D4"/>
    <w:rsid w:val="00174235"/>
    <w:rsid w:val="001A00B4"/>
    <w:rsid w:val="001D4CB0"/>
    <w:rsid w:val="001D6560"/>
    <w:rsid w:val="001E459D"/>
    <w:rsid w:val="001F2E34"/>
    <w:rsid w:val="002232C0"/>
    <w:rsid w:val="00247E20"/>
    <w:rsid w:val="00263570"/>
    <w:rsid w:val="002D7638"/>
    <w:rsid w:val="003120EF"/>
    <w:rsid w:val="003261DF"/>
    <w:rsid w:val="00335562"/>
    <w:rsid w:val="00345E7D"/>
    <w:rsid w:val="00364C84"/>
    <w:rsid w:val="00374EB2"/>
    <w:rsid w:val="00376E22"/>
    <w:rsid w:val="0038145C"/>
    <w:rsid w:val="00384F30"/>
    <w:rsid w:val="00395892"/>
    <w:rsid w:val="003B25DD"/>
    <w:rsid w:val="004075F3"/>
    <w:rsid w:val="00413999"/>
    <w:rsid w:val="00446F00"/>
    <w:rsid w:val="00457E25"/>
    <w:rsid w:val="004630FF"/>
    <w:rsid w:val="0049049B"/>
    <w:rsid w:val="004D5470"/>
    <w:rsid w:val="005448FA"/>
    <w:rsid w:val="00560BBA"/>
    <w:rsid w:val="0057767C"/>
    <w:rsid w:val="005B3519"/>
    <w:rsid w:val="00615281"/>
    <w:rsid w:val="00622924"/>
    <w:rsid w:val="006357EC"/>
    <w:rsid w:val="006633AB"/>
    <w:rsid w:val="0068774E"/>
    <w:rsid w:val="006A4244"/>
    <w:rsid w:val="0071403B"/>
    <w:rsid w:val="0072351B"/>
    <w:rsid w:val="007269C9"/>
    <w:rsid w:val="00764420"/>
    <w:rsid w:val="007755D4"/>
    <w:rsid w:val="007A27DB"/>
    <w:rsid w:val="007D2517"/>
    <w:rsid w:val="00807F22"/>
    <w:rsid w:val="0082156A"/>
    <w:rsid w:val="008249C2"/>
    <w:rsid w:val="008274FB"/>
    <w:rsid w:val="00870C69"/>
    <w:rsid w:val="008C3333"/>
    <w:rsid w:val="008E4EC3"/>
    <w:rsid w:val="00910790"/>
    <w:rsid w:val="00952D67"/>
    <w:rsid w:val="009564EA"/>
    <w:rsid w:val="00964A10"/>
    <w:rsid w:val="00970788"/>
    <w:rsid w:val="009A6E39"/>
    <w:rsid w:val="009A778A"/>
    <w:rsid w:val="009F1718"/>
    <w:rsid w:val="00A11F0A"/>
    <w:rsid w:val="00A12AEE"/>
    <w:rsid w:val="00A3105A"/>
    <w:rsid w:val="00A322C8"/>
    <w:rsid w:val="00A34063"/>
    <w:rsid w:val="00A4717D"/>
    <w:rsid w:val="00A54277"/>
    <w:rsid w:val="00A957DD"/>
    <w:rsid w:val="00A97C04"/>
    <w:rsid w:val="00AE4C9E"/>
    <w:rsid w:val="00AF7373"/>
    <w:rsid w:val="00B63973"/>
    <w:rsid w:val="00B813BE"/>
    <w:rsid w:val="00B91041"/>
    <w:rsid w:val="00BC3C16"/>
    <w:rsid w:val="00BC56FF"/>
    <w:rsid w:val="00BE31E2"/>
    <w:rsid w:val="00BE6CC8"/>
    <w:rsid w:val="00BF31D0"/>
    <w:rsid w:val="00C000B6"/>
    <w:rsid w:val="00C06FDC"/>
    <w:rsid w:val="00C406BE"/>
    <w:rsid w:val="00C741DF"/>
    <w:rsid w:val="00CD43CC"/>
    <w:rsid w:val="00CF7C5A"/>
    <w:rsid w:val="00D053AF"/>
    <w:rsid w:val="00D93EF6"/>
    <w:rsid w:val="00DA4E5D"/>
    <w:rsid w:val="00E0616F"/>
    <w:rsid w:val="00E13570"/>
    <w:rsid w:val="00E57537"/>
    <w:rsid w:val="00E869F8"/>
    <w:rsid w:val="00EA09D9"/>
    <w:rsid w:val="00EC615B"/>
    <w:rsid w:val="00ED02DA"/>
    <w:rsid w:val="00F5544B"/>
    <w:rsid w:val="00F95203"/>
    <w:rsid w:val="00F962F5"/>
    <w:rsid w:val="00FA5437"/>
    <w:rsid w:val="00FC5A9E"/>
    <w:rsid w:val="00FF1EB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3973"/>
  </w:style>
  <w:style w:type="paragraph" w:styleId="Heading1">
    <w:name w:val="heading 1"/>
    <w:basedOn w:val="Normal"/>
    <w:next w:val="Normal"/>
    <w:link w:val="Heading1Char"/>
    <w:uiPriority w:val="9"/>
    <w:qFormat/>
    <w:rsid w:val="003B25DD"/>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en-GB"/>
    </w:rPr>
  </w:style>
  <w:style w:type="paragraph" w:styleId="Heading2">
    <w:name w:val="heading 2"/>
    <w:basedOn w:val="Normal"/>
    <w:next w:val="Normal"/>
    <w:link w:val="Heading2Char"/>
    <w:uiPriority w:val="9"/>
    <w:semiHidden/>
    <w:unhideWhenUsed/>
    <w:qFormat/>
    <w:rsid w:val="006633A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60BB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8145C"/>
    <w:pPr>
      <w:spacing w:after="0" w:line="240" w:lineRule="auto"/>
    </w:pPr>
    <w:rPr>
      <w:sz w:val="20"/>
      <w:szCs w:val="20"/>
    </w:rPr>
  </w:style>
  <w:style w:type="character" w:customStyle="1" w:styleId="FootnoteTextChar">
    <w:name w:val="Footnote Text Char"/>
    <w:basedOn w:val="DefaultParagraphFont"/>
    <w:link w:val="FootnoteText"/>
    <w:uiPriority w:val="99"/>
    <w:rsid w:val="0038145C"/>
    <w:rPr>
      <w:sz w:val="20"/>
      <w:szCs w:val="20"/>
    </w:rPr>
  </w:style>
  <w:style w:type="character" w:styleId="FootnoteReference">
    <w:name w:val="footnote reference"/>
    <w:basedOn w:val="DefaultParagraphFont"/>
    <w:uiPriority w:val="99"/>
    <w:semiHidden/>
    <w:unhideWhenUsed/>
    <w:rsid w:val="0038145C"/>
    <w:rPr>
      <w:vertAlign w:val="superscript"/>
    </w:rPr>
  </w:style>
  <w:style w:type="character" w:customStyle="1" w:styleId="Heading1Char">
    <w:name w:val="Heading 1 Char"/>
    <w:basedOn w:val="DefaultParagraphFont"/>
    <w:link w:val="Heading1"/>
    <w:uiPriority w:val="9"/>
    <w:rsid w:val="003B25DD"/>
    <w:rPr>
      <w:rFonts w:asciiTheme="majorHAnsi" w:eastAsiaTheme="majorEastAsia" w:hAnsiTheme="majorHAnsi" w:cstheme="majorBidi"/>
      <w:b/>
      <w:bCs/>
      <w:color w:val="365F91" w:themeColor="accent1" w:themeShade="BF"/>
      <w:sz w:val="28"/>
      <w:szCs w:val="28"/>
      <w:lang w:eastAsia="en-GB"/>
    </w:rPr>
  </w:style>
  <w:style w:type="paragraph" w:styleId="BalloonText">
    <w:name w:val="Balloon Text"/>
    <w:basedOn w:val="Normal"/>
    <w:link w:val="BalloonTextChar"/>
    <w:uiPriority w:val="99"/>
    <w:semiHidden/>
    <w:unhideWhenUsed/>
    <w:rsid w:val="006633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33AB"/>
    <w:rPr>
      <w:rFonts w:ascii="Tahoma" w:hAnsi="Tahoma" w:cs="Tahoma"/>
      <w:sz w:val="16"/>
      <w:szCs w:val="16"/>
    </w:rPr>
  </w:style>
  <w:style w:type="character" w:customStyle="1" w:styleId="Heading2Char">
    <w:name w:val="Heading 2 Char"/>
    <w:basedOn w:val="DefaultParagraphFont"/>
    <w:link w:val="Heading2"/>
    <w:uiPriority w:val="9"/>
    <w:semiHidden/>
    <w:rsid w:val="006633AB"/>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E869F8"/>
    <w:rPr>
      <w:color w:val="0000FF"/>
      <w:u w:val="single"/>
    </w:rPr>
  </w:style>
  <w:style w:type="character" w:styleId="FollowedHyperlink">
    <w:name w:val="FollowedHyperlink"/>
    <w:basedOn w:val="DefaultParagraphFont"/>
    <w:uiPriority w:val="99"/>
    <w:semiHidden/>
    <w:unhideWhenUsed/>
    <w:rsid w:val="00101E90"/>
    <w:rPr>
      <w:color w:val="800080" w:themeColor="followedHyperlink"/>
      <w:u w:val="single"/>
    </w:rPr>
  </w:style>
  <w:style w:type="paragraph" w:styleId="Caption">
    <w:name w:val="caption"/>
    <w:basedOn w:val="Normal"/>
    <w:next w:val="Normal"/>
    <w:uiPriority w:val="35"/>
    <w:unhideWhenUsed/>
    <w:qFormat/>
    <w:rsid w:val="00BE6CC8"/>
    <w:pPr>
      <w:spacing w:line="240" w:lineRule="auto"/>
    </w:pPr>
    <w:rPr>
      <w:b/>
      <w:bCs/>
      <w:color w:val="4F81BD" w:themeColor="accent1"/>
      <w:sz w:val="18"/>
      <w:szCs w:val="18"/>
    </w:rPr>
  </w:style>
  <w:style w:type="paragraph" w:styleId="Header">
    <w:name w:val="header"/>
    <w:basedOn w:val="Normal"/>
    <w:link w:val="HeaderChar"/>
    <w:uiPriority w:val="99"/>
    <w:unhideWhenUsed/>
    <w:rsid w:val="000025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5B3"/>
  </w:style>
  <w:style w:type="paragraph" w:styleId="Footer">
    <w:name w:val="footer"/>
    <w:basedOn w:val="Normal"/>
    <w:link w:val="FooterChar"/>
    <w:uiPriority w:val="99"/>
    <w:unhideWhenUsed/>
    <w:rsid w:val="000025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5B3"/>
  </w:style>
  <w:style w:type="character" w:styleId="Strong">
    <w:name w:val="Strong"/>
    <w:basedOn w:val="DefaultParagraphFont"/>
    <w:uiPriority w:val="22"/>
    <w:qFormat/>
    <w:rsid w:val="0057767C"/>
    <w:rPr>
      <w:b/>
      <w:bCs/>
    </w:rPr>
  </w:style>
  <w:style w:type="character" w:customStyle="1" w:styleId="Heading3Char">
    <w:name w:val="Heading 3 Char"/>
    <w:basedOn w:val="DefaultParagraphFont"/>
    <w:link w:val="Heading3"/>
    <w:uiPriority w:val="9"/>
    <w:semiHidden/>
    <w:rsid w:val="00560BBA"/>
    <w:rPr>
      <w:rFonts w:asciiTheme="majorHAnsi" w:eastAsiaTheme="majorEastAsia" w:hAnsiTheme="majorHAnsi" w:cstheme="majorBidi"/>
      <w:b/>
      <w:bCs/>
      <w:color w:val="4F81BD" w:themeColor="accent1"/>
    </w:rPr>
  </w:style>
  <w:style w:type="paragraph" w:styleId="NormalWeb">
    <w:name w:val="Normal (Web)"/>
    <w:basedOn w:val="Normal"/>
    <w:rsid w:val="00560BBA"/>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oi.uchicago.edu/research/symposia/religion-and-power-divine-kingship-ancient-world-and-beyond-0" TargetMode="External"/><Relationship Id="rId18" Type="http://schemas.openxmlformats.org/officeDocument/2006/relationships/hyperlink" Target="https://www.flickr.com/photos/gnosisonline/4775135148/in/gallery-48262203@N02-72157626847361075/" TargetMode="External"/><Relationship Id="rId3" Type="http://schemas.openxmlformats.org/officeDocument/2006/relationships/styles" Target="styles.xml"/><Relationship Id="rId21" Type="http://schemas.openxmlformats.org/officeDocument/2006/relationships/hyperlink" Target="http://www.myastrologybook.com/Johfra-Bosschart.htm" TargetMode="External"/><Relationship Id="rId7" Type="http://schemas.openxmlformats.org/officeDocument/2006/relationships/endnotes" Target="endnotes.xml"/><Relationship Id="rId12" Type="http://schemas.openxmlformats.org/officeDocument/2006/relationships/hyperlink" Target="https://www.britishmuseum.org/research/collection_online/collection_boject_details.aspx?objectld=1517146&amp;partld=1&amp;searchText=++++The+Seven+Planets&amp;page=1" TargetMode="External"/><Relationship Id="rId17" Type="http://schemas.openxmlformats.org/officeDocument/2006/relationships/hyperlink" Target="https://www.flickr.com/photos/gnosisonline/4775135148/in/gallery-48262203@N02-7215762684736107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jhna.org/articles/sebald-beham-entrepreneur-printmaker-painter/" TargetMode="External"/><Relationship Id="rId20" Type="http://schemas.openxmlformats.org/officeDocument/2006/relationships/hyperlink" Target="https://www.johfra.nl/index.php?lang=EN&amp;menu=01&amp;sub=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jhna.org/articles/sebald-beham-entrepreneur-printmaker-painter/" TargetMode="External"/><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upload.wikimedia.org/wikipedia/commons/0/0d/Cylinder_seal_-_Oriental_Institute_Museum%2C_University_of_Chicago_-_DSC07246.JP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getty.edu/art/collection/artists/456/sebald-beham-german-1500-1550/"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getty.edu/art/collection/artists/456/sebald-beham-german-1500-1550/" TargetMode="External"/><Relationship Id="rId3" Type="http://schemas.openxmlformats.org/officeDocument/2006/relationships/hyperlink" Target="https://www.britishmuseum.org/research/collection_online/collection_boject_details.aspx?objectld=1517146&amp;partld=1&amp;searchText=++++The+Seven+Planets&amp;page=1" TargetMode="External"/><Relationship Id="rId7" Type="http://schemas.openxmlformats.org/officeDocument/2006/relationships/hyperlink" Target="https://www.britishmuseum.org/research/collection_online/collection_object_details.aspx?objectId=1517146&amp;partId=1&amp;searchText=++++The+Seven+Planets&amp;page=1" TargetMode="External"/><Relationship Id="rId2" Type="http://schemas.openxmlformats.org/officeDocument/2006/relationships/hyperlink" Target="https://upload.wikimedia.org/wikipedia/commons/0/0d/Cylinder_seal_-_Oriental_Institute_Museum%2C_University_of_Chicago_-_DSC07246.JPG" TargetMode="External"/><Relationship Id="rId1" Type="http://schemas.openxmlformats.org/officeDocument/2006/relationships/hyperlink" Target="https://upload.wikimedia.org/wikipedia/commons/0/0d/Cylinder_seal_-_Oriental_Institute_Museum%2C_University_of_Chicago_-_DSC07246.JPG" TargetMode="External"/><Relationship Id="rId6" Type="http://schemas.openxmlformats.org/officeDocument/2006/relationships/hyperlink" Target="https://oi.uchicago.edu/research/symposia/religion-and-power-divine-kingship-ancient-world-and-beyond-0" TargetMode="External"/><Relationship Id="rId11" Type="http://schemas.openxmlformats.org/officeDocument/2006/relationships/hyperlink" Target="http://www.myastrologybook.com/Johfra-Bosschart.htm" TargetMode="External"/><Relationship Id="rId5" Type="http://schemas.openxmlformats.org/officeDocument/2006/relationships/hyperlink" Target="https://upload.wikimedia.org/wikipedia/commons/0/0d/Cylinder_seal_-_Oriental_Institute_Museum%2C_University_of_Chicago_-_DSC07246.JPG" TargetMode="External"/><Relationship Id="rId10" Type="http://schemas.openxmlformats.org/officeDocument/2006/relationships/hyperlink" Target="https://www.flickr.com/photos/gnosisonline/4775135148/in/gallery-48262203@N02-72157626847361075/" TargetMode="External"/><Relationship Id="rId4" Type="http://schemas.openxmlformats.org/officeDocument/2006/relationships/hyperlink" Target="https://upload.wikimedia.org/wikipedia/commons/0/0d/Cylinder_seal_-_Oriental_Institute_Museum%2C_University_of_Chicago_-_DSC07246.JPG" TargetMode="External"/><Relationship Id="rId9" Type="http://schemas.openxmlformats.org/officeDocument/2006/relationships/hyperlink" Target="http://www.jhna.org/articles/sebald-beham-entrepreneur-printmaker-pain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FB555-0A35-43CA-BCD9-47FCD3CEC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2353</Words>
  <Characters>13416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2019-06-02T18:35:00Z</dcterms:created>
  <dcterms:modified xsi:type="dcterms:W3CDTF">2019-06-02T18:35:00Z</dcterms:modified>
</cp:coreProperties>
</file>