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5A839" w14:textId="77777777" w:rsidR="00750F79" w:rsidRPr="00750F79" w:rsidRDefault="00750F79" w:rsidP="00DA01DE">
      <w:pPr>
        <w:spacing w:line="360" w:lineRule="auto"/>
        <w:jc w:val="center"/>
        <w:rPr>
          <w:sz w:val="24"/>
          <w:szCs w:val="24"/>
          <w:u w:val="single"/>
        </w:rPr>
      </w:pPr>
      <w:r w:rsidRPr="00750F79">
        <w:rPr>
          <w:sz w:val="24"/>
          <w:szCs w:val="24"/>
          <w:u w:val="single"/>
        </w:rPr>
        <w:t>To what extent is Donne’s Devotions upon Emergent Occasions like ‘a sermon on the text of his life’ (Wilcox)?</w:t>
      </w:r>
    </w:p>
    <w:p w14:paraId="3F771766" w14:textId="71AC7FC9" w:rsidR="00750F79" w:rsidRPr="00750F79" w:rsidRDefault="00750F79" w:rsidP="00DA01DE">
      <w:pPr>
        <w:spacing w:line="360" w:lineRule="auto"/>
        <w:jc w:val="both"/>
        <w:rPr>
          <w:u w:val="single"/>
        </w:rPr>
      </w:pPr>
      <w:r w:rsidRPr="00750F79">
        <w:rPr>
          <w:u w:val="single"/>
        </w:rPr>
        <w:t>Introduction.</w:t>
      </w:r>
    </w:p>
    <w:p w14:paraId="483A60E4" w14:textId="749CD3D2" w:rsidR="00750F79" w:rsidRDefault="00750F79" w:rsidP="00DA01DE">
      <w:pPr>
        <w:spacing w:line="360" w:lineRule="auto"/>
        <w:jc w:val="both"/>
      </w:pPr>
      <w:r>
        <w:t>Devotions upon Emergent Occasions is a series of devotions written in the form of prayers, meditations and expostulations; Donne’s Devotions show the chronology and progression of his sickness, which he fears will be fatal, and his eventual recovery. Donne demonstrates a belief that his illness is evidence of his moral transgression and sinfulness, therefore his recovery was a result of his forgiveness and the grace of God.</w:t>
      </w:r>
    </w:p>
    <w:p w14:paraId="02A3E0C6" w14:textId="5E3F7ECD" w:rsidR="00750F79" w:rsidRDefault="00750F79" w:rsidP="00DA01DE">
      <w:pPr>
        <w:spacing w:line="360" w:lineRule="auto"/>
        <w:jc w:val="both"/>
      </w:pPr>
      <w:r>
        <w:t>Donne’s Devotions reflects on the conflict or irony that many Christians may experience when they face an illness such as his; life on earth is simply one step on the path to eternal life in heaven with God, while Donne feared relapse and fatality, illness and death actually provide Christians with the success of going to heaven for their eternal life and recovering to good health postpones this success. This demonstrates the complexity of emotions religious people may experience in such difficult circumstances and give an insight into the mentality of Donne while writing his Devotions.</w:t>
      </w:r>
      <w:r w:rsidR="00520312">
        <w:t xml:space="preserve"> Donne’s fear of death is il</w:t>
      </w:r>
      <w:r w:rsidR="007B2CEE">
        <w:t>lustrated as he details the vulner</w:t>
      </w:r>
      <w:r w:rsidR="000A409F">
        <w:t>ability</w:t>
      </w:r>
      <w:r w:rsidR="007B2CEE">
        <w:t xml:space="preserve"> of the human heart and the need to keep the sickness and ‘veno</w:t>
      </w:r>
      <w:r w:rsidR="000A409F">
        <w:t>m</w:t>
      </w:r>
      <w:r w:rsidR="007B2CEE">
        <w:t>’ away from his own heart</w:t>
      </w:r>
      <w:r w:rsidR="000A409F">
        <w:t xml:space="preserve"> (Donne, 1987: p.70)</w:t>
      </w:r>
    </w:p>
    <w:p w14:paraId="63F2CC84" w14:textId="6F564AEA" w:rsidR="00750F79" w:rsidRDefault="00750F79" w:rsidP="00DA01DE">
      <w:pPr>
        <w:spacing w:line="360" w:lineRule="auto"/>
        <w:jc w:val="both"/>
      </w:pPr>
      <w:r>
        <w:t>This essay will examine to what extent Donne’s Devotions can be described as a ‘sermon on the text of his life’, as stated by Wilcox (2007), while suggesting alternatives to describe and explain the Devotions.</w:t>
      </w:r>
    </w:p>
    <w:p w14:paraId="5C84DF21" w14:textId="77777777" w:rsidR="00750F79" w:rsidRDefault="00750F79" w:rsidP="00DA01DE">
      <w:pPr>
        <w:spacing w:line="360" w:lineRule="auto"/>
        <w:jc w:val="both"/>
      </w:pPr>
    </w:p>
    <w:p w14:paraId="3BBD342E" w14:textId="186ED7B7" w:rsidR="00750F79" w:rsidRPr="00750F79" w:rsidRDefault="00750F79" w:rsidP="00DA01DE">
      <w:pPr>
        <w:spacing w:line="360" w:lineRule="auto"/>
        <w:jc w:val="both"/>
        <w:rPr>
          <w:u w:val="single"/>
        </w:rPr>
      </w:pPr>
      <w:r w:rsidRPr="00750F79">
        <w:rPr>
          <w:u w:val="single"/>
        </w:rPr>
        <w:t>Argument.</w:t>
      </w:r>
    </w:p>
    <w:p w14:paraId="349C12AF" w14:textId="77777777" w:rsidR="00654DFD" w:rsidRDefault="00301E69" w:rsidP="00DA01DE">
      <w:pPr>
        <w:spacing w:line="360" w:lineRule="auto"/>
        <w:jc w:val="both"/>
      </w:pPr>
      <w:r>
        <w:t>Donne</w:t>
      </w:r>
      <w:r w:rsidR="00C52DEA">
        <w:t xml:space="preserve">’s Devotions </w:t>
      </w:r>
      <w:r w:rsidR="00945EA0">
        <w:t>describe</w:t>
      </w:r>
      <w:r w:rsidR="00C52DEA">
        <w:t xml:space="preserve"> the position of human beings as </w:t>
      </w:r>
      <w:r w:rsidR="00945EA0">
        <w:t>individuals</w:t>
      </w:r>
      <w:r w:rsidR="00C52DEA">
        <w:t xml:space="preserve">, not matter how unique or </w:t>
      </w:r>
      <w:r w:rsidR="003C3443">
        <w:t>different, inevitably being a single part of the whole humankind</w:t>
      </w:r>
      <w:r w:rsidR="00945EA0">
        <w:t xml:space="preserve"> (Donne, 1987: p.</w:t>
      </w:r>
      <w:r w:rsidR="00F37BD9">
        <w:t>109)</w:t>
      </w:r>
      <w:r w:rsidR="003C3443">
        <w:t xml:space="preserve">. </w:t>
      </w:r>
    </w:p>
    <w:p w14:paraId="3B2E3A98" w14:textId="05CD0138" w:rsidR="00654DFD" w:rsidRDefault="00654DFD" w:rsidP="00DA01DE">
      <w:pPr>
        <w:spacing w:after="0" w:line="360" w:lineRule="auto"/>
        <w:jc w:val="center"/>
        <w:rPr>
          <w:i/>
          <w:iCs/>
          <w:sz w:val="20"/>
          <w:szCs w:val="20"/>
        </w:rPr>
      </w:pPr>
      <w:r w:rsidRPr="00654DFD">
        <w:rPr>
          <w:i/>
          <w:iCs/>
          <w:sz w:val="20"/>
          <w:szCs w:val="20"/>
        </w:rPr>
        <w:t>No man is an island, entire of itself; every man is a piece of the continent, a part of the main.</w:t>
      </w:r>
    </w:p>
    <w:p w14:paraId="24B47845" w14:textId="7F01B85B" w:rsidR="00654DFD" w:rsidRDefault="00654DFD" w:rsidP="00DA01DE">
      <w:pPr>
        <w:spacing w:line="360" w:lineRule="auto"/>
        <w:jc w:val="center"/>
        <w:rPr>
          <w:i/>
          <w:iCs/>
          <w:sz w:val="20"/>
          <w:szCs w:val="20"/>
        </w:rPr>
      </w:pPr>
      <w:r>
        <w:rPr>
          <w:i/>
          <w:iCs/>
          <w:sz w:val="20"/>
          <w:szCs w:val="20"/>
        </w:rPr>
        <w:t>-Donne (1987:</w:t>
      </w:r>
      <w:r w:rsidR="007E17B8">
        <w:rPr>
          <w:i/>
          <w:iCs/>
          <w:sz w:val="20"/>
          <w:szCs w:val="20"/>
        </w:rPr>
        <w:t xml:space="preserve"> p.109)</w:t>
      </w:r>
    </w:p>
    <w:p w14:paraId="664916E8" w14:textId="62859EE9" w:rsidR="007800D5" w:rsidRDefault="007800D5" w:rsidP="00DA01DE">
      <w:pPr>
        <w:spacing w:line="360" w:lineRule="auto"/>
        <w:jc w:val="both"/>
      </w:pPr>
      <w:r>
        <w:t xml:space="preserve">Wilcox (2007) states that as “person and persona, or historical figure and literary stereotype” (p.390) are intertwined, Donne establishes creates a ‘sermon on the text of his life’; the work of the Devotions details and analyses Donne’s illness, soul and beliefs, yet does not conform to the standard format and style to be considered a standard memoir or autobiography. Since Donne created his Devotions in a more abstract structure and style, it is not clear how it should be considered; the suggestion of a </w:t>
      </w:r>
      <w:r>
        <w:lastRenderedPageBreak/>
        <w:t>‘sermon on the text of his life’ demonstrates the need to categorise the Devotions outside of autobiographical text.</w:t>
      </w:r>
    </w:p>
    <w:p w14:paraId="1D00A8B6" w14:textId="77777777" w:rsidR="007800D5" w:rsidRPr="007B6659" w:rsidRDefault="007800D5" w:rsidP="00DA01DE">
      <w:pPr>
        <w:spacing w:line="360" w:lineRule="auto"/>
        <w:jc w:val="both"/>
      </w:pPr>
      <w:r>
        <w:t>As the Devotions are analysed and we consider Donne’s illness and recovery in the context of sin and salvation, we are given a clear insight into both Donne’s mental and spiritual state throughout; his beliefs and writings demonstrate how significant Donne felt his illness and recover were for his life; therefore, a ‘sermon on the text of his life’ may be used to describe the Devotions as they detail the most significant experience in his life .</w:t>
      </w:r>
    </w:p>
    <w:p w14:paraId="6B959736" w14:textId="77777777" w:rsidR="00C96190" w:rsidRDefault="00C96190" w:rsidP="00DA01DE">
      <w:pPr>
        <w:spacing w:line="360" w:lineRule="auto"/>
        <w:jc w:val="both"/>
      </w:pPr>
      <w:r>
        <w:t>However, as Wilcox (2007) also points out, Donne’s Devotions can be seen to sit on the border between being personal to him and being general to humankind as he focusses on both the human condition and his own illness. This suggests that while the Devotions could be described as a ‘sermon on the text of his life’, they can also be used and adapted to analyse a wider human experience.</w:t>
      </w:r>
    </w:p>
    <w:p w14:paraId="64D6D299" w14:textId="7BB6FD6D" w:rsidR="00C96190" w:rsidRDefault="00C96190" w:rsidP="00DA01DE">
      <w:pPr>
        <w:spacing w:line="360" w:lineRule="auto"/>
        <w:jc w:val="both"/>
      </w:pPr>
      <w:r>
        <w:t>Additionally, it could be said that while Donne’s Devotions are intended to “cut up mine own anatomy” (p.45) it may be unclear who ‘mine’ is referring to; Wilcox (2007) theorises that Donne ma be analysing and discussing a situation for all humans rather than referring specifically to himself alone. This suggests that the Devotions may be seen as a both a ‘sermon on the text of his life’ and human life overall.</w:t>
      </w:r>
    </w:p>
    <w:p w14:paraId="1DED7430" w14:textId="757D34B9" w:rsidR="007344FE" w:rsidRDefault="007344FE" w:rsidP="00DA01DE">
      <w:pPr>
        <w:spacing w:line="360" w:lineRule="auto"/>
        <w:jc w:val="both"/>
      </w:pPr>
      <w:r>
        <w:t>As Wilcox (2007) describes, Donne’s Devotions can be seen to reflect the circularity of illness and relapse or the fear of relapse, expressing the contrast of how human life can be “both within the sphere of eternity and yet limited to the linear patterns of time and history” (p.395); this suggests that the Devotions ma</w:t>
      </w:r>
      <w:r w:rsidR="00FB1088">
        <w:t>y</w:t>
      </w:r>
      <w:r>
        <w:t xml:space="preserve"> not be a typical ‘sermon on the text of his life’ but Donne’s analysis for the complexity and details of human life.</w:t>
      </w:r>
    </w:p>
    <w:p w14:paraId="235D40CE" w14:textId="747F3B00" w:rsidR="002536EF" w:rsidRDefault="002536EF" w:rsidP="00DA01DE">
      <w:pPr>
        <w:spacing w:line="360" w:lineRule="auto"/>
        <w:jc w:val="both"/>
      </w:pPr>
      <w:r>
        <w:t xml:space="preserve">Donne’s Devotions were published </w:t>
      </w:r>
      <w:r w:rsidR="00B8659A">
        <w:t>ver</w:t>
      </w:r>
      <w:r w:rsidR="0012371F">
        <w:t>y</w:t>
      </w:r>
      <w:r w:rsidR="00B8659A">
        <w:t xml:space="preserve"> quickly following his eventua</w:t>
      </w:r>
      <w:r w:rsidR="0012371F">
        <w:t>l</w:t>
      </w:r>
      <w:r w:rsidR="00B8659A">
        <w:t xml:space="preserve"> recover</w:t>
      </w:r>
      <w:r w:rsidR="0012371F">
        <w:t>y</w:t>
      </w:r>
      <w:r w:rsidR="00B8659A">
        <w:t xml:space="preserve"> and return to good health</w:t>
      </w:r>
      <w:r w:rsidR="00E52B3D">
        <w:t xml:space="preserve">, </w:t>
      </w:r>
      <w:r w:rsidR="005704AC">
        <w:t>as his life was out of danger by December 6</w:t>
      </w:r>
      <w:r w:rsidR="005704AC" w:rsidRPr="005704AC">
        <w:rPr>
          <w:vertAlign w:val="superscript"/>
        </w:rPr>
        <w:t>th</w:t>
      </w:r>
      <w:r w:rsidR="005704AC">
        <w:t xml:space="preserve"> and the Devotions were written, published and printed by the end of January</w:t>
      </w:r>
      <w:r w:rsidR="0012371F">
        <w:t>; therefore</w:t>
      </w:r>
      <w:r w:rsidR="00765E2E">
        <w:t>,</w:t>
      </w:r>
      <w:r w:rsidR="0012371F">
        <w:t xml:space="preserve"> an alternative motive and </w:t>
      </w:r>
      <w:r w:rsidR="00266164">
        <w:t xml:space="preserve">intent to explain the Devotions </w:t>
      </w:r>
      <w:r w:rsidR="00626788">
        <w:t>ma</w:t>
      </w:r>
      <w:r w:rsidR="00765E2E">
        <w:t>y</w:t>
      </w:r>
      <w:r w:rsidR="00626788">
        <w:t xml:space="preserve"> be religious conversion</w:t>
      </w:r>
      <w:r w:rsidR="005704AC">
        <w:t xml:space="preserve"> as </w:t>
      </w:r>
      <w:r w:rsidR="004163C9">
        <w:t>the writing had wider meanings outside of a memoir of his sickness</w:t>
      </w:r>
      <w:r w:rsidR="00626788">
        <w:t>. As</w:t>
      </w:r>
      <w:r w:rsidR="00765E2E">
        <w:t xml:space="preserve"> a</w:t>
      </w:r>
      <w:r w:rsidR="00626788">
        <w:t xml:space="preserve"> devout Christian, Donne</w:t>
      </w:r>
      <w:r w:rsidR="00765E2E">
        <w:t xml:space="preserve"> wrote his </w:t>
      </w:r>
      <w:r w:rsidR="00626788">
        <w:t xml:space="preserve">Devotions </w:t>
      </w:r>
      <w:r w:rsidR="00765E2E">
        <w:t xml:space="preserve">to </w:t>
      </w:r>
      <w:r w:rsidR="00626788">
        <w:t xml:space="preserve">detail his experiences of illness and recovery alongside his beliefs and prayers to God. </w:t>
      </w:r>
      <w:r w:rsidR="00603AB3">
        <w:t xml:space="preserve">Donne </w:t>
      </w:r>
      <w:r w:rsidR="00D763F5">
        <w:t>links his illness to sin and recover</w:t>
      </w:r>
      <w:r w:rsidR="005F5828">
        <w:t>y</w:t>
      </w:r>
      <w:r w:rsidR="00D763F5">
        <w:t xml:space="preserve"> to </w:t>
      </w:r>
      <w:r w:rsidR="00EA3EBB">
        <w:t xml:space="preserve">forgiveness, </w:t>
      </w:r>
      <w:r w:rsidR="005F5828">
        <w:t>providing an explanation f</w:t>
      </w:r>
      <w:r w:rsidR="00FA6116">
        <w:t>or</w:t>
      </w:r>
      <w:r w:rsidR="005F5828">
        <w:t xml:space="preserve"> why he ha</w:t>
      </w:r>
      <w:r w:rsidR="00FA6116">
        <w:t>d</w:t>
      </w:r>
      <w:r w:rsidR="005F5828">
        <w:t xml:space="preserve"> such an experience and to, in a way, justify the </w:t>
      </w:r>
      <w:r w:rsidR="00FA6116">
        <w:t xml:space="preserve">mental and physical </w:t>
      </w:r>
      <w:r w:rsidR="005F5828">
        <w:t xml:space="preserve">suffering </w:t>
      </w:r>
      <w:r w:rsidR="00FA6116">
        <w:t xml:space="preserve">he went through; </w:t>
      </w:r>
      <w:r w:rsidR="008C5A3C">
        <w:t xml:space="preserve">this explanation may give others in similar situations a source of hope and </w:t>
      </w:r>
      <w:r w:rsidR="00EC37E9">
        <w:t>comfort as the find answers in religion.</w:t>
      </w:r>
      <w:r w:rsidR="00BB0953">
        <w:t xml:space="preserve"> Why this may not reflect a ‘sermon on the text of his life’, </w:t>
      </w:r>
      <w:r w:rsidR="007C7DE8">
        <w:t>it does illustrate how Donne ma</w:t>
      </w:r>
      <w:r w:rsidR="0017247E">
        <w:t>y</w:t>
      </w:r>
      <w:r w:rsidR="007C7DE8">
        <w:t xml:space="preserve"> have used his Devotions to detail his religion which is such a significant part of his </w:t>
      </w:r>
      <w:r w:rsidR="0017247E">
        <w:t xml:space="preserve">life and life of all devout </w:t>
      </w:r>
      <w:r w:rsidR="00F77B17">
        <w:t>people</w:t>
      </w:r>
      <w:r w:rsidR="0017247E">
        <w:t>.</w:t>
      </w:r>
    </w:p>
    <w:p w14:paraId="78BE1483" w14:textId="5705F119" w:rsidR="00FA264C" w:rsidRDefault="00FA264C" w:rsidP="00DA01DE">
      <w:pPr>
        <w:spacing w:line="360" w:lineRule="auto"/>
        <w:jc w:val="both"/>
      </w:pPr>
      <w:r>
        <w:lastRenderedPageBreak/>
        <w:t>The intent of Donne’s Devotions for Christian conversion may also be supported by the wa</w:t>
      </w:r>
      <w:r w:rsidR="00495772">
        <w:t>y</w:t>
      </w:r>
      <w:r>
        <w:t xml:space="preserve"> in which the text provides </w:t>
      </w:r>
      <w:r w:rsidR="00495772">
        <w:t>a narrative with clear and frequent turns towards God</w:t>
      </w:r>
      <w:r w:rsidR="00EB2213">
        <w:t xml:space="preserve"> throughout</w:t>
      </w:r>
      <w:r w:rsidR="00672DE6">
        <w:t xml:space="preserve"> </w:t>
      </w:r>
      <w:r w:rsidR="00C20E3F">
        <w:t>(Wilco</w:t>
      </w:r>
      <w:r w:rsidR="00426BCD">
        <w:t>x, 2007: p.396)</w:t>
      </w:r>
      <w:r w:rsidR="00EB2213">
        <w:t xml:space="preserve">. Donne also demonstrates how </w:t>
      </w:r>
      <w:r w:rsidR="00A71639">
        <w:t>the human body and spiritual health are intertwined, whi</w:t>
      </w:r>
      <w:r w:rsidR="00490134">
        <w:t>l</w:t>
      </w:r>
      <w:r w:rsidR="00A71639">
        <w:t>e human</w:t>
      </w:r>
      <w:r w:rsidR="0025240A">
        <w:t>s</w:t>
      </w:r>
      <w:r w:rsidR="00A71639">
        <w:t xml:space="preserve"> are heavi</w:t>
      </w:r>
      <w:r w:rsidR="00490134">
        <w:t>ly</w:t>
      </w:r>
      <w:r w:rsidR="00A71639">
        <w:t xml:space="preserve"> dependent on the grace of God</w:t>
      </w:r>
      <w:r w:rsidR="00490134">
        <w:t>.</w:t>
      </w:r>
    </w:p>
    <w:p w14:paraId="11A86F92" w14:textId="77777777" w:rsidR="00654DFD" w:rsidRDefault="0025240A" w:rsidP="00DA01DE">
      <w:pPr>
        <w:spacing w:after="0" w:line="360" w:lineRule="auto"/>
        <w:jc w:val="center"/>
        <w:rPr>
          <w:i/>
          <w:iCs/>
          <w:sz w:val="20"/>
          <w:szCs w:val="20"/>
        </w:rPr>
      </w:pPr>
      <w:r w:rsidRPr="0025240A">
        <w:rPr>
          <w:i/>
          <w:iCs/>
          <w:sz w:val="20"/>
          <w:szCs w:val="20"/>
        </w:rPr>
        <w:t>But will God pretend to make a Watch, and leave out the springe? To make so many various wheels in the faculties of the Soule, and in the organs of the body, and leave out Grace, that should move them? Or wil God make a springe, and not wind it up? Infuse his first grace, &amp; not second it with more, without which, we can no more use his first grace, when we have it, then wee could dispose our selves by Nature, to have it? But alas, that is not our case; we are all prodigall sonnes, and not disinherited; wee have received our portion, and misspent it, not bin denied it.</w:t>
      </w:r>
    </w:p>
    <w:p w14:paraId="0D1EF7D0" w14:textId="4FAF42F4" w:rsidR="005A4513" w:rsidRPr="00654DFD" w:rsidRDefault="00654DFD" w:rsidP="00DA01DE">
      <w:pPr>
        <w:spacing w:line="360" w:lineRule="auto"/>
        <w:jc w:val="center"/>
        <w:rPr>
          <w:i/>
          <w:iCs/>
          <w:sz w:val="20"/>
          <w:szCs w:val="20"/>
        </w:rPr>
      </w:pPr>
      <w:r w:rsidRPr="00654DFD">
        <w:rPr>
          <w:i/>
          <w:iCs/>
          <w:sz w:val="20"/>
          <w:szCs w:val="20"/>
        </w:rPr>
        <w:t>-</w:t>
      </w:r>
      <w:r w:rsidR="005A4513" w:rsidRPr="00654DFD">
        <w:rPr>
          <w:i/>
          <w:iCs/>
          <w:sz w:val="20"/>
          <w:szCs w:val="20"/>
        </w:rPr>
        <w:t>Donne (</w:t>
      </w:r>
      <w:r w:rsidR="00C461D3" w:rsidRPr="00654DFD">
        <w:rPr>
          <w:i/>
          <w:iCs/>
          <w:sz w:val="20"/>
          <w:szCs w:val="20"/>
        </w:rPr>
        <w:t>1987</w:t>
      </w:r>
      <w:r w:rsidR="007451D1" w:rsidRPr="00654DFD">
        <w:rPr>
          <w:i/>
          <w:iCs/>
          <w:sz w:val="20"/>
          <w:szCs w:val="20"/>
        </w:rPr>
        <w:t>: p.</w:t>
      </w:r>
      <w:r w:rsidR="00817A39" w:rsidRPr="00654DFD">
        <w:rPr>
          <w:i/>
          <w:iCs/>
          <w:sz w:val="20"/>
          <w:szCs w:val="20"/>
        </w:rPr>
        <w:t>9</w:t>
      </w:r>
      <w:r w:rsidR="00C461D3" w:rsidRPr="00654DFD">
        <w:rPr>
          <w:i/>
          <w:iCs/>
          <w:sz w:val="20"/>
          <w:szCs w:val="20"/>
        </w:rPr>
        <w:t>)</w:t>
      </w:r>
    </w:p>
    <w:p w14:paraId="49085927" w14:textId="6DA4DD6C" w:rsidR="00817A39" w:rsidRDefault="00817A39" w:rsidP="00DA01DE">
      <w:pPr>
        <w:spacing w:line="360" w:lineRule="auto"/>
        <w:jc w:val="both"/>
      </w:pPr>
      <w:r w:rsidRPr="00817A39">
        <w:t>Donne</w:t>
      </w:r>
      <w:r>
        <w:t xml:space="preserve">’s </w:t>
      </w:r>
      <w:r w:rsidR="00153D61">
        <w:t>imagery illustrates how intertwined the body and spirit are, and how heavily they are influenced by God</w:t>
      </w:r>
      <w:r w:rsidR="00B55BAB">
        <w:t>; th</w:t>
      </w:r>
      <w:r w:rsidR="00B406DB">
        <w:t>ese details and religious discussions could provide evidence for the Devotions being seen as a to</w:t>
      </w:r>
      <w:r w:rsidR="00E721E2">
        <w:t>ol for conversion towards God and Christianity. The Devotions could a</w:t>
      </w:r>
      <w:r w:rsidR="00D73B69">
        <w:t>l</w:t>
      </w:r>
      <w:r w:rsidR="00E721E2">
        <w:t xml:space="preserve">so be described as a too for expanding Christian thought </w:t>
      </w:r>
      <w:r w:rsidR="00044488">
        <w:t xml:space="preserve">and providing </w:t>
      </w:r>
      <w:r w:rsidR="00D73B69">
        <w:t xml:space="preserve">further </w:t>
      </w:r>
      <w:r w:rsidR="00044488">
        <w:t>evidence for</w:t>
      </w:r>
      <w:r w:rsidR="00D73B69">
        <w:t xml:space="preserve"> devout Christians.</w:t>
      </w:r>
      <w:r w:rsidR="00044488">
        <w:t xml:space="preserve"> </w:t>
      </w:r>
    </w:p>
    <w:p w14:paraId="68CF6986" w14:textId="77777777" w:rsidR="00FB5B06" w:rsidRDefault="00FB5B06" w:rsidP="00DA01DE">
      <w:pPr>
        <w:spacing w:line="360" w:lineRule="auto"/>
        <w:jc w:val="both"/>
      </w:pPr>
    </w:p>
    <w:p w14:paraId="01F8B8ED" w14:textId="6CCCC18E" w:rsidR="00FB5B06" w:rsidRDefault="00FB5B06" w:rsidP="00DA01DE">
      <w:pPr>
        <w:spacing w:line="360" w:lineRule="auto"/>
        <w:jc w:val="both"/>
        <w:rPr>
          <w:u w:val="single"/>
        </w:rPr>
      </w:pPr>
      <w:r w:rsidRPr="00FB5B06">
        <w:rPr>
          <w:u w:val="single"/>
        </w:rPr>
        <w:t>Conclusion.</w:t>
      </w:r>
    </w:p>
    <w:p w14:paraId="062A5C1A" w14:textId="428F16B6" w:rsidR="00D24244" w:rsidRDefault="005966B7" w:rsidP="00DA01DE">
      <w:pPr>
        <w:spacing w:line="360" w:lineRule="auto"/>
        <w:jc w:val="both"/>
      </w:pPr>
      <w:r>
        <w:t xml:space="preserve">While a ‘sermon on the text of his life’ may </w:t>
      </w:r>
      <w:r w:rsidR="00246727">
        <w:t xml:space="preserve">provide a description for Donne’s Devotions as </w:t>
      </w:r>
      <w:r w:rsidR="003B1CA0">
        <w:t>a t</w:t>
      </w:r>
      <w:r w:rsidR="00F52289">
        <w:t>y</w:t>
      </w:r>
      <w:r w:rsidR="003B1CA0">
        <w:t>pe of memoir or autobiography which does not conform to the typica structure or st</w:t>
      </w:r>
      <w:r w:rsidR="00F52289">
        <w:t>y</w:t>
      </w:r>
      <w:r w:rsidR="003B1CA0">
        <w:t>le, it cou</w:t>
      </w:r>
      <w:r w:rsidR="00F52289">
        <w:t>l</w:t>
      </w:r>
      <w:r w:rsidR="003B1CA0">
        <w:t xml:space="preserve">d limit </w:t>
      </w:r>
      <w:r w:rsidR="00F52289">
        <w:t>the meaning and use of the text as a whole.</w:t>
      </w:r>
    </w:p>
    <w:p w14:paraId="06671BF0" w14:textId="38B73B54" w:rsidR="00BE4E9E" w:rsidRDefault="00BE4E9E" w:rsidP="00DA01DE">
      <w:pPr>
        <w:spacing w:line="360" w:lineRule="auto"/>
        <w:jc w:val="both"/>
      </w:pPr>
      <w:r>
        <w:t xml:space="preserve">Firstly, Donne’s Devotions detail one period of his life, </w:t>
      </w:r>
      <w:r w:rsidR="005C1D7E">
        <w:t>excluding</w:t>
      </w:r>
      <w:r>
        <w:t xml:space="preserve"> other significant and </w:t>
      </w:r>
      <w:r w:rsidR="00975FE9">
        <w:t>l</w:t>
      </w:r>
      <w:r>
        <w:t>ife changing events and experiences</w:t>
      </w:r>
      <w:r w:rsidR="005C1D7E">
        <w:t>, therefore contra</w:t>
      </w:r>
      <w:r w:rsidR="00975FE9">
        <w:t>dic</w:t>
      </w:r>
      <w:r w:rsidR="005C1D7E">
        <w:t>ting the idea of this being about ‘his life</w:t>
      </w:r>
      <w:r w:rsidR="00975FE9">
        <w:t>’</w:t>
      </w:r>
      <w:r w:rsidR="005C1D7E">
        <w:t>.</w:t>
      </w:r>
      <w:r w:rsidR="00B76C62">
        <w:t xml:space="preserve"> From this it cou</w:t>
      </w:r>
      <w:r w:rsidR="009722B4">
        <w:t>l</w:t>
      </w:r>
      <w:r w:rsidR="00B76C62">
        <w:t xml:space="preserve">d be said that </w:t>
      </w:r>
      <w:r w:rsidR="00F0547B">
        <w:t>using the term ‘his life’ mis</w:t>
      </w:r>
      <w:r w:rsidR="009722B4">
        <w:t>l</w:t>
      </w:r>
      <w:r w:rsidR="00F0547B">
        <w:t xml:space="preserve">eads the purpose and meaning of the Devotions, with Donne examining and exploring the experiences of life itself; </w:t>
      </w:r>
      <w:r w:rsidR="000F71A4">
        <w:t xml:space="preserve">Donne examines the notion of </w:t>
      </w:r>
      <w:r w:rsidR="009722B4">
        <w:t>individuals</w:t>
      </w:r>
      <w:r w:rsidR="000F71A4">
        <w:t xml:space="preserve"> within mankind, eternal life, death and sin</w:t>
      </w:r>
      <w:r w:rsidR="00D07A18">
        <w:t xml:space="preserve"> as he details his own human condition alongside </w:t>
      </w:r>
      <w:r w:rsidR="009722B4">
        <w:t>his religious convictions and relationship with God.</w:t>
      </w:r>
    </w:p>
    <w:p w14:paraId="686BCA4C" w14:textId="46C331B4" w:rsidR="009722B4" w:rsidRDefault="00EA30CE" w:rsidP="00DA01DE">
      <w:pPr>
        <w:spacing w:line="360" w:lineRule="auto"/>
        <w:jc w:val="both"/>
      </w:pPr>
      <w:r>
        <w:t xml:space="preserve">Furthermore, Donne’s Devotions could be considered to be </w:t>
      </w:r>
      <w:r w:rsidR="00B6507C">
        <w:t xml:space="preserve">a tool for converting towards God, using his experience of sickness and recover to illustrate </w:t>
      </w:r>
      <w:r w:rsidR="00E716FF">
        <w:t>support and evidence for his beliefs such as sin, redemption and the grace of God.</w:t>
      </w:r>
      <w:r w:rsidR="00A00FB7">
        <w:t xml:space="preserve"> The Devotions’ </w:t>
      </w:r>
      <w:r w:rsidR="00381846">
        <w:t>use to support Donne’s religious be</w:t>
      </w:r>
      <w:r w:rsidR="007521CB">
        <w:t>l</w:t>
      </w:r>
      <w:r w:rsidR="00381846">
        <w:t>iefs and convictions cou</w:t>
      </w:r>
      <w:r w:rsidR="007521CB">
        <w:t>l</w:t>
      </w:r>
      <w:r w:rsidR="00381846">
        <w:t>d a</w:t>
      </w:r>
      <w:r w:rsidR="007521CB">
        <w:t>l</w:t>
      </w:r>
      <w:r w:rsidR="00381846">
        <w:t xml:space="preserve">so </w:t>
      </w:r>
      <w:r w:rsidR="00BE3F3B">
        <w:t>i</w:t>
      </w:r>
      <w:r w:rsidR="007521CB">
        <w:t>ll</w:t>
      </w:r>
      <w:r w:rsidR="00BE3F3B">
        <w:t xml:space="preserve">ustrate how Donne came to terms with his experiences and gave justification to the suffering </w:t>
      </w:r>
      <w:r w:rsidR="007521CB">
        <w:t>and pain of his sickness to prepare him for God</w:t>
      </w:r>
      <w:r w:rsidR="00872CD9">
        <w:t xml:space="preserve">; this idea would </w:t>
      </w:r>
      <w:r w:rsidR="0024304F">
        <w:t>probab</w:t>
      </w:r>
      <w:r w:rsidR="00CF2AD0">
        <w:t>ly</w:t>
      </w:r>
      <w:r w:rsidR="0024304F">
        <w:t xml:space="preserve"> comfort </w:t>
      </w:r>
      <w:r w:rsidR="0024304F">
        <w:lastRenderedPageBreak/>
        <w:t>Donne and therefore give others comfort and confidence in knowing that their experiences would not be vain and wou</w:t>
      </w:r>
      <w:r w:rsidR="00CF2AD0">
        <w:t>l</w:t>
      </w:r>
      <w:r w:rsidR="0024304F">
        <w:t xml:space="preserve">d give them </w:t>
      </w:r>
      <w:r w:rsidR="00CF2AD0">
        <w:t>positive preparation for eternal life.</w:t>
      </w:r>
    </w:p>
    <w:p w14:paraId="4956AE2B" w14:textId="63D15510" w:rsidR="00E124ED" w:rsidRPr="00D24244" w:rsidRDefault="00E124ED" w:rsidP="00DA01DE">
      <w:pPr>
        <w:spacing w:line="360" w:lineRule="auto"/>
        <w:jc w:val="both"/>
      </w:pPr>
      <w:r>
        <w:t xml:space="preserve">Overall, I believe that Donne’s Devotions upon Emergent Occasions </w:t>
      </w:r>
      <w:r w:rsidR="004A2F89">
        <w:t>can be seen as a ‘sermon on the text of his life’, on life itself and a</w:t>
      </w:r>
      <w:r w:rsidR="00E20659">
        <w:t>n expression of his relationship to God</w:t>
      </w:r>
      <w:r w:rsidR="00BF1C59">
        <w:t>; each approach to Donne’s Devotions can be established as it is considered within different contexts</w:t>
      </w:r>
      <w:r w:rsidR="00F4195D">
        <w:t xml:space="preserve"> and intentions, demonstrating how </w:t>
      </w:r>
      <w:r w:rsidR="009F127B">
        <w:t>it can have wider and deeper meanings beyond the original text.</w:t>
      </w:r>
    </w:p>
    <w:p w14:paraId="20682952" w14:textId="62C01250" w:rsidR="0025240A" w:rsidRDefault="0025240A" w:rsidP="00DA01DE">
      <w:pPr>
        <w:spacing w:line="360" w:lineRule="auto"/>
      </w:pPr>
    </w:p>
    <w:p w14:paraId="7D8B79A0" w14:textId="34B2F63C" w:rsidR="0050008A" w:rsidRPr="0050008A" w:rsidRDefault="0050008A" w:rsidP="00DA01DE">
      <w:pPr>
        <w:spacing w:line="360" w:lineRule="auto"/>
        <w:rPr>
          <w:u w:val="single"/>
        </w:rPr>
      </w:pPr>
      <w:r w:rsidRPr="0050008A">
        <w:rPr>
          <w:u w:val="single"/>
        </w:rPr>
        <w:t>Bibliography.</w:t>
      </w:r>
    </w:p>
    <w:p w14:paraId="47365B52" w14:textId="77777777" w:rsidR="00DA01DE" w:rsidRDefault="00DA01DE" w:rsidP="00DA01DE">
      <w:pPr>
        <w:spacing w:line="360" w:lineRule="auto"/>
      </w:pPr>
      <w:r w:rsidRPr="00120372">
        <w:t>Donne,</w:t>
      </w:r>
      <w:r>
        <w:t xml:space="preserve"> J.</w:t>
      </w:r>
      <w:r w:rsidRPr="00120372">
        <w:t xml:space="preserve"> Devotions upon Emergent Occasions, ed. By Anthony Raspa (Oxford: Oxford University Press, 1987).</w:t>
      </w:r>
    </w:p>
    <w:p w14:paraId="291B4C94" w14:textId="7A8A83CD" w:rsidR="003240C5" w:rsidRPr="00BE0D4A" w:rsidRDefault="003240C5" w:rsidP="00DA01DE">
      <w:pPr>
        <w:spacing w:line="360" w:lineRule="auto"/>
      </w:pPr>
      <w:r w:rsidRPr="00BE0D4A">
        <w:t>Wilcox,</w:t>
      </w:r>
      <w:r w:rsidR="00DA01DE">
        <w:t xml:space="preserve"> </w:t>
      </w:r>
      <w:r w:rsidR="00FD5E0E">
        <w:t>H.</w:t>
      </w:r>
      <w:r w:rsidRPr="00BE0D4A">
        <w:t xml:space="preserve"> ‘“Was I not made to thinke?”: Teaching the Devotions and Donne’s Literary Practice’, John Donne Journal, 26 (2007), 387-99</w:t>
      </w:r>
    </w:p>
    <w:p w14:paraId="7DB7D2A1" w14:textId="77777777" w:rsidR="00BB5AA7" w:rsidRPr="00C818DD" w:rsidRDefault="00BB5AA7" w:rsidP="00DA01DE">
      <w:pPr>
        <w:spacing w:line="360" w:lineRule="auto"/>
      </w:pPr>
    </w:p>
    <w:p w14:paraId="6E225A59" w14:textId="77777777" w:rsidR="004143E5" w:rsidRDefault="004143E5" w:rsidP="00DA01DE">
      <w:pPr>
        <w:spacing w:line="360" w:lineRule="auto"/>
      </w:pPr>
    </w:p>
    <w:p w14:paraId="4F2759C7" w14:textId="29A9A81F" w:rsidR="0086404C" w:rsidRDefault="0086404C" w:rsidP="00DA01DE">
      <w:pPr>
        <w:spacing w:line="360" w:lineRule="auto"/>
      </w:pPr>
    </w:p>
    <w:sectPr w:rsidR="008640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A8CBE" w14:textId="77777777" w:rsidR="0025240A" w:rsidRDefault="0025240A" w:rsidP="0025240A">
      <w:pPr>
        <w:spacing w:after="0" w:line="240" w:lineRule="auto"/>
      </w:pPr>
      <w:r>
        <w:separator/>
      </w:r>
    </w:p>
  </w:endnote>
  <w:endnote w:type="continuationSeparator" w:id="0">
    <w:p w14:paraId="1AE2E5B3" w14:textId="77777777" w:rsidR="0025240A" w:rsidRDefault="0025240A" w:rsidP="00252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AD366" w14:textId="77777777" w:rsidR="0025240A" w:rsidRDefault="0025240A" w:rsidP="0025240A">
      <w:pPr>
        <w:spacing w:after="0" w:line="240" w:lineRule="auto"/>
      </w:pPr>
      <w:r>
        <w:separator/>
      </w:r>
    </w:p>
  </w:footnote>
  <w:footnote w:type="continuationSeparator" w:id="0">
    <w:p w14:paraId="6D55AAFD" w14:textId="77777777" w:rsidR="0025240A" w:rsidRDefault="0025240A" w:rsidP="002524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77AC3"/>
    <w:multiLevelType w:val="hybridMultilevel"/>
    <w:tmpl w:val="0AF49E4A"/>
    <w:lvl w:ilvl="0" w:tplc="FFE82D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F79"/>
    <w:rsid w:val="00044488"/>
    <w:rsid w:val="000A409F"/>
    <w:rsid w:val="000F71A4"/>
    <w:rsid w:val="00120372"/>
    <w:rsid w:val="0012371F"/>
    <w:rsid w:val="00153D61"/>
    <w:rsid w:val="0017247E"/>
    <w:rsid w:val="0024304F"/>
    <w:rsid w:val="00246727"/>
    <w:rsid w:val="0025240A"/>
    <w:rsid w:val="002536EF"/>
    <w:rsid w:val="00266164"/>
    <w:rsid w:val="00301E69"/>
    <w:rsid w:val="003240C5"/>
    <w:rsid w:val="00381846"/>
    <w:rsid w:val="003B1CA0"/>
    <w:rsid w:val="003C3443"/>
    <w:rsid w:val="004143E5"/>
    <w:rsid w:val="004163C9"/>
    <w:rsid w:val="00426BCD"/>
    <w:rsid w:val="00490134"/>
    <w:rsid w:val="00495772"/>
    <w:rsid w:val="004A2F89"/>
    <w:rsid w:val="0050008A"/>
    <w:rsid w:val="00520312"/>
    <w:rsid w:val="005704AC"/>
    <w:rsid w:val="005966B7"/>
    <w:rsid w:val="005A4513"/>
    <w:rsid w:val="005C1D7E"/>
    <w:rsid w:val="005F5828"/>
    <w:rsid w:val="00603AB3"/>
    <w:rsid w:val="00626788"/>
    <w:rsid w:val="00654DFD"/>
    <w:rsid w:val="00672DE6"/>
    <w:rsid w:val="007344FE"/>
    <w:rsid w:val="007451D1"/>
    <w:rsid w:val="00750F79"/>
    <w:rsid w:val="007521CB"/>
    <w:rsid w:val="00765E2E"/>
    <w:rsid w:val="007800D5"/>
    <w:rsid w:val="007B2CEE"/>
    <w:rsid w:val="007C7DE8"/>
    <w:rsid w:val="007E17B8"/>
    <w:rsid w:val="00817A39"/>
    <w:rsid w:val="0086404C"/>
    <w:rsid w:val="00872CD9"/>
    <w:rsid w:val="008C5A3C"/>
    <w:rsid w:val="00945EA0"/>
    <w:rsid w:val="009722B4"/>
    <w:rsid w:val="00975FE9"/>
    <w:rsid w:val="009F127B"/>
    <w:rsid w:val="00A00FB7"/>
    <w:rsid w:val="00A71639"/>
    <w:rsid w:val="00B406DB"/>
    <w:rsid w:val="00B55BAB"/>
    <w:rsid w:val="00B6507C"/>
    <w:rsid w:val="00B76C62"/>
    <w:rsid w:val="00B8659A"/>
    <w:rsid w:val="00BB0953"/>
    <w:rsid w:val="00BB5AA7"/>
    <w:rsid w:val="00BD06D4"/>
    <w:rsid w:val="00BE0D4A"/>
    <w:rsid w:val="00BE3F3B"/>
    <w:rsid w:val="00BE4E9E"/>
    <w:rsid w:val="00BF1C59"/>
    <w:rsid w:val="00C148F4"/>
    <w:rsid w:val="00C20E3F"/>
    <w:rsid w:val="00C461D3"/>
    <w:rsid w:val="00C52DEA"/>
    <w:rsid w:val="00C96190"/>
    <w:rsid w:val="00CE451D"/>
    <w:rsid w:val="00CF2AD0"/>
    <w:rsid w:val="00D07A18"/>
    <w:rsid w:val="00D24244"/>
    <w:rsid w:val="00D33DF3"/>
    <w:rsid w:val="00D73B69"/>
    <w:rsid w:val="00D763F5"/>
    <w:rsid w:val="00DA01DE"/>
    <w:rsid w:val="00E124ED"/>
    <w:rsid w:val="00E20659"/>
    <w:rsid w:val="00E52B3D"/>
    <w:rsid w:val="00E716FF"/>
    <w:rsid w:val="00E721E2"/>
    <w:rsid w:val="00EA30CE"/>
    <w:rsid w:val="00EA3EBB"/>
    <w:rsid w:val="00EB2213"/>
    <w:rsid w:val="00EC37E9"/>
    <w:rsid w:val="00EE4D53"/>
    <w:rsid w:val="00F0547B"/>
    <w:rsid w:val="00F37BD9"/>
    <w:rsid w:val="00F4195D"/>
    <w:rsid w:val="00F52289"/>
    <w:rsid w:val="00F77B17"/>
    <w:rsid w:val="00FA264C"/>
    <w:rsid w:val="00FA6116"/>
    <w:rsid w:val="00FB1088"/>
    <w:rsid w:val="00FB5B06"/>
    <w:rsid w:val="00FD5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1C893"/>
  <w15:chartTrackingRefBased/>
  <w15:docId w15:val="{6DCAD046-085A-4EAC-9058-B82A3CA22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25240A"/>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25240A"/>
    <w:rPr>
      <w:rFonts w:ascii="Times New Roman" w:eastAsia="Times New Roman" w:hAnsi="Times New Roman" w:cs="Times New Roman"/>
      <w:sz w:val="20"/>
      <w:szCs w:val="20"/>
      <w:lang w:val="en-US"/>
    </w:rPr>
  </w:style>
  <w:style w:type="character" w:styleId="FootnoteReference">
    <w:name w:val="footnote reference"/>
    <w:semiHidden/>
    <w:unhideWhenUsed/>
    <w:rsid w:val="0025240A"/>
    <w:rPr>
      <w:vertAlign w:val="superscript"/>
    </w:rPr>
  </w:style>
  <w:style w:type="paragraph" w:styleId="ListParagraph">
    <w:name w:val="List Paragraph"/>
    <w:basedOn w:val="Normal"/>
    <w:uiPriority w:val="34"/>
    <w:qFormat/>
    <w:rsid w:val="00654D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1294</Words>
  <Characters>7378</Characters>
  <Application>Microsoft Office Word</Application>
  <DocSecurity>0</DocSecurity>
  <Lines>61</Lines>
  <Paragraphs>17</Paragraphs>
  <ScaleCrop>false</ScaleCrop>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Rawlinson</dc:creator>
  <cp:keywords/>
  <dc:description/>
  <cp:lastModifiedBy>Imogen Rawlinson</cp:lastModifiedBy>
  <cp:revision>100</cp:revision>
  <dcterms:created xsi:type="dcterms:W3CDTF">2021-05-19T17:11:00Z</dcterms:created>
  <dcterms:modified xsi:type="dcterms:W3CDTF">2021-05-19T20:26:00Z</dcterms:modified>
</cp:coreProperties>
</file>