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87CDFB" w14:textId="77777777" w:rsidR="00150432" w:rsidRDefault="00150432" w:rsidP="00AF552F">
      <w:pPr>
        <w:jc w:val="center"/>
        <w:rPr>
          <w:sz w:val="40"/>
          <w:szCs w:val="40"/>
        </w:rPr>
      </w:pPr>
    </w:p>
    <w:p w14:paraId="37D06F44" w14:textId="20664593" w:rsidR="00AF552F" w:rsidRPr="00AF552F" w:rsidRDefault="00AF552F" w:rsidP="00AF552F">
      <w:pPr>
        <w:jc w:val="center"/>
        <w:rPr>
          <w:sz w:val="40"/>
          <w:szCs w:val="40"/>
        </w:rPr>
      </w:pPr>
      <w:r w:rsidRPr="00AF552F">
        <w:rPr>
          <w:sz w:val="40"/>
          <w:szCs w:val="40"/>
        </w:rPr>
        <w:t>University of Wales Trinity Saint David</w:t>
      </w:r>
    </w:p>
    <w:p w14:paraId="4A308D47" w14:textId="22D02222" w:rsidR="00AF552F" w:rsidRDefault="00AF552F" w:rsidP="00AF552F">
      <w:pPr>
        <w:jc w:val="center"/>
        <w:rPr>
          <w:sz w:val="40"/>
          <w:szCs w:val="40"/>
        </w:rPr>
      </w:pPr>
      <w:r w:rsidRPr="00AF552F">
        <w:rPr>
          <w:sz w:val="40"/>
          <w:szCs w:val="40"/>
        </w:rPr>
        <w:t>School of Engineering</w:t>
      </w:r>
    </w:p>
    <w:p w14:paraId="25BA44B3" w14:textId="77777777" w:rsidR="00AF552F" w:rsidRPr="00AF552F" w:rsidRDefault="00AF552F" w:rsidP="00AF552F">
      <w:pPr>
        <w:jc w:val="center"/>
        <w:rPr>
          <w:sz w:val="40"/>
          <w:szCs w:val="40"/>
        </w:rPr>
      </w:pPr>
    </w:p>
    <w:p w14:paraId="1EEEE2F3" w14:textId="75EA5267" w:rsidR="00AF552F" w:rsidRDefault="00AF552F" w:rsidP="00AF552F">
      <w:pPr>
        <w:jc w:val="center"/>
        <w:rPr>
          <w:sz w:val="40"/>
          <w:szCs w:val="40"/>
        </w:rPr>
      </w:pPr>
      <w:r>
        <w:rPr>
          <w:noProof/>
        </w:rPr>
        <w:drawing>
          <wp:inline distT="0" distB="0" distL="0" distR="0" wp14:anchorId="753D718C" wp14:editId="7DE0A980">
            <wp:extent cx="3086100" cy="1024024"/>
            <wp:effectExtent l="0" t="0" r="0" b="508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1024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C37225" w14:textId="1150060D" w:rsidR="22FDD1B9" w:rsidRDefault="00EE7AA9" w:rsidP="2CAC13A3">
      <w:pPr>
        <w:jc w:val="center"/>
      </w:pPr>
      <w:r>
        <w:rPr>
          <w:sz w:val="40"/>
          <w:szCs w:val="40"/>
        </w:rPr>
        <w:t>Risk Assessment Report</w:t>
      </w:r>
    </w:p>
    <w:p w14:paraId="2A0D22D1" w14:textId="713084C2" w:rsidR="28FD81A6" w:rsidRDefault="00EE7AA9" w:rsidP="2CAC13A3">
      <w:pPr>
        <w:jc w:val="center"/>
      </w:pPr>
      <w:r>
        <w:rPr>
          <w:sz w:val="40"/>
          <w:szCs w:val="40"/>
        </w:rPr>
        <w:t>Environmental Engineering and Sustainable Energy</w:t>
      </w:r>
    </w:p>
    <w:p w14:paraId="0FCC5BEA" w14:textId="64378B5E" w:rsidR="00AF552F" w:rsidRPr="00AF552F" w:rsidRDefault="00AF552F" w:rsidP="00AF552F">
      <w:pPr>
        <w:jc w:val="center"/>
        <w:rPr>
          <w:sz w:val="40"/>
          <w:szCs w:val="40"/>
        </w:rPr>
      </w:pPr>
      <w:r w:rsidRPr="2CAC13A3">
        <w:rPr>
          <w:sz w:val="40"/>
          <w:szCs w:val="40"/>
        </w:rPr>
        <w:t>ACMA</w:t>
      </w:r>
      <w:r w:rsidR="748F507B" w:rsidRPr="2CAC13A3">
        <w:rPr>
          <w:sz w:val="40"/>
          <w:szCs w:val="40"/>
        </w:rPr>
        <w:t>50</w:t>
      </w:r>
      <w:r w:rsidR="00EE7AA9">
        <w:rPr>
          <w:sz w:val="40"/>
          <w:szCs w:val="40"/>
        </w:rPr>
        <w:t>12</w:t>
      </w:r>
    </w:p>
    <w:p w14:paraId="6BE3C388" w14:textId="19AFE785" w:rsidR="2CAC13A3" w:rsidRDefault="2CAC13A3" w:rsidP="2CAC13A3">
      <w:pPr>
        <w:jc w:val="center"/>
        <w:rPr>
          <w:sz w:val="40"/>
          <w:szCs w:val="40"/>
        </w:rPr>
      </w:pPr>
    </w:p>
    <w:p w14:paraId="7C495845" w14:textId="24CC4023" w:rsidR="00AF552F" w:rsidRPr="00AF552F" w:rsidRDefault="00AF552F" w:rsidP="00AF552F">
      <w:pPr>
        <w:jc w:val="center"/>
        <w:rPr>
          <w:sz w:val="40"/>
          <w:szCs w:val="40"/>
        </w:rPr>
      </w:pPr>
    </w:p>
    <w:p w14:paraId="198ED223" w14:textId="145EF3FC" w:rsidR="00AF552F" w:rsidRPr="00AF552F" w:rsidRDefault="00AF552F" w:rsidP="00AF552F">
      <w:pPr>
        <w:jc w:val="center"/>
        <w:rPr>
          <w:sz w:val="40"/>
          <w:szCs w:val="40"/>
        </w:rPr>
      </w:pPr>
      <w:r w:rsidRPr="00AF552F">
        <w:rPr>
          <w:sz w:val="40"/>
          <w:szCs w:val="40"/>
        </w:rPr>
        <w:t>Andrew Stephen Madelin</w:t>
      </w:r>
    </w:p>
    <w:p w14:paraId="19C2BC01" w14:textId="2A2319BC" w:rsidR="00AF552F" w:rsidRPr="00AF552F" w:rsidRDefault="00AF552F" w:rsidP="00AF552F">
      <w:pPr>
        <w:jc w:val="center"/>
        <w:rPr>
          <w:sz w:val="40"/>
          <w:szCs w:val="40"/>
        </w:rPr>
      </w:pPr>
      <w:r w:rsidRPr="00AF552F">
        <w:rPr>
          <w:sz w:val="40"/>
          <w:szCs w:val="40"/>
        </w:rPr>
        <w:t>2218888</w:t>
      </w:r>
    </w:p>
    <w:p w14:paraId="1F9EFCA4" w14:textId="3E9C8C9F" w:rsidR="00AF552F" w:rsidRPr="00AF552F" w:rsidRDefault="00EE7AA9" w:rsidP="00AF552F">
      <w:pPr>
        <w:jc w:val="center"/>
        <w:rPr>
          <w:sz w:val="40"/>
          <w:szCs w:val="40"/>
        </w:rPr>
      </w:pPr>
      <w:r>
        <w:rPr>
          <w:sz w:val="40"/>
          <w:szCs w:val="40"/>
        </w:rPr>
        <w:t>01</w:t>
      </w:r>
      <w:r w:rsidR="4FF95640" w:rsidRPr="6B870394">
        <w:rPr>
          <w:sz w:val="40"/>
          <w:szCs w:val="40"/>
        </w:rPr>
        <w:t>/0</w:t>
      </w:r>
      <w:r>
        <w:rPr>
          <w:sz w:val="40"/>
          <w:szCs w:val="40"/>
        </w:rPr>
        <w:t>9</w:t>
      </w:r>
      <w:r w:rsidR="4FF95640" w:rsidRPr="6B870394">
        <w:rPr>
          <w:sz w:val="40"/>
          <w:szCs w:val="40"/>
        </w:rPr>
        <w:t>/202</w:t>
      </w:r>
      <w:r w:rsidR="0A241732" w:rsidRPr="6B870394">
        <w:rPr>
          <w:sz w:val="40"/>
          <w:szCs w:val="40"/>
        </w:rPr>
        <w:t>4</w:t>
      </w:r>
    </w:p>
    <w:p w14:paraId="0EAC8B44" w14:textId="77777777" w:rsidR="00AF552F" w:rsidRPr="00AF552F" w:rsidRDefault="00AF552F" w:rsidP="00AF552F">
      <w:pPr>
        <w:rPr>
          <w:sz w:val="28"/>
          <w:szCs w:val="28"/>
        </w:rPr>
      </w:pPr>
    </w:p>
    <w:p w14:paraId="53B9F101" w14:textId="55B6B2A3" w:rsidR="00AF552F" w:rsidRDefault="00AF552F">
      <w:pPr>
        <w:widowControl/>
        <w:spacing w:line="259" w:lineRule="auto"/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2"/>
          <w:szCs w:val="22"/>
          <w:lang w:val="en-GB"/>
        </w:rPr>
        <w:id w:val="1639559230"/>
        <w:docPartObj>
          <w:docPartGallery w:val="Table of Contents"/>
          <w:docPartUnique/>
        </w:docPartObj>
      </w:sdtPr>
      <w:sdtContent>
        <w:p w14:paraId="0743D12F" w14:textId="671AEACF" w:rsidR="00AF552F" w:rsidRDefault="0C760ECE" w:rsidP="6B870394">
          <w:pPr>
            <w:pStyle w:val="TOCHeading"/>
          </w:pPr>
          <w:r>
            <w:t>Contents</w:t>
          </w:r>
        </w:p>
        <w:p w14:paraId="191EA96C" w14:textId="28BA8127" w:rsidR="006E4E96" w:rsidRDefault="00613E9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 w:rsidR="18C0094A">
            <w:instrText>TOC \o "1-3" \z \u \h</w:instrText>
          </w:r>
          <w:r>
            <w:fldChar w:fldCharType="separate"/>
          </w:r>
          <w:hyperlink w:anchor="_Toc182809292" w:history="1">
            <w:r w:rsidR="006E4E96" w:rsidRPr="00991D63">
              <w:rPr>
                <w:rStyle w:val="Hyperlink"/>
                <w:noProof/>
              </w:rPr>
              <w:t>1</w:t>
            </w:r>
            <w:r w:rsidR="006E4E96"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6E4E96" w:rsidRPr="00991D63">
              <w:rPr>
                <w:rStyle w:val="Hyperlink"/>
                <w:noProof/>
              </w:rPr>
              <w:t>Abstract</w:t>
            </w:r>
            <w:r w:rsidR="006E4E96">
              <w:rPr>
                <w:noProof/>
                <w:webHidden/>
              </w:rPr>
              <w:tab/>
            </w:r>
            <w:r w:rsidR="006E4E96">
              <w:rPr>
                <w:noProof/>
                <w:webHidden/>
              </w:rPr>
              <w:fldChar w:fldCharType="begin"/>
            </w:r>
            <w:r w:rsidR="006E4E96">
              <w:rPr>
                <w:noProof/>
                <w:webHidden/>
              </w:rPr>
              <w:instrText xml:space="preserve"> PAGEREF _Toc182809292 \h </w:instrText>
            </w:r>
            <w:r w:rsidR="006E4E96">
              <w:rPr>
                <w:noProof/>
                <w:webHidden/>
              </w:rPr>
            </w:r>
            <w:r w:rsidR="006E4E96">
              <w:rPr>
                <w:noProof/>
                <w:webHidden/>
              </w:rPr>
              <w:fldChar w:fldCharType="separate"/>
            </w:r>
            <w:r w:rsidR="006E4E96">
              <w:rPr>
                <w:noProof/>
                <w:webHidden/>
              </w:rPr>
              <w:t>1</w:t>
            </w:r>
            <w:r w:rsidR="006E4E96">
              <w:rPr>
                <w:noProof/>
                <w:webHidden/>
              </w:rPr>
              <w:fldChar w:fldCharType="end"/>
            </w:r>
          </w:hyperlink>
        </w:p>
        <w:p w14:paraId="485641CA" w14:textId="6707CD2F" w:rsidR="006E4E96" w:rsidRDefault="006E4E9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809293" w:history="1">
            <w:r w:rsidRPr="00991D63">
              <w:rPr>
                <w:rStyle w:val="Hyperlink"/>
                <w:noProof/>
              </w:rPr>
              <w:t>2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91D63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_Toc182809293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26CD02" w14:textId="431FBB4E" w:rsidR="006E4E96" w:rsidRDefault="006E4E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809294" w:history="1">
            <w:r w:rsidRPr="00991D63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91D63">
              <w:rPr>
                <w:rStyle w:val="Hyperlink"/>
                <w:noProof/>
              </w:rPr>
              <w:t>Proposed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_Toc182809294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938B69" w14:textId="40320F74" w:rsidR="006E4E96" w:rsidRDefault="006E4E9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809295" w:history="1">
            <w:r w:rsidRPr="00991D63">
              <w:rPr>
                <w:rStyle w:val="Hyperlink"/>
                <w:noProof/>
              </w:rPr>
              <w:t>3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91D63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_Toc182809295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581223" w14:textId="39FFA428" w:rsidR="006E4E96" w:rsidRDefault="006E4E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809296" w:history="1">
            <w:r w:rsidRPr="00991D63">
              <w:rPr>
                <w:rStyle w:val="Hyperlink"/>
                <w:noProof/>
              </w:rPr>
              <w:t>3.1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91D63">
              <w:rPr>
                <w:rStyle w:val="Hyperlink"/>
                <w:noProof/>
              </w:rPr>
              <w:t>Environmental Impact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_Toc182809296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C9E22" w14:textId="0087A7A6" w:rsidR="006E4E96" w:rsidRDefault="006E4E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809297" w:history="1">
            <w:r w:rsidRPr="00991D63">
              <w:rPr>
                <w:rStyle w:val="Hyperlink"/>
                <w:noProof/>
              </w:rPr>
              <w:t>3.2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91D63">
              <w:rPr>
                <w:rStyle w:val="Hyperlink"/>
                <w:noProof/>
                <w:lang w:eastAsia="en-GB"/>
              </w:rPr>
              <w:t>Environmental Impacts of Wind Farms: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_Toc182809297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0B5AE3" w14:textId="4CDC619F" w:rsidR="006E4E96" w:rsidRDefault="006E4E9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809298" w:history="1">
            <w:r w:rsidRPr="00991D63">
              <w:rPr>
                <w:rStyle w:val="Hyperlink"/>
                <w:noProof/>
              </w:rPr>
              <w:t>4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91D63">
              <w:rPr>
                <w:rStyle w:val="Hyperlink"/>
                <w:noProof/>
              </w:rPr>
              <w:t>Environmental Risk Assessment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_Toc182809298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AA9CD2" w14:textId="47341136" w:rsidR="006E4E96" w:rsidRDefault="006E4E9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809299" w:history="1">
            <w:r w:rsidRPr="00991D63">
              <w:rPr>
                <w:rStyle w:val="Hyperlink"/>
                <w:noProof/>
              </w:rPr>
              <w:t>5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91D6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_Toc182809299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4EDC69" w14:textId="4E9DD7CA" w:rsidR="006E4E96" w:rsidRDefault="006E4E9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809300" w:history="1">
            <w:r w:rsidRPr="00991D63">
              <w:rPr>
                <w:rStyle w:val="Hyperlink"/>
                <w:noProof/>
              </w:rPr>
              <w:t>6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91D6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_Toc182809300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6A83DC" w14:textId="029B93E8" w:rsidR="006E4E96" w:rsidRDefault="006E4E9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2809301" w:history="1">
            <w:r w:rsidRPr="00991D63">
              <w:rPr>
                <w:rStyle w:val="Hyperlink"/>
                <w:noProof/>
              </w:rPr>
              <w:t>7</w:t>
            </w:r>
            <w:r>
              <w:rPr>
                <w:rFonts w:asciiTheme="minorHAnsi" w:eastAsiaTheme="minorEastAsia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991D63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_Toc182809301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1705C" w14:textId="0D514EFD" w:rsidR="18C0094A" w:rsidRDefault="00613E96" w:rsidP="18C0094A">
          <w:pPr>
            <w:pStyle w:val="TOC1"/>
            <w:tabs>
              <w:tab w:val="left" w:pos="435"/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156A02AF" w14:textId="4DCC5AAE" w:rsidR="00AF76CE" w:rsidRDefault="00AF76CE" w:rsidP="2CAC13A3">
      <w:pPr>
        <w:pStyle w:val="TableofFigures"/>
        <w:rPr>
          <w:rFonts w:asciiTheme="minorHAnsi" w:eastAsiaTheme="minorEastAsia" w:hAnsiTheme="minorHAnsi"/>
          <w:noProof/>
          <w:kern w:val="2"/>
          <w:lang w:eastAsia="ja-JP"/>
          <w14:ligatures w14:val="standardContextual"/>
        </w:rPr>
        <w:sectPr w:rsidR="00AF76CE" w:rsidSect="00AF552F">
          <w:footerReference w:type="default" r:id="rId12"/>
          <w:pgSz w:w="11906" w:h="16838"/>
          <w:pgMar w:top="1440" w:right="1440" w:bottom="1440" w:left="1440" w:header="708" w:footer="708" w:gutter="0"/>
          <w:pgBorders w:display="firstPage" w:offsetFrom="page">
            <w:top w:val="thinThickSmallGap" w:sz="24" w:space="24" w:color="auto"/>
            <w:left w:val="thinThickSmallGap" w:sz="24" w:space="24" w:color="auto"/>
            <w:bottom w:val="thickThinSmallGap" w:sz="24" w:space="24" w:color="auto"/>
            <w:right w:val="thickThinSmallGap" w:sz="24" w:space="24" w:color="auto"/>
          </w:pgBorders>
          <w:pgNumType w:fmt="lowerRoman"/>
          <w:cols w:space="708"/>
          <w:titlePg/>
          <w:docGrid w:linePitch="360"/>
        </w:sectPr>
      </w:pPr>
      <w:r>
        <w:fldChar w:fldCharType="begin"/>
      </w:r>
      <w:r w:rsidR="00AF552F">
        <w:instrText xml:space="preserve"> TOC \h \z \c "Figure" </w:instrText>
      </w:r>
      <w:r>
        <w:fldChar w:fldCharType="separate"/>
      </w:r>
      <w:r w:rsidR="00613E96">
        <w:rPr>
          <w:b/>
          <w:bCs/>
          <w:noProof/>
        </w:rPr>
        <w:t>No table of figures entries found.</w:t>
      </w:r>
      <w:r>
        <w:fldChar w:fldCharType="end"/>
      </w:r>
    </w:p>
    <w:p w14:paraId="7044AB3D" w14:textId="5BE19F6B" w:rsidR="0AA3BC08" w:rsidRDefault="00D244B7" w:rsidP="18C0094A">
      <w:pPr>
        <w:pStyle w:val="Heading1"/>
      </w:pPr>
      <w:bookmarkStart w:id="0" w:name="_Toc182809292"/>
      <w:r>
        <w:lastRenderedPageBreak/>
        <w:t>Abstract</w:t>
      </w:r>
      <w:bookmarkEnd w:id="0"/>
    </w:p>
    <w:p w14:paraId="01FFBF73" w14:textId="77777777" w:rsidR="009024F7" w:rsidRPr="009024F7" w:rsidRDefault="009024F7" w:rsidP="009024F7">
      <w:bookmarkStart w:id="1" w:name="_Hlk125361507"/>
      <w:bookmarkEnd w:id="1"/>
    </w:p>
    <w:p w14:paraId="7E2C9EC7" w14:textId="0F71CF5E" w:rsidR="00F813A1" w:rsidRPr="00F813A1" w:rsidRDefault="00F813A1" w:rsidP="00F813A1"/>
    <w:p w14:paraId="1A0760A3" w14:textId="39F86AA4" w:rsidR="00AF552F" w:rsidRDefault="00AF552F">
      <w:r>
        <w:br w:type="page"/>
      </w:r>
    </w:p>
    <w:p w14:paraId="3E48DAFA" w14:textId="3D2BC8F1" w:rsidR="00C366D6" w:rsidRDefault="00C366D6" w:rsidP="2CAC13A3">
      <w:pPr>
        <w:pStyle w:val="Heading1"/>
      </w:pPr>
      <w:bookmarkStart w:id="2" w:name="_Toc182809293"/>
      <w:r>
        <w:lastRenderedPageBreak/>
        <w:t>Introduction</w:t>
      </w:r>
      <w:bookmarkEnd w:id="2"/>
    </w:p>
    <w:p w14:paraId="132085ED" w14:textId="77777777" w:rsidR="00C366D6" w:rsidRDefault="00C366D6" w:rsidP="00C366D6">
      <w:r>
        <w:t>Wind farms are widely regarded as a clean and renewable source of energy. This is because they produce electricity without emitting greenhouse gases during operation. As a result, they are considered a key solution in combating climate change and reducing reliance on fossil fuels for producing energy.</w:t>
      </w:r>
    </w:p>
    <w:p w14:paraId="64930C32" w14:textId="77777777" w:rsidR="00C366D6" w:rsidRDefault="00C366D6" w:rsidP="00C366D6">
      <w:r>
        <w:t>Although the operational stage of a wind farm is regarded as virtually emission free an evaluation of the environmental impact of a wind farm must account for each stage of the project’s life cycle.</w:t>
      </w:r>
      <w:r w:rsidRPr="0036180C">
        <w:rPr>
          <w:rFonts w:eastAsia="Times New Roman" w:cs="Times New Roman"/>
          <w:sz w:val="24"/>
          <w:szCs w:val="24"/>
          <w:lang w:eastAsia="en-GB"/>
        </w:rPr>
        <w:t xml:space="preserve"> </w:t>
      </w:r>
      <w:r>
        <w:rPr>
          <w:rFonts w:eastAsia="Times New Roman" w:cs="Times New Roman"/>
          <w:sz w:val="24"/>
          <w:szCs w:val="24"/>
          <w:lang w:eastAsia="en-GB"/>
        </w:rPr>
        <w:t>A life cycle assessment determines the environmental impacts of products, processes or services through production, usage and disposal (</w:t>
      </w:r>
      <w:r w:rsidRPr="00374EF0">
        <w:t>Eriksson et al., 2008</w:t>
      </w:r>
      <w:r>
        <w:t xml:space="preserve">). This allows for all hazards and impacts to be properly systematically </w:t>
      </w:r>
      <w:proofErr w:type="gramStart"/>
      <w:r>
        <w:t>identified</w:t>
      </w:r>
      <w:proofErr w:type="gramEnd"/>
      <w:r>
        <w:t xml:space="preserve"> and mitigations proposed.</w:t>
      </w:r>
    </w:p>
    <w:p w14:paraId="45A74FC9" w14:textId="77777777" w:rsidR="00C366D6" w:rsidRDefault="00C366D6" w:rsidP="00C366D6">
      <w:pPr>
        <w:pStyle w:val="Heading2"/>
      </w:pPr>
      <w:bookmarkStart w:id="3" w:name="_Toc182809294"/>
      <w:r>
        <w:t>Proposed Project</w:t>
      </w:r>
      <w:bookmarkEnd w:id="3"/>
    </w:p>
    <w:p w14:paraId="3EAC9F6C" w14:textId="77777777" w:rsidR="00C366D6" w:rsidRPr="00C40A16" w:rsidRDefault="00C366D6" w:rsidP="00C366D6">
      <w:pPr>
        <w:spacing w:line="279" w:lineRule="auto"/>
        <w:jc w:val="both"/>
        <w:rPr>
          <w:rFonts w:eastAsia="Times New Roman" w:cs="Times New Roman"/>
        </w:rPr>
      </w:pPr>
      <w:r w:rsidRPr="00C40A16">
        <w:rPr>
          <w:rFonts w:eastAsia="Times New Roman" w:cs="Times New Roman"/>
        </w:rPr>
        <w:t xml:space="preserve">A renewable energy company, </w:t>
      </w:r>
      <w:proofErr w:type="spellStart"/>
      <w:r w:rsidRPr="00C40A16">
        <w:rPr>
          <w:rFonts w:eastAsia="Times New Roman" w:cs="Times New Roman"/>
        </w:rPr>
        <w:t>GreenWind</w:t>
      </w:r>
      <w:proofErr w:type="spellEnd"/>
      <w:r w:rsidRPr="00C40A16">
        <w:rPr>
          <w:rFonts w:eastAsia="Times New Roman" w:cs="Times New Roman"/>
        </w:rPr>
        <w:t xml:space="preserve"> Energy Ltd., proposes to develop a wind farm consisting of 9 wind turbines, each with a capacity of 2 MW, on a 150-hectare site in the </w:t>
      </w:r>
      <w:proofErr w:type="gramStart"/>
      <w:r w:rsidRPr="00C40A16">
        <w:rPr>
          <w:rFonts w:eastAsia="Times New Roman" w:cs="Times New Roman"/>
        </w:rPr>
        <w:t>North East</w:t>
      </w:r>
      <w:proofErr w:type="gramEnd"/>
      <w:r w:rsidRPr="00C40A16">
        <w:rPr>
          <w:rFonts w:eastAsia="Times New Roman" w:cs="Times New Roman"/>
        </w:rPr>
        <w:t xml:space="preserve"> of England. The project aims to provide sustainable energy to the region, reducing reliance on fossil fuels.</w:t>
      </w:r>
    </w:p>
    <w:p w14:paraId="7F6CBE0F" w14:textId="77777777" w:rsidR="00C366D6" w:rsidRPr="00C40A16" w:rsidRDefault="00C366D6" w:rsidP="00C366D6">
      <w:pPr>
        <w:spacing w:line="279" w:lineRule="auto"/>
        <w:jc w:val="both"/>
        <w:rPr>
          <w:rFonts w:eastAsia="Times New Roman" w:cs="Times New Roman"/>
        </w:rPr>
      </w:pPr>
      <w:r w:rsidRPr="00C40A16">
        <w:rPr>
          <w:rFonts w:eastAsia="Times New Roman" w:cs="Times New Roman"/>
        </w:rPr>
        <w:t>Site Characteristics:</w:t>
      </w:r>
    </w:p>
    <w:p w14:paraId="09C43EC3" w14:textId="379D0760" w:rsidR="00C366D6" w:rsidRPr="00C40A16" w:rsidRDefault="00C366D6" w:rsidP="00C366D6">
      <w:pPr>
        <w:spacing w:line="279" w:lineRule="auto"/>
        <w:jc w:val="both"/>
        <w:rPr>
          <w:rFonts w:eastAsia="Times New Roman" w:cs="Times New Roman"/>
        </w:rPr>
      </w:pPr>
      <w:r w:rsidRPr="00C40A16">
        <w:rPr>
          <w:rFonts w:eastAsia="Times New Roman" w:cs="Times New Roman"/>
        </w:rPr>
        <w:t xml:space="preserve">Location: rural area in the </w:t>
      </w:r>
      <w:proofErr w:type="gramStart"/>
      <w:r w:rsidRPr="00C40A16">
        <w:rPr>
          <w:rFonts w:eastAsia="Times New Roman" w:cs="Times New Roman"/>
        </w:rPr>
        <w:t>North East</w:t>
      </w:r>
      <w:proofErr w:type="gramEnd"/>
      <w:r w:rsidRPr="00C40A16">
        <w:rPr>
          <w:rFonts w:eastAsia="Times New Roman" w:cs="Times New Roman"/>
        </w:rPr>
        <w:t xml:space="preserve"> of England. It is adjacent to a stream, and very near a Site of Special Scientific Interest. </w:t>
      </w:r>
    </w:p>
    <w:p w14:paraId="48A87550" w14:textId="77777777" w:rsidR="00C366D6" w:rsidRPr="00C40A16" w:rsidRDefault="00C366D6" w:rsidP="00C366D6">
      <w:pPr>
        <w:spacing w:line="279" w:lineRule="auto"/>
        <w:ind w:left="720"/>
        <w:jc w:val="both"/>
        <w:rPr>
          <w:rFonts w:eastAsia="Times New Roman" w:cs="Times New Roman"/>
        </w:rPr>
      </w:pPr>
      <w:r w:rsidRPr="00C40A16">
        <w:rPr>
          <w:rFonts w:eastAsia="Times New Roman" w:cs="Times New Roman"/>
        </w:rPr>
        <w:sym w:font="Symbol" w:char="F0B7"/>
      </w:r>
      <w:r w:rsidRPr="00C40A16">
        <w:rPr>
          <w:rFonts w:eastAsia="Times New Roman" w:cs="Times New Roman"/>
        </w:rPr>
        <w:t xml:space="preserve"> Topography: Mixed terrain with farmland, grasslands, wetlands.</w:t>
      </w:r>
    </w:p>
    <w:p w14:paraId="01A959EE" w14:textId="77777777" w:rsidR="00C366D6" w:rsidRPr="00C40A16" w:rsidRDefault="00C366D6" w:rsidP="00C366D6">
      <w:pPr>
        <w:spacing w:line="279" w:lineRule="auto"/>
        <w:ind w:left="720"/>
        <w:jc w:val="both"/>
        <w:rPr>
          <w:rFonts w:eastAsia="Times New Roman" w:cs="Times New Roman"/>
        </w:rPr>
      </w:pPr>
      <w:r w:rsidRPr="00C40A16">
        <w:rPr>
          <w:rFonts w:eastAsia="Times New Roman" w:cs="Times New Roman"/>
        </w:rPr>
        <w:t xml:space="preserve"> </w:t>
      </w:r>
      <w:r w:rsidRPr="00C40A16">
        <w:rPr>
          <w:rFonts w:eastAsia="Times New Roman" w:cs="Times New Roman"/>
        </w:rPr>
        <w:sym w:font="Symbol" w:char="F0B7"/>
      </w:r>
      <w:r w:rsidRPr="00C40A16">
        <w:rPr>
          <w:rFonts w:eastAsia="Times New Roman" w:cs="Times New Roman"/>
        </w:rPr>
        <w:t xml:space="preserve"> Biodiversity: Habitats for various flora and fauna, including protected species. The area is home to various bird species, including migratory birds.</w:t>
      </w:r>
    </w:p>
    <w:p w14:paraId="58EBA719" w14:textId="77777777" w:rsidR="00C366D6" w:rsidRPr="00C40A16" w:rsidRDefault="00C366D6" w:rsidP="00C366D6">
      <w:pPr>
        <w:spacing w:line="279" w:lineRule="auto"/>
        <w:ind w:left="720"/>
        <w:jc w:val="both"/>
        <w:rPr>
          <w:rFonts w:eastAsia="Times New Roman" w:cs="Times New Roman"/>
        </w:rPr>
      </w:pPr>
      <w:r w:rsidRPr="00C40A16">
        <w:rPr>
          <w:rFonts w:eastAsia="Times New Roman" w:cs="Times New Roman"/>
        </w:rPr>
        <w:t xml:space="preserve"> </w:t>
      </w:r>
      <w:r w:rsidRPr="00C40A16">
        <w:rPr>
          <w:rFonts w:eastAsia="Times New Roman" w:cs="Times New Roman"/>
        </w:rPr>
        <w:sym w:font="Symbol" w:char="F0B7"/>
      </w:r>
      <w:r w:rsidRPr="00C40A16">
        <w:rPr>
          <w:rFonts w:eastAsia="Times New Roman" w:cs="Times New Roman"/>
        </w:rPr>
        <w:t xml:space="preserve"> Proximity to Residential Areas: Nearest village is 2 km away </w:t>
      </w:r>
    </w:p>
    <w:p w14:paraId="6376474B" w14:textId="77777777" w:rsidR="00C366D6" w:rsidRPr="00C40A16" w:rsidRDefault="00C366D6" w:rsidP="00C366D6">
      <w:pPr>
        <w:spacing w:line="279" w:lineRule="auto"/>
        <w:ind w:left="720"/>
        <w:jc w:val="both"/>
        <w:rPr>
          <w:rFonts w:eastAsia="Times New Roman" w:cs="Times New Roman"/>
        </w:rPr>
      </w:pPr>
      <w:r w:rsidRPr="00C40A16">
        <w:rPr>
          <w:rFonts w:eastAsia="Times New Roman" w:cs="Times New Roman"/>
        </w:rPr>
        <w:sym w:font="Symbol" w:char="F0B7"/>
      </w:r>
      <w:r w:rsidRPr="00C40A16">
        <w:rPr>
          <w:rFonts w:eastAsia="Times New Roman" w:cs="Times New Roman"/>
        </w:rPr>
        <w:t xml:space="preserve"> Existing Land Use: Agriculture and conservation</w:t>
      </w:r>
    </w:p>
    <w:p w14:paraId="4B99EC0D" w14:textId="77777777" w:rsidR="00C366D6" w:rsidRPr="00C40A16" w:rsidRDefault="00C366D6" w:rsidP="00C366D6">
      <w:pPr>
        <w:spacing w:line="279" w:lineRule="auto"/>
        <w:jc w:val="both"/>
        <w:rPr>
          <w:rFonts w:eastAsia="Times New Roman" w:cs="Times New Roman"/>
        </w:rPr>
      </w:pPr>
    </w:p>
    <w:p w14:paraId="6B018676" w14:textId="77777777" w:rsidR="00C366D6" w:rsidRPr="00C40A16" w:rsidRDefault="00C366D6" w:rsidP="00C366D6">
      <w:pPr>
        <w:spacing w:line="279" w:lineRule="auto"/>
        <w:jc w:val="both"/>
        <w:rPr>
          <w:rFonts w:eastAsia="Times New Roman" w:cs="Times New Roman"/>
        </w:rPr>
      </w:pPr>
      <w:r w:rsidRPr="00C40A16">
        <w:rPr>
          <w:rFonts w:eastAsia="Times New Roman" w:cs="Times New Roman"/>
        </w:rPr>
        <w:t xml:space="preserve">Project Components: </w:t>
      </w:r>
    </w:p>
    <w:p w14:paraId="3490519B" w14:textId="77777777" w:rsidR="00C366D6" w:rsidRPr="00C40A16" w:rsidRDefault="00C366D6" w:rsidP="00C366D6">
      <w:pPr>
        <w:spacing w:line="279" w:lineRule="auto"/>
        <w:ind w:left="720"/>
        <w:jc w:val="both"/>
        <w:rPr>
          <w:rFonts w:eastAsia="Times New Roman" w:cs="Times New Roman"/>
        </w:rPr>
      </w:pPr>
      <w:r w:rsidRPr="00C40A16">
        <w:rPr>
          <w:rFonts w:eastAsia="Times New Roman" w:cs="Times New Roman"/>
        </w:rPr>
        <w:sym w:font="Symbol" w:char="F0B7"/>
      </w:r>
      <w:r w:rsidRPr="00C40A16">
        <w:rPr>
          <w:rFonts w:eastAsia="Times New Roman" w:cs="Times New Roman"/>
        </w:rPr>
        <w:t xml:space="preserve"> Wind Turbines: The tower is made of steel and the blades are made of composite materials.</w:t>
      </w:r>
    </w:p>
    <w:p w14:paraId="1F978126" w14:textId="77777777" w:rsidR="00C366D6" w:rsidRPr="00C40A16" w:rsidRDefault="00C366D6" w:rsidP="00C366D6">
      <w:pPr>
        <w:spacing w:line="279" w:lineRule="auto"/>
        <w:ind w:left="720"/>
        <w:jc w:val="both"/>
        <w:rPr>
          <w:rFonts w:eastAsia="Times New Roman" w:cs="Times New Roman"/>
        </w:rPr>
      </w:pPr>
      <w:r w:rsidRPr="00C40A16">
        <w:rPr>
          <w:rFonts w:eastAsia="Times New Roman" w:cs="Times New Roman"/>
        </w:rPr>
        <w:t xml:space="preserve"> </w:t>
      </w:r>
      <w:r w:rsidRPr="00C40A16">
        <w:rPr>
          <w:rFonts w:eastAsia="Times New Roman" w:cs="Times New Roman"/>
        </w:rPr>
        <w:sym w:font="Symbol" w:char="F0B7"/>
      </w:r>
      <w:r w:rsidRPr="00C40A16">
        <w:rPr>
          <w:rFonts w:eastAsia="Times New Roman" w:cs="Times New Roman"/>
        </w:rPr>
        <w:t xml:space="preserve"> Access Roads: New roads to connect turbines and existing infrastructure are </w:t>
      </w:r>
      <w:proofErr w:type="gramStart"/>
      <w:r w:rsidRPr="00C40A16">
        <w:rPr>
          <w:rFonts w:eastAsia="Times New Roman" w:cs="Times New Roman"/>
        </w:rPr>
        <w:t>needed;</w:t>
      </w:r>
      <w:proofErr w:type="gramEnd"/>
      <w:r w:rsidRPr="00C40A16">
        <w:rPr>
          <w:rFonts w:eastAsia="Times New Roman" w:cs="Times New Roman"/>
        </w:rPr>
        <w:t xml:space="preserve"> </w:t>
      </w:r>
    </w:p>
    <w:p w14:paraId="1242607B" w14:textId="77777777" w:rsidR="00C366D6" w:rsidRPr="00C40A16" w:rsidRDefault="00C366D6" w:rsidP="00C366D6">
      <w:pPr>
        <w:spacing w:line="279" w:lineRule="auto"/>
        <w:ind w:left="720"/>
        <w:jc w:val="both"/>
        <w:rPr>
          <w:rFonts w:eastAsia="Times New Roman" w:cs="Times New Roman"/>
        </w:rPr>
      </w:pPr>
      <w:r w:rsidRPr="00C40A16">
        <w:rPr>
          <w:rFonts w:eastAsia="Times New Roman" w:cs="Times New Roman"/>
        </w:rPr>
        <w:sym w:font="Symbol" w:char="F0B7"/>
      </w:r>
      <w:r w:rsidRPr="00C40A16">
        <w:rPr>
          <w:rFonts w:eastAsia="Times New Roman" w:cs="Times New Roman"/>
        </w:rPr>
        <w:t xml:space="preserve"> Substation: To connect the wind farm to the national </w:t>
      </w:r>
      <w:proofErr w:type="gramStart"/>
      <w:r w:rsidRPr="00C40A16">
        <w:rPr>
          <w:rFonts w:eastAsia="Times New Roman" w:cs="Times New Roman"/>
        </w:rPr>
        <w:t>grid;</w:t>
      </w:r>
      <w:proofErr w:type="gramEnd"/>
      <w:r w:rsidRPr="00C40A16">
        <w:rPr>
          <w:rFonts w:eastAsia="Times New Roman" w:cs="Times New Roman"/>
        </w:rPr>
        <w:t xml:space="preserve"> </w:t>
      </w:r>
    </w:p>
    <w:p w14:paraId="177C01B6" w14:textId="77777777" w:rsidR="00C366D6" w:rsidRPr="00C40A16" w:rsidRDefault="00C366D6" w:rsidP="00C366D6">
      <w:pPr>
        <w:spacing w:line="279" w:lineRule="auto"/>
        <w:ind w:left="720"/>
        <w:jc w:val="both"/>
        <w:rPr>
          <w:rFonts w:eastAsia="Times New Roman" w:cs="Times New Roman"/>
        </w:rPr>
      </w:pPr>
      <w:r w:rsidRPr="00C40A16">
        <w:rPr>
          <w:rFonts w:eastAsia="Times New Roman" w:cs="Times New Roman"/>
        </w:rPr>
        <w:sym w:font="Symbol" w:char="F0B7"/>
      </w:r>
      <w:r w:rsidRPr="00C40A16">
        <w:rPr>
          <w:rFonts w:eastAsia="Times New Roman" w:cs="Times New Roman"/>
        </w:rPr>
        <w:t xml:space="preserve"> Maintenance Facilities: On-site buildings for maintenance and operations</w:t>
      </w:r>
    </w:p>
    <w:p w14:paraId="69002564" w14:textId="77777777" w:rsidR="00C366D6" w:rsidRDefault="00C366D6" w:rsidP="00C366D6"/>
    <w:p w14:paraId="1C9B7692" w14:textId="77777777" w:rsidR="00C366D6" w:rsidRPr="00C366D6" w:rsidRDefault="00C366D6" w:rsidP="00C366D6"/>
    <w:p w14:paraId="15F8E49C" w14:textId="77777777" w:rsidR="00D45F40" w:rsidRDefault="00D45F40" w:rsidP="00D45F40">
      <w:pPr>
        <w:pStyle w:val="Heading1"/>
      </w:pPr>
      <w:bookmarkStart w:id="4" w:name="_Toc182809295"/>
      <w:r>
        <w:lastRenderedPageBreak/>
        <w:t>Literature Review</w:t>
      </w:r>
      <w:bookmarkEnd w:id="4"/>
    </w:p>
    <w:p w14:paraId="28FF1AF2" w14:textId="32AACAD1" w:rsidR="00294068" w:rsidRPr="00294068" w:rsidRDefault="00294068" w:rsidP="00294068">
      <w:pPr>
        <w:pStyle w:val="Heading2"/>
      </w:pPr>
      <w:bookmarkStart w:id="5" w:name="_Toc182809296"/>
      <w:r>
        <w:t xml:space="preserve">Environmental </w:t>
      </w:r>
      <w:r w:rsidR="00B21541">
        <w:t>Impact</w:t>
      </w:r>
      <w:r>
        <w:t xml:space="preserve"> Assessment</w:t>
      </w:r>
      <w:bookmarkEnd w:id="5"/>
    </w:p>
    <w:p w14:paraId="599CB080" w14:textId="6B2BFE68" w:rsidR="00B21541" w:rsidRDefault="00B21541" w:rsidP="00B21541">
      <w:pPr>
        <w:pStyle w:val="Heading2"/>
      </w:pPr>
      <w:bookmarkStart w:id="6" w:name="_Toc182809297"/>
      <w:r w:rsidRPr="00FD45EE">
        <w:rPr>
          <w:lang w:eastAsia="en-GB"/>
        </w:rPr>
        <w:t>Environmental Impacts of Wind Farms:</w:t>
      </w:r>
      <w:bookmarkEnd w:id="6"/>
      <w:r w:rsidRPr="00FD45EE">
        <w:rPr>
          <w:lang w:eastAsia="en-GB"/>
        </w:rPr>
        <w:t> </w:t>
      </w:r>
    </w:p>
    <w:p w14:paraId="49EFBC09" w14:textId="79ADB1EC" w:rsidR="00F16C24" w:rsidRPr="00B0549A" w:rsidRDefault="00F16C24" w:rsidP="00B0549A">
      <w:r>
        <w:t xml:space="preserve">. </w:t>
      </w:r>
    </w:p>
    <w:p w14:paraId="11BCF948" w14:textId="77777777" w:rsidR="00395F1C" w:rsidRDefault="00395F1C" w:rsidP="000D28DF"/>
    <w:p w14:paraId="31F1C80F" w14:textId="77777777" w:rsidR="000D28DF" w:rsidRPr="000D28DF" w:rsidRDefault="000D28DF" w:rsidP="000D28DF"/>
    <w:p w14:paraId="01AB10D9" w14:textId="77777777" w:rsidR="00975DC4" w:rsidRDefault="00975DC4">
      <w:pPr>
        <w:widowControl/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71FF465" w14:textId="21A4DBBB" w:rsidR="007F3128" w:rsidRDefault="007F3128" w:rsidP="007F3128">
      <w:pPr>
        <w:pStyle w:val="Heading1"/>
      </w:pPr>
      <w:bookmarkStart w:id="7" w:name="_Toc182809298"/>
      <w:r>
        <w:lastRenderedPageBreak/>
        <w:t>Environmental Risk Assessment Report</w:t>
      </w:r>
      <w:bookmarkEnd w:id="7"/>
    </w:p>
    <w:p w14:paraId="09405889" w14:textId="14259C84" w:rsidR="00D244B7" w:rsidRPr="00D244B7" w:rsidRDefault="00D244B7" w:rsidP="00D244B7">
      <w:pPr>
        <w:pStyle w:val="Heading1"/>
      </w:pPr>
      <w:bookmarkStart w:id="8" w:name="_Toc182809299"/>
      <w:r>
        <w:t>Conclusion</w:t>
      </w:r>
      <w:bookmarkEnd w:id="8"/>
    </w:p>
    <w:p w14:paraId="6C7E36C7" w14:textId="77777777" w:rsidR="007F3128" w:rsidRDefault="007F3128" w:rsidP="007F3128"/>
    <w:p w14:paraId="7C4384B5" w14:textId="77777777" w:rsidR="007F3128" w:rsidRPr="007F3128" w:rsidRDefault="007F3128" w:rsidP="007F3128"/>
    <w:p w14:paraId="555EEFC1" w14:textId="77777777" w:rsidR="00AF552F" w:rsidRDefault="00AF552F">
      <w:r>
        <w:br w:type="page"/>
      </w:r>
    </w:p>
    <w:p w14:paraId="0C3C935E" w14:textId="3BC7DDAB" w:rsidR="004E39B0" w:rsidRDefault="004E39B0"/>
    <w:p w14:paraId="7DACE74A" w14:textId="5982966E" w:rsidR="00AF552F" w:rsidRDefault="0C760ECE" w:rsidP="00AF552F">
      <w:pPr>
        <w:pStyle w:val="Heading1"/>
      </w:pPr>
      <w:bookmarkStart w:id="9" w:name="_Toc182809300"/>
      <w:r>
        <w:t>References</w:t>
      </w:r>
      <w:bookmarkEnd w:id="9"/>
    </w:p>
    <w:p w14:paraId="6D511AC1" w14:textId="6E4270D8" w:rsidR="00294068" w:rsidRDefault="00294068" w:rsidP="00294068">
      <w:r>
        <w:t xml:space="preserve">UK Government (2017) The Town and Country Planning (Environmental Impact Assessment) Regulations 2017. Statutory Instrument 2017/571. Available at: </w:t>
      </w:r>
      <w:r w:rsidRPr="0012217D">
        <w:t>https://legislation.gov.uk/uksi/2017/5071/contents/made</w:t>
      </w:r>
      <w:r>
        <w:t xml:space="preserve"> (Accessed: 14 November 2024)</w:t>
      </w:r>
    </w:p>
    <w:p w14:paraId="73099469" w14:textId="739C8D87" w:rsidR="00C23CA1" w:rsidRDefault="00C23CA1" w:rsidP="00294068">
      <w:r w:rsidRPr="00C23CA1">
        <w:t>Peri, E., &amp; Tal, A. (2020). A sustainable way forward for wind power: Assessing turbines’ environmental impacts using a holistic GIS analysis. </w:t>
      </w:r>
      <w:r w:rsidRPr="00C23CA1">
        <w:rPr>
          <w:i/>
          <w:iCs/>
        </w:rPr>
        <w:t>Applied Energy</w:t>
      </w:r>
      <w:r w:rsidRPr="00C23CA1">
        <w:t>, </w:t>
      </w:r>
      <w:r w:rsidRPr="00C23CA1">
        <w:rPr>
          <w:i/>
          <w:iCs/>
        </w:rPr>
        <w:t>279</w:t>
      </w:r>
      <w:r w:rsidRPr="00C23CA1">
        <w:t xml:space="preserve">, 115829-. </w:t>
      </w:r>
      <w:r w:rsidR="0012217D" w:rsidRPr="0012217D">
        <w:t>https://doi.org/10.1016/j.apenergy.2020.115829</w:t>
      </w:r>
    </w:p>
    <w:p w14:paraId="5670142A" w14:textId="3A5023F7" w:rsidR="0012217D" w:rsidRDefault="0012217D" w:rsidP="00294068">
      <w:r>
        <w:t xml:space="preserve">McAlister, G (2017) Onshore Wind Environmental Impact Assessment in an International Context’. Engineering &amp; Technology Reference. Available at: </w:t>
      </w:r>
      <w:r w:rsidRPr="0012217D">
        <w:t>https://www.researchgate.net/publication/352509441_Onshore_Wind_Environmental_Impact_Assessment_in_an_International_Context'</w:t>
      </w:r>
      <w:r>
        <w:t xml:space="preserve"> (Accessed: 14 November 2024)</w:t>
      </w:r>
    </w:p>
    <w:p w14:paraId="112B528A" w14:textId="77777777" w:rsidR="00294068" w:rsidRDefault="00294068" w:rsidP="00294068"/>
    <w:p w14:paraId="10ECBDB0" w14:textId="77777777" w:rsidR="00294068" w:rsidRDefault="00294068" w:rsidP="00294068"/>
    <w:p w14:paraId="5D559477" w14:textId="77777777" w:rsidR="00294068" w:rsidRDefault="00294068" w:rsidP="00294068"/>
    <w:p w14:paraId="698C9E34" w14:textId="77777777" w:rsidR="00294068" w:rsidRPr="00294068" w:rsidRDefault="00294068" w:rsidP="00294068"/>
    <w:p w14:paraId="551BA4B1" w14:textId="3A29D68D" w:rsidR="0BD487C4" w:rsidRDefault="670A54D0" w:rsidP="6B870394">
      <w:pPr>
        <w:rPr>
          <w:rFonts w:asciiTheme="minorHAnsi" w:eastAsiaTheme="minorEastAsia" w:hAnsiTheme="minorHAnsi"/>
        </w:rPr>
      </w:pPr>
      <w:r>
        <w:t xml:space="preserve">Wysocki, R. K. (2019). Effective project </w:t>
      </w:r>
      <w:r w:rsidR="4F594864">
        <w:t>management:</w:t>
      </w:r>
      <w:r>
        <w:t xml:space="preserve"> traditional, agile, extreme, hybrid (Eighth edition.). Wiley.</w:t>
      </w:r>
    </w:p>
    <w:p w14:paraId="2CC9D1ED" w14:textId="5D2FD74E" w:rsidR="1B4BC85D" w:rsidRDefault="469AAE22" w:rsidP="6B870394">
      <w:pPr>
        <w:rPr>
          <w:rFonts w:asciiTheme="minorHAnsi" w:eastAsiaTheme="minorEastAsia" w:hAnsiTheme="minorHAnsi"/>
        </w:rPr>
      </w:pPr>
      <w:r>
        <w:t>Alexander, M. (2017). How to pick the best project management methodology for success. CIO.</w:t>
      </w:r>
    </w:p>
    <w:p w14:paraId="531F0778" w14:textId="4C8F60C2" w:rsidR="447AFAD5" w:rsidRDefault="0B885C64" w:rsidP="6B870394">
      <w:pPr>
        <w:rPr>
          <w:rFonts w:asciiTheme="minorHAnsi" w:eastAsiaTheme="minorEastAsia" w:hAnsiTheme="minorHAnsi"/>
        </w:rPr>
      </w:pPr>
      <w:r>
        <w:t>K. Linderman, R.G. Schroeder, S. Zaheer, A.S. Choo. 2003 K. Six Sigma: a goal-theoretic perspective, Journal of Operations Management, 21 (2003), pp. 193-2037</w:t>
      </w:r>
    </w:p>
    <w:p w14:paraId="7B8C8349" w14:textId="0238CC0D" w:rsidR="6B653927" w:rsidRDefault="403C0C77" w:rsidP="6B870394">
      <w:pPr>
        <w:rPr>
          <w:rFonts w:asciiTheme="minorHAnsi" w:eastAsiaTheme="minorEastAsia" w:hAnsiTheme="minorHAnsi"/>
          <w:color w:val="FF0000"/>
        </w:rPr>
      </w:pPr>
      <w:r>
        <w:t xml:space="preserve">National Institute of Standards &amp; Technology Manufacturing (NISTM) </w:t>
      </w:r>
      <w:r w:rsidR="55A98002">
        <w:t xml:space="preserve">(No Date) </w:t>
      </w:r>
      <w:r>
        <w:t>Extension Partnership’s Lean Network. Available at: https://www.creconline.org/blog/clients/national-institute-of-standards</w:t>
      </w:r>
    </w:p>
    <w:p w14:paraId="6041D7CD" w14:textId="25D106DE" w:rsidR="6B653927" w:rsidRDefault="55AA04D0" w:rsidP="6B870394">
      <w:pPr>
        <w:rPr>
          <w:rFonts w:asciiTheme="minorHAnsi" w:eastAsiaTheme="minorEastAsia" w:hAnsiTheme="minorHAnsi"/>
        </w:rPr>
      </w:pPr>
      <w:r>
        <w:t xml:space="preserve">Melnic, A.-S. and Puiu, T. (2011) ‘The Management of Human Resources within Projects: </w:t>
      </w:r>
      <w:r w:rsidR="44E09F9D">
        <w:t>T</w:t>
      </w:r>
      <w:r>
        <w:t xml:space="preserve">he Structures of the Project Team, the Responsibility Assignment Matrix’, Economy </w:t>
      </w:r>
      <w:r w:rsidR="5245290B">
        <w:t>transdisciplinary</w:t>
      </w:r>
      <w:r>
        <w:t xml:space="preserve"> cognition journal, 14(1), pp. 476-.</w:t>
      </w:r>
    </w:p>
    <w:p w14:paraId="394193E2" w14:textId="212EEA39" w:rsidR="335BB95A" w:rsidRDefault="335BB95A" w:rsidP="6B870394">
      <w:pPr>
        <w:rPr>
          <w:rFonts w:asciiTheme="minorHAnsi" w:eastAsiaTheme="minorEastAsia" w:hAnsiTheme="minorHAnsi"/>
          <w:color w:val="0D405F"/>
          <w:sz w:val="21"/>
          <w:szCs w:val="21"/>
        </w:rPr>
      </w:pPr>
      <w:proofErr w:type="spellStart"/>
      <w:r w:rsidRPr="6B870394">
        <w:t>Dwr</w:t>
      </w:r>
      <w:proofErr w:type="spellEnd"/>
      <w:r w:rsidRPr="6B870394">
        <w:t xml:space="preserve"> Cymru (No Date) Our Values. Available at: https://jobs.dwrcymru.com/content/Our-Values/?locale=en_GB (Accessed: 19 June 2024).</w:t>
      </w:r>
    </w:p>
    <w:p w14:paraId="6CCCA153" w14:textId="77BACA05" w:rsidR="3033524F" w:rsidRDefault="3033524F" w:rsidP="6B870394">
      <w:pPr>
        <w:rPr>
          <w:rFonts w:ascii="Yu Mincho" w:eastAsia="Yu Mincho" w:hAnsi="Yu Mincho" w:cs="Yu Mincho"/>
        </w:rPr>
      </w:pPr>
      <w:r w:rsidRPr="6B870394">
        <w:t xml:space="preserve">Hackitt, J., 2014. Health and Safety at Work Act 1974. The Safety &amp; Health Practitioner, 32(1), pp. </w:t>
      </w:r>
      <w:r w:rsidRPr="6B870394">
        <w:lastRenderedPageBreak/>
        <w:t>36-36,4.</w:t>
      </w:r>
    </w:p>
    <w:p w14:paraId="568B2E68" w14:textId="0D92D468" w:rsidR="3D057360" w:rsidRDefault="3D057360" w:rsidP="6B870394">
      <w:pPr>
        <w:rPr>
          <w:rFonts w:ascii="Yu Mincho" w:eastAsia="Yu Mincho" w:hAnsi="Yu Mincho" w:cs="Yu Mincho"/>
          <w:lang w:val="en"/>
        </w:rPr>
      </w:pPr>
      <w:r w:rsidRPr="6B870394">
        <w:rPr>
          <w:lang w:val="en"/>
        </w:rPr>
        <w:t xml:space="preserve">Health and Safety at Work etc. Act 1974. Available at: https://www.legislation.gov.uk/ukpga/1974/37 (Accessed </w:t>
      </w:r>
      <w:r w:rsidR="76C5A854" w:rsidRPr="6B870394">
        <w:rPr>
          <w:lang w:val="en"/>
        </w:rPr>
        <w:t>19</w:t>
      </w:r>
      <w:r w:rsidRPr="6B870394">
        <w:rPr>
          <w:lang w:val="en"/>
        </w:rPr>
        <w:t xml:space="preserve"> J</w:t>
      </w:r>
      <w:r w:rsidR="79CB9445" w:rsidRPr="6B870394">
        <w:rPr>
          <w:lang w:val="en"/>
        </w:rPr>
        <w:t>u</w:t>
      </w:r>
      <w:r w:rsidR="1A9DF0D6" w:rsidRPr="6B870394">
        <w:rPr>
          <w:lang w:val="en"/>
        </w:rPr>
        <w:t xml:space="preserve">ne </w:t>
      </w:r>
      <w:r w:rsidRPr="6B870394">
        <w:rPr>
          <w:lang w:val="en"/>
        </w:rPr>
        <w:t>202</w:t>
      </w:r>
      <w:r w:rsidR="7CBFE63E" w:rsidRPr="6B870394">
        <w:rPr>
          <w:lang w:val="en"/>
        </w:rPr>
        <w:t>4</w:t>
      </w:r>
      <w:r w:rsidRPr="6B870394">
        <w:rPr>
          <w:lang w:val="en"/>
        </w:rPr>
        <w:t>).</w:t>
      </w:r>
    </w:p>
    <w:p w14:paraId="76719FB0" w14:textId="0E3C8BA4" w:rsidR="0476064A" w:rsidRDefault="0476064A" w:rsidP="6B870394">
      <w:pPr>
        <w:rPr>
          <w:rFonts w:ascii="Yu Mincho" w:eastAsia="Yu Mincho" w:hAnsi="Yu Mincho" w:cs="Yu Mincho"/>
          <w:color w:val="000000" w:themeColor="text1"/>
        </w:rPr>
      </w:pPr>
      <w:r w:rsidRPr="6B870394">
        <w:t>The Management of Health and Safety at Work Regulations 1999. Available at:</w:t>
      </w:r>
      <w:r w:rsidRPr="6B870394">
        <w:rPr>
          <w:lang w:val="en"/>
        </w:rPr>
        <w:t xml:space="preserve"> </w:t>
      </w:r>
      <w:r w:rsidRPr="6B870394">
        <w:t>https://www.legislation.gov.uk/uksi/1999/3242 (Accessed 20 J</w:t>
      </w:r>
      <w:r w:rsidR="3C483020" w:rsidRPr="6B870394">
        <w:t>une</w:t>
      </w:r>
      <w:r w:rsidRPr="6B870394">
        <w:t xml:space="preserve"> 202</w:t>
      </w:r>
      <w:r w:rsidR="765AFA8E" w:rsidRPr="6B870394">
        <w:t>4</w:t>
      </w:r>
      <w:r w:rsidRPr="6B870394">
        <w:t>).</w:t>
      </w:r>
    </w:p>
    <w:p w14:paraId="6FD485C8" w14:textId="37EB9BD2" w:rsidR="699BDC2F" w:rsidRDefault="699BDC2F" w:rsidP="6B870394">
      <w:r>
        <w:t xml:space="preserve">Health and Safety Executive </w:t>
      </w:r>
      <w:r w:rsidR="6B4BE649">
        <w:t>(</w:t>
      </w:r>
      <w:r>
        <w:t>2005) Guidance on permit-to-work systems – a guide for the petroleum, chemical and allied industries. Available at: https://books.hse.gov.uk/gempdf/hsg250.pdf (Accessed 20 June 2024)</w:t>
      </w:r>
    </w:p>
    <w:p w14:paraId="3E325BFB" w14:textId="2EA208FC" w:rsidR="78477488" w:rsidRDefault="78477488" w:rsidP="6B870394">
      <w:pPr>
        <w:rPr>
          <w:rFonts w:eastAsia="Times New Roman" w:cs="Times New Roman"/>
        </w:rPr>
      </w:pPr>
      <w:r w:rsidRPr="520A3F5B">
        <w:t>Hahn, R.W. ed., 1996. Risks, costs, and lives saved: Getting better results from regulation. Hodder Education Publishers.</w:t>
      </w:r>
    </w:p>
    <w:p w14:paraId="5F0154D9" w14:textId="3BD60E95" w:rsidR="3D6D7704" w:rsidRDefault="3D6D7704" w:rsidP="520A3F5B">
      <w:pPr>
        <w:rPr>
          <w:rFonts w:eastAsia="Times New Roman" w:cs="Times New Roman"/>
        </w:rPr>
      </w:pPr>
      <w:r w:rsidRPr="520A3F5B">
        <w:t>Gupta, S., Sharma, M. and Sunder M., V. (2016), "Lean services: a systematic review", International Journal of Productivity and Performance Management, Vol. 65 No. 8, pp. 1025-1056. https://doi.org/10.1108/IJPPM-02-2015-0032</w:t>
      </w:r>
    </w:p>
    <w:p w14:paraId="6ED8FE02" w14:textId="2434518C" w:rsidR="520A3F5B" w:rsidRDefault="520A3F5B" w:rsidP="520A3F5B"/>
    <w:p w14:paraId="426B0001" w14:textId="2E260490" w:rsidR="6B870394" w:rsidRDefault="6B870394" w:rsidP="6B870394"/>
    <w:p w14:paraId="71C6E1DB" w14:textId="3C249460" w:rsidR="6B870394" w:rsidRDefault="6B870394" w:rsidP="6B870394"/>
    <w:p w14:paraId="0C4A763D" w14:textId="068291E7" w:rsidR="6B870394" w:rsidRDefault="6B870394" w:rsidP="6B870394">
      <w:pPr>
        <w:rPr>
          <w:rFonts w:ascii="Source Sans Pro" w:eastAsia="Source Sans Pro" w:hAnsi="Source Sans Pro" w:cs="Source Sans Pro"/>
          <w:color w:val="3A3A3A"/>
        </w:rPr>
      </w:pPr>
    </w:p>
    <w:p w14:paraId="5D820D4C" w14:textId="0DACFF85" w:rsidR="1D11AC80" w:rsidRDefault="1D11AC80" w:rsidP="1D11AC80"/>
    <w:p w14:paraId="3535F9DE" w14:textId="5DF370CD" w:rsidR="1D11AC80" w:rsidRDefault="1D11AC80" w:rsidP="1D11AC80"/>
    <w:p w14:paraId="0A9C043F" w14:textId="6A4D877C" w:rsidR="1D11AC80" w:rsidRDefault="1D11AC80" w:rsidP="1D11AC80"/>
    <w:p w14:paraId="77AD019F" w14:textId="74A2F6C1" w:rsidR="6B870394" w:rsidRDefault="6B870394">
      <w:r>
        <w:br w:type="page"/>
      </w:r>
    </w:p>
    <w:p w14:paraId="36FFBFEB" w14:textId="3D62F7A8" w:rsidR="00A80CD9" w:rsidRDefault="557AC945" w:rsidP="6B870394">
      <w:pPr>
        <w:pStyle w:val="Heading1"/>
      </w:pPr>
      <w:bookmarkStart w:id="10" w:name="_Toc182809301"/>
      <w:r>
        <w:lastRenderedPageBreak/>
        <w:t>Appendi</w:t>
      </w:r>
      <w:r w:rsidR="5FB8D778">
        <w:t>ces</w:t>
      </w:r>
      <w:bookmarkEnd w:id="10"/>
    </w:p>
    <w:sectPr w:rsidR="00A80CD9" w:rsidSect="00AF552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23D6B5F" w14:textId="77777777" w:rsidR="002557E6" w:rsidRDefault="002557E6" w:rsidP="00AF552F">
      <w:pPr>
        <w:spacing w:after="0" w:line="240" w:lineRule="auto"/>
      </w:pPr>
      <w:r>
        <w:separator/>
      </w:r>
    </w:p>
  </w:endnote>
  <w:endnote w:type="continuationSeparator" w:id="0">
    <w:p w14:paraId="040961F0" w14:textId="77777777" w:rsidR="002557E6" w:rsidRDefault="002557E6" w:rsidP="00AF552F">
      <w:pPr>
        <w:spacing w:after="0" w:line="240" w:lineRule="auto"/>
      </w:pPr>
      <w:r>
        <w:continuationSeparator/>
      </w:r>
    </w:p>
  </w:endnote>
  <w:endnote w:type="continuationNotice" w:id="1">
    <w:p w14:paraId="2BFBD714" w14:textId="77777777" w:rsidR="002557E6" w:rsidRDefault="002557E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ansSerif">
    <w:panose1 w:val="00000400000000000000"/>
    <w:charset w:val="02"/>
    <w:family w:val="auto"/>
    <w:pitch w:val="variable"/>
    <w:sig w:usb0="00000000" w:usb1="10000000" w:usb2="00000000" w:usb3="00000000" w:csb0="80000000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167860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A92375" w14:textId="10E485A4" w:rsidR="00AF552F" w:rsidRDefault="00AF552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D7E28A" w14:textId="77777777" w:rsidR="00AF552F" w:rsidRDefault="00AF55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2208886" w14:textId="77777777" w:rsidR="002557E6" w:rsidRDefault="002557E6" w:rsidP="00AF552F">
      <w:pPr>
        <w:spacing w:after="0" w:line="240" w:lineRule="auto"/>
      </w:pPr>
      <w:r>
        <w:separator/>
      </w:r>
    </w:p>
  </w:footnote>
  <w:footnote w:type="continuationSeparator" w:id="0">
    <w:p w14:paraId="524C9341" w14:textId="77777777" w:rsidR="002557E6" w:rsidRDefault="002557E6" w:rsidP="00AF552F">
      <w:pPr>
        <w:spacing w:after="0" w:line="240" w:lineRule="auto"/>
      </w:pPr>
      <w:r>
        <w:continuationSeparator/>
      </w:r>
    </w:p>
  </w:footnote>
  <w:footnote w:type="continuationNotice" w:id="1">
    <w:p w14:paraId="20CDD508" w14:textId="77777777" w:rsidR="002557E6" w:rsidRDefault="002557E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604CE4"/>
    <w:multiLevelType w:val="multilevel"/>
    <w:tmpl w:val="FEB289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DB633D6"/>
    <w:multiLevelType w:val="hybridMultilevel"/>
    <w:tmpl w:val="8C9A90AC"/>
    <w:lvl w:ilvl="0" w:tplc="822A004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B48328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7ECEF2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9FC702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CA8563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A9ACEB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8D096C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FF089E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174C485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3037B94"/>
    <w:multiLevelType w:val="hybridMultilevel"/>
    <w:tmpl w:val="3F84FDDC"/>
    <w:lvl w:ilvl="0" w:tplc="79DA2E20">
      <w:start w:val="1"/>
      <w:numFmt w:val="bullet"/>
      <w:lvlText w:val="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E72FB94">
      <w:start w:val="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A7E7C08" w:tentative="1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966210C" w:tentative="1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008B2BE" w:tentative="1">
      <w:start w:val="1"/>
      <w:numFmt w:val="bullet"/>
      <w:lvlText w:val="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F60876E" w:tentative="1">
      <w:start w:val="1"/>
      <w:numFmt w:val="bullet"/>
      <w:lvlText w:val="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21E1F5E" w:tentative="1">
      <w:start w:val="1"/>
      <w:numFmt w:val="bullet"/>
      <w:lvlText w:val="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B98DDA6" w:tentative="1">
      <w:start w:val="1"/>
      <w:numFmt w:val="bullet"/>
      <w:lvlText w:val="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AB01CAE" w:tentative="1">
      <w:start w:val="1"/>
      <w:numFmt w:val="bullet"/>
      <w:lvlText w:val="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81457B"/>
    <w:multiLevelType w:val="hybridMultilevel"/>
    <w:tmpl w:val="A4BC541E"/>
    <w:lvl w:ilvl="0" w:tplc="72DCF98E">
      <w:start w:val="1"/>
      <w:numFmt w:val="bullet"/>
      <w:lvlText w:val="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824CD1A" w:tentative="1">
      <w:start w:val="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A544C64" w:tentative="1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CF660AE" w:tentative="1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EDA3EC0" w:tentative="1">
      <w:start w:val="1"/>
      <w:numFmt w:val="bullet"/>
      <w:lvlText w:val="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7A6D644" w:tentative="1">
      <w:start w:val="1"/>
      <w:numFmt w:val="bullet"/>
      <w:lvlText w:val="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9F63A4A" w:tentative="1">
      <w:start w:val="1"/>
      <w:numFmt w:val="bullet"/>
      <w:lvlText w:val="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6B2715A" w:tentative="1">
      <w:start w:val="1"/>
      <w:numFmt w:val="bullet"/>
      <w:lvlText w:val="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2C09CB6" w:tentative="1">
      <w:start w:val="1"/>
      <w:numFmt w:val="bullet"/>
      <w:lvlText w:val="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8B4E43"/>
    <w:multiLevelType w:val="multilevel"/>
    <w:tmpl w:val="5E4C0E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70F330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6" w15:restartNumberingAfterBreak="0">
    <w:nsid w:val="6DC7A221"/>
    <w:multiLevelType w:val="hybridMultilevel"/>
    <w:tmpl w:val="FFFFFFFF"/>
    <w:lvl w:ilvl="0" w:tplc="FFFFFFFF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D8F8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34A9C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1812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AE1B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6EAD7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388F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B45C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1851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32472F"/>
    <w:multiLevelType w:val="hybridMultilevel"/>
    <w:tmpl w:val="55AAD00A"/>
    <w:lvl w:ilvl="0" w:tplc="97425742">
      <w:start w:val="1"/>
      <w:numFmt w:val="bullet"/>
      <w:lvlText w:val="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33A129E">
      <w:start w:val="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5322588" w:tentative="1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D9C2A4E" w:tentative="1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BEC100C" w:tentative="1">
      <w:start w:val="1"/>
      <w:numFmt w:val="bullet"/>
      <w:lvlText w:val="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9F868EE" w:tentative="1">
      <w:start w:val="1"/>
      <w:numFmt w:val="bullet"/>
      <w:lvlText w:val="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9A2EF1E" w:tentative="1">
      <w:start w:val="1"/>
      <w:numFmt w:val="bullet"/>
      <w:lvlText w:val="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62A9758" w:tentative="1">
      <w:start w:val="1"/>
      <w:numFmt w:val="bullet"/>
      <w:lvlText w:val="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E7E434E" w:tentative="1">
      <w:start w:val="1"/>
      <w:numFmt w:val="bullet"/>
      <w:lvlText w:val="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59218055">
    <w:abstractNumId w:val="6"/>
  </w:num>
  <w:num w:numId="2" w16cid:durableId="2101828626">
    <w:abstractNumId w:val="5"/>
  </w:num>
  <w:num w:numId="3" w16cid:durableId="1206795428">
    <w:abstractNumId w:val="3"/>
  </w:num>
  <w:num w:numId="4" w16cid:durableId="1307778424">
    <w:abstractNumId w:val="2"/>
  </w:num>
  <w:num w:numId="5" w16cid:durableId="712269895">
    <w:abstractNumId w:val="7"/>
  </w:num>
  <w:num w:numId="6" w16cid:durableId="1124622078">
    <w:abstractNumId w:val="1"/>
  </w:num>
  <w:num w:numId="7" w16cid:durableId="362288153">
    <w:abstractNumId w:val="0"/>
  </w:num>
  <w:num w:numId="8" w16cid:durableId="1809080734">
    <w:abstractNumId w:val="4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52F"/>
    <w:rsid w:val="00016A54"/>
    <w:rsid w:val="000326E4"/>
    <w:rsid w:val="000B1DAF"/>
    <w:rsid w:val="000B2C89"/>
    <w:rsid w:val="000D28DF"/>
    <w:rsid w:val="000E6235"/>
    <w:rsid w:val="0012217D"/>
    <w:rsid w:val="00124773"/>
    <w:rsid w:val="00142D59"/>
    <w:rsid w:val="00150432"/>
    <w:rsid w:val="00172356"/>
    <w:rsid w:val="0018510E"/>
    <w:rsid w:val="00190A04"/>
    <w:rsid w:val="001C6D94"/>
    <w:rsid w:val="001D25DA"/>
    <w:rsid w:val="001F1746"/>
    <w:rsid w:val="001F2D56"/>
    <w:rsid w:val="00244389"/>
    <w:rsid w:val="00252008"/>
    <w:rsid w:val="002557E6"/>
    <w:rsid w:val="00263C9C"/>
    <w:rsid w:val="00274A6B"/>
    <w:rsid w:val="00293BAE"/>
    <w:rsid w:val="00294068"/>
    <w:rsid w:val="00297249"/>
    <w:rsid w:val="0035440A"/>
    <w:rsid w:val="0035605B"/>
    <w:rsid w:val="00395F1C"/>
    <w:rsid w:val="003D7945"/>
    <w:rsid w:val="00411F8D"/>
    <w:rsid w:val="00431D02"/>
    <w:rsid w:val="004557D0"/>
    <w:rsid w:val="004622AF"/>
    <w:rsid w:val="004B2D59"/>
    <w:rsid w:val="004D1A70"/>
    <w:rsid w:val="004E39B0"/>
    <w:rsid w:val="00502708"/>
    <w:rsid w:val="00536F79"/>
    <w:rsid w:val="00596940"/>
    <w:rsid w:val="005A1063"/>
    <w:rsid w:val="00613E96"/>
    <w:rsid w:val="00656B53"/>
    <w:rsid w:val="00667A93"/>
    <w:rsid w:val="006734C6"/>
    <w:rsid w:val="006E4301"/>
    <w:rsid w:val="006E4E96"/>
    <w:rsid w:val="007398C7"/>
    <w:rsid w:val="00796D6C"/>
    <w:rsid w:val="007A5250"/>
    <w:rsid w:val="007B2965"/>
    <w:rsid w:val="007F3128"/>
    <w:rsid w:val="00813CE2"/>
    <w:rsid w:val="008452B2"/>
    <w:rsid w:val="00871950"/>
    <w:rsid w:val="008E060D"/>
    <w:rsid w:val="009024F7"/>
    <w:rsid w:val="00902F54"/>
    <w:rsid w:val="009209EB"/>
    <w:rsid w:val="00975DC4"/>
    <w:rsid w:val="009D18BF"/>
    <w:rsid w:val="009F6855"/>
    <w:rsid w:val="00A15091"/>
    <w:rsid w:val="00A51066"/>
    <w:rsid w:val="00A80CD9"/>
    <w:rsid w:val="00AE68D3"/>
    <w:rsid w:val="00AF29E7"/>
    <w:rsid w:val="00AF552F"/>
    <w:rsid w:val="00AF76CE"/>
    <w:rsid w:val="00B04BBD"/>
    <w:rsid w:val="00B0549A"/>
    <w:rsid w:val="00B21541"/>
    <w:rsid w:val="00B4622C"/>
    <w:rsid w:val="00B463B0"/>
    <w:rsid w:val="00B93AA5"/>
    <w:rsid w:val="00BF6292"/>
    <w:rsid w:val="00C23CA1"/>
    <w:rsid w:val="00C366D6"/>
    <w:rsid w:val="00C534C3"/>
    <w:rsid w:val="00C97C5B"/>
    <w:rsid w:val="00CA73FE"/>
    <w:rsid w:val="00CC66FB"/>
    <w:rsid w:val="00D00EF3"/>
    <w:rsid w:val="00D244B7"/>
    <w:rsid w:val="00D452F0"/>
    <w:rsid w:val="00D45F40"/>
    <w:rsid w:val="00D54436"/>
    <w:rsid w:val="00D6195A"/>
    <w:rsid w:val="00D8BB6A"/>
    <w:rsid w:val="00DC00B3"/>
    <w:rsid w:val="00E401CB"/>
    <w:rsid w:val="00E61366"/>
    <w:rsid w:val="00EB798F"/>
    <w:rsid w:val="00EE7AA9"/>
    <w:rsid w:val="00F13FA2"/>
    <w:rsid w:val="00F14BA5"/>
    <w:rsid w:val="00F16C24"/>
    <w:rsid w:val="00F71911"/>
    <w:rsid w:val="00F813A1"/>
    <w:rsid w:val="00FB7BEE"/>
    <w:rsid w:val="00FF36CE"/>
    <w:rsid w:val="01915128"/>
    <w:rsid w:val="01A8CB67"/>
    <w:rsid w:val="01B0A2B9"/>
    <w:rsid w:val="01B75D07"/>
    <w:rsid w:val="01EDD79C"/>
    <w:rsid w:val="01FE67CB"/>
    <w:rsid w:val="020252B6"/>
    <w:rsid w:val="02756B25"/>
    <w:rsid w:val="02B6F22B"/>
    <w:rsid w:val="02CF5F4F"/>
    <w:rsid w:val="02CFAB3E"/>
    <w:rsid w:val="02D3EFE7"/>
    <w:rsid w:val="02F9ABCF"/>
    <w:rsid w:val="02F9EBE2"/>
    <w:rsid w:val="0345308D"/>
    <w:rsid w:val="03A243D7"/>
    <w:rsid w:val="03AC5C87"/>
    <w:rsid w:val="03BDDF6E"/>
    <w:rsid w:val="042ECECE"/>
    <w:rsid w:val="0476064A"/>
    <w:rsid w:val="04CC21DB"/>
    <w:rsid w:val="04E39290"/>
    <w:rsid w:val="052D58E9"/>
    <w:rsid w:val="057495A4"/>
    <w:rsid w:val="05922528"/>
    <w:rsid w:val="0610CEA9"/>
    <w:rsid w:val="061DDAB3"/>
    <w:rsid w:val="0693BEB2"/>
    <w:rsid w:val="06CDB85F"/>
    <w:rsid w:val="076F7811"/>
    <w:rsid w:val="082288A1"/>
    <w:rsid w:val="089F315D"/>
    <w:rsid w:val="08DE58DC"/>
    <w:rsid w:val="08DFE63D"/>
    <w:rsid w:val="091B4E64"/>
    <w:rsid w:val="0945C6BE"/>
    <w:rsid w:val="094DA2AA"/>
    <w:rsid w:val="0968EB99"/>
    <w:rsid w:val="09A82C22"/>
    <w:rsid w:val="09A8EADE"/>
    <w:rsid w:val="09ED8CE7"/>
    <w:rsid w:val="09FED674"/>
    <w:rsid w:val="0A20A757"/>
    <w:rsid w:val="0A241732"/>
    <w:rsid w:val="0A29036B"/>
    <w:rsid w:val="0A3AD67B"/>
    <w:rsid w:val="0A435089"/>
    <w:rsid w:val="0A6EB08D"/>
    <w:rsid w:val="0A72F0C3"/>
    <w:rsid w:val="0AA3BC08"/>
    <w:rsid w:val="0AEC0D23"/>
    <w:rsid w:val="0AF3D763"/>
    <w:rsid w:val="0B885C64"/>
    <w:rsid w:val="0B929447"/>
    <w:rsid w:val="0BB68112"/>
    <w:rsid w:val="0BD487C4"/>
    <w:rsid w:val="0C1362F7"/>
    <w:rsid w:val="0C1B3F58"/>
    <w:rsid w:val="0C3AF692"/>
    <w:rsid w:val="0C4C5DEA"/>
    <w:rsid w:val="0C760ECE"/>
    <w:rsid w:val="0C80D7D8"/>
    <w:rsid w:val="0CD93653"/>
    <w:rsid w:val="0CFCE1AF"/>
    <w:rsid w:val="0CFE5F6C"/>
    <w:rsid w:val="0D3AA46D"/>
    <w:rsid w:val="0D41C143"/>
    <w:rsid w:val="0DBE02B6"/>
    <w:rsid w:val="0DD33733"/>
    <w:rsid w:val="0DE01AA3"/>
    <w:rsid w:val="0E8EA86D"/>
    <w:rsid w:val="0ECBF773"/>
    <w:rsid w:val="0ECC1113"/>
    <w:rsid w:val="0F26700B"/>
    <w:rsid w:val="0F4CBCA6"/>
    <w:rsid w:val="0F62AC0A"/>
    <w:rsid w:val="0F91FA46"/>
    <w:rsid w:val="0F9250AA"/>
    <w:rsid w:val="0FBA910D"/>
    <w:rsid w:val="0FED7E08"/>
    <w:rsid w:val="10467AD1"/>
    <w:rsid w:val="1055BCC3"/>
    <w:rsid w:val="106B6975"/>
    <w:rsid w:val="111F1275"/>
    <w:rsid w:val="1155A1E5"/>
    <w:rsid w:val="117D21D2"/>
    <w:rsid w:val="118CBF02"/>
    <w:rsid w:val="1195BA71"/>
    <w:rsid w:val="11B331DA"/>
    <w:rsid w:val="11FD3F6E"/>
    <w:rsid w:val="123EAB09"/>
    <w:rsid w:val="127D0ABF"/>
    <w:rsid w:val="12A4446A"/>
    <w:rsid w:val="132A9312"/>
    <w:rsid w:val="1346370F"/>
    <w:rsid w:val="1398957D"/>
    <w:rsid w:val="13A0C696"/>
    <w:rsid w:val="13B1C709"/>
    <w:rsid w:val="13EC1344"/>
    <w:rsid w:val="1433A24F"/>
    <w:rsid w:val="14837377"/>
    <w:rsid w:val="1502C43D"/>
    <w:rsid w:val="15432753"/>
    <w:rsid w:val="159E2D86"/>
    <w:rsid w:val="163A5F90"/>
    <w:rsid w:val="164BD5D6"/>
    <w:rsid w:val="166A832A"/>
    <w:rsid w:val="169C7E45"/>
    <w:rsid w:val="1712E4A8"/>
    <w:rsid w:val="17480277"/>
    <w:rsid w:val="17FE87E3"/>
    <w:rsid w:val="184E9C29"/>
    <w:rsid w:val="186D5256"/>
    <w:rsid w:val="187E9A1A"/>
    <w:rsid w:val="188108DC"/>
    <w:rsid w:val="18C0094A"/>
    <w:rsid w:val="18C1538F"/>
    <w:rsid w:val="1927D825"/>
    <w:rsid w:val="198C747E"/>
    <w:rsid w:val="19A33FAF"/>
    <w:rsid w:val="19BD1684"/>
    <w:rsid w:val="19D33077"/>
    <w:rsid w:val="19DE52F7"/>
    <w:rsid w:val="1A38497D"/>
    <w:rsid w:val="1A426F11"/>
    <w:rsid w:val="1A8997C2"/>
    <w:rsid w:val="1A99E4D5"/>
    <w:rsid w:val="1A9DF0D6"/>
    <w:rsid w:val="1AA2ECD6"/>
    <w:rsid w:val="1AC5026B"/>
    <w:rsid w:val="1B2AB213"/>
    <w:rsid w:val="1B31A282"/>
    <w:rsid w:val="1B4BC85D"/>
    <w:rsid w:val="1B75B347"/>
    <w:rsid w:val="1B7DCEED"/>
    <w:rsid w:val="1B80B46B"/>
    <w:rsid w:val="1B9D3011"/>
    <w:rsid w:val="1B9E924B"/>
    <w:rsid w:val="1BA0146F"/>
    <w:rsid w:val="1BC4E70B"/>
    <w:rsid w:val="1BDA1C4F"/>
    <w:rsid w:val="1C55B12F"/>
    <w:rsid w:val="1C88507F"/>
    <w:rsid w:val="1CA78C65"/>
    <w:rsid w:val="1CDB9424"/>
    <w:rsid w:val="1CF4E2F6"/>
    <w:rsid w:val="1D11AC80"/>
    <w:rsid w:val="1D4623F7"/>
    <w:rsid w:val="1D6C25F1"/>
    <w:rsid w:val="1D8A0CF6"/>
    <w:rsid w:val="1D957FE2"/>
    <w:rsid w:val="1DD0CABF"/>
    <w:rsid w:val="1EA58475"/>
    <w:rsid w:val="1EADFC43"/>
    <w:rsid w:val="1F4F93CE"/>
    <w:rsid w:val="1F520D3F"/>
    <w:rsid w:val="1F57CFDE"/>
    <w:rsid w:val="1F5E7417"/>
    <w:rsid w:val="1F6D0C0F"/>
    <w:rsid w:val="1F9BDC12"/>
    <w:rsid w:val="1FBB76E7"/>
    <w:rsid w:val="1FCAC62C"/>
    <w:rsid w:val="1FD0E688"/>
    <w:rsid w:val="200F6BF3"/>
    <w:rsid w:val="206199C5"/>
    <w:rsid w:val="20AFDA13"/>
    <w:rsid w:val="214D8097"/>
    <w:rsid w:val="218FDC09"/>
    <w:rsid w:val="221ED3BA"/>
    <w:rsid w:val="2265C7DE"/>
    <w:rsid w:val="2268DE55"/>
    <w:rsid w:val="226A7151"/>
    <w:rsid w:val="22920905"/>
    <w:rsid w:val="22C403AF"/>
    <w:rsid w:val="22C7DFD4"/>
    <w:rsid w:val="22CBC7AA"/>
    <w:rsid w:val="22E38929"/>
    <w:rsid w:val="22EF8743"/>
    <w:rsid w:val="22FA8760"/>
    <w:rsid w:val="22FDD1B9"/>
    <w:rsid w:val="24342333"/>
    <w:rsid w:val="247068F2"/>
    <w:rsid w:val="2484AAA3"/>
    <w:rsid w:val="24BC88BE"/>
    <w:rsid w:val="252FE5EC"/>
    <w:rsid w:val="25878A89"/>
    <w:rsid w:val="25C4592D"/>
    <w:rsid w:val="25C9BEAF"/>
    <w:rsid w:val="25D1AE37"/>
    <w:rsid w:val="25FD12D8"/>
    <w:rsid w:val="26350470"/>
    <w:rsid w:val="26A70AC6"/>
    <w:rsid w:val="26C85620"/>
    <w:rsid w:val="26CCBDD3"/>
    <w:rsid w:val="27806B1A"/>
    <w:rsid w:val="27CCD810"/>
    <w:rsid w:val="27D176D5"/>
    <w:rsid w:val="286AF071"/>
    <w:rsid w:val="28904650"/>
    <w:rsid w:val="28FD81A6"/>
    <w:rsid w:val="297A06A3"/>
    <w:rsid w:val="29823172"/>
    <w:rsid w:val="29AA1DB6"/>
    <w:rsid w:val="29AFD1B5"/>
    <w:rsid w:val="29D5E5C1"/>
    <w:rsid w:val="2A99562B"/>
    <w:rsid w:val="2AE1DDE1"/>
    <w:rsid w:val="2B258F4F"/>
    <w:rsid w:val="2B2977DC"/>
    <w:rsid w:val="2B3939FA"/>
    <w:rsid w:val="2B451B75"/>
    <w:rsid w:val="2C4DC21B"/>
    <w:rsid w:val="2C9AB6A8"/>
    <w:rsid w:val="2C9C5EC6"/>
    <w:rsid w:val="2CAC13A3"/>
    <w:rsid w:val="2CF99A51"/>
    <w:rsid w:val="2D0C89B5"/>
    <w:rsid w:val="2D3C2388"/>
    <w:rsid w:val="2D3FA43A"/>
    <w:rsid w:val="2D4D4FB9"/>
    <w:rsid w:val="2DD798A6"/>
    <w:rsid w:val="2DD8E939"/>
    <w:rsid w:val="2E15114D"/>
    <w:rsid w:val="2E229EC4"/>
    <w:rsid w:val="2E3A105C"/>
    <w:rsid w:val="2EE7FCBC"/>
    <w:rsid w:val="2F0FF60F"/>
    <w:rsid w:val="2F46F05A"/>
    <w:rsid w:val="2F7873E8"/>
    <w:rsid w:val="2FA116A7"/>
    <w:rsid w:val="2FEEDD08"/>
    <w:rsid w:val="2FF5FB4A"/>
    <w:rsid w:val="3033524F"/>
    <w:rsid w:val="305B00DA"/>
    <w:rsid w:val="3091CE42"/>
    <w:rsid w:val="30C6AC4E"/>
    <w:rsid w:val="313B9586"/>
    <w:rsid w:val="318E529D"/>
    <w:rsid w:val="3198083E"/>
    <w:rsid w:val="3199ABC7"/>
    <w:rsid w:val="31B90E23"/>
    <w:rsid w:val="320705E2"/>
    <w:rsid w:val="328A87E7"/>
    <w:rsid w:val="32B39A4A"/>
    <w:rsid w:val="32CABCC0"/>
    <w:rsid w:val="32F8A2F2"/>
    <w:rsid w:val="335BB95A"/>
    <w:rsid w:val="33AA535F"/>
    <w:rsid w:val="33BB7A9E"/>
    <w:rsid w:val="33FC7941"/>
    <w:rsid w:val="34180759"/>
    <w:rsid w:val="3427BA1E"/>
    <w:rsid w:val="343D57D3"/>
    <w:rsid w:val="3477D501"/>
    <w:rsid w:val="34D62BE2"/>
    <w:rsid w:val="354CA1AC"/>
    <w:rsid w:val="3551D482"/>
    <w:rsid w:val="358758A4"/>
    <w:rsid w:val="359D6F3B"/>
    <w:rsid w:val="35EFB82A"/>
    <w:rsid w:val="363DAADF"/>
    <w:rsid w:val="364C4624"/>
    <w:rsid w:val="36BC6C5F"/>
    <w:rsid w:val="36CDCC66"/>
    <w:rsid w:val="37694CF2"/>
    <w:rsid w:val="383FD031"/>
    <w:rsid w:val="38734D8D"/>
    <w:rsid w:val="38A8EA9A"/>
    <w:rsid w:val="397CF5D8"/>
    <w:rsid w:val="398BF8BD"/>
    <w:rsid w:val="39A81B20"/>
    <w:rsid w:val="39E61409"/>
    <w:rsid w:val="3A1EA205"/>
    <w:rsid w:val="3A3CF449"/>
    <w:rsid w:val="3AC949A7"/>
    <w:rsid w:val="3AECBE84"/>
    <w:rsid w:val="3B67A9FC"/>
    <w:rsid w:val="3BEF5986"/>
    <w:rsid w:val="3C483020"/>
    <w:rsid w:val="3C549BA2"/>
    <w:rsid w:val="3C86F09E"/>
    <w:rsid w:val="3C880D25"/>
    <w:rsid w:val="3CA82C02"/>
    <w:rsid w:val="3CD67A5C"/>
    <w:rsid w:val="3CF18684"/>
    <w:rsid w:val="3D057360"/>
    <w:rsid w:val="3D403BAE"/>
    <w:rsid w:val="3D51172E"/>
    <w:rsid w:val="3D6D7704"/>
    <w:rsid w:val="3DAE7F35"/>
    <w:rsid w:val="3DC5E654"/>
    <w:rsid w:val="3DD1FCA6"/>
    <w:rsid w:val="3E4599CB"/>
    <w:rsid w:val="3E4DE379"/>
    <w:rsid w:val="3E947783"/>
    <w:rsid w:val="3EE01D3D"/>
    <w:rsid w:val="3F1980CC"/>
    <w:rsid w:val="3F1D95E8"/>
    <w:rsid w:val="3F785F03"/>
    <w:rsid w:val="403C0C77"/>
    <w:rsid w:val="408BC425"/>
    <w:rsid w:val="40CF7928"/>
    <w:rsid w:val="411CE5BB"/>
    <w:rsid w:val="4135E181"/>
    <w:rsid w:val="4153CAE6"/>
    <w:rsid w:val="418DAC14"/>
    <w:rsid w:val="41B5119C"/>
    <w:rsid w:val="41F1F7B7"/>
    <w:rsid w:val="41F3C96F"/>
    <w:rsid w:val="423A40A9"/>
    <w:rsid w:val="425FF1AB"/>
    <w:rsid w:val="4279260C"/>
    <w:rsid w:val="42865A08"/>
    <w:rsid w:val="42AC01FC"/>
    <w:rsid w:val="42BDBA47"/>
    <w:rsid w:val="43184095"/>
    <w:rsid w:val="4365B7E0"/>
    <w:rsid w:val="436B86DD"/>
    <w:rsid w:val="43C2898B"/>
    <w:rsid w:val="43CB0192"/>
    <w:rsid w:val="43D74EF7"/>
    <w:rsid w:val="44390A09"/>
    <w:rsid w:val="4439270C"/>
    <w:rsid w:val="447AFAD5"/>
    <w:rsid w:val="44D9D524"/>
    <w:rsid w:val="44E09F9D"/>
    <w:rsid w:val="44E7D6D6"/>
    <w:rsid w:val="4539D991"/>
    <w:rsid w:val="45877E30"/>
    <w:rsid w:val="45BACBD0"/>
    <w:rsid w:val="45FEBC88"/>
    <w:rsid w:val="46441449"/>
    <w:rsid w:val="464B564B"/>
    <w:rsid w:val="469AAE22"/>
    <w:rsid w:val="47C4229F"/>
    <w:rsid w:val="47CF6722"/>
    <w:rsid w:val="47FCD4A0"/>
    <w:rsid w:val="48237963"/>
    <w:rsid w:val="483156BF"/>
    <w:rsid w:val="4895B01E"/>
    <w:rsid w:val="48A4F102"/>
    <w:rsid w:val="48FF7D7C"/>
    <w:rsid w:val="49161DE4"/>
    <w:rsid w:val="493A76AA"/>
    <w:rsid w:val="49E06407"/>
    <w:rsid w:val="4A3473B8"/>
    <w:rsid w:val="4A3A8C22"/>
    <w:rsid w:val="4A41E008"/>
    <w:rsid w:val="4A6EB0D1"/>
    <w:rsid w:val="4A6F5DAB"/>
    <w:rsid w:val="4A843BC6"/>
    <w:rsid w:val="4A905B88"/>
    <w:rsid w:val="4AB0C1BE"/>
    <w:rsid w:val="4BB477C3"/>
    <w:rsid w:val="4BEB083F"/>
    <w:rsid w:val="4BEE2158"/>
    <w:rsid w:val="4C43013C"/>
    <w:rsid w:val="4C880709"/>
    <w:rsid w:val="4CA2FE4D"/>
    <w:rsid w:val="4CD31786"/>
    <w:rsid w:val="4CEE563C"/>
    <w:rsid w:val="4D699DA0"/>
    <w:rsid w:val="4DED115D"/>
    <w:rsid w:val="4E136F7B"/>
    <w:rsid w:val="4E3CF419"/>
    <w:rsid w:val="4E572C2F"/>
    <w:rsid w:val="4E593642"/>
    <w:rsid w:val="4F38DB46"/>
    <w:rsid w:val="4F594864"/>
    <w:rsid w:val="4F598C50"/>
    <w:rsid w:val="4F9E1BCB"/>
    <w:rsid w:val="4FF95640"/>
    <w:rsid w:val="5000172E"/>
    <w:rsid w:val="50026020"/>
    <w:rsid w:val="500505D6"/>
    <w:rsid w:val="50461E26"/>
    <w:rsid w:val="50E3A93A"/>
    <w:rsid w:val="51328EC0"/>
    <w:rsid w:val="520A3F5B"/>
    <w:rsid w:val="521A3EA0"/>
    <w:rsid w:val="521F73A6"/>
    <w:rsid w:val="523DBD9D"/>
    <w:rsid w:val="5245290B"/>
    <w:rsid w:val="52790CA7"/>
    <w:rsid w:val="52966418"/>
    <w:rsid w:val="52EB8B44"/>
    <w:rsid w:val="53095DAC"/>
    <w:rsid w:val="5326E6CD"/>
    <w:rsid w:val="534E855F"/>
    <w:rsid w:val="538D053B"/>
    <w:rsid w:val="53CC6E60"/>
    <w:rsid w:val="53E9AA52"/>
    <w:rsid w:val="5503A9AE"/>
    <w:rsid w:val="5519323A"/>
    <w:rsid w:val="55364304"/>
    <w:rsid w:val="5537B2A2"/>
    <w:rsid w:val="557AC945"/>
    <w:rsid w:val="558CF835"/>
    <w:rsid w:val="55A98002"/>
    <w:rsid w:val="55AA04D0"/>
    <w:rsid w:val="55C78DD5"/>
    <w:rsid w:val="55C79B41"/>
    <w:rsid w:val="55FDBD10"/>
    <w:rsid w:val="56292CCD"/>
    <w:rsid w:val="56D931CF"/>
    <w:rsid w:val="57380405"/>
    <w:rsid w:val="5750E5AE"/>
    <w:rsid w:val="57798CC4"/>
    <w:rsid w:val="578E7BEB"/>
    <w:rsid w:val="579D525C"/>
    <w:rsid w:val="58125E38"/>
    <w:rsid w:val="582A8153"/>
    <w:rsid w:val="58F8C8C7"/>
    <w:rsid w:val="58FEC5F8"/>
    <w:rsid w:val="590570A7"/>
    <w:rsid w:val="596D7EF3"/>
    <w:rsid w:val="59724CED"/>
    <w:rsid w:val="59E624FB"/>
    <w:rsid w:val="5A1AF07A"/>
    <w:rsid w:val="5A557E65"/>
    <w:rsid w:val="5A62DFE6"/>
    <w:rsid w:val="5B1A3CA2"/>
    <w:rsid w:val="5B27192D"/>
    <w:rsid w:val="5B77928D"/>
    <w:rsid w:val="5BB96434"/>
    <w:rsid w:val="5BE7AA21"/>
    <w:rsid w:val="5C4FCAA7"/>
    <w:rsid w:val="5C62CBBF"/>
    <w:rsid w:val="5C7A6C34"/>
    <w:rsid w:val="5C861177"/>
    <w:rsid w:val="5C886603"/>
    <w:rsid w:val="5D20984C"/>
    <w:rsid w:val="5D2FCA63"/>
    <w:rsid w:val="5D429F66"/>
    <w:rsid w:val="5D56B0A6"/>
    <w:rsid w:val="5D600BEC"/>
    <w:rsid w:val="5D7AF94E"/>
    <w:rsid w:val="5DA69FDA"/>
    <w:rsid w:val="5DE5FFC4"/>
    <w:rsid w:val="5E14262A"/>
    <w:rsid w:val="5E27CBF7"/>
    <w:rsid w:val="5E4ECDEC"/>
    <w:rsid w:val="5E9738B7"/>
    <w:rsid w:val="5EC14031"/>
    <w:rsid w:val="5ED36DE3"/>
    <w:rsid w:val="5F85B5BB"/>
    <w:rsid w:val="5F8A3979"/>
    <w:rsid w:val="5FB8D778"/>
    <w:rsid w:val="600B55D2"/>
    <w:rsid w:val="601A900E"/>
    <w:rsid w:val="60329A1F"/>
    <w:rsid w:val="60333E1B"/>
    <w:rsid w:val="6054CE8A"/>
    <w:rsid w:val="608B7D66"/>
    <w:rsid w:val="60B80C17"/>
    <w:rsid w:val="616428E5"/>
    <w:rsid w:val="616705BB"/>
    <w:rsid w:val="61B927A7"/>
    <w:rsid w:val="61CD1E58"/>
    <w:rsid w:val="61D78A83"/>
    <w:rsid w:val="6229498E"/>
    <w:rsid w:val="6234BE07"/>
    <w:rsid w:val="6268F471"/>
    <w:rsid w:val="627412CE"/>
    <w:rsid w:val="627B386F"/>
    <w:rsid w:val="62825542"/>
    <w:rsid w:val="62828756"/>
    <w:rsid w:val="6289C79D"/>
    <w:rsid w:val="62F4EB50"/>
    <w:rsid w:val="633BEEB3"/>
    <w:rsid w:val="63742CBF"/>
    <w:rsid w:val="63ECEDD9"/>
    <w:rsid w:val="63F219A1"/>
    <w:rsid w:val="6415AB2A"/>
    <w:rsid w:val="64223381"/>
    <w:rsid w:val="642300B1"/>
    <w:rsid w:val="6477621E"/>
    <w:rsid w:val="6489FB30"/>
    <w:rsid w:val="64C24075"/>
    <w:rsid w:val="65169091"/>
    <w:rsid w:val="651E89EB"/>
    <w:rsid w:val="653AFC15"/>
    <w:rsid w:val="65460A27"/>
    <w:rsid w:val="659A6D0C"/>
    <w:rsid w:val="65E4EC7E"/>
    <w:rsid w:val="661C0D64"/>
    <w:rsid w:val="66B69720"/>
    <w:rsid w:val="66D544B5"/>
    <w:rsid w:val="670A54D0"/>
    <w:rsid w:val="673C606D"/>
    <w:rsid w:val="677B447C"/>
    <w:rsid w:val="677C9AA0"/>
    <w:rsid w:val="6798C863"/>
    <w:rsid w:val="67A18D27"/>
    <w:rsid w:val="67B5E1D5"/>
    <w:rsid w:val="689508C7"/>
    <w:rsid w:val="689B4046"/>
    <w:rsid w:val="68A1F81C"/>
    <w:rsid w:val="68A2F5A9"/>
    <w:rsid w:val="68C1F554"/>
    <w:rsid w:val="69560622"/>
    <w:rsid w:val="69925A94"/>
    <w:rsid w:val="699BDC2F"/>
    <w:rsid w:val="6A0E5EDD"/>
    <w:rsid w:val="6A7AFBEE"/>
    <w:rsid w:val="6AB32715"/>
    <w:rsid w:val="6AD71143"/>
    <w:rsid w:val="6AED9E89"/>
    <w:rsid w:val="6AFB3E7A"/>
    <w:rsid w:val="6B4BE649"/>
    <w:rsid w:val="6B53426E"/>
    <w:rsid w:val="6B60249E"/>
    <w:rsid w:val="6B653927"/>
    <w:rsid w:val="6B68BB4C"/>
    <w:rsid w:val="6B69BB5B"/>
    <w:rsid w:val="6B71B714"/>
    <w:rsid w:val="6B7457C0"/>
    <w:rsid w:val="6B870394"/>
    <w:rsid w:val="6B8C0E1D"/>
    <w:rsid w:val="6BDBC9E4"/>
    <w:rsid w:val="6BEF9C43"/>
    <w:rsid w:val="6C05F7CD"/>
    <w:rsid w:val="6C166497"/>
    <w:rsid w:val="6C531487"/>
    <w:rsid w:val="6CA47CF9"/>
    <w:rsid w:val="6CCF058A"/>
    <w:rsid w:val="6CE7D31E"/>
    <w:rsid w:val="6D0C3EE9"/>
    <w:rsid w:val="6D37FCEA"/>
    <w:rsid w:val="6DC39F5E"/>
    <w:rsid w:val="6DD6D871"/>
    <w:rsid w:val="6E10B8B7"/>
    <w:rsid w:val="6E18F03D"/>
    <w:rsid w:val="6E309BF0"/>
    <w:rsid w:val="6E4235D0"/>
    <w:rsid w:val="6E4E2C18"/>
    <w:rsid w:val="6E5601F6"/>
    <w:rsid w:val="6EAE199F"/>
    <w:rsid w:val="6F2859EB"/>
    <w:rsid w:val="6F39EE6D"/>
    <w:rsid w:val="6F85B5EA"/>
    <w:rsid w:val="6FC50E9C"/>
    <w:rsid w:val="6FD58210"/>
    <w:rsid w:val="707B0C0C"/>
    <w:rsid w:val="70A0D75C"/>
    <w:rsid w:val="70B81907"/>
    <w:rsid w:val="710037C9"/>
    <w:rsid w:val="710E5D2D"/>
    <w:rsid w:val="7129331E"/>
    <w:rsid w:val="715FC399"/>
    <w:rsid w:val="716DF393"/>
    <w:rsid w:val="71F1A5A5"/>
    <w:rsid w:val="72C51B5F"/>
    <w:rsid w:val="72CB31BB"/>
    <w:rsid w:val="73164AE4"/>
    <w:rsid w:val="7387ECF7"/>
    <w:rsid w:val="745B8695"/>
    <w:rsid w:val="745DF144"/>
    <w:rsid w:val="74629B65"/>
    <w:rsid w:val="7489B7FD"/>
    <w:rsid w:val="748F507B"/>
    <w:rsid w:val="752B731C"/>
    <w:rsid w:val="7536F674"/>
    <w:rsid w:val="75601342"/>
    <w:rsid w:val="75CD9200"/>
    <w:rsid w:val="761E2426"/>
    <w:rsid w:val="764DB9FB"/>
    <w:rsid w:val="765AFA8E"/>
    <w:rsid w:val="76ACFD6B"/>
    <w:rsid w:val="76B270E7"/>
    <w:rsid w:val="76C49B44"/>
    <w:rsid w:val="76C5A854"/>
    <w:rsid w:val="76D1A01E"/>
    <w:rsid w:val="76E97DD7"/>
    <w:rsid w:val="76EA388E"/>
    <w:rsid w:val="771A469A"/>
    <w:rsid w:val="77503900"/>
    <w:rsid w:val="775C76C8"/>
    <w:rsid w:val="776F8D15"/>
    <w:rsid w:val="777DEE73"/>
    <w:rsid w:val="77E0733F"/>
    <w:rsid w:val="77EC77E9"/>
    <w:rsid w:val="783188C4"/>
    <w:rsid w:val="78408707"/>
    <w:rsid w:val="78477488"/>
    <w:rsid w:val="7853B495"/>
    <w:rsid w:val="788CCC98"/>
    <w:rsid w:val="78BC930F"/>
    <w:rsid w:val="798CCB57"/>
    <w:rsid w:val="79CB9445"/>
    <w:rsid w:val="79E2D509"/>
    <w:rsid w:val="7A07CD8B"/>
    <w:rsid w:val="7A354373"/>
    <w:rsid w:val="7A4A1044"/>
    <w:rsid w:val="7AD97697"/>
    <w:rsid w:val="7B000F9E"/>
    <w:rsid w:val="7B271F00"/>
    <w:rsid w:val="7B2C59CD"/>
    <w:rsid w:val="7B542C54"/>
    <w:rsid w:val="7BF5B42B"/>
    <w:rsid w:val="7C400DFC"/>
    <w:rsid w:val="7C4E40AF"/>
    <w:rsid w:val="7C503CC1"/>
    <w:rsid w:val="7C8FAD8B"/>
    <w:rsid w:val="7C98F163"/>
    <w:rsid w:val="7C9CE5C4"/>
    <w:rsid w:val="7C9F4595"/>
    <w:rsid w:val="7CBFE63E"/>
    <w:rsid w:val="7CC7A0DD"/>
    <w:rsid w:val="7CD129D3"/>
    <w:rsid w:val="7CDAC9CD"/>
    <w:rsid w:val="7CE1294F"/>
    <w:rsid w:val="7CE190EA"/>
    <w:rsid w:val="7D1F7B69"/>
    <w:rsid w:val="7D33B394"/>
    <w:rsid w:val="7D37C4AD"/>
    <w:rsid w:val="7D42BBA5"/>
    <w:rsid w:val="7D84E6BC"/>
    <w:rsid w:val="7DFA098B"/>
    <w:rsid w:val="7E226B35"/>
    <w:rsid w:val="7E49092D"/>
    <w:rsid w:val="7E4F005C"/>
    <w:rsid w:val="7E69CEC7"/>
    <w:rsid w:val="7E891429"/>
    <w:rsid w:val="7EEDAD4F"/>
    <w:rsid w:val="7F13931C"/>
    <w:rsid w:val="7F7B84EB"/>
    <w:rsid w:val="7F876A8A"/>
    <w:rsid w:val="7F8D4DAB"/>
    <w:rsid w:val="7F9B804D"/>
    <w:rsid w:val="7FBE9F2F"/>
    <w:rsid w:val="7FFDA2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1C6EE1"/>
  <w15:chartTrackingRefBased/>
  <w15:docId w15:val="{6B1AF57A-DE33-4710-BE40-923ABD1DFD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060D"/>
    <w:pPr>
      <w:widowControl w:val="0"/>
      <w:spacing w:line="360" w:lineRule="auto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AF552F"/>
    <w:pPr>
      <w:keepNext/>
      <w:keepLines/>
      <w:numPr>
        <w:numId w:val="2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F552F"/>
    <w:pPr>
      <w:keepNext/>
      <w:keepLines/>
      <w:numPr>
        <w:ilvl w:val="1"/>
        <w:numId w:val="2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552F"/>
    <w:pPr>
      <w:keepNext/>
      <w:keepLines/>
      <w:numPr>
        <w:ilvl w:val="2"/>
        <w:numId w:val="2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552F"/>
    <w:pPr>
      <w:keepNext/>
      <w:keepLines/>
      <w:numPr>
        <w:ilvl w:val="3"/>
        <w:numId w:val="2"/>
      </w:numPr>
      <w:tabs>
        <w:tab w:val="num" w:pos="360"/>
      </w:tabs>
      <w:spacing w:before="40" w:after="0"/>
      <w:ind w:left="0" w:firstLine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552F"/>
    <w:pPr>
      <w:keepNext/>
      <w:keepLines/>
      <w:numPr>
        <w:ilvl w:val="4"/>
        <w:numId w:val="2"/>
      </w:numPr>
      <w:tabs>
        <w:tab w:val="num" w:pos="360"/>
      </w:tabs>
      <w:spacing w:before="40" w:after="0"/>
      <w:ind w:left="0" w:firstLine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552F"/>
    <w:pPr>
      <w:keepNext/>
      <w:keepLines/>
      <w:numPr>
        <w:ilvl w:val="5"/>
        <w:numId w:val="2"/>
      </w:numPr>
      <w:tabs>
        <w:tab w:val="num" w:pos="360"/>
      </w:tabs>
      <w:spacing w:before="40" w:after="0"/>
      <w:ind w:left="0" w:firstLine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552F"/>
    <w:pPr>
      <w:keepNext/>
      <w:keepLines/>
      <w:numPr>
        <w:ilvl w:val="6"/>
        <w:numId w:val="2"/>
      </w:numPr>
      <w:tabs>
        <w:tab w:val="num" w:pos="360"/>
      </w:tabs>
      <w:spacing w:before="40" w:after="0"/>
      <w:ind w:left="0" w:firstLine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552F"/>
    <w:pPr>
      <w:keepNext/>
      <w:keepLines/>
      <w:numPr>
        <w:ilvl w:val="7"/>
        <w:numId w:val="2"/>
      </w:numPr>
      <w:tabs>
        <w:tab w:val="num" w:pos="360"/>
      </w:tabs>
      <w:spacing w:before="40" w:after="0"/>
      <w:ind w:left="0" w:firstLine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552F"/>
    <w:pPr>
      <w:keepNext/>
      <w:keepLines/>
      <w:numPr>
        <w:ilvl w:val="8"/>
        <w:numId w:val="2"/>
      </w:numPr>
      <w:tabs>
        <w:tab w:val="num" w:pos="360"/>
      </w:tabs>
      <w:spacing w:before="40" w:after="0"/>
      <w:ind w:left="0" w:firstLine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552F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F552F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552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552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552F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552F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552F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552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552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NoSpacing">
    <w:name w:val="No Spacing"/>
    <w:uiPriority w:val="1"/>
    <w:qFormat/>
    <w:rsid w:val="00AF552F"/>
    <w:pPr>
      <w:widowControl w:val="0"/>
      <w:spacing w:after="0" w:line="240" w:lineRule="auto"/>
    </w:pPr>
    <w:rPr>
      <w:rFonts w:ascii="SansSerif" w:hAnsi="SansSerif"/>
    </w:rPr>
  </w:style>
  <w:style w:type="paragraph" w:styleId="Header">
    <w:name w:val="header"/>
    <w:basedOn w:val="Normal"/>
    <w:link w:val="HeaderChar"/>
    <w:uiPriority w:val="99"/>
    <w:unhideWhenUsed/>
    <w:rsid w:val="00AF55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552F"/>
    <w:rPr>
      <w:rFonts w:ascii="SansSerif" w:hAnsi="SansSerif"/>
    </w:rPr>
  </w:style>
  <w:style w:type="paragraph" w:styleId="Footer">
    <w:name w:val="footer"/>
    <w:basedOn w:val="Normal"/>
    <w:link w:val="FooterChar"/>
    <w:uiPriority w:val="99"/>
    <w:unhideWhenUsed/>
    <w:rsid w:val="00AF55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552F"/>
    <w:rPr>
      <w:rFonts w:ascii="SansSerif" w:hAnsi="SansSerif"/>
    </w:rPr>
  </w:style>
  <w:style w:type="paragraph" w:styleId="TOCHeading">
    <w:name w:val="TOC Heading"/>
    <w:basedOn w:val="Heading1"/>
    <w:next w:val="Normal"/>
    <w:uiPriority w:val="39"/>
    <w:unhideWhenUsed/>
    <w:qFormat/>
    <w:rsid w:val="00AF552F"/>
    <w:pPr>
      <w:widowControl/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F552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F552F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AF552F"/>
    <w:pPr>
      <w:spacing w:after="100"/>
      <w:ind w:left="220"/>
    </w:pPr>
  </w:style>
  <w:style w:type="table" w:styleId="TableGrid">
    <w:name w:val="Table Grid"/>
    <w:basedOn w:val="TableNormal"/>
    <w:uiPriority w:val="39"/>
    <w:rsid w:val="00AF55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AF552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F552F"/>
    <w:pPr>
      <w:spacing w:after="0"/>
    </w:pPr>
  </w:style>
  <w:style w:type="paragraph" w:styleId="ListParagraph">
    <w:name w:val="List Paragraph"/>
    <w:basedOn w:val="Normal"/>
    <w:uiPriority w:val="34"/>
    <w:qFormat/>
    <w:rsid w:val="1D11AC80"/>
    <w:pPr>
      <w:keepLines/>
      <w:widowControl/>
      <w:numPr>
        <w:numId w:val="1"/>
      </w:numPr>
      <w:contextualSpacing/>
    </w:pPr>
    <w:rPr>
      <w:rFonts w:eastAsia="Times New Roman" w:cs="Times New Roman"/>
    </w:rPr>
  </w:style>
  <w:style w:type="character" w:customStyle="1" w:styleId="legp1no">
    <w:name w:val="legp1no"/>
    <w:basedOn w:val="DefaultParagraphFont"/>
    <w:rsid w:val="008E060D"/>
  </w:style>
  <w:style w:type="character" w:customStyle="1" w:styleId="legds">
    <w:name w:val="legds"/>
    <w:basedOn w:val="DefaultParagraphFont"/>
    <w:rsid w:val="008E060D"/>
  </w:style>
  <w:style w:type="character" w:styleId="FollowedHyperlink">
    <w:name w:val="FollowedHyperlink"/>
    <w:basedOn w:val="DefaultParagraphFont"/>
    <w:uiPriority w:val="99"/>
    <w:semiHidden/>
    <w:unhideWhenUsed/>
    <w:rsid w:val="00EB798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3AA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A51066"/>
    <w:pPr>
      <w:widowControl/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0E6235"/>
    <w:pPr>
      <w:widowControl/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0E6235"/>
  </w:style>
  <w:style w:type="character" w:customStyle="1" w:styleId="eop">
    <w:name w:val="eop"/>
    <w:basedOn w:val="DefaultParagraphFont"/>
    <w:rsid w:val="000E6235"/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rFonts w:ascii="Times New Roman" w:hAnsi="Times New Roman"/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character" w:customStyle="1" w:styleId="hgkelc">
    <w:name w:val="hgkelc"/>
    <w:basedOn w:val="DefaultParagraphFont"/>
    <w:rsid w:val="00B0549A"/>
  </w:style>
  <w:style w:type="character" w:customStyle="1" w:styleId="kx21rb">
    <w:name w:val="kx21rb"/>
    <w:basedOn w:val="DefaultParagraphFont"/>
    <w:rsid w:val="00B054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65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32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8303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67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566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200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943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95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69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1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563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480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84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549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1741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117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20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182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256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042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3047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77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995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554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387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667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3675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143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174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062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655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924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191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23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6842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96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218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001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974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9165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965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574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882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207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37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824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169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302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906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115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627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628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300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446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8102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602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119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7516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211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231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803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170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24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753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354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64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8280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391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889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212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579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578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115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913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0333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172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023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92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455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715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52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097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84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4376937">
          <w:marLeft w:val="36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109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7161498">
          <w:marLeft w:val="116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515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522406">
          <w:marLeft w:val="116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57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59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5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228241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390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99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2760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162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4427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1701054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3972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401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4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24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09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144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55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45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9290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2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38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95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363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098095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808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4301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166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012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61675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2131815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51448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2439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15493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7890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710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9406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664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25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4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5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541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8927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725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BA320488B44A44B86D7D1214440BBCC" ma:contentTypeVersion="8" ma:contentTypeDescription="Create a new document." ma:contentTypeScope="" ma:versionID="892af73c359554d4d408985d02788aca">
  <xsd:schema xmlns:xsd="http://www.w3.org/2001/XMLSchema" xmlns:xs="http://www.w3.org/2001/XMLSchema" xmlns:p="http://schemas.microsoft.com/office/2006/metadata/properties" xmlns:ns2="0c3bee9f-8afb-42b0-b06d-82d7e39b6c42" targetNamespace="http://schemas.microsoft.com/office/2006/metadata/properties" ma:root="true" ma:fieldsID="add9c82e00240f129de9b3153bca828e" ns2:_="">
    <xsd:import namespace="0c3bee9f-8afb-42b0-b06d-82d7e39b6c4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3bee9f-8afb-42b0-b06d-82d7e39b6c4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9C3AB97-C78C-4517-9A4F-328BCD4D8AE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5533FF7-EDF2-496F-9AA9-4FAF71EE919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28C1DB5-93EE-4A3F-990F-D112CC2396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3bee9f-8afb-42b0-b06d-82d7e39b6c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34AC012-0668-49B5-994B-6455CBCB191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9</Pages>
  <Words>881</Words>
  <Characters>5022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Madelin</dc:creator>
  <cp:keywords/>
  <dc:description/>
  <cp:lastModifiedBy>Andrew Madelin</cp:lastModifiedBy>
  <cp:revision>4</cp:revision>
  <cp:lastPrinted>2023-01-23T11:06:00Z</cp:lastPrinted>
  <dcterms:created xsi:type="dcterms:W3CDTF">2024-11-18T07:53:00Z</dcterms:created>
  <dcterms:modified xsi:type="dcterms:W3CDTF">2024-11-18T08:01:00Z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0x0101007BA320488B44A44B86D7D1214440BBCC</vt:lpwstr>
  </property>
</Properties>
</file>