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78DD6" w14:textId="77777777" w:rsidR="00235A83" w:rsidRPr="00D430A0" w:rsidRDefault="00235A83">
      <w:pPr>
        <w:pStyle w:val="Normal1"/>
        <w:spacing w:line="480" w:lineRule="auto"/>
        <w:jc w:val="center"/>
        <w:rPr>
          <w:rFonts w:ascii="Times New Roman" w:eastAsia="Times New Roman" w:hAnsi="Times New Roman" w:cs="Times New Roman"/>
          <w:b/>
          <w:sz w:val="32"/>
          <w:szCs w:val="32"/>
          <w:lang w:val="en-GB"/>
        </w:rPr>
      </w:pPr>
    </w:p>
    <w:p w14:paraId="66B939C9" w14:textId="77777777" w:rsidR="00235A83" w:rsidRPr="00D430A0" w:rsidRDefault="00235A83">
      <w:pPr>
        <w:pStyle w:val="Normal1"/>
        <w:spacing w:line="480" w:lineRule="auto"/>
        <w:jc w:val="center"/>
        <w:rPr>
          <w:rFonts w:ascii="Times New Roman" w:eastAsia="Times New Roman" w:hAnsi="Times New Roman" w:cs="Times New Roman"/>
          <w:b/>
          <w:sz w:val="32"/>
          <w:szCs w:val="32"/>
          <w:lang w:val="en-GB"/>
        </w:rPr>
      </w:pPr>
    </w:p>
    <w:p w14:paraId="6AEAB559" w14:textId="77777777" w:rsidR="00235A83" w:rsidRPr="00D430A0" w:rsidRDefault="00235A83">
      <w:pPr>
        <w:pStyle w:val="Normal1"/>
        <w:spacing w:line="480" w:lineRule="auto"/>
        <w:jc w:val="center"/>
        <w:rPr>
          <w:rFonts w:ascii="Times New Roman" w:eastAsia="Times New Roman" w:hAnsi="Times New Roman" w:cs="Times New Roman"/>
          <w:b/>
          <w:sz w:val="32"/>
          <w:szCs w:val="32"/>
          <w:lang w:val="en-GB"/>
        </w:rPr>
      </w:pPr>
    </w:p>
    <w:p w14:paraId="493C15A9" w14:textId="77777777" w:rsidR="00235A83" w:rsidRPr="00D430A0" w:rsidRDefault="00235A83">
      <w:pPr>
        <w:pStyle w:val="Normal1"/>
        <w:spacing w:line="480" w:lineRule="auto"/>
        <w:jc w:val="center"/>
        <w:rPr>
          <w:rFonts w:ascii="Times New Roman" w:eastAsia="Times New Roman" w:hAnsi="Times New Roman" w:cs="Times New Roman"/>
          <w:b/>
          <w:sz w:val="32"/>
          <w:szCs w:val="32"/>
          <w:lang w:val="en-GB"/>
        </w:rPr>
      </w:pPr>
    </w:p>
    <w:p w14:paraId="2117D7D4" w14:textId="14BA32EC" w:rsidR="00235A83" w:rsidRDefault="006E6BC6">
      <w:pPr>
        <w:pStyle w:val="Normal1"/>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Syeda Aysha </w:t>
      </w:r>
      <w:proofErr w:type="spellStart"/>
      <w:r>
        <w:rPr>
          <w:rFonts w:ascii="Times New Roman" w:eastAsia="Times New Roman" w:hAnsi="Times New Roman" w:cs="Times New Roman"/>
          <w:b/>
          <w:sz w:val="32"/>
          <w:szCs w:val="32"/>
          <w:lang w:val="en-GB"/>
        </w:rPr>
        <w:t>Siddika</w:t>
      </w:r>
      <w:proofErr w:type="spellEnd"/>
    </w:p>
    <w:p w14:paraId="28E47B86" w14:textId="46287471" w:rsidR="006E6BC6" w:rsidRPr="00D430A0" w:rsidRDefault="006E6BC6">
      <w:pPr>
        <w:pStyle w:val="Normal1"/>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BMLW4001</w:t>
      </w:r>
    </w:p>
    <w:p w14:paraId="2ABF94EB" w14:textId="77777777" w:rsidR="00235A83" w:rsidRPr="00D430A0" w:rsidRDefault="00235A83">
      <w:pPr>
        <w:pStyle w:val="Normal1"/>
        <w:spacing w:line="480" w:lineRule="auto"/>
        <w:jc w:val="center"/>
        <w:rPr>
          <w:rFonts w:ascii="Times New Roman" w:eastAsia="Times New Roman" w:hAnsi="Times New Roman" w:cs="Times New Roman"/>
          <w:b/>
          <w:sz w:val="32"/>
          <w:szCs w:val="32"/>
          <w:lang w:val="en-GB"/>
        </w:rPr>
      </w:pPr>
    </w:p>
    <w:p w14:paraId="12C0B7FE" w14:textId="77777777" w:rsidR="00235A83" w:rsidRPr="00D430A0" w:rsidRDefault="00235A83">
      <w:pPr>
        <w:pStyle w:val="Normal1"/>
        <w:spacing w:line="480" w:lineRule="auto"/>
        <w:jc w:val="center"/>
        <w:rPr>
          <w:rFonts w:ascii="Times New Roman" w:eastAsia="Times New Roman" w:hAnsi="Times New Roman" w:cs="Times New Roman"/>
          <w:b/>
          <w:sz w:val="32"/>
          <w:szCs w:val="32"/>
          <w:lang w:val="en-GB"/>
        </w:rPr>
      </w:pPr>
    </w:p>
    <w:p w14:paraId="065F3CBB" w14:textId="77777777" w:rsidR="00235A83" w:rsidRPr="00D430A0" w:rsidRDefault="00235A83">
      <w:pPr>
        <w:pStyle w:val="Normal1"/>
        <w:spacing w:line="480" w:lineRule="auto"/>
        <w:jc w:val="center"/>
        <w:rPr>
          <w:rFonts w:ascii="Times New Roman" w:eastAsia="Times New Roman" w:hAnsi="Times New Roman" w:cs="Times New Roman"/>
          <w:b/>
          <w:sz w:val="32"/>
          <w:szCs w:val="32"/>
          <w:lang w:val="en-GB"/>
        </w:rPr>
      </w:pPr>
    </w:p>
    <w:p w14:paraId="0EA980EB" w14:textId="77777777" w:rsidR="00235A83" w:rsidRPr="00D430A0" w:rsidRDefault="00235A83">
      <w:pPr>
        <w:pStyle w:val="Normal1"/>
        <w:spacing w:line="480" w:lineRule="auto"/>
        <w:jc w:val="center"/>
        <w:rPr>
          <w:rFonts w:ascii="Times New Roman" w:eastAsia="Times New Roman" w:hAnsi="Times New Roman" w:cs="Times New Roman"/>
          <w:b/>
          <w:sz w:val="32"/>
          <w:szCs w:val="32"/>
          <w:lang w:val="en-GB"/>
        </w:rPr>
      </w:pPr>
    </w:p>
    <w:p w14:paraId="17C36694" w14:textId="77777777" w:rsidR="00235A83" w:rsidRPr="00D430A0" w:rsidRDefault="00D60B9D">
      <w:pPr>
        <w:pStyle w:val="Normal1"/>
        <w:spacing w:line="480" w:lineRule="auto"/>
        <w:jc w:val="center"/>
        <w:rPr>
          <w:rFonts w:ascii="Times New Roman" w:eastAsia="Times New Roman" w:hAnsi="Times New Roman" w:cs="Times New Roman"/>
          <w:b/>
          <w:sz w:val="32"/>
          <w:szCs w:val="32"/>
          <w:lang w:val="en-GB"/>
        </w:rPr>
      </w:pPr>
      <w:r w:rsidRPr="00D430A0">
        <w:rPr>
          <w:rFonts w:ascii="Times New Roman" w:eastAsia="Times New Roman" w:hAnsi="Times New Roman" w:cs="Times New Roman"/>
          <w:b/>
          <w:sz w:val="32"/>
          <w:szCs w:val="32"/>
          <w:lang w:val="en-GB"/>
        </w:rPr>
        <w:t>ASSIGNMENT 2 - EQUALITY AND DIVERSITY</w:t>
      </w:r>
    </w:p>
    <w:p w14:paraId="3E42FFE0" w14:textId="77777777" w:rsidR="00235A83" w:rsidRPr="00D430A0" w:rsidRDefault="00D60B9D">
      <w:pPr>
        <w:pStyle w:val="Normal1"/>
        <w:spacing w:line="480" w:lineRule="auto"/>
        <w:jc w:val="both"/>
        <w:rPr>
          <w:rFonts w:ascii="Times New Roman" w:eastAsia="Times New Roman" w:hAnsi="Times New Roman" w:cs="Times New Roman"/>
          <w:sz w:val="24"/>
          <w:szCs w:val="24"/>
          <w:lang w:val="en-GB"/>
        </w:rPr>
      </w:pPr>
      <w:r w:rsidRPr="00D430A0">
        <w:rPr>
          <w:lang w:val="en-GB"/>
        </w:rPr>
        <w:br w:type="page"/>
      </w:r>
    </w:p>
    <w:bookmarkStart w:id="0" w:name="_44qn6qhtuzvk" w:colFirst="0" w:colLast="0" w:displacedByCustomXml="next"/>
    <w:bookmarkEnd w:id="0" w:displacedByCustomXml="next"/>
    <w:sdt>
      <w:sdtPr>
        <w:rPr>
          <w:rFonts w:ascii="Arial" w:eastAsia="Arial" w:hAnsi="Arial" w:cs="Arial"/>
          <w:b w:val="0"/>
          <w:bCs w:val="0"/>
          <w:color w:val="auto"/>
          <w:sz w:val="22"/>
          <w:szCs w:val="22"/>
          <w:lang w:val="en-GB"/>
        </w:rPr>
        <w:id w:val="26978737"/>
        <w:docPartObj>
          <w:docPartGallery w:val="Table of Contents"/>
          <w:docPartUnique/>
        </w:docPartObj>
      </w:sdtPr>
      <w:sdtContent>
        <w:p w14:paraId="2B5F127D" w14:textId="77777777" w:rsidR="00005D94" w:rsidRPr="00D430A0" w:rsidRDefault="00005D94" w:rsidP="00F1694C">
          <w:pPr>
            <w:pStyle w:val="TOCHeading"/>
            <w:spacing w:line="360" w:lineRule="auto"/>
            <w:jc w:val="center"/>
            <w:rPr>
              <w:rFonts w:ascii="Times New Roman" w:hAnsi="Times New Roman" w:cs="Times New Roman"/>
              <w:sz w:val="24"/>
              <w:szCs w:val="24"/>
              <w:lang w:val="en-GB"/>
            </w:rPr>
          </w:pPr>
          <w:r w:rsidRPr="00D430A0">
            <w:rPr>
              <w:rFonts w:ascii="Times New Roman" w:hAnsi="Times New Roman" w:cs="Times New Roman"/>
              <w:color w:val="auto"/>
              <w:sz w:val="24"/>
              <w:szCs w:val="24"/>
              <w:lang w:val="en-GB"/>
            </w:rPr>
            <w:t>Table of Contents</w:t>
          </w:r>
        </w:p>
        <w:p w14:paraId="7954FE47" w14:textId="77777777" w:rsidR="00F1694C" w:rsidRPr="00D430A0" w:rsidRDefault="00005D94" w:rsidP="00F1694C">
          <w:pPr>
            <w:pStyle w:val="TOC1"/>
            <w:tabs>
              <w:tab w:val="right" w:leader="dot" w:pos="9350"/>
            </w:tabs>
            <w:spacing w:line="360" w:lineRule="auto"/>
            <w:jc w:val="both"/>
            <w:rPr>
              <w:rFonts w:ascii="Times New Roman" w:eastAsiaTheme="minorEastAsia" w:hAnsi="Times New Roman" w:cs="Times New Roman"/>
              <w:noProof/>
              <w:sz w:val="24"/>
              <w:szCs w:val="24"/>
              <w:lang w:val="en-GB"/>
            </w:rPr>
          </w:pPr>
          <w:r w:rsidRPr="00D430A0">
            <w:rPr>
              <w:rFonts w:ascii="Times New Roman" w:hAnsi="Times New Roman" w:cs="Times New Roman"/>
              <w:sz w:val="24"/>
              <w:szCs w:val="24"/>
              <w:lang w:val="en-GB"/>
            </w:rPr>
            <w:fldChar w:fldCharType="begin"/>
          </w:r>
          <w:r w:rsidRPr="00D430A0">
            <w:rPr>
              <w:rFonts w:ascii="Times New Roman" w:hAnsi="Times New Roman" w:cs="Times New Roman"/>
              <w:sz w:val="24"/>
              <w:szCs w:val="24"/>
              <w:lang w:val="en-GB"/>
            </w:rPr>
            <w:instrText xml:space="preserve"> TOC \o "1-3" \h \z \u </w:instrText>
          </w:r>
          <w:r w:rsidRPr="00D430A0">
            <w:rPr>
              <w:rFonts w:ascii="Times New Roman" w:hAnsi="Times New Roman" w:cs="Times New Roman"/>
              <w:sz w:val="24"/>
              <w:szCs w:val="24"/>
              <w:lang w:val="en-GB"/>
            </w:rPr>
            <w:fldChar w:fldCharType="separate"/>
          </w:r>
          <w:hyperlink w:anchor="_Toc134028451" w:history="1">
            <w:r w:rsidR="00F1694C" w:rsidRPr="00D430A0">
              <w:rPr>
                <w:rStyle w:val="Hyperlink"/>
                <w:rFonts w:ascii="Times New Roman" w:hAnsi="Times New Roman" w:cs="Times New Roman"/>
                <w:noProof/>
                <w:sz w:val="24"/>
                <w:szCs w:val="24"/>
                <w:lang w:val="en-GB"/>
              </w:rPr>
              <w:t>Introduction</w:t>
            </w:r>
            <w:r w:rsidR="00F1694C" w:rsidRPr="00D430A0">
              <w:rPr>
                <w:rFonts w:ascii="Times New Roman" w:hAnsi="Times New Roman" w:cs="Times New Roman"/>
                <w:noProof/>
                <w:webHidden/>
                <w:sz w:val="24"/>
                <w:szCs w:val="24"/>
                <w:lang w:val="en-GB"/>
              </w:rPr>
              <w:tab/>
            </w:r>
            <w:r w:rsidR="00F1694C" w:rsidRPr="00D430A0">
              <w:rPr>
                <w:rFonts w:ascii="Times New Roman" w:hAnsi="Times New Roman" w:cs="Times New Roman"/>
                <w:noProof/>
                <w:webHidden/>
                <w:sz w:val="24"/>
                <w:szCs w:val="24"/>
                <w:lang w:val="en-GB"/>
              </w:rPr>
              <w:fldChar w:fldCharType="begin"/>
            </w:r>
            <w:r w:rsidR="00F1694C" w:rsidRPr="00D430A0">
              <w:rPr>
                <w:rFonts w:ascii="Times New Roman" w:hAnsi="Times New Roman" w:cs="Times New Roman"/>
                <w:noProof/>
                <w:webHidden/>
                <w:sz w:val="24"/>
                <w:szCs w:val="24"/>
                <w:lang w:val="en-GB"/>
              </w:rPr>
              <w:instrText xml:space="preserve"> PAGEREF _Toc134028451 \h </w:instrText>
            </w:r>
            <w:r w:rsidR="00F1694C" w:rsidRPr="00D430A0">
              <w:rPr>
                <w:rFonts w:ascii="Times New Roman" w:hAnsi="Times New Roman" w:cs="Times New Roman"/>
                <w:noProof/>
                <w:webHidden/>
                <w:sz w:val="24"/>
                <w:szCs w:val="24"/>
                <w:lang w:val="en-GB"/>
              </w:rPr>
            </w:r>
            <w:r w:rsidR="00F1694C" w:rsidRPr="00D430A0">
              <w:rPr>
                <w:rFonts w:ascii="Times New Roman" w:hAnsi="Times New Roman" w:cs="Times New Roman"/>
                <w:noProof/>
                <w:webHidden/>
                <w:sz w:val="24"/>
                <w:szCs w:val="24"/>
                <w:lang w:val="en-GB"/>
              </w:rPr>
              <w:fldChar w:fldCharType="separate"/>
            </w:r>
            <w:r w:rsidR="00F1694C" w:rsidRPr="00D430A0">
              <w:rPr>
                <w:rFonts w:ascii="Times New Roman" w:hAnsi="Times New Roman" w:cs="Times New Roman"/>
                <w:noProof/>
                <w:webHidden/>
                <w:sz w:val="24"/>
                <w:szCs w:val="24"/>
                <w:lang w:val="en-GB"/>
              </w:rPr>
              <w:t>2</w:t>
            </w:r>
            <w:r w:rsidR="00F1694C" w:rsidRPr="00D430A0">
              <w:rPr>
                <w:rFonts w:ascii="Times New Roman" w:hAnsi="Times New Roman" w:cs="Times New Roman"/>
                <w:noProof/>
                <w:webHidden/>
                <w:sz w:val="24"/>
                <w:szCs w:val="24"/>
                <w:lang w:val="en-GB"/>
              </w:rPr>
              <w:fldChar w:fldCharType="end"/>
            </w:r>
          </w:hyperlink>
        </w:p>
        <w:p w14:paraId="4CABE4D3" w14:textId="77777777" w:rsidR="00F1694C" w:rsidRPr="00D430A0" w:rsidRDefault="00000000" w:rsidP="00F1694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4028452" w:history="1">
            <w:r w:rsidR="00F1694C" w:rsidRPr="00D430A0">
              <w:rPr>
                <w:rStyle w:val="Hyperlink"/>
                <w:rFonts w:ascii="Times New Roman" w:hAnsi="Times New Roman" w:cs="Times New Roman"/>
                <w:noProof/>
                <w:sz w:val="24"/>
                <w:szCs w:val="24"/>
                <w:lang w:val="en-GB"/>
              </w:rPr>
              <w:t>Principles of equality and diversity in professional legal practice</w:t>
            </w:r>
            <w:r w:rsidR="00F1694C" w:rsidRPr="00D430A0">
              <w:rPr>
                <w:rFonts w:ascii="Times New Roman" w:hAnsi="Times New Roman" w:cs="Times New Roman"/>
                <w:noProof/>
                <w:webHidden/>
                <w:sz w:val="24"/>
                <w:szCs w:val="24"/>
                <w:lang w:val="en-GB"/>
              </w:rPr>
              <w:tab/>
            </w:r>
            <w:r w:rsidR="00F1694C" w:rsidRPr="00D430A0">
              <w:rPr>
                <w:rFonts w:ascii="Times New Roman" w:hAnsi="Times New Roman" w:cs="Times New Roman"/>
                <w:noProof/>
                <w:webHidden/>
                <w:sz w:val="24"/>
                <w:szCs w:val="24"/>
                <w:lang w:val="en-GB"/>
              </w:rPr>
              <w:fldChar w:fldCharType="begin"/>
            </w:r>
            <w:r w:rsidR="00F1694C" w:rsidRPr="00D430A0">
              <w:rPr>
                <w:rFonts w:ascii="Times New Roman" w:hAnsi="Times New Roman" w:cs="Times New Roman"/>
                <w:noProof/>
                <w:webHidden/>
                <w:sz w:val="24"/>
                <w:szCs w:val="24"/>
                <w:lang w:val="en-GB"/>
              </w:rPr>
              <w:instrText xml:space="preserve"> PAGEREF _Toc134028452 \h </w:instrText>
            </w:r>
            <w:r w:rsidR="00F1694C" w:rsidRPr="00D430A0">
              <w:rPr>
                <w:rFonts w:ascii="Times New Roman" w:hAnsi="Times New Roman" w:cs="Times New Roman"/>
                <w:noProof/>
                <w:webHidden/>
                <w:sz w:val="24"/>
                <w:szCs w:val="24"/>
                <w:lang w:val="en-GB"/>
              </w:rPr>
            </w:r>
            <w:r w:rsidR="00F1694C" w:rsidRPr="00D430A0">
              <w:rPr>
                <w:rFonts w:ascii="Times New Roman" w:hAnsi="Times New Roman" w:cs="Times New Roman"/>
                <w:noProof/>
                <w:webHidden/>
                <w:sz w:val="24"/>
                <w:szCs w:val="24"/>
                <w:lang w:val="en-GB"/>
              </w:rPr>
              <w:fldChar w:fldCharType="separate"/>
            </w:r>
            <w:r w:rsidR="00F1694C" w:rsidRPr="00D430A0">
              <w:rPr>
                <w:rFonts w:ascii="Times New Roman" w:hAnsi="Times New Roman" w:cs="Times New Roman"/>
                <w:noProof/>
                <w:webHidden/>
                <w:sz w:val="24"/>
                <w:szCs w:val="24"/>
                <w:lang w:val="en-GB"/>
              </w:rPr>
              <w:t>2</w:t>
            </w:r>
            <w:r w:rsidR="00F1694C" w:rsidRPr="00D430A0">
              <w:rPr>
                <w:rFonts w:ascii="Times New Roman" w:hAnsi="Times New Roman" w:cs="Times New Roman"/>
                <w:noProof/>
                <w:webHidden/>
                <w:sz w:val="24"/>
                <w:szCs w:val="24"/>
                <w:lang w:val="en-GB"/>
              </w:rPr>
              <w:fldChar w:fldCharType="end"/>
            </w:r>
          </w:hyperlink>
        </w:p>
        <w:p w14:paraId="79765661" w14:textId="77777777" w:rsidR="00F1694C" w:rsidRPr="00D430A0" w:rsidRDefault="00000000" w:rsidP="00F1694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4028453" w:history="1">
            <w:r w:rsidR="00F1694C" w:rsidRPr="00D430A0">
              <w:rPr>
                <w:rStyle w:val="Hyperlink"/>
                <w:rFonts w:ascii="Times New Roman" w:hAnsi="Times New Roman" w:cs="Times New Roman"/>
                <w:noProof/>
                <w:sz w:val="24"/>
                <w:szCs w:val="24"/>
                <w:lang w:val="en-GB"/>
              </w:rPr>
              <w:t>Importance of equality and diversity within professional legal practice</w:t>
            </w:r>
            <w:r w:rsidR="00F1694C" w:rsidRPr="00D430A0">
              <w:rPr>
                <w:rFonts w:ascii="Times New Roman" w:hAnsi="Times New Roman" w:cs="Times New Roman"/>
                <w:noProof/>
                <w:webHidden/>
                <w:sz w:val="24"/>
                <w:szCs w:val="24"/>
                <w:lang w:val="en-GB"/>
              </w:rPr>
              <w:tab/>
            </w:r>
            <w:r w:rsidR="00F1694C" w:rsidRPr="00D430A0">
              <w:rPr>
                <w:rFonts w:ascii="Times New Roman" w:hAnsi="Times New Roman" w:cs="Times New Roman"/>
                <w:noProof/>
                <w:webHidden/>
                <w:sz w:val="24"/>
                <w:szCs w:val="24"/>
                <w:lang w:val="en-GB"/>
              </w:rPr>
              <w:fldChar w:fldCharType="begin"/>
            </w:r>
            <w:r w:rsidR="00F1694C" w:rsidRPr="00D430A0">
              <w:rPr>
                <w:rFonts w:ascii="Times New Roman" w:hAnsi="Times New Roman" w:cs="Times New Roman"/>
                <w:noProof/>
                <w:webHidden/>
                <w:sz w:val="24"/>
                <w:szCs w:val="24"/>
                <w:lang w:val="en-GB"/>
              </w:rPr>
              <w:instrText xml:space="preserve"> PAGEREF _Toc134028453 \h </w:instrText>
            </w:r>
            <w:r w:rsidR="00F1694C" w:rsidRPr="00D430A0">
              <w:rPr>
                <w:rFonts w:ascii="Times New Roman" w:hAnsi="Times New Roman" w:cs="Times New Roman"/>
                <w:noProof/>
                <w:webHidden/>
                <w:sz w:val="24"/>
                <w:szCs w:val="24"/>
                <w:lang w:val="en-GB"/>
              </w:rPr>
            </w:r>
            <w:r w:rsidR="00F1694C" w:rsidRPr="00D430A0">
              <w:rPr>
                <w:rFonts w:ascii="Times New Roman" w:hAnsi="Times New Roman" w:cs="Times New Roman"/>
                <w:noProof/>
                <w:webHidden/>
                <w:sz w:val="24"/>
                <w:szCs w:val="24"/>
                <w:lang w:val="en-GB"/>
              </w:rPr>
              <w:fldChar w:fldCharType="separate"/>
            </w:r>
            <w:r w:rsidR="00F1694C" w:rsidRPr="00D430A0">
              <w:rPr>
                <w:rFonts w:ascii="Times New Roman" w:hAnsi="Times New Roman" w:cs="Times New Roman"/>
                <w:noProof/>
                <w:webHidden/>
                <w:sz w:val="24"/>
                <w:szCs w:val="24"/>
                <w:lang w:val="en-GB"/>
              </w:rPr>
              <w:t>3</w:t>
            </w:r>
            <w:r w:rsidR="00F1694C" w:rsidRPr="00D430A0">
              <w:rPr>
                <w:rFonts w:ascii="Times New Roman" w:hAnsi="Times New Roman" w:cs="Times New Roman"/>
                <w:noProof/>
                <w:webHidden/>
                <w:sz w:val="24"/>
                <w:szCs w:val="24"/>
                <w:lang w:val="en-GB"/>
              </w:rPr>
              <w:fldChar w:fldCharType="end"/>
            </w:r>
          </w:hyperlink>
        </w:p>
        <w:p w14:paraId="4BDCBE60" w14:textId="77777777" w:rsidR="00F1694C" w:rsidRPr="00D430A0" w:rsidRDefault="00000000" w:rsidP="00F1694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4028454" w:history="1">
            <w:r w:rsidR="00F1694C" w:rsidRPr="00D430A0">
              <w:rPr>
                <w:rStyle w:val="Hyperlink"/>
                <w:rFonts w:ascii="Times New Roman" w:hAnsi="Times New Roman" w:cs="Times New Roman"/>
                <w:noProof/>
                <w:sz w:val="24"/>
                <w:szCs w:val="24"/>
                <w:lang w:val="en-GB"/>
              </w:rPr>
              <w:t>Challenges of overseeing equal and diverse opportunities in legal profession</w:t>
            </w:r>
            <w:r w:rsidR="00F1694C" w:rsidRPr="00D430A0">
              <w:rPr>
                <w:rFonts w:ascii="Times New Roman" w:hAnsi="Times New Roman" w:cs="Times New Roman"/>
                <w:noProof/>
                <w:webHidden/>
                <w:sz w:val="24"/>
                <w:szCs w:val="24"/>
                <w:lang w:val="en-GB"/>
              </w:rPr>
              <w:tab/>
            </w:r>
            <w:r w:rsidR="00F1694C" w:rsidRPr="00D430A0">
              <w:rPr>
                <w:rFonts w:ascii="Times New Roman" w:hAnsi="Times New Roman" w:cs="Times New Roman"/>
                <w:noProof/>
                <w:webHidden/>
                <w:sz w:val="24"/>
                <w:szCs w:val="24"/>
                <w:lang w:val="en-GB"/>
              </w:rPr>
              <w:fldChar w:fldCharType="begin"/>
            </w:r>
            <w:r w:rsidR="00F1694C" w:rsidRPr="00D430A0">
              <w:rPr>
                <w:rFonts w:ascii="Times New Roman" w:hAnsi="Times New Roman" w:cs="Times New Roman"/>
                <w:noProof/>
                <w:webHidden/>
                <w:sz w:val="24"/>
                <w:szCs w:val="24"/>
                <w:lang w:val="en-GB"/>
              </w:rPr>
              <w:instrText xml:space="preserve"> PAGEREF _Toc134028454 \h </w:instrText>
            </w:r>
            <w:r w:rsidR="00F1694C" w:rsidRPr="00D430A0">
              <w:rPr>
                <w:rFonts w:ascii="Times New Roman" w:hAnsi="Times New Roman" w:cs="Times New Roman"/>
                <w:noProof/>
                <w:webHidden/>
                <w:sz w:val="24"/>
                <w:szCs w:val="24"/>
                <w:lang w:val="en-GB"/>
              </w:rPr>
            </w:r>
            <w:r w:rsidR="00F1694C" w:rsidRPr="00D430A0">
              <w:rPr>
                <w:rFonts w:ascii="Times New Roman" w:hAnsi="Times New Roman" w:cs="Times New Roman"/>
                <w:noProof/>
                <w:webHidden/>
                <w:sz w:val="24"/>
                <w:szCs w:val="24"/>
                <w:lang w:val="en-GB"/>
              </w:rPr>
              <w:fldChar w:fldCharType="separate"/>
            </w:r>
            <w:r w:rsidR="00F1694C" w:rsidRPr="00D430A0">
              <w:rPr>
                <w:rFonts w:ascii="Times New Roman" w:hAnsi="Times New Roman" w:cs="Times New Roman"/>
                <w:noProof/>
                <w:webHidden/>
                <w:sz w:val="24"/>
                <w:szCs w:val="24"/>
                <w:lang w:val="en-GB"/>
              </w:rPr>
              <w:t>3</w:t>
            </w:r>
            <w:r w:rsidR="00F1694C" w:rsidRPr="00D430A0">
              <w:rPr>
                <w:rFonts w:ascii="Times New Roman" w:hAnsi="Times New Roman" w:cs="Times New Roman"/>
                <w:noProof/>
                <w:webHidden/>
                <w:sz w:val="24"/>
                <w:szCs w:val="24"/>
                <w:lang w:val="en-GB"/>
              </w:rPr>
              <w:fldChar w:fldCharType="end"/>
            </w:r>
          </w:hyperlink>
        </w:p>
        <w:p w14:paraId="6E803B85" w14:textId="77777777" w:rsidR="00F1694C" w:rsidRPr="00D430A0" w:rsidRDefault="00000000" w:rsidP="00F1694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4028455" w:history="1">
            <w:r w:rsidR="00F1694C" w:rsidRPr="00D430A0">
              <w:rPr>
                <w:rStyle w:val="Hyperlink"/>
                <w:rFonts w:ascii="Times New Roman" w:hAnsi="Times New Roman" w:cs="Times New Roman"/>
                <w:noProof/>
                <w:sz w:val="24"/>
                <w:szCs w:val="24"/>
                <w:lang w:val="en-GB"/>
              </w:rPr>
              <w:t>Critical analysis of equal opportunity for legal profession</w:t>
            </w:r>
            <w:r w:rsidR="00F1694C" w:rsidRPr="00D430A0">
              <w:rPr>
                <w:rFonts w:ascii="Times New Roman" w:hAnsi="Times New Roman" w:cs="Times New Roman"/>
                <w:noProof/>
                <w:webHidden/>
                <w:sz w:val="24"/>
                <w:szCs w:val="24"/>
                <w:lang w:val="en-GB"/>
              </w:rPr>
              <w:tab/>
            </w:r>
            <w:r w:rsidR="00F1694C" w:rsidRPr="00D430A0">
              <w:rPr>
                <w:rFonts w:ascii="Times New Roman" w:hAnsi="Times New Roman" w:cs="Times New Roman"/>
                <w:noProof/>
                <w:webHidden/>
                <w:sz w:val="24"/>
                <w:szCs w:val="24"/>
                <w:lang w:val="en-GB"/>
              </w:rPr>
              <w:fldChar w:fldCharType="begin"/>
            </w:r>
            <w:r w:rsidR="00F1694C" w:rsidRPr="00D430A0">
              <w:rPr>
                <w:rFonts w:ascii="Times New Roman" w:hAnsi="Times New Roman" w:cs="Times New Roman"/>
                <w:noProof/>
                <w:webHidden/>
                <w:sz w:val="24"/>
                <w:szCs w:val="24"/>
                <w:lang w:val="en-GB"/>
              </w:rPr>
              <w:instrText xml:space="preserve"> PAGEREF _Toc134028455 \h </w:instrText>
            </w:r>
            <w:r w:rsidR="00F1694C" w:rsidRPr="00D430A0">
              <w:rPr>
                <w:rFonts w:ascii="Times New Roman" w:hAnsi="Times New Roman" w:cs="Times New Roman"/>
                <w:noProof/>
                <w:webHidden/>
                <w:sz w:val="24"/>
                <w:szCs w:val="24"/>
                <w:lang w:val="en-GB"/>
              </w:rPr>
            </w:r>
            <w:r w:rsidR="00F1694C" w:rsidRPr="00D430A0">
              <w:rPr>
                <w:rFonts w:ascii="Times New Roman" w:hAnsi="Times New Roman" w:cs="Times New Roman"/>
                <w:noProof/>
                <w:webHidden/>
                <w:sz w:val="24"/>
                <w:szCs w:val="24"/>
                <w:lang w:val="en-GB"/>
              </w:rPr>
              <w:fldChar w:fldCharType="separate"/>
            </w:r>
            <w:r w:rsidR="00F1694C" w:rsidRPr="00D430A0">
              <w:rPr>
                <w:rFonts w:ascii="Times New Roman" w:hAnsi="Times New Roman" w:cs="Times New Roman"/>
                <w:noProof/>
                <w:webHidden/>
                <w:sz w:val="24"/>
                <w:szCs w:val="24"/>
                <w:lang w:val="en-GB"/>
              </w:rPr>
              <w:t>4</w:t>
            </w:r>
            <w:r w:rsidR="00F1694C" w:rsidRPr="00D430A0">
              <w:rPr>
                <w:rFonts w:ascii="Times New Roman" w:hAnsi="Times New Roman" w:cs="Times New Roman"/>
                <w:noProof/>
                <w:webHidden/>
                <w:sz w:val="24"/>
                <w:szCs w:val="24"/>
                <w:lang w:val="en-GB"/>
              </w:rPr>
              <w:fldChar w:fldCharType="end"/>
            </w:r>
          </w:hyperlink>
        </w:p>
        <w:p w14:paraId="48784491" w14:textId="77777777" w:rsidR="00F1694C" w:rsidRPr="00D430A0" w:rsidRDefault="00000000" w:rsidP="00F1694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4028456" w:history="1">
            <w:r w:rsidR="00F1694C" w:rsidRPr="00D430A0">
              <w:rPr>
                <w:rStyle w:val="Hyperlink"/>
                <w:rFonts w:ascii="Times New Roman" w:hAnsi="Times New Roman" w:cs="Times New Roman"/>
                <w:noProof/>
                <w:sz w:val="24"/>
                <w:szCs w:val="24"/>
                <w:lang w:val="en-GB"/>
              </w:rPr>
              <w:t>Potential suggestions to observe equal opportunity in legal practice</w:t>
            </w:r>
            <w:r w:rsidR="00F1694C" w:rsidRPr="00D430A0">
              <w:rPr>
                <w:rFonts w:ascii="Times New Roman" w:hAnsi="Times New Roman" w:cs="Times New Roman"/>
                <w:noProof/>
                <w:webHidden/>
                <w:sz w:val="24"/>
                <w:szCs w:val="24"/>
                <w:lang w:val="en-GB"/>
              </w:rPr>
              <w:tab/>
            </w:r>
            <w:r w:rsidR="00F1694C" w:rsidRPr="00D430A0">
              <w:rPr>
                <w:rFonts w:ascii="Times New Roman" w:hAnsi="Times New Roman" w:cs="Times New Roman"/>
                <w:noProof/>
                <w:webHidden/>
                <w:sz w:val="24"/>
                <w:szCs w:val="24"/>
                <w:lang w:val="en-GB"/>
              </w:rPr>
              <w:fldChar w:fldCharType="begin"/>
            </w:r>
            <w:r w:rsidR="00F1694C" w:rsidRPr="00D430A0">
              <w:rPr>
                <w:rFonts w:ascii="Times New Roman" w:hAnsi="Times New Roman" w:cs="Times New Roman"/>
                <w:noProof/>
                <w:webHidden/>
                <w:sz w:val="24"/>
                <w:szCs w:val="24"/>
                <w:lang w:val="en-GB"/>
              </w:rPr>
              <w:instrText xml:space="preserve"> PAGEREF _Toc134028456 \h </w:instrText>
            </w:r>
            <w:r w:rsidR="00F1694C" w:rsidRPr="00D430A0">
              <w:rPr>
                <w:rFonts w:ascii="Times New Roman" w:hAnsi="Times New Roman" w:cs="Times New Roman"/>
                <w:noProof/>
                <w:webHidden/>
                <w:sz w:val="24"/>
                <w:szCs w:val="24"/>
                <w:lang w:val="en-GB"/>
              </w:rPr>
            </w:r>
            <w:r w:rsidR="00F1694C" w:rsidRPr="00D430A0">
              <w:rPr>
                <w:rFonts w:ascii="Times New Roman" w:hAnsi="Times New Roman" w:cs="Times New Roman"/>
                <w:noProof/>
                <w:webHidden/>
                <w:sz w:val="24"/>
                <w:szCs w:val="24"/>
                <w:lang w:val="en-GB"/>
              </w:rPr>
              <w:fldChar w:fldCharType="separate"/>
            </w:r>
            <w:r w:rsidR="00F1694C" w:rsidRPr="00D430A0">
              <w:rPr>
                <w:rFonts w:ascii="Times New Roman" w:hAnsi="Times New Roman" w:cs="Times New Roman"/>
                <w:noProof/>
                <w:webHidden/>
                <w:sz w:val="24"/>
                <w:szCs w:val="24"/>
                <w:lang w:val="en-GB"/>
              </w:rPr>
              <w:t>5</w:t>
            </w:r>
            <w:r w:rsidR="00F1694C" w:rsidRPr="00D430A0">
              <w:rPr>
                <w:rFonts w:ascii="Times New Roman" w:hAnsi="Times New Roman" w:cs="Times New Roman"/>
                <w:noProof/>
                <w:webHidden/>
                <w:sz w:val="24"/>
                <w:szCs w:val="24"/>
                <w:lang w:val="en-GB"/>
              </w:rPr>
              <w:fldChar w:fldCharType="end"/>
            </w:r>
          </w:hyperlink>
        </w:p>
        <w:p w14:paraId="48EB5434" w14:textId="77777777" w:rsidR="00F1694C" w:rsidRPr="00D430A0" w:rsidRDefault="00000000" w:rsidP="00F1694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4028457" w:history="1">
            <w:r w:rsidR="00F1694C" w:rsidRPr="00D430A0">
              <w:rPr>
                <w:rStyle w:val="Hyperlink"/>
                <w:rFonts w:ascii="Times New Roman" w:hAnsi="Times New Roman" w:cs="Times New Roman"/>
                <w:noProof/>
                <w:sz w:val="24"/>
                <w:szCs w:val="24"/>
                <w:lang w:val="en-GB"/>
              </w:rPr>
              <w:t>Conclusion</w:t>
            </w:r>
            <w:r w:rsidR="00F1694C" w:rsidRPr="00D430A0">
              <w:rPr>
                <w:rFonts w:ascii="Times New Roman" w:hAnsi="Times New Roman" w:cs="Times New Roman"/>
                <w:noProof/>
                <w:webHidden/>
                <w:sz w:val="24"/>
                <w:szCs w:val="24"/>
                <w:lang w:val="en-GB"/>
              </w:rPr>
              <w:tab/>
            </w:r>
            <w:r w:rsidR="00F1694C" w:rsidRPr="00D430A0">
              <w:rPr>
                <w:rFonts w:ascii="Times New Roman" w:hAnsi="Times New Roman" w:cs="Times New Roman"/>
                <w:noProof/>
                <w:webHidden/>
                <w:sz w:val="24"/>
                <w:szCs w:val="24"/>
                <w:lang w:val="en-GB"/>
              </w:rPr>
              <w:fldChar w:fldCharType="begin"/>
            </w:r>
            <w:r w:rsidR="00F1694C" w:rsidRPr="00D430A0">
              <w:rPr>
                <w:rFonts w:ascii="Times New Roman" w:hAnsi="Times New Roman" w:cs="Times New Roman"/>
                <w:noProof/>
                <w:webHidden/>
                <w:sz w:val="24"/>
                <w:szCs w:val="24"/>
                <w:lang w:val="en-GB"/>
              </w:rPr>
              <w:instrText xml:space="preserve"> PAGEREF _Toc134028457 \h </w:instrText>
            </w:r>
            <w:r w:rsidR="00F1694C" w:rsidRPr="00D430A0">
              <w:rPr>
                <w:rFonts w:ascii="Times New Roman" w:hAnsi="Times New Roman" w:cs="Times New Roman"/>
                <w:noProof/>
                <w:webHidden/>
                <w:sz w:val="24"/>
                <w:szCs w:val="24"/>
                <w:lang w:val="en-GB"/>
              </w:rPr>
            </w:r>
            <w:r w:rsidR="00F1694C" w:rsidRPr="00D430A0">
              <w:rPr>
                <w:rFonts w:ascii="Times New Roman" w:hAnsi="Times New Roman" w:cs="Times New Roman"/>
                <w:noProof/>
                <w:webHidden/>
                <w:sz w:val="24"/>
                <w:szCs w:val="24"/>
                <w:lang w:val="en-GB"/>
              </w:rPr>
              <w:fldChar w:fldCharType="separate"/>
            </w:r>
            <w:r w:rsidR="00F1694C" w:rsidRPr="00D430A0">
              <w:rPr>
                <w:rFonts w:ascii="Times New Roman" w:hAnsi="Times New Roman" w:cs="Times New Roman"/>
                <w:noProof/>
                <w:webHidden/>
                <w:sz w:val="24"/>
                <w:szCs w:val="24"/>
                <w:lang w:val="en-GB"/>
              </w:rPr>
              <w:t>6</w:t>
            </w:r>
            <w:r w:rsidR="00F1694C" w:rsidRPr="00D430A0">
              <w:rPr>
                <w:rFonts w:ascii="Times New Roman" w:hAnsi="Times New Roman" w:cs="Times New Roman"/>
                <w:noProof/>
                <w:webHidden/>
                <w:sz w:val="24"/>
                <w:szCs w:val="24"/>
                <w:lang w:val="en-GB"/>
              </w:rPr>
              <w:fldChar w:fldCharType="end"/>
            </w:r>
          </w:hyperlink>
        </w:p>
        <w:p w14:paraId="070A2D74" w14:textId="77777777" w:rsidR="00F1694C" w:rsidRPr="00D430A0" w:rsidRDefault="00000000" w:rsidP="00F1694C">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34028458" w:history="1">
            <w:r w:rsidR="00F1694C" w:rsidRPr="00D430A0">
              <w:rPr>
                <w:rStyle w:val="Hyperlink"/>
                <w:rFonts w:ascii="Times New Roman" w:hAnsi="Times New Roman" w:cs="Times New Roman"/>
                <w:noProof/>
                <w:sz w:val="24"/>
                <w:szCs w:val="24"/>
                <w:lang w:val="en-GB"/>
              </w:rPr>
              <w:t>References</w:t>
            </w:r>
            <w:r w:rsidR="00F1694C" w:rsidRPr="00D430A0">
              <w:rPr>
                <w:rFonts w:ascii="Times New Roman" w:hAnsi="Times New Roman" w:cs="Times New Roman"/>
                <w:noProof/>
                <w:webHidden/>
                <w:sz w:val="24"/>
                <w:szCs w:val="24"/>
                <w:lang w:val="en-GB"/>
              </w:rPr>
              <w:tab/>
            </w:r>
            <w:r w:rsidR="00F1694C" w:rsidRPr="00D430A0">
              <w:rPr>
                <w:rFonts w:ascii="Times New Roman" w:hAnsi="Times New Roman" w:cs="Times New Roman"/>
                <w:noProof/>
                <w:webHidden/>
                <w:sz w:val="24"/>
                <w:szCs w:val="24"/>
                <w:lang w:val="en-GB"/>
              </w:rPr>
              <w:fldChar w:fldCharType="begin"/>
            </w:r>
            <w:r w:rsidR="00F1694C" w:rsidRPr="00D430A0">
              <w:rPr>
                <w:rFonts w:ascii="Times New Roman" w:hAnsi="Times New Roman" w:cs="Times New Roman"/>
                <w:noProof/>
                <w:webHidden/>
                <w:sz w:val="24"/>
                <w:szCs w:val="24"/>
                <w:lang w:val="en-GB"/>
              </w:rPr>
              <w:instrText xml:space="preserve"> PAGEREF _Toc134028458 \h </w:instrText>
            </w:r>
            <w:r w:rsidR="00F1694C" w:rsidRPr="00D430A0">
              <w:rPr>
                <w:rFonts w:ascii="Times New Roman" w:hAnsi="Times New Roman" w:cs="Times New Roman"/>
                <w:noProof/>
                <w:webHidden/>
                <w:sz w:val="24"/>
                <w:szCs w:val="24"/>
                <w:lang w:val="en-GB"/>
              </w:rPr>
            </w:r>
            <w:r w:rsidR="00F1694C" w:rsidRPr="00D430A0">
              <w:rPr>
                <w:rFonts w:ascii="Times New Roman" w:hAnsi="Times New Roman" w:cs="Times New Roman"/>
                <w:noProof/>
                <w:webHidden/>
                <w:sz w:val="24"/>
                <w:szCs w:val="24"/>
                <w:lang w:val="en-GB"/>
              </w:rPr>
              <w:fldChar w:fldCharType="separate"/>
            </w:r>
            <w:r w:rsidR="00F1694C" w:rsidRPr="00D430A0">
              <w:rPr>
                <w:rFonts w:ascii="Times New Roman" w:hAnsi="Times New Roman" w:cs="Times New Roman"/>
                <w:noProof/>
                <w:webHidden/>
                <w:sz w:val="24"/>
                <w:szCs w:val="24"/>
                <w:lang w:val="en-GB"/>
              </w:rPr>
              <w:t>7</w:t>
            </w:r>
            <w:r w:rsidR="00F1694C" w:rsidRPr="00D430A0">
              <w:rPr>
                <w:rFonts w:ascii="Times New Roman" w:hAnsi="Times New Roman" w:cs="Times New Roman"/>
                <w:noProof/>
                <w:webHidden/>
                <w:sz w:val="24"/>
                <w:szCs w:val="24"/>
                <w:lang w:val="en-GB"/>
              </w:rPr>
              <w:fldChar w:fldCharType="end"/>
            </w:r>
          </w:hyperlink>
        </w:p>
        <w:p w14:paraId="2C7E7776" w14:textId="77777777" w:rsidR="00005D94" w:rsidRPr="00D430A0" w:rsidRDefault="00005D94" w:rsidP="00F1694C">
          <w:pPr>
            <w:spacing w:line="360" w:lineRule="auto"/>
            <w:jc w:val="both"/>
            <w:rPr>
              <w:lang w:val="en-GB"/>
            </w:rPr>
          </w:pPr>
          <w:r w:rsidRPr="00D430A0">
            <w:rPr>
              <w:rFonts w:ascii="Times New Roman" w:hAnsi="Times New Roman" w:cs="Times New Roman"/>
              <w:sz w:val="24"/>
              <w:szCs w:val="24"/>
              <w:lang w:val="en-GB"/>
            </w:rPr>
            <w:fldChar w:fldCharType="end"/>
          </w:r>
        </w:p>
      </w:sdtContent>
    </w:sdt>
    <w:p w14:paraId="0AB9A5D0" w14:textId="77777777" w:rsidR="00005D94" w:rsidRPr="00D430A0" w:rsidRDefault="00005D94">
      <w:pPr>
        <w:rPr>
          <w:rFonts w:ascii="Times New Roman" w:eastAsia="Times New Roman" w:hAnsi="Times New Roman" w:cs="Times New Roman"/>
          <w:b/>
          <w:sz w:val="24"/>
          <w:szCs w:val="24"/>
          <w:lang w:val="en-GB"/>
        </w:rPr>
      </w:pPr>
      <w:r w:rsidRPr="00D430A0">
        <w:rPr>
          <w:lang w:val="en-GB"/>
        </w:rPr>
        <w:br w:type="page"/>
      </w:r>
    </w:p>
    <w:p w14:paraId="0F1ADC08" w14:textId="77777777" w:rsidR="00235A83" w:rsidRPr="00D430A0" w:rsidRDefault="00D60B9D">
      <w:pPr>
        <w:pStyle w:val="Heading1"/>
        <w:rPr>
          <w:lang w:val="en-GB"/>
        </w:rPr>
      </w:pPr>
      <w:bookmarkStart w:id="1" w:name="_Toc134028451"/>
      <w:r w:rsidRPr="00D430A0">
        <w:rPr>
          <w:lang w:val="en-GB"/>
        </w:rPr>
        <w:lastRenderedPageBreak/>
        <w:t>Introduction</w:t>
      </w:r>
      <w:bookmarkEnd w:id="1"/>
    </w:p>
    <w:p w14:paraId="1477CC9E" w14:textId="77777777" w:rsidR="00235A83" w:rsidRPr="00D430A0" w:rsidRDefault="00D60B9D">
      <w:pPr>
        <w:pStyle w:val="Normal1"/>
        <w:spacing w:line="480" w:lineRule="auto"/>
        <w:jc w:val="both"/>
        <w:rPr>
          <w:rFonts w:ascii="Times New Roman" w:eastAsia="Times New Roman" w:hAnsi="Times New Roman" w:cs="Times New Roman"/>
          <w:sz w:val="24"/>
          <w:szCs w:val="24"/>
          <w:lang w:val="en-GB"/>
        </w:rPr>
      </w:pPr>
      <w:r w:rsidRPr="00D430A0">
        <w:rPr>
          <w:rFonts w:ascii="Times New Roman" w:eastAsia="Times New Roman" w:hAnsi="Times New Roman" w:cs="Times New Roman"/>
          <w:sz w:val="24"/>
          <w:szCs w:val="24"/>
          <w:lang w:val="en-GB"/>
        </w:rPr>
        <w:t xml:space="preserve">Equal opportunity and diversity </w:t>
      </w:r>
      <w:proofErr w:type="gramStart"/>
      <w:r w:rsidRPr="00D430A0">
        <w:rPr>
          <w:rFonts w:ascii="Times New Roman" w:eastAsia="Times New Roman" w:hAnsi="Times New Roman" w:cs="Times New Roman"/>
          <w:sz w:val="24"/>
          <w:szCs w:val="24"/>
          <w:lang w:val="en-GB"/>
        </w:rPr>
        <w:t>has</w:t>
      </w:r>
      <w:proofErr w:type="gramEnd"/>
      <w:r w:rsidRPr="00D430A0">
        <w:rPr>
          <w:rFonts w:ascii="Times New Roman" w:eastAsia="Times New Roman" w:hAnsi="Times New Roman" w:cs="Times New Roman"/>
          <w:sz w:val="24"/>
          <w:szCs w:val="24"/>
          <w:lang w:val="en-GB"/>
        </w:rPr>
        <w:t xml:space="preserve"> become a high concern for legal employers. Legal solicitors and practitioners have the responsibility to act as the client’s representative </w:t>
      </w:r>
      <w:proofErr w:type="gramStart"/>
      <w:r w:rsidRPr="00D430A0">
        <w:rPr>
          <w:rFonts w:ascii="Times New Roman" w:eastAsia="Times New Roman" w:hAnsi="Times New Roman" w:cs="Times New Roman"/>
          <w:sz w:val="24"/>
          <w:szCs w:val="24"/>
          <w:lang w:val="en-GB"/>
        </w:rPr>
        <w:t>in order to</w:t>
      </w:r>
      <w:proofErr w:type="gramEnd"/>
      <w:r w:rsidRPr="00D430A0">
        <w:rPr>
          <w:rFonts w:ascii="Times New Roman" w:eastAsia="Times New Roman" w:hAnsi="Times New Roman" w:cs="Times New Roman"/>
          <w:sz w:val="24"/>
          <w:szCs w:val="24"/>
          <w:lang w:val="en-GB"/>
        </w:rPr>
        <w:t xml:space="preserve"> better uphold the justice and law system. In that case, legal professionals are expected to be fair and equal in their judgment of an individual and omit any possibility of discrimination. The following assessment includes an in-depth assessment of the principles of equal opportunity in the legal profession. The assessment further provides a critical discussion of the implications behind an equal opportunity in an effective legal practice and provides suggestions accordingly for observing a more diverse approach in the legal system. </w:t>
      </w:r>
    </w:p>
    <w:p w14:paraId="52F1753B" w14:textId="77777777" w:rsidR="00235A83" w:rsidRPr="00D430A0" w:rsidRDefault="00D60B9D">
      <w:pPr>
        <w:pStyle w:val="Heading1"/>
        <w:rPr>
          <w:lang w:val="en-GB"/>
        </w:rPr>
      </w:pPr>
      <w:bookmarkStart w:id="2" w:name="_fk26lkopcqik" w:colFirst="0" w:colLast="0"/>
      <w:bookmarkStart w:id="3" w:name="_Toc134028452"/>
      <w:bookmarkEnd w:id="2"/>
      <w:r w:rsidRPr="00D430A0">
        <w:rPr>
          <w:lang w:val="en-GB"/>
        </w:rPr>
        <w:t>Principles of equality and diversity in professional legal practice</w:t>
      </w:r>
      <w:bookmarkEnd w:id="3"/>
    </w:p>
    <w:p w14:paraId="142B3C3E" w14:textId="77777777" w:rsidR="00235A83" w:rsidRPr="00D430A0" w:rsidRDefault="00D60B9D">
      <w:pPr>
        <w:pStyle w:val="Normal1"/>
        <w:spacing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sz w:val="24"/>
          <w:szCs w:val="24"/>
          <w:lang w:val="en-GB"/>
        </w:rPr>
        <w:t xml:space="preserve">The principle of equal opportunity in professional legal practice is shaped by the solicitors and other legal practitioners’ obligation to perform in a way that promotes inclusion, </w:t>
      </w:r>
      <w:proofErr w:type="gramStart"/>
      <w:r w:rsidRPr="00D430A0">
        <w:rPr>
          <w:rFonts w:ascii="Times New Roman" w:eastAsia="Times New Roman" w:hAnsi="Times New Roman" w:cs="Times New Roman"/>
          <w:sz w:val="24"/>
          <w:szCs w:val="24"/>
          <w:lang w:val="en-GB"/>
        </w:rPr>
        <w:t>equality</w:t>
      </w:r>
      <w:proofErr w:type="gramEnd"/>
      <w:r w:rsidRPr="00D430A0">
        <w:rPr>
          <w:rFonts w:ascii="Times New Roman" w:eastAsia="Times New Roman" w:hAnsi="Times New Roman" w:cs="Times New Roman"/>
          <w:sz w:val="24"/>
          <w:szCs w:val="24"/>
          <w:lang w:val="en-GB"/>
        </w:rPr>
        <w:t xml:space="preserve"> and diversity for all individuals. </w:t>
      </w:r>
      <w:r w:rsidR="00E54686" w:rsidRPr="00D430A0">
        <w:rPr>
          <w:rFonts w:ascii="Times New Roman" w:eastAsia="Times New Roman" w:hAnsi="Times New Roman" w:cs="Times New Roman"/>
          <w:sz w:val="24"/>
          <w:szCs w:val="24"/>
          <w:lang w:val="en-GB"/>
        </w:rPr>
        <w:t xml:space="preserve">According to the current </w:t>
      </w:r>
      <w:r w:rsidR="00E54686" w:rsidRPr="00D430A0">
        <w:rPr>
          <w:rFonts w:ascii="Times New Roman" w:eastAsia="Times New Roman" w:hAnsi="Times New Roman" w:cs="Times New Roman"/>
          <w:b/>
          <w:bCs/>
          <w:i/>
          <w:iCs/>
          <w:sz w:val="24"/>
          <w:szCs w:val="24"/>
          <w:lang w:val="en-GB"/>
        </w:rPr>
        <w:t>principle 6</w:t>
      </w:r>
      <w:r w:rsidR="00E54686" w:rsidRPr="00D430A0">
        <w:rPr>
          <w:rFonts w:ascii="Times New Roman" w:eastAsia="Times New Roman" w:hAnsi="Times New Roman" w:cs="Times New Roman"/>
          <w:sz w:val="24"/>
          <w:szCs w:val="24"/>
          <w:lang w:val="en-GB"/>
        </w:rPr>
        <w:t xml:space="preserve"> in the </w:t>
      </w:r>
      <w:r w:rsidR="00E54686" w:rsidRPr="00D430A0">
        <w:rPr>
          <w:rFonts w:ascii="Times New Roman" w:eastAsia="Times New Roman" w:hAnsi="Times New Roman" w:cs="Times New Roman"/>
          <w:b/>
          <w:bCs/>
          <w:i/>
          <w:iCs/>
          <w:sz w:val="24"/>
          <w:szCs w:val="24"/>
          <w:lang w:val="en-GB"/>
        </w:rPr>
        <w:t>“Solicitors Regulation Authority (SRA)</w:t>
      </w:r>
      <w:r w:rsidR="00E54686" w:rsidRPr="00D430A0">
        <w:rPr>
          <w:rFonts w:ascii="Times New Roman" w:eastAsia="Times New Roman" w:hAnsi="Times New Roman" w:cs="Times New Roman"/>
          <w:sz w:val="24"/>
          <w:szCs w:val="24"/>
          <w:lang w:val="en-GB"/>
        </w:rPr>
        <w:t xml:space="preserve"> </w:t>
      </w:r>
      <w:r w:rsidR="00E54686" w:rsidRPr="00D430A0">
        <w:rPr>
          <w:rFonts w:ascii="Times New Roman" w:eastAsia="Times New Roman" w:hAnsi="Times New Roman" w:cs="Times New Roman"/>
          <w:b/>
          <w:bCs/>
          <w:i/>
          <w:iCs/>
          <w:sz w:val="24"/>
          <w:szCs w:val="24"/>
          <w:lang w:val="en-GB"/>
        </w:rPr>
        <w:t>code of conduct 2019”</w:t>
      </w:r>
      <w:r w:rsidR="00E54686" w:rsidRPr="00D430A0">
        <w:rPr>
          <w:rFonts w:ascii="Times New Roman" w:eastAsia="Times New Roman" w:hAnsi="Times New Roman" w:cs="Times New Roman"/>
          <w:sz w:val="24"/>
          <w:szCs w:val="24"/>
          <w:lang w:val="en-GB"/>
        </w:rPr>
        <w:t xml:space="preserve">, it is necessary to encourage diversity, </w:t>
      </w:r>
      <w:proofErr w:type="gramStart"/>
      <w:r w:rsidR="00E54686" w:rsidRPr="00D430A0">
        <w:rPr>
          <w:rFonts w:ascii="Times New Roman" w:eastAsia="Times New Roman" w:hAnsi="Times New Roman" w:cs="Times New Roman"/>
          <w:sz w:val="24"/>
          <w:szCs w:val="24"/>
          <w:lang w:val="en-GB"/>
        </w:rPr>
        <w:t>inclusivity</w:t>
      </w:r>
      <w:proofErr w:type="gramEnd"/>
      <w:r w:rsidR="00E54686" w:rsidRPr="00D430A0">
        <w:rPr>
          <w:rFonts w:ascii="Times New Roman" w:eastAsia="Times New Roman" w:hAnsi="Times New Roman" w:cs="Times New Roman"/>
          <w:sz w:val="24"/>
          <w:szCs w:val="24"/>
          <w:lang w:val="en-GB"/>
        </w:rPr>
        <w:t xml:space="preserve"> and equality during their legal profession (Solicitors Regulation Authority, 2023)</w:t>
      </w:r>
      <w:r w:rsidRPr="00D430A0">
        <w:rPr>
          <w:rFonts w:ascii="Times New Roman" w:eastAsia="Times New Roman" w:hAnsi="Times New Roman" w:cs="Times New Roman"/>
          <w:lang w:val="en-GB"/>
        </w:rPr>
        <w:t xml:space="preserve">. The SRA further states that effective administration of justice can be observed by supporting an independent justice system in the judiciary process. In other words, administration of inclusivity, equality and diversity in the legal profession needs to be open to every individual’s identity and any type of discrimination is hereby condemned under the rule of law. The </w:t>
      </w:r>
      <w:r w:rsidRPr="00D430A0">
        <w:rPr>
          <w:rFonts w:ascii="Times New Roman" w:eastAsia="Times New Roman" w:hAnsi="Times New Roman" w:cs="Times New Roman"/>
          <w:b/>
          <w:i/>
          <w:lang w:val="en-GB"/>
        </w:rPr>
        <w:t xml:space="preserve">“Equality Act 2010” </w:t>
      </w:r>
      <w:r w:rsidRPr="00D430A0">
        <w:rPr>
          <w:rFonts w:ascii="Times New Roman" w:eastAsia="Times New Roman" w:hAnsi="Times New Roman" w:cs="Times New Roman"/>
          <w:lang w:val="en-GB"/>
        </w:rPr>
        <w:t xml:space="preserve">states clear regulations on the act of equal opportunity in every type of profession, including the law and judiciary in the UK (Legislation.gov, 2023). Thus, whether in terms of legal employment or consultation, it is now required to actively pursue equal opportunity for best possible legal adherence to justice. </w:t>
      </w:r>
    </w:p>
    <w:p w14:paraId="59B2C7E6" w14:textId="77777777" w:rsidR="00235A83" w:rsidRPr="00D430A0" w:rsidRDefault="00D60B9D">
      <w:pPr>
        <w:pStyle w:val="Heading1"/>
        <w:rPr>
          <w:lang w:val="en-GB"/>
        </w:rPr>
      </w:pPr>
      <w:bookmarkStart w:id="4" w:name="_mv614x5cyvd" w:colFirst="0" w:colLast="0"/>
      <w:bookmarkStart w:id="5" w:name="_Toc134028453"/>
      <w:bookmarkEnd w:id="4"/>
      <w:r w:rsidRPr="00D430A0">
        <w:rPr>
          <w:lang w:val="en-GB"/>
        </w:rPr>
        <w:lastRenderedPageBreak/>
        <w:t>Importance of equality and diversity within professional legal practice</w:t>
      </w:r>
      <w:bookmarkEnd w:id="5"/>
    </w:p>
    <w:p w14:paraId="3AABB74B" w14:textId="77777777" w:rsidR="00235A83" w:rsidRPr="00D430A0" w:rsidRDefault="00D60B9D">
      <w:pPr>
        <w:pStyle w:val="Normal1"/>
        <w:spacing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sz w:val="24"/>
          <w:szCs w:val="24"/>
          <w:lang w:val="en-GB"/>
        </w:rPr>
        <w:t xml:space="preserve">Before the Equality act 2010 and SCA’s guidelines on </w:t>
      </w:r>
      <w:r w:rsidR="00B15A71" w:rsidRPr="00D430A0">
        <w:rPr>
          <w:rFonts w:ascii="Times New Roman" w:eastAsia="Times New Roman" w:hAnsi="Times New Roman" w:cs="Times New Roman"/>
          <w:sz w:val="24"/>
          <w:szCs w:val="24"/>
          <w:lang w:val="en-GB"/>
        </w:rPr>
        <w:t>equality</w:t>
      </w:r>
      <w:r w:rsidRPr="00D430A0">
        <w:rPr>
          <w:rFonts w:ascii="Times New Roman" w:eastAsia="Times New Roman" w:hAnsi="Times New Roman" w:cs="Times New Roman"/>
          <w:sz w:val="24"/>
          <w:szCs w:val="24"/>
          <w:lang w:val="en-GB"/>
        </w:rPr>
        <w:t xml:space="preserve"> came into practice, there was an oppressive silence about the need for equality in legal professions. </w:t>
      </w:r>
      <w:r w:rsidRPr="00D430A0">
        <w:rPr>
          <w:rFonts w:ascii="Times New Roman" w:eastAsia="Times New Roman" w:hAnsi="Times New Roman" w:cs="Times New Roman"/>
          <w:lang w:val="en-GB"/>
        </w:rPr>
        <w:t xml:space="preserve">The principles of equal opportunity in the legal profession came into practice as an effective counter against the long-standing discrimination in the legal profession. According to a study by Martinez (2019), legal professionals and systems across the world have purposefully excluded people of colour, religious minorities, </w:t>
      </w:r>
      <w:proofErr w:type="gramStart"/>
      <w:r w:rsidRPr="00D430A0">
        <w:rPr>
          <w:rFonts w:ascii="Times New Roman" w:eastAsia="Times New Roman" w:hAnsi="Times New Roman" w:cs="Times New Roman"/>
          <w:lang w:val="en-GB"/>
        </w:rPr>
        <w:t>women</w:t>
      </w:r>
      <w:proofErr w:type="gramEnd"/>
      <w:r w:rsidRPr="00D430A0">
        <w:rPr>
          <w:rFonts w:ascii="Times New Roman" w:eastAsia="Times New Roman" w:hAnsi="Times New Roman" w:cs="Times New Roman"/>
          <w:lang w:val="en-GB"/>
        </w:rPr>
        <w:t xml:space="preserve"> and other selective groups while instilling upper or elite ranks of people in the legal ranks. Therefore, the legal profession was dominated by a monopoly of certain groups of race, </w:t>
      </w:r>
      <w:proofErr w:type="gramStart"/>
      <w:r w:rsidRPr="00D430A0">
        <w:rPr>
          <w:rFonts w:ascii="Times New Roman" w:eastAsia="Times New Roman" w:hAnsi="Times New Roman" w:cs="Times New Roman"/>
          <w:lang w:val="en-GB"/>
        </w:rPr>
        <w:t>ethnicity</w:t>
      </w:r>
      <w:proofErr w:type="gramEnd"/>
      <w:r w:rsidRPr="00D430A0">
        <w:rPr>
          <w:rFonts w:ascii="Times New Roman" w:eastAsia="Times New Roman" w:hAnsi="Times New Roman" w:cs="Times New Roman"/>
          <w:lang w:val="en-GB"/>
        </w:rPr>
        <w:t xml:space="preserve"> and gender identity. Although this is longer held into practice in the current world, it helps to understand </w:t>
      </w:r>
      <w:r w:rsidR="00B15A71" w:rsidRPr="00D430A0">
        <w:rPr>
          <w:rFonts w:ascii="Times New Roman" w:eastAsia="Times New Roman" w:hAnsi="Times New Roman" w:cs="Times New Roman"/>
          <w:lang w:val="en-GB"/>
        </w:rPr>
        <w:t>discriminatory roots</w:t>
      </w:r>
      <w:r w:rsidRPr="00D430A0">
        <w:rPr>
          <w:rFonts w:ascii="Times New Roman" w:eastAsia="Times New Roman" w:hAnsi="Times New Roman" w:cs="Times New Roman"/>
          <w:lang w:val="en-GB"/>
        </w:rPr>
        <w:t xml:space="preserve"> in the legal profession and practices of the past. This is exactly why representation of equality and </w:t>
      </w:r>
      <w:proofErr w:type="gramStart"/>
      <w:r w:rsidRPr="00D430A0">
        <w:rPr>
          <w:rFonts w:ascii="Times New Roman" w:eastAsia="Times New Roman" w:hAnsi="Times New Roman" w:cs="Times New Roman"/>
          <w:lang w:val="en-GB"/>
        </w:rPr>
        <w:t>inclusivity</w:t>
      </w:r>
      <w:proofErr w:type="gramEnd"/>
      <w:r w:rsidRPr="00D430A0">
        <w:rPr>
          <w:rFonts w:ascii="Times New Roman" w:eastAsia="Times New Roman" w:hAnsi="Times New Roman" w:cs="Times New Roman"/>
          <w:lang w:val="en-GB"/>
        </w:rPr>
        <w:t xml:space="preserve"> and diversity has taken an important place in the current </w:t>
      </w:r>
      <w:r w:rsidR="00B15A71" w:rsidRPr="00D430A0">
        <w:rPr>
          <w:rFonts w:ascii="Times New Roman" w:eastAsia="Times New Roman" w:hAnsi="Times New Roman" w:cs="Times New Roman"/>
          <w:lang w:val="en-GB"/>
        </w:rPr>
        <w:t>English legal</w:t>
      </w:r>
      <w:r w:rsidRPr="00D430A0">
        <w:rPr>
          <w:rFonts w:ascii="Times New Roman" w:eastAsia="Times New Roman" w:hAnsi="Times New Roman" w:cs="Times New Roman"/>
          <w:lang w:val="en-GB"/>
        </w:rPr>
        <w:t xml:space="preserve"> system as firms are expected to administer equal opportunity at law. As opined by Rawls (2020) in the </w:t>
      </w:r>
      <w:r w:rsidRPr="00D430A0">
        <w:rPr>
          <w:rFonts w:ascii="Times New Roman" w:eastAsia="Times New Roman" w:hAnsi="Times New Roman" w:cs="Times New Roman"/>
          <w:b/>
          <w:i/>
          <w:lang w:val="en-GB"/>
        </w:rPr>
        <w:t>“Theory of Justice”</w:t>
      </w:r>
      <w:r w:rsidRPr="00D430A0">
        <w:rPr>
          <w:rFonts w:ascii="Times New Roman" w:eastAsia="Times New Roman" w:hAnsi="Times New Roman" w:cs="Times New Roman"/>
          <w:lang w:val="en-GB"/>
        </w:rPr>
        <w:t xml:space="preserve">, the first social virtue of justice </w:t>
      </w:r>
      <w:proofErr w:type="gramStart"/>
      <w:r w:rsidRPr="00D430A0">
        <w:rPr>
          <w:rFonts w:ascii="Times New Roman" w:eastAsia="Times New Roman" w:hAnsi="Times New Roman" w:cs="Times New Roman"/>
          <w:lang w:val="en-GB"/>
        </w:rPr>
        <w:t>has to</w:t>
      </w:r>
      <w:proofErr w:type="gramEnd"/>
      <w:r w:rsidRPr="00D430A0">
        <w:rPr>
          <w:rFonts w:ascii="Times New Roman" w:eastAsia="Times New Roman" w:hAnsi="Times New Roman" w:cs="Times New Roman"/>
          <w:lang w:val="en-GB"/>
        </w:rPr>
        <w:t xml:space="preserve"> be fair to everyone regardless of their social situation in order to become morally ethical. </w:t>
      </w:r>
    </w:p>
    <w:p w14:paraId="68A391EF" w14:textId="77777777" w:rsidR="00235A83" w:rsidRPr="00D430A0" w:rsidRDefault="00D60B9D">
      <w:pPr>
        <w:pStyle w:val="Normal1"/>
        <w:spacing w:line="480" w:lineRule="auto"/>
        <w:jc w:val="both"/>
        <w:rPr>
          <w:rFonts w:ascii="Times New Roman" w:eastAsia="Times New Roman" w:hAnsi="Times New Roman" w:cs="Times New Roman"/>
          <w:sz w:val="24"/>
          <w:szCs w:val="24"/>
          <w:lang w:val="en-GB"/>
        </w:rPr>
      </w:pPr>
      <w:r w:rsidRPr="00D430A0">
        <w:rPr>
          <w:rFonts w:ascii="Times New Roman" w:eastAsia="Times New Roman" w:hAnsi="Times New Roman" w:cs="Times New Roman"/>
          <w:lang w:val="en-GB"/>
        </w:rPr>
        <w:t xml:space="preserve">In other words, equality, </w:t>
      </w:r>
      <w:proofErr w:type="gramStart"/>
      <w:r w:rsidRPr="00D430A0">
        <w:rPr>
          <w:rFonts w:ascii="Times New Roman" w:eastAsia="Times New Roman" w:hAnsi="Times New Roman" w:cs="Times New Roman"/>
          <w:lang w:val="en-GB"/>
        </w:rPr>
        <w:t>inclusivity</w:t>
      </w:r>
      <w:proofErr w:type="gramEnd"/>
      <w:r w:rsidRPr="00D430A0">
        <w:rPr>
          <w:rFonts w:ascii="Times New Roman" w:eastAsia="Times New Roman" w:hAnsi="Times New Roman" w:cs="Times New Roman"/>
          <w:lang w:val="en-GB"/>
        </w:rPr>
        <w:t xml:space="preserve"> and diversity </w:t>
      </w:r>
      <w:r w:rsidR="00670E8A" w:rsidRPr="00D430A0">
        <w:rPr>
          <w:rFonts w:ascii="Times New Roman" w:eastAsia="Times New Roman" w:hAnsi="Times New Roman" w:cs="Times New Roman"/>
          <w:lang w:val="en-GB"/>
        </w:rPr>
        <w:t>are</w:t>
      </w:r>
      <w:r w:rsidRPr="00D430A0">
        <w:rPr>
          <w:rFonts w:ascii="Times New Roman" w:eastAsia="Times New Roman" w:hAnsi="Times New Roman" w:cs="Times New Roman"/>
          <w:lang w:val="en-GB"/>
        </w:rPr>
        <w:t xml:space="preserve"> important in the legal profession for adhering to the moral ethicality of two perspectives. The first perspective includes the people that are barred from entering the legal profession due to their diverse identities, second are those who are barred from justice for the same reason. In this case, the incorporation of the</w:t>
      </w:r>
      <w:r w:rsidRPr="00D430A0">
        <w:rPr>
          <w:rFonts w:ascii="Times New Roman" w:eastAsia="Times New Roman" w:hAnsi="Times New Roman" w:cs="Times New Roman"/>
          <w:b/>
          <w:i/>
          <w:lang w:val="en-GB"/>
        </w:rPr>
        <w:t xml:space="preserve"> “Equality Act 2010” </w:t>
      </w:r>
      <w:r w:rsidRPr="00D430A0">
        <w:rPr>
          <w:rFonts w:ascii="Times New Roman" w:eastAsia="Times New Roman" w:hAnsi="Times New Roman" w:cs="Times New Roman"/>
          <w:lang w:val="en-GB"/>
        </w:rPr>
        <w:t xml:space="preserve">and </w:t>
      </w:r>
      <w:r w:rsidRPr="00D430A0">
        <w:rPr>
          <w:rFonts w:ascii="Times New Roman" w:eastAsia="Times New Roman" w:hAnsi="Times New Roman" w:cs="Times New Roman"/>
          <w:b/>
          <w:i/>
          <w:lang w:val="en-GB"/>
        </w:rPr>
        <w:t>“SCA principles”</w:t>
      </w:r>
      <w:r w:rsidRPr="00D430A0">
        <w:rPr>
          <w:rFonts w:ascii="Times New Roman" w:eastAsia="Times New Roman" w:hAnsi="Times New Roman" w:cs="Times New Roman"/>
          <w:lang w:val="en-GB"/>
        </w:rPr>
        <w:t xml:space="preserve"> </w:t>
      </w:r>
      <w:r w:rsidR="00B15A71" w:rsidRPr="00D430A0">
        <w:rPr>
          <w:rFonts w:ascii="Times New Roman" w:eastAsia="Times New Roman" w:hAnsi="Times New Roman" w:cs="Times New Roman"/>
          <w:lang w:val="en-GB"/>
        </w:rPr>
        <w:t>has</w:t>
      </w:r>
      <w:r w:rsidRPr="00D430A0">
        <w:rPr>
          <w:rFonts w:ascii="Times New Roman" w:eastAsia="Times New Roman" w:hAnsi="Times New Roman" w:cs="Times New Roman"/>
          <w:lang w:val="en-GB"/>
        </w:rPr>
        <w:t xml:space="preserve"> had a major impact on the English legal system (Fell and </w:t>
      </w:r>
      <w:proofErr w:type="spellStart"/>
      <w:r w:rsidRPr="00D430A0">
        <w:rPr>
          <w:rFonts w:ascii="Times New Roman" w:eastAsia="Times New Roman" w:hAnsi="Times New Roman" w:cs="Times New Roman"/>
          <w:lang w:val="en-GB"/>
        </w:rPr>
        <w:t>Dyban</w:t>
      </w:r>
      <w:proofErr w:type="spellEnd"/>
      <w:r w:rsidRPr="00D430A0">
        <w:rPr>
          <w:rFonts w:ascii="Times New Roman" w:eastAsia="Times New Roman" w:hAnsi="Times New Roman" w:cs="Times New Roman"/>
          <w:lang w:val="en-GB"/>
        </w:rPr>
        <w:t xml:space="preserve">, 2017). The acknowledgement and active presence of the women, people of colour, minority groups and other selective sections of people implicate that the long held stereotypical notions within legal professions are changing for the better and bringing a positive change to legal professions. </w:t>
      </w:r>
    </w:p>
    <w:p w14:paraId="662267EC" w14:textId="77777777" w:rsidR="00235A83" w:rsidRPr="00D430A0" w:rsidRDefault="00D60B9D">
      <w:pPr>
        <w:pStyle w:val="Heading1"/>
        <w:rPr>
          <w:lang w:val="en-GB"/>
        </w:rPr>
      </w:pPr>
      <w:bookmarkStart w:id="6" w:name="_po2yc5dho19j" w:colFirst="0" w:colLast="0"/>
      <w:bookmarkStart w:id="7" w:name="_Toc134028454"/>
      <w:bookmarkEnd w:id="6"/>
      <w:r w:rsidRPr="00D430A0">
        <w:rPr>
          <w:lang w:val="en-GB"/>
        </w:rPr>
        <w:t>Challenges of overseeing equal and diverse opportunities in legal profession</w:t>
      </w:r>
      <w:bookmarkEnd w:id="7"/>
    </w:p>
    <w:p w14:paraId="50F9AA5D" w14:textId="77777777" w:rsidR="00235A83" w:rsidRPr="00D430A0" w:rsidRDefault="00D60B9D">
      <w:pPr>
        <w:pStyle w:val="Normal1"/>
        <w:spacing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Despite the UK taking a progressive attitude to the matters of diversity, inclusivity and equality in the workplace, there are certain areas where inclusivity has not prevailed as much as it should. In this </w:t>
      </w:r>
      <w:r w:rsidR="00670E8A" w:rsidRPr="00D430A0">
        <w:rPr>
          <w:rFonts w:ascii="Times New Roman" w:eastAsia="Times New Roman" w:hAnsi="Times New Roman" w:cs="Times New Roman"/>
          <w:lang w:val="en-GB"/>
        </w:rPr>
        <w:t>contact</w:t>
      </w:r>
      <w:r w:rsidRPr="00D430A0">
        <w:rPr>
          <w:rFonts w:ascii="Times New Roman" w:eastAsia="Times New Roman" w:hAnsi="Times New Roman" w:cs="Times New Roman"/>
          <w:lang w:val="en-GB"/>
        </w:rPr>
        <w:t xml:space="preserve">, notable UK-based solicitor Amandeep </w:t>
      </w:r>
      <w:proofErr w:type="spellStart"/>
      <w:r w:rsidRPr="00D430A0">
        <w:rPr>
          <w:rFonts w:ascii="Times New Roman" w:eastAsia="Times New Roman" w:hAnsi="Times New Roman" w:cs="Times New Roman"/>
          <w:lang w:val="en-GB"/>
        </w:rPr>
        <w:t>Khasriya</w:t>
      </w:r>
      <w:proofErr w:type="spellEnd"/>
      <w:r w:rsidRPr="00D430A0">
        <w:rPr>
          <w:rFonts w:ascii="Times New Roman" w:eastAsia="Times New Roman" w:hAnsi="Times New Roman" w:cs="Times New Roman"/>
          <w:lang w:val="en-GB"/>
        </w:rPr>
        <w:t xml:space="preserve"> has recounted her own personal challenges in her position </w:t>
      </w:r>
      <w:r w:rsidRPr="00D430A0">
        <w:rPr>
          <w:rFonts w:ascii="Times New Roman" w:eastAsia="Times New Roman" w:hAnsi="Times New Roman" w:cs="Times New Roman"/>
          <w:lang w:val="en-GB"/>
        </w:rPr>
        <w:lastRenderedPageBreak/>
        <w:t xml:space="preserve">as an Asian female solicitor. According to </w:t>
      </w:r>
      <w:proofErr w:type="spellStart"/>
      <w:r w:rsidRPr="00D430A0">
        <w:rPr>
          <w:rFonts w:ascii="Times New Roman" w:eastAsia="Times New Roman" w:hAnsi="Times New Roman" w:cs="Times New Roman"/>
          <w:lang w:val="en-GB"/>
        </w:rPr>
        <w:t>Khasriya</w:t>
      </w:r>
      <w:proofErr w:type="spellEnd"/>
      <w:r w:rsidRPr="00D430A0">
        <w:rPr>
          <w:rFonts w:ascii="Times New Roman" w:eastAsia="Times New Roman" w:hAnsi="Times New Roman" w:cs="Times New Roman"/>
          <w:lang w:val="en-GB"/>
        </w:rPr>
        <w:t xml:space="preserve">, despite the increasing rate of diverse talent in law firms, diversity </w:t>
      </w:r>
      <w:proofErr w:type="gramStart"/>
      <w:r w:rsidRPr="00D430A0">
        <w:rPr>
          <w:rFonts w:ascii="Times New Roman" w:eastAsia="Times New Roman" w:hAnsi="Times New Roman" w:cs="Times New Roman"/>
          <w:lang w:val="en-GB"/>
        </w:rPr>
        <w:t>still remains</w:t>
      </w:r>
      <w:proofErr w:type="gramEnd"/>
      <w:r w:rsidRPr="00D430A0">
        <w:rPr>
          <w:rFonts w:ascii="Times New Roman" w:eastAsia="Times New Roman" w:hAnsi="Times New Roman" w:cs="Times New Roman"/>
          <w:lang w:val="en-GB"/>
        </w:rPr>
        <w:t xml:space="preserve"> low on a law partnership level (The Law Society, 2019). This indicates that although the chance for more gender, racial and ethnic representation is growing in the UK, there is still a sublime disparity when it comes to inclusivity in legal professions. </w:t>
      </w:r>
    </w:p>
    <w:p w14:paraId="1509A5A1" w14:textId="77777777" w:rsidR="00235A83" w:rsidRPr="00D430A0" w:rsidRDefault="00D60B9D">
      <w:pPr>
        <w:pStyle w:val="Normal1"/>
        <w:spacing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Furthermore, relevant reports have also noted that the judiciary systems in Wales and England have been “institutionally racist” (The Guardian, 2022). This implicates a completely opposite view from the progressive aspect of the legal system proclaimed in the Equality act 2010. </w:t>
      </w:r>
      <w:r w:rsidR="00B15A71" w:rsidRPr="00D430A0">
        <w:rPr>
          <w:rFonts w:ascii="Times New Roman" w:eastAsia="Times New Roman" w:hAnsi="Times New Roman" w:cs="Times New Roman"/>
          <w:lang w:val="en-GB"/>
        </w:rPr>
        <w:t>A survey by the University of Manchester consisting of 373 legal professionals has</w:t>
      </w:r>
      <w:r w:rsidRPr="00D430A0">
        <w:rPr>
          <w:rFonts w:ascii="Times New Roman" w:eastAsia="Times New Roman" w:hAnsi="Times New Roman" w:cs="Times New Roman"/>
          <w:lang w:val="en-GB"/>
        </w:rPr>
        <w:t xml:space="preserve"> revealed that 56% legal practitioners have witnessed racial discrimination by a judge during their career (University of Manchester, 2022). The report further reveals that these discriminations were particularly targeted at Black defendants, </w:t>
      </w:r>
      <w:proofErr w:type="gramStart"/>
      <w:r w:rsidRPr="00D430A0">
        <w:rPr>
          <w:rFonts w:ascii="Times New Roman" w:eastAsia="Times New Roman" w:hAnsi="Times New Roman" w:cs="Times New Roman"/>
          <w:lang w:val="en-GB"/>
        </w:rPr>
        <w:t>lawyers</w:t>
      </w:r>
      <w:proofErr w:type="gramEnd"/>
      <w:r w:rsidRPr="00D430A0">
        <w:rPr>
          <w:rFonts w:ascii="Times New Roman" w:eastAsia="Times New Roman" w:hAnsi="Times New Roman" w:cs="Times New Roman"/>
          <w:lang w:val="en-GB"/>
        </w:rPr>
        <w:t xml:space="preserve"> and witnesses. In addition, the “institutional racism” also has its roots within the UK's education system, police system and health service (The Guardian, 2022). Such instances are a breach of the Equality Act 2010 which provides protection to racial and other minority and </w:t>
      </w:r>
      <w:proofErr w:type="gramStart"/>
      <w:r w:rsidRPr="00D430A0">
        <w:rPr>
          <w:rFonts w:ascii="Times New Roman" w:eastAsia="Times New Roman" w:hAnsi="Times New Roman" w:cs="Times New Roman"/>
          <w:lang w:val="en-GB"/>
        </w:rPr>
        <w:t>identity based</w:t>
      </w:r>
      <w:proofErr w:type="gramEnd"/>
      <w:r w:rsidRPr="00D430A0">
        <w:rPr>
          <w:rFonts w:ascii="Times New Roman" w:eastAsia="Times New Roman" w:hAnsi="Times New Roman" w:cs="Times New Roman"/>
          <w:lang w:val="en-GB"/>
        </w:rPr>
        <w:t xml:space="preserve"> laws on the ground of equality. In this context, United Nations (UN) experts have also noted that discrimination in the UK, especially against African descent individuals are “structural, institutional and systemic (United Nations, 2023).”  Experts have noted a clear failure and lack of adherence to the Equality Act 2010 in the UK which implicates a severe gap in the implementation system of the law. </w:t>
      </w:r>
    </w:p>
    <w:p w14:paraId="2E23BDEC" w14:textId="77777777" w:rsidR="00235A83" w:rsidRPr="00D430A0" w:rsidRDefault="00D60B9D">
      <w:pPr>
        <w:pStyle w:val="Heading1"/>
        <w:rPr>
          <w:lang w:val="en-GB"/>
        </w:rPr>
      </w:pPr>
      <w:bookmarkStart w:id="8" w:name="_8mgs61x5zss9" w:colFirst="0" w:colLast="0"/>
      <w:bookmarkStart w:id="9" w:name="_Toc134028455"/>
      <w:bookmarkEnd w:id="8"/>
      <w:r w:rsidRPr="00D430A0">
        <w:rPr>
          <w:lang w:val="en-GB"/>
        </w:rPr>
        <w:t>Critical analysis of equal opportunity for legal profession</w:t>
      </w:r>
      <w:bookmarkEnd w:id="9"/>
    </w:p>
    <w:p w14:paraId="2C39D58F" w14:textId="77777777" w:rsidR="00235A83" w:rsidRPr="00D430A0" w:rsidRDefault="00D60B9D">
      <w:pPr>
        <w:pStyle w:val="Normal1"/>
        <w:spacing w:line="480" w:lineRule="auto"/>
        <w:jc w:val="both"/>
        <w:rPr>
          <w:rFonts w:ascii="Times New Roman" w:eastAsia="Times New Roman" w:hAnsi="Times New Roman" w:cs="Times New Roman"/>
          <w:sz w:val="24"/>
          <w:szCs w:val="24"/>
          <w:lang w:val="en-GB"/>
        </w:rPr>
      </w:pPr>
      <w:r w:rsidRPr="00D430A0">
        <w:rPr>
          <w:rFonts w:ascii="Times New Roman" w:eastAsia="Times New Roman" w:hAnsi="Times New Roman" w:cs="Times New Roman"/>
          <w:sz w:val="24"/>
          <w:szCs w:val="24"/>
          <w:lang w:val="en-GB"/>
        </w:rPr>
        <w:t xml:space="preserve">Although the Equality Act and SCA guidelines have been in practice for nearly a decade, the recent </w:t>
      </w:r>
      <w:r w:rsidR="00641861" w:rsidRPr="00D430A0">
        <w:rPr>
          <w:rFonts w:ascii="Times New Roman" w:eastAsia="Times New Roman" w:hAnsi="Times New Roman" w:cs="Times New Roman"/>
          <w:sz w:val="24"/>
          <w:szCs w:val="24"/>
          <w:lang w:val="en-GB"/>
        </w:rPr>
        <w:t>reports of discrimination in the legal system show</w:t>
      </w:r>
      <w:r w:rsidRPr="00D430A0">
        <w:rPr>
          <w:rFonts w:ascii="Times New Roman" w:eastAsia="Times New Roman" w:hAnsi="Times New Roman" w:cs="Times New Roman"/>
          <w:sz w:val="24"/>
          <w:szCs w:val="24"/>
          <w:lang w:val="en-GB"/>
        </w:rPr>
        <w:t xml:space="preserve"> a contrasting picture. The act clearly condemns any type of discrimination against people based on their disability, age, race, religion, sex, sexual orientation, maternity and pregnancy, civil partnerships and marriage, gender reassignment (</w:t>
      </w:r>
      <w:r w:rsidRPr="00D430A0">
        <w:rPr>
          <w:rFonts w:ascii="Times New Roman" w:eastAsia="Times New Roman" w:hAnsi="Times New Roman" w:cs="Times New Roman"/>
          <w:lang w:val="en-GB"/>
        </w:rPr>
        <w:t>Prospects.ac.uk, 2022</w:t>
      </w:r>
      <w:r w:rsidRPr="00D430A0">
        <w:rPr>
          <w:rFonts w:ascii="Times New Roman" w:eastAsia="Times New Roman" w:hAnsi="Times New Roman" w:cs="Times New Roman"/>
          <w:sz w:val="24"/>
          <w:szCs w:val="24"/>
          <w:lang w:val="en-GB"/>
        </w:rPr>
        <w:t xml:space="preserve">). However, relevant survey reports have clearly noted </w:t>
      </w:r>
      <w:r w:rsidR="00670E8A" w:rsidRPr="00D430A0">
        <w:rPr>
          <w:rFonts w:ascii="Times New Roman" w:eastAsia="Times New Roman" w:hAnsi="Times New Roman" w:cs="Times New Roman"/>
          <w:sz w:val="24"/>
          <w:szCs w:val="24"/>
          <w:lang w:val="en-GB"/>
        </w:rPr>
        <w:t>impunity</w:t>
      </w:r>
      <w:r w:rsidRPr="00D430A0">
        <w:rPr>
          <w:rFonts w:ascii="Times New Roman" w:eastAsia="Times New Roman" w:hAnsi="Times New Roman" w:cs="Times New Roman"/>
          <w:sz w:val="24"/>
          <w:szCs w:val="24"/>
          <w:lang w:val="en-GB"/>
        </w:rPr>
        <w:t xml:space="preserve"> in the UK’s equality laws and its systematic breaches in legal professions. In addition to the blatant structural discriminations against Black people, women, martial discrimination failure is also a major </w:t>
      </w:r>
      <w:r w:rsidRPr="00D430A0">
        <w:rPr>
          <w:rFonts w:ascii="Times New Roman" w:eastAsia="Times New Roman" w:hAnsi="Times New Roman" w:cs="Times New Roman"/>
          <w:sz w:val="24"/>
          <w:szCs w:val="24"/>
          <w:lang w:val="en-GB"/>
        </w:rPr>
        <w:lastRenderedPageBreak/>
        <w:t xml:space="preserve">concern currently. The recent </w:t>
      </w:r>
      <w:r w:rsidRPr="00D430A0">
        <w:rPr>
          <w:rFonts w:ascii="Times New Roman" w:eastAsia="Times New Roman" w:hAnsi="Times New Roman" w:cs="Times New Roman"/>
          <w:b/>
          <w:i/>
          <w:sz w:val="24"/>
          <w:szCs w:val="24"/>
          <w:lang w:val="en-GB"/>
        </w:rPr>
        <w:t xml:space="preserve">“Ellis v Bacon and AFS” </w:t>
      </w:r>
      <w:r w:rsidRPr="00D430A0">
        <w:rPr>
          <w:rFonts w:ascii="Times New Roman" w:eastAsia="Times New Roman" w:hAnsi="Times New Roman" w:cs="Times New Roman"/>
          <w:sz w:val="24"/>
          <w:szCs w:val="24"/>
          <w:lang w:val="en-GB"/>
        </w:rPr>
        <w:t>case is a clear indication of marriage discrimination as the case involves the discrimination of employees due to the marital status of individuals (</w:t>
      </w:r>
      <w:r w:rsidRPr="00D430A0">
        <w:rPr>
          <w:rFonts w:ascii="Times New Roman" w:eastAsia="Times New Roman" w:hAnsi="Times New Roman" w:cs="Times New Roman"/>
          <w:lang w:val="en-GB"/>
        </w:rPr>
        <w:t>Farrer &amp; Co., 2023</w:t>
      </w:r>
      <w:r w:rsidRPr="00D430A0">
        <w:rPr>
          <w:rFonts w:ascii="Times New Roman" w:eastAsia="Times New Roman" w:hAnsi="Times New Roman" w:cs="Times New Roman"/>
          <w:sz w:val="24"/>
          <w:szCs w:val="24"/>
          <w:lang w:val="en-GB"/>
        </w:rPr>
        <w:t xml:space="preserve">). Therefore, </w:t>
      </w:r>
      <w:proofErr w:type="gramStart"/>
      <w:r w:rsidRPr="00D430A0">
        <w:rPr>
          <w:rFonts w:ascii="Times New Roman" w:eastAsia="Times New Roman" w:hAnsi="Times New Roman" w:cs="Times New Roman"/>
          <w:sz w:val="24"/>
          <w:szCs w:val="24"/>
          <w:lang w:val="en-GB"/>
        </w:rPr>
        <w:t>it is clear that despite</w:t>
      </w:r>
      <w:proofErr w:type="gramEnd"/>
      <w:r w:rsidRPr="00D430A0">
        <w:rPr>
          <w:rFonts w:ascii="Times New Roman" w:eastAsia="Times New Roman" w:hAnsi="Times New Roman" w:cs="Times New Roman"/>
          <w:sz w:val="24"/>
          <w:szCs w:val="24"/>
          <w:lang w:val="en-GB"/>
        </w:rPr>
        <w:t xml:space="preserve"> the clear presence of laws and regulations against people in the legal system and profession, recent instances in the UK show a different picture as the judiciary fails to protect the equal rights of people and obstructs the rightful justice procedure. </w:t>
      </w:r>
    </w:p>
    <w:p w14:paraId="41C2AC16" w14:textId="77777777" w:rsidR="00235A83" w:rsidRPr="00D430A0" w:rsidRDefault="00D60B9D">
      <w:pPr>
        <w:pStyle w:val="Heading1"/>
        <w:rPr>
          <w:lang w:val="en-GB"/>
        </w:rPr>
      </w:pPr>
      <w:bookmarkStart w:id="10" w:name="_5jwo39opfwjb" w:colFirst="0" w:colLast="0"/>
      <w:bookmarkStart w:id="11" w:name="_Toc134028456"/>
      <w:bookmarkEnd w:id="10"/>
      <w:r w:rsidRPr="00D430A0">
        <w:rPr>
          <w:lang w:val="en-GB"/>
        </w:rPr>
        <w:t xml:space="preserve">Potential suggestions to observe equal opportunity in legal </w:t>
      </w:r>
      <w:proofErr w:type="gramStart"/>
      <w:r w:rsidRPr="00D430A0">
        <w:rPr>
          <w:lang w:val="en-GB"/>
        </w:rPr>
        <w:t>practice</w:t>
      </w:r>
      <w:bookmarkEnd w:id="11"/>
      <w:proofErr w:type="gramEnd"/>
    </w:p>
    <w:p w14:paraId="6450995D" w14:textId="77777777" w:rsidR="00235A83" w:rsidRPr="00D430A0" w:rsidRDefault="00D60B9D">
      <w:pPr>
        <w:pStyle w:val="Normal1"/>
        <w:spacing w:line="480" w:lineRule="auto"/>
        <w:jc w:val="both"/>
        <w:rPr>
          <w:rFonts w:ascii="Times New Roman" w:eastAsia="Times New Roman" w:hAnsi="Times New Roman" w:cs="Times New Roman"/>
          <w:sz w:val="24"/>
          <w:szCs w:val="24"/>
          <w:lang w:val="en-GB"/>
        </w:rPr>
      </w:pPr>
      <w:r w:rsidRPr="00D430A0">
        <w:rPr>
          <w:rFonts w:ascii="Times New Roman" w:eastAsia="Times New Roman" w:hAnsi="Times New Roman" w:cs="Times New Roman"/>
          <w:sz w:val="24"/>
          <w:szCs w:val="24"/>
          <w:lang w:val="en-GB"/>
        </w:rPr>
        <w:t xml:space="preserve">The systematic failure to uphold an act’s regulation largely comes from a lack of change in the professional structure and mentality of people in the hierarchy. Thus, representation of more ethnic, racial groups, gender identities is necessary in the UK’ legal profession. UN experts have suggested that better mechanisms are necessary in the UK </w:t>
      </w:r>
      <w:proofErr w:type="gramStart"/>
      <w:r w:rsidRPr="00D430A0">
        <w:rPr>
          <w:rFonts w:ascii="Times New Roman" w:eastAsia="Times New Roman" w:hAnsi="Times New Roman" w:cs="Times New Roman"/>
          <w:sz w:val="24"/>
          <w:szCs w:val="24"/>
          <w:lang w:val="en-GB"/>
        </w:rPr>
        <w:t>in order to</w:t>
      </w:r>
      <w:proofErr w:type="gramEnd"/>
      <w:r w:rsidRPr="00D430A0">
        <w:rPr>
          <w:rFonts w:ascii="Times New Roman" w:eastAsia="Times New Roman" w:hAnsi="Times New Roman" w:cs="Times New Roman"/>
          <w:sz w:val="24"/>
          <w:szCs w:val="24"/>
          <w:lang w:val="en-GB"/>
        </w:rPr>
        <w:t xml:space="preserve"> streamline the complaint mechanism against discrimination in an independent and accessible way (</w:t>
      </w:r>
      <w:r w:rsidRPr="00D430A0">
        <w:rPr>
          <w:rFonts w:ascii="Times New Roman" w:eastAsia="Times New Roman" w:hAnsi="Times New Roman" w:cs="Times New Roman"/>
          <w:lang w:val="en-GB"/>
        </w:rPr>
        <w:t>United Nations, 2023</w:t>
      </w:r>
      <w:r w:rsidRPr="00D430A0">
        <w:rPr>
          <w:rFonts w:ascii="Times New Roman" w:eastAsia="Times New Roman" w:hAnsi="Times New Roman" w:cs="Times New Roman"/>
          <w:sz w:val="24"/>
          <w:szCs w:val="24"/>
          <w:lang w:val="en-GB"/>
        </w:rPr>
        <w:t>). Hereby, streamlining the legal complaint system in the UK, in addition to further representation of diverse groups in the legal partnership firms can help to improve the awareness against discrimination openly and emphasise the law branching effects openly. Furthermore, this can also create effective measures against legal employers that show open discrimination in terms of diverse groups, ensuring an inclusive culture in the legal employment culture. Furthermore, in terms of Jury trials, improving the selection and integrity of the jurors can also be effective in terms of observing a more equal approach to decision-making of law in the future (</w:t>
      </w:r>
      <w:r w:rsidRPr="00D430A0">
        <w:rPr>
          <w:rFonts w:ascii="Times New Roman" w:eastAsia="Times New Roman" w:hAnsi="Times New Roman" w:cs="Times New Roman"/>
          <w:lang w:val="en-GB"/>
        </w:rPr>
        <w:t xml:space="preserve">Sloan, 2020). Hence, the jury bench </w:t>
      </w:r>
      <w:proofErr w:type="gramStart"/>
      <w:r w:rsidRPr="00D430A0">
        <w:rPr>
          <w:rFonts w:ascii="Times New Roman" w:eastAsia="Times New Roman" w:hAnsi="Times New Roman" w:cs="Times New Roman"/>
          <w:lang w:val="en-GB"/>
        </w:rPr>
        <w:t>has to</w:t>
      </w:r>
      <w:proofErr w:type="gramEnd"/>
      <w:r w:rsidRPr="00D430A0">
        <w:rPr>
          <w:rFonts w:ascii="Times New Roman" w:eastAsia="Times New Roman" w:hAnsi="Times New Roman" w:cs="Times New Roman"/>
          <w:lang w:val="en-GB"/>
        </w:rPr>
        <w:t xml:space="preserve"> consist of diverse individuals that will be able to understand the context of the cases of discrimination and provide a more transparent opinion in order to tackle systematic discrimination in the legal profession.  </w:t>
      </w:r>
    </w:p>
    <w:p w14:paraId="031868AB" w14:textId="77777777" w:rsidR="00235A83" w:rsidRPr="00D430A0" w:rsidRDefault="00D60B9D">
      <w:pPr>
        <w:pStyle w:val="Heading1"/>
        <w:rPr>
          <w:lang w:val="en-GB"/>
        </w:rPr>
      </w:pPr>
      <w:bookmarkStart w:id="12" w:name="_bb9b67m7toh4" w:colFirst="0" w:colLast="0"/>
      <w:bookmarkStart w:id="13" w:name="_Toc134028457"/>
      <w:bookmarkEnd w:id="12"/>
      <w:r w:rsidRPr="00D430A0">
        <w:rPr>
          <w:lang w:val="en-GB"/>
        </w:rPr>
        <w:lastRenderedPageBreak/>
        <w:t>Conclusion</w:t>
      </w:r>
      <w:bookmarkEnd w:id="13"/>
    </w:p>
    <w:p w14:paraId="5A742077" w14:textId="77777777" w:rsidR="00235A83" w:rsidRPr="00D430A0" w:rsidRDefault="00A074AA">
      <w:pPr>
        <w:pStyle w:val="Normal1"/>
        <w:spacing w:line="480" w:lineRule="auto"/>
        <w:jc w:val="both"/>
        <w:rPr>
          <w:rFonts w:ascii="Times New Roman" w:eastAsia="Times New Roman" w:hAnsi="Times New Roman" w:cs="Times New Roman"/>
          <w:sz w:val="24"/>
          <w:szCs w:val="24"/>
          <w:lang w:val="en-GB"/>
        </w:rPr>
      </w:pPr>
      <w:r w:rsidRPr="00D430A0">
        <w:rPr>
          <w:rFonts w:ascii="Times New Roman" w:eastAsia="Times New Roman" w:hAnsi="Times New Roman" w:cs="Times New Roman"/>
          <w:sz w:val="24"/>
          <w:szCs w:val="24"/>
          <w:lang w:val="en-GB"/>
        </w:rPr>
        <w:t xml:space="preserve">In conclusion, equality and diversity is important in legal profession as it helps to uphold the moral and societal justice in a fair way. However, the underrepresentation of diverse identities has become a clear problem within the UK legal profession. </w:t>
      </w:r>
      <w:r w:rsidR="00D60B9D" w:rsidRPr="00D430A0">
        <w:rPr>
          <w:rFonts w:ascii="Times New Roman" w:eastAsia="Times New Roman" w:hAnsi="Times New Roman" w:cs="Times New Roman"/>
          <w:sz w:val="24"/>
          <w:szCs w:val="24"/>
          <w:lang w:val="en-GB"/>
        </w:rPr>
        <w:t xml:space="preserve">While the ratio of more diverse solicitors </w:t>
      </w:r>
      <w:proofErr w:type="gramStart"/>
      <w:r w:rsidR="00D60B9D" w:rsidRPr="00D430A0">
        <w:rPr>
          <w:rFonts w:ascii="Times New Roman" w:eastAsia="Times New Roman" w:hAnsi="Times New Roman" w:cs="Times New Roman"/>
          <w:sz w:val="24"/>
          <w:szCs w:val="24"/>
          <w:lang w:val="en-GB"/>
        </w:rPr>
        <w:t>have</w:t>
      </w:r>
      <w:proofErr w:type="gramEnd"/>
      <w:r w:rsidR="00D60B9D" w:rsidRPr="00D430A0">
        <w:rPr>
          <w:rFonts w:ascii="Times New Roman" w:eastAsia="Times New Roman" w:hAnsi="Times New Roman" w:cs="Times New Roman"/>
          <w:sz w:val="24"/>
          <w:szCs w:val="24"/>
          <w:lang w:val="en-GB"/>
        </w:rPr>
        <w:t xml:space="preserve"> increased overall, there is still discrimination in partnership law firms and small legal firms regarding the matter of appointing a legal practitioner with a diverse identity than the majority. On the other hand, despite the Equality Act and SCA guidelines against discrimination, recent surveys and reports from the UN </w:t>
      </w:r>
      <w:r w:rsidR="00641861" w:rsidRPr="00D430A0">
        <w:rPr>
          <w:rFonts w:ascii="Times New Roman" w:eastAsia="Times New Roman" w:hAnsi="Times New Roman" w:cs="Times New Roman"/>
          <w:sz w:val="24"/>
          <w:szCs w:val="24"/>
          <w:lang w:val="en-GB"/>
        </w:rPr>
        <w:t>show</w:t>
      </w:r>
      <w:r w:rsidR="00D60B9D" w:rsidRPr="00D430A0">
        <w:rPr>
          <w:rFonts w:ascii="Times New Roman" w:eastAsia="Times New Roman" w:hAnsi="Times New Roman" w:cs="Times New Roman"/>
          <w:sz w:val="24"/>
          <w:szCs w:val="24"/>
          <w:lang w:val="en-GB"/>
        </w:rPr>
        <w:t xml:space="preserve"> that discrimination in the UK</w:t>
      </w:r>
      <w:r w:rsidR="00C46A43" w:rsidRPr="00D430A0">
        <w:rPr>
          <w:rFonts w:ascii="Times New Roman" w:eastAsia="Times New Roman" w:hAnsi="Times New Roman" w:cs="Times New Roman"/>
          <w:sz w:val="24"/>
          <w:szCs w:val="24"/>
          <w:lang w:val="en-GB"/>
        </w:rPr>
        <w:t xml:space="preserve">’s legal systems and profession, implicating </w:t>
      </w:r>
      <w:proofErr w:type="gramStart"/>
      <w:r w:rsidR="00C46A43" w:rsidRPr="00D430A0">
        <w:rPr>
          <w:rFonts w:ascii="Times New Roman" w:eastAsia="Times New Roman" w:hAnsi="Times New Roman" w:cs="Times New Roman"/>
          <w:sz w:val="24"/>
          <w:szCs w:val="24"/>
          <w:lang w:val="en-GB"/>
        </w:rPr>
        <w:t>a the</w:t>
      </w:r>
      <w:proofErr w:type="gramEnd"/>
      <w:r w:rsidR="00D60B9D" w:rsidRPr="00D430A0">
        <w:rPr>
          <w:rFonts w:ascii="Times New Roman" w:eastAsia="Times New Roman" w:hAnsi="Times New Roman" w:cs="Times New Roman"/>
          <w:sz w:val="24"/>
          <w:szCs w:val="24"/>
          <w:lang w:val="en-GB"/>
        </w:rPr>
        <w:t xml:space="preserve"> failure in the act’s implementation. </w:t>
      </w:r>
      <w:r w:rsidR="00B2605A" w:rsidRPr="00D430A0">
        <w:rPr>
          <w:rFonts w:ascii="Times New Roman" w:eastAsia="Times New Roman" w:hAnsi="Times New Roman" w:cs="Times New Roman"/>
          <w:sz w:val="24"/>
          <w:szCs w:val="24"/>
          <w:lang w:val="en-GB"/>
        </w:rPr>
        <w:t>Underrepresentation of women, discrimination against marital status, and mostly discrimination against people of African descent has</w:t>
      </w:r>
      <w:r w:rsidR="00D60B9D" w:rsidRPr="00D430A0">
        <w:rPr>
          <w:rFonts w:ascii="Times New Roman" w:eastAsia="Times New Roman" w:hAnsi="Times New Roman" w:cs="Times New Roman"/>
          <w:sz w:val="24"/>
          <w:szCs w:val="24"/>
          <w:lang w:val="en-GB"/>
        </w:rPr>
        <w:t xml:space="preserve"> been rampant lately. In that case, increasing the representation of a diverse jury bench and appointing diverse solicitors can be effective. Furthermore, better implementation on the ground level is necessary </w:t>
      </w:r>
      <w:proofErr w:type="gramStart"/>
      <w:r w:rsidR="00D60B9D" w:rsidRPr="00D430A0">
        <w:rPr>
          <w:rFonts w:ascii="Times New Roman" w:eastAsia="Times New Roman" w:hAnsi="Times New Roman" w:cs="Times New Roman"/>
          <w:sz w:val="24"/>
          <w:szCs w:val="24"/>
          <w:lang w:val="en-GB"/>
        </w:rPr>
        <w:t>in order to</w:t>
      </w:r>
      <w:proofErr w:type="gramEnd"/>
      <w:r w:rsidR="00D60B9D" w:rsidRPr="00D430A0">
        <w:rPr>
          <w:rFonts w:ascii="Times New Roman" w:eastAsia="Times New Roman" w:hAnsi="Times New Roman" w:cs="Times New Roman"/>
          <w:sz w:val="24"/>
          <w:szCs w:val="24"/>
          <w:lang w:val="en-GB"/>
        </w:rPr>
        <w:t xml:space="preserve"> condemn open discrimination in partnership and smaller legal firms in terms of appointing more diverse people and administer an equal and inclusive practice in legal professions. </w:t>
      </w:r>
      <w:r w:rsidR="00D60B9D" w:rsidRPr="00D430A0">
        <w:rPr>
          <w:lang w:val="en-GB"/>
        </w:rPr>
        <w:br w:type="page"/>
      </w:r>
    </w:p>
    <w:p w14:paraId="340E65DA" w14:textId="77777777" w:rsidR="00235A83" w:rsidRPr="00D430A0" w:rsidRDefault="00D60B9D" w:rsidP="00005D94">
      <w:pPr>
        <w:pStyle w:val="Heading1"/>
        <w:rPr>
          <w:lang w:val="en-GB"/>
        </w:rPr>
      </w:pPr>
      <w:bookmarkStart w:id="14" w:name="_Toc134028458"/>
      <w:r w:rsidRPr="00D430A0">
        <w:rPr>
          <w:lang w:val="en-GB"/>
        </w:rPr>
        <w:lastRenderedPageBreak/>
        <w:t>References</w:t>
      </w:r>
      <w:bookmarkEnd w:id="14"/>
      <w:r w:rsidRPr="00D430A0">
        <w:rPr>
          <w:lang w:val="en-GB"/>
        </w:rPr>
        <w:t xml:space="preserve"> </w:t>
      </w:r>
    </w:p>
    <w:p w14:paraId="276626E7"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“Farrer &amp; Co., (2023), </w:t>
      </w:r>
      <w:r w:rsidRPr="00D430A0">
        <w:rPr>
          <w:rFonts w:ascii="Times New Roman" w:eastAsia="Times New Roman" w:hAnsi="Times New Roman" w:cs="Times New Roman"/>
          <w:i/>
          <w:lang w:val="en-GB"/>
        </w:rPr>
        <w:t xml:space="preserve">Ellis v Bacon: Spotlight on marriage discrimination, </w:t>
      </w:r>
      <w:r w:rsidRPr="00D430A0">
        <w:rPr>
          <w:rFonts w:ascii="Times New Roman" w:eastAsia="Times New Roman" w:hAnsi="Times New Roman" w:cs="Times New Roman"/>
          <w:lang w:val="en-GB"/>
        </w:rPr>
        <w:t xml:space="preserve">Available </w:t>
      </w:r>
      <w:proofErr w:type="gramStart"/>
      <w:r w:rsidRPr="00D430A0">
        <w:rPr>
          <w:rFonts w:ascii="Times New Roman" w:eastAsia="Times New Roman" w:hAnsi="Times New Roman" w:cs="Times New Roman"/>
          <w:lang w:val="en-GB"/>
        </w:rPr>
        <w:t>at:https://www.farrer.co.uk/news-and-insights/blogs/ellis-v-bacon-spotlight-on-marriage-discrimination/#:~:text=Bacon%20v%20Ellis%20and%20AFS%3A%20facts&amp;text=Mr%20Ellis%20(the%20managing%20director,accusing%20Mrs%20Bacon%20of%20theft</w:t>
      </w:r>
      <w:proofErr w:type="gramEnd"/>
      <w:r w:rsidRPr="00D430A0">
        <w:rPr>
          <w:rFonts w:ascii="Times New Roman" w:eastAsia="Times New Roman" w:hAnsi="Times New Roman" w:cs="Times New Roman"/>
          <w:lang w:val="en-GB"/>
        </w:rPr>
        <w:t>. [Accessed on: 03.05.2023]”</w:t>
      </w:r>
    </w:p>
    <w:p w14:paraId="14EF2311"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“Fell, E.V. and </w:t>
      </w:r>
      <w:proofErr w:type="spellStart"/>
      <w:r w:rsidRPr="00D430A0">
        <w:rPr>
          <w:rFonts w:ascii="Times New Roman" w:eastAsia="Times New Roman" w:hAnsi="Times New Roman" w:cs="Times New Roman"/>
          <w:lang w:val="en-GB"/>
        </w:rPr>
        <w:t>Dyban</w:t>
      </w:r>
      <w:proofErr w:type="spellEnd"/>
      <w:r w:rsidRPr="00D430A0">
        <w:rPr>
          <w:rFonts w:ascii="Times New Roman" w:eastAsia="Times New Roman" w:hAnsi="Times New Roman" w:cs="Times New Roman"/>
          <w:lang w:val="en-GB"/>
        </w:rPr>
        <w:t xml:space="preserve">, M., (2017). Against discrimination: equality act 2010 (UK). </w:t>
      </w:r>
      <w:r w:rsidRPr="00D430A0">
        <w:rPr>
          <w:rFonts w:ascii="Times New Roman" w:eastAsia="Times New Roman" w:hAnsi="Times New Roman" w:cs="Times New Roman"/>
          <w:i/>
          <w:lang w:val="en-GB"/>
        </w:rPr>
        <w:t>The European Proceedings of Social &amp; Behavioural Sciences (</w:t>
      </w:r>
      <w:proofErr w:type="spellStart"/>
      <w:r w:rsidRPr="00D430A0">
        <w:rPr>
          <w:rFonts w:ascii="Times New Roman" w:eastAsia="Times New Roman" w:hAnsi="Times New Roman" w:cs="Times New Roman"/>
          <w:i/>
          <w:lang w:val="en-GB"/>
        </w:rPr>
        <w:t>EpSBS</w:t>
      </w:r>
      <w:proofErr w:type="spellEnd"/>
      <w:r w:rsidRPr="00D430A0">
        <w:rPr>
          <w:rFonts w:ascii="Times New Roman" w:eastAsia="Times New Roman" w:hAnsi="Times New Roman" w:cs="Times New Roman"/>
          <w:i/>
          <w:lang w:val="en-GB"/>
        </w:rPr>
        <w:t xml:space="preserve">). </w:t>
      </w:r>
      <w:r w:rsidRPr="00D430A0">
        <w:rPr>
          <w:rFonts w:ascii="Times New Roman" w:eastAsia="Times New Roman" w:hAnsi="Times New Roman" w:cs="Times New Roman"/>
          <w:lang w:val="en-GB"/>
        </w:rPr>
        <w:t>Vol. 19: Lifelong Wellbeing in the World (WELLSO 2016</w:t>
      </w:r>
      <w:proofErr w:type="gramStart"/>
      <w:r w:rsidRPr="00D430A0">
        <w:rPr>
          <w:rFonts w:ascii="Times New Roman" w:eastAsia="Times New Roman" w:hAnsi="Times New Roman" w:cs="Times New Roman"/>
          <w:lang w:val="en-GB"/>
        </w:rPr>
        <w:t>).—</w:t>
      </w:r>
      <w:proofErr w:type="gramEnd"/>
      <w:r w:rsidRPr="00D430A0">
        <w:rPr>
          <w:rFonts w:ascii="Times New Roman" w:eastAsia="Times New Roman" w:hAnsi="Times New Roman" w:cs="Times New Roman"/>
          <w:lang w:val="en-GB"/>
        </w:rPr>
        <w:t>Nicosia, 2017., 192016, pp.188-194.”</w:t>
      </w:r>
    </w:p>
    <w:p w14:paraId="35211107"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“Legislation.gov, (2023), </w:t>
      </w:r>
      <w:r w:rsidRPr="00D430A0">
        <w:rPr>
          <w:rFonts w:ascii="Times New Roman" w:eastAsia="Times New Roman" w:hAnsi="Times New Roman" w:cs="Times New Roman"/>
          <w:i/>
          <w:lang w:val="en-GB"/>
        </w:rPr>
        <w:t xml:space="preserve">Equality Act 2010, </w:t>
      </w:r>
      <w:r w:rsidRPr="00D430A0">
        <w:rPr>
          <w:rFonts w:ascii="Times New Roman" w:eastAsia="Times New Roman" w:hAnsi="Times New Roman" w:cs="Times New Roman"/>
          <w:lang w:val="en-GB"/>
        </w:rPr>
        <w:t xml:space="preserve">Available </w:t>
      </w:r>
      <w:proofErr w:type="spellStart"/>
      <w:proofErr w:type="gramStart"/>
      <w:r w:rsidRPr="00D430A0">
        <w:rPr>
          <w:rFonts w:ascii="Times New Roman" w:eastAsia="Times New Roman" w:hAnsi="Times New Roman" w:cs="Times New Roman"/>
          <w:lang w:val="en-GB"/>
        </w:rPr>
        <w:t>at:https</w:t>
      </w:r>
      <w:proofErr w:type="spellEnd"/>
      <w:r w:rsidRPr="00D430A0">
        <w:rPr>
          <w:rFonts w:ascii="Times New Roman" w:eastAsia="Times New Roman" w:hAnsi="Times New Roman" w:cs="Times New Roman"/>
          <w:lang w:val="en-GB"/>
        </w:rPr>
        <w:t>://www.legislation.gov.uk/ukpga/2010/15/contents</w:t>
      </w:r>
      <w:proofErr w:type="gramEnd"/>
      <w:r w:rsidRPr="00D430A0">
        <w:rPr>
          <w:rFonts w:ascii="Times New Roman" w:eastAsia="Times New Roman" w:hAnsi="Times New Roman" w:cs="Times New Roman"/>
          <w:lang w:val="en-GB"/>
        </w:rPr>
        <w:t xml:space="preserve"> [Accessed on: 03.05.2023]”</w:t>
      </w:r>
    </w:p>
    <w:p w14:paraId="509708D1"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“Martinez, V.R., (2019). Combating Silence in the Profession. </w:t>
      </w:r>
      <w:r w:rsidRPr="00D430A0">
        <w:rPr>
          <w:rFonts w:ascii="Times New Roman" w:eastAsia="Times New Roman" w:hAnsi="Times New Roman" w:cs="Times New Roman"/>
          <w:i/>
          <w:lang w:val="en-GB"/>
        </w:rPr>
        <w:t>Virginia Law Review,</w:t>
      </w:r>
      <w:r w:rsidRPr="00D430A0">
        <w:rPr>
          <w:rFonts w:ascii="Times New Roman" w:eastAsia="Times New Roman" w:hAnsi="Times New Roman" w:cs="Times New Roman"/>
          <w:lang w:val="en-GB"/>
        </w:rPr>
        <w:t xml:space="preserve"> 105(4), pp.805-863.”</w:t>
      </w:r>
    </w:p>
    <w:p w14:paraId="4D3A1A82"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“Prospects.ac.uk, (2022), </w:t>
      </w:r>
      <w:r w:rsidRPr="00D430A0">
        <w:rPr>
          <w:rFonts w:ascii="Times New Roman" w:eastAsia="Times New Roman" w:hAnsi="Times New Roman" w:cs="Times New Roman"/>
          <w:i/>
          <w:lang w:val="en-GB"/>
        </w:rPr>
        <w:t xml:space="preserve">Diversity in the legal profession, </w:t>
      </w:r>
      <w:r w:rsidRPr="00D430A0">
        <w:rPr>
          <w:rFonts w:ascii="Times New Roman" w:eastAsia="Times New Roman" w:hAnsi="Times New Roman" w:cs="Times New Roman"/>
          <w:lang w:val="en-GB"/>
        </w:rPr>
        <w:t xml:space="preserve">Available </w:t>
      </w:r>
      <w:proofErr w:type="gramStart"/>
      <w:r w:rsidRPr="00D430A0">
        <w:rPr>
          <w:rFonts w:ascii="Times New Roman" w:eastAsia="Times New Roman" w:hAnsi="Times New Roman" w:cs="Times New Roman"/>
          <w:lang w:val="en-GB"/>
        </w:rPr>
        <w:t>at:https://www.prospects.ac.uk/jobs-and-work-experience/job-sectors/law-sector/diversity-in-the-legal-profession</w:t>
      </w:r>
      <w:proofErr w:type="gramEnd"/>
      <w:r w:rsidRPr="00D430A0">
        <w:rPr>
          <w:rFonts w:ascii="Times New Roman" w:eastAsia="Times New Roman" w:hAnsi="Times New Roman" w:cs="Times New Roman"/>
          <w:lang w:val="en-GB"/>
        </w:rPr>
        <w:t xml:space="preserve"> [Accessed on: 03.05.2023]”</w:t>
      </w:r>
    </w:p>
    <w:p w14:paraId="4917CC3C"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“Rawls, J., (2020). </w:t>
      </w:r>
      <w:r w:rsidRPr="00D430A0">
        <w:rPr>
          <w:rFonts w:ascii="Times New Roman" w:eastAsia="Times New Roman" w:hAnsi="Times New Roman" w:cs="Times New Roman"/>
          <w:i/>
          <w:lang w:val="en-GB"/>
        </w:rPr>
        <w:t>A theory of justice: Revised edition.</w:t>
      </w:r>
      <w:r w:rsidRPr="00D430A0">
        <w:rPr>
          <w:rFonts w:ascii="Times New Roman" w:eastAsia="Times New Roman" w:hAnsi="Times New Roman" w:cs="Times New Roman"/>
          <w:lang w:val="en-GB"/>
        </w:rPr>
        <w:t xml:space="preserve"> Harvard university press.”</w:t>
      </w:r>
    </w:p>
    <w:p w14:paraId="3102FFED"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“Sloan, A., (2020). " What to Do About Batson?": Using a Court Rule to Address Implicit Bias in Jury Selection. Calif. L. </w:t>
      </w:r>
      <w:r w:rsidRPr="00D430A0">
        <w:rPr>
          <w:rFonts w:ascii="Times New Roman" w:eastAsia="Times New Roman" w:hAnsi="Times New Roman" w:cs="Times New Roman"/>
          <w:i/>
          <w:lang w:val="en-GB"/>
        </w:rPr>
        <w:t>Rev</w:t>
      </w:r>
      <w:r w:rsidRPr="00D430A0">
        <w:rPr>
          <w:rFonts w:ascii="Times New Roman" w:eastAsia="Times New Roman" w:hAnsi="Times New Roman" w:cs="Times New Roman"/>
          <w:lang w:val="en-GB"/>
        </w:rPr>
        <w:t>., 108, p.233.”</w:t>
      </w:r>
    </w:p>
    <w:p w14:paraId="5B20F0AD"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“Solicitors Regulation Authority (2023), </w:t>
      </w:r>
      <w:r w:rsidRPr="00D430A0">
        <w:rPr>
          <w:rFonts w:ascii="Times New Roman" w:eastAsia="Times New Roman" w:hAnsi="Times New Roman" w:cs="Times New Roman"/>
          <w:i/>
          <w:lang w:val="en-GB"/>
        </w:rPr>
        <w:t xml:space="preserve">Equality and </w:t>
      </w:r>
      <w:proofErr w:type="gramStart"/>
      <w:r w:rsidRPr="00D430A0">
        <w:rPr>
          <w:rFonts w:ascii="Times New Roman" w:eastAsia="Times New Roman" w:hAnsi="Times New Roman" w:cs="Times New Roman"/>
          <w:i/>
          <w:lang w:val="en-GB"/>
        </w:rPr>
        <w:t xml:space="preserve">Diversity, </w:t>
      </w:r>
      <w:r w:rsidRPr="00D430A0">
        <w:rPr>
          <w:rFonts w:ascii="Times New Roman" w:eastAsia="Times New Roman" w:hAnsi="Times New Roman" w:cs="Times New Roman"/>
          <w:lang w:val="en-GB"/>
        </w:rPr>
        <w:t xml:space="preserve"> </w:t>
      </w:r>
      <w:proofErr w:type="spellStart"/>
      <w:r w:rsidRPr="00D430A0">
        <w:rPr>
          <w:rFonts w:ascii="Times New Roman" w:eastAsia="Times New Roman" w:hAnsi="Times New Roman" w:cs="Times New Roman"/>
          <w:lang w:val="en-GB"/>
        </w:rPr>
        <w:t>at</w:t>
      </w:r>
      <w:proofErr w:type="gramEnd"/>
      <w:r w:rsidRPr="00D430A0">
        <w:rPr>
          <w:rFonts w:ascii="Times New Roman" w:eastAsia="Times New Roman" w:hAnsi="Times New Roman" w:cs="Times New Roman"/>
          <w:lang w:val="en-GB"/>
        </w:rPr>
        <w:t>:https</w:t>
      </w:r>
      <w:proofErr w:type="spellEnd"/>
      <w:r w:rsidRPr="00D430A0">
        <w:rPr>
          <w:rFonts w:ascii="Times New Roman" w:eastAsia="Times New Roman" w:hAnsi="Times New Roman" w:cs="Times New Roman"/>
          <w:lang w:val="en-GB"/>
        </w:rPr>
        <w:t>://www.sra.org.uk/sra/equality-diversity/ [Accessed on: 03.05.2023]”</w:t>
      </w:r>
    </w:p>
    <w:p w14:paraId="19BE04ED"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“The Guardian, (2022), </w:t>
      </w:r>
      <w:r w:rsidRPr="00D430A0">
        <w:rPr>
          <w:rFonts w:ascii="Times New Roman" w:eastAsia="Times New Roman" w:hAnsi="Times New Roman" w:cs="Times New Roman"/>
          <w:i/>
          <w:lang w:val="en-GB"/>
        </w:rPr>
        <w:t xml:space="preserve">Judiciary in England and Wales ‘institutionally racist’, says report, </w:t>
      </w:r>
      <w:r w:rsidRPr="00D430A0">
        <w:rPr>
          <w:rFonts w:ascii="Times New Roman" w:eastAsia="Times New Roman" w:hAnsi="Times New Roman" w:cs="Times New Roman"/>
          <w:lang w:val="en-GB"/>
        </w:rPr>
        <w:t xml:space="preserve">Available </w:t>
      </w:r>
      <w:proofErr w:type="gramStart"/>
      <w:r w:rsidRPr="00D430A0">
        <w:rPr>
          <w:rFonts w:ascii="Times New Roman" w:eastAsia="Times New Roman" w:hAnsi="Times New Roman" w:cs="Times New Roman"/>
          <w:lang w:val="en-GB"/>
        </w:rPr>
        <w:t>at:https://www.theguardian.com/law/2022/oct/18/judiciary-in-england-and-wales-institutionally-racist-says-report</w:t>
      </w:r>
      <w:proofErr w:type="gramEnd"/>
      <w:r w:rsidRPr="00D430A0">
        <w:rPr>
          <w:rFonts w:ascii="Times New Roman" w:eastAsia="Times New Roman" w:hAnsi="Times New Roman" w:cs="Times New Roman"/>
          <w:lang w:val="en-GB"/>
        </w:rPr>
        <w:t xml:space="preserve"> [Accessed on: 03.05.2023]”</w:t>
      </w:r>
    </w:p>
    <w:p w14:paraId="29CFB70A"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lastRenderedPageBreak/>
        <w:t xml:space="preserve">“The Law Society, (2019), </w:t>
      </w:r>
      <w:r w:rsidRPr="00D430A0">
        <w:rPr>
          <w:rFonts w:ascii="Times New Roman" w:eastAsia="Times New Roman" w:hAnsi="Times New Roman" w:cs="Times New Roman"/>
          <w:i/>
          <w:lang w:val="en-GB"/>
        </w:rPr>
        <w:t xml:space="preserve">Diversity and equality - why it’s so important, </w:t>
      </w:r>
      <w:r w:rsidRPr="00D430A0">
        <w:rPr>
          <w:rFonts w:ascii="Times New Roman" w:eastAsia="Times New Roman" w:hAnsi="Times New Roman" w:cs="Times New Roman"/>
          <w:lang w:val="en-GB"/>
        </w:rPr>
        <w:t xml:space="preserve">Available </w:t>
      </w:r>
      <w:proofErr w:type="gramStart"/>
      <w:r w:rsidRPr="00D430A0">
        <w:rPr>
          <w:rFonts w:ascii="Times New Roman" w:eastAsia="Times New Roman" w:hAnsi="Times New Roman" w:cs="Times New Roman"/>
          <w:lang w:val="en-GB"/>
        </w:rPr>
        <w:t>at:https://www.lawsociety.org.uk/topics/ethnic-minority-lawyers/diversity-and-equality-why-its-so-important</w:t>
      </w:r>
      <w:proofErr w:type="gramEnd"/>
      <w:r w:rsidRPr="00D430A0">
        <w:rPr>
          <w:rFonts w:ascii="Times New Roman" w:eastAsia="Times New Roman" w:hAnsi="Times New Roman" w:cs="Times New Roman"/>
          <w:lang w:val="en-GB"/>
        </w:rPr>
        <w:t xml:space="preserve"> [Accessed on: 03.05.2023]”</w:t>
      </w:r>
    </w:p>
    <w:p w14:paraId="20ADC44A"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“United Nations, (2023), </w:t>
      </w:r>
      <w:r w:rsidRPr="00D430A0">
        <w:rPr>
          <w:rFonts w:ascii="Times New Roman" w:eastAsia="Times New Roman" w:hAnsi="Times New Roman" w:cs="Times New Roman"/>
          <w:i/>
          <w:lang w:val="en-GB"/>
        </w:rPr>
        <w:t xml:space="preserve">UK: Discrimination against people of African descent is structural, institutional and systemic, say UN experts, </w:t>
      </w:r>
      <w:r w:rsidRPr="00D430A0">
        <w:rPr>
          <w:rFonts w:ascii="Times New Roman" w:eastAsia="Times New Roman" w:hAnsi="Times New Roman" w:cs="Times New Roman"/>
          <w:lang w:val="en-GB"/>
        </w:rPr>
        <w:t xml:space="preserve">Available </w:t>
      </w:r>
      <w:proofErr w:type="gramStart"/>
      <w:r w:rsidRPr="00D430A0">
        <w:rPr>
          <w:rFonts w:ascii="Times New Roman" w:eastAsia="Times New Roman" w:hAnsi="Times New Roman" w:cs="Times New Roman"/>
          <w:lang w:val="en-GB"/>
        </w:rPr>
        <w:t>at:https://www.ohchr.org/en/press-releases/2023/01/uk-discrimination-against-people-african-descent-structural-institutional</w:t>
      </w:r>
      <w:proofErr w:type="gramEnd"/>
      <w:r w:rsidRPr="00D430A0">
        <w:rPr>
          <w:rFonts w:ascii="Times New Roman" w:eastAsia="Times New Roman" w:hAnsi="Times New Roman" w:cs="Times New Roman"/>
          <w:lang w:val="en-GB"/>
        </w:rPr>
        <w:t xml:space="preserve"> [Accessed on: 03.05.2023]”</w:t>
      </w:r>
    </w:p>
    <w:p w14:paraId="45501390" w14:textId="77777777" w:rsidR="00005D94" w:rsidRPr="00D430A0" w:rsidRDefault="00005D94">
      <w:pPr>
        <w:pStyle w:val="Normal1"/>
        <w:spacing w:before="200" w:line="480" w:lineRule="auto"/>
        <w:jc w:val="both"/>
        <w:rPr>
          <w:rFonts w:ascii="Times New Roman" w:eastAsia="Times New Roman" w:hAnsi="Times New Roman" w:cs="Times New Roman"/>
          <w:lang w:val="en-GB"/>
        </w:rPr>
      </w:pPr>
      <w:r w:rsidRPr="00D430A0">
        <w:rPr>
          <w:rFonts w:ascii="Times New Roman" w:eastAsia="Times New Roman" w:hAnsi="Times New Roman" w:cs="Times New Roman"/>
          <w:lang w:val="en-GB"/>
        </w:rPr>
        <w:t xml:space="preserve">“University of </w:t>
      </w:r>
      <w:proofErr w:type="spellStart"/>
      <w:r w:rsidRPr="00D430A0">
        <w:rPr>
          <w:rFonts w:ascii="Times New Roman" w:eastAsia="Times New Roman" w:hAnsi="Times New Roman" w:cs="Times New Roman"/>
          <w:lang w:val="en-GB"/>
        </w:rPr>
        <w:t>Mancester</w:t>
      </w:r>
      <w:proofErr w:type="spellEnd"/>
      <w:r w:rsidRPr="00D430A0">
        <w:rPr>
          <w:rFonts w:ascii="Times New Roman" w:eastAsia="Times New Roman" w:hAnsi="Times New Roman" w:cs="Times New Roman"/>
          <w:lang w:val="en-GB"/>
        </w:rPr>
        <w:t xml:space="preserve">, (2022), </w:t>
      </w:r>
      <w:r w:rsidRPr="00D430A0">
        <w:rPr>
          <w:rFonts w:ascii="Times New Roman" w:eastAsia="Times New Roman" w:hAnsi="Times New Roman" w:cs="Times New Roman"/>
          <w:i/>
          <w:lang w:val="en-GB"/>
        </w:rPr>
        <w:t xml:space="preserve">RACIAL BIAS AND THE BENCH, </w:t>
      </w:r>
      <w:r w:rsidRPr="00D430A0">
        <w:rPr>
          <w:rFonts w:ascii="Times New Roman" w:eastAsia="Times New Roman" w:hAnsi="Times New Roman" w:cs="Times New Roman"/>
          <w:lang w:val="en-GB"/>
        </w:rPr>
        <w:t xml:space="preserve">Available </w:t>
      </w:r>
      <w:proofErr w:type="spellStart"/>
      <w:proofErr w:type="gramStart"/>
      <w:r w:rsidRPr="00D430A0">
        <w:rPr>
          <w:rFonts w:ascii="Times New Roman" w:eastAsia="Times New Roman" w:hAnsi="Times New Roman" w:cs="Times New Roman"/>
          <w:lang w:val="en-GB"/>
        </w:rPr>
        <w:t>at:https</w:t>
      </w:r>
      <w:proofErr w:type="spellEnd"/>
      <w:r w:rsidRPr="00D430A0">
        <w:rPr>
          <w:rFonts w:ascii="Times New Roman" w:eastAsia="Times New Roman" w:hAnsi="Times New Roman" w:cs="Times New Roman"/>
          <w:lang w:val="en-GB"/>
        </w:rPr>
        <w:t>://documents.manchester.ac.uk/</w:t>
      </w:r>
      <w:proofErr w:type="spellStart"/>
      <w:r w:rsidRPr="00D430A0">
        <w:rPr>
          <w:rFonts w:ascii="Times New Roman" w:eastAsia="Times New Roman" w:hAnsi="Times New Roman" w:cs="Times New Roman"/>
          <w:lang w:val="en-GB"/>
        </w:rPr>
        <w:t>display.aspx?DocID</w:t>
      </w:r>
      <w:proofErr w:type="spellEnd"/>
      <w:r w:rsidRPr="00D430A0">
        <w:rPr>
          <w:rFonts w:ascii="Times New Roman" w:eastAsia="Times New Roman" w:hAnsi="Times New Roman" w:cs="Times New Roman"/>
          <w:lang w:val="en-GB"/>
        </w:rPr>
        <w:t>=64125</w:t>
      </w:r>
      <w:proofErr w:type="gramEnd"/>
      <w:r w:rsidRPr="00D430A0">
        <w:rPr>
          <w:rFonts w:ascii="Times New Roman" w:eastAsia="Times New Roman" w:hAnsi="Times New Roman" w:cs="Times New Roman"/>
          <w:lang w:val="en-GB"/>
        </w:rPr>
        <w:t xml:space="preserve"> [Accessed on: 03.05.2023]”</w:t>
      </w:r>
    </w:p>
    <w:p w14:paraId="2C0B5C7F" w14:textId="77777777" w:rsidR="00235A83" w:rsidRPr="00D430A0" w:rsidRDefault="00235A83">
      <w:pPr>
        <w:pStyle w:val="Normal1"/>
        <w:spacing w:line="480" w:lineRule="auto"/>
        <w:jc w:val="both"/>
        <w:rPr>
          <w:rFonts w:ascii="Times New Roman" w:eastAsia="Times New Roman" w:hAnsi="Times New Roman" w:cs="Times New Roman"/>
          <w:sz w:val="24"/>
          <w:szCs w:val="24"/>
          <w:lang w:val="en-GB"/>
        </w:rPr>
      </w:pPr>
    </w:p>
    <w:sectPr w:rsidR="00235A83" w:rsidRPr="00D430A0" w:rsidSect="0008619F">
      <w:footerReference w:type="default" r:id="rId7"/>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2FFB5" w14:textId="77777777" w:rsidR="00A62AB4" w:rsidRDefault="00A62AB4" w:rsidP="0008619F">
      <w:pPr>
        <w:spacing w:line="240" w:lineRule="auto"/>
      </w:pPr>
      <w:r>
        <w:separator/>
      </w:r>
    </w:p>
  </w:endnote>
  <w:endnote w:type="continuationSeparator" w:id="0">
    <w:p w14:paraId="2AD406B4" w14:textId="77777777" w:rsidR="00A62AB4" w:rsidRDefault="00A62AB4" w:rsidP="000861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26978735"/>
      <w:docPartObj>
        <w:docPartGallery w:val="Page Numbers (Bottom of Page)"/>
        <w:docPartUnique/>
      </w:docPartObj>
    </w:sdtPr>
    <w:sdtContent>
      <w:p w14:paraId="478DC133" w14:textId="77777777" w:rsidR="0008619F" w:rsidRPr="0008619F" w:rsidRDefault="0008619F">
        <w:pPr>
          <w:pStyle w:val="Footer"/>
          <w:jc w:val="right"/>
          <w:rPr>
            <w:rFonts w:ascii="Times New Roman" w:hAnsi="Times New Roman" w:cs="Times New Roman"/>
            <w:sz w:val="24"/>
          </w:rPr>
        </w:pPr>
        <w:r w:rsidRPr="0008619F">
          <w:rPr>
            <w:rFonts w:ascii="Times New Roman" w:hAnsi="Times New Roman" w:cs="Times New Roman"/>
            <w:sz w:val="24"/>
          </w:rPr>
          <w:fldChar w:fldCharType="begin"/>
        </w:r>
        <w:r w:rsidRPr="0008619F">
          <w:rPr>
            <w:rFonts w:ascii="Times New Roman" w:hAnsi="Times New Roman" w:cs="Times New Roman"/>
            <w:sz w:val="24"/>
          </w:rPr>
          <w:instrText xml:space="preserve"> PAGE   \* MERGEFORMAT </w:instrText>
        </w:r>
        <w:r w:rsidRPr="0008619F">
          <w:rPr>
            <w:rFonts w:ascii="Times New Roman" w:hAnsi="Times New Roman" w:cs="Times New Roman"/>
            <w:sz w:val="24"/>
          </w:rPr>
          <w:fldChar w:fldCharType="separate"/>
        </w:r>
        <w:r w:rsidR="00D430A0">
          <w:rPr>
            <w:rFonts w:ascii="Times New Roman" w:hAnsi="Times New Roman" w:cs="Times New Roman"/>
            <w:noProof/>
            <w:sz w:val="24"/>
          </w:rPr>
          <w:t>2</w:t>
        </w:r>
        <w:r w:rsidRPr="0008619F">
          <w:rPr>
            <w:rFonts w:ascii="Times New Roman" w:hAnsi="Times New Roman" w:cs="Times New Roman"/>
            <w:sz w:val="24"/>
          </w:rPr>
          <w:fldChar w:fldCharType="end"/>
        </w:r>
      </w:p>
    </w:sdtContent>
  </w:sdt>
  <w:p w14:paraId="24399FA4" w14:textId="77777777" w:rsidR="0008619F" w:rsidRDefault="00086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D54E4" w14:textId="77777777" w:rsidR="00A62AB4" w:rsidRDefault="00A62AB4" w:rsidP="0008619F">
      <w:pPr>
        <w:spacing w:line="240" w:lineRule="auto"/>
      </w:pPr>
      <w:r>
        <w:separator/>
      </w:r>
    </w:p>
  </w:footnote>
  <w:footnote w:type="continuationSeparator" w:id="0">
    <w:p w14:paraId="005D7420" w14:textId="77777777" w:rsidR="00A62AB4" w:rsidRDefault="00A62AB4" w:rsidP="0008619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A83"/>
    <w:rsid w:val="00005D94"/>
    <w:rsid w:val="0001074C"/>
    <w:rsid w:val="0008619F"/>
    <w:rsid w:val="00235A83"/>
    <w:rsid w:val="00343F88"/>
    <w:rsid w:val="005A768E"/>
    <w:rsid w:val="00641861"/>
    <w:rsid w:val="00670E8A"/>
    <w:rsid w:val="006E6BC6"/>
    <w:rsid w:val="00A074AA"/>
    <w:rsid w:val="00A62AB4"/>
    <w:rsid w:val="00B15A71"/>
    <w:rsid w:val="00B2605A"/>
    <w:rsid w:val="00C46A43"/>
    <w:rsid w:val="00D430A0"/>
    <w:rsid w:val="00D60B9D"/>
    <w:rsid w:val="00E54686"/>
    <w:rsid w:val="00EA71D3"/>
    <w:rsid w:val="00F16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EEC79"/>
  <w15:docId w15:val="{D8637193-D547-4337-9306-BCE36A7EA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35A83"/>
    <w:pPr>
      <w:keepNext/>
      <w:keepLines/>
      <w:spacing w:line="48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235A83"/>
    <w:pPr>
      <w:keepNext/>
      <w:keepLines/>
      <w:spacing w:before="360" w:after="120"/>
      <w:outlineLvl w:val="1"/>
    </w:pPr>
    <w:rPr>
      <w:sz w:val="32"/>
      <w:szCs w:val="32"/>
    </w:rPr>
  </w:style>
  <w:style w:type="paragraph" w:styleId="Heading3">
    <w:name w:val="heading 3"/>
    <w:basedOn w:val="Normal1"/>
    <w:next w:val="Normal1"/>
    <w:rsid w:val="00235A83"/>
    <w:pPr>
      <w:keepNext/>
      <w:keepLines/>
      <w:spacing w:before="320" w:after="80"/>
      <w:outlineLvl w:val="2"/>
    </w:pPr>
    <w:rPr>
      <w:color w:val="434343"/>
      <w:sz w:val="28"/>
      <w:szCs w:val="28"/>
    </w:rPr>
  </w:style>
  <w:style w:type="paragraph" w:styleId="Heading4">
    <w:name w:val="heading 4"/>
    <w:basedOn w:val="Normal1"/>
    <w:next w:val="Normal1"/>
    <w:rsid w:val="00235A83"/>
    <w:pPr>
      <w:keepNext/>
      <w:keepLines/>
      <w:spacing w:before="280" w:after="80"/>
      <w:outlineLvl w:val="3"/>
    </w:pPr>
    <w:rPr>
      <w:color w:val="666666"/>
      <w:sz w:val="24"/>
      <w:szCs w:val="24"/>
    </w:rPr>
  </w:style>
  <w:style w:type="paragraph" w:styleId="Heading5">
    <w:name w:val="heading 5"/>
    <w:basedOn w:val="Normal1"/>
    <w:next w:val="Normal1"/>
    <w:rsid w:val="00235A83"/>
    <w:pPr>
      <w:keepNext/>
      <w:keepLines/>
      <w:spacing w:before="240" w:after="80"/>
      <w:outlineLvl w:val="4"/>
    </w:pPr>
    <w:rPr>
      <w:color w:val="666666"/>
    </w:rPr>
  </w:style>
  <w:style w:type="paragraph" w:styleId="Heading6">
    <w:name w:val="heading 6"/>
    <w:basedOn w:val="Normal1"/>
    <w:next w:val="Normal1"/>
    <w:rsid w:val="00235A8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35A83"/>
  </w:style>
  <w:style w:type="paragraph" w:styleId="Title">
    <w:name w:val="Title"/>
    <w:basedOn w:val="Normal1"/>
    <w:next w:val="Normal1"/>
    <w:rsid w:val="00235A83"/>
    <w:pPr>
      <w:keepNext/>
      <w:keepLines/>
      <w:spacing w:after="60"/>
    </w:pPr>
    <w:rPr>
      <w:sz w:val="52"/>
      <w:szCs w:val="52"/>
    </w:rPr>
  </w:style>
  <w:style w:type="paragraph" w:styleId="Subtitle">
    <w:name w:val="Subtitle"/>
    <w:basedOn w:val="Normal1"/>
    <w:next w:val="Normal1"/>
    <w:rsid w:val="00235A8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35A83"/>
    <w:pPr>
      <w:spacing w:line="240" w:lineRule="auto"/>
    </w:pPr>
    <w:rPr>
      <w:sz w:val="20"/>
      <w:szCs w:val="20"/>
    </w:rPr>
  </w:style>
  <w:style w:type="character" w:customStyle="1" w:styleId="CommentTextChar">
    <w:name w:val="Comment Text Char"/>
    <w:basedOn w:val="DefaultParagraphFont"/>
    <w:link w:val="CommentText"/>
    <w:uiPriority w:val="99"/>
    <w:semiHidden/>
    <w:rsid w:val="00235A83"/>
    <w:rPr>
      <w:sz w:val="20"/>
      <w:szCs w:val="20"/>
    </w:rPr>
  </w:style>
  <w:style w:type="character" w:styleId="CommentReference">
    <w:name w:val="annotation reference"/>
    <w:basedOn w:val="DefaultParagraphFont"/>
    <w:uiPriority w:val="99"/>
    <w:semiHidden/>
    <w:unhideWhenUsed/>
    <w:rsid w:val="00235A83"/>
    <w:rPr>
      <w:sz w:val="16"/>
      <w:szCs w:val="16"/>
    </w:rPr>
  </w:style>
  <w:style w:type="paragraph" w:styleId="BalloonText">
    <w:name w:val="Balloon Text"/>
    <w:basedOn w:val="Normal"/>
    <w:link w:val="BalloonTextChar"/>
    <w:uiPriority w:val="99"/>
    <w:semiHidden/>
    <w:unhideWhenUsed/>
    <w:rsid w:val="0008619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19F"/>
    <w:rPr>
      <w:rFonts w:ascii="Tahoma" w:hAnsi="Tahoma" w:cs="Tahoma"/>
      <w:sz w:val="16"/>
      <w:szCs w:val="16"/>
    </w:rPr>
  </w:style>
  <w:style w:type="paragraph" w:styleId="Header">
    <w:name w:val="header"/>
    <w:basedOn w:val="Normal"/>
    <w:link w:val="HeaderChar"/>
    <w:uiPriority w:val="99"/>
    <w:semiHidden/>
    <w:unhideWhenUsed/>
    <w:rsid w:val="0008619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8619F"/>
  </w:style>
  <w:style w:type="paragraph" w:styleId="Footer">
    <w:name w:val="footer"/>
    <w:basedOn w:val="Normal"/>
    <w:link w:val="FooterChar"/>
    <w:uiPriority w:val="99"/>
    <w:unhideWhenUsed/>
    <w:rsid w:val="0008619F"/>
    <w:pPr>
      <w:tabs>
        <w:tab w:val="center" w:pos="4680"/>
        <w:tab w:val="right" w:pos="9360"/>
      </w:tabs>
      <w:spacing w:line="240" w:lineRule="auto"/>
    </w:pPr>
  </w:style>
  <w:style w:type="character" w:customStyle="1" w:styleId="FooterChar">
    <w:name w:val="Footer Char"/>
    <w:basedOn w:val="DefaultParagraphFont"/>
    <w:link w:val="Footer"/>
    <w:uiPriority w:val="99"/>
    <w:rsid w:val="0008619F"/>
  </w:style>
  <w:style w:type="paragraph" w:styleId="TOCHeading">
    <w:name w:val="TOC Heading"/>
    <w:basedOn w:val="Heading1"/>
    <w:next w:val="Normal"/>
    <w:uiPriority w:val="39"/>
    <w:semiHidden/>
    <w:unhideWhenUsed/>
    <w:qFormat/>
    <w:rsid w:val="00005D94"/>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005D94"/>
    <w:pPr>
      <w:spacing w:after="100"/>
    </w:pPr>
  </w:style>
  <w:style w:type="character" w:styleId="Hyperlink">
    <w:name w:val="Hyperlink"/>
    <w:basedOn w:val="DefaultParagraphFont"/>
    <w:uiPriority w:val="99"/>
    <w:unhideWhenUsed/>
    <w:rsid w:val="00005D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DCE9B-ABE2-4344-94BA-2F6E77ED1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2025</Words>
  <Characters>11549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Pintoo</dc:creator>
  <cp:lastModifiedBy>ayshasiddika1097@gmail.com</cp:lastModifiedBy>
  <cp:revision>2</cp:revision>
  <dcterms:created xsi:type="dcterms:W3CDTF">2023-05-04T12:14:00Z</dcterms:created>
  <dcterms:modified xsi:type="dcterms:W3CDTF">2023-05-04T12:14:00Z</dcterms:modified>
</cp:coreProperties>
</file>