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8C5" w:rsidRPr="00D255DD" w:rsidRDefault="00FF38C5" w:rsidP="00FF38C5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 xml:space="preserve">MODULE </w:t>
      </w:r>
      <w:bookmarkStart w:id="0" w:name="_GoBack"/>
      <w:bookmarkEnd w:id="0"/>
      <w:r w:rsidRPr="00D255DD">
        <w:rPr>
          <w:rFonts w:ascii="Arial" w:hAnsi="Arial" w:cs="Arial"/>
          <w:sz w:val="22"/>
          <w:szCs w:val="22"/>
        </w:rPr>
        <w:t>CODE:</w:t>
      </w:r>
      <w:r w:rsidRPr="00D255DD">
        <w:rPr>
          <w:rFonts w:ascii="Arial" w:hAnsi="Arial" w:cs="Arial"/>
          <w:sz w:val="22"/>
          <w:szCs w:val="22"/>
        </w:rPr>
        <w:tab/>
      </w:r>
      <w:bookmarkStart w:id="1" w:name="LandSea"/>
      <w:r w:rsidRPr="00D255DD">
        <w:rPr>
          <w:rFonts w:ascii="Arial" w:hAnsi="Arial" w:cs="Arial"/>
          <w:sz w:val="22"/>
          <w:szCs w:val="22"/>
        </w:rPr>
        <w:t xml:space="preserve">HPAR4004 </w:t>
      </w:r>
    </w:p>
    <w:p w:rsidR="00FF38C5" w:rsidRPr="00D255DD" w:rsidRDefault="00FF38C5" w:rsidP="00FF38C5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TITLE: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  <w:t>Land, Sea and Skyscapes</w:t>
      </w:r>
    </w:p>
    <w:bookmarkEnd w:id="1"/>
    <w:p w:rsidR="00FF38C5" w:rsidRPr="00D255DD" w:rsidRDefault="00FF38C5" w:rsidP="00FF38C5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DATED: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24/04/2018</w:t>
      </w:r>
      <w:r w:rsidRPr="00D255DD">
        <w:rPr>
          <w:rFonts w:ascii="Arial" w:hAnsi="Arial" w:cs="Arial"/>
          <w:sz w:val="22"/>
          <w:szCs w:val="22"/>
        </w:rPr>
        <w:fldChar w:fldCharType="begin"/>
      </w:r>
      <w:r w:rsidRPr="00D255DD">
        <w:rPr>
          <w:rFonts w:ascii="Arial" w:hAnsi="Arial" w:cs="Arial"/>
          <w:sz w:val="22"/>
          <w:szCs w:val="22"/>
        </w:rPr>
        <w:instrText xml:space="preserve"> FILLIN  DD/MM/YYYY  \* MERGEFORMAT </w:instrText>
      </w:r>
      <w:r w:rsidRPr="00D255DD">
        <w:rPr>
          <w:rFonts w:ascii="Arial" w:hAnsi="Arial" w:cs="Arial"/>
          <w:sz w:val="22"/>
          <w:szCs w:val="22"/>
        </w:rPr>
        <w:fldChar w:fldCharType="end"/>
      </w:r>
    </w:p>
    <w:p w:rsidR="00FF38C5" w:rsidRPr="00D255DD" w:rsidRDefault="00FF38C5" w:rsidP="00FF38C5">
      <w:pPr>
        <w:pStyle w:val="fixed"/>
        <w:rPr>
          <w:rFonts w:ascii="Arial" w:hAnsi="Arial" w:cs="Arial"/>
          <w:sz w:val="22"/>
          <w:szCs w:val="22"/>
        </w:rPr>
      </w:pPr>
    </w:p>
    <w:p w:rsidR="00FF38C5" w:rsidRPr="00D255DD" w:rsidRDefault="00FF38C5" w:rsidP="00FF38C5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 xml:space="preserve">LEVEL:  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  <w:t>4</w:t>
      </w:r>
      <w:r w:rsidRPr="00D255DD">
        <w:rPr>
          <w:rFonts w:ascii="Arial" w:hAnsi="Arial" w:cs="Arial"/>
          <w:sz w:val="22"/>
          <w:szCs w:val="22"/>
        </w:rPr>
        <w:tab/>
      </w:r>
    </w:p>
    <w:p w:rsidR="00FF38C5" w:rsidRPr="00D255DD" w:rsidRDefault="00FF38C5" w:rsidP="00FF38C5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CREDITS: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  <w:t>20</w:t>
      </w:r>
      <w:r w:rsidRPr="00D255DD">
        <w:rPr>
          <w:rFonts w:ascii="Arial" w:hAnsi="Arial" w:cs="Arial"/>
          <w:sz w:val="22"/>
          <w:szCs w:val="22"/>
        </w:rPr>
        <w:tab/>
      </w:r>
    </w:p>
    <w:p w:rsidR="00FF38C5" w:rsidRPr="00D255DD" w:rsidRDefault="00FF38C5" w:rsidP="00FF38C5">
      <w:pPr>
        <w:pStyle w:val="fixed"/>
        <w:rPr>
          <w:rFonts w:ascii="Arial" w:hAnsi="Arial" w:cs="Arial"/>
          <w:sz w:val="22"/>
          <w:szCs w:val="22"/>
        </w:rPr>
      </w:pPr>
    </w:p>
    <w:p w:rsidR="00FF38C5" w:rsidRDefault="00FF38C5" w:rsidP="00FF38C5">
      <w:pPr>
        <w:pBdr>
          <w:bottom w:val="single" w:sz="6" w:space="1" w:color="auto"/>
        </w:pBdr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JACS CODE:</w:t>
      </w:r>
      <w:r w:rsidRPr="00D255DD">
        <w:rPr>
          <w:rFonts w:ascii="Arial" w:hAnsi="Arial" w:cs="Arial"/>
          <w:b/>
          <w:sz w:val="22"/>
          <w:szCs w:val="22"/>
        </w:rPr>
        <w:tab/>
      </w:r>
      <w:r w:rsidRPr="00D255DD">
        <w:rPr>
          <w:rFonts w:ascii="Arial" w:hAnsi="Arial" w:cs="Arial"/>
          <w:b/>
          <w:sz w:val="22"/>
          <w:szCs w:val="22"/>
        </w:rPr>
        <w:tab/>
        <w:t>V400</w:t>
      </w:r>
    </w:p>
    <w:p w:rsidR="002071B9" w:rsidRPr="00D255DD" w:rsidRDefault="002071B9" w:rsidP="00FF38C5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FF38C5" w:rsidRPr="00D255DD" w:rsidRDefault="00FF38C5" w:rsidP="00FF38C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FF38C5" w:rsidRPr="00D255DD" w:rsidRDefault="00FF38C5" w:rsidP="00FF38C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AIM(S)</w:t>
      </w:r>
    </w:p>
    <w:p w:rsidR="00FF38C5" w:rsidRPr="00D255DD" w:rsidRDefault="00FF38C5" w:rsidP="00FF38C5">
      <w:pPr>
        <w:numPr>
          <w:ilvl w:val="0"/>
          <w:numId w:val="1"/>
        </w:numPr>
        <w:overflowPunct/>
        <w:autoSpaceDE/>
        <w:autoSpaceDN/>
        <w:adjustRightInd/>
        <w:ind w:left="851" w:hanging="567"/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To introduce the student to theoretical and methodological approaches to landscape archaeology.</w:t>
      </w:r>
    </w:p>
    <w:p w:rsidR="00FF38C5" w:rsidRPr="00D255DD" w:rsidRDefault="00FF38C5" w:rsidP="00FF38C5">
      <w:pPr>
        <w:numPr>
          <w:ilvl w:val="0"/>
          <w:numId w:val="1"/>
        </w:numPr>
        <w:overflowPunct/>
        <w:autoSpaceDE/>
        <w:autoSpaceDN/>
        <w:adjustRightInd/>
        <w:ind w:left="851" w:hanging="567"/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To understand how archaeologists examine the landscapes and environments of the land, sea and sky.</w:t>
      </w:r>
    </w:p>
    <w:p w:rsidR="00FF38C5" w:rsidRPr="00D255DD" w:rsidRDefault="00FF38C5" w:rsidP="00FF38C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FF38C5" w:rsidRPr="00D255DD" w:rsidRDefault="00FF38C5" w:rsidP="00FF38C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LEARNING OUTCOMES</w:t>
      </w:r>
    </w:p>
    <w:p w:rsidR="00FF38C5" w:rsidRPr="00D255DD" w:rsidRDefault="00FF38C5" w:rsidP="00FF38C5">
      <w:pPr>
        <w:rPr>
          <w:rFonts w:ascii="Arial" w:hAnsi="Arial" w:cs="Arial"/>
          <w:b/>
          <w:sz w:val="22"/>
          <w:szCs w:val="22"/>
        </w:rPr>
      </w:pPr>
    </w:p>
    <w:p w:rsidR="00FF38C5" w:rsidRPr="00D255DD" w:rsidRDefault="00FF38C5" w:rsidP="00FF38C5">
      <w:pPr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:rsidR="00FF38C5" w:rsidRPr="00D255DD" w:rsidRDefault="00FF38C5" w:rsidP="00FF38C5">
      <w:pPr>
        <w:rPr>
          <w:rFonts w:ascii="Arial" w:hAnsi="Arial" w:cs="Arial"/>
          <w:sz w:val="22"/>
          <w:szCs w:val="22"/>
        </w:rPr>
      </w:pPr>
    </w:p>
    <w:p w:rsidR="00FF38C5" w:rsidRPr="00D255DD" w:rsidRDefault="00FF38C5" w:rsidP="00FF38C5">
      <w:pPr>
        <w:numPr>
          <w:ilvl w:val="0"/>
          <w:numId w:val="3"/>
        </w:numPr>
        <w:rPr>
          <w:rFonts w:ascii="Arial" w:hAnsi="Arial" w:cs="Arial"/>
          <w:sz w:val="22"/>
          <w:szCs w:val="22"/>
          <w:lang w:val="cy-GB"/>
        </w:rPr>
      </w:pPr>
      <w:r w:rsidRPr="00D255DD">
        <w:rPr>
          <w:rFonts w:ascii="Arial" w:hAnsi="Arial" w:cs="Arial"/>
          <w:sz w:val="22"/>
          <w:szCs w:val="22"/>
          <w:lang w:val="cy-GB"/>
        </w:rPr>
        <w:t>Demonstrate a basic knowledge of various methodological approaches underpinning the study of archaeology.</w:t>
      </w:r>
    </w:p>
    <w:p w:rsidR="00FF38C5" w:rsidRPr="00D255DD" w:rsidRDefault="00FF38C5" w:rsidP="00FF38C5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Demonstrate a basic knowledge and understanding of the methods or techniques used within archaeology when focusing on a specific environment or landscape.</w:t>
      </w:r>
    </w:p>
    <w:p w:rsidR="00FF38C5" w:rsidRPr="00D255DD" w:rsidRDefault="00FF38C5" w:rsidP="00FF38C5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Demonstrate a basic understanding of how meaning of place, of self, of identity etc. is created from studying the physical and perceived attributes of the land, sea and sky.</w:t>
      </w:r>
    </w:p>
    <w:p w:rsidR="00FF38C5" w:rsidRPr="00D255DD" w:rsidRDefault="00FF38C5" w:rsidP="00FF38C5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Demonstrate a basic ability to apply field and/or site experience within archaeological debate and discourse.</w:t>
      </w:r>
    </w:p>
    <w:p w:rsidR="00FF38C5" w:rsidRPr="00D255DD" w:rsidRDefault="00FF38C5" w:rsidP="00FF38C5">
      <w:pPr>
        <w:rPr>
          <w:rFonts w:ascii="Arial" w:hAnsi="Arial" w:cs="Arial"/>
          <w:sz w:val="22"/>
          <w:szCs w:val="22"/>
        </w:rPr>
      </w:pPr>
    </w:p>
    <w:p w:rsidR="00FF38C5" w:rsidRDefault="00FF38C5" w:rsidP="00FF38C5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INDICATIVE CONTENT</w:t>
      </w:r>
    </w:p>
    <w:p w:rsidR="002071B9" w:rsidRPr="00D255DD" w:rsidRDefault="002071B9" w:rsidP="00FF38C5">
      <w:pPr>
        <w:pStyle w:val="fixed"/>
        <w:rPr>
          <w:rFonts w:ascii="Arial" w:hAnsi="Arial" w:cs="Arial"/>
          <w:sz w:val="22"/>
          <w:szCs w:val="22"/>
        </w:rPr>
      </w:pPr>
    </w:p>
    <w:p w:rsidR="00FF38C5" w:rsidRPr="00D255DD" w:rsidRDefault="00FF38C5" w:rsidP="00FF38C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 xml:space="preserve">The land, what is visible, upstanding, seen on maps, archival documents, photographs, as well as </w:t>
      </w:r>
      <w:proofErr w:type="spellStart"/>
      <w:r w:rsidRPr="00D255DD">
        <w:rPr>
          <w:rFonts w:ascii="Arial" w:hAnsi="Arial" w:cs="Arial"/>
          <w:sz w:val="22"/>
          <w:szCs w:val="22"/>
        </w:rPr>
        <w:t>palaeo</w:t>
      </w:r>
      <w:proofErr w:type="spellEnd"/>
      <w:r w:rsidRPr="00D255DD">
        <w:rPr>
          <w:rFonts w:ascii="Arial" w:hAnsi="Arial" w:cs="Arial"/>
          <w:sz w:val="22"/>
          <w:szCs w:val="22"/>
        </w:rPr>
        <w:t>-environmental and proxy records etc. i.e. that may be recovered from pre-excavation reconnaissance.</w:t>
      </w:r>
    </w:p>
    <w:p w:rsidR="00FF38C5" w:rsidRPr="00D255DD" w:rsidRDefault="00FF38C5" w:rsidP="00FF38C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The sea, introduces students to maritime archaeology, essentially the physical remains from the sea surface, sub-marine and sea bottom. This section may also include the examination of the sea/land interface and the sea as a trade link, transport route etc.</w:t>
      </w:r>
    </w:p>
    <w:p w:rsidR="00FF38C5" w:rsidRPr="00D255DD" w:rsidRDefault="00FF38C5" w:rsidP="00FF38C5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 xml:space="preserve">The sky, and is divided into two main areas, that of the archaeology of the air, essentially of aviation, aircrafts, airfields, crash sites, etc. and that of </w:t>
      </w:r>
      <w:proofErr w:type="spellStart"/>
      <w:r w:rsidRPr="00D255DD">
        <w:rPr>
          <w:rFonts w:ascii="Arial" w:hAnsi="Arial" w:cs="Arial"/>
          <w:sz w:val="22"/>
          <w:szCs w:val="22"/>
        </w:rPr>
        <w:t>archaeo</w:t>
      </w:r>
      <w:proofErr w:type="spellEnd"/>
      <w:r w:rsidRPr="00D255DD">
        <w:rPr>
          <w:rFonts w:ascii="Arial" w:hAnsi="Arial" w:cs="Arial"/>
          <w:sz w:val="22"/>
          <w:szCs w:val="22"/>
        </w:rPr>
        <w:t xml:space="preserve">-astronomy considering how the sky is used in a symbolic way to create meaning and significance when looking at archaeological evidence including the problematical nature of such examining such evidences. </w:t>
      </w:r>
    </w:p>
    <w:p w:rsidR="00FF38C5" w:rsidRPr="00D255DD" w:rsidRDefault="00FF38C5" w:rsidP="00FF38C5">
      <w:pPr>
        <w:pStyle w:val="ListParagraph"/>
        <w:ind w:left="851"/>
        <w:rPr>
          <w:rFonts w:ascii="Arial" w:hAnsi="Arial" w:cs="Arial"/>
          <w:sz w:val="22"/>
          <w:szCs w:val="22"/>
        </w:rPr>
      </w:pPr>
    </w:p>
    <w:p w:rsidR="00FF38C5" w:rsidRPr="00D255DD" w:rsidRDefault="00FF38C5" w:rsidP="00FF38C5">
      <w:pPr>
        <w:pStyle w:val="fixed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LEARNING AND TEACHING STRATEGY</w:t>
      </w:r>
    </w:p>
    <w:p w:rsidR="00FF38C5" w:rsidRPr="00D255DD" w:rsidRDefault="00FF38C5" w:rsidP="00FF38C5">
      <w:pPr>
        <w:pStyle w:val="fixed"/>
        <w:rPr>
          <w:rFonts w:ascii="Arial" w:hAnsi="Arial" w:cs="Arial"/>
          <w:sz w:val="22"/>
          <w:szCs w:val="22"/>
        </w:rPr>
      </w:pPr>
    </w:p>
    <w:p w:rsidR="00FF38C5" w:rsidRPr="00D255DD" w:rsidRDefault="00FF38C5" w:rsidP="00FF38C5">
      <w:pPr>
        <w:keepNext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The study time for the module is divided as follows:</w:t>
      </w:r>
    </w:p>
    <w:p w:rsidR="00FF38C5" w:rsidRPr="00D255DD" w:rsidRDefault="00FF38C5" w:rsidP="00FF38C5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FF38C5" w:rsidRPr="00D255DD" w:rsidTr="00E7663E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FF38C5" w:rsidRPr="00D255DD" w:rsidRDefault="00FF38C5" w:rsidP="00E7663E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FF38C5" w:rsidRPr="00D255DD" w:rsidTr="00E7663E">
        <w:tc>
          <w:tcPr>
            <w:tcW w:w="3969" w:type="dxa"/>
          </w:tcPr>
          <w:p w:rsidR="00FF38C5" w:rsidRPr="00D255DD" w:rsidRDefault="00FF38C5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FF38C5" w:rsidRPr="00D255DD" w:rsidTr="00E7663E">
        <w:tc>
          <w:tcPr>
            <w:tcW w:w="3969" w:type="dxa"/>
          </w:tcPr>
          <w:p w:rsidR="00FF38C5" w:rsidRPr="00D255DD" w:rsidRDefault="00FF38C5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76</w:t>
            </w:r>
          </w:p>
        </w:tc>
      </w:tr>
      <w:tr w:rsidR="00FF38C5" w:rsidRPr="00D255DD" w:rsidTr="00E7663E">
        <w:tc>
          <w:tcPr>
            <w:tcW w:w="3969" w:type="dxa"/>
          </w:tcPr>
          <w:p w:rsidR="00FF38C5" w:rsidRPr="00D255DD" w:rsidRDefault="00FF38C5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38C5" w:rsidRPr="00D255DD" w:rsidTr="00E7663E">
        <w:tc>
          <w:tcPr>
            <w:tcW w:w="3969" w:type="dxa"/>
          </w:tcPr>
          <w:p w:rsidR="00FF38C5" w:rsidRPr="00D255DD" w:rsidRDefault="00FF38C5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FF38C5" w:rsidRPr="00D255DD" w:rsidRDefault="00FF38C5" w:rsidP="00FF38C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FF38C5" w:rsidRPr="00D255DD" w:rsidRDefault="00FF38C5" w:rsidP="00FF38C5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lastRenderedPageBreak/>
        <w:t>ASSESSMENT</w:t>
      </w:r>
    </w:p>
    <w:p w:rsidR="00FF38C5" w:rsidRPr="00D255DD" w:rsidRDefault="00FF38C5" w:rsidP="00FF38C5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FF38C5" w:rsidRPr="00D255DD" w:rsidRDefault="00FF38C5" w:rsidP="00FF38C5">
      <w:pPr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Assessment Component 1</w:t>
      </w:r>
    </w:p>
    <w:p w:rsidR="00FF38C5" w:rsidRPr="00D255DD" w:rsidRDefault="00FF38C5" w:rsidP="00FF38C5">
      <w:pPr>
        <w:rPr>
          <w:rFonts w:ascii="Arial" w:hAnsi="Arial" w:cs="Arial"/>
          <w:b/>
          <w:i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FF38C5" w:rsidRPr="00D255DD" w:rsidTr="00E7663E">
        <w:sdt>
          <w:sdtPr>
            <w:rPr>
              <w:rFonts w:ascii="Arial" w:hAnsi="Arial" w:cs="Arial"/>
              <w:sz w:val="22"/>
              <w:szCs w:val="22"/>
            </w:rPr>
            <w:id w:val="-19509209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FF38C5" w:rsidRPr="00D255DD" w:rsidRDefault="00FF38C5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FF38C5" w:rsidRPr="00D255DD" w:rsidRDefault="00FF38C5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980956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FF38C5" w:rsidRPr="00D255DD" w:rsidRDefault="00FF38C5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FF38C5" w:rsidRPr="00D255DD" w:rsidRDefault="00FF38C5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7213524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FF38C5" w:rsidRPr="00D255DD" w:rsidRDefault="00FF38C5" w:rsidP="00E766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FF38C5" w:rsidRPr="00D255DD" w:rsidRDefault="00FF38C5" w:rsidP="00E766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FF38C5" w:rsidRPr="00D255DD" w:rsidRDefault="00FF38C5" w:rsidP="00FF38C5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FF38C5" w:rsidRPr="00D255DD" w:rsidTr="00E7663E">
        <w:tc>
          <w:tcPr>
            <w:tcW w:w="3256" w:type="dxa"/>
          </w:tcPr>
          <w:p w:rsidR="00FF38C5" w:rsidRPr="00D255DD" w:rsidRDefault="00FF38C5" w:rsidP="00E7663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FF38C5" w:rsidRPr="00D255DD" w:rsidRDefault="00FF38C5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FF38C5" w:rsidRPr="00D255DD" w:rsidRDefault="00FF38C5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FF38C5" w:rsidRPr="00D255DD" w:rsidTr="00E7663E">
        <w:tc>
          <w:tcPr>
            <w:tcW w:w="3256" w:type="dxa"/>
          </w:tcPr>
          <w:p w:rsidR="00FF38C5" w:rsidRPr="00D255DD" w:rsidRDefault="00FF38C5" w:rsidP="00E766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Portfolio</w:t>
            </w:r>
          </w:p>
        </w:tc>
        <w:tc>
          <w:tcPr>
            <w:tcW w:w="3969" w:type="dxa"/>
          </w:tcPr>
          <w:p w:rsidR="00FF38C5" w:rsidRPr="00D255DD" w:rsidRDefault="00FF38C5" w:rsidP="00E7663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Equivalent to 4,000 words</w:t>
            </w:r>
          </w:p>
        </w:tc>
        <w:tc>
          <w:tcPr>
            <w:tcW w:w="1559" w:type="dxa"/>
          </w:tcPr>
          <w:p w:rsidR="00FF38C5" w:rsidRPr="00D255DD" w:rsidRDefault="00FF38C5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:rsidR="00FF38C5" w:rsidRPr="00D255DD" w:rsidRDefault="00FF38C5" w:rsidP="00FF38C5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FF38C5" w:rsidRDefault="00FF38C5" w:rsidP="00FF38C5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D255DD">
        <w:rPr>
          <w:rFonts w:ascii="Arial" w:hAnsi="Arial" w:cs="Arial"/>
          <w:sz w:val="22"/>
          <w:szCs w:val="22"/>
        </w:rPr>
        <w:t>Assessment Summary</w:t>
      </w:r>
    </w:p>
    <w:p w:rsidR="002071B9" w:rsidRPr="00D255DD" w:rsidRDefault="002071B9" w:rsidP="00FF38C5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FF38C5" w:rsidRPr="00D255DD" w:rsidTr="00E7663E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FF38C5" w:rsidRPr="00D255DD" w:rsidRDefault="00FF38C5" w:rsidP="00E7663E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FF38C5" w:rsidRPr="00D255DD" w:rsidTr="00E7663E">
        <w:tc>
          <w:tcPr>
            <w:tcW w:w="3261" w:type="dxa"/>
          </w:tcPr>
          <w:p w:rsidR="00FF38C5" w:rsidRPr="00D255DD" w:rsidRDefault="00FF38C5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38C5" w:rsidRPr="00D255DD" w:rsidTr="00E7663E">
        <w:tc>
          <w:tcPr>
            <w:tcW w:w="3261" w:type="dxa"/>
          </w:tcPr>
          <w:p w:rsidR="00FF38C5" w:rsidRPr="00D255DD" w:rsidRDefault="00FF38C5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FF38C5" w:rsidRPr="00D255DD" w:rsidTr="00E7663E">
        <w:tc>
          <w:tcPr>
            <w:tcW w:w="3261" w:type="dxa"/>
          </w:tcPr>
          <w:p w:rsidR="00FF38C5" w:rsidRPr="00D255DD" w:rsidRDefault="00FF38C5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38C5" w:rsidRPr="00D255DD" w:rsidTr="00E7663E">
        <w:tc>
          <w:tcPr>
            <w:tcW w:w="3261" w:type="dxa"/>
          </w:tcPr>
          <w:p w:rsidR="00FF38C5" w:rsidRPr="00D255DD" w:rsidRDefault="00FF38C5" w:rsidP="00E7663E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FF38C5" w:rsidRPr="00D255DD" w:rsidRDefault="00FF38C5" w:rsidP="00E7663E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FF38C5" w:rsidRDefault="00FF38C5" w:rsidP="00FF38C5">
      <w:pPr>
        <w:rPr>
          <w:rFonts w:ascii="Arial" w:hAnsi="Arial" w:cs="Arial"/>
          <w:sz w:val="22"/>
          <w:szCs w:val="22"/>
        </w:rPr>
      </w:pPr>
    </w:p>
    <w:p w:rsidR="002071B9" w:rsidRPr="00D255DD" w:rsidRDefault="002071B9" w:rsidP="00FF38C5">
      <w:pPr>
        <w:rPr>
          <w:rFonts w:ascii="Arial" w:hAnsi="Arial" w:cs="Arial"/>
          <w:sz w:val="22"/>
          <w:szCs w:val="22"/>
        </w:rPr>
      </w:pPr>
    </w:p>
    <w:p w:rsidR="00FF38C5" w:rsidRDefault="00FF38C5" w:rsidP="00FF38C5">
      <w:pPr>
        <w:rPr>
          <w:rFonts w:ascii="Arial" w:hAnsi="Arial" w:cs="Arial"/>
          <w:b/>
          <w:sz w:val="22"/>
          <w:szCs w:val="22"/>
        </w:rPr>
      </w:pPr>
      <w:r w:rsidRPr="00D255DD">
        <w:rPr>
          <w:rFonts w:ascii="Arial" w:hAnsi="Arial" w:cs="Arial"/>
          <w:b/>
          <w:sz w:val="22"/>
          <w:szCs w:val="22"/>
        </w:rPr>
        <w:t>READING LIST</w:t>
      </w:r>
    </w:p>
    <w:p w:rsidR="002071B9" w:rsidRPr="00D255DD" w:rsidRDefault="002071B9" w:rsidP="00FF38C5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FF38C5" w:rsidRPr="00D255DD" w:rsidTr="00E7663E">
        <w:tc>
          <w:tcPr>
            <w:tcW w:w="1689" w:type="dxa"/>
            <w:shd w:val="clear" w:color="auto" w:fill="BFBFBF" w:themeFill="background1" w:themeFillShade="BF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HPAR4004</w:t>
            </w:r>
          </w:p>
        </w:tc>
      </w:tr>
      <w:tr w:rsidR="00FF38C5" w:rsidRPr="00D255DD" w:rsidTr="00E7663E">
        <w:tc>
          <w:tcPr>
            <w:tcW w:w="1689" w:type="dxa"/>
            <w:shd w:val="clear" w:color="auto" w:fill="BFBFBF" w:themeFill="background1" w:themeFillShade="BF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:rsidR="00FF38C5" w:rsidRPr="00D255DD" w:rsidRDefault="00FF38C5" w:rsidP="00E7663E">
            <w:pPr>
              <w:pStyle w:val="fixed"/>
              <w:ind w:left="0" w:firstLine="0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Land, Sea and Skyscapes</w:t>
            </w:r>
          </w:p>
        </w:tc>
      </w:tr>
      <w:tr w:rsidR="00FF38C5" w:rsidRPr="00D255DD" w:rsidTr="00E7663E">
        <w:tc>
          <w:tcPr>
            <w:tcW w:w="1689" w:type="dxa"/>
            <w:shd w:val="clear" w:color="auto" w:fill="BFBFBF" w:themeFill="background1" w:themeFillShade="BF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FF38C5" w:rsidRPr="00D255DD" w:rsidTr="00E7663E">
        <w:tc>
          <w:tcPr>
            <w:tcW w:w="1689" w:type="dxa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FF38C5" w:rsidRPr="00D255DD" w:rsidRDefault="00FF38C5" w:rsidP="002071B9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Bell, M. &amp; Walker, </w:t>
            </w:r>
            <w:proofErr w:type="gramStart"/>
            <w:r w:rsidRPr="00D255DD">
              <w:rPr>
                <w:rFonts w:ascii="Arial" w:hAnsi="Arial" w:cs="Arial"/>
                <w:sz w:val="22"/>
                <w:szCs w:val="22"/>
              </w:rPr>
              <w:t>M</w:t>
            </w:r>
            <w:proofErr w:type="gramEnd"/>
            <w:r w:rsidRPr="00D255DD">
              <w:rPr>
                <w:rFonts w:ascii="Arial" w:hAnsi="Arial" w:cs="Arial"/>
                <w:sz w:val="22"/>
                <w:szCs w:val="22"/>
              </w:rPr>
              <w:t xml:space="preserve">. 1992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 xml:space="preserve">Late </w:t>
            </w:r>
            <w:proofErr w:type="spellStart"/>
            <w:r w:rsidRPr="00D255DD">
              <w:rPr>
                <w:rFonts w:ascii="Arial" w:hAnsi="Arial" w:cs="Arial"/>
                <w:i/>
                <w:sz w:val="22"/>
                <w:szCs w:val="22"/>
              </w:rPr>
              <w:t>Quatenary</w:t>
            </w:r>
            <w:proofErr w:type="spellEnd"/>
            <w:r w:rsidRPr="00D255DD">
              <w:rPr>
                <w:rFonts w:ascii="Arial" w:hAnsi="Arial" w:cs="Arial"/>
                <w:i/>
                <w:sz w:val="22"/>
                <w:szCs w:val="22"/>
              </w:rPr>
              <w:t xml:space="preserve"> environmental Change: physical and human perspectives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. London: Chapman and Hall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19961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F38C5" w:rsidRPr="00D255DD" w:rsidRDefault="00FF38C5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F38C5" w:rsidRPr="00D255DD" w:rsidTr="00E7663E">
        <w:tc>
          <w:tcPr>
            <w:tcW w:w="1689" w:type="dxa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FF38C5" w:rsidRPr="00D255DD" w:rsidRDefault="00FF38C5" w:rsidP="002071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255DD">
              <w:rPr>
                <w:rFonts w:ascii="Arial" w:hAnsi="Arial" w:cs="Arial"/>
                <w:sz w:val="22"/>
                <w:szCs w:val="22"/>
              </w:rPr>
              <w:t>de</w:t>
            </w:r>
            <w:proofErr w:type="gramEnd"/>
            <w:r w:rsidRPr="00D255DD"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Bédoyère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, G. 2000 </w:t>
            </w:r>
            <w:r w:rsidRPr="00D255DD">
              <w:rPr>
                <w:rFonts w:ascii="Arial" w:hAnsi="Arial" w:cs="Arial"/>
                <w:i/>
                <w:iCs/>
                <w:sz w:val="22"/>
                <w:szCs w:val="22"/>
              </w:rPr>
              <w:t>Battles over Britain: The archaeology of the air war</w:t>
            </w:r>
            <w:r w:rsidRPr="00D255DD">
              <w:rPr>
                <w:rFonts w:ascii="Arial" w:hAnsi="Arial" w:cs="Arial"/>
                <w:sz w:val="22"/>
                <w:szCs w:val="22"/>
              </w:rPr>
              <w:t>. Stroud: Tempus.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217585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F38C5" w:rsidRPr="00D255DD" w:rsidRDefault="00FF38C5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F38C5" w:rsidRPr="00D255DD" w:rsidTr="00E7663E">
        <w:tc>
          <w:tcPr>
            <w:tcW w:w="1689" w:type="dxa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FF38C5" w:rsidRPr="00D255DD" w:rsidRDefault="00FF38C5" w:rsidP="002071B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Everson, P. and Williamson, T. 1998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The archaeology of landscape</w:t>
            </w:r>
            <w:r w:rsidRPr="00D255DD">
              <w:rPr>
                <w:rFonts w:ascii="Arial" w:hAnsi="Arial" w:cs="Arial"/>
                <w:sz w:val="22"/>
                <w:szCs w:val="22"/>
              </w:rPr>
              <w:t>, Manchester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194590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F38C5" w:rsidRPr="00D255DD" w:rsidRDefault="00FF38C5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F38C5" w:rsidRPr="00D255DD" w:rsidTr="00E7663E">
        <w:tc>
          <w:tcPr>
            <w:tcW w:w="1689" w:type="dxa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Ford, B. 2011 </w:t>
            </w:r>
            <w:r w:rsidRPr="00D255DD">
              <w:rPr>
                <w:rFonts w:ascii="Arial" w:hAnsi="Arial" w:cs="Arial"/>
                <w:i/>
                <w:iCs/>
                <w:sz w:val="22"/>
                <w:szCs w:val="22"/>
              </w:rPr>
              <w:t>The archaeology of maritime landscapes</w:t>
            </w:r>
            <w:r w:rsidRPr="00D255DD">
              <w:rPr>
                <w:rFonts w:ascii="Arial" w:hAnsi="Arial" w:cs="Arial"/>
                <w:sz w:val="22"/>
                <w:szCs w:val="22"/>
              </w:rPr>
              <w:t>. New York: Springer.</w:t>
            </w:r>
          </w:p>
        </w:tc>
        <w:tc>
          <w:tcPr>
            <w:tcW w:w="1366" w:type="dxa"/>
          </w:tcPr>
          <w:p w:rsidR="00FF38C5" w:rsidRPr="00D255DD" w:rsidRDefault="00FF38C5" w:rsidP="00E766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38C5" w:rsidRPr="00D255DD" w:rsidTr="00E7663E">
        <w:tc>
          <w:tcPr>
            <w:tcW w:w="1689" w:type="dxa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FF38C5" w:rsidRPr="00D255DD" w:rsidRDefault="00FF38C5" w:rsidP="002071B9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Bradley, R., &amp; </w:t>
            </w: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Nimura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, C. 2013 The earth, the sky and the water's edge: Changing beliefs in the earlier prehistory of Northern Europe. </w:t>
            </w:r>
            <w:r w:rsidRPr="00D255D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World Archaeology, 45, 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1, 12-26.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2804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F38C5" w:rsidRPr="00D255DD" w:rsidRDefault="00FF38C5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F38C5" w:rsidRPr="00D255DD" w:rsidTr="00E7663E">
        <w:tc>
          <w:tcPr>
            <w:tcW w:w="1689" w:type="dxa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FF38C5" w:rsidRPr="00D255DD" w:rsidRDefault="00FF38C5" w:rsidP="00E7663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55DD">
              <w:rPr>
                <w:rFonts w:ascii="Arial" w:hAnsi="Arial" w:cs="Arial"/>
                <w:sz w:val="22"/>
                <w:szCs w:val="22"/>
              </w:rPr>
              <w:t>Catsambis</w:t>
            </w:r>
            <w:proofErr w:type="spellEnd"/>
            <w:r w:rsidRPr="00D255DD">
              <w:rPr>
                <w:rFonts w:ascii="Arial" w:hAnsi="Arial" w:cs="Arial"/>
                <w:sz w:val="22"/>
                <w:szCs w:val="22"/>
              </w:rPr>
              <w:t xml:space="preserve">, A., Ford, B. &amp; Hamilton, D. L. 2011 </w:t>
            </w:r>
            <w:r w:rsidRPr="00D255DD">
              <w:rPr>
                <w:rFonts w:ascii="Arial" w:hAnsi="Arial" w:cs="Arial"/>
                <w:i/>
                <w:iCs/>
                <w:sz w:val="22"/>
                <w:szCs w:val="22"/>
              </w:rPr>
              <w:t>The Oxford handbook of maritime archaeology</w:t>
            </w:r>
            <w:r w:rsidRPr="00D255DD">
              <w:rPr>
                <w:rFonts w:ascii="Arial" w:hAnsi="Arial" w:cs="Arial"/>
                <w:sz w:val="22"/>
                <w:szCs w:val="22"/>
              </w:rPr>
              <w:t>. Oxford: Oxford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338285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F38C5" w:rsidRPr="00D255DD" w:rsidRDefault="00FF38C5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F38C5" w:rsidRPr="00D255DD" w:rsidTr="00E7663E">
        <w:tc>
          <w:tcPr>
            <w:tcW w:w="1689" w:type="dxa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FF38C5" w:rsidRPr="00D255DD" w:rsidRDefault="00FF38C5" w:rsidP="00E7663E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David, B., &amp; Thomas, J. 2008 </w:t>
            </w:r>
            <w:r w:rsidRPr="00D255DD">
              <w:rPr>
                <w:rFonts w:ascii="Arial" w:hAnsi="Arial" w:cs="Arial"/>
                <w:i/>
                <w:iCs/>
                <w:sz w:val="22"/>
                <w:szCs w:val="22"/>
              </w:rPr>
              <w:t>Handbook of landscape archaeology</w:t>
            </w:r>
            <w:r w:rsidRPr="00D255DD">
              <w:rPr>
                <w:rFonts w:ascii="Arial" w:hAnsi="Arial" w:cs="Arial"/>
                <w:sz w:val="22"/>
                <w:szCs w:val="22"/>
              </w:rPr>
              <w:t>. Walnut Creek, CA: Left Coast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3911239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F38C5" w:rsidRPr="00D255DD" w:rsidRDefault="00FF38C5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F38C5" w:rsidRPr="00D255DD" w:rsidTr="00E7663E">
        <w:tc>
          <w:tcPr>
            <w:tcW w:w="1689" w:type="dxa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FF38C5" w:rsidRPr="00D255DD" w:rsidRDefault="00FF38C5" w:rsidP="00E7663E">
            <w:pPr>
              <w:pStyle w:val="heading"/>
              <w:spacing w:before="0" w:after="0"/>
              <w:ind w:left="0" w:firstLine="0"/>
              <w:rPr>
                <w:rFonts w:ascii="Arial" w:eastAsia="Arial Unicode MS" w:hAnsi="Arial" w:cs="Arial"/>
                <w:b w:val="0"/>
                <w:sz w:val="22"/>
                <w:szCs w:val="22"/>
                <w:lang w:val="en"/>
              </w:rPr>
            </w:pPr>
            <w:proofErr w:type="spellStart"/>
            <w:r w:rsidRPr="00D255DD">
              <w:rPr>
                <w:rFonts w:ascii="Arial" w:eastAsia="Arial Unicode MS" w:hAnsi="Arial" w:cs="Arial"/>
                <w:b w:val="0"/>
                <w:sz w:val="22"/>
                <w:szCs w:val="22"/>
              </w:rPr>
              <w:t>Darvill</w:t>
            </w:r>
            <w:proofErr w:type="spellEnd"/>
            <w:r w:rsidRPr="00D255DD">
              <w:rPr>
                <w:rFonts w:ascii="Arial" w:eastAsia="Arial Unicode MS" w:hAnsi="Arial" w:cs="Arial"/>
                <w:b w:val="0"/>
                <w:sz w:val="22"/>
                <w:szCs w:val="22"/>
              </w:rPr>
              <w:t xml:space="preserve">, T. 1996. </w:t>
            </w:r>
            <w:r w:rsidRPr="00D255DD">
              <w:rPr>
                <w:rFonts w:ascii="Arial" w:eastAsia="Arial Unicode MS" w:hAnsi="Arial" w:cs="Arial"/>
                <w:b w:val="0"/>
                <w:i/>
                <w:iCs/>
                <w:sz w:val="22"/>
                <w:szCs w:val="22"/>
              </w:rPr>
              <w:t>Prehistoric Britain from the air: A study of space, time, and society</w:t>
            </w:r>
            <w:r w:rsidRPr="00D255DD">
              <w:rPr>
                <w:rFonts w:ascii="Arial" w:eastAsia="Arial Unicode MS" w:hAnsi="Arial" w:cs="Arial"/>
                <w:b w:val="0"/>
                <w:sz w:val="22"/>
                <w:szCs w:val="22"/>
              </w:rPr>
              <w:t>. Cambridge: Cambridge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5208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F38C5" w:rsidRPr="00D255DD" w:rsidRDefault="00FF38C5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F38C5" w:rsidRPr="00D255DD" w:rsidTr="00E7663E">
        <w:tc>
          <w:tcPr>
            <w:tcW w:w="1689" w:type="dxa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FF38C5" w:rsidRPr="00D255DD" w:rsidRDefault="00FF38C5" w:rsidP="002071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Hunter, J. and Ralston, I. 1999/2002 </w:t>
            </w:r>
            <w:r w:rsidRPr="00D255DD">
              <w:rPr>
                <w:rFonts w:ascii="Arial" w:hAnsi="Arial" w:cs="Arial"/>
                <w:i/>
                <w:iCs/>
                <w:sz w:val="22"/>
                <w:szCs w:val="22"/>
              </w:rPr>
              <w:t>The archaeology of Britain an introduction from the Upper Palaeolithic to the Industrial Revolution</w:t>
            </w:r>
            <w:r w:rsidRPr="00D255DD">
              <w:rPr>
                <w:rFonts w:ascii="Arial" w:hAnsi="Arial" w:cs="Arial"/>
                <w:sz w:val="22"/>
                <w:szCs w:val="22"/>
              </w:rPr>
              <w:t>. London; New York: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163792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F38C5" w:rsidRPr="00D255DD" w:rsidRDefault="00FF38C5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FF38C5" w:rsidRPr="00D255DD" w:rsidTr="00E7663E">
        <w:tc>
          <w:tcPr>
            <w:tcW w:w="1689" w:type="dxa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FF38C5" w:rsidRPr="00D255DD" w:rsidRDefault="00FF38C5" w:rsidP="002071B9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Johnson, M. 2007 </w:t>
            </w:r>
            <w:r w:rsidRPr="00D255DD">
              <w:rPr>
                <w:rFonts w:ascii="Arial" w:hAnsi="Arial" w:cs="Arial"/>
                <w:i/>
                <w:iCs/>
                <w:sz w:val="22"/>
                <w:szCs w:val="22"/>
              </w:rPr>
              <w:t>Ideas of Landscape</w:t>
            </w:r>
            <w:r w:rsidRPr="00D255DD">
              <w:rPr>
                <w:rFonts w:ascii="Arial" w:hAnsi="Arial" w:cs="Arial"/>
                <w:sz w:val="22"/>
                <w:szCs w:val="22"/>
              </w:rPr>
              <w:t>. Malden, MA: Blackwell.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1090000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F38C5" w:rsidRPr="00D255DD" w:rsidRDefault="00FF38C5" w:rsidP="00E766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F38C5" w:rsidRPr="00D255DD" w:rsidTr="00E7663E">
        <w:tc>
          <w:tcPr>
            <w:tcW w:w="1689" w:type="dxa"/>
          </w:tcPr>
          <w:p w:rsidR="00FF38C5" w:rsidRPr="00D255DD" w:rsidRDefault="00FF38C5" w:rsidP="00E766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FF38C5" w:rsidRPr="00D255DD" w:rsidRDefault="00FF38C5" w:rsidP="002071B9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Krupp, E. C. 1997 </w:t>
            </w:r>
            <w:proofErr w:type="spellStart"/>
            <w:r w:rsidRPr="00D255DD">
              <w:rPr>
                <w:rFonts w:ascii="Arial" w:hAnsi="Arial" w:cs="Arial"/>
                <w:i/>
                <w:iCs/>
                <w:sz w:val="22"/>
                <w:szCs w:val="22"/>
              </w:rPr>
              <w:t>Skywatchers</w:t>
            </w:r>
            <w:proofErr w:type="spellEnd"/>
            <w:r w:rsidRPr="00D255DD">
              <w:rPr>
                <w:rFonts w:ascii="Arial" w:hAnsi="Arial" w:cs="Arial"/>
                <w:i/>
                <w:iCs/>
                <w:sz w:val="22"/>
                <w:szCs w:val="22"/>
              </w:rPr>
              <w:t>, shamans &amp; kings: Astronomy and the archaeology of power</w:t>
            </w:r>
            <w:r w:rsidRPr="00D255DD">
              <w:rPr>
                <w:rFonts w:ascii="Arial" w:hAnsi="Arial" w:cs="Arial"/>
                <w:sz w:val="22"/>
                <w:szCs w:val="22"/>
              </w:rPr>
              <w:t>. New York: Wiley.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241113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F38C5" w:rsidRPr="00D255DD" w:rsidRDefault="00FF38C5" w:rsidP="00E7663E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:rsidR="00F919F9" w:rsidRDefault="00F919F9"/>
    <w:sectPr w:rsidR="00F919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2E391E"/>
    <w:multiLevelType w:val="hybridMultilevel"/>
    <w:tmpl w:val="CAAE0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649F6"/>
    <w:multiLevelType w:val="hybridMultilevel"/>
    <w:tmpl w:val="6F940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940B75"/>
    <w:multiLevelType w:val="hybridMultilevel"/>
    <w:tmpl w:val="8166A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8C5"/>
    <w:rsid w:val="002071B9"/>
    <w:rsid w:val="00F919F9"/>
    <w:rsid w:val="00FF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8457AE-7AA7-42A9-8BF7-DA5F0745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38C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fixed"/>
    <w:link w:val="headingChar"/>
    <w:qFormat/>
    <w:rsid w:val="00FF38C5"/>
    <w:pPr>
      <w:spacing w:before="240" w:after="120"/>
    </w:pPr>
  </w:style>
  <w:style w:type="paragraph" w:customStyle="1" w:styleId="fixed">
    <w:name w:val="fixed"/>
    <w:link w:val="fixedChar"/>
    <w:qFormat/>
    <w:rsid w:val="00FF38C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qFormat/>
    <w:rsid w:val="00FF38C5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FF38C5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FF38C5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FF38C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FF38C5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FF38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qFormat/>
    <w:locked/>
    <w:rsid w:val="00FF38C5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Sarah Cornelius</cp:lastModifiedBy>
  <cp:revision>2</cp:revision>
  <dcterms:created xsi:type="dcterms:W3CDTF">2018-05-02T14:16:00Z</dcterms:created>
  <dcterms:modified xsi:type="dcterms:W3CDTF">2018-06-06T12:29:00Z</dcterms:modified>
</cp:coreProperties>
</file>