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87437821"/>
        <w:docPartObj>
          <w:docPartGallery w:val="Cover Pages"/>
          <w:docPartUnique/>
        </w:docPartObj>
      </w:sdtPr>
      <w:sdtEndPr/>
      <w:sdtContent>
        <w:p w14:paraId="352C4757" w14:textId="3A09FDA5" w:rsidR="00136F61" w:rsidRDefault="00136F61">
          <w:r>
            <w:rPr>
              <w:noProof/>
            </w:rPr>
            <mc:AlternateContent>
              <mc:Choice Requires="wpg">
                <w:drawing>
                  <wp:anchor distT="0" distB="0" distL="114300" distR="114300" simplePos="0" relativeHeight="251659264" behindDoc="1" locked="0" layoutInCell="1" allowOverlap="1" wp14:anchorId="7EB9A42D" wp14:editId="5C264235">
                    <wp:simplePos x="0" y="0"/>
                    <wp:positionH relativeFrom="page">
                      <wp:align>right</wp:align>
                    </wp:positionH>
                    <wp:positionV relativeFrom="page">
                      <wp:align>top</wp:align>
                    </wp:positionV>
                    <wp:extent cx="7551420" cy="10683240"/>
                    <wp:effectExtent l="0" t="0" r="0" b="3810"/>
                    <wp:wrapNone/>
                    <wp:docPr id="48" name="Group 64"/>
                    <wp:cNvGraphicFramePr/>
                    <a:graphic xmlns:a="http://schemas.openxmlformats.org/drawingml/2006/main">
                      <a:graphicData uri="http://schemas.microsoft.com/office/word/2010/wordprocessingGroup">
                        <wpg:wgp>
                          <wpg:cNvGrpSpPr/>
                          <wpg:grpSpPr>
                            <a:xfrm>
                              <a:off x="0" y="0"/>
                              <a:ext cx="7551420" cy="1068324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BB498A9" w14:textId="77777777" w:rsidR="00136F61" w:rsidRDefault="00136F61">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75EF381E" w14:textId="51054F3A" w:rsidR="00136F61" w:rsidRDefault="00136F61">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 synthesized solution to a potential real-life scenario</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7548D79F" w14:textId="04718600" w:rsidR="00136F61" w:rsidRDefault="00136F61">
                                      <w:pPr>
                                        <w:pStyle w:val="NoSpacing"/>
                                        <w:spacing w:before="120"/>
                                        <w:rPr>
                                          <w:color w:val="156082" w:themeColor="accent1"/>
                                          <w:sz w:val="36"/>
                                          <w:szCs w:val="36"/>
                                        </w:rPr>
                                      </w:pPr>
                                      <w:r>
                                        <w:rPr>
                                          <w:color w:val="156082" w:themeColor="accent1"/>
                                          <w:sz w:val="36"/>
                                          <w:szCs w:val="36"/>
                                        </w:rPr>
                                        <w:t>Networks and Cyber Security Essentials Assignment                                         Ben Jones - 2405039</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EB9A42D" id="Group 64" o:spid="_x0000_s1026" style="position:absolute;margin-left:543.4pt;margin-top:0;width:594.6pt;height:841.2pt;z-index:-251657216;mso-position-horizontal:right;mso-position-horizontal-relative:page;mso-position-vertical:top;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6BB498A9" w14:textId="77777777" w:rsidR="00136F61" w:rsidRDefault="00136F61">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75EF381E" w14:textId="51054F3A" w:rsidR="00136F61" w:rsidRDefault="00136F61">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 synthesized solution to a potential real-life scenario</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7548D79F" w14:textId="04718600" w:rsidR="00136F61" w:rsidRDefault="00136F61">
                                <w:pPr>
                                  <w:pStyle w:val="NoSpacing"/>
                                  <w:spacing w:before="120"/>
                                  <w:rPr>
                                    <w:color w:val="156082" w:themeColor="accent1"/>
                                    <w:sz w:val="36"/>
                                    <w:szCs w:val="36"/>
                                  </w:rPr>
                                </w:pPr>
                                <w:r>
                                  <w:rPr>
                                    <w:color w:val="156082" w:themeColor="accent1"/>
                                    <w:sz w:val="36"/>
                                    <w:szCs w:val="36"/>
                                  </w:rPr>
                                  <w:t>Networks and Cyber Security Essentials Assignment                                         Ben Jones - 2405039</w:t>
                                </w:r>
                              </w:p>
                            </w:sdtContent>
                          </w:sdt>
                        </w:txbxContent>
                      </v:textbox>
                    </v:shape>
                    <w10:wrap anchorx="page" anchory="page"/>
                  </v:group>
                </w:pict>
              </mc:Fallback>
            </mc:AlternateContent>
          </w:r>
        </w:p>
        <w:p w14:paraId="33C6144D" w14:textId="48C8036F" w:rsidR="00136F61" w:rsidRDefault="00136F61">
          <w:r>
            <w:br w:type="page"/>
          </w:r>
        </w:p>
      </w:sdtContent>
    </w:sdt>
    <w:sdt>
      <w:sdtPr>
        <w:rPr>
          <w:rFonts w:asciiTheme="minorHAnsi" w:eastAsiaTheme="minorHAnsi" w:hAnsiTheme="minorHAnsi" w:cstheme="minorBidi"/>
          <w:color w:val="auto"/>
          <w:kern w:val="2"/>
          <w:sz w:val="22"/>
          <w:szCs w:val="22"/>
          <w:lang w:val="en-GB"/>
          <w14:ligatures w14:val="standardContextual"/>
        </w:rPr>
        <w:id w:val="-843321303"/>
        <w:docPartObj>
          <w:docPartGallery w:val="Table of Contents"/>
          <w:docPartUnique/>
        </w:docPartObj>
      </w:sdtPr>
      <w:sdtEndPr>
        <w:rPr>
          <w:b/>
          <w:bCs/>
          <w:noProof/>
        </w:rPr>
      </w:sdtEndPr>
      <w:sdtContent>
        <w:p w14:paraId="4EBDBF6F" w14:textId="59D8A27C" w:rsidR="00F86B1E" w:rsidRPr="00606880" w:rsidRDefault="00F86B1E">
          <w:pPr>
            <w:pStyle w:val="TOCHeading"/>
            <w:rPr>
              <w:rStyle w:val="Heading1Char"/>
              <w:b/>
              <w:bCs/>
              <w:color w:val="000000" w:themeColor="text1"/>
              <w:sz w:val="32"/>
              <w:szCs w:val="32"/>
            </w:rPr>
          </w:pPr>
          <w:r w:rsidRPr="00606880">
            <w:rPr>
              <w:rStyle w:val="Heading1Char"/>
              <w:b/>
              <w:bCs/>
              <w:color w:val="000000" w:themeColor="text1"/>
              <w:sz w:val="32"/>
              <w:szCs w:val="32"/>
            </w:rPr>
            <w:t>Contents</w:t>
          </w:r>
        </w:p>
        <w:p w14:paraId="4CFE09F3" w14:textId="77777777" w:rsidR="00606880" w:rsidRPr="00606880" w:rsidRDefault="00606880" w:rsidP="00606880">
          <w:pPr>
            <w:rPr>
              <w:lang w:val="en-US"/>
            </w:rPr>
          </w:pPr>
        </w:p>
        <w:p w14:paraId="059453F7" w14:textId="0E2400F5" w:rsidR="00A606A6" w:rsidRDefault="00F86B1E">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8045217" w:history="1">
            <w:r w:rsidR="00A606A6" w:rsidRPr="00D7617F">
              <w:rPr>
                <w:rStyle w:val="Hyperlink"/>
                <w:b/>
                <w:bCs/>
                <w:noProof/>
              </w:rPr>
              <w:t>Introduction</w:t>
            </w:r>
            <w:r w:rsidR="00A606A6">
              <w:rPr>
                <w:noProof/>
                <w:webHidden/>
              </w:rPr>
              <w:tab/>
            </w:r>
            <w:r w:rsidR="00A606A6">
              <w:rPr>
                <w:noProof/>
                <w:webHidden/>
              </w:rPr>
              <w:fldChar w:fldCharType="begin"/>
            </w:r>
            <w:r w:rsidR="00A606A6">
              <w:rPr>
                <w:noProof/>
                <w:webHidden/>
              </w:rPr>
              <w:instrText xml:space="preserve"> PAGEREF _Toc198045217 \h </w:instrText>
            </w:r>
            <w:r w:rsidR="00A606A6">
              <w:rPr>
                <w:noProof/>
                <w:webHidden/>
              </w:rPr>
            </w:r>
            <w:r w:rsidR="00A606A6">
              <w:rPr>
                <w:noProof/>
                <w:webHidden/>
              </w:rPr>
              <w:fldChar w:fldCharType="separate"/>
            </w:r>
            <w:r w:rsidR="00A606A6">
              <w:rPr>
                <w:noProof/>
                <w:webHidden/>
              </w:rPr>
              <w:t>2</w:t>
            </w:r>
            <w:r w:rsidR="00A606A6">
              <w:rPr>
                <w:noProof/>
                <w:webHidden/>
              </w:rPr>
              <w:fldChar w:fldCharType="end"/>
            </w:r>
          </w:hyperlink>
        </w:p>
        <w:p w14:paraId="2665E34E" w14:textId="4318AAC8" w:rsidR="00A606A6" w:rsidRDefault="00A606A6">
          <w:pPr>
            <w:pStyle w:val="TOC1"/>
            <w:tabs>
              <w:tab w:val="right" w:leader="dot" w:pos="9016"/>
            </w:tabs>
            <w:rPr>
              <w:rFonts w:eastAsiaTheme="minorEastAsia"/>
              <w:noProof/>
              <w:sz w:val="24"/>
              <w:szCs w:val="24"/>
              <w:lang w:eastAsia="en-GB"/>
            </w:rPr>
          </w:pPr>
          <w:hyperlink w:anchor="_Toc198045218" w:history="1">
            <w:r w:rsidRPr="00D7617F">
              <w:rPr>
                <w:rStyle w:val="Hyperlink"/>
                <w:b/>
                <w:bCs/>
                <w:noProof/>
              </w:rPr>
              <w:t>Identification of Threats</w:t>
            </w:r>
            <w:r>
              <w:rPr>
                <w:noProof/>
                <w:webHidden/>
              </w:rPr>
              <w:tab/>
            </w:r>
            <w:r>
              <w:rPr>
                <w:noProof/>
                <w:webHidden/>
              </w:rPr>
              <w:fldChar w:fldCharType="begin"/>
            </w:r>
            <w:r>
              <w:rPr>
                <w:noProof/>
                <w:webHidden/>
              </w:rPr>
              <w:instrText xml:space="preserve"> PAGEREF _Toc198045218 \h </w:instrText>
            </w:r>
            <w:r>
              <w:rPr>
                <w:noProof/>
                <w:webHidden/>
              </w:rPr>
            </w:r>
            <w:r>
              <w:rPr>
                <w:noProof/>
                <w:webHidden/>
              </w:rPr>
              <w:fldChar w:fldCharType="separate"/>
            </w:r>
            <w:r>
              <w:rPr>
                <w:noProof/>
                <w:webHidden/>
              </w:rPr>
              <w:t>3</w:t>
            </w:r>
            <w:r>
              <w:rPr>
                <w:noProof/>
                <w:webHidden/>
              </w:rPr>
              <w:fldChar w:fldCharType="end"/>
            </w:r>
          </w:hyperlink>
        </w:p>
        <w:p w14:paraId="2DCDE022" w14:textId="6C125464" w:rsidR="00A606A6" w:rsidRDefault="00A606A6">
          <w:pPr>
            <w:pStyle w:val="TOC1"/>
            <w:tabs>
              <w:tab w:val="right" w:leader="dot" w:pos="9016"/>
            </w:tabs>
            <w:rPr>
              <w:rFonts w:eastAsiaTheme="minorEastAsia"/>
              <w:noProof/>
              <w:sz w:val="24"/>
              <w:szCs w:val="24"/>
              <w:lang w:eastAsia="en-GB"/>
            </w:rPr>
          </w:pPr>
          <w:hyperlink w:anchor="_Toc198045219" w:history="1">
            <w:r w:rsidRPr="00D7617F">
              <w:rPr>
                <w:rStyle w:val="Hyperlink"/>
                <w:b/>
                <w:bCs/>
                <w:noProof/>
              </w:rPr>
              <w:t>Security Policies</w:t>
            </w:r>
            <w:r>
              <w:rPr>
                <w:noProof/>
                <w:webHidden/>
              </w:rPr>
              <w:tab/>
            </w:r>
            <w:r>
              <w:rPr>
                <w:noProof/>
                <w:webHidden/>
              </w:rPr>
              <w:fldChar w:fldCharType="begin"/>
            </w:r>
            <w:r>
              <w:rPr>
                <w:noProof/>
                <w:webHidden/>
              </w:rPr>
              <w:instrText xml:space="preserve"> PAGEREF _Toc198045219 \h </w:instrText>
            </w:r>
            <w:r>
              <w:rPr>
                <w:noProof/>
                <w:webHidden/>
              </w:rPr>
            </w:r>
            <w:r>
              <w:rPr>
                <w:noProof/>
                <w:webHidden/>
              </w:rPr>
              <w:fldChar w:fldCharType="separate"/>
            </w:r>
            <w:r>
              <w:rPr>
                <w:noProof/>
                <w:webHidden/>
              </w:rPr>
              <w:t>3</w:t>
            </w:r>
            <w:r>
              <w:rPr>
                <w:noProof/>
                <w:webHidden/>
              </w:rPr>
              <w:fldChar w:fldCharType="end"/>
            </w:r>
          </w:hyperlink>
        </w:p>
        <w:p w14:paraId="4E1C460D" w14:textId="46CD4FD6" w:rsidR="00A606A6" w:rsidRDefault="00A606A6">
          <w:pPr>
            <w:pStyle w:val="TOC1"/>
            <w:tabs>
              <w:tab w:val="right" w:leader="dot" w:pos="9016"/>
            </w:tabs>
            <w:rPr>
              <w:rFonts w:eastAsiaTheme="minorEastAsia"/>
              <w:noProof/>
              <w:sz w:val="24"/>
              <w:szCs w:val="24"/>
              <w:lang w:eastAsia="en-GB"/>
            </w:rPr>
          </w:pPr>
          <w:hyperlink w:anchor="_Toc198045220" w:history="1">
            <w:r w:rsidRPr="00D7617F">
              <w:rPr>
                <w:rStyle w:val="Hyperlink"/>
                <w:b/>
                <w:bCs/>
                <w:noProof/>
              </w:rPr>
              <w:t>Mitigation Measures</w:t>
            </w:r>
            <w:r>
              <w:rPr>
                <w:noProof/>
                <w:webHidden/>
              </w:rPr>
              <w:tab/>
            </w:r>
            <w:r>
              <w:rPr>
                <w:noProof/>
                <w:webHidden/>
              </w:rPr>
              <w:fldChar w:fldCharType="begin"/>
            </w:r>
            <w:r>
              <w:rPr>
                <w:noProof/>
                <w:webHidden/>
              </w:rPr>
              <w:instrText xml:space="preserve"> PAGEREF _Toc198045220 \h </w:instrText>
            </w:r>
            <w:r>
              <w:rPr>
                <w:noProof/>
                <w:webHidden/>
              </w:rPr>
            </w:r>
            <w:r>
              <w:rPr>
                <w:noProof/>
                <w:webHidden/>
              </w:rPr>
              <w:fldChar w:fldCharType="separate"/>
            </w:r>
            <w:r>
              <w:rPr>
                <w:noProof/>
                <w:webHidden/>
              </w:rPr>
              <w:t>4</w:t>
            </w:r>
            <w:r>
              <w:rPr>
                <w:noProof/>
                <w:webHidden/>
              </w:rPr>
              <w:fldChar w:fldCharType="end"/>
            </w:r>
          </w:hyperlink>
        </w:p>
        <w:p w14:paraId="2DB8486D" w14:textId="4E77CD64" w:rsidR="00A606A6" w:rsidRDefault="00A606A6">
          <w:pPr>
            <w:pStyle w:val="TOC1"/>
            <w:tabs>
              <w:tab w:val="right" w:leader="dot" w:pos="9016"/>
            </w:tabs>
            <w:rPr>
              <w:rFonts w:eastAsiaTheme="minorEastAsia"/>
              <w:noProof/>
              <w:sz w:val="24"/>
              <w:szCs w:val="24"/>
              <w:lang w:eastAsia="en-GB"/>
            </w:rPr>
          </w:pPr>
          <w:hyperlink w:anchor="_Toc198045221" w:history="1">
            <w:r w:rsidRPr="00D7617F">
              <w:rPr>
                <w:rStyle w:val="Hyperlink"/>
                <w:b/>
                <w:bCs/>
                <w:noProof/>
              </w:rPr>
              <w:t>Monitoring and Response Plan</w:t>
            </w:r>
            <w:r>
              <w:rPr>
                <w:noProof/>
                <w:webHidden/>
              </w:rPr>
              <w:tab/>
            </w:r>
            <w:r>
              <w:rPr>
                <w:noProof/>
                <w:webHidden/>
              </w:rPr>
              <w:fldChar w:fldCharType="begin"/>
            </w:r>
            <w:r>
              <w:rPr>
                <w:noProof/>
                <w:webHidden/>
              </w:rPr>
              <w:instrText xml:space="preserve"> PAGEREF _Toc198045221 \h </w:instrText>
            </w:r>
            <w:r>
              <w:rPr>
                <w:noProof/>
                <w:webHidden/>
              </w:rPr>
            </w:r>
            <w:r>
              <w:rPr>
                <w:noProof/>
                <w:webHidden/>
              </w:rPr>
              <w:fldChar w:fldCharType="separate"/>
            </w:r>
            <w:r>
              <w:rPr>
                <w:noProof/>
                <w:webHidden/>
              </w:rPr>
              <w:t>5</w:t>
            </w:r>
            <w:r>
              <w:rPr>
                <w:noProof/>
                <w:webHidden/>
              </w:rPr>
              <w:fldChar w:fldCharType="end"/>
            </w:r>
          </w:hyperlink>
        </w:p>
        <w:p w14:paraId="11BF4010" w14:textId="2D4DCE3F" w:rsidR="00A606A6" w:rsidRDefault="00A606A6">
          <w:pPr>
            <w:pStyle w:val="TOC1"/>
            <w:tabs>
              <w:tab w:val="right" w:leader="dot" w:pos="9016"/>
            </w:tabs>
            <w:rPr>
              <w:rFonts w:eastAsiaTheme="minorEastAsia"/>
              <w:noProof/>
              <w:sz w:val="24"/>
              <w:szCs w:val="24"/>
              <w:lang w:eastAsia="en-GB"/>
            </w:rPr>
          </w:pPr>
          <w:hyperlink w:anchor="_Toc198045222" w:history="1">
            <w:r w:rsidRPr="00D7617F">
              <w:rPr>
                <w:rStyle w:val="Hyperlink"/>
                <w:b/>
                <w:bCs/>
                <w:noProof/>
              </w:rPr>
              <w:t>Training and Awareness Program</w:t>
            </w:r>
            <w:r>
              <w:rPr>
                <w:noProof/>
                <w:webHidden/>
              </w:rPr>
              <w:tab/>
            </w:r>
            <w:r>
              <w:rPr>
                <w:noProof/>
                <w:webHidden/>
              </w:rPr>
              <w:fldChar w:fldCharType="begin"/>
            </w:r>
            <w:r>
              <w:rPr>
                <w:noProof/>
                <w:webHidden/>
              </w:rPr>
              <w:instrText xml:space="preserve"> PAGEREF _Toc198045222 \h </w:instrText>
            </w:r>
            <w:r>
              <w:rPr>
                <w:noProof/>
                <w:webHidden/>
              </w:rPr>
            </w:r>
            <w:r>
              <w:rPr>
                <w:noProof/>
                <w:webHidden/>
              </w:rPr>
              <w:fldChar w:fldCharType="separate"/>
            </w:r>
            <w:r>
              <w:rPr>
                <w:noProof/>
                <w:webHidden/>
              </w:rPr>
              <w:t>6</w:t>
            </w:r>
            <w:r>
              <w:rPr>
                <w:noProof/>
                <w:webHidden/>
              </w:rPr>
              <w:fldChar w:fldCharType="end"/>
            </w:r>
          </w:hyperlink>
        </w:p>
        <w:p w14:paraId="71095DB5" w14:textId="0FB733E7" w:rsidR="00A606A6" w:rsidRDefault="00A606A6">
          <w:pPr>
            <w:pStyle w:val="TOC1"/>
            <w:tabs>
              <w:tab w:val="right" w:leader="dot" w:pos="9016"/>
            </w:tabs>
            <w:rPr>
              <w:rFonts w:eastAsiaTheme="minorEastAsia"/>
              <w:noProof/>
              <w:sz w:val="24"/>
              <w:szCs w:val="24"/>
              <w:lang w:eastAsia="en-GB"/>
            </w:rPr>
          </w:pPr>
          <w:hyperlink w:anchor="_Toc198045223" w:history="1">
            <w:r w:rsidRPr="00D7617F">
              <w:rPr>
                <w:rStyle w:val="Hyperlink"/>
                <w:b/>
                <w:bCs/>
                <w:noProof/>
              </w:rPr>
              <w:t>Conclusion</w:t>
            </w:r>
            <w:r>
              <w:rPr>
                <w:noProof/>
                <w:webHidden/>
              </w:rPr>
              <w:tab/>
            </w:r>
            <w:r>
              <w:rPr>
                <w:noProof/>
                <w:webHidden/>
              </w:rPr>
              <w:fldChar w:fldCharType="begin"/>
            </w:r>
            <w:r>
              <w:rPr>
                <w:noProof/>
                <w:webHidden/>
              </w:rPr>
              <w:instrText xml:space="preserve"> PAGEREF _Toc198045223 \h </w:instrText>
            </w:r>
            <w:r>
              <w:rPr>
                <w:noProof/>
                <w:webHidden/>
              </w:rPr>
            </w:r>
            <w:r>
              <w:rPr>
                <w:noProof/>
                <w:webHidden/>
              </w:rPr>
              <w:fldChar w:fldCharType="separate"/>
            </w:r>
            <w:r>
              <w:rPr>
                <w:noProof/>
                <w:webHidden/>
              </w:rPr>
              <w:t>7</w:t>
            </w:r>
            <w:r>
              <w:rPr>
                <w:noProof/>
                <w:webHidden/>
              </w:rPr>
              <w:fldChar w:fldCharType="end"/>
            </w:r>
          </w:hyperlink>
        </w:p>
        <w:p w14:paraId="0F5CD5ED" w14:textId="6CB7A108" w:rsidR="00A606A6" w:rsidRDefault="00A606A6">
          <w:pPr>
            <w:pStyle w:val="TOC1"/>
            <w:tabs>
              <w:tab w:val="right" w:leader="dot" w:pos="9016"/>
            </w:tabs>
            <w:rPr>
              <w:rFonts w:eastAsiaTheme="minorEastAsia"/>
              <w:noProof/>
              <w:sz w:val="24"/>
              <w:szCs w:val="24"/>
              <w:lang w:eastAsia="en-GB"/>
            </w:rPr>
          </w:pPr>
          <w:hyperlink w:anchor="_Toc198045224" w:history="1">
            <w:r w:rsidRPr="00D7617F">
              <w:rPr>
                <w:rStyle w:val="Hyperlink"/>
                <w:b/>
                <w:bCs/>
                <w:noProof/>
              </w:rPr>
              <w:t>References</w:t>
            </w:r>
            <w:r>
              <w:rPr>
                <w:noProof/>
                <w:webHidden/>
              </w:rPr>
              <w:tab/>
            </w:r>
            <w:r>
              <w:rPr>
                <w:noProof/>
                <w:webHidden/>
              </w:rPr>
              <w:fldChar w:fldCharType="begin"/>
            </w:r>
            <w:r>
              <w:rPr>
                <w:noProof/>
                <w:webHidden/>
              </w:rPr>
              <w:instrText xml:space="preserve"> PAGEREF _Toc198045224 \h </w:instrText>
            </w:r>
            <w:r>
              <w:rPr>
                <w:noProof/>
                <w:webHidden/>
              </w:rPr>
            </w:r>
            <w:r>
              <w:rPr>
                <w:noProof/>
                <w:webHidden/>
              </w:rPr>
              <w:fldChar w:fldCharType="separate"/>
            </w:r>
            <w:r>
              <w:rPr>
                <w:noProof/>
                <w:webHidden/>
              </w:rPr>
              <w:t>7</w:t>
            </w:r>
            <w:r>
              <w:rPr>
                <w:noProof/>
                <w:webHidden/>
              </w:rPr>
              <w:fldChar w:fldCharType="end"/>
            </w:r>
          </w:hyperlink>
        </w:p>
        <w:p w14:paraId="7787B199" w14:textId="04CF294F" w:rsidR="00A606A6" w:rsidRDefault="00A606A6">
          <w:pPr>
            <w:pStyle w:val="TOC1"/>
            <w:tabs>
              <w:tab w:val="right" w:leader="dot" w:pos="9016"/>
            </w:tabs>
            <w:rPr>
              <w:rFonts w:eastAsiaTheme="minorEastAsia"/>
              <w:noProof/>
              <w:sz w:val="24"/>
              <w:szCs w:val="24"/>
              <w:lang w:eastAsia="en-GB"/>
            </w:rPr>
          </w:pPr>
          <w:hyperlink w:anchor="_Toc198045225" w:history="1">
            <w:r w:rsidRPr="00D7617F">
              <w:rPr>
                <w:rStyle w:val="Hyperlink"/>
                <w:b/>
                <w:bCs/>
                <w:noProof/>
              </w:rPr>
              <w:t>Appendix</w:t>
            </w:r>
            <w:r>
              <w:rPr>
                <w:noProof/>
                <w:webHidden/>
              </w:rPr>
              <w:tab/>
            </w:r>
            <w:r>
              <w:rPr>
                <w:noProof/>
                <w:webHidden/>
              </w:rPr>
              <w:fldChar w:fldCharType="begin"/>
            </w:r>
            <w:r>
              <w:rPr>
                <w:noProof/>
                <w:webHidden/>
              </w:rPr>
              <w:instrText xml:space="preserve"> PAGEREF _Toc198045225 \h </w:instrText>
            </w:r>
            <w:r>
              <w:rPr>
                <w:noProof/>
                <w:webHidden/>
              </w:rPr>
            </w:r>
            <w:r>
              <w:rPr>
                <w:noProof/>
                <w:webHidden/>
              </w:rPr>
              <w:fldChar w:fldCharType="separate"/>
            </w:r>
            <w:r>
              <w:rPr>
                <w:noProof/>
                <w:webHidden/>
              </w:rPr>
              <w:t>8</w:t>
            </w:r>
            <w:r>
              <w:rPr>
                <w:noProof/>
                <w:webHidden/>
              </w:rPr>
              <w:fldChar w:fldCharType="end"/>
            </w:r>
          </w:hyperlink>
        </w:p>
        <w:p w14:paraId="6065E694" w14:textId="2BB525E2" w:rsidR="00F86B1E" w:rsidRDefault="00F86B1E">
          <w:r>
            <w:rPr>
              <w:b/>
              <w:bCs/>
              <w:noProof/>
              <w:lang w:val="en-US"/>
            </w:rPr>
            <w:fldChar w:fldCharType="end"/>
          </w:r>
        </w:p>
      </w:sdtContent>
    </w:sdt>
    <w:p w14:paraId="4071DC4F" w14:textId="585A436E" w:rsidR="00F86B1E" w:rsidRDefault="00F86B1E">
      <w:r>
        <w:br w:type="page"/>
      </w:r>
    </w:p>
    <w:p w14:paraId="19D9AD54" w14:textId="1EAF67CD" w:rsidR="00F92798" w:rsidRPr="00574F50" w:rsidRDefault="00F86B1E" w:rsidP="00574F50">
      <w:pPr>
        <w:pStyle w:val="Heading1"/>
        <w:rPr>
          <w:b/>
          <w:bCs/>
          <w:color w:val="000000" w:themeColor="text1"/>
          <w:sz w:val="28"/>
          <w:szCs w:val="28"/>
        </w:rPr>
      </w:pPr>
      <w:bookmarkStart w:id="0" w:name="_Toc198045217"/>
      <w:r w:rsidRPr="00574F50">
        <w:rPr>
          <w:b/>
          <w:bCs/>
          <w:color w:val="000000" w:themeColor="text1"/>
          <w:sz w:val="28"/>
          <w:szCs w:val="28"/>
        </w:rPr>
        <w:lastRenderedPageBreak/>
        <w:t>Introduction</w:t>
      </w:r>
      <w:bookmarkEnd w:id="0"/>
    </w:p>
    <w:p w14:paraId="5F61CE7E" w14:textId="77777777" w:rsidR="00F86B1E" w:rsidRDefault="00F86B1E">
      <w:pPr>
        <w:rPr>
          <w:b/>
          <w:bCs/>
          <w:u w:val="single"/>
        </w:rPr>
      </w:pPr>
    </w:p>
    <w:p w14:paraId="39B11DBF" w14:textId="3114ADB7" w:rsidR="0074049F" w:rsidRDefault="000545D7">
      <w:pPr>
        <w:rPr>
          <w:sz w:val="24"/>
          <w:szCs w:val="24"/>
        </w:rPr>
      </w:pPr>
      <w:r>
        <w:rPr>
          <w:sz w:val="24"/>
          <w:szCs w:val="24"/>
        </w:rPr>
        <w:t xml:space="preserve">In this report I will be discussing the various key aspects </w:t>
      </w:r>
      <w:r w:rsidR="007C09F7">
        <w:rPr>
          <w:sz w:val="24"/>
          <w:szCs w:val="24"/>
        </w:rPr>
        <w:t>and areas of implementing a comprehensive security policy for a medium-sized financial company</w:t>
      </w:r>
      <w:r w:rsidR="005D0A31">
        <w:rPr>
          <w:sz w:val="24"/>
          <w:szCs w:val="24"/>
        </w:rPr>
        <w:t xml:space="preserve"> (FinSecure Ltd).</w:t>
      </w:r>
      <w:r w:rsidR="004C2C28">
        <w:rPr>
          <w:sz w:val="24"/>
          <w:szCs w:val="24"/>
        </w:rPr>
        <w:t xml:space="preserve"> </w:t>
      </w:r>
      <w:r w:rsidR="000C4BC5">
        <w:rPr>
          <w:sz w:val="24"/>
          <w:szCs w:val="24"/>
        </w:rPr>
        <w:t xml:space="preserve">A strong and effective computer security scheme is </w:t>
      </w:r>
      <w:r w:rsidR="004061CD">
        <w:rPr>
          <w:sz w:val="24"/>
          <w:szCs w:val="24"/>
        </w:rPr>
        <w:t xml:space="preserve">imperative </w:t>
      </w:r>
      <w:r w:rsidR="000C4BC5">
        <w:rPr>
          <w:sz w:val="24"/>
          <w:szCs w:val="24"/>
        </w:rPr>
        <w:t xml:space="preserve">for </w:t>
      </w:r>
      <w:r w:rsidR="004061CD">
        <w:rPr>
          <w:sz w:val="24"/>
          <w:szCs w:val="24"/>
        </w:rPr>
        <w:t>any company that handles sensitive data</w:t>
      </w:r>
      <w:r w:rsidR="00317727">
        <w:rPr>
          <w:sz w:val="24"/>
          <w:szCs w:val="24"/>
        </w:rPr>
        <w:t xml:space="preserve">, which </w:t>
      </w:r>
      <w:r w:rsidR="00EA664F">
        <w:rPr>
          <w:sz w:val="24"/>
          <w:szCs w:val="24"/>
        </w:rPr>
        <w:t xml:space="preserve">can give them the ability to </w:t>
      </w:r>
      <w:r w:rsidR="00105849">
        <w:rPr>
          <w:sz w:val="24"/>
          <w:szCs w:val="24"/>
        </w:rPr>
        <w:t xml:space="preserve">knowledgably handle security incidents. </w:t>
      </w:r>
    </w:p>
    <w:p w14:paraId="2332D1A1" w14:textId="7B63A973" w:rsidR="008F36EE" w:rsidRPr="009F5CBB" w:rsidRDefault="004C2C28">
      <w:pPr>
        <w:rPr>
          <w:sz w:val="24"/>
          <w:szCs w:val="24"/>
        </w:rPr>
      </w:pPr>
      <w:r>
        <w:rPr>
          <w:sz w:val="24"/>
          <w:szCs w:val="24"/>
        </w:rPr>
        <w:t xml:space="preserve">To produce </w:t>
      </w:r>
      <w:r w:rsidR="00C91D64">
        <w:rPr>
          <w:sz w:val="24"/>
          <w:szCs w:val="24"/>
        </w:rPr>
        <w:t xml:space="preserve">an effective, comprehensive security policy I will be identifying potential internal and external threats that the company may face, </w:t>
      </w:r>
      <w:r w:rsidR="00A13A18">
        <w:rPr>
          <w:sz w:val="24"/>
          <w:szCs w:val="24"/>
        </w:rPr>
        <w:t xml:space="preserve">developing a set of security policies, proposing specified measures that will allow them to mitigate identified threats, </w:t>
      </w:r>
      <w:r w:rsidR="00293D03">
        <w:rPr>
          <w:sz w:val="24"/>
          <w:szCs w:val="24"/>
        </w:rPr>
        <w:t xml:space="preserve">configure a plan that will allow them to </w:t>
      </w:r>
      <w:r w:rsidR="00E24DD4">
        <w:rPr>
          <w:sz w:val="24"/>
          <w:szCs w:val="24"/>
        </w:rPr>
        <w:t xml:space="preserve">monitor the network and respond accordingly to security incidents, as well as discuss potential training methods that can be used within a training program. </w:t>
      </w:r>
      <w:r w:rsidR="002D3114">
        <w:rPr>
          <w:sz w:val="24"/>
          <w:szCs w:val="24"/>
        </w:rPr>
        <w:t>Exploring t</w:t>
      </w:r>
      <w:r w:rsidR="008F36EE">
        <w:rPr>
          <w:sz w:val="24"/>
          <w:szCs w:val="24"/>
        </w:rPr>
        <w:t xml:space="preserve">hese key aspects will be crucial in allowing me to </w:t>
      </w:r>
      <w:r w:rsidR="002D3114">
        <w:rPr>
          <w:sz w:val="24"/>
          <w:szCs w:val="24"/>
        </w:rPr>
        <w:t>be ab</w:t>
      </w:r>
      <w:r w:rsidR="001773B7">
        <w:rPr>
          <w:sz w:val="24"/>
          <w:szCs w:val="24"/>
        </w:rPr>
        <w:t xml:space="preserve">le to offer educated suggestions regarding computer system security. </w:t>
      </w:r>
    </w:p>
    <w:p w14:paraId="0608389D" w14:textId="0A849648" w:rsidR="00703474" w:rsidRDefault="00703474">
      <w:pPr>
        <w:rPr>
          <w:b/>
          <w:bCs/>
          <w:u w:val="single"/>
        </w:rPr>
      </w:pPr>
      <w:r>
        <w:rPr>
          <w:b/>
          <w:bCs/>
          <w:u w:val="single"/>
        </w:rPr>
        <w:br w:type="page"/>
      </w:r>
    </w:p>
    <w:p w14:paraId="1B860B98" w14:textId="121CD54C" w:rsidR="00F86B1E" w:rsidRPr="00574F50" w:rsidRDefault="00703474" w:rsidP="00574F50">
      <w:pPr>
        <w:pStyle w:val="Heading1"/>
        <w:rPr>
          <w:b/>
          <w:bCs/>
          <w:color w:val="000000" w:themeColor="text1"/>
          <w:sz w:val="28"/>
          <w:szCs w:val="28"/>
        </w:rPr>
      </w:pPr>
      <w:bookmarkStart w:id="1" w:name="_Toc198045218"/>
      <w:r w:rsidRPr="00574F50">
        <w:rPr>
          <w:b/>
          <w:bCs/>
          <w:color w:val="000000" w:themeColor="text1"/>
          <w:sz w:val="28"/>
          <w:szCs w:val="28"/>
        </w:rPr>
        <w:lastRenderedPageBreak/>
        <w:t>Identification of Threats</w:t>
      </w:r>
      <w:bookmarkEnd w:id="1"/>
    </w:p>
    <w:p w14:paraId="76FB892C" w14:textId="77777777" w:rsidR="00703474" w:rsidRDefault="00703474">
      <w:pPr>
        <w:rPr>
          <w:b/>
          <w:bCs/>
          <w:u w:val="single"/>
        </w:rPr>
      </w:pPr>
    </w:p>
    <w:p w14:paraId="794CA462" w14:textId="77777777" w:rsidR="00DA2008" w:rsidRPr="00EE4F04" w:rsidRDefault="00DA2008" w:rsidP="00DA2008">
      <w:pPr>
        <w:spacing w:after="0" w:line="240" w:lineRule="auto"/>
        <w:jc w:val="both"/>
        <w:rPr>
          <w:rFonts w:cs="Arial"/>
          <w:sz w:val="24"/>
          <w:szCs w:val="24"/>
        </w:rPr>
      </w:pPr>
      <w:r w:rsidRPr="00EE4F04">
        <w:rPr>
          <w:rFonts w:cs="Arial"/>
          <w:sz w:val="24"/>
          <w:szCs w:val="24"/>
        </w:rPr>
        <w:t xml:space="preserve">It has been brought to light that the company have experienced incidents of phishing attacks. Phishing is a form of cyber security attack, where attackers send emails or messages to people to either trick them into clicking links with malicious content, or trick them into revealing personal, sensitive information. These attacks can be harmful not only to the individual, but to their organisation as the attackers may gain information that allow them to bypass an organisations security. </w:t>
      </w:r>
      <w:sdt>
        <w:sdtPr>
          <w:rPr>
            <w:rFonts w:cs="Arial"/>
            <w:sz w:val="24"/>
            <w:szCs w:val="24"/>
          </w:rPr>
          <w:id w:val="-557547989"/>
          <w:citation/>
        </w:sdtPr>
        <w:sdtEndPr/>
        <w:sdtContent>
          <w:r w:rsidRPr="00EE4F04">
            <w:rPr>
              <w:rFonts w:cs="Arial"/>
              <w:sz w:val="24"/>
              <w:szCs w:val="24"/>
            </w:rPr>
            <w:fldChar w:fldCharType="begin"/>
          </w:r>
          <w:r w:rsidRPr="00EE4F04">
            <w:rPr>
              <w:rFonts w:cs="Arial"/>
              <w:sz w:val="24"/>
              <w:szCs w:val="24"/>
              <w:lang w:val="en-US"/>
            </w:rPr>
            <w:instrText xml:space="preserve"> CITATION Phi13 \l 1033 </w:instrText>
          </w:r>
          <w:r w:rsidRPr="00EE4F04">
            <w:rPr>
              <w:rFonts w:cs="Arial"/>
              <w:sz w:val="24"/>
              <w:szCs w:val="24"/>
            </w:rPr>
            <w:fldChar w:fldCharType="separate"/>
          </w:r>
          <w:r w:rsidRPr="00EE4F04">
            <w:rPr>
              <w:rFonts w:cs="Arial"/>
              <w:noProof/>
              <w:sz w:val="24"/>
              <w:szCs w:val="24"/>
              <w:lang w:val="en-US"/>
            </w:rPr>
            <w:t>[1]</w:t>
          </w:r>
          <w:r w:rsidRPr="00EE4F04">
            <w:rPr>
              <w:rFonts w:cs="Arial"/>
              <w:sz w:val="24"/>
              <w:szCs w:val="24"/>
            </w:rPr>
            <w:fldChar w:fldCharType="end"/>
          </w:r>
        </w:sdtContent>
      </w:sdt>
    </w:p>
    <w:p w14:paraId="0C4B30B3" w14:textId="77777777" w:rsidR="00DA2008" w:rsidRPr="00EE4F04" w:rsidRDefault="00DA2008" w:rsidP="00DA2008">
      <w:pPr>
        <w:spacing w:after="0" w:line="240" w:lineRule="auto"/>
        <w:jc w:val="both"/>
        <w:rPr>
          <w:rFonts w:cs="Arial"/>
          <w:sz w:val="24"/>
          <w:szCs w:val="24"/>
        </w:rPr>
      </w:pPr>
      <w:r w:rsidRPr="00EE4F04">
        <w:rPr>
          <w:rFonts w:cs="Arial"/>
          <w:sz w:val="24"/>
          <w:szCs w:val="24"/>
        </w:rPr>
        <w:t xml:space="preserve">A more severe form of a potential external attack, known as DDoS (Distributed Denial-of-service attacks), is where the company’s network or system becomes overpowered by a mass number of machines. These machines are directed to this network to harass the target with heavy traffic. These machines will usually contain viruses controlled by the attacker to infect the system. </w:t>
      </w:r>
      <w:sdt>
        <w:sdtPr>
          <w:rPr>
            <w:rFonts w:cs="Arial"/>
            <w:sz w:val="24"/>
            <w:szCs w:val="24"/>
          </w:rPr>
          <w:id w:val="-784735738"/>
          <w:citation/>
        </w:sdtPr>
        <w:sdtEndPr/>
        <w:sdtContent>
          <w:r w:rsidRPr="00EE4F04">
            <w:rPr>
              <w:rFonts w:cs="Arial"/>
              <w:sz w:val="24"/>
              <w:szCs w:val="24"/>
            </w:rPr>
            <w:fldChar w:fldCharType="begin"/>
          </w:r>
          <w:r w:rsidRPr="00EE4F04">
            <w:rPr>
              <w:rFonts w:cs="Arial"/>
              <w:sz w:val="24"/>
              <w:szCs w:val="24"/>
              <w:lang w:val="en-US"/>
            </w:rPr>
            <w:instrText xml:space="preserve"> CITATION Ext25 \l 1033 </w:instrText>
          </w:r>
          <w:r w:rsidRPr="00EE4F04">
            <w:rPr>
              <w:rFonts w:cs="Arial"/>
              <w:sz w:val="24"/>
              <w:szCs w:val="24"/>
            </w:rPr>
            <w:fldChar w:fldCharType="separate"/>
          </w:r>
          <w:r w:rsidRPr="00EE4F04">
            <w:rPr>
              <w:rFonts w:cs="Arial"/>
              <w:noProof/>
              <w:sz w:val="24"/>
              <w:szCs w:val="24"/>
              <w:lang w:val="en-US"/>
            </w:rPr>
            <w:t>[2]</w:t>
          </w:r>
          <w:r w:rsidRPr="00EE4F04">
            <w:rPr>
              <w:rFonts w:cs="Arial"/>
              <w:sz w:val="24"/>
              <w:szCs w:val="24"/>
            </w:rPr>
            <w:fldChar w:fldCharType="end"/>
          </w:r>
        </w:sdtContent>
      </w:sdt>
    </w:p>
    <w:p w14:paraId="3B98087D" w14:textId="77777777" w:rsidR="00DA2008" w:rsidRPr="00EE4F04" w:rsidRDefault="00DA2008" w:rsidP="00DA2008">
      <w:pPr>
        <w:spacing w:after="0" w:line="240" w:lineRule="auto"/>
        <w:jc w:val="both"/>
        <w:rPr>
          <w:rFonts w:cs="Arial"/>
          <w:sz w:val="24"/>
          <w:szCs w:val="24"/>
        </w:rPr>
      </w:pPr>
    </w:p>
    <w:p w14:paraId="528A657F" w14:textId="77777777" w:rsidR="00DA2008" w:rsidRDefault="00DA2008" w:rsidP="00DA2008">
      <w:pPr>
        <w:rPr>
          <w:sz w:val="24"/>
          <w:szCs w:val="24"/>
        </w:rPr>
      </w:pPr>
      <w:r w:rsidRPr="00EE4F04">
        <w:rPr>
          <w:sz w:val="24"/>
          <w:szCs w:val="24"/>
        </w:rPr>
        <w:t>In contrast to external threats, internet threats originate from within the company/organisation</w:t>
      </w:r>
      <w:r>
        <w:rPr>
          <w:sz w:val="24"/>
          <w:szCs w:val="24"/>
        </w:rPr>
        <w:t xml:space="preserve"> by insiders. An insider is an individual, such as an employee, who is trusted with access to company resources and data. All insiders within an organisation are risks. This is because these people have the potential to use the organisation’s assets in a way that has a damaging impact to the organisation. This can be done either intentionally with malicious purposes, or even unintentionally</w:t>
      </w:r>
      <w:r>
        <w:rPr>
          <w:sz w:val="24"/>
          <w:szCs w:val="24"/>
        </w:rPr>
        <w:tab/>
        <w:t xml:space="preserve"> by complete accident. </w:t>
      </w:r>
      <w:sdt>
        <w:sdtPr>
          <w:rPr>
            <w:sz w:val="24"/>
            <w:szCs w:val="24"/>
          </w:rPr>
          <w:id w:val="-1621750550"/>
          <w:citation/>
        </w:sdtPr>
        <w:sdtEndPr/>
        <w:sdtContent>
          <w:r>
            <w:rPr>
              <w:sz w:val="24"/>
              <w:szCs w:val="24"/>
            </w:rPr>
            <w:fldChar w:fldCharType="begin"/>
          </w:r>
          <w:r>
            <w:rPr>
              <w:sz w:val="24"/>
              <w:szCs w:val="24"/>
              <w:lang w:val="en-US"/>
            </w:rPr>
            <w:instrText xml:space="preserve"> CITATION Wha25 \l 1033 </w:instrText>
          </w:r>
          <w:r>
            <w:rPr>
              <w:sz w:val="24"/>
              <w:szCs w:val="24"/>
            </w:rPr>
            <w:fldChar w:fldCharType="separate"/>
          </w:r>
          <w:r w:rsidRPr="00636DD4">
            <w:rPr>
              <w:noProof/>
              <w:sz w:val="24"/>
              <w:szCs w:val="24"/>
              <w:lang w:val="en-US"/>
            </w:rPr>
            <w:t>[3]</w:t>
          </w:r>
          <w:r>
            <w:rPr>
              <w:sz w:val="24"/>
              <w:szCs w:val="24"/>
            </w:rPr>
            <w:fldChar w:fldCharType="end"/>
          </w:r>
        </w:sdtContent>
      </w:sdt>
    </w:p>
    <w:p w14:paraId="22649AEC" w14:textId="77777777" w:rsidR="00DA2008" w:rsidRPr="00EE4F04" w:rsidRDefault="00DA2008" w:rsidP="00DA2008">
      <w:pPr>
        <w:rPr>
          <w:sz w:val="24"/>
          <w:szCs w:val="24"/>
        </w:rPr>
      </w:pPr>
      <w:r>
        <w:rPr>
          <w:sz w:val="24"/>
          <w:szCs w:val="24"/>
        </w:rPr>
        <w:t xml:space="preserve">Security incidents can occur from insiders by accident because all humans are prone to making mistakes, which can lead to security incidents and breaches. An example of this could be where an employee receives an email from an attacker posing to be someone who they are not and attempt to phish the employee to install malware onto the employee’s machine without them even knowing. However, an employee may carry out malicious activity on their own accord. This is typically for their own personal reasons, which may include financial gain. </w:t>
      </w:r>
      <w:sdt>
        <w:sdtPr>
          <w:rPr>
            <w:sz w:val="24"/>
            <w:szCs w:val="24"/>
          </w:rPr>
          <w:id w:val="-1574970007"/>
          <w:citation/>
        </w:sdtPr>
        <w:sdtEndPr/>
        <w:sdtContent>
          <w:r>
            <w:rPr>
              <w:sz w:val="24"/>
              <w:szCs w:val="24"/>
            </w:rPr>
            <w:fldChar w:fldCharType="begin"/>
          </w:r>
          <w:r>
            <w:rPr>
              <w:sz w:val="24"/>
              <w:szCs w:val="24"/>
              <w:lang w:val="en-US"/>
            </w:rPr>
            <w:instrText xml:space="preserve"> CITATION Wha25 \l 1033 </w:instrText>
          </w:r>
          <w:r>
            <w:rPr>
              <w:sz w:val="24"/>
              <w:szCs w:val="24"/>
            </w:rPr>
            <w:fldChar w:fldCharType="separate"/>
          </w:r>
          <w:r w:rsidRPr="00A0083A">
            <w:rPr>
              <w:noProof/>
              <w:sz w:val="24"/>
              <w:szCs w:val="24"/>
              <w:lang w:val="en-US"/>
            </w:rPr>
            <w:t>[3]</w:t>
          </w:r>
          <w:r>
            <w:rPr>
              <w:sz w:val="24"/>
              <w:szCs w:val="24"/>
            </w:rPr>
            <w:fldChar w:fldCharType="end"/>
          </w:r>
        </w:sdtContent>
      </w:sdt>
    </w:p>
    <w:p w14:paraId="309F4999" w14:textId="77777777" w:rsidR="00703474" w:rsidRDefault="00703474">
      <w:pPr>
        <w:rPr>
          <w:b/>
          <w:bCs/>
          <w:u w:val="single"/>
        </w:rPr>
      </w:pPr>
    </w:p>
    <w:p w14:paraId="4AFC5D93" w14:textId="4E817B8F" w:rsidR="00DA2008" w:rsidRPr="00574F50" w:rsidRDefault="00DA2008" w:rsidP="00574F50">
      <w:pPr>
        <w:pStyle w:val="Heading1"/>
        <w:rPr>
          <w:b/>
          <w:bCs/>
          <w:color w:val="000000" w:themeColor="text1"/>
          <w:sz w:val="28"/>
          <w:szCs w:val="28"/>
        </w:rPr>
      </w:pPr>
      <w:bookmarkStart w:id="2" w:name="_Toc198045219"/>
      <w:r w:rsidRPr="00574F50">
        <w:rPr>
          <w:b/>
          <w:bCs/>
          <w:color w:val="000000" w:themeColor="text1"/>
          <w:sz w:val="28"/>
          <w:szCs w:val="28"/>
        </w:rPr>
        <w:t>Security Policies</w:t>
      </w:r>
      <w:bookmarkEnd w:id="2"/>
    </w:p>
    <w:p w14:paraId="0C18801A" w14:textId="77777777" w:rsidR="00837066" w:rsidRDefault="00837066">
      <w:pPr>
        <w:rPr>
          <w:b/>
          <w:bCs/>
          <w:u w:val="single"/>
        </w:rPr>
      </w:pPr>
    </w:p>
    <w:p w14:paraId="04684653" w14:textId="77777777" w:rsidR="00837066" w:rsidRDefault="00837066" w:rsidP="00837066">
      <w:pPr>
        <w:spacing w:after="0" w:line="240" w:lineRule="auto"/>
        <w:jc w:val="both"/>
        <w:rPr>
          <w:sz w:val="24"/>
          <w:szCs w:val="24"/>
        </w:rPr>
      </w:pPr>
      <w:r>
        <w:rPr>
          <w:sz w:val="24"/>
          <w:szCs w:val="24"/>
        </w:rPr>
        <w:t xml:space="preserve">To ensure that an organisation is able to optimally protect their digital assets from cyber threats, a strong cyber security policy must be in place. This policy is essential to create a set of guidelines and procedures to administrate the organisation’s access control, network security, password handling, protection of data, reaction to incidences, and recoveries in case of disasters. The absence of solid security policies can also lead to potential financial loss, reputational damage, or liability to legal issues. </w:t>
      </w:r>
      <w:sdt>
        <w:sdtPr>
          <w:rPr>
            <w:sz w:val="24"/>
            <w:szCs w:val="24"/>
          </w:rPr>
          <w:id w:val="-165413956"/>
          <w:citation/>
        </w:sdtPr>
        <w:sdtEndPr/>
        <w:sdtContent>
          <w:r>
            <w:rPr>
              <w:sz w:val="24"/>
              <w:szCs w:val="24"/>
            </w:rPr>
            <w:fldChar w:fldCharType="begin"/>
          </w:r>
          <w:r>
            <w:rPr>
              <w:sz w:val="24"/>
              <w:szCs w:val="24"/>
              <w:lang w:val="en-US"/>
            </w:rPr>
            <w:instrText xml:space="preserve"> CITATION Wha23 \l 1033 </w:instrText>
          </w:r>
          <w:r>
            <w:rPr>
              <w:sz w:val="24"/>
              <w:szCs w:val="24"/>
            </w:rPr>
            <w:fldChar w:fldCharType="separate"/>
          </w:r>
          <w:r w:rsidRPr="00B46587">
            <w:rPr>
              <w:noProof/>
              <w:sz w:val="24"/>
              <w:szCs w:val="24"/>
              <w:lang w:val="en-US"/>
            </w:rPr>
            <w:t>[4]</w:t>
          </w:r>
          <w:r>
            <w:rPr>
              <w:sz w:val="24"/>
              <w:szCs w:val="24"/>
            </w:rPr>
            <w:fldChar w:fldCharType="end"/>
          </w:r>
        </w:sdtContent>
      </w:sdt>
    </w:p>
    <w:p w14:paraId="2F5E9FB7" w14:textId="77777777" w:rsidR="00837066" w:rsidRDefault="00837066" w:rsidP="00837066">
      <w:pPr>
        <w:spacing w:after="0" w:line="240" w:lineRule="auto"/>
        <w:jc w:val="both"/>
        <w:rPr>
          <w:sz w:val="24"/>
          <w:szCs w:val="24"/>
        </w:rPr>
      </w:pPr>
    </w:p>
    <w:p w14:paraId="5C2206D8" w14:textId="3E109BB8" w:rsidR="00837066" w:rsidRDefault="00837066" w:rsidP="00837066">
      <w:pPr>
        <w:spacing w:after="0" w:line="240" w:lineRule="auto"/>
        <w:jc w:val="both"/>
        <w:rPr>
          <w:sz w:val="24"/>
          <w:szCs w:val="24"/>
        </w:rPr>
      </w:pPr>
      <w:r>
        <w:rPr>
          <w:sz w:val="24"/>
          <w:szCs w:val="24"/>
        </w:rPr>
        <w:t xml:space="preserve">The initial step in creating a robust security policy is assessing the potential risks. These risks can be assessed by considering factors such as the type of data being handled by the systems, the type of systems and networks used, and what the potential damage that a </w:t>
      </w:r>
      <w:r w:rsidR="00F9562B">
        <w:rPr>
          <w:sz w:val="24"/>
          <w:szCs w:val="24"/>
        </w:rPr>
        <w:t>cyber-attack</w:t>
      </w:r>
      <w:r>
        <w:rPr>
          <w:sz w:val="24"/>
          <w:szCs w:val="24"/>
        </w:rPr>
        <w:t xml:space="preserve"> may create.  </w:t>
      </w:r>
    </w:p>
    <w:p w14:paraId="206D84BB" w14:textId="77777777" w:rsidR="00837066" w:rsidRDefault="00837066" w:rsidP="00837066">
      <w:pPr>
        <w:spacing w:after="0" w:line="240" w:lineRule="auto"/>
        <w:jc w:val="both"/>
        <w:rPr>
          <w:sz w:val="24"/>
          <w:szCs w:val="24"/>
        </w:rPr>
      </w:pPr>
      <w:r>
        <w:rPr>
          <w:sz w:val="24"/>
          <w:szCs w:val="24"/>
        </w:rPr>
        <w:lastRenderedPageBreak/>
        <w:t xml:space="preserve">It is essential for a cyber security policy to establish the access controls for users on the systems and network. The privileges for what users can do should be different depending on their status within the company. For instance, a base employee may only be able to read a specific file, whereas a manager could be able to modify that file. </w:t>
      </w:r>
    </w:p>
    <w:p w14:paraId="2489C1DE" w14:textId="77777777" w:rsidR="00837066" w:rsidRDefault="00837066" w:rsidP="00837066">
      <w:pPr>
        <w:spacing w:after="0" w:line="240" w:lineRule="auto"/>
        <w:jc w:val="both"/>
        <w:rPr>
          <w:sz w:val="24"/>
          <w:szCs w:val="24"/>
        </w:rPr>
      </w:pPr>
      <w:r>
        <w:rPr>
          <w:sz w:val="24"/>
          <w:szCs w:val="24"/>
        </w:rPr>
        <w:t xml:space="preserve">To ensure that employees passwords are complex enough to secure the network it can be helpful to include rules that their passwords must follow, such as, length, special characters, complexity, and expiration. This would prevent any employees from using passwords that are too simple or easy to guess.  </w:t>
      </w:r>
    </w:p>
    <w:p w14:paraId="53DF2382" w14:textId="540A7697" w:rsidR="00837066" w:rsidRDefault="00837066" w:rsidP="00837066">
      <w:pPr>
        <w:spacing w:after="0" w:line="240" w:lineRule="auto"/>
        <w:jc w:val="both"/>
        <w:rPr>
          <w:sz w:val="24"/>
          <w:szCs w:val="24"/>
        </w:rPr>
      </w:pPr>
      <w:r>
        <w:rPr>
          <w:sz w:val="24"/>
          <w:szCs w:val="24"/>
        </w:rPr>
        <w:t xml:space="preserve">As mentioned previously, a lot of </w:t>
      </w:r>
      <w:r w:rsidR="00412AD4">
        <w:rPr>
          <w:sz w:val="24"/>
          <w:szCs w:val="24"/>
        </w:rPr>
        <w:t>cyber-attacks</w:t>
      </w:r>
      <w:r>
        <w:rPr>
          <w:sz w:val="24"/>
          <w:szCs w:val="24"/>
        </w:rPr>
        <w:t xml:space="preserve"> originate from employees unintentionally, meaning that it would be incredibly beneficial to have regular training in place. This would help educate the employees with identifying potential threats or scams and preventing potential attacks. </w:t>
      </w:r>
    </w:p>
    <w:p w14:paraId="32622578" w14:textId="77777777" w:rsidR="00837066" w:rsidRDefault="00837066" w:rsidP="00837066">
      <w:pPr>
        <w:spacing w:after="0" w:line="240" w:lineRule="auto"/>
        <w:jc w:val="both"/>
        <w:rPr>
          <w:sz w:val="24"/>
          <w:szCs w:val="24"/>
        </w:rPr>
      </w:pPr>
      <w:r>
        <w:rPr>
          <w:sz w:val="24"/>
          <w:szCs w:val="24"/>
        </w:rPr>
        <w:t xml:space="preserve">However, if a security incident does occur, it would be vital to have a procedure in place where these incidents are effectively detected, reported and documented, perhaps for potential analysis. </w:t>
      </w:r>
    </w:p>
    <w:p w14:paraId="7A442E01" w14:textId="77777777" w:rsidR="00837066" w:rsidRDefault="00837066" w:rsidP="00837066">
      <w:pPr>
        <w:spacing w:after="0" w:line="240" w:lineRule="auto"/>
        <w:jc w:val="both"/>
        <w:rPr>
          <w:sz w:val="24"/>
          <w:szCs w:val="24"/>
        </w:rPr>
      </w:pPr>
      <w:r>
        <w:rPr>
          <w:sz w:val="24"/>
          <w:szCs w:val="24"/>
        </w:rPr>
        <w:t xml:space="preserve">Finally, another vitally important aspect of a cyber security policy is to have effective backup and recovery procedures. These procedures would be incredibly useful in case of an attack as data would be able to be retrieved and restored, as well as in the case of natural disasters, such as fires, floods, etc. </w:t>
      </w:r>
      <w:sdt>
        <w:sdtPr>
          <w:rPr>
            <w:sz w:val="24"/>
            <w:szCs w:val="24"/>
          </w:rPr>
          <w:id w:val="1437398436"/>
          <w:citation/>
        </w:sdtPr>
        <w:sdtEndPr/>
        <w:sdtContent>
          <w:r>
            <w:rPr>
              <w:sz w:val="24"/>
              <w:szCs w:val="24"/>
            </w:rPr>
            <w:fldChar w:fldCharType="begin"/>
          </w:r>
          <w:r>
            <w:rPr>
              <w:sz w:val="24"/>
              <w:szCs w:val="24"/>
              <w:lang w:val="en-US"/>
            </w:rPr>
            <w:instrText xml:space="preserve"> CITATION Wha23 \l 1033 </w:instrText>
          </w:r>
          <w:r>
            <w:rPr>
              <w:sz w:val="24"/>
              <w:szCs w:val="24"/>
            </w:rPr>
            <w:fldChar w:fldCharType="separate"/>
          </w:r>
          <w:r w:rsidRPr="009237B3">
            <w:rPr>
              <w:noProof/>
              <w:sz w:val="24"/>
              <w:szCs w:val="24"/>
              <w:lang w:val="en-US"/>
            </w:rPr>
            <w:t>[4]</w:t>
          </w:r>
          <w:r>
            <w:rPr>
              <w:sz w:val="24"/>
              <w:szCs w:val="24"/>
            </w:rPr>
            <w:fldChar w:fldCharType="end"/>
          </w:r>
        </w:sdtContent>
      </w:sdt>
    </w:p>
    <w:p w14:paraId="7F94A419" w14:textId="77777777" w:rsidR="00837066" w:rsidRDefault="00837066">
      <w:pPr>
        <w:rPr>
          <w:b/>
          <w:bCs/>
          <w:u w:val="single"/>
        </w:rPr>
      </w:pPr>
    </w:p>
    <w:p w14:paraId="66F63606" w14:textId="77777777" w:rsidR="00837066" w:rsidRDefault="00837066">
      <w:pPr>
        <w:rPr>
          <w:b/>
          <w:bCs/>
          <w:u w:val="single"/>
        </w:rPr>
      </w:pPr>
    </w:p>
    <w:p w14:paraId="64F666BB" w14:textId="65DEC62C" w:rsidR="00837066" w:rsidRPr="00574F50" w:rsidRDefault="00BC2359" w:rsidP="00574F50">
      <w:pPr>
        <w:pStyle w:val="Heading1"/>
        <w:rPr>
          <w:b/>
          <w:bCs/>
          <w:color w:val="000000" w:themeColor="text1"/>
          <w:sz w:val="28"/>
          <w:szCs w:val="28"/>
        </w:rPr>
      </w:pPr>
      <w:bookmarkStart w:id="3" w:name="_Toc198045220"/>
      <w:r w:rsidRPr="00574F50">
        <w:rPr>
          <w:b/>
          <w:bCs/>
          <w:color w:val="000000" w:themeColor="text1"/>
          <w:sz w:val="28"/>
          <w:szCs w:val="28"/>
        </w:rPr>
        <w:t>Mitigation Measures</w:t>
      </w:r>
      <w:bookmarkEnd w:id="3"/>
      <w:r w:rsidRPr="00574F50">
        <w:rPr>
          <w:b/>
          <w:bCs/>
          <w:color w:val="000000" w:themeColor="text1"/>
          <w:sz w:val="28"/>
          <w:szCs w:val="28"/>
        </w:rPr>
        <w:t xml:space="preserve"> </w:t>
      </w:r>
    </w:p>
    <w:p w14:paraId="4BBFA761" w14:textId="77777777" w:rsidR="003258EE" w:rsidRDefault="003258EE">
      <w:pPr>
        <w:rPr>
          <w:b/>
          <w:bCs/>
          <w:u w:val="single"/>
        </w:rPr>
      </w:pPr>
    </w:p>
    <w:p w14:paraId="7CCF9672" w14:textId="77777777" w:rsidR="003258EE" w:rsidRDefault="003258EE" w:rsidP="003258EE">
      <w:pPr>
        <w:rPr>
          <w:sz w:val="24"/>
          <w:szCs w:val="24"/>
        </w:rPr>
      </w:pPr>
      <w:r>
        <w:rPr>
          <w:sz w:val="24"/>
          <w:szCs w:val="24"/>
        </w:rPr>
        <w:t xml:space="preserve">To decrease the chances of the company’s systems and networks being successfully attacked, it is vital that measures are implemented to constantly combat potential threats. </w:t>
      </w:r>
    </w:p>
    <w:p w14:paraId="42CB9364" w14:textId="77777777" w:rsidR="003258EE" w:rsidRDefault="003258EE" w:rsidP="003258EE">
      <w:pPr>
        <w:rPr>
          <w:sz w:val="24"/>
          <w:szCs w:val="24"/>
        </w:rPr>
      </w:pPr>
      <w:r>
        <w:rPr>
          <w:sz w:val="24"/>
          <w:szCs w:val="24"/>
        </w:rPr>
        <w:t xml:space="preserve">A common way for attackers to gain access into systems is by studying system patches to try and manufacture exploits that can be used. To prevent this from having an effect, the company can ensure that all available software updates are done as soon as possible – automating these updates can be beneficial. </w:t>
      </w:r>
    </w:p>
    <w:p w14:paraId="16E24676" w14:textId="77777777" w:rsidR="003258EE" w:rsidRDefault="003258EE" w:rsidP="003258EE">
      <w:pPr>
        <w:rPr>
          <w:sz w:val="24"/>
          <w:szCs w:val="24"/>
        </w:rPr>
      </w:pPr>
      <w:r>
        <w:rPr>
          <w:sz w:val="24"/>
          <w:szCs w:val="24"/>
        </w:rPr>
        <w:t xml:space="preserve">In case of a system breach/attack, a system recovery plan can be created and used to guarantee the restoration of data, this would be in conjunction with backup and recovery procedures. This plan would be in place to safeguard integral data, configurations and logs to prevent any down time or loss of continuity due to unforeseen circumstances. </w:t>
      </w:r>
    </w:p>
    <w:p w14:paraId="01B5DC43" w14:textId="77777777" w:rsidR="003258EE" w:rsidRDefault="003258EE" w:rsidP="003258EE">
      <w:pPr>
        <w:rPr>
          <w:sz w:val="24"/>
          <w:szCs w:val="24"/>
        </w:rPr>
      </w:pPr>
      <w:r>
        <w:rPr>
          <w:sz w:val="24"/>
          <w:szCs w:val="24"/>
        </w:rPr>
        <w:t xml:space="preserve">It can also be beneficial to be proactive by actively attempting to detect, contain and eliminate any presence of malicious activity within the network. The company should be dedicated teams who relentlessly seek for threat actors within the network. Being able to establish these proactive steps will allow the company to be able to move past basic detection methods and allow them to facilitate real-time threat detection by making use of constant monitoring strategies. </w:t>
      </w:r>
    </w:p>
    <w:p w14:paraId="38CF9D14" w14:textId="77777777" w:rsidR="003258EE" w:rsidRDefault="003258EE" w:rsidP="003258EE">
      <w:pPr>
        <w:rPr>
          <w:sz w:val="24"/>
          <w:szCs w:val="24"/>
        </w:rPr>
      </w:pPr>
      <w:r>
        <w:rPr>
          <w:sz w:val="24"/>
          <w:szCs w:val="24"/>
        </w:rPr>
        <w:lastRenderedPageBreak/>
        <w:t xml:space="preserve">For even further protection of the company’s systems, user accounts that have eminent privileges should be prioritized with further protection. This can be done by making use of multi-factor authentication instead of single-factor authentication. This stronger type of authentication can enable us to complement factors such as passwords by also requiring the user to identify themselves externally. </w:t>
      </w:r>
      <w:sdt>
        <w:sdtPr>
          <w:rPr>
            <w:sz w:val="24"/>
            <w:szCs w:val="24"/>
          </w:rPr>
          <w:id w:val="-141882180"/>
          <w:citation/>
        </w:sdtPr>
        <w:sdtEndPr/>
        <w:sdtContent>
          <w:r>
            <w:rPr>
              <w:sz w:val="24"/>
              <w:szCs w:val="24"/>
            </w:rPr>
            <w:fldChar w:fldCharType="begin"/>
          </w:r>
          <w:r>
            <w:rPr>
              <w:sz w:val="24"/>
              <w:szCs w:val="24"/>
              <w:lang w:val="en-US"/>
            </w:rPr>
            <w:instrText xml:space="preserve"> CITATION Nat18 \l 1033 </w:instrText>
          </w:r>
          <w:r>
            <w:rPr>
              <w:sz w:val="24"/>
              <w:szCs w:val="24"/>
            </w:rPr>
            <w:fldChar w:fldCharType="separate"/>
          </w:r>
          <w:r w:rsidRPr="00AA4E6D">
            <w:rPr>
              <w:noProof/>
              <w:sz w:val="24"/>
              <w:szCs w:val="24"/>
              <w:lang w:val="en-US"/>
            </w:rPr>
            <w:t>[5]</w:t>
          </w:r>
          <w:r>
            <w:rPr>
              <w:sz w:val="24"/>
              <w:szCs w:val="24"/>
            </w:rPr>
            <w:fldChar w:fldCharType="end"/>
          </w:r>
        </w:sdtContent>
      </w:sdt>
    </w:p>
    <w:p w14:paraId="4E6CF490" w14:textId="77777777" w:rsidR="003258EE" w:rsidRDefault="003258EE" w:rsidP="003258EE">
      <w:pPr>
        <w:rPr>
          <w:sz w:val="24"/>
          <w:szCs w:val="24"/>
        </w:rPr>
      </w:pPr>
    </w:p>
    <w:p w14:paraId="21730109" w14:textId="1764C374" w:rsidR="003258EE" w:rsidRPr="00574F50" w:rsidRDefault="00E769A5" w:rsidP="00574F50">
      <w:pPr>
        <w:pStyle w:val="Heading1"/>
        <w:rPr>
          <w:b/>
          <w:bCs/>
          <w:color w:val="000000" w:themeColor="text1"/>
          <w:sz w:val="28"/>
          <w:szCs w:val="28"/>
        </w:rPr>
      </w:pPr>
      <w:bookmarkStart w:id="4" w:name="_Toc198045221"/>
      <w:r w:rsidRPr="00574F50">
        <w:rPr>
          <w:b/>
          <w:bCs/>
          <w:color w:val="000000" w:themeColor="text1"/>
          <w:sz w:val="28"/>
          <w:szCs w:val="28"/>
        </w:rPr>
        <w:t>Monitoring and Response</w:t>
      </w:r>
      <w:r w:rsidR="00A344C0" w:rsidRPr="00574F50">
        <w:rPr>
          <w:b/>
          <w:bCs/>
          <w:color w:val="000000" w:themeColor="text1"/>
          <w:sz w:val="28"/>
          <w:szCs w:val="28"/>
        </w:rPr>
        <w:t xml:space="preserve"> Plan</w:t>
      </w:r>
      <w:bookmarkEnd w:id="4"/>
    </w:p>
    <w:p w14:paraId="14AAF040" w14:textId="77777777" w:rsidR="003258EE" w:rsidRDefault="003258EE">
      <w:pPr>
        <w:rPr>
          <w:b/>
          <w:bCs/>
          <w:u w:val="single"/>
        </w:rPr>
      </w:pPr>
    </w:p>
    <w:p w14:paraId="5ED90169" w14:textId="77777777" w:rsidR="00AC1B43" w:rsidRPr="00412AD4" w:rsidRDefault="00AC1B43" w:rsidP="00AC1B43">
      <w:pPr>
        <w:rPr>
          <w:sz w:val="24"/>
          <w:szCs w:val="24"/>
        </w:rPr>
      </w:pPr>
      <w:r w:rsidRPr="00412AD4">
        <w:rPr>
          <w:sz w:val="24"/>
          <w:szCs w:val="24"/>
        </w:rPr>
        <w:t xml:space="preserve">It is essential for any organisation to have an incident response plan in case of a cyberattack, as it can allow us to have an efficient and effective response to a security incident and attempt to minimise any damage done to the organisation. </w:t>
      </w:r>
    </w:p>
    <w:p w14:paraId="4617FBC0" w14:textId="77777777" w:rsidR="00AC1B43" w:rsidRPr="00412AD4" w:rsidRDefault="00AC1B43" w:rsidP="00AC1B43">
      <w:pPr>
        <w:rPr>
          <w:sz w:val="24"/>
          <w:szCs w:val="24"/>
        </w:rPr>
      </w:pPr>
      <w:r w:rsidRPr="00412AD4">
        <w:rPr>
          <w:sz w:val="24"/>
          <w:szCs w:val="24"/>
        </w:rPr>
        <w:t xml:space="preserve">An effective response plan will offer assistance on what to do to respond to a cybersecurity incident and outline different responsibilities and authorities within the organisation to manage their response. Additionally, this plan will cover all the legal and regulatory requirements involved in these kinds of incidents. </w:t>
      </w:r>
      <w:sdt>
        <w:sdtPr>
          <w:rPr>
            <w:sz w:val="24"/>
            <w:szCs w:val="24"/>
          </w:rPr>
          <w:id w:val="1801724648"/>
          <w:citation/>
        </w:sdtPr>
        <w:sdtEndPr/>
        <w:sdtContent>
          <w:r w:rsidRPr="00412AD4">
            <w:rPr>
              <w:sz w:val="24"/>
              <w:szCs w:val="24"/>
            </w:rPr>
            <w:fldChar w:fldCharType="begin"/>
          </w:r>
          <w:r w:rsidRPr="00412AD4">
            <w:rPr>
              <w:sz w:val="24"/>
              <w:szCs w:val="24"/>
              <w:lang w:val="en-US"/>
            </w:rPr>
            <w:instrText xml:space="preserve"> CITATION Cyb24 \l 1033 </w:instrText>
          </w:r>
          <w:r w:rsidRPr="00412AD4">
            <w:rPr>
              <w:sz w:val="24"/>
              <w:szCs w:val="24"/>
            </w:rPr>
            <w:fldChar w:fldCharType="separate"/>
          </w:r>
          <w:r w:rsidRPr="00412AD4">
            <w:rPr>
              <w:noProof/>
              <w:sz w:val="24"/>
              <w:szCs w:val="24"/>
              <w:lang w:val="en-US"/>
            </w:rPr>
            <w:t>[6]</w:t>
          </w:r>
          <w:r w:rsidRPr="00412AD4">
            <w:rPr>
              <w:sz w:val="24"/>
              <w:szCs w:val="24"/>
            </w:rPr>
            <w:fldChar w:fldCharType="end"/>
          </w:r>
        </w:sdtContent>
      </w:sdt>
    </w:p>
    <w:p w14:paraId="2121D017" w14:textId="77777777" w:rsidR="00AC1B43" w:rsidRPr="00412AD4" w:rsidRDefault="00AC1B43" w:rsidP="00AC1B43">
      <w:pPr>
        <w:rPr>
          <w:sz w:val="24"/>
          <w:szCs w:val="24"/>
        </w:rPr>
      </w:pPr>
      <w:r w:rsidRPr="00412AD4">
        <w:rPr>
          <w:sz w:val="24"/>
          <w:szCs w:val="24"/>
        </w:rPr>
        <w:t xml:space="preserve">The first step in this plan is the preparation, where factors such as how actions are prioritized, who is in charge of which key areas, and how the response will be managed, are established. A part of this preparation would also be to ensure that logging and monitoring tools are in place to allow us to see where an attack may originate from on the network and to provide us with fast, accurate analysis of the attack. Additionally, this step would give us time to train staff so that response teams can be made up. </w:t>
      </w:r>
    </w:p>
    <w:p w14:paraId="2938C5F1" w14:textId="77777777" w:rsidR="00AC1B43" w:rsidRPr="00412AD4" w:rsidRDefault="00AC1B43" w:rsidP="00AC1B43">
      <w:pPr>
        <w:rPr>
          <w:sz w:val="24"/>
          <w:szCs w:val="24"/>
        </w:rPr>
      </w:pPr>
      <w:r w:rsidRPr="00412AD4">
        <w:rPr>
          <w:sz w:val="24"/>
          <w:szCs w:val="24"/>
        </w:rPr>
        <w:t xml:space="preserve">The second step in this process is to implement effective security safeguards, which can give an organisation the ability to identify vulnerabilities or attacks very quickly. This can be done via the implementation of intrusion detection systems, firewalls and SIEM (Security Incident Event Management) tools. Other tools that can be used could include some kind of logging tool, which can be analysed to identify and pinpoint anomalies within the network and systems. </w:t>
      </w:r>
    </w:p>
    <w:p w14:paraId="020E8240" w14:textId="77777777" w:rsidR="00AC1B43" w:rsidRPr="00412AD4" w:rsidRDefault="00AC1B43" w:rsidP="00AC1B43">
      <w:pPr>
        <w:rPr>
          <w:sz w:val="24"/>
          <w:szCs w:val="24"/>
        </w:rPr>
      </w:pPr>
      <w:r w:rsidRPr="00412AD4">
        <w:rPr>
          <w:sz w:val="24"/>
          <w:szCs w:val="24"/>
        </w:rPr>
        <w:t xml:space="preserve">The next step takes place after an attack has happened, where the team focuses on minimising the impacts of the attack. The team can make use of the tools and resources already set up to comprehend where the problem lies and what aspects of the network/systems are affected. Once this has been identified, the team can take action by possibly shutting down devices, figuring out the root of the attack, and restoring the devices. However, this this step will have some dependency on how severe the incident is/how critical the data is. During this process, it is vital that the team continuously documents all actions involved to compile a collection of evidence. This documentation is vital in the next step of the plan as it can be used to assist in future incident response planning. </w:t>
      </w:r>
    </w:p>
    <w:p w14:paraId="01A7809C" w14:textId="77777777" w:rsidR="00AC1B43" w:rsidRPr="00412AD4" w:rsidRDefault="00AC1B43" w:rsidP="00AC1B43">
      <w:pPr>
        <w:rPr>
          <w:sz w:val="24"/>
          <w:szCs w:val="24"/>
        </w:rPr>
      </w:pPr>
      <w:r w:rsidRPr="00412AD4">
        <w:rPr>
          <w:sz w:val="24"/>
          <w:szCs w:val="24"/>
        </w:rPr>
        <w:t xml:space="preserve">In addition to the previous steps, it may be worth holding a post-incident meeting to discuss specifically what happened during the incident, and how the organisation </w:t>
      </w:r>
      <w:r w:rsidRPr="00412AD4">
        <w:rPr>
          <w:sz w:val="24"/>
          <w:szCs w:val="24"/>
        </w:rPr>
        <w:lastRenderedPageBreak/>
        <w:t xml:space="preserve">decides to respond. This will include the pros and cons of the strategy used to perhaps improve on in the future, to build a stronger response plan. </w:t>
      </w:r>
    </w:p>
    <w:p w14:paraId="11FD8C5C" w14:textId="77777777" w:rsidR="00AC1B43" w:rsidRPr="00412AD4" w:rsidRDefault="00AC1B43" w:rsidP="00AC1B43">
      <w:pPr>
        <w:rPr>
          <w:sz w:val="24"/>
          <w:szCs w:val="24"/>
        </w:rPr>
      </w:pPr>
      <w:r w:rsidRPr="00412AD4">
        <w:rPr>
          <w:sz w:val="24"/>
          <w:szCs w:val="24"/>
        </w:rPr>
        <w:t xml:space="preserve">Finally, instead of designing an incident response plan and waiting until an incident happens to decide its effectiveness, the plan can be tested and simulated to have a more accurate representation of how strong the plan is. These should be regular, so that different kinds of incidences can be tested for. For instance, one month the team could simulate a ransomware attack and another time a DDoS attack may be simulated. </w:t>
      </w:r>
      <w:sdt>
        <w:sdtPr>
          <w:rPr>
            <w:sz w:val="24"/>
            <w:szCs w:val="24"/>
          </w:rPr>
          <w:id w:val="-1538495395"/>
          <w:citation/>
        </w:sdtPr>
        <w:sdtEndPr/>
        <w:sdtContent>
          <w:r w:rsidRPr="00412AD4">
            <w:rPr>
              <w:sz w:val="24"/>
              <w:szCs w:val="24"/>
            </w:rPr>
            <w:fldChar w:fldCharType="begin"/>
          </w:r>
          <w:r w:rsidRPr="00412AD4">
            <w:rPr>
              <w:sz w:val="24"/>
              <w:szCs w:val="24"/>
              <w:lang w:val="en-US"/>
            </w:rPr>
            <w:instrText xml:space="preserve"> CITATION Pag24 \l 1033 </w:instrText>
          </w:r>
          <w:r w:rsidRPr="00412AD4">
            <w:rPr>
              <w:sz w:val="24"/>
              <w:szCs w:val="24"/>
            </w:rPr>
            <w:fldChar w:fldCharType="separate"/>
          </w:r>
          <w:r w:rsidRPr="00412AD4">
            <w:rPr>
              <w:noProof/>
              <w:sz w:val="24"/>
              <w:szCs w:val="24"/>
              <w:lang w:val="en-US"/>
            </w:rPr>
            <w:t>[7]</w:t>
          </w:r>
          <w:r w:rsidRPr="00412AD4">
            <w:rPr>
              <w:sz w:val="24"/>
              <w:szCs w:val="24"/>
            </w:rPr>
            <w:fldChar w:fldCharType="end"/>
          </w:r>
        </w:sdtContent>
      </w:sdt>
    </w:p>
    <w:p w14:paraId="46FE6BEC" w14:textId="77777777" w:rsidR="00AC1B43" w:rsidRDefault="00AC1B43" w:rsidP="00AC1B43">
      <w:pPr>
        <w:rPr>
          <w:sz w:val="24"/>
          <w:szCs w:val="24"/>
        </w:rPr>
      </w:pPr>
    </w:p>
    <w:p w14:paraId="297F26E4" w14:textId="77777777" w:rsidR="00AC1B43" w:rsidRDefault="00AC1B43" w:rsidP="00AC1B43">
      <w:pPr>
        <w:rPr>
          <w:sz w:val="24"/>
          <w:szCs w:val="24"/>
        </w:rPr>
      </w:pPr>
      <w:r>
        <w:rPr>
          <w:noProof/>
        </w:rPr>
        <w:drawing>
          <wp:inline distT="0" distB="0" distL="0" distR="0" wp14:anchorId="415A16F4" wp14:editId="382F5719">
            <wp:extent cx="5731510" cy="3222625"/>
            <wp:effectExtent l="0" t="0" r="2540" b="0"/>
            <wp:docPr id="1315308052" name="Picture 1" descr="Steps to creating an accident response pl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308052" name="Picture 1" descr="Steps to creating an accident response pla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0E03C2F0" w14:textId="77777777" w:rsidR="00AC1B43" w:rsidRPr="00E6445E" w:rsidRDefault="00AC1B43" w:rsidP="00AC1B43">
      <w:pPr>
        <w:rPr>
          <w:b/>
          <w:bCs/>
          <w:sz w:val="16"/>
          <w:szCs w:val="16"/>
        </w:rPr>
      </w:pPr>
      <w:r w:rsidRPr="00E6445E">
        <w:rPr>
          <w:b/>
          <w:bCs/>
          <w:sz w:val="24"/>
          <w:szCs w:val="24"/>
        </w:rPr>
        <w:t xml:space="preserve"> </w:t>
      </w:r>
      <w:r w:rsidRPr="00E6445E">
        <w:rPr>
          <w:b/>
          <w:bCs/>
          <w:sz w:val="16"/>
          <w:szCs w:val="16"/>
        </w:rPr>
        <w:t>(</w:t>
      </w:r>
      <w:hyperlink r:id="rId9" w:history="1">
        <w:r w:rsidRPr="00C3113D">
          <w:rPr>
            <w:rStyle w:val="Hyperlink"/>
            <w:b/>
            <w:bCs/>
            <w:sz w:val="16"/>
            <w:szCs w:val="16"/>
          </w:rPr>
          <w:t>Figure 1</w:t>
        </w:r>
      </w:hyperlink>
      <w:r w:rsidRPr="00E6445E">
        <w:rPr>
          <w:b/>
          <w:bCs/>
          <w:sz w:val="16"/>
          <w:szCs w:val="16"/>
        </w:rPr>
        <w:t>)</w:t>
      </w:r>
    </w:p>
    <w:p w14:paraId="48E39BB3" w14:textId="77777777" w:rsidR="00AC1B43" w:rsidRDefault="00AC1B43">
      <w:pPr>
        <w:rPr>
          <w:b/>
          <w:bCs/>
          <w:u w:val="single"/>
        </w:rPr>
      </w:pPr>
    </w:p>
    <w:p w14:paraId="652EEA82" w14:textId="77777777" w:rsidR="00AC1B43" w:rsidRDefault="00AC1B43">
      <w:pPr>
        <w:rPr>
          <w:b/>
          <w:bCs/>
          <w:u w:val="single"/>
        </w:rPr>
      </w:pPr>
    </w:p>
    <w:p w14:paraId="6E71086C" w14:textId="33129CDD" w:rsidR="00AC1B43" w:rsidRPr="00574F50" w:rsidRDefault="00AC1B43" w:rsidP="00574F50">
      <w:pPr>
        <w:pStyle w:val="Heading1"/>
        <w:rPr>
          <w:b/>
          <w:bCs/>
          <w:color w:val="000000" w:themeColor="text1"/>
          <w:sz w:val="28"/>
          <w:szCs w:val="28"/>
        </w:rPr>
      </w:pPr>
      <w:bookmarkStart w:id="5" w:name="_Toc198045222"/>
      <w:r w:rsidRPr="00574F50">
        <w:rPr>
          <w:b/>
          <w:bCs/>
          <w:color w:val="000000" w:themeColor="text1"/>
          <w:sz w:val="28"/>
          <w:szCs w:val="28"/>
        </w:rPr>
        <w:t>Training and Awareness Program</w:t>
      </w:r>
      <w:bookmarkEnd w:id="5"/>
    </w:p>
    <w:p w14:paraId="05A2B0BA" w14:textId="77777777" w:rsidR="00AC1B43" w:rsidRDefault="00AC1B43">
      <w:pPr>
        <w:rPr>
          <w:b/>
          <w:bCs/>
          <w:u w:val="single"/>
        </w:rPr>
      </w:pPr>
    </w:p>
    <w:p w14:paraId="31990D65" w14:textId="77777777" w:rsidR="00412AD4" w:rsidRPr="00412AD4" w:rsidRDefault="00412AD4" w:rsidP="00412AD4">
      <w:pPr>
        <w:rPr>
          <w:sz w:val="24"/>
          <w:szCs w:val="24"/>
        </w:rPr>
      </w:pPr>
      <w:r w:rsidRPr="00412AD4">
        <w:rPr>
          <w:sz w:val="24"/>
          <w:szCs w:val="24"/>
        </w:rPr>
        <w:t xml:space="preserve">To ensure that staff are able to confidently comply and apply themselves to the company’s new security policies, it is vital to have training programs in place. This is essential because employees who are educated on the fundamental computing practises, are able to support the protection of confidential data and prevent potential financial loss. With the implementation of effective cybersecurity awareness training, companies can minimise risks by enhancing the computing behaviour of the employee when they are faced with a security breach. </w:t>
      </w:r>
      <w:sdt>
        <w:sdtPr>
          <w:rPr>
            <w:sz w:val="24"/>
            <w:szCs w:val="24"/>
          </w:rPr>
          <w:id w:val="-1749184390"/>
          <w:citation/>
        </w:sdtPr>
        <w:sdtEndPr/>
        <w:sdtContent>
          <w:r w:rsidRPr="00412AD4">
            <w:rPr>
              <w:sz w:val="24"/>
              <w:szCs w:val="24"/>
            </w:rPr>
            <w:fldChar w:fldCharType="begin"/>
          </w:r>
          <w:r w:rsidRPr="00412AD4">
            <w:rPr>
              <w:sz w:val="24"/>
              <w:szCs w:val="24"/>
              <w:lang w:val="en-US"/>
            </w:rPr>
            <w:instrText xml:space="preserve"> CITATION Mun24 \l 1033 </w:instrText>
          </w:r>
          <w:r w:rsidRPr="00412AD4">
            <w:rPr>
              <w:sz w:val="24"/>
              <w:szCs w:val="24"/>
            </w:rPr>
            <w:fldChar w:fldCharType="separate"/>
          </w:r>
          <w:r w:rsidRPr="00412AD4">
            <w:rPr>
              <w:noProof/>
              <w:sz w:val="24"/>
              <w:szCs w:val="24"/>
              <w:lang w:val="en-US"/>
            </w:rPr>
            <w:t>[8]</w:t>
          </w:r>
          <w:r w:rsidRPr="00412AD4">
            <w:rPr>
              <w:sz w:val="24"/>
              <w:szCs w:val="24"/>
            </w:rPr>
            <w:fldChar w:fldCharType="end"/>
          </w:r>
        </w:sdtContent>
      </w:sdt>
    </w:p>
    <w:p w14:paraId="57A3971C" w14:textId="77777777" w:rsidR="00412AD4" w:rsidRPr="00412AD4" w:rsidRDefault="00412AD4" w:rsidP="00412AD4">
      <w:pPr>
        <w:rPr>
          <w:sz w:val="24"/>
          <w:szCs w:val="24"/>
        </w:rPr>
      </w:pPr>
      <w:r w:rsidRPr="00412AD4">
        <w:rPr>
          <w:sz w:val="24"/>
          <w:szCs w:val="24"/>
        </w:rPr>
        <w:t xml:space="preserve">In terms of a training program, it would be very beneficial to implement various training methods into the training program. The reasoning for this is that even though any effective training method can educate staff, a variety of methods can offer different </w:t>
      </w:r>
      <w:r w:rsidRPr="00412AD4">
        <w:rPr>
          <w:sz w:val="24"/>
          <w:szCs w:val="24"/>
        </w:rPr>
        <w:lastRenderedPageBreak/>
        <w:t xml:space="preserve">benefits for the trainees. Based on a study conducted in 2024, they found that game-based training is the most employed training method used within organisations. They found that traits such as awareness were improved and that trainees were able to increase their understanding, as well as it having a substantially positive effect on their performance and feedback of the method. Another effective method mentioned was presentation-based training, where they found that trainee awareness increased by nearly 20% after the training. Simulation-based training is another method that has shown to create additional awareness in trainees as after trainees were exposed to a simulated phishing attack, they became more aware and secure of potential phishing attacks. </w:t>
      </w:r>
    </w:p>
    <w:p w14:paraId="39E8E896" w14:textId="77777777" w:rsidR="00412AD4" w:rsidRPr="00412AD4" w:rsidRDefault="00412AD4" w:rsidP="00412AD4">
      <w:pPr>
        <w:rPr>
          <w:sz w:val="24"/>
          <w:szCs w:val="24"/>
        </w:rPr>
      </w:pPr>
      <w:r w:rsidRPr="00412AD4">
        <w:rPr>
          <w:sz w:val="24"/>
          <w:szCs w:val="24"/>
        </w:rPr>
        <w:t xml:space="preserve">Based on these findings and outcomes, it would be sensible to make use of these various training methods. </w:t>
      </w:r>
      <w:sdt>
        <w:sdtPr>
          <w:rPr>
            <w:sz w:val="24"/>
            <w:szCs w:val="24"/>
          </w:rPr>
          <w:id w:val="1053361603"/>
          <w:citation/>
        </w:sdtPr>
        <w:sdtEndPr/>
        <w:sdtContent>
          <w:r w:rsidRPr="00412AD4">
            <w:rPr>
              <w:sz w:val="24"/>
              <w:szCs w:val="24"/>
            </w:rPr>
            <w:fldChar w:fldCharType="begin"/>
          </w:r>
          <w:r w:rsidRPr="00412AD4">
            <w:rPr>
              <w:sz w:val="24"/>
              <w:szCs w:val="24"/>
              <w:lang w:val="en-US"/>
            </w:rPr>
            <w:instrText xml:space="preserve"> CITATION Pru24 \l 1033 </w:instrText>
          </w:r>
          <w:r w:rsidRPr="00412AD4">
            <w:rPr>
              <w:sz w:val="24"/>
              <w:szCs w:val="24"/>
            </w:rPr>
            <w:fldChar w:fldCharType="separate"/>
          </w:r>
          <w:r w:rsidRPr="00412AD4">
            <w:rPr>
              <w:noProof/>
              <w:sz w:val="24"/>
              <w:szCs w:val="24"/>
              <w:lang w:val="en-US"/>
            </w:rPr>
            <w:t>[9]</w:t>
          </w:r>
          <w:r w:rsidRPr="00412AD4">
            <w:rPr>
              <w:sz w:val="24"/>
              <w:szCs w:val="24"/>
            </w:rPr>
            <w:fldChar w:fldCharType="end"/>
          </w:r>
        </w:sdtContent>
      </w:sdt>
    </w:p>
    <w:p w14:paraId="57D42ED3" w14:textId="77777777" w:rsidR="00AC1B43" w:rsidRDefault="00AC1B43">
      <w:pPr>
        <w:rPr>
          <w:b/>
          <w:bCs/>
          <w:u w:val="single"/>
        </w:rPr>
      </w:pPr>
    </w:p>
    <w:p w14:paraId="380CF3BC" w14:textId="7F1F2DC8" w:rsidR="00574F50" w:rsidRDefault="00574F50" w:rsidP="00574F50">
      <w:pPr>
        <w:pStyle w:val="Heading1"/>
        <w:rPr>
          <w:b/>
          <w:bCs/>
          <w:color w:val="000000" w:themeColor="text1"/>
          <w:sz w:val="28"/>
          <w:szCs w:val="28"/>
        </w:rPr>
      </w:pPr>
      <w:bookmarkStart w:id="6" w:name="_Toc198045223"/>
      <w:r w:rsidRPr="00574F50">
        <w:rPr>
          <w:b/>
          <w:bCs/>
          <w:color w:val="000000" w:themeColor="text1"/>
          <w:sz w:val="28"/>
          <w:szCs w:val="28"/>
        </w:rPr>
        <w:t>Conclusion</w:t>
      </w:r>
      <w:bookmarkEnd w:id="6"/>
    </w:p>
    <w:p w14:paraId="0EF04811" w14:textId="77777777" w:rsidR="003E2B0B" w:rsidRDefault="003E2B0B" w:rsidP="003E2B0B"/>
    <w:p w14:paraId="6560DF60" w14:textId="77777777" w:rsidR="002C694B" w:rsidRDefault="008836CE" w:rsidP="003E2B0B">
      <w:r>
        <w:t>Ultimately,</w:t>
      </w:r>
      <w:r w:rsidR="00137B86">
        <w:t xml:space="preserve"> after thorough</w:t>
      </w:r>
      <w:r w:rsidR="003B1178">
        <w:t>ly</w:t>
      </w:r>
      <w:r w:rsidR="00137B86">
        <w:t xml:space="preserve"> research</w:t>
      </w:r>
      <w:r w:rsidR="003B1178">
        <w:t>ing</w:t>
      </w:r>
      <w:r w:rsidR="00137B86">
        <w:t xml:space="preserve"> and </w:t>
      </w:r>
      <w:r w:rsidR="003B1178">
        <w:t>discussing</w:t>
      </w:r>
      <w:r w:rsidR="004821EC">
        <w:t xml:space="preserve"> the different aspects of an effective cyber security solution, </w:t>
      </w:r>
      <w:r w:rsidR="0038279E">
        <w:t>it is clear that cyber security is</w:t>
      </w:r>
      <w:r w:rsidR="00FA140B">
        <w:t xml:space="preserve"> responsible</w:t>
      </w:r>
      <w:r w:rsidR="0038279E">
        <w:t xml:space="preserve"> in a companies success </w:t>
      </w:r>
      <w:r w:rsidR="00FA140B">
        <w:t>to secure their sensitive data,</w:t>
      </w:r>
      <w:r w:rsidR="00B52D75">
        <w:t xml:space="preserve"> their systems and networks, as well as protect their staff and customers. </w:t>
      </w:r>
      <w:r w:rsidR="00ED51B7">
        <w:t>After highlighting the main threats and challenges facing company’s</w:t>
      </w:r>
      <w:r w:rsidR="000C6DFF">
        <w:t xml:space="preserve"> such as, phishing, DDoS attacks and insider attacks, </w:t>
      </w:r>
      <w:r w:rsidR="00104871">
        <w:t>it has been made clear how important the use of structured safety measures, response planning, and training can be</w:t>
      </w:r>
      <w:r w:rsidR="00E16055">
        <w:t xml:space="preserve"> to handle these threats as effectively as possible.</w:t>
      </w:r>
    </w:p>
    <w:p w14:paraId="09A3D150" w14:textId="2C4089DE" w:rsidR="003E2B0B" w:rsidRDefault="002C694B" w:rsidP="003E2B0B">
      <w:r>
        <w:t xml:space="preserve">Without this, companies may face </w:t>
      </w:r>
      <w:r w:rsidR="00645ED1">
        <w:t>numerous consequences including financial loss, reputational damage</w:t>
      </w:r>
      <w:r w:rsidR="00E6174F">
        <w:t xml:space="preserve">, or even legal penalties. </w:t>
      </w:r>
      <w:r w:rsidR="00FD1566">
        <w:t xml:space="preserve">To ensure that these consequences are avoided, it would be imperative to regularly carry out </w:t>
      </w:r>
      <w:r w:rsidR="00481E9F">
        <w:t xml:space="preserve">intrusion detection, </w:t>
      </w:r>
      <w:r w:rsidR="00A1507A">
        <w:t>staff training</w:t>
      </w:r>
      <w:r w:rsidR="00DB617B">
        <w:t xml:space="preserve">, software and application updates, as well as updating systems and making use of new and improved technology. </w:t>
      </w:r>
      <w:r w:rsidR="00B52D75">
        <w:t xml:space="preserve"> </w:t>
      </w:r>
    </w:p>
    <w:p w14:paraId="0E1477FA" w14:textId="77777777" w:rsidR="00D71232" w:rsidRDefault="00D71232" w:rsidP="003E2B0B"/>
    <w:p w14:paraId="63A78D31" w14:textId="77777777" w:rsidR="00D71232" w:rsidRDefault="00D71232" w:rsidP="003E2B0B"/>
    <w:bookmarkStart w:id="7" w:name="_Toc198045224" w:displacedByCustomXml="next"/>
    <w:sdt>
      <w:sdtPr>
        <w:id w:val="-1584297331"/>
        <w:docPartObj>
          <w:docPartGallery w:val="Bibliographies"/>
          <w:docPartUnique/>
        </w:docPartObj>
      </w:sdtPr>
      <w:sdtEndPr>
        <w:rPr>
          <w:rFonts w:asciiTheme="minorHAnsi" w:eastAsiaTheme="minorHAnsi" w:hAnsiTheme="minorHAnsi" w:cstheme="minorBidi"/>
          <w:color w:val="auto"/>
          <w:sz w:val="22"/>
          <w:szCs w:val="22"/>
        </w:rPr>
      </w:sdtEndPr>
      <w:sdtContent>
        <w:p w14:paraId="222C68E0" w14:textId="1B7E211C" w:rsidR="00D71232" w:rsidRPr="00EC0395" w:rsidRDefault="00D71232">
          <w:pPr>
            <w:pStyle w:val="Heading1"/>
            <w:rPr>
              <w:b/>
              <w:bCs/>
              <w:color w:val="000000" w:themeColor="text1"/>
              <w:sz w:val="28"/>
              <w:szCs w:val="28"/>
            </w:rPr>
          </w:pPr>
          <w:r w:rsidRPr="00EC0395">
            <w:rPr>
              <w:b/>
              <w:bCs/>
              <w:color w:val="000000" w:themeColor="text1"/>
              <w:sz w:val="28"/>
              <w:szCs w:val="28"/>
            </w:rPr>
            <w:t>References</w:t>
          </w:r>
          <w:bookmarkEnd w:id="7"/>
        </w:p>
        <w:sdt>
          <w:sdtPr>
            <w:id w:val="-573587230"/>
            <w:bibliography/>
          </w:sdtPr>
          <w:sdtContent>
            <w:p w14:paraId="5691339C" w14:textId="77777777" w:rsidR="00D71232" w:rsidRDefault="00D7123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9"/>
                <w:gridCol w:w="8757"/>
              </w:tblGrid>
              <w:tr w:rsidR="00D71232" w14:paraId="3D10F3E4" w14:textId="77777777">
                <w:trPr>
                  <w:divId w:val="1708943728"/>
                  <w:tblCellSpacing w:w="15" w:type="dxa"/>
                </w:trPr>
                <w:tc>
                  <w:tcPr>
                    <w:tcW w:w="50" w:type="pct"/>
                    <w:hideMark/>
                  </w:tcPr>
                  <w:p w14:paraId="1A884A91" w14:textId="411826B1" w:rsidR="00D71232" w:rsidRDefault="00D71232">
                    <w:pPr>
                      <w:pStyle w:val="Bibliography"/>
                      <w:rPr>
                        <w:noProof/>
                        <w:kern w:val="0"/>
                        <w:sz w:val="24"/>
                        <w:szCs w:val="24"/>
                        <w14:ligatures w14:val="none"/>
                      </w:rPr>
                    </w:pPr>
                    <w:r>
                      <w:rPr>
                        <w:noProof/>
                      </w:rPr>
                      <w:t xml:space="preserve">[1] </w:t>
                    </w:r>
                  </w:p>
                </w:tc>
                <w:tc>
                  <w:tcPr>
                    <w:tcW w:w="0" w:type="auto"/>
                    <w:hideMark/>
                  </w:tcPr>
                  <w:p w14:paraId="79A15398" w14:textId="77777777" w:rsidR="00D71232" w:rsidRDefault="00D71232">
                    <w:pPr>
                      <w:pStyle w:val="Bibliography"/>
                      <w:rPr>
                        <w:noProof/>
                      </w:rPr>
                    </w:pPr>
                    <w:r>
                      <w:rPr>
                        <w:noProof/>
                      </w:rPr>
                      <w:t>“Phishing attacks: defending your organisation,” National Cyber Security Centre, 2024 February 13. [Online]. Available: https://www.ncsc.gov.uk/guidance/phishing. [Accessed 6 May 2025].</w:t>
                    </w:r>
                  </w:p>
                </w:tc>
              </w:tr>
              <w:tr w:rsidR="00D71232" w14:paraId="458D2283" w14:textId="77777777">
                <w:trPr>
                  <w:divId w:val="1708943728"/>
                  <w:tblCellSpacing w:w="15" w:type="dxa"/>
                </w:trPr>
                <w:tc>
                  <w:tcPr>
                    <w:tcW w:w="50" w:type="pct"/>
                    <w:hideMark/>
                  </w:tcPr>
                  <w:p w14:paraId="4E694D77" w14:textId="77777777" w:rsidR="00D71232" w:rsidRDefault="00D71232">
                    <w:pPr>
                      <w:pStyle w:val="Bibliography"/>
                      <w:rPr>
                        <w:noProof/>
                      </w:rPr>
                    </w:pPr>
                    <w:r>
                      <w:rPr>
                        <w:noProof/>
                      </w:rPr>
                      <w:t xml:space="preserve">[2] </w:t>
                    </w:r>
                  </w:p>
                </w:tc>
                <w:tc>
                  <w:tcPr>
                    <w:tcW w:w="0" w:type="auto"/>
                    <w:hideMark/>
                  </w:tcPr>
                  <w:p w14:paraId="38CDADB1" w14:textId="77777777" w:rsidR="00D71232" w:rsidRDefault="00D71232">
                    <w:pPr>
                      <w:pStyle w:val="Bibliography"/>
                      <w:rPr>
                        <w:noProof/>
                      </w:rPr>
                    </w:pPr>
                    <w:r>
                      <w:rPr>
                        <w:noProof/>
                      </w:rPr>
                      <w:t>“External vs. Internal Cybersecurity Risks: Know the Difference,” ERM Protect, [Online]. Available: https://ermprotect.com/blog/external-vs-internal-cybersecurity-risks-know-difference/. [Accessed 6 May 2025].</w:t>
                    </w:r>
                  </w:p>
                </w:tc>
              </w:tr>
              <w:tr w:rsidR="00D71232" w14:paraId="6B38DC11" w14:textId="77777777">
                <w:trPr>
                  <w:divId w:val="1708943728"/>
                  <w:tblCellSpacing w:w="15" w:type="dxa"/>
                </w:trPr>
                <w:tc>
                  <w:tcPr>
                    <w:tcW w:w="50" w:type="pct"/>
                    <w:hideMark/>
                  </w:tcPr>
                  <w:p w14:paraId="5271D2CE" w14:textId="77777777" w:rsidR="00D71232" w:rsidRDefault="00D71232">
                    <w:pPr>
                      <w:pStyle w:val="Bibliography"/>
                      <w:rPr>
                        <w:noProof/>
                      </w:rPr>
                    </w:pPr>
                    <w:r>
                      <w:rPr>
                        <w:noProof/>
                      </w:rPr>
                      <w:lastRenderedPageBreak/>
                      <w:t xml:space="preserve">[3] </w:t>
                    </w:r>
                  </w:p>
                </w:tc>
                <w:tc>
                  <w:tcPr>
                    <w:tcW w:w="0" w:type="auto"/>
                    <w:hideMark/>
                  </w:tcPr>
                  <w:p w14:paraId="73B11328" w14:textId="77777777" w:rsidR="00D71232" w:rsidRDefault="00D71232">
                    <w:pPr>
                      <w:pStyle w:val="Bibliography"/>
                      <w:rPr>
                        <w:noProof/>
                      </w:rPr>
                    </w:pPr>
                    <w:r>
                      <w:rPr>
                        <w:noProof/>
                      </w:rPr>
                      <w:t>“What is an insider threat?,” Microsoft, 2025. [Online]. Available: https://www.microsoft.com/en-gb/security/business/security-101/what-is-insider-threat?ef_id=_k_Cj0KCQjw5ubABhDIARIsAHMighaMhsbyutepLONaHMsloFjdu9SOI-ulSCWLPVbKtvR-NHkUv0jV3l8aAlULEALw_wcB_k_&amp;OCID=AIDcmmao55x8o7_SEM__k_Cj0KCQjw5ubABhDIARIsAHMighaMhsbyutepL. [Accessed 6 May 2025].</w:t>
                    </w:r>
                  </w:p>
                </w:tc>
              </w:tr>
              <w:tr w:rsidR="00D71232" w14:paraId="3ED3E1D8" w14:textId="77777777">
                <w:trPr>
                  <w:divId w:val="1708943728"/>
                  <w:tblCellSpacing w:w="15" w:type="dxa"/>
                </w:trPr>
                <w:tc>
                  <w:tcPr>
                    <w:tcW w:w="50" w:type="pct"/>
                    <w:hideMark/>
                  </w:tcPr>
                  <w:p w14:paraId="7F5F5FCC" w14:textId="77777777" w:rsidR="00D71232" w:rsidRDefault="00D71232">
                    <w:pPr>
                      <w:pStyle w:val="Bibliography"/>
                      <w:rPr>
                        <w:noProof/>
                      </w:rPr>
                    </w:pPr>
                    <w:r>
                      <w:rPr>
                        <w:noProof/>
                      </w:rPr>
                      <w:t xml:space="preserve">[4] </w:t>
                    </w:r>
                  </w:p>
                </w:tc>
                <w:tc>
                  <w:tcPr>
                    <w:tcW w:w="0" w:type="auto"/>
                    <w:hideMark/>
                  </w:tcPr>
                  <w:p w14:paraId="08EB1D68" w14:textId="77777777" w:rsidR="00D71232" w:rsidRDefault="00D71232">
                    <w:pPr>
                      <w:pStyle w:val="Bibliography"/>
                      <w:rPr>
                        <w:noProof/>
                      </w:rPr>
                    </w:pPr>
                    <w:r>
                      <w:rPr>
                        <w:noProof/>
                      </w:rPr>
                      <w:t>“What makes a good cyber security policy,” The Cyber Resilience Centre For The North West, 1 June 2023. [Online]. Available: https://www.nwcrc.co.uk/post/cyber-security-policy#:~:text=A%20cyber%20security%20policy%20is,incident%20response%2C%20and%20disaster%20recovery.. [Accessed 7 May 2025].</w:t>
                    </w:r>
                  </w:p>
                </w:tc>
              </w:tr>
              <w:tr w:rsidR="00D71232" w14:paraId="1EFB1111" w14:textId="77777777">
                <w:trPr>
                  <w:divId w:val="1708943728"/>
                  <w:tblCellSpacing w:w="15" w:type="dxa"/>
                </w:trPr>
                <w:tc>
                  <w:tcPr>
                    <w:tcW w:w="50" w:type="pct"/>
                    <w:hideMark/>
                  </w:tcPr>
                  <w:p w14:paraId="618BE4BF" w14:textId="77777777" w:rsidR="00D71232" w:rsidRDefault="00D71232">
                    <w:pPr>
                      <w:pStyle w:val="Bibliography"/>
                      <w:rPr>
                        <w:noProof/>
                      </w:rPr>
                    </w:pPr>
                    <w:r>
                      <w:rPr>
                        <w:noProof/>
                      </w:rPr>
                      <w:t xml:space="preserve">[5] </w:t>
                    </w:r>
                  </w:p>
                </w:tc>
                <w:tc>
                  <w:tcPr>
                    <w:tcW w:w="0" w:type="auto"/>
                    <w:hideMark/>
                  </w:tcPr>
                  <w:p w14:paraId="4ED365F4" w14:textId="77777777" w:rsidR="00D71232" w:rsidRDefault="00D71232">
                    <w:pPr>
                      <w:pStyle w:val="Bibliography"/>
                      <w:rPr>
                        <w:noProof/>
                      </w:rPr>
                    </w:pPr>
                    <w:r>
                      <w:rPr>
                        <w:noProof/>
                      </w:rPr>
                      <w:t>National Security Agency, “NSA's Top Ten Cybersecurity Mitigation Strategies,” March 2018. [Online]. Available: https://www.nsa.gov/portals/75/documents/what-we-do/cybersecurity/professional-resources/csi-nsas-top10-cybersecurity-mitigation-strategies.pdf. [Accessed 7 May 2025].</w:t>
                    </w:r>
                  </w:p>
                </w:tc>
              </w:tr>
              <w:tr w:rsidR="00D71232" w14:paraId="3E7E50D2" w14:textId="77777777">
                <w:trPr>
                  <w:divId w:val="1708943728"/>
                  <w:tblCellSpacing w:w="15" w:type="dxa"/>
                </w:trPr>
                <w:tc>
                  <w:tcPr>
                    <w:tcW w:w="50" w:type="pct"/>
                    <w:hideMark/>
                  </w:tcPr>
                  <w:p w14:paraId="20CA8155" w14:textId="77777777" w:rsidR="00D71232" w:rsidRDefault="00D71232">
                    <w:pPr>
                      <w:pStyle w:val="Bibliography"/>
                      <w:rPr>
                        <w:noProof/>
                      </w:rPr>
                    </w:pPr>
                    <w:r>
                      <w:rPr>
                        <w:noProof/>
                      </w:rPr>
                      <w:t xml:space="preserve">[6] </w:t>
                    </w:r>
                  </w:p>
                </w:tc>
                <w:tc>
                  <w:tcPr>
                    <w:tcW w:w="0" w:type="auto"/>
                    <w:hideMark/>
                  </w:tcPr>
                  <w:p w14:paraId="13D070A6" w14:textId="77777777" w:rsidR="00D71232" w:rsidRDefault="00D71232">
                    <w:pPr>
                      <w:pStyle w:val="Bibliography"/>
                      <w:rPr>
                        <w:noProof/>
                      </w:rPr>
                    </w:pPr>
                    <w:r>
                      <w:rPr>
                        <w:noProof/>
                      </w:rPr>
                      <w:t>“Cybersecurity Incident Response Planning: Practitioner Guidance,” Australian Government , 12 December 2024. [Online]. Available: https://www.cyber.gov.au/resources-business-and-government/governance-and-user-education/incident-response/cybersecurity-incident-response-planning-practitioner-guidance. [Accessed 8 May 2025].</w:t>
                    </w:r>
                  </w:p>
                </w:tc>
              </w:tr>
              <w:tr w:rsidR="00D71232" w14:paraId="2F4F51CA" w14:textId="77777777">
                <w:trPr>
                  <w:divId w:val="1708943728"/>
                  <w:tblCellSpacing w:w="15" w:type="dxa"/>
                </w:trPr>
                <w:tc>
                  <w:tcPr>
                    <w:tcW w:w="50" w:type="pct"/>
                    <w:hideMark/>
                  </w:tcPr>
                  <w:p w14:paraId="0EEF4AD4" w14:textId="77777777" w:rsidR="00D71232" w:rsidRDefault="00D71232">
                    <w:pPr>
                      <w:pStyle w:val="Bibliography"/>
                      <w:rPr>
                        <w:noProof/>
                      </w:rPr>
                    </w:pPr>
                    <w:r>
                      <w:rPr>
                        <w:noProof/>
                      </w:rPr>
                      <w:t xml:space="preserve">[7] </w:t>
                    </w:r>
                  </w:p>
                </w:tc>
                <w:tc>
                  <w:tcPr>
                    <w:tcW w:w="0" w:type="auto"/>
                    <w:hideMark/>
                  </w:tcPr>
                  <w:p w14:paraId="0D1665E2" w14:textId="77777777" w:rsidR="00D71232" w:rsidRDefault="00D71232">
                    <w:pPr>
                      <w:pStyle w:val="Bibliography"/>
                      <w:rPr>
                        <w:noProof/>
                      </w:rPr>
                    </w:pPr>
                    <w:r>
                      <w:rPr>
                        <w:noProof/>
                      </w:rPr>
                      <w:t>S. Pagnotta, “How to Create an Incident Response Plan: 5 Steps,” Bitsight, 25 September 2024. [Online]. Available: https://www.bitsight.com/blog/how-create-incident-response-plan-5-steps. [Accessed 8 May 2025].</w:t>
                    </w:r>
                  </w:p>
                </w:tc>
              </w:tr>
              <w:tr w:rsidR="00D71232" w14:paraId="1C3CC1A8" w14:textId="77777777">
                <w:trPr>
                  <w:divId w:val="1708943728"/>
                  <w:tblCellSpacing w:w="15" w:type="dxa"/>
                </w:trPr>
                <w:tc>
                  <w:tcPr>
                    <w:tcW w:w="50" w:type="pct"/>
                    <w:hideMark/>
                  </w:tcPr>
                  <w:p w14:paraId="11017F30" w14:textId="77777777" w:rsidR="00D71232" w:rsidRDefault="00D71232">
                    <w:pPr>
                      <w:pStyle w:val="Bibliography"/>
                      <w:rPr>
                        <w:noProof/>
                      </w:rPr>
                    </w:pPr>
                    <w:r>
                      <w:rPr>
                        <w:noProof/>
                      </w:rPr>
                      <w:t xml:space="preserve">[8] </w:t>
                    </w:r>
                  </w:p>
                </w:tc>
                <w:tc>
                  <w:tcPr>
                    <w:tcW w:w="0" w:type="auto"/>
                    <w:hideMark/>
                  </w:tcPr>
                  <w:p w14:paraId="01790EE3" w14:textId="77777777" w:rsidR="00D71232" w:rsidRDefault="00D71232">
                    <w:pPr>
                      <w:pStyle w:val="Bibliography"/>
                      <w:rPr>
                        <w:noProof/>
                      </w:rPr>
                    </w:pPr>
                    <w:r>
                      <w:rPr>
                        <w:noProof/>
                      </w:rPr>
                      <w:t xml:space="preserve">D. J. Mungo, “Self-paced cybersecurity awareness training educating retail employees to identify phishing attacks,” </w:t>
                    </w:r>
                    <w:r>
                      <w:rPr>
                        <w:i/>
                        <w:iCs/>
                        <w:noProof/>
                      </w:rPr>
                      <w:t xml:space="preserve">Journal of Cyber Security Technology, </w:t>
                    </w:r>
                    <w:r>
                      <w:rPr>
                        <w:noProof/>
                      </w:rPr>
                      <w:t xml:space="preserve">vol. 8, no. 2, pp. 71-119, 2024. </w:t>
                    </w:r>
                  </w:p>
                </w:tc>
              </w:tr>
              <w:tr w:rsidR="00D71232" w14:paraId="52BA643D" w14:textId="77777777">
                <w:trPr>
                  <w:divId w:val="1708943728"/>
                  <w:tblCellSpacing w:w="15" w:type="dxa"/>
                </w:trPr>
                <w:tc>
                  <w:tcPr>
                    <w:tcW w:w="50" w:type="pct"/>
                    <w:hideMark/>
                  </w:tcPr>
                  <w:p w14:paraId="61DDFD6E" w14:textId="77777777" w:rsidR="00D71232" w:rsidRDefault="00D71232">
                    <w:pPr>
                      <w:pStyle w:val="Bibliography"/>
                      <w:rPr>
                        <w:noProof/>
                      </w:rPr>
                    </w:pPr>
                    <w:r>
                      <w:rPr>
                        <w:noProof/>
                      </w:rPr>
                      <w:t xml:space="preserve">[9] </w:t>
                    </w:r>
                  </w:p>
                </w:tc>
                <w:tc>
                  <w:tcPr>
                    <w:tcW w:w="0" w:type="auto"/>
                    <w:hideMark/>
                  </w:tcPr>
                  <w:p w14:paraId="1C506188" w14:textId="77777777" w:rsidR="00D71232" w:rsidRDefault="00D71232">
                    <w:pPr>
                      <w:pStyle w:val="Bibliography"/>
                      <w:rPr>
                        <w:noProof/>
                      </w:rPr>
                    </w:pPr>
                    <w:r>
                      <w:rPr>
                        <w:noProof/>
                      </w:rPr>
                      <w:t xml:space="preserve">J. Prummer, T. Van Steen and B. Van Den Berg, “A systematic review of current cybersecurity training methods,” </w:t>
                    </w:r>
                    <w:r>
                      <w:rPr>
                        <w:i/>
                        <w:iCs/>
                        <w:noProof/>
                      </w:rPr>
                      <w:t xml:space="preserve">Computers &amp; Security, </w:t>
                    </w:r>
                    <w:r>
                      <w:rPr>
                        <w:noProof/>
                      </w:rPr>
                      <w:t xml:space="preserve">vol. 136, pp. 1-7, 2024. </w:t>
                    </w:r>
                  </w:p>
                </w:tc>
              </w:tr>
            </w:tbl>
            <w:p w14:paraId="53A45D16" w14:textId="77777777" w:rsidR="00D71232" w:rsidRDefault="00D71232">
              <w:pPr>
                <w:divId w:val="1708943728"/>
                <w:rPr>
                  <w:rFonts w:eastAsia="Times New Roman"/>
                  <w:noProof/>
                </w:rPr>
              </w:pPr>
            </w:p>
            <w:p w14:paraId="1CC029B3" w14:textId="0FD28D29" w:rsidR="00D71232" w:rsidRDefault="00D71232">
              <w:r>
                <w:rPr>
                  <w:b/>
                  <w:bCs/>
                  <w:noProof/>
                </w:rPr>
                <w:fldChar w:fldCharType="end"/>
              </w:r>
            </w:p>
          </w:sdtContent>
        </w:sdt>
      </w:sdtContent>
    </w:sdt>
    <w:p w14:paraId="16425D6D" w14:textId="1380EE74" w:rsidR="00D71232" w:rsidRDefault="00EC0395" w:rsidP="00EC0395">
      <w:pPr>
        <w:pStyle w:val="Heading1"/>
        <w:rPr>
          <w:b/>
          <w:bCs/>
          <w:color w:val="000000" w:themeColor="text1"/>
          <w:sz w:val="28"/>
          <w:szCs w:val="28"/>
        </w:rPr>
      </w:pPr>
      <w:bookmarkStart w:id="8" w:name="_Toc198045225"/>
      <w:r w:rsidRPr="00EC0395">
        <w:rPr>
          <w:b/>
          <w:bCs/>
          <w:color w:val="000000" w:themeColor="text1"/>
          <w:sz w:val="28"/>
          <w:szCs w:val="28"/>
        </w:rPr>
        <w:t>Appendix</w:t>
      </w:r>
      <w:bookmarkEnd w:id="8"/>
    </w:p>
    <w:p w14:paraId="50D64B11" w14:textId="77777777" w:rsidR="00D14792" w:rsidRDefault="00D14792" w:rsidP="00D14792"/>
    <w:p w14:paraId="5C778FF8" w14:textId="5268C270" w:rsidR="00D14792" w:rsidRDefault="00D14792" w:rsidP="00D14792">
      <w:pPr>
        <w:rPr>
          <w:sz w:val="24"/>
          <w:szCs w:val="24"/>
        </w:rPr>
      </w:pPr>
      <w:r>
        <w:rPr>
          <w:sz w:val="24"/>
          <w:szCs w:val="24"/>
        </w:rPr>
        <w:t xml:space="preserve">Below, is the link and </w:t>
      </w:r>
      <w:r w:rsidR="0007796D">
        <w:rPr>
          <w:sz w:val="24"/>
          <w:szCs w:val="24"/>
        </w:rPr>
        <w:t xml:space="preserve">screen shot evidence of the presentation created to </w:t>
      </w:r>
      <w:r w:rsidR="0045737C">
        <w:rPr>
          <w:sz w:val="24"/>
          <w:szCs w:val="24"/>
        </w:rPr>
        <w:t>outline the importance of my report:</w:t>
      </w:r>
    </w:p>
    <w:p w14:paraId="13355CEB" w14:textId="77777777" w:rsidR="006D5038" w:rsidRDefault="0045737C" w:rsidP="006D5038">
      <w:pPr>
        <w:rPr>
          <w:sz w:val="24"/>
          <w:szCs w:val="24"/>
        </w:rPr>
      </w:pPr>
      <w:r>
        <w:rPr>
          <w:sz w:val="24"/>
          <w:szCs w:val="24"/>
        </w:rPr>
        <w:t xml:space="preserve">Link - </w:t>
      </w:r>
      <w:hyperlink r:id="rId10" w:history="1">
        <w:r w:rsidR="006D5038" w:rsidRPr="006D5038">
          <w:rPr>
            <w:rStyle w:val="Hyperlink"/>
            <w:sz w:val="24"/>
            <w:szCs w:val="24"/>
          </w:rPr>
          <w:t>Network and Cyber Assignment Presentation.pptx</w:t>
        </w:r>
      </w:hyperlink>
    </w:p>
    <w:p w14:paraId="00CD2F0E" w14:textId="77777777" w:rsidR="006D5038" w:rsidRDefault="006D5038" w:rsidP="006D5038">
      <w:pPr>
        <w:rPr>
          <w:sz w:val="24"/>
          <w:szCs w:val="24"/>
        </w:rPr>
      </w:pPr>
    </w:p>
    <w:p w14:paraId="51CACFA3" w14:textId="19BA8839" w:rsidR="006D5038" w:rsidRPr="006D5038" w:rsidRDefault="00D876FA" w:rsidP="006D5038">
      <w:pPr>
        <w:rPr>
          <w:sz w:val="24"/>
          <w:szCs w:val="24"/>
        </w:rPr>
      </w:pPr>
      <w:r w:rsidRPr="00D876FA">
        <w:rPr>
          <w:sz w:val="24"/>
          <w:szCs w:val="24"/>
        </w:rPr>
        <w:lastRenderedPageBreak/>
        <w:drawing>
          <wp:inline distT="0" distB="0" distL="0" distR="0" wp14:anchorId="2408A7AF" wp14:editId="2307C621">
            <wp:extent cx="5731510" cy="3239770"/>
            <wp:effectExtent l="0" t="0" r="2540" b="0"/>
            <wp:docPr id="1467138410" name="Picture 1"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138410" name="Picture 1" descr="A white sign with black text&#10;&#10;AI-generated content may be incorrect."/>
                    <pic:cNvPicPr/>
                  </pic:nvPicPr>
                  <pic:blipFill>
                    <a:blip r:embed="rId11"/>
                    <a:stretch>
                      <a:fillRect/>
                    </a:stretch>
                  </pic:blipFill>
                  <pic:spPr>
                    <a:xfrm>
                      <a:off x="0" y="0"/>
                      <a:ext cx="5731510" cy="3239770"/>
                    </a:xfrm>
                    <a:prstGeom prst="rect">
                      <a:avLst/>
                    </a:prstGeom>
                  </pic:spPr>
                </pic:pic>
              </a:graphicData>
            </a:graphic>
          </wp:inline>
        </w:drawing>
      </w:r>
    </w:p>
    <w:p w14:paraId="23E13EED" w14:textId="3DE66A0A" w:rsidR="0045737C" w:rsidRDefault="00D876FA" w:rsidP="00D14792">
      <w:pPr>
        <w:rPr>
          <w:sz w:val="24"/>
          <w:szCs w:val="24"/>
        </w:rPr>
      </w:pPr>
      <w:r w:rsidRPr="00D876FA">
        <w:rPr>
          <w:sz w:val="24"/>
          <w:szCs w:val="24"/>
        </w:rPr>
        <w:drawing>
          <wp:inline distT="0" distB="0" distL="0" distR="0" wp14:anchorId="4B7EE2BD" wp14:editId="3242960C">
            <wp:extent cx="5731510" cy="3235960"/>
            <wp:effectExtent l="0" t="0" r="2540" b="2540"/>
            <wp:docPr id="77178509"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78509" name="Picture 1" descr="A close-up of a document&#10;&#10;AI-generated content may be incorrect."/>
                    <pic:cNvPicPr/>
                  </pic:nvPicPr>
                  <pic:blipFill>
                    <a:blip r:embed="rId12"/>
                    <a:stretch>
                      <a:fillRect/>
                    </a:stretch>
                  </pic:blipFill>
                  <pic:spPr>
                    <a:xfrm>
                      <a:off x="0" y="0"/>
                      <a:ext cx="5731510" cy="3235960"/>
                    </a:xfrm>
                    <a:prstGeom prst="rect">
                      <a:avLst/>
                    </a:prstGeom>
                  </pic:spPr>
                </pic:pic>
              </a:graphicData>
            </a:graphic>
          </wp:inline>
        </w:drawing>
      </w:r>
    </w:p>
    <w:p w14:paraId="246BFDEE" w14:textId="51509B7E" w:rsidR="00793E55" w:rsidRDefault="00793E55" w:rsidP="00793E55">
      <w:pPr>
        <w:rPr>
          <w:sz w:val="24"/>
          <w:szCs w:val="24"/>
        </w:rPr>
      </w:pPr>
      <w:r w:rsidRPr="00793E55">
        <w:rPr>
          <w:sz w:val="24"/>
          <w:szCs w:val="24"/>
        </w:rPr>
        <w:lastRenderedPageBreak/>
        <w:drawing>
          <wp:inline distT="0" distB="0" distL="0" distR="0" wp14:anchorId="1C6A1FAB" wp14:editId="7F446204">
            <wp:extent cx="5731510" cy="3232785"/>
            <wp:effectExtent l="0" t="0" r="2540" b="5715"/>
            <wp:docPr id="1994519196"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519196" name="Picture 1" descr="A close-up of a document&#10;&#10;AI-generated content may be incorrect."/>
                    <pic:cNvPicPr/>
                  </pic:nvPicPr>
                  <pic:blipFill>
                    <a:blip r:embed="rId13"/>
                    <a:stretch>
                      <a:fillRect/>
                    </a:stretch>
                  </pic:blipFill>
                  <pic:spPr>
                    <a:xfrm>
                      <a:off x="0" y="0"/>
                      <a:ext cx="5731510" cy="3232785"/>
                    </a:xfrm>
                    <a:prstGeom prst="rect">
                      <a:avLst/>
                    </a:prstGeom>
                  </pic:spPr>
                </pic:pic>
              </a:graphicData>
            </a:graphic>
          </wp:inline>
        </w:drawing>
      </w:r>
    </w:p>
    <w:p w14:paraId="13116676" w14:textId="03F72EC8" w:rsidR="00793E55" w:rsidRDefault="00793E55" w:rsidP="00793E55">
      <w:pPr>
        <w:rPr>
          <w:sz w:val="24"/>
          <w:szCs w:val="24"/>
        </w:rPr>
      </w:pPr>
      <w:r w:rsidRPr="00793E55">
        <w:rPr>
          <w:sz w:val="24"/>
          <w:szCs w:val="24"/>
        </w:rPr>
        <w:drawing>
          <wp:inline distT="0" distB="0" distL="0" distR="0" wp14:anchorId="3CCA7145" wp14:editId="3D5BDCC4">
            <wp:extent cx="5731510" cy="3236595"/>
            <wp:effectExtent l="0" t="0" r="2540" b="1905"/>
            <wp:docPr id="2017647077"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647077" name="Picture 1" descr="A close-up of a document&#10;&#10;AI-generated content may be incorrect."/>
                    <pic:cNvPicPr/>
                  </pic:nvPicPr>
                  <pic:blipFill>
                    <a:blip r:embed="rId14"/>
                    <a:stretch>
                      <a:fillRect/>
                    </a:stretch>
                  </pic:blipFill>
                  <pic:spPr>
                    <a:xfrm>
                      <a:off x="0" y="0"/>
                      <a:ext cx="5731510" cy="3236595"/>
                    </a:xfrm>
                    <a:prstGeom prst="rect">
                      <a:avLst/>
                    </a:prstGeom>
                  </pic:spPr>
                </pic:pic>
              </a:graphicData>
            </a:graphic>
          </wp:inline>
        </w:drawing>
      </w:r>
    </w:p>
    <w:p w14:paraId="613E7EF7" w14:textId="24D14A92" w:rsidR="00793E55" w:rsidRDefault="00793E55" w:rsidP="00793E55">
      <w:pPr>
        <w:rPr>
          <w:sz w:val="24"/>
          <w:szCs w:val="24"/>
        </w:rPr>
      </w:pPr>
      <w:r w:rsidRPr="00793E55">
        <w:rPr>
          <w:sz w:val="24"/>
          <w:szCs w:val="24"/>
        </w:rPr>
        <w:lastRenderedPageBreak/>
        <w:drawing>
          <wp:inline distT="0" distB="0" distL="0" distR="0" wp14:anchorId="0C269BD5" wp14:editId="4CD1A80E">
            <wp:extent cx="5731510" cy="3216275"/>
            <wp:effectExtent l="0" t="0" r="2540" b="3175"/>
            <wp:docPr id="472116844"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116844" name="Picture 1" descr="A close-up of a paper&#10;&#10;AI-generated content may be incorrect."/>
                    <pic:cNvPicPr/>
                  </pic:nvPicPr>
                  <pic:blipFill>
                    <a:blip r:embed="rId15"/>
                    <a:stretch>
                      <a:fillRect/>
                    </a:stretch>
                  </pic:blipFill>
                  <pic:spPr>
                    <a:xfrm>
                      <a:off x="0" y="0"/>
                      <a:ext cx="5731510" cy="3216275"/>
                    </a:xfrm>
                    <a:prstGeom prst="rect">
                      <a:avLst/>
                    </a:prstGeom>
                  </pic:spPr>
                </pic:pic>
              </a:graphicData>
            </a:graphic>
          </wp:inline>
        </w:drawing>
      </w:r>
    </w:p>
    <w:p w14:paraId="4C1CDBA8" w14:textId="2C0E1A60" w:rsidR="00477A47" w:rsidRPr="00477A47" w:rsidRDefault="00477A47" w:rsidP="00477A47">
      <w:pPr>
        <w:rPr>
          <w:sz w:val="24"/>
          <w:szCs w:val="24"/>
        </w:rPr>
      </w:pPr>
      <w:r w:rsidRPr="00477A47">
        <w:rPr>
          <w:sz w:val="24"/>
          <w:szCs w:val="24"/>
        </w:rPr>
        <w:drawing>
          <wp:inline distT="0" distB="0" distL="0" distR="0" wp14:anchorId="3416A832" wp14:editId="634AE491">
            <wp:extent cx="5731510" cy="3215005"/>
            <wp:effectExtent l="0" t="0" r="2540" b="4445"/>
            <wp:docPr id="1105725896" name="Picture 1" descr="A close-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725896" name="Picture 1" descr="A close-up of a certificate&#10;&#10;AI-generated content may be incorrect."/>
                    <pic:cNvPicPr/>
                  </pic:nvPicPr>
                  <pic:blipFill>
                    <a:blip r:embed="rId16"/>
                    <a:stretch>
                      <a:fillRect/>
                    </a:stretch>
                  </pic:blipFill>
                  <pic:spPr>
                    <a:xfrm>
                      <a:off x="0" y="0"/>
                      <a:ext cx="5731510" cy="3215005"/>
                    </a:xfrm>
                    <a:prstGeom prst="rect">
                      <a:avLst/>
                    </a:prstGeom>
                  </pic:spPr>
                </pic:pic>
              </a:graphicData>
            </a:graphic>
          </wp:inline>
        </w:drawing>
      </w:r>
    </w:p>
    <w:sectPr w:rsidR="00477A47" w:rsidRPr="00477A47" w:rsidSect="00136F6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F61"/>
    <w:rsid w:val="000545D7"/>
    <w:rsid w:val="00057FEE"/>
    <w:rsid w:val="0007796D"/>
    <w:rsid w:val="000C4BC5"/>
    <w:rsid w:val="000C6DFF"/>
    <w:rsid w:val="00104871"/>
    <w:rsid w:val="00105849"/>
    <w:rsid w:val="00136F61"/>
    <w:rsid w:val="00137B86"/>
    <w:rsid w:val="001773B7"/>
    <w:rsid w:val="00293D03"/>
    <w:rsid w:val="002C694B"/>
    <w:rsid w:val="002D3114"/>
    <w:rsid w:val="002D48DE"/>
    <w:rsid w:val="00317727"/>
    <w:rsid w:val="003258EE"/>
    <w:rsid w:val="0034702D"/>
    <w:rsid w:val="0038279E"/>
    <w:rsid w:val="003A2DA8"/>
    <w:rsid w:val="003B1178"/>
    <w:rsid w:val="003E2B0B"/>
    <w:rsid w:val="004061CD"/>
    <w:rsid w:val="00412AD4"/>
    <w:rsid w:val="0045737C"/>
    <w:rsid w:val="00477A47"/>
    <w:rsid w:val="00481E9F"/>
    <w:rsid w:val="004821EC"/>
    <w:rsid w:val="00483982"/>
    <w:rsid w:val="004C2C28"/>
    <w:rsid w:val="004D5068"/>
    <w:rsid w:val="00574F50"/>
    <w:rsid w:val="005D0A31"/>
    <w:rsid w:val="00606880"/>
    <w:rsid w:val="00645ED1"/>
    <w:rsid w:val="006D5038"/>
    <w:rsid w:val="00703474"/>
    <w:rsid w:val="0074049F"/>
    <w:rsid w:val="00793E55"/>
    <w:rsid w:val="007C09F7"/>
    <w:rsid w:val="00837066"/>
    <w:rsid w:val="008836CE"/>
    <w:rsid w:val="008E16CF"/>
    <w:rsid w:val="008F36EE"/>
    <w:rsid w:val="00947147"/>
    <w:rsid w:val="009A0D58"/>
    <w:rsid w:val="009D6D8D"/>
    <w:rsid w:val="009F5CBB"/>
    <w:rsid w:val="00A13A18"/>
    <w:rsid w:val="00A1507A"/>
    <w:rsid w:val="00A344C0"/>
    <w:rsid w:val="00A606A6"/>
    <w:rsid w:val="00AC1B43"/>
    <w:rsid w:val="00AF7880"/>
    <w:rsid w:val="00B52D75"/>
    <w:rsid w:val="00BC2359"/>
    <w:rsid w:val="00C91D64"/>
    <w:rsid w:val="00CB601B"/>
    <w:rsid w:val="00CD62A1"/>
    <w:rsid w:val="00D14792"/>
    <w:rsid w:val="00D71232"/>
    <w:rsid w:val="00D876FA"/>
    <w:rsid w:val="00DA2008"/>
    <w:rsid w:val="00DA590E"/>
    <w:rsid w:val="00DB617B"/>
    <w:rsid w:val="00E16055"/>
    <w:rsid w:val="00E24DD4"/>
    <w:rsid w:val="00E6174F"/>
    <w:rsid w:val="00E769A5"/>
    <w:rsid w:val="00EA664F"/>
    <w:rsid w:val="00EC0395"/>
    <w:rsid w:val="00ED51B7"/>
    <w:rsid w:val="00F86B1E"/>
    <w:rsid w:val="00F92798"/>
    <w:rsid w:val="00F9562B"/>
    <w:rsid w:val="00FA140B"/>
    <w:rsid w:val="00FD1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E0927"/>
  <w15:chartTrackingRefBased/>
  <w15:docId w15:val="{9DB260B3-B048-4D59-A7BB-4BD891D60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6F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6F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6F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6F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6F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6F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6F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6F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6F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F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6F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6F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6F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6F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6F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6F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6F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6F61"/>
    <w:rPr>
      <w:rFonts w:eastAsiaTheme="majorEastAsia" w:cstheme="majorBidi"/>
      <w:color w:val="272727" w:themeColor="text1" w:themeTint="D8"/>
    </w:rPr>
  </w:style>
  <w:style w:type="paragraph" w:styleId="Title">
    <w:name w:val="Title"/>
    <w:basedOn w:val="Normal"/>
    <w:next w:val="Normal"/>
    <w:link w:val="TitleChar"/>
    <w:uiPriority w:val="10"/>
    <w:qFormat/>
    <w:rsid w:val="00136F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F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F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F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F61"/>
    <w:pPr>
      <w:spacing w:before="160"/>
      <w:jc w:val="center"/>
    </w:pPr>
    <w:rPr>
      <w:i/>
      <w:iCs/>
      <w:color w:val="404040" w:themeColor="text1" w:themeTint="BF"/>
    </w:rPr>
  </w:style>
  <w:style w:type="character" w:customStyle="1" w:styleId="QuoteChar">
    <w:name w:val="Quote Char"/>
    <w:basedOn w:val="DefaultParagraphFont"/>
    <w:link w:val="Quote"/>
    <w:uiPriority w:val="29"/>
    <w:rsid w:val="00136F61"/>
    <w:rPr>
      <w:i/>
      <w:iCs/>
      <w:color w:val="404040" w:themeColor="text1" w:themeTint="BF"/>
    </w:rPr>
  </w:style>
  <w:style w:type="paragraph" w:styleId="ListParagraph">
    <w:name w:val="List Paragraph"/>
    <w:basedOn w:val="Normal"/>
    <w:uiPriority w:val="34"/>
    <w:qFormat/>
    <w:rsid w:val="00136F61"/>
    <w:pPr>
      <w:ind w:left="720"/>
      <w:contextualSpacing/>
    </w:pPr>
  </w:style>
  <w:style w:type="character" w:styleId="IntenseEmphasis">
    <w:name w:val="Intense Emphasis"/>
    <w:basedOn w:val="DefaultParagraphFont"/>
    <w:uiPriority w:val="21"/>
    <w:qFormat/>
    <w:rsid w:val="00136F61"/>
    <w:rPr>
      <w:i/>
      <w:iCs/>
      <w:color w:val="0F4761" w:themeColor="accent1" w:themeShade="BF"/>
    </w:rPr>
  </w:style>
  <w:style w:type="paragraph" w:styleId="IntenseQuote">
    <w:name w:val="Intense Quote"/>
    <w:basedOn w:val="Normal"/>
    <w:next w:val="Normal"/>
    <w:link w:val="IntenseQuoteChar"/>
    <w:uiPriority w:val="30"/>
    <w:qFormat/>
    <w:rsid w:val="00136F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6F61"/>
    <w:rPr>
      <w:i/>
      <w:iCs/>
      <w:color w:val="0F4761" w:themeColor="accent1" w:themeShade="BF"/>
    </w:rPr>
  </w:style>
  <w:style w:type="character" w:styleId="IntenseReference">
    <w:name w:val="Intense Reference"/>
    <w:basedOn w:val="DefaultParagraphFont"/>
    <w:uiPriority w:val="32"/>
    <w:qFormat/>
    <w:rsid w:val="00136F61"/>
    <w:rPr>
      <w:b/>
      <w:bCs/>
      <w:smallCaps/>
      <w:color w:val="0F4761" w:themeColor="accent1" w:themeShade="BF"/>
      <w:spacing w:val="5"/>
    </w:rPr>
  </w:style>
  <w:style w:type="paragraph" w:styleId="NoSpacing">
    <w:name w:val="No Spacing"/>
    <w:link w:val="NoSpacingChar"/>
    <w:uiPriority w:val="1"/>
    <w:qFormat/>
    <w:rsid w:val="00136F6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36F61"/>
    <w:rPr>
      <w:rFonts w:eastAsiaTheme="minorEastAsia"/>
      <w:kern w:val="0"/>
      <w:lang w:val="en-US"/>
      <w14:ligatures w14:val="none"/>
    </w:rPr>
  </w:style>
  <w:style w:type="paragraph" w:styleId="TOCHeading">
    <w:name w:val="TOC Heading"/>
    <w:basedOn w:val="Heading1"/>
    <w:next w:val="Normal"/>
    <w:uiPriority w:val="39"/>
    <w:unhideWhenUsed/>
    <w:qFormat/>
    <w:rsid w:val="00F86B1E"/>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AC1B43"/>
    <w:rPr>
      <w:color w:val="467886" w:themeColor="hyperlink"/>
      <w:u w:val="single"/>
    </w:rPr>
  </w:style>
  <w:style w:type="paragraph" w:styleId="TOC1">
    <w:name w:val="toc 1"/>
    <w:basedOn w:val="Normal"/>
    <w:next w:val="Normal"/>
    <w:autoRedefine/>
    <w:uiPriority w:val="39"/>
    <w:unhideWhenUsed/>
    <w:rsid w:val="00574F50"/>
    <w:pPr>
      <w:spacing w:after="100"/>
    </w:pPr>
  </w:style>
  <w:style w:type="paragraph" w:styleId="Bibliography">
    <w:name w:val="Bibliography"/>
    <w:basedOn w:val="Normal"/>
    <w:next w:val="Normal"/>
    <w:uiPriority w:val="37"/>
    <w:unhideWhenUsed/>
    <w:rsid w:val="00D71232"/>
  </w:style>
  <w:style w:type="character" w:styleId="UnresolvedMention">
    <w:name w:val="Unresolved Mention"/>
    <w:basedOn w:val="DefaultParagraphFont"/>
    <w:uiPriority w:val="99"/>
    <w:semiHidden/>
    <w:unhideWhenUsed/>
    <w:rsid w:val="006D5038"/>
    <w:rPr>
      <w:color w:val="605E5C"/>
      <w:shd w:val="clear" w:color="auto" w:fill="E1DFDD"/>
    </w:rPr>
  </w:style>
  <w:style w:type="character" w:styleId="FollowedHyperlink">
    <w:name w:val="FollowedHyperlink"/>
    <w:basedOn w:val="DefaultParagraphFont"/>
    <w:uiPriority w:val="99"/>
    <w:semiHidden/>
    <w:unhideWhenUsed/>
    <w:rsid w:val="00A606A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543454">
      <w:bodyDiv w:val="1"/>
      <w:marLeft w:val="0"/>
      <w:marRight w:val="0"/>
      <w:marTop w:val="0"/>
      <w:marBottom w:val="0"/>
      <w:divBdr>
        <w:top w:val="none" w:sz="0" w:space="0" w:color="auto"/>
        <w:left w:val="none" w:sz="0" w:space="0" w:color="auto"/>
        <w:bottom w:val="none" w:sz="0" w:space="0" w:color="auto"/>
        <w:right w:val="none" w:sz="0" w:space="0" w:color="auto"/>
      </w:divBdr>
    </w:div>
    <w:div w:id="701982630">
      <w:bodyDiv w:val="1"/>
      <w:marLeft w:val="0"/>
      <w:marRight w:val="0"/>
      <w:marTop w:val="0"/>
      <w:marBottom w:val="0"/>
      <w:divBdr>
        <w:top w:val="none" w:sz="0" w:space="0" w:color="auto"/>
        <w:left w:val="none" w:sz="0" w:space="0" w:color="auto"/>
        <w:bottom w:val="none" w:sz="0" w:space="0" w:color="auto"/>
        <w:right w:val="none" w:sz="0" w:space="0" w:color="auto"/>
      </w:divBdr>
    </w:div>
    <w:div w:id="1708943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hyperlink" Target="https://uowtsd-my.sharepoint.com/:p:/g/personal/2405039_student_uwtsd_ac_uk/EbgBzmhZ6eBAojAacmH0auABRkBUuz5B3wfN89lZnu7_yA?e=7wtkwC" TargetMode="External"/><Relationship Id="rId4" Type="http://schemas.openxmlformats.org/officeDocument/2006/relationships/customXml" Target="../customXml/item4.xml"/><Relationship Id="rId9" Type="http://schemas.openxmlformats.org/officeDocument/2006/relationships/hyperlink" Target="https://www.bitsight.com/blog/how-create-incident-response-plan-5-steps"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2af3face7d78b48f41bfbc795478f938">
  <xsd:schema xmlns:xsd="http://www.w3.org/2001/XMLSchema" xmlns:xs="http://www.w3.org/2001/XMLSchema" xmlns:p="http://schemas.microsoft.com/office/2006/metadata/properties" xmlns:ns3="0085e1a2-9cbf-4b92-866b-21f3c89040b6" targetNamespace="http://schemas.microsoft.com/office/2006/metadata/properties" ma:root="true" ma:fieldsID="a4954aac6bf46b55b9fac65b455066e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b:Source>
    <b:Tag>Phi13</b:Tag>
    <b:SourceType>InternetSite</b:SourceType>
    <b:Guid>{78113951-090F-48A9-9AFE-1B557C5664E2}</b:Guid>
    <b:Title>Phishing attacks: defending your organisation</b:Title>
    <b:ProductionCompany>National Cyber Security Centre</b:ProductionCompany>
    <b:Year>13</b:Year>
    <b:Month>February</b:Month>
    <b:Day>2024</b:Day>
    <b:YearAccessed>2025</b:YearAccessed>
    <b:MonthAccessed>May</b:MonthAccessed>
    <b:DayAccessed>6</b:DayAccessed>
    <b:URL>https://www.ncsc.gov.uk/guidance/phishing</b:URL>
    <b:RefOrder>1</b:RefOrder>
  </b:Source>
  <b:Source>
    <b:Tag>Ext25</b:Tag>
    <b:SourceType>InternetSite</b:SourceType>
    <b:Guid>{779EAE8C-F151-4016-8A34-005E00FD246F}</b:Guid>
    <b:Title>External vs. Internal Cybersecurity Risks: Know the Difference</b:Title>
    <b:ProductionCompany>ERM Protect</b:ProductionCompany>
    <b:YearAccessed>2025</b:YearAccessed>
    <b:MonthAccessed>May</b:MonthAccessed>
    <b:DayAccessed>6</b:DayAccessed>
    <b:URL>https://ermprotect.com/blog/external-vs-internal-cybersecurity-risks-know-difference/</b:URL>
    <b:RefOrder>2</b:RefOrder>
  </b:Source>
  <b:Source>
    <b:Tag>Wha25</b:Tag>
    <b:SourceType>InternetSite</b:SourceType>
    <b:Guid>{6516BD1F-5473-4728-8BCC-AFA1D142D79A}</b:Guid>
    <b:Title>What is an insider threat?</b:Title>
    <b:ProductionCompany>Microsoft</b:ProductionCompany>
    <b:Year>2025</b:Year>
    <b:YearAccessed>2025</b:YearAccessed>
    <b:MonthAccessed>May</b:MonthAccessed>
    <b:DayAccessed>6</b:DayAccessed>
    <b:URL>https://www.microsoft.com/en-gb/security/business/security-101/what-is-insider-threat?ef_id=_k_Cj0KCQjw5ubABhDIARIsAHMighaMhsbyutepLONaHMsloFjdu9SOI-ulSCWLPVbKtvR-NHkUv0jV3l8aAlULEALw_wcB_k_&amp;OCID=AIDcmmao55x8o7_SEM__k_Cj0KCQjw5ubABhDIARIsAHMighaMhsbyutepL</b:URL>
    <b:RefOrder>3</b:RefOrder>
  </b:Source>
  <b:Source>
    <b:Tag>Wha23</b:Tag>
    <b:SourceType>InternetSite</b:SourceType>
    <b:Guid>{9B1AF773-1900-42E2-A6A0-3FBCA9C8E090}</b:Guid>
    <b:Title>What makes a good cyber security policy </b:Title>
    <b:ProductionCompany>The Cyber Resilience Centre For The North West</b:ProductionCompany>
    <b:Year>2023</b:Year>
    <b:Month>June</b:Month>
    <b:Day>1</b:Day>
    <b:YearAccessed>2025</b:YearAccessed>
    <b:MonthAccessed>May</b:MonthAccessed>
    <b:DayAccessed>7</b:DayAccessed>
    <b:URL>https://www.nwcrc.co.uk/post/cyber-security-policy#:~:text=A%20cyber%20security%20policy%20is,incident%20response%2C%20and%20disaster%20recovery.</b:URL>
    <b:RefOrder>4</b:RefOrder>
  </b:Source>
  <b:Source>
    <b:Tag>Nat18</b:Tag>
    <b:SourceType>DocumentFromInternetSite</b:SourceType>
    <b:Guid>{A4DD36F2-B6FC-4ED4-A1E5-C159CE271F46}</b:Guid>
    <b:Title>NSA's Top Ten Cybersecurity Mitigation Strategies</b:Title>
    <b:Year>2018</b:Year>
    <b:Month>March</b:Month>
    <b:YearAccessed>2025</b:YearAccessed>
    <b:MonthAccessed>May</b:MonthAccessed>
    <b:DayAccessed>7</b:DayAccessed>
    <b:URL>https://www.nsa.gov/portals/75/documents/what-we-do/cybersecurity/professional-resources/csi-nsas-top10-cybersecurity-mitigation-strategies.pdf</b:URL>
    <b:Author>
      <b:Author>
        <b:Corporate>National Security Agency</b:Corporate>
      </b:Author>
    </b:Author>
    <b:RefOrder>5</b:RefOrder>
  </b:Source>
  <b:Source>
    <b:Tag>Cyb24</b:Tag>
    <b:SourceType>InternetSite</b:SourceType>
    <b:Guid>{08E9D877-A5C5-488D-869E-E431F6A36FCE}</b:Guid>
    <b:Title>Cybersecurity Incident Response Planning: Practitioner Guidance</b:Title>
    <b:Year>2024</b:Year>
    <b:Month>December</b:Month>
    <b:Day>12</b:Day>
    <b:YearAccessed>2025</b:YearAccessed>
    <b:MonthAccessed>May</b:MonthAccessed>
    <b:DayAccessed>8</b:DayAccessed>
    <b:URL>https://www.cyber.gov.au/resources-business-and-government/governance-and-user-education/incident-response/cybersecurity-incident-response-planning-practitioner-guidance</b:URL>
    <b:ProductionCompany>Australian Government </b:ProductionCompany>
    <b:RefOrder>6</b:RefOrder>
  </b:Source>
  <b:Source>
    <b:Tag>Pag24</b:Tag>
    <b:SourceType>InternetSite</b:SourceType>
    <b:Guid>{FE7DF8EC-19FF-4BA3-AF3F-01FECE76068D}</b:Guid>
    <b:Author>
      <b:Author>
        <b:NameList>
          <b:Person>
            <b:Last>Pagnotta</b:Last>
            <b:First>Sabrina</b:First>
          </b:Person>
        </b:NameList>
      </b:Author>
    </b:Author>
    <b:Title>How to Create an Incident Response Plan: 5 Steps</b:Title>
    <b:ProductionCompany>Bitsight</b:ProductionCompany>
    <b:Year>2024</b:Year>
    <b:Month>September</b:Month>
    <b:Day>25</b:Day>
    <b:YearAccessed>2025</b:YearAccessed>
    <b:MonthAccessed>May</b:MonthAccessed>
    <b:DayAccessed>8</b:DayAccessed>
    <b:URL>https://www.bitsight.com/blog/how-create-incident-response-plan-5-steps</b:URL>
    <b:RefOrder>7</b:RefOrder>
  </b:Source>
  <b:Source>
    <b:Tag>Mun24</b:Tag>
    <b:SourceType>JournalArticle</b:SourceType>
    <b:Guid>{887A3A94-C146-4F02-8271-C1FBB97B846F}</b:Guid>
    <b:Title>Self-paced cybersecurity awareness training educating retail employees to identify phishing attacks</b:Title>
    <b:Year>2024</b:Year>
    <b:Author>
      <b:Author>
        <b:NameList>
          <b:Person>
            <b:Last>Mungo</b:Last>
            <b:First>Dr.</b:First>
            <b:Middle>Jamaine</b:Middle>
          </b:Person>
        </b:NameList>
      </b:Author>
    </b:Author>
    <b:JournalName>Journal of Cyber Security Technology</b:JournalName>
    <b:Pages>71-119</b:Pages>
    <b:Volume>8</b:Volume>
    <b:Issue>2</b:Issue>
    <b:RefOrder>8</b:RefOrder>
  </b:Source>
  <b:Source>
    <b:Tag>Pru24</b:Tag>
    <b:SourceType>JournalArticle</b:SourceType>
    <b:Guid>{EE6B2E81-60ED-4DF3-AAE7-C7A2BC5B912B}</b:Guid>
    <b:Author>
      <b:Author>
        <b:NameList>
          <b:Person>
            <b:Last>Prummer</b:Last>
            <b:First>Julia</b:First>
          </b:Person>
          <b:Person>
            <b:Last>Van Steen</b:Last>
            <b:First>Tommy</b:First>
          </b:Person>
          <b:Person>
            <b:Last>Van Den Berg</b:Last>
            <b:First>Bibi</b:First>
          </b:Person>
        </b:NameList>
      </b:Author>
    </b:Author>
    <b:Title>A systematic review of current cybersecurity training methods</b:Title>
    <b:JournalName>Computers &amp; Security</b:JournalName>
    <b:Year>2024</b:Year>
    <b:Pages>1-7</b:Pages>
    <b:Volume>136</b:Volume>
    <b:RefOrder>9</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EB2E77-9978-47DE-9FE6-615771F84C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729332-E77B-45EF-97F0-454C5D8609B6}">
  <ds:schemaRefs>
    <ds:schemaRef ds:uri="http://schemas.openxmlformats.org/officeDocument/2006/bibliography"/>
  </ds:schemaRefs>
</ds:datastoreItem>
</file>

<file path=customXml/itemProps3.xml><?xml version="1.0" encoding="utf-8"?>
<ds:datastoreItem xmlns:ds="http://schemas.openxmlformats.org/officeDocument/2006/customXml" ds:itemID="{1340D863-A389-4FD8-A007-1C2F9D404F46}">
  <ds:schemaRefs>
    <ds:schemaRef ds:uri="http://schemas.microsoft.com/office/2006/documentManagement/types"/>
    <ds:schemaRef ds:uri="http://schemas.openxmlformats.org/package/2006/metadata/core-properties"/>
    <ds:schemaRef ds:uri="http://purl.org/dc/elements/1.1/"/>
    <ds:schemaRef ds:uri="http://purl.org/dc/dcmitype/"/>
    <ds:schemaRef ds:uri="http://purl.org/dc/terms/"/>
    <ds:schemaRef ds:uri="http://schemas.microsoft.com/office/2006/metadata/properties"/>
    <ds:schemaRef ds:uri="http://schemas.microsoft.com/office/infopath/2007/PartnerControls"/>
    <ds:schemaRef ds:uri="0085e1a2-9cbf-4b92-866b-21f3c89040b6"/>
    <ds:schemaRef ds:uri="http://www.w3.org/XML/1998/namespace"/>
  </ds:schemaRefs>
</ds:datastoreItem>
</file>

<file path=customXml/itemProps4.xml><?xml version="1.0" encoding="utf-8"?>
<ds:datastoreItem xmlns:ds="http://schemas.openxmlformats.org/officeDocument/2006/customXml" ds:itemID="{A7D6CC79-2672-4E6B-9FA9-BF2FC9FE95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12</Pages>
  <Words>2455</Words>
  <Characters>14166</Characters>
  <Application>Microsoft Office Word</Application>
  <DocSecurity>0</DocSecurity>
  <Lines>295</Lines>
  <Paragraphs>88</Paragraphs>
  <ScaleCrop>false</ScaleCrop>
  <Company/>
  <LinksUpToDate>false</LinksUpToDate>
  <CharactersWithSpaces>16533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synthesized solution to a potential real-life scenario</dc:title>
  <dc:subject>Networks and Cyber Security Essentials Assignment                                         Ben Jones - 2405039</dc:subject>
  <dc:creator>Ben Jones</dc:creator>
  <cp:keywords/>
  <dc:description/>
  <cp:lastModifiedBy>Ben Jones</cp:lastModifiedBy>
  <cp:revision>73</cp:revision>
  <dcterms:created xsi:type="dcterms:W3CDTF">2025-05-05T12:29:00Z</dcterms:created>
  <dcterms:modified xsi:type="dcterms:W3CDTF">2025-05-13T15:13:00Z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