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7D2F" w:rsidRDefault="003F46AF">
      <w:pPr>
        <w:rPr>
          <w:rFonts w:ascii="Times New Roman" w:hAnsi="Times New Roman" w:cs="Times New Roman"/>
          <w:sz w:val="28"/>
          <w:szCs w:val="28"/>
        </w:rPr>
      </w:pPr>
      <w:r>
        <w:rPr>
          <w:rFonts w:ascii="Times New Roman" w:hAnsi="Times New Roman" w:cs="Times New Roman"/>
          <w:sz w:val="28"/>
          <w:szCs w:val="28"/>
        </w:rPr>
        <w:t>Name:</w:t>
      </w:r>
      <w:r>
        <w:rPr>
          <w:rFonts w:ascii="Times New Roman" w:hAnsi="Times New Roman" w:cs="Times New Roman"/>
          <w:sz w:val="28"/>
          <w:szCs w:val="28"/>
        </w:rPr>
        <w:tab/>
      </w:r>
      <w:r>
        <w:rPr>
          <w:rFonts w:ascii="Times New Roman" w:hAnsi="Times New Roman" w:cs="Times New Roman"/>
          <w:sz w:val="28"/>
          <w:szCs w:val="28"/>
        </w:rPr>
        <w:tab/>
      </w:r>
      <w:r w:rsidR="000A7D2F">
        <w:rPr>
          <w:rFonts w:ascii="Times New Roman" w:hAnsi="Times New Roman" w:cs="Times New Roman"/>
          <w:sz w:val="28"/>
          <w:szCs w:val="28"/>
        </w:rPr>
        <w:t xml:space="preserve">1710839 </w:t>
      </w:r>
      <w:r>
        <w:rPr>
          <w:rFonts w:ascii="Times New Roman" w:hAnsi="Times New Roman" w:cs="Times New Roman"/>
          <w:sz w:val="28"/>
          <w:szCs w:val="28"/>
        </w:rPr>
        <w:t xml:space="preserve">- </w:t>
      </w:r>
      <w:r w:rsidR="000A7D2F">
        <w:rPr>
          <w:rFonts w:ascii="Times New Roman" w:hAnsi="Times New Roman" w:cs="Times New Roman"/>
          <w:sz w:val="28"/>
          <w:szCs w:val="28"/>
        </w:rPr>
        <w:t>Tim Kirk</w:t>
      </w:r>
    </w:p>
    <w:p w:rsidR="003F46AF" w:rsidRDefault="003F46AF">
      <w:pPr>
        <w:rPr>
          <w:rFonts w:ascii="Times New Roman" w:hAnsi="Times New Roman" w:cs="Times New Roman"/>
          <w:sz w:val="28"/>
          <w:szCs w:val="28"/>
        </w:rPr>
      </w:pPr>
      <w:r>
        <w:rPr>
          <w:rFonts w:ascii="Times New Roman" w:hAnsi="Times New Roman" w:cs="Times New Roman"/>
          <w:sz w:val="28"/>
          <w:szCs w:val="28"/>
        </w:rPr>
        <w:t>JACS Code:</w:t>
      </w:r>
      <w:r>
        <w:rPr>
          <w:rFonts w:ascii="Times New Roman" w:hAnsi="Times New Roman" w:cs="Times New Roman"/>
          <w:sz w:val="28"/>
          <w:szCs w:val="28"/>
        </w:rPr>
        <w:tab/>
      </w:r>
      <w:r>
        <w:rPr>
          <w:rFonts w:ascii="Times New Roman" w:hAnsi="Times New Roman" w:cs="Times New Roman"/>
          <w:sz w:val="28"/>
          <w:szCs w:val="28"/>
        </w:rPr>
        <w:tab/>
        <w:t>X220</w:t>
      </w:r>
    </w:p>
    <w:p w:rsidR="00014BC5" w:rsidRDefault="003F46AF">
      <w:pPr>
        <w:rPr>
          <w:rFonts w:ascii="Times New Roman" w:hAnsi="Times New Roman" w:cs="Times New Roman"/>
          <w:sz w:val="28"/>
          <w:szCs w:val="28"/>
        </w:rPr>
      </w:pPr>
      <w:r>
        <w:rPr>
          <w:rFonts w:ascii="Times New Roman" w:hAnsi="Times New Roman" w:cs="Times New Roman"/>
          <w:sz w:val="28"/>
          <w:szCs w:val="28"/>
        </w:rPr>
        <w:t>Module code:</w:t>
      </w:r>
      <w:r>
        <w:rPr>
          <w:rFonts w:ascii="Times New Roman" w:hAnsi="Times New Roman" w:cs="Times New Roman"/>
          <w:sz w:val="28"/>
          <w:szCs w:val="28"/>
        </w:rPr>
        <w:tab/>
      </w:r>
      <w:r w:rsidR="000A7D2F">
        <w:rPr>
          <w:rFonts w:ascii="Times New Roman" w:hAnsi="Times New Roman" w:cs="Times New Roman"/>
          <w:sz w:val="28"/>
          <w:szCs w:val="28"/>
        </w:rPr>
        <w:t>HUSK4002</w:t>
      </w:r>
    </w:p>
    <w:p w:rsidR="003F46AF" w:rsidRDefault="003F46AF">
      <w:pPr>
        <w:rPr>
          <w:rFonts w:ascii="Times New Roman" w:hAnsi="Times New Roman" w:cs="Times New Roman"/>
          <w:sz w:val="28"/>
          <w:szCs w:val="28"/>
        </w:rPr>
      </w:pPr>
    </w:p>
    <w:p w:rsidR="006156EA" w:rsidRDefault="000A7D2F" w:rsidP="006156EA">
      <w:pPr>
        <w:rPr>
          <w:rFonts w:ascii="Times New Roman" w:hAnsi="Times New Roman" w:cs="Times New Roman"/>
          <w:sz w:val="24"/>
          <w:szCs w:val="24"/>
        </w:rPr>
      </w:pPr>
      <w:r>
        <w:rPr>
          <w:rFonts w:ascii="Times New Roman" w:hAnsi="Times New Roman" w:cs="Times New Roman"/>
          <w:sz w:val="28"/>
          <w:szCs w:val="28"/>
        </w:rPr>
        <w:t xml:space="preserve">Exercise </w:t>
      </w:r>
      <w:r w:rsidR="00AC1688">
        <w:rPr>
          <w:rFonts w:ascii="Times New Roman" w:hAnsi="Times New Roman" w:cs="Times New Roman"/>
          <w:sz w:val="28"/>
          <w:szCs w:val="28"/>
        </w:rPr>
        <w:t>5</w:t>
      </w:r>
      <w:r w:rsidR="003F46AF">
        <w:rPr>
          <w:rFonts w:ascii="Times New Roman" w:hAnsi="Times New Roman" w:cs="Times New Roman"/>
          <w:sz w:val="28"/>
          <w:szCs w:val="28"/>
        </w:rPr>
        <w:t xml:space="preserve"> – </w:t>
      </w:r>
      <w:r w:rsidR="00AC1688">
        <w:rPr>
          <w:rFonts w:ascii="Times New Roman" w:hAnsi="Times New Roman" w:cs="Times New Roman"/>
          <w:sz w:val="28"/>
          <w:szCs w:val="28"/>
        </w:rPr>
        <w:t xml:space="preserve">Working with sources </w:t>
      </w:r>
    </w:p>
    <w:p w:rsidR="006156EA" w:rsidRDefault="006156EA" w:rsidP="006156EA">
      <w:pPr>
        <w:rPr>
          <w:rFonts w:ascii="Times New Roman" w:hAnsi="Times New Roman" w:cs="Times New Roman"/>
          <w:sz w:val="28"/>
          <w:szCs w:val="28"/>
        </w:rPr>
      </w:pPr>
      <w:r>
        <w:rPr>
          <w:rFonts w:ascii="Times New Roman" w:hAnsi="Times New Roman" w:cs="Times New Roman"/>
          <w:sz w:val="28"/>
          <w:szCs w:val="28"/>
        </w:rPr>
        <w:t xml:space="preserve">Book Title – Tyndale New Testament Commentary </w:t>
      </w:r>
      <w:r>
        <w:rPr>
          <w:rFonts w:ascii="Times New Roman" w:hAnsi="Times New Roman" w:cs="Times New Roman"/>
          <w:sz w:val="28"/>
          <w:szCs w:val="28"/>
        </w:rPr>
        <w:t>–</w:t>
      </w:r>
      <w:r>
        <w:rPr>
          <w:rFonts w:ascii="Times New Roman" w:hAnsi="Times New Roman" w:cs="Times New Roman"/>
          <w:sz w:val="28"/>
          <w:szCs w:val="28"/>
        </w:rPr>
        <w:t xml:space="preserve"> Luke</w:t>
      </w:r>
      <w:r>
        <w:rPr>
          <w:rFonts w:ascii="Times New Roman" w:hAnsi="Times New Roman" w:cs="Times New Roman"/>
          <w:sz w:val="28"/>
          <w:szCs w:val="28"/>
        </w:rPr>
        <w:t xml:space="preserve"> </w:t>
      </w:r>
    </w:p>
    <w:p w:rsidR="006156EA" w:rsidRDefault="006156EA" w:rsidP="006156EA">
      <w:pPr>
        <w:ind w:left="720" w:firstLine="720"/>
        <w:rPr>
          <w:rFonts w:ascii="Times New Roman" w:hAnsi="Times New Roman" w:cs="Times New Roman"/>
          <w:sz w:val="28"/>
          <w:szCs w:val="28"/>
        </w:rPr>
      </w:pPr>
      <w:r>
        <w:rPr>
          <w:rFonts w:ascii="Times New Roman" w:hAnsi="Times New Roman" w:cs="Times New Roman"/>
          <w:sz w:val="28"/>
          <w:szCs w:val="28"/>
        </w:rPr>
        <w:t>By Leon Morris.</w:t>
      </w:r>
    </w:p>
    <w:p w:rsidR="00AC1688" w:rsidRDefault="00AC1688" w:rsidP="00AC1688">
      <w:pPr>
        <w:rPr>
          <w:rFonts w:ascii="Times New Roman" w:hAnsi="Times New Roman" w:cs="Times New Roman"/>
          <w:sz w:val="24"/>
          <w:szCs w:val="24"/>
        </w:rPr>
      </w:pPr>
    </w:p>
    <w:p w:rsidR="00AC1688" w:rsidRDefault="00AC1688" w:rsidP="00AC1688">
      <w:pPr>
        <w:rPr>
          <w:rFonts w:ascii="Times New Roman" w:hAnsi="Times New Roman" w:cs="Times New Roman"/>
          <w:sz w:val="24"/>
          <w:szCs w:val="24"/>
        </w:rPr>
      </w:pPr>
      <w:r>
        <w:rPr>
          <w:rFonts w:ascii="Times New Roman" w:hAnsi="Times New Roman" w:cs="Times New Roman"/>
          <w:sz w:val="24"/>
          <w:szCs w:val="24"/>
        </w:rPr>
        <w:t xml:space="preserve">The primary source for this book is the Holy Bible and specifically, the Revised </w:t>
      </w:r>
      <w:r w:rsidR="006156EA">
        <w:rPr>
          <w:rFonts w:ascii="Times New Roman" w:hAnsi="Times New Roman" w:cs="Times New Roman"/>
          <w:sz w:val="24"/>
          <w:szCs w:val="24"/>
        </w:rPr>
        <w:t>S</w:t>
      </w:r>
      <w:r>
        <w:rPr>
          <w:rFonts w:ascii="Times New Roman" w:hAnsi="Times New Roman" w:cs="Times New Roman"/>
          <w:sz w:val="24"/>
          <w:szCs w:val="24"/>
        </w:rPr>
        <w:t>tandard Version.</w:t>
      </w:r>
    </w:p>
    <w:p w:rsidR="00AC1688" w:rsidRDefault="00AC1688" w:rsidP="00AC1688">
      <w:pPr>
        <w:rPr>
          <w:rFonts w:ascii="Times New Roman" w:hAnsi="Times New Roman" w:cs="Times New Roman"/>
          <w:sz w:val="24"/>
          <w:szCs w:val="24"/>
        </w:rPr>
      </w:pPr>
      <w:r>
        <w:rPr>
          <w:rFonts w:ascii="Times New Roman" w:hAnsi="Times New Roman" w:cs="Times New Roman"/>
          <w:sz w:val="24"/>
          <w:szCs w:val="24"/>
        </w:rPr>
        <w:t>The Bible is a collection of sixty-six books, letters</w:t>
      </w:r>
      <w:r w:rsidR="008A0646">
        <w:rPr>
          <w:rFonts w:ascii="Times New Roman" w:hAnsi="Times New Roman" w:cs="Times New Roman"/>
          <w:sz w:val="24"/>
          <w:szCs w:val="24"/>
        </w:rPr>
        <w:t xml:space="preserve">, </w:t>
      </w:r>
      <w:r w:rsidR="006156EA">
        <w:rPr>
          <w:rFonts w:ascii="Times New Roman" w:hAnsi="Times New Roman" w:cs="Times New Roman"/>
          <w:sz w:val="24"/>
          <w:szCs w:val="24"/>
        </w:rPr>
        <w:t xml:space="preserve">love </w:t>
      </w:r>
      <w:r>
        <w:rPr>
          <w:rFonts w:ascii="Times New Roman" w:hAnsi="Times New Roman" w:cs="Times New Roman"/>
          <w:sz w:val="24"/>
          <w:szCs w:val="24"/>
        </w:rPr>
        <w:t>poems and songs dating back to the earliest times of the Jewish nation. The Old Testament describes the history of the Jews, from the Creation story which dates, via early oral transmission to the mid bronze age</w:t>
      </w:r>
      <w:r w:rsidR="00DA08E1">
        <w:rPr>
          <w:rFonts w:ascii="Times New Roman" w:hAnsi="Times New Roman" w:cs="Times New Roman"/>
          <w:sz w:val="24"/>
          <w:szCs w:val="24"/>
        </w:rPr>
        <w:t xml:space="preserve">, through periods of rule by kings and priests, to exile </w:t>
      </w:r>
      <w:r w:rsidR="00491BFF">
        <w:rPr>
          <w:rFonts w:ascii="Times New Roman" w:hAnsi="Times New Roman" w:cs="Times New Roman"/>
          <w:sz w:val="24"/>
          <w:szCs w:val="24"/>
        </w:rPr>
        <w:t xml:space="preserve">in Egypt </w:t>
      </w:r>
      <w:r w:rsidR="00DA08E1">
        <w:rPr>
          <w:rFonts w:ascii="Times New Roman" w:hAnsi="Times New Roman" w:cs="Times New Roman"/>
          <w:sz w:val="24"/>
          <w:szCs w:val="24"/>
        </w:rPr>
        <w:t xml:space="preserve">and restoration </w:t>
      </w:r>
      <w:r w:rsidR="00643C70">
        <w:rPr>
          <w:rFonts w:ascii="Times New Roman" w:hAnsi="Times New Roman" w:cs="Times New Roman"/>
          <w:sz w:val="24"/>
          <w:szCs w:val="24"/>
        </w:rPr>
        <w:t xml:space="preserve">in Judea </w:t>
      </w:r>
      <w:r w:rsidR="00DA08E1">
        <w:rPr>
          <w:rFonts w:ascii="Times New Roman" w:hAnsi="Times New Roman" w:cs="Times New Roman"/>
          <w:sz w:val="24"/>
          <w:szCs w:val="24"/>
        </w:rPr>
        <w:t>circa 540BC (</w:t>
      </w:r>
      <w:proofErr w:type="spellStart"/>
      <w:r w:rsidR="00DA08E1">
        <w:rPr>
          <w:rFonts w:ascii="Times New Roman" w:hAnsi="Times New Roman" w:cs="Times New Roman"/>
          <w:sz w:val="24"/>
          <w:szCs w:val="24"/>
        </w:rPr>
        <w:t>Sinkinson</w:t>
      </w:r>
      <w:proofErr w:type="spellEnd"/>
      <w:r w:rsidR="00DA08E1">
        <w:rPr>
          <w:rFonts w:ascii="Times New Roman" w:hAnsi="Times New Roman" w:cs="Times New Roman"/>
          <w:sz w:val="24"/>
          <w:szCs w:val="24"/>
        </w:rPr>
        <w:t xml:space="preserve"> 2013)</w:t>
      </w:r>
      <w:r w:rsidR="006156EA">
        <w:rPr>
          <w:rFonts w:ascii="Times New Roman" w:hAnsi="Times New Roman" w:cs="Times New Roman"/>
          <w:sz w:val="24"/>
          <w:szCs w:val="24"/>
        </w:rPr>
        <w:t>.</w:t>
      </w:r>
    </w:p>
    <w:p w:rsidR="00DA08E1" w:rsidRDefault="00DA08E1" w:rsidP="00AC1688">
      <w:pPr>
        <w:rPr>
          <w:rFonts w:ascii="Times New Roman" w:hAnsi="Times New Roman" w:cs="Times New Roman"/>
          <w:sz w:val="24"/>
          <w:szCs w:val="24"/>
        </w:rPr>
      </w:pPr>
      <w:r>
        <w:rPr>
          <w:rFonts w:ascii="Times New Roman" w:hAnsi="Times New Roman" w:cs="Times New Roman"/>
          <w:sz w:val="24"/>
          <w:szCs w:val="24"/>
        </w:rPr>
        <w:t>The New T</w:t>
      </w:r>
      <w:r w:rsidR="00491BFF">
        <w:rPr>
          <w:rFonts w:ascii="Times New Roman" w:hAnsi="Times New Roman" w:cs="Times New Roman"/>
          <w:sz w:val="24"/>
          <w:szCs w:val="24"/>
        </w:rPr>
        <w:t>es</w:t>
      </w:r>
      <w:r>
        <w:rPr>
          <w:rFonts w:ascii="Times New Roman" w:hAnsi="Times New Roman" w:cs="Times New Roman"/>
          <w:sz w:val="24"/>
          <w:szCs w:val="24"/>
        </w:rPr>
        <w:t xml:space="preserve">tament, in which can be found the </w:t>
      </w:r>
      <w:r w:rsidR="00491BFF">
        <w:rPr>
          <w:rFonts w:ascii="Times New Roman" w:hAnsi="Times New Roman" w:cs="Times New Roman"/>
          <w:sz w:val="24"/>
          <w:szCs w:val="24"/>
        </w:rPr>
        <w:t>Book of Luke (and its accompanying book, The Acts of the Apostles), details the life and works of Jesus Christ and the subsequent birth and early spread of the new Christian faith.</w:t>
      </w:r>
    </w:p>
    <w:p w:rsidR="00491BFF" w:rsidRDefault="00491BFF" w:rsidP="00AC1688">
      <w:pPr>
        <w:rPr>
          <w:rFonts w:ascii="Times New Roman" w:hAnsi="Times New Roman" w:cs="Times New Roman"/>
          <w:sz w:val="24"/>
          <w:szCs w:val="24"/>
        </w:rPr>
      </w:pPr>
      <w:r>
        <w:rPr>
          <w:rFonts w:ascii="Times New Roman" w:hAnsi="Times New Roman" w:cs="Times New Roman"/>
          <w:sz w:val="24"/>
          <w:szCs w:val="24"/>
        </w:rPr>
        <w:t>The Gospel (or ‘Good News’) of Luke is generally acknowledged to be written by Luke (</w:t>
      </w:r>
      <w:r w:rsidR="00BA3A7E">
        <w:rPr>
          <w:rFonts w:ascii="Times New Roman" w:hAnsi="Times New Roman" w:cs="Times New Roman"/>
          <w:sz w:val="24"/>
          <w:szCs w:val="24"/>
        </w:rPr>
        <w:t xml:space="preserve">a physician) to his friend </w:t>
      </w:r>
      <w:proofErr w:type="spellStart"/>
      <w:r w:rsidR="00BA3A7E">
        <w:rPr>
          <w:rFonts w:ascii="Times New Roman" w:hAnsi="Times New Roman" w:cs="Times New Roman"/>
          <w:sz w:val="24"/>
          <w:szCs w:val="24"/>
        </w:rPr>
        <w:t>Theophilus</w:t>
      </w:r>
      <w:proofErr w:type="spellEnd"/>
      <w:r w:rsidR="00BA3A7E">
        <w:rPr>
          <w:rFonts w:ascii="Times New Roman" w:hAnsi="Times New Roman" w:cs="Times New Roman"/>
          <w:sz w:val="24"/>
          <w:szCs w:val="24"/>
        </w:rPr>
        <w:t xml:space="preserve"> (</w:t>
      </w:r>
      <w:r>
        <w:rPr>
          <w:rFonts w:ascii="Times New Roman" w:hAnsi="Times New Roman" w:cs="Times New Roman"/>
          <w:sz w:val="24"/>
          <w:szCs w:val="24"/>
        </w:rPr>
        <w:t xml:space="preserve"> Morris 1974; Thompson 1972)</w:t>
      </w:r>
      <w:r w:rsidR="00BA3A7E">
        <w:rPr>
          <w:rFonts w:ascii="Times New Roman" w:hAnsi="Times New Roman" w:cs="Times New Roman"/>
          <w:sz w:val="24"/>
          <w:szCs w:val="24"/>
        </w:rPr>
        <w:t xml:space="preserve">. The book is held to be written between </w:t>
      </w:r>
      <w:r w:rsidR="008A0646">
        <w:rPr>
          <w:rFonts w:ascii="Times New Roman" w:hAnsi="Times New Roman" w:cs="Times New Roman"/>
          <w:sz w:val="24"/>
          <w:szCs w:val="24"/>
        </w:rPr>
        <w:t>60 – 120AD, with Morris holding to the earlier date. Luke writes on Christ’s healings and other miracles from the perspective of what we would today call a doctor, although at that time much of medicine as we know it was unknown.</w:t>
      </w:r>
    </w:p>
    <w:p w:rsidR="008A0646" w:rsidRDefault="008A0646" w:rsidP="00AC1688">
      <w:pPr>
        <w:rPr>
          <w:rFonts w:ascii="Times New Roman" w:hAnsi="Times New Roman" w:cs="Times New Roman"/>
          <w:sz w:val="24"/>
          <w:szCs w:val="24"/>
        </w:rPr>
      </w:pPr>
      <w:r>
        <w:rPr>
          <w:rFonts w:ascii="Times New Roman" w:hAnsi="Times New Roman" w:cs="Times New Roman"/>
          <w:sz w:val="24"/>
          <w:szCs w:val="24"/>
        </w:rPr>
        <w:t>The Bible possibly has more words written about it than any other book in history</w:t>
      </w:r>
      <w:r w:rsidR="006156EA">
        <w:rPr>
          <w:rFonts w:ascii="Times New Roman" w:hAnsi="Times New Roman" w:cs="Times New Roman"/>
          <w:sz w:val="24"/>
          <w:szCs w:val="24"/>
        </w:rPr>
        <w:t xml:space="preserve"> and so there are many available secondary sources.</w:t>
      </w:r>
    </w:p>
    <w:p w:rsidR="006156EA" w:rsidRDefault="006156EA" w:rsidP="00AC1688">
      <w:pPr>
        <w:rPr>
          <w:rFonts w:ascii="Times New Roman" w:hAnsi="Times New Roman" w:cs="Times New Roman"/>
          <w:sz w:val="24"/>
          <w:szCs w:val="24"/>
        </w:rPr>
      </w:pPr>
      <w:r>
        <w:rPr>
          <w:rFonts w:ascii="Times New Roman" w:hAnsi="Times New Roman" w:cs="Times New Roman"/>
          <w:sz w:val="24"/>
          <w:szCs w:val="24"/>
        </w:rPr>
        <w:t xml:space="preserve">In his book, Morris uses </w:t>
      </w:r>
      <w:r w:rsidR="003745F5">
        <w:rPr>
          <w:rFonts w:ascii="Times New Roman" w:hAnsi="Times New Roman" w:cs="Times New Roman"/>
          <w:sz w:val="24"/>
          <w:szCs w:val="24"/>
        </w:rPr>
        <w:t xml:space="preserve">a number </w:t>
      </w:r>
      <w:r>
        <w:rPr>
          <w:rFonts w:ascii="Times New Roman" w:hAnsi="Times New Roman" w:cs="Times New Roman"/>
          <w:sz w:val="24"/>
          <w:szCs w:val="24"/>
        </w:rPr>
        <w:t>of these, one of which is ‘Introduction to the Study of the Gospels’, by</w:t>
      </w:r>
      <w:r w:rsidR="00643C70">
        <w:rPr>
          <w:rFonts w:ascii="Times New Roman" w:hAnsi="Times New Roman" w:cs="Times New Roman"/>
          <w:sz w:val="24"/>
          <w:szCs w:val="24"/>
        </w:rPr>
        <w:t xml:space="preserve"> B. F. Wescott. This was first published in 1875 and whilst it may in some ways be considered out-dated and superseded by more recent works, it nevertheless contains many useful references to earlier works and subjects which give a good basis for understanding how later books, and indeed church denominations and movements, came to base their doctrine on the then existing understanding of the Bible.</w:t>
      </w:r>
    </w:p>
    <w:p w:rsidR="00643C70" w:rsidRDefault="00643C70" w:rsidP="00AC1688">
      <w:pPr>
        <w:rPr>
          <w:rFonts w:ascii="Times New Roman" w:hAnsi="Times New Roman" w:cs="Times New Roman"/>
          <w:sz w:val="24"/>
          <w:szCs w:val="24"/>
        </w:rPr>
      </w:pPr>
      <w:r>
        <w:rPr>
          <w:rFonts w:ascii="Times New Roman" w:hAnsi="Times New Roman" w:cs="Times New Roman"/>
          <w:sz w:val="24"/>
          <w:szCs w:val="24"/>
        </w:rPr>
        <w:t xml:space="preserve">Under section headings such as </w:t>
      </w:r>
      <w:r w:rsidR="00014E99">
        <w:rPr>
          <w:rFonts w:ascii="Times New Roman" w:hAnsi="Times New Roman" w:cs="Times New Roman"/>
          <w:sz w:val="24"/>
          <w:szCs w:val="24"/>
        </w:rPr>
        <w:t>“</w:t>
      </w:r>
      <w:r>
        <w:rPr>
          <w:rFonts w:ascii="Times New Roman" w:hAnsi="Times New Roman" w:cs="Times New Roman"/>
          <w:sz w:val="24"/>
          <w:szCs w:val="24"/>
        </w:rPr>
        <w:t>The Persian Period</w:t>
      </w:r>
      <w:r w:rsidR="00014E99">
        <w:rPr>
          <w:rFonts w:ascii="Times New Roman" w:hAnsi="Times New Roman" w:cs="Times New Roman"/>
          <w:sz w:val="24"/>
          <w:szCs w:val="24"/>
        </w:rPr>
        <w:t>”</w:t>
      </w:r>
      <w:r>
        <w:rPr>
          <w:rFonts w:ascii="Times New Roman" w:hAnsi="Times New Roman" w:cs="Times New Roman"/>
          <w:sz w:val="24"/>
          <w:szCs w:val="24"/>
        </w:rPr>
        <w:t>, “The Greek Period</w:t>
      </w:r>
      <w:r w:rsidR="00014E99">
        <w:rPr>
          <w:rFonts w:ascii="Times New Roman" w:hAnsi="Times New Roman" w:cs="Times New Roman"/>
          <w:sz w:val="24"/>
          <w:szCs w:val="24"/>
        </w:rPr>
        <w:t>”, “The Apocrypha”, Wescott looks at the historical background to life in biblical times and then examines each of the Gospels and their relationship to each other</w:t>
      </w:r>
      <w:r w:rsidR="003745F5">
        <w:rPr>
          <w:rFonts w:ascii="Times New Roman" w:hAnsi="Times New Roman" w:cs="Times New Roman"/>
          <w:sz w:val="24"/>
          <w:szCs w:val="24"/>
        </w:rPr>
        <w:t xml:space="preserve"> and these times</w:t>
      </w:r>
      <w:r w:rsidR="00014E99">
        <w:rPr>
          <w:rFonts w:ascii="Times New Roman" w:hAnsi="Times New Roman" w:cs="Times New Roman"/>
          <w:sz w:val="24"/>
          <w:szCs w:val="24"/>
        </w:rPr>
        <w:t>.</w:t>
      </w:r>
    </w:p>
    <w:p w:rsidR="00014E99" w:rsidRDefault="00014E99" w:rsidP="00AC1688">
      <w:pPr>
        <w:rPr>
          <w:rFonts w:ascii="Times New Roman" w:hAnsi="Times New Roman" w:cs="Times New Roman"/>
          <w:sz w:val="24"/>
          <w:szCs w:val="24"/>
        </w:rPr>
      </w:pPr>
      <w:r>
        <w:rPr>
          <w:rFonts w:ascii="Times New Roman" w:hAnsi="Times New Roman" w:cs="Times New Roman"/>
          <w:sz w:val="24"/>
          <w:szCs w:val="24"/>
        </w:rPr>
        <w:t xml:space="preserve">Finally, Wescott concludes with a set of appendices examining the effect of the Gospels on </w:t>
      </w:r>
      <w:r w:rsidR="003745F5">
        <w:rPr>
          <w:rFonts w:ascii="Times New Roman" w:hAnsi="Times New Roman" w:cs="Times New Roman"/>
          <w:sz w:val="24"/>
          <w:szCs w:val="24"/>
        </w:rPr>
        <w:t xml:space="preserve">early </w:t>
      </w:r>
      <w:bookmarkStart w:id="0" w:name="_GoBack"/>
      <w:bookmarkEnd w:id="0"/>
      <w:r>
        <w:rPr>
          <w:rFonts w:ascii="Times New Roman" w:hAnsi="Times New Roman" w:cs="Times New Roman"/>
          <w:sz w:val="24"/>
          <w:szCs w:val="24"/>
        </w:rPr>
        <w:t>church fathers around the middle eastern region and some of the apocryphal gospels and traditions.</w:t>
      </w:r>
    </w:p>
    <w:p w:rsidR="006156EA" w:rsidRPr="00AC1688" w:rsidRDefault="006156EA" w:rsidP="00AC1688">
      <w:pPr>
        <w:rPr>
          <w:rFonts w:ascii="Times New Roman" w:hAnsi="Times New Roman" w:cs="Times New Roman"/>
          <w:sz w:val="24"/>
          <w:szCs w:val="24"/>
        </w:rPr>
      </w:pPr>
    </w:p>
    <w:p w:rsidR="003F46AF" w:rsidRDefault="003F46AF" w:rsidP="00DA08E1">
      <w:pPr>
        <w:ind w:left="1440" w:hanging="1440"/>
        <w:rPr>
          <w:rFonts w:ascii="Times New Roman" w:hAnsi="Times New Roman" w:cs="Times New Roman"/>
          <w:sz w:val="28"/>
          <w:szCs w:val="28"/>
        </w:rPr>
      </w:pPr>
      <w:r>
        <w:rPr>
          <w:rFonts w:ascii="Times New Roman" w:hAnsi="Times New Roman" w:cs="Times New Roman"/>
          <w:sz w:val="28"/>
          <w:szCs w:val="28"/>
        </w:rPr>
        <w:t>Bibliography</w:t>
      </w:r>
    </w:p>
    <w:p w:rsidR="00DA08E1" w:rsidRDefault="00DA08E1" w:rsidP="00DA08E1">
      <w:pPr>
        <w:ind w:left="1440" w:hanging="1440"/>
        <w:rPr>
          <w:rFonts w:ascii="Times New Roman" w:hAnsi="Times New Roman" w:cs="Times New Roman"/>
          <w:sz w:val="24"/>
          <w:szCs w:val="24"/>
        </w:rPr>
      </w:pPr>
      <w:proofErr w:type="spellStart"/>
      <w:r>
        <w:rPr>
          <w:rFonts w:ascii="Times New Roman" w:hAnsi="Times New Roman" w:cs="Times New Roman"/>
          <w:sz w:val="24"/>
          <w:szCs w:val="24"/>
        </w:rPr>
        <w:t>Sinkinson</w:t>
      </w:r>
      <w:proofErr w:type="spellEnd"/>
      <w:r>
        <w:rPr>
          <w:rFonts w:ascii="Times New Roman" w:hAnsi="Times New Roman" w:cs="Times New Roman"/>
          <w:sz w:val="24"/>
          <w:szCs w:val="24"/>
        </w:rPr>
        <w:t xml:space="preserve">, C. 2013. </w:t>
      </w:r>
      <w:r w:rsidRPr="00DA08E1">
        <w:rPr>
          <w:rFonts w:ascii="Times New Roman" w:hAnsi="Times New Roman" w:cs="Times New Roman"/>
          <w:i/>
          <w:sz w:val="24"/>
          <w:szCs w:val="24"/>
        </w:rPr>
        <w:t>Time Travel to the Old Testament</w:t>
      </w:r>
      <w:r>
        <w:rPr>
          <w:rFonts w:ascii="Times New Roman" w:hAnsi="Times New Roman" w:cs="Times New Roman"/>
          <w:sz w:val="24"/>
          <w:szCs w:val="24"/>
        </w:rPr>
        <w:t>. Nottingham. Inter-Varsity Press</w:t>
      </w:r>
    </w:p>
    <w:p w:rsidR="00491BFF" w:rsidRDefault="00491BFF" w:rsidP="00DA08E1">
      <w:pPr>
        <w:ind w:left="1440" w:hanging="1440"/>
        <w:rPr>
          <w:rFonts w:ascii="Times New Roman" w:hAnsi="Times New Roman" w:cs="Times New Roman"/>
          <w:sz w:val="24"/>
          <w:szCs w:val="24"/>
        </w:rPr>
      </w:pPr>
      <w:r>
        <w:rPr>
          <w:rFonts w:ascii="Times New Roman" w:hAnsi="Times New Roman" w:cs="Times New Roman"/>
          <w:sz w:val="24"/>
          <w:szCs w:val="24"/>
        </w:rPr>
        <w:t xml:space="preserve">Morris, L. 1974. </w:t>
      </w:r>
      <w:r w:rsidRPr="00BA3A7E">
        <w:rPr>
          <w:rFonts w:ascii="Times New Roman" w:hAnsi="Times New Roman" w:cs="Times New Roman"/>
          <w:i/>
          <w:sz w:val="24"/>
          <w:szCs w:val="24"/>
        </w:rPr>
        <w:t xml:space="preserve">Tyndale New Testament </w:t>
      </w:r>
      <w:r w:rsidR="00BA3A7E">
        <w:rPr>
          <w:rFonts w:ascii="Times New Roman" w:hAnsi="Times New Roman" w:cs="Times New Roman"/>
          <w:i/>
          <w:sz w:val="24"/>
          <w:szCs w:val="24"/>
        </w:rPr>
        <w:t>C</w:t>
      </w:r>
      <w:r w:rsidRPr="00BA3A7E">
        <w:rPr>
          <w:rFonts w:ascii="Times New Roman" w:hAnsi="Times New Roman" w:cs="Times New Roman"/>
          <w:i/>
          <w:sz w:val="24"/>
          <w:szCs w:val="24"/>
        </w:rPr>
        <w:t>ommentary</w:t>
      </w:r>
      <w:r>
        <w:rPr>
          <w:rFonts w:ascii="Times New Roman" w:hAnsi="Times New Roman" w:cs="Times New Roman"/>
          <w:sz w:val="24"/>
          <w:szCs w:val="24"/>
        </w:rPr>
        <w:t xml:space="preserve"> – Luke.</w:t>
      </w:r>
      <w:r w:rsidR="00BA3A7E">
        <w:rPr>
          <w:rFonts w:ascii="Times New Roman" w:hAnsi="Times New Roman" w:cs="Times New Roman"/>
          <w:sz w:val="24"/>
          <w:szCs w:val="24"/>
        </w:rPr>
        <w:t xml:space="preserve"> Leicester. Inter-Varsity Press</w:t>
      </w:r>
    </w:p>
    <w:p w:rsidR="00BA3A7E" w:rsidRDefault="00BA3A7E" w:rsidP="00DA08E1">
      <w:pPr>
        <w:ind w:left="1440" w:hanging="1440"/>
        <w:rPr>
          <w:rFonts w:ascii="Times New Roman" w:hAnsi="Times New Roman" w:cs="Times New Roman"/>
          <w:sz w:val="24"/>
          <w:szCs w:val="24"/>
        </w:rPr>
      </w:pPr>
      <w:r>
        <w:rPr>
          <w:rFonts w:ascii="Times New Roman" w:hAnsi="Times New Roman" w:cs="Times New Roman"/>
          <w:sz w:val="24"/>
          <w:szCs w:val="24"/>
        </w:rPr>
        <w:t xml:space="preserve">Thompson, F. </w:t>
      </w:r>
      <w:r w:rsidR="008A0646">
        <w:rPr>
          <w:rFonts w:ascii="Times New Roman" w:hAnsi="Times New Roman" w:cs="Times New Roman"/>
          <w:sz w:val="24"/>
          <w:szCs w:val="24"/>
        </w:rPr>
        <w:t xml:space="preserve">(ed.) </w:t>
      </w:r>
      <w:r>
        <w:rPr>
          <w:rFonts w:ascii="Times New Roman" w:hAnsi="Times New Roman" w:cs="Times New Roman"/>
          <w:sz w:val="24"/>
          <w:szCs w:val="24"/>
        </w:rPr>
        <w:t xml:space="preserve">1984. </w:t>
      </w:r>
      <w:r w:rsidRPr="00BA3A7E">
        <w:rPr>
          <w:rFonts w:ascii="Times New Roman" w:hAnsi="Times New Roman" w:cs="Times New Roman"/>
          <w:i/>
          <w:sz w:val="24"/>
          <w:szCs w:val="24"/>
        </w:rPr>
        <w:t>The Holy Bible - Thompson Chain Reference Edition</w:t>
      </w:r>
      <w:r>
        <w:rPr>
          <w:rFonts w:ascii="Times New Roman" w:hAnsi="Times New Roman" w:cs="Times New Roman"/>
          <w:sz w:val="24"/>
          <w:szCs w:val="24"/>
        </w:rPr>
        <w:t>. London. Hodder and Stoughton</w:t>
      </w:r>
    </w:p>
    <w:p w:rsidR="00014E99" w:rsidRPr="003F46AF" w:rsidRDefault="003745F5" w:rsidP="00DA08E1">
      <w:pPr>
        <w:ind w:left="1440" w:hanging="1440"/>
        <w:rPr>
          <w:rFonts w:ascii="Times New Roman" w:hAnsi="Times New Roman" w:cs="Times New Roman"/>
          <w:sz w:val="24"/>
          <w:szCs w:val="24"/>
        </w:rPr>
      </w:pPr>
      <w:r>
        <w:rPr>
          <w:rFonts w:ascii="Times New Roman" w:hAnsi="Times New Roman" w:cs="Times New Roman"/>
          <w:sz w:val="24"/>
          <w:szCs w:val="24"/>
        </w:rPr>
        <w:t xml:space="preserve">Wescott, B.F. 1875. </w:t>
      </w:r>
      <w:r w:rsidRPr="003745F5">
        <w:rPr>
          <w:rFonts w:ascii="Times New Roman" w:hAnsi="Times New Roman" w:cs="Times New Roman"/>
          <w:i/>
          <w:sz w:val="24"/>
          <w:szCs w:val="24"/>
        </w:rPr>
        <w:t>Introduction to the Study of the Gospels</w:t>
      </w:r>
      <w:r>
        <w:rPr>
          <w:rFonts w:ascii="Times New Roman" w:hAnsi="Times New Roman" w:cs="Times New Roman"/>
          <w:sz w:val="24"/>
          <w:szCs w:val="24"/>
        </w:rPr>
        <w:t>. London. Macmillan and Sons</w:t>
      </w:r>
    </w:p>
    <w:sectPr w:rsidR="00014E99" w:rsidRPr="003F46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7D2F"/>
    <w:rsid w:val="00014BC5"/>
    <w:rsid w:val="00014E99"/>
    <w:rsid w:val="000A7D2F"/>
    <w:rsid w:val="003745F5"/>
    <w:rsid w:val="003F46AF"/>
    <w:rsid w:val="004524D7"/>
    <w:rsid w:val="00491BFF"/>
    <w:rsid w:val="006156EA"/>
    <w:rsid w:val="00643C70"/>
    <w:rsid w:val="008A0646"/>
    <w:rsid w:val="009D6F3D"/>
    <w:rsid w:val="00AC1688"/>
    <w:rsid w:val="00BA3A7E"/>
    <w:rsid w:val="00DA0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3C3DB"/>
  <w15:chartTrackingRefBased/>
  <w15:docId w15:val="{020F5D57-BBCF-4286-8C09-26E2937F7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415</Words>
  <Characters>2368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Kirk (1710839)</dc:creator>
  <cp:keywords/>
  <dc:description/>
  <cp:lastModifiedBy>Timothy Kirk (1710839)</cp:lastModifiedBy>
  <cp:revision>2</cp:revision>
  <dcterms:created xsi:type="dcterms:W3CDTF">2018-05-18T10:51:00Z</dcterms:created>
  <dcterms:modified xsi:type="dcterms:W3CDTF">2018-05-18T10:51:00Z</dcterms:modified>
</cp:coreProperties>
</file>