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41BCD" w:rsidRDefault="00D41BCD">
      <w:pPr>
        <w:pStyle w:val="BodyA"/>
        <w:rPr>
          <w:rFonts w:ascii="Calibri" w:hAnsi="Calibri"/>
          <w:sz w:val="22"/>
          <w:szCs w:val="22"/>
        </w:rPr>
      </w:pPr>
    </w:p>
    <w:p w:rsidR="00D41BCD" w:rsidRDefault="00000000">
      <w:pPr>
        <w:pStyle w:val="BodyA"/>
        <w:jc w:val="center"/>
        <w:rPr>
          <w:rFonts w:ascii="Calibri" w:hAnsi="Calibri"/>
          <w:sz w:val="22"/>
          <w:szCs w:val="22"/>
        </w:rPr>
      </w:pPr>
      <w:r>
        <w:rPr>
          <w:rFonts w:ascii="Calibri" w:hAnsi="Calibri"/>
          <w:noProof/>
          <w:sz w:val="22"/>
          <w:szCs w:val="22"/>
        </w:rPr>
        <w:drawing>
          <wp:inline distT="0" distB="0" distL="0" distR="0">
            <wp:extent cx="1619250" cy="638126"/>
            <wp:effectExtent l="0" t="0" r="0" b="0"/>
            <wp:docPr id="1073741825" name="officeArt object" descr="Picture 44"/>
            <wp:cNvGraphicFramePr/>
            <a:graphic xmlns:a="http://schemas.openxmlformats.org/drawingml/2006/main">
              <a:graphicData uri="http://schemas.openxmlformats.org/drawingml/2006/picture">
                <pic:pic xmlns:pic="http://schemas.openxmlformats.org/drawingml/2006/picture">
                  <pic:nvPicPr>
                    <pic:cNvPr id="1073741825" name="Picture 44" descr="Picture 44"/>
                    <pic:cNvPicPr>
                      <a:picLocks noChangeAspect="1"/>
                    </pic:cNvPicPr>
                  </pic:nvPicPr>
                  <pic:blipFill>
                    <a:blip r:embed="rId7"/>
                    <a:stretch>
                      <a:fillRect/>
                    </a:stretch>
                  </pic:blipFill>
                  <pic:spPr>
                    <a:xfrm>
                      <a:off x="0" y="0"/>
                      <a:ext cx="1619250" cy="638126"/>
                    </a:xfrm>
                    <a:prstGeom prst="rect">
                      <a:avLst/>
                    </a:prstGeom>
                    <a:ln w="12700" cap="flat">
                      <a:noFill/>
                      <a:miter lim="400000"/>
                    </a:ln>
                    <a:effectLst/>
                  </pic:spPr>
                </pic:pic>
              </a:graphicData>
            </a:graphic>
          </wp:inline>
        </w:drawing>
      </w:r>
    </w:p>
    <w:p w:rsidR="00D41BCD" w:rsidRDefault="00D41BCD">
      <w:pPr>
        <w:pStyle w:val="BodyA"/>
        <w:jc w:val="center"/>
        <w:rPr>
          <w:rFonts w:ascii="Calibri" w:hAnsi="Calibri"/>
          <w:sz w:val="22"/>
          <w:szCs w:val="22"/>
        </w:rPr>
      </w:pPr>
    </w:p>
    <w:tbl>
      <w:tblPr>
        <w:tblW w:w="935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350"/>
      </w:tblGrid>
      <w:tr w:rsidR="00D41BCD">
        <w:trPr>
          <w:trHeight w:val="1071"/>
          <w:jc w:val="center"/>
        </w:trPr>
        <w:tc>
          <w:tcPr>
            <w:tcW w:w="9350" w:type="dxa"/>
            <w:tcBorders>
              <w:top w:val="single" w:sz="4" w:space="0" w:color="000000"/>
              <w:left w:val="single" w:sz="4" w:space="0" w:color="000000"/>
              <w:bottom w:val="single" w:sz="4" w:space="0" w:color="000000"/>
              <w:right w:val="single" w:sz="4" w:space="0" w:color="000000"/>
            </w:tcBorders>
            <w:shd w:val="clear" w:color="auto" w:fill="E7E6E6"/>
            <w:tcMar>
              <w:top w:w="80" w:type="dxa"/>
              <w:left w:w="80" w:type="dxa"/>
              <w:bottom w:w="80" w:type="dxa"/>
              <w:right w:w="80" w:type="dxa"/>
            </w:tcMar>
          </w:tcPr>
          <w:p w:rsidR="00D41BCD" w:rsidRDefault="00D41BCD">
            <w:pPr>
              <w:pStyle w:val="BodyA"/>
              <w:jc w:val="center"/>
              <w:rPr>
                <w:b/>
                <w:bCs/>
                <w:lang w:val="en-US"/>
              </w:rPr>
            </w:pPr>
          </w:p>
          <w:p w:rsidR="00D41BCD" w:rsidRDefault="00000000">
            <w:pPr>
              <w:pStyle w:val="BodyA"/>
              <w:jc w:val="center"/>
              <w:rPr>
                <w:b/>
                <w:bCs/>
              </w:rPr>
            </w:pPr>
            <w:r>
              <w:rPr>
                <w:b/>
                <w:bCs/>
                <w:lang w:val="en-US"/>
              </w:rPr>
              <w:t>UNDERGRADUATE DISSERTATION</w:t>
            </w:r>
          </w:p>
          <w:p w:rsidR="00D41BCD" w:rsidRDefault="00000000">
            <w:pPr>
              <w:pStyle w:val="BodyA"/>
              <w:jc w:val="center"/>
            </w:pPr>
            <w:r>
              <w:rPr>
                <w:b/>
                <w:bCs/>
                <w:lang w:val="en-US"/>
              </w:rPr>
              <w:t>RESEARCH PROPOSAL FORM</w:t>
            </w:r>
          </w:p>
        </w:tc>
      </w:tr>
    </w:tbl>
    <w:p w:rsidR="00D41BCD" w:rsidRDefault="00D41BCD">
      <w:pPr>
        <w:pStyle w:val="BodyA"/>
        <w:widowControl w:val="0"/>
        <w:ind w:left="108" w:hanging="108"/>
        <w:jc w:val="center"/>
        <w:rPr>
          <w:rFonts w:ascii="Calibri" w:eastAsia="Calibri" w:hAnsi="Calibri" w:cs="Calibri"/>
          <w:sz w:val="22"/>
          <w:szCs w:val="22"/>
        </w:rPr>
      </w:pPr>
    </w:p>
    <w:p w:rsidR="00D41BCD" w:rsidRDefault="00D41BCD">
      <w:pPr>
        <w:pStyle w:val="BodyA"/>
        <w:widowControl w:val="0"/>
        <w:jc w:val="center"/>
        <w:rPr>
          <w:rFonts w:ascii="Calibri" w:eastAsia="Calibri" w:hAnsi="Calibri" w:cs="Calibri"/>
          <w:sz w:val="22"/>
          <w:szCs w:val="22"/>
        </w:rPr>
      </w:pPr>
    </w:p>
    <w:p w:rsidR="00D41BCD" w:rsidRDefault="00000000">
      <w:pPr>
        <w:pStyle w:val="BodyA"/>
        <w:rPr>
          <w:rFonts w:ascii="Calibri" w:eastAsia="Calibri" w:hAnsi="Calibri" w:cs="Calibri"/>
          <w:sz w:val="22"/>
          <w:szCs w:val="22"/>
        </w:rPr>
      </w:pPr>
      <w:r>
        <w:rPr>
          <w:rFonts w:ascii="Calibri" w:hAnsi="Calibri"/>
          <w:b/>
          <w:bCs/>
          <w:sz w:val="22"/>
          <w:szCs w:val="22"/>
        </w:rPr>
        <w:t xml:space="preserve"> </w:t>
      </w:r>
    </w:p>
    <w:p w:rsidR="00D41BCD" w:rsidRDefault="00000000">
      <w:pPr>
        <w:pStyle w:val="BodyA"/>
        <w:rPr>
          <w:b/>
          <w:bCs/>
          <w:sz w:val="22"/>
          <w:szCs w:val="22"/>
        </w:rPr>
      </w:pPr>
      <w:r>
        <w:rPr>
          <w:b/>
          <w:bCs/>
          <w:sz w:val="22"/>
          <w:szCs w:val="22"/>
          <w:lang w:val="en-US"/>
        </w:rPr>
        <w:t>Please complete the following research proposal and submit it to Turnitin by 23:59hrs on February 29 2024</w:t>
      </w:r>
    </w:p>
    <w:p w:rsidR="00D41BCD" w:rsidRDefault="00D41BCD">
      <w:pPr>
        <w:pStyle w:val="BodyA"/>
        <w:rPr>
          <w:b/>
          <w:bCs/>
          <w:sz w:val="22"/>
          <w:szCs w:val="22"/>
        </w:rPr>
      </w:pPr>
    </w:p>
    <w:p w:rsidR="00D41BCD" w:rsidRDefault="00D41BCD">
      <w:pPr>
        <w:pStyle w:val="BodyA"/>
        <w:jc w:val="both"/>
        <w:rPr>
          <w:rFonts w:ascii="Calibri" w:eastAsia="Calibri" w:hAnsi="Calibri" w:cs="Calibri"/>
          <w:sz w:val="22"/>
          <w:szCs w:val="22"/>
        </w:rPr>
      </w:pPr>
    </w:p>
    <w:tbl>
      <w:tblPr>
        <w:tblW w:w="9077"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6242"/>
        <w:gridCol w:w="2835"/>
      </w:tblGrid>
      <w:tr w:rsidR="00D41BCD">
        <w:trPr>
          <w:trHeight w:val="473"/>
        </w:trPr>
        <w:tc>
          <w:tcPr>
            <w:tcW w:w="62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1BCD" w:rsidRDefault="00000000">
            <w:pPr>
              <w:pStyle w:val="BodyText"/>
              <w:jc w:val="both"/>
            </w:pPr>
            <w:r>
              <w:rPr>
                <w:b/>
                <w:bCs/>
                <w:sz w:val="20"/>
                <w:szCs w:val="20"/>
              </w:rPr>
              <w:t xml:space="preserve">NAME: Christopher Silva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1BCD" w:rsidRDefault="00000000">
            <w:pPr>
              <w:pStyle w:val="BodyA"/>
              <w:jc w:val="both"/>
            </w:pPr>
            <w:r>
              <w:rPr>
                <w:b/>
                <w:bCs/>
                <w:sz w:val="20"/>
                <w:szCs w:val="20"/>
                <w:lang w:val="en-US"/>
              </w:rPr>
              <w:t>STUDENT ID No.: 2308354</w:t>
            </w:r>
          </w:p>
        </w:tc>
      </w:tr>
      <w:tr w:rsidR="00D41BCD">
        <w:trPr>
          <w:trHeight w:val="8763"/>
        </w:trPr>
        <w:tc>
          <w:tcPr>
            <w:tcW w:w="9077"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6E4314" w:rsidRDefault="00000000" w:rsidP="006E4314">
            <w:r>
              <w:rPr>
                <w:rFonts w:ascii="Arial" w:hAnsi="Arial"/>
                <w:sz w:val="22"/>
                <w:szCs w:val="22"/>
                <w:lang w:val="en-US"/>
              </w:rPr>
              <w:lastRenderedPageBreak/>
              <w:t xml:space="preserve">DRAFT RESEARCH TITLE QUESTION: </w:t>
            </w:r>
            <w:r w:rsidR="006E4314" w:rsidRPr="00EE7271">
              <w:rPr>
                <w:rFonts w:ascii="Arial" w:hAnsi="Arial" w:cs="Arial"/>
                <w:b/>
                <w:bCs/>
                <w:sz w:val="22"/>
                <w:szCs w:val="22"/>
              </w:rPr>
              <w:t>Analysing the efficacy of contemporary police training: Assessing the importance of Higher Education versus Vocational Qualifications and their implications for Police Officers' performance.</w:t>
            </w:r>
          </w:p>
          <w:p w:rsidR="00D41BCD" w:rsidRDefault="00D41BC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before="0" w:line="240" w:lineRule="auto"/>
              <w:jc w:val="both"/>
              <w:rPr>
                <w:rFonts w:ascii="Arial" w:eastAsia="Arial" w:hAnsi="Arial" w:cs="Arial"/>
                <w:sz w:val="22"/>
                <w:szCs w:val="22"/>
              </w:rPr>
            </w:pPr>
          </w:p>
          <w:p w:rsidR="00D41BC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before="0" w:line="240" w:lineRule="auto"/>
              <w:jc w:val="both"/>
              <w:rPr>
                <w:rFonts w:ascii="Arial" w:eastAsia="Arial" w:hAnsi="Arial" w:cs="Arial"/>
                <w:sz w:val="22"/>
                <w:szCs w:val="22"/>
              </w:rPr>
            </w:pPr>
            <w:r>
              <w:rPr>
                <w:rFonts w:ascii="Arial" w:hAnsi="Arial"/>
                <w:sz w:val="22"/>
                <w:szCs w:val="22"/>
              </w:rPr>
              <w:t>INTRODUCTION:</w:t>
            </w:r>
          </w:p>
          <w:p w:rsidR="00D41BC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before="0" w:line="240" w:lineRule="auto"/>
              <w:jc w:val="both"/>
              <w:rPr>
                <w:rFonts w:ascii="Arial" w:eastAsia="Arial" w:hAnsi="Arial" w:cs="Arial"/>
                <w:sz w:val="22"/>
                <w:szCs w:val="22"/>
              </w:rPr>
            </w:pPr>
            <w:r>
              <w:rPr>
                <w:rFonts w:ascii="Arial" w:hAnsi="Arial"/>
                <w:sz w:val="22"/>
                <w:szCs w:val="22"/>
              </w:rPr>
              <w:t>Police have seen vast changes within the organisation</w:t>
            </w:r>
            <w:r w:rsidR="00EE7271">
              <w:rPr>
                <w:rFonts w:ascii="Arial" w:hAnsi="Arial"/>
                <w:sz w:val="22"/>
                <w:szCs w:val="22"/>
              </w:rPr>
              <w:t>, which has led to another review causing detailed scrutinisation of all aspects of Policing,</w:t>
            </w:r>
            <w:r>
              <w:rPr>
                <w:rFonts w:ascii="Arial" w:hAnsi="Arial"/>
                <w:sz w:val="22"/>
                <w:szCs w:val="22"/>
              </w:rPr>
              <w:t xml:space="preserve"> from recruitment, training, supervision, standards and more. The Baroness Casey Review (2023) has highlighted concerns about recruitment practices, advocating for diversity and inclusion within the Police. It emphasises the importance of attracting a range of recruits from differing backgrounds to </w:t>
            </w:r>
            <w:r w:rsidR="00E018A1">
              <w:rPr>
                <w:rFonts w:ascii="Arial" w:hAnsi="Arial"/>
                <w:sz w:val="22"/>
                <w:szCs w:val="22"/>
              </w:rPr>
              <w:t>reflect London and the community better</w:t>
            </w:r>
            <w:r>
              <w:rPr>
                <w:rFonts w:ascii="Arial" w:hAnsi="Arial"/>
                <w:sz w:val="22"/>
                <w:szCs w:val="22"/>
              </w:rPr>
              <w:t xml:space="preserve">. This also leads </w:t>
            </w:r>
            <w:r w:rsidR="00EE7271">
              <w:rPr>
                <w:rFonts w:ascii="Arial" w:hAnsi="Arial"/>
                <w:sz w:val="22"/>
                <w:szCs w:val="22"/>
              </w:rPr>
              <w:t>to the Review’s highlight of more directed decision-</w:t>
            </w:r>
            <w:r>
              <w:rPr>
                <w:rFonts w:ascii="Arial" w:hAnsi="Arial"/>
                <w:sz w:val="22"/>
                <w:szCs w:val="22"/>
              </w:rPr>
              <w:t xml:space="preserve">making, </w:t>
            </w:r>
            <w:r w:rsidR="0036311D">
              <w:rPr>
                <w:rFonts w:ascii="Arial" w:hAnsi="Arial"/>
                <w:sz w:val="22"/>
                <w:szCs w:val="22"/>
              </w:rPr>
              <w:t>de-escalation</w:t>
            </w:r>
            <w:r>
              <w:rPr>
                <w:rFonts w:ascii="Arial" w:hAnsi="Arial"/>
                <w:sz w:val="22"/>
                <w:szCs w:val="22"/>
              </w:rPr>
              <w:t xml:space="preserve"> skills and community relations. The Review has also advocated for new approaches to training</w:t>
            </w:r>
            <w:r w:rsidR="00EE7271">
              <w:rPr>
                <w:rFonts w:ascii="Arial" w:hAnsi="Arial"/>
                <w:sz w:val="22"/>
                <w:szCs w:val="22"/>
              </w:rPr>
              <w:t>, which should include more practical scenario-based skills to allow new probationers the ability to deal with real-</w:t>
            </w:r>
            <w:r>
              <w:rPr>
                <w:rFonts w:ascii="Arial" w:hAnsi="Arial"/>
                <w:sz w:val="22"/>
                <w:szCs w:val="22"/>
              </w:rPr>
              <w:t xml:space="preserve">world challenges. </w:t>
            </w:r>
          </w:p>
          <w:p w:rsidR="00D41BCD" w:rsidRDefault="00D41BC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before="0" w:line="240" w:lineRule="auto"/>
              <w:jc w:val="both"/>
              <w:rPr>
                <w:rFonts w:ascii="Arial" w:eastAsia="Arial" w:hAnsi="Arial" w:cs="Arial"/>
                <w:sz w:val="22"/>
                <w:szCs w:val="22"/>
              </w:rPr>
            </w:pPr>
          </w:p>
          <w:p w:rsidR="00D41BC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before="0" w:line="240" w:lineRule="auto"/>
              <w:jc w:val="both"/>
              <w:rPr>
                <w:rFonts w:ascii="Arial" w:eastAsia="Arial" w:hAnsi="Arial" w:cs="Arial"/>
                <w:sz w:val="22"/>
                <w:szCs w:val="22"/>
              </w:rPr>
            </w:pPr>
            <w:r>
              <w:rPr>
                <w:rFonts w:ascii="Arial" w:hAnsi="Arial"/>
                <w:sz w:val="22"/>
                <w:szCs w:val="22"/>
              </w:rPr>
              <w:t xml:space="preserve">The author </w:t>
            </w:r>
            <w:r w:rsidR="00E018A1">
              <w:rPr>
                <w:rFonts w:ascii="Arial" w:hAnsi="Arial"/>
                <w:sz w:val="22"/>
                <w:szCs w:val="22"/>
              </w:rPr>
              <w:t>proposes</w:t>
            </w:r>
            <w:r>
              <w:rPr>
                <w:rFonts w:ascii="Arial" w:hAnsi="Arial"/>
                <w:sz w:val="22"/>
                <w:szCs w:val="22"/>
              </w:rPr>
              <w:t xml:space="preserve"> an exploratory review of Police training and whether there is a need for Higher Education within the Police or whether this unique role should remain vocational</w:t>
            </w:r>
            <w:r w:rsidR="00EE7271">
              <w:rPr>
                <w:rFonts w:ascii="Arial" w:hAnsi="Arial"/>
                <w:sz w:val="22"/>
                <w:szCs w:val="22"/>
              </w:rPr>
              <w:t xml:space="preserve"> and</w:t>
            </w:r>
            <w:r>
              <w:rPr>
                <w:rFonts w:ascii="Arial" w:hAnsi="Arial"/>
                <w:sz w:val="22"/>
                <w:szCs w:val="22"/>
              </w:rPr>
              <w:t xml:space="preserve"> open to all who meet the criteria to support their communities. As a Police Sergeant, the author is undertaking Higher Education later </w:t>
            </w:r>
            <w:r w:rsidR="00EE7271">
              <w:rPr>
                <w:rFonts w:ascii="Arial" w:hAnsi="Arial"/>
                <w:sz w:val="22"/>
                <w:szCs w:val="22"/>
              </w:rPr>
              <w:t>in their career, and they wished to review if this is a suitable method of training for a recruit in the infancy of their career, which appears to be a criterion</w:t>
            </w:r>
            <w:r>
              <w:rPr>
                <w:rFonts w:ascii="Arial" w:hAnsi="Arial"/>
                <w:sz w:val="22"/>
                <w:szCs w:val="22"/>
              </w:rPr>
              <w:t xml:space="preserve"> for the majority of pathways now. </w:t>
            </w:r>
          </w:p>
          <w:p w:rsidR="00D41BCD" w:rsidRDefault="00D41BC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before="0" w:line="240" w:lineRule="auto"/>
              <w:jc w:val="both"/>
              <w:rPr>
                <w:rFonts w:ascii="Arial" w:eastAsia="Arial" w:hAnsi="Arial" w:cs="Arial"/>
                <w:sz w:val="22"/>
                <w:szCs w:val="22"/>
              </w:rPr>
            </w:pPr>
          </w:p>
          <w:p w:rsidR="00D41BC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before="0" w:line="240" w:lineRule="auto"/>
              <w:jc w:val="both"/>
              <w:rPr>
                <w:rFonts w:ascii="Arial" w:eastAsia="Arial" w:hAnsi="Arial" w:cs="Arial"/>
                <w:sz w:val="22"/>
                <w:szCs w:val="22"/>
              </w:rPr>
            </w:pPr>
            <w:r>
              <w:rPr>
                <w:rFonts w:ascii="Arial" w:hAnsi="Arial"/>
                <w:sz w:val="22"/>
                <w:szCs w:val="22"/>
              </w:rPr>
              <w:t xml:space="preserve">The Author joined the Police in 2010 when there appeared to be a balance between passing theoretical higher educational examinations (Certificate of Knowledge in Policing known as CKP) to ensure recruits understood how to apply the most common laws Police officers would be using </w:t>
            </w:r>
            <w:r w:rsidR="00E018A1">
              <w:rPr>
                <w:rFonts w:ascii="Arial" w:hAnsi="Arial"/>
                <w:sz w:val="22"/>
                <w:szCs w:val="22"/>
              </w:rPr>
              <w:t>daily</w:t>
            </w:r>
            <w:r>
              <w:rPr>
                <w:rFonts w:ascii="Arial" w:hAnsi="Arial"/>
                <w:sz w:val="22"/>
                <w:szCs w:val="22"/>
              </w:rPr>
              <w:t xml:space="preserve"> and then practical vocational skills like Officer Safety Training over a </w:t>
            </w:r>
            <w:r w:rsidR="0036311D">
              <w:rPr>
                <w:rFonts w:ascii="Arial" w:hAnsi="Arial"/>
                <w:sz w:val="22"/>
                <w:szCs w:val="22"/>
              </w:rPr>
              <w:t>week-long</w:t>
            </w:r>
            <w:r>
              <w:rPr>
                <w:rFonts w:ascii="Arial" w:hAnsi="Arial"/>
                <w:sz w:val="22"/>
                <w:szCs w:val="22"/>
              </w:rPr>
              <w:t xml:space="preserve"> course and Emergency Life Support training (OST and ELS). Whilst on Borough</w:t>
            </w:r>
            <w:r w:rsidR="00EE7271">
              <w:rPr>
                <w:rFonts w:ascii="Arial" w:hAnsi="Arial"/>
                <w:sz w:val="22"/>
                <w:szCs w:val="22"/>
              </w:rPr>
              <w:t>, they would then implement this vocational training within Street Duties,</w:t>
            </w:r>
            <w:r>
              <w:rPr>
                <w:rFonts w:ascii="Arial" w:hAnsi="Arial"/>
                <w:sz w:val="22"/>
                <w:szCs w:val="22"/>
              </w:rPr>
              <w:t xml:space="preserve"> which run differently on each Borough but primarily consists of probationer officers being taught or supervised by mentor substantive officers. Further</w:t>
            </w:r>
            <w:r w:rsidR="00EE7271">
              <w:rPr>
                <w:rFonts w:ascii="Arial" w:hAnsi="Arial"/>
                <w:sz w:val="22"/>
                <w:szCs w:val="22"/>
              </w:rPr>
              <w:t>, skill-based training (some nationally accredited) would be sought depending on officer pathways such as the National Investigators Exam, Advanced Driving, Crime Scene Investigation, etc.</w:t>
            </w:r>
            <w:r>
              <w:rPr>
                <w:rFonts w:ascii="Arial" w:hAnsi="Arial"/>
                <w:sz w:val="22"/>
                <w:szCs w:val="22"/>
              </w:rPr>
              <w:t>).</w:t>
            </w:r>
          </w:p>
          <w:p w:rsidR="00D41BCD" w:rsidRDefault="00D41BC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before="0" w:line="240" w:lineRule="auto"/>
              <w:jc w:val="both"/>
            </w:pPr>
          </w:p>
          <w:p w:rsidR="00D41BCD" w:rsidRDefault="00D41BC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before="0" w:line="240" w:lineRule="auto"/>
              <w:jc w:val="both"/>
            </w:pPr>
          </w:p>
        </w:tc>
      </w:tr>
      <w:tr w:rsidR="00D41BCD">
        <w:trPr>
          <w:trHeight w:val="2013"/>
        </w:trPr>
        <w:tc>
          <w:tcPr>
            <w:tcW w:w="907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1BCD" w:rsidRDefault="0036311D">
            <w:pPr>
              <w:pStyle w:val="BodyA"/>
              <w:jc w:val="both"/>
              <w:rPr>
                <w:b/>
                <w:bCs/>
                <w:sz w:val="20"/>
                <w:szCs w:val="20"/>
              </w:rPr>
            </w:pPr>
            <w:r>
              <w:rPr>
                <w:b/>
                <w:bCs/>
                <w:sz w:val="20"/>
                <w:szCs w:val="20"/>
                <w:lang w:val="en-US"/>
              </w:rPr>
              <w:t xml:space="preserve">RESEARCH AIM &amp; OBJECTIVES: </w:t>
            </w:r>
          </w:p>
          <w:p w:rsidR="00D2399F" w:rsidRPr="00D2399F" w:rsidRDefault="00D2399F" w:rsidP="00D2399F">
            <w:pPr>
              <w:pStyle w:val="BodyA"/>
              <w:numPr>
                <w:ilvl w:val="0"/>
                <w:numId w:val="1"/>
              </w:numPr>
              <w:rPr>
                <w:sz w:val="22"/>
                <w:szCs w:val="22"/>
                <w:u w:color="FF0000"/>
                <w:lang w:val="en-US"/>
              </w:rPr>
            </w:pPr>
            <w:r w:rsidRPr="00D2399F">
              <w:rPr>
                <w:sz w:val="22"/>
                <w:szCs w:val="22"/>
                <w:u w:color="FF0000"/>
                <w:lang w:val="en-US"/>
              </w:rPr>
              <w:t xml:space="preserve">To outline the current processes/pathways to join the Police </w:t>
            </w:r>
          </w:p>
          <w:p w:rsidR="00D2399F" w:rsidRPr="00D2399F" w:rsidRDefault="00D2399F" w:rsidP="00D2399F">
            <w:pPr>
              <w:pStyle w:val="BodyA"/>
              <w:numPr>
                <w:ilvl w:val="0"/>
                <w:numId w:val="1"/>
              </w:numPr>
              <w:rPr>
                <w:sz w:val="22"/>
                <w:szCs w:val="22"/>
                <w:u w:color="FF0000"/>
                <w:lang w:val="en-US"/>
              </w:rPr>
            </w:pPr>
            <w:r w:rsidRPr="00D2399F">
              <w:rPr>
                <w:sz w:val="22"/>
                <w:szCs w:val="22"/>
                <w:u w:color="FF0000"/>
                <w:lang w:val="en-US"/>
              </w:rPr>
              <w:t xml:space="preserve">To discuss who would be an ideal candidate to train (Police background or other) </w:t>
            </w:r>
          </w:p>
          <w:p w:rsidR="00D2399F" w:rsidRPr="00D2399F" w:rsidRDefault="00D2399F" w:rsidP="00D2399F">
            <w:pPr>
              <w:pStyle w:val="BodyA"/>
              <w:numPr>
                <w:ilvl w:val="0"/>
                <w:numId w:val="1"/>
              </w:numPr>
              <w:rPr>
                <w:sz w:val="22"/>
                <w:szCs w:val="22"/>
                <w:u w:color="FF0000"/>
                <w:lang w:val="en-US"/>
              </w:rPr>
            </w:pPr>
            <w:r w:rsidRPr="00D2399F">
              <w:rPr>
                <w:sz w:val="22"/>
                <w:szCs w:val="22"/>
                <w:u w:color="FF0000"/>
                <w:lang w:val="en-US"/>
              </w:rPr>
              <w:t>To evaluate which are more impactive for students or young officers in their careers, Higher Education or vocational qualifications?</w:t>
            </w:r>
          </w:p>
          <w:p w:rsidR="00D41BCD" w:rsidRDefault="00D2399F" w:rsidP="00D2399F">
            <w:pPr>
              <w:pStyle w:val="BodyA"/>
              <w:numPr>
                <w:ilvl w:val="0"/>
                <w:numId w:val="1"/>
              </w:numPr>
              <w:rPr>
                <w:sz w:val="22"/>
                <w:szCs w:val="22"/>
                <w:u w:color="FF0000"/>
                <w:lang w:val="en-US"/>
              </w:rPr>
            </w:pPr>
            <w:r w:rsidRPr="00D2399F">
              <w:rPr>
                <w:sz w:val="22"/>
                <w:szCs w:val="22"/>
                <w:u w:color="FF0000"/>
                <w:lang w:val="en-US"/>
              </w:rPr>
              <w:t>To propose to the Metropolitan Police Service a new insight into preferred training, whether it be Higher Education (Diploma/Degree) or a chosen pathway of a variety of qualifications more suited to Policing (NIE, Mental Health First Aid, and more.)</w:t>
            </w:r>
          </w:p>
        </w:tc>
      </w:tr>
      <w:tr w:rsidR="00D41BCD">
        <w:trPr>
          <w:trHeight w:val="12800"/>
        </w:trPr>
        <w:tc>
          <w:tcPr>
            <w:tcW w:w="907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1BCD" w:rsidRDefault="00000000">
            <w:pPr>
              <w:pStyle w:val="BodyA"/>
              <w:rPr>
                <w:b/>
                <w:bCs/>
                <w:sz w:val="20"/>
                <w:szCs w:val="20"/>
              </w:rPr>
            </w:pPr>
            <w:r>
              <w:rPr>
                <w:b/>
                <w:bCs/>
                <w:sz w:val="20"/>
                <w:szCs w:val="20"/>
                <w:lang w:val="en-US"/>
              </w:rPr>
              <w:lastRenderedPageBreak/>
              <w:t>LITERATURE REVIEW:</w:t>
            </w:r>
          </w:p>
          <w:p w:rsidR="00D2399F" w:rsidRPr="00D2399F" w:rsidRDefault="00D2399F" w:rsidP="00D2399F">
            <w:pPr>
              <w:rPr>
                <w:rFonts w:ascii="Arial" w:hAnsi="Arial" w:cs="Arial"/>
                <w:sz w:val="22"/>
                <w:szCs w:val="22"/>
              </w:rPr>
            </w:pPr>
            <w:r w:rsidRPr="00D2399F">
              <w:rPr>
                <w:rFonts w:ascii="Arial" w:hAnsi="Arial" w:cs="Arial"/>
                <w:sz w:val="22"/>
                <w:szCs w:val="22"/>
              </w:rPr>
              <w:t xml:space="preserve">White and Hislop (2012) looked at public sector employment as a role anyone can do if they met the 'criteria'. Any additional higher education should be seen as an 'add on' or bonus to the person's achievements. They also summarised that within the Police sector, they needed to follow Higher Education's teaching and nursing professions and their relevance. The author understood that this was coming from a vocational aspect and that higher education should not be the sole criterion of what a Police Officer should be recruited. For instance, the author's personal experience is that some ex-military personnel have been more competent than those who have joined straight from education, and the overwhelming theory for this is the importance of life experience, which would naturally help with decision-making. </w:t>
            </w:r>
          </w:p>
          <w:p w:rsidR="00D2399F" w:rsidRPr="00D2399F" w:rsidRDefault="00D2399F" w:rsidP="00D2399F">
            <w:pPr>
              <w:rPr>
                <w:rFonts w:ascii="Arial" w:hAnsi="Arial" w:cs="Arial"/>
                <w:sz w:val="22"/>
                <w:szCs w:val="22"/>
              </w:rPr>
            </w:pPr>
            <w:r w:rsidRPr="00D2399F">
              <w:rPr>
                <w:rFonts w:ascii="Arial" w:hAnsi="Arial" w:cs="Arial"/>
                <w:sz w:val="22"/>
                <w:szCs w:val="22"/>
              </w:rPr>
              <w:t xml:space="preserve"> </w:t>
            </w:r>
          </w:p>
          <w:p w:rsidR="00D2399F" w:rsidRPr="00D2399F" w:rsidRDefault="00D2399F" w:rsidP="00D2399F">
            <w:pPr>
              <w:rPr>
                <w:rFonts w:ascii="Arial" w:hAnsi="Arial" w:cs="Arial"/>
                <w:sz w:val="22"/>
                <w:szCs w:val="22"/>
              </w:rPr>
            </w:pPr>
            <w:r w:rsidRPr="00D2399F">
              <w:rPr>
                <w:rFonts w:ascii="Arial" w:hAnsi="Arial" w:cs="Arial"/>
                <w:sz w:val="22"/>
                <w:szCs w:val="22"/>
              </w:rPr>
              <w:t xml:space="preserve">Hislop (2011) also theorised that this modernisation of the Police and encouraging them to be educated at a university level to assist with changing the 'culture' is merely swapping the Police culture with the University culture, both of which have flaws. For instance, it was noted that students were made to feel inferior to their lecturers through different examples, which the author believed shows that university-led higher education for Police officers may not have been free from cultural unconscious bias. Members of the public will all have their own beliefs and opinions of what a Police Officer should represent. Through the author's personal experience, it was less about their education and more about their life experiences and what they could bring to the organisation/community to help.  </w:t>
            </w:r>
          </w:p>
          <w:p w:rsidR="00D2399F" w:rsidRPr="00D2399F" w:rsidRDefault="00D2399F" w:rsidP="00D2399F">
            <w:pPr>
              <w:rPr>
                <w:rFonts w:ascii="Arial" w:hAnsi="Arial" w:cs="Arial"/>
                <w:sz w:val="22"/>
                <w:szCs w:val="22"/>
              </w:rPr>
            </w:pPr>
            <w:r w:rsidRPr="00D2399F">
              <w:rPr>
                <w:rFonts w:ascii="Arial" w:hAnsi="Arial" w:cs="Arial"/>
                <w:sz w:val="22"/>
                <w:szCs w:val="22"/>
              </w:rPr>
              <w:t xml:space="preserve"> </w:t>
            </w:r>
          </w:p>
          <w:p w:rsidR="00D2399F" w:rsidRPr="00D2399F" w:rsidRDefault="00D2399F" w:rsidP="00D2399F">
            <w:pPr>
              <w:rPr>
                <w:rFonts w:ascii="Arial" w:hAnsi="Arial" w:cs="Arial"/>
                <w:sz w:val="22"/>
                <w:szCs w:val="22"/>
              </w:rPr>
            </w:pPr>
            <w:proofErr w:type="spellStart"/>
            <w:r w:rsidRPr="00D2399F">
              <w:rPr>
                <w:rFonts w:ascii="Arial" w:hAnsi="Arial" w:cs="Arial"/>
                <w:sz w:val="22"/>
                <w:szCs w:val="22"/>
              </w:rPr>
              <w:t>Zetlin</w:t>
            </w:r>
            <w:proofErr w:type="spellEnd"/>
            <w:r w:rsidRPr="00D2399F">
              <w:rPr>
                <w:rFonts w:ascii="Arial" w:hAnsi="Arial" w:cs="Arial"/>
                <w:sz w:val="22"/>
                <w:szCs w:val="22"/>
              </w:rPr>
              <w:t xml:space="preserve"> (1989) highlighted that it has been known for some time that general life experience was successful for client satisfaction and emphasised characteristics associated with commitment and maturity, which undoubtedly would support the high behavioural standards expected of a Police Officer. These characteristics are essential when dealing with such sensitive topics that an officer encounters daily. </w:t>
            </w:r>
          </w:p>
          <w:p w:rsidR="00D2399F" w:rsidRPr="00D2399F" w:rsidRDefault="00D2399F" w:rsidP="00D2399F">
            <w:pPr>
              <w:rPr>
                <w:rFonts w:ascii="Arial" w:hAnsi="Arial" w:cs="Arial"/>
                <w:sz w:val="22"/>
                <w:szCs w:val="22"/>
              </w:rPr>
            </w:pPr>
            <w:r w:rsidRPr="00D2399F">
              <w:rPr>
                <w:rFonts w:ascii="Arial" w:hAnsi="Arial" w:cs="Arial"/>
                <w:sz w:val="22"/>
                <w:szCs w:val="22"/>
              </w:rPr>
              <w:t xml:space="preserve"> </w:t>
            </w:r>
          </w:p>
          <w:p w:rsidR="00D2399F" w:rsidRPr="00D2399F" w:rsidRDefault="00D2399F" w:rsidP="00D2399F">
            <w:pPr>
              <w:rPr>
                <w:rFonts w:ascii="Arial" w:hAnsi="Arial" w:cs="Arial"/>
                <w:sz w:val="22"/>
                <w:szCs w:val="22"/>
              </w:rPr>
            </w:pPr>
            <w:r w:rsidRPr="00D2399F">
              <w:rPr>
                <w:rFonts w:ascii="Arial" w:hAnsi="Arial" w:cs="Arial"/>
                <w:sz w:val="22"/>
                <w:szCs w:val="22"/>
              </w:rPr>
              <w:t xml:space="preserve">Howarth (2009) was able to receive vast amounts of approval for delivering refresher training or updated training to large masses of organisations, and personal feedback from officers when discussing the option of online learning was the positives around a safe space to learn such complex topics like 'Sudden Death' investigations. The author would surmise that this training method would support the availability of supporting officers with vocational training and open them to catalogues of categories to direct their pathways that would also be beneficial to the organisation who could filter what is available. </w:t>
            </w:r>
          </w:p>
          <w:p w:rsidR="00D2399F" w:rsidRPr="00D2399F" w:rsidRDefault="00D2399F" w:rsidP="00D2399F">
            <w:pPr>
              <w:rPr>
                <w:rFonts w:ascii="Arial" w:hAnsi="Arial" w:cs="Arial"/>
                <w:sz w:val="22"/>
                <w:szCs w:val="22"/>
              </w:rPr>
            </w:pPr>
            <w:r w:rsidRPr="00D2399F">
              <w:rPr>
                <w:rFonts w:ascii="Arial" w:hAnsi="Arial" w:cs="Arial"/>
                <w:sz w:val="22"/>
                <w:szCs w:val="22"/>
              </w:rPr>
              <w:t xml:space="preserve"> </w:t>
            </w:r>
          </w:p>
          <w:p w:rsidR="00D2399F" w:rsidRPr="00D2399F" w:rsidRDefault="00D2399F" w:rsidP="00D2399F">
            <w:pPr>
              <w:rPr>
                <w:rFonts w:ascii="Arial" w:hAnsi="Arial" w:cs="Arial"/>
                <w:sz w:val="22"/>
                <w:szCs w:val="22"/>
              </w:rPr>
            </w:pPr>
            <w:r w:rsidRPr="00D2399F">
              <w:rPr>
                <w:rFonts w:ascii="Arial" w:hAnsi="Arial" w:cs="Arial"/>
                <w:sz w:val="22"/>
                <w:szCs w:val="22"/>
              </w:rPr>
              <w:t xml:space="preserve">Cox and Kirby (2016) evaluated the Police cultures and the possible effects of completing an undergraduate degree. It reads as though the study's actual purpose was to prove the negative impact on service delivery and reform within the Police, yet some of the aspects of the findings show mixed findings. For instance, students in the degree process mentioned that they felt the need to be "more professional" (Cox and Kirby p554). Other comments were made underlining negative variables, for instance, feeling as though they were treated differently by lecturers, feelings of being half student and half officer, which could be the reason for assimilating the so-called 'Police culture' in an attempt to bond, finding common ground in a very macabre forced 'them and us' position. </w:t>
            </w:r>
          </w:p>
          <w:p w:rsidR="00D2399F" w:rsidRPr="00D2399F" w:rsidRDefault="00D2399F" w:rsidP="00D2399F">
            <w:pPr>
              <w:rPr>
                <w:rFonts w:ascii="Arial" w:hAnsi="Arial" w:cs="Arial"/>
                <w:sz w:val="22"/>
                <w:szCs w:val="22"/>
              </w:rPr>
            </w:pPr>
            <w:r w:rsidRPr="00D2399F">
              <w:rPr>
                <w:rFonts w:ascii="Arial" w:hAnsi="Arial" w:cs="Arial"/>
                <w:sz w:val="22"/>
                <w:szCs w:val="22"/>
              </w:rPr>
              <w:t xml:space="preserve"> </w:t>
            </w:r>
          </w:p>
          <w:p w:rsidR="00D2399F" w:rsidRPr="00D2399F" w:rsidRDefault="00D2399F" w:rsidP="00D2399F">
            <w:pPr>
              <w:rPr>
                <w:rFonts w:ascii="Arial" w:hAnsi="Arial" w:cs="Arial"/>
                <w:sz w:val="22"/>
                <w:szCs w:val="22"/>
              </w:rPr>
            </w:pPr>
            <w:r w:rsidRPr="00D2399F">
              <w:rPr>
                <w:rFonts w:ascii="Arial" w:hAnsi="Arial" w:cs="Arial"/>
                <w:sz w:val="22"/>
                <w:szCs w:val="22"/>
              </w:rPr>
              <w:t xml:space="preserve">Finally, Eason and Blandford (2021) concluded the positive effects that the College of Policing had since its creation in supporting the concept that the Police Profession required Higher Education to be classed as a Profession and that it was bridging the gap between the Police and academia. This was thought to support new and veteran Police officers in </w:t>
            </w:r>
            <w:r w:rsidRPr="00D2399F">
              <w:rPr>
                <w:rFonts w:ascii="Arial" w:hAnsi="Arial" w:cs="Arial"/>
                <w:sz w:val="22"/>
                <w:szCs w:val="22"/>
              </w:rPr>
              <w:lastRenderedPageBreak/>
              <w:t>many ways, from problem-solving skills, promotional opportunities and new emerging crimes like cyber-crime.</w:t>
            </w:r>
          </w:p>
          <w:p w:rsidR="00086A04" w:rsidRDefault="00086A04">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before="0" w:line="240" w:lineRule="auto"/>
              <w:jc w:val="both"/>
            </w:pPr>
          </w:p>
        </w:tc>
      </w:tr>
      <w:tr w:rsidR="00D41BCD">
        <w:trPr>
          <w:trHeight w:val="3091"/>
        </w:trPr>
        <w:tc>
          <w:tcPr>
            <w:tcW w:w="907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1BCD" w:rsidRDefault="00000000">
            <w:pPr>
              <w:pStyle w:val="BodyA"/>
              <w:rPr>
                <w:b/>
                <w:bCs/>
                <w:sz w:val="20"/>
                <w:szCs w:val="20"/>
              </w:rPr>
            </w:pPr>
            <w:r>
              <w:rPr>
                <w:b/>
                <w:bCs/>
                <w:sz w:val="20"/>
                <w:szCs w:val="20"/>
                <w:lang w:val="en-US"/>
              </w:rPr>
              <w:lastRenderedPageBreak/>
              <w:t xml:space="preserve">SUMMARY OF RESEARCH –SURVEY METHOD: </w:t>
            </w:r>
          </w:p>
          <w:p w:rsidR="00E3031F" w:rsidRPr="00E3031F" w:rsidRDefault="00E3031F" w:rsidP="00E3031F">
            <w:pPr>
              <w:pStyle w:val="BodyA"/>
              <w:rPr>
                <w:sz w:val="20"/>
                <w:szCs w:val="20"/>
                <w:u w:color="FF0000"/>
                <w:lang w:val="en-US"/>
              </w:rPr>
            </w:pPr>
            <w:r w:rsidRPr="00E3031F">
              <w:rPr>
                <w:sz w:val="20"/>
                <w:szCs w:val="20"/>
                <w:u w:color="FF0000"/>
                <w:lang w:val="en-US"/>
              </w:rPr>
              <w:t xml:space="preserve">The author has decided that the ideas around training and methods will likely be more personal to individuals, so they will seek to use qualitative data (Gibbs 2018) from interviews and questionnaires from recruits, substantive officers and Police trainers. They will also seek a small account from two (2) stakeholders and what they perceive as members of the public and what the consensus is believed to be of what they want from a Police Officer. </w:t>
            </w:r>
          </w:p>
          <w:p w:rsidR="00E3031F" w:rsidRPr="00E3031F" w:rsidRDefault="00E3031F" w:rsidP="00E3031F">
            <w:pPr>
              <w:pStyle w:val="BodyA"/>
              <w:rPr>
                <w:sz w:val="20"/>
                <w:szCs w:val="20"/>
                <w:u w:color="FF0000"/>
                <w:lang w:val="en-US"/>
              </w:rPr>
            </w:pPr>
            <w:r w:rsidRPr="00E3031F">
              <w:rPr>
                <w:sz w:val="20"/>
                <w:szCs w:val="20"/>
                <w:u w:color="FF0000"/>
                <w:lang w:val="en-US"/>
              </w:rPr>
              <w:t xml:space="preserve">The author did not believe quantitative data would suit this research as the questions, opinions, preferences, and thoughts are more open-ended than data analytics and factual numerical data. </w:t>
            </w:r>
          </w:p>
          <w:p w:rsidR="00D41BCD" w:rsidRDefault="00E3031F" w:rsidP="00E3031F">
            <w:pPr>
              <w:pStyle w:val="BodyA"/>
            </w:pPr>
            <w:r w:rsidRPr="00E3031F">
              <w:rPr>
                <w:sz w:val="20"/>
                <w:szCs w:val="20"/>
                <w:u w:color="FF0000"/>
                <w:lang w:val="en-US"/>
              </w:rPr>
              <w:t>The Qualitative data collected would highlight the supportive or allayed review of whether officers should have or work towards higher education and whether there is an overriding opinion that this affects Policing in modern times.</w:t>
            </w:r>
          </w:p>
        </w:tc>
      </w:tr>
      <w:tr w:rsidR="00D41BCD">
        <w:trPr>
          <w:trHeight w:val="3437"/>
        </w:trPr>
        <w:tc>
          <w:tcPr>
            <w:tcW w:w="9077"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D41BCD" w:rsidRDefault="00000000">
            <w:pPr>
              <w:pStyle w:val="BodyA"/>
              <w:rPr>
                <w:rFonts w:ascii="Calibri" w:eastAsia="Calibri" w:hAnsi="Calibri" w:cs="Calibri"/>
                <w:sz w:val="20"/>
                <w:szCs w:val="20"/>
              </w:rPr>
            </w:pPr>
            <w:r>
              <w:rPr>
                <w:b/>
                <w:bCs/>
                <w:sz w:val="20"/>
                <w:szCs w:val="20"/>
                <w:lang w:val="en-US"/>
              </w:rPr>
              <w:t>SUMMARY OF SAMPLING FRAMEWORK:</w:t>
            </w:r>
            <w:r>
              <w:rPr>
                <w:rFonts w:ascii="Calibri" w:hAnsi="Calibri"/>
                <w:sz w:val="20"/>
                <w:szCs w:val="20"/>
                <w:lang w:val="en-US"/>
              </w:rPr>
              <w:t xml:space="preserve"> </w:t>
            </w:r>
          </w:p>
          <w:p w:rsidR="00EE12B3" w:rsidRPr="00EE12B3" w:rsidRDefault="00EE12B3" w:rsidP="00EE12B3">
            <w:pPr>
              <w:pStyle w:val="BodyA"/>
              <w:rPr>
                <w:sz w:val="20"/>
                <w:szCs w:val="20"/>
                <w:u w:color="FF0000"/>
                <w:lang w:val="en-US"/>
              </w:rPr>
            </w:pPr>
          </w:p>
          <w:p w:rsidR="00EE12B3" w:rsidRPr="00EE12B3" w:rsidRDefault="00EE12B3" w:rsidP="00EE12B3">
            <w:pPr>
              <w:pStyle w:val="BodyA"/>
              <w:rPr>
                <w:sz w:val="20"/>
                <w:szCs w:val="20"/>
                <w:u w:color="FF0000"/>
                <w:lang w:val="en-US"/>
              </w:rPr>
            </w:pPr>
            <w:r w:rsidRPr="00EE12B3">
              <w:rPr>
                <w:sz w:val="20"/>
                <w:szCs w:val="20"/>
                <w:u w:color="FF0000"/>
                <w:lang w:val="en-US"/>
              </w:rPr>
              <w:t xml:space="preserve">The target sample will consist of student officers (still considered members of the public until pass), student officers in the borough (passed initial phases), substantive officers who have or are going through their probation on a chosen pathway and three (3) stakeholders within the community who work with the police closely. Each within their field will be considered an expert who can give their opinions on the research review question and whether Police training is currently efficient and sufficient enough in 2024. </w:t>
            </w:r>
          </w:p>
          <w:p w:rsidR="00EE12B3" w:rsidRPr="00EE12B3" w:rsidRDefault="00EE12B3" w:rsidP="00EE12B3">
            <w:pPr>
              <w:pStyle w:val="BodyA"/>
              <w:rPr>
                <w:sz w:val="20"/>
                <w:szCs w:val="20"/>
                <w:u w:color="FF0000"/>
                <w:lang w:val="en-US"/>
              </w:rPr>
            </w:pPr>
            <w:r w:rsidRPr="00EE12B3">
              <w:rPr>
                <w:sz w:val="20"/>
                <w:szCs w:val="20"/>
                <w:u w:color="FF0000"/>
                <w:lang w:val="en-US"/>
              </w:rPr>
              <w:t xml:space="preserve"> </w:t>
            </w:r>
          </w:p>
          <w:p w:rsidR="00D41BCD" w:rsidRDefault="00EE12B3" w:rsidP="00EE12B3">
            <w:pPr>
              <w:pStyle w:val="BodyA"/>
            </w:pPr>
            <w:r w:rsidRPr="00EE12B3">
              <w:rPr>
                <w:sz w:val="20"/>
                <w:szCs w:val="20"/>
                <w:u w:color="FF0000"/>
                <w:lang w:val="en-US"/>
              </w:rPr>
              <w:t>The author sought to collate information from at least forty (40) Police officers from varied learning and service. Approximately ten (10) of these were to be interviews with audio recordings, and the rest were covered within a questionnaire of fifteen (15) questions.</w:t>
            </w:r>
          </w:p>
        </w:tc>
      </w:tr>
      <w:tr w:rsidR="00D41BCD">
        <w:trPr>
          <w:trHeight w:val="1553"/>
        </w:trPr>
        <w:tc>
          <w:tcPr>
            <w:tcW w:w="907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1BCD" w:rsidRDefault="00000000">
            <w:pPr>
              <w:pStyle w:val="BodyA"/>
              <w:jc w:val="both"/>
              <w:rPr>
                <w:b/>
                <w:bCs/>
                <w:sz w:val="20"/>
                <w:szCs w:val="20"/>
              </w:rPr>
            </w:pPr>
            <w:r>
              <w:rPr>
                <w:b/>
                <w:bCs/>
                <w:sz w:val="20"/>
                <w:szCs w:val="20"/>
                <w:lang w:val="en-US"/>
              </w:rPr>
              <w:t>ETHICAL ISSUES:</w:t>
            </w:r>
          </w:p>
          <w:p w:rsidR="00D41BCD" w:rsidRDefault="006F661F">
            <w:pPr>
              <w:pStyle w:val="BodyA"/>
              <w:jc w:val="both"/>
            </w:pPr>
            <w:r w:rsidRPr="006F661F">
              <w:rPr>
                <w:sz w:val="20"/>
                <w:szCs w:val="20"/>
                <w:u w:color="FF0000"/>
                <w:lang w:val="en-US"/>
              </w:rPr>
              <w:t xml:space="preserve">Ethical issues are related to those being interviewed who are still currently likely to be employed by the Police Service, so they will ensure to keep their anonymity to protect their identity and confidentiality of any data and obtain their consent. They will be aware of the research, the method and what the author intends to conclude with this research being whether Higher Education or vocational qualifications are more suitable and productive for a Police Officer.  </w:t>
            </w:r>
          </w:p>
        </w:tc>
      </w:tr>
      <w:tr w:rsidR="00D41BCD">
        <w:trPr>
          <w:trHeight w:val="1333"/>
        </w:trPr>
        <w:tc>
          <w:tcPr>
            <w:tcW w:w="907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1BCD" w:rsidRDefault="00000000">
            <w:pPr>
              <w:pStyle w:val="BodyA"/>
              <w:jc w:val="both"/>
              <w:rPr>
                <w:b/>
                <w:bCs/>
                <w:sz w:val="20"/>
                <w:szCs w:val="20"/>
              </w:rPr>
            </w:pPr>
            <w:r>
              <w:rPr>
                <w:b/>
                <w:bCs/>
                <w:sz w:val="20"/>
                <w:szCs w:val="20"/>
                <w:lang w:val="en-US"/>
              </w:rPr>
              <w:t>TIME SCALE:</w:t>
            </w:r>
          </w:p>
          <w:p w:rsidR="00D41BCD" w:rsidRDefault="00000000">
            <w:pPr>
              <w:pStyle w:val="BodyA"/>
              <w:jc w:val="both"/>
              <w:rPr>
                <w:sz w:val="20"/>
                <w:szCs w:val="20"/>
                <w:u w:color="FF0000"/>
              </w:rPr>
            </w:pPr>
            <w:r>
              <w:rPr>
                <w:sz w:val="20"/>
                <w:szCs w:val="20"/>
                <w:u w:color="FF0000"/>
                <w:lang w:val="en-US"/>
              </w:rPr>
              <w:t xml:space="preserve">April to July - questionnaires and interviews to take place in a 121 setting or emailed a questionnaire. This will also assist with collating the responses and analysing the responses. </w:t>
            </w:r>
          </w:p>
          <w:p w:rsidR="00D41BCD" w:rsidRDefault="00000000">
            <w:pPr>
              <w:pStyle w:val="BodyA"/>
              <w:jc w:val="both"/>
              <w:rPr>
                <w:sz w:val="20"/>
                <w:szCs w:val="20"/>
                <w:u w:color="FF0000"/>
              </w:rPr>
            </w:pPr>
            <w:r>
              <w:rPr>
                <w:sz w:val="20"/>
                <w:szCs w:val="20"/>
                <w:u w:color="FF0000"/>
                <w:lang w:val="en-US"/>
              </w:rPr>
              <w:t>July to August - summarising the data and interviews collected</w:t>
            </w:r>
            <w:r w:rsidR="00C03170">
              <w:rPr>
                <w:sz w:val="20"/>
                <w:szCs w:val="20"/>
                <w:u w:color="FF0000"/>
                <w:lang w:val="en-US"/>
              </w:rPr>
              <w:t>.</w:t>
            </w:r>
            <w:r>
              <w:rPr>
                <w:sz w:val="20"/>
                <w:szCs w:val="20"/>
                <w:u w:color="FF0000"/>
                <w:lang w:val="en-US"/>
              </w:rPr>
              <w:t xml:space="preserve"> </w:t>
            </w:r>
          </w:p>
          <w:p w:rsidR="00D41BCD" w:rsidRDefault="00000000">
            <w:pPr>
              <w:pStyle w:val="BodyA"/>
              <w:jc w:val="both"/>
            </w:pPr>
            <w:r>
              <w:rPr>
                <w:sz w:val="20"/>
                <w:szCs w:val="20"/>
                <w:u w:color="FF0000"/>
                <w:lang w:val="en-US"/>
              </w:rPr>
              <w:t>Sept - Nov - Dissertation write up and summary</w:t>
            </w:r>
            <w:r w:rsidR="00C03170">
              <w:rPr>
                <w:sz w:val="20"/>
                <w:szCs w:val="20"/>
                <w:u w:color="FF0000"/>
                <w:lang w:val="en-US"/>
              </w:rPr>
              <w:t>.</w:t>
            </w:r>
            <w:r>
              <w:rPr>
                <w:sz w:val="20"/>
                <w:szCs w:val="20"/>
                <w:u w:color="FF0000"/>
                <w:lang w:val="en-US"/>
              </w:rPr>
              <w:t xml:space="preserve"> </w:t>
            </w:r>
          </w:p>
        </w:tc>
      </w:tr>
      <w:tr w:rsidR="00D41BCD" w:rsidTr="0085691E">
        <w:trPr>
          <w:trHeight w:val="13944"/>
        </w:trPr>
        <w:tc>
          <w:tcPr>
            <w:tcW w:w="907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1BCD" w:rsidRDefault="00000000">
            <w:pPr>
              <w:pStyle w:val="BodyA"/>
              <w:jc w:val="both"/>
              <w:rPr>
                <w:rFonts w:ascii="Calibri" w:eastAsia="Calibri" w:hAnsi="Calibri" w:cs="Calibri"/>
                <w:b/>
                <w:bCs/>
                <w:sz w:val="20"/>
                <w:szCs w:val="20"/>
              </w:rPr>
            </w:pPr>
            <w:r>
              <w:rPr>
                <w:b/>
                <w:bCs/>
                <w:sz w:val="20"/>
                <w:szCs w:val="20"/>
                <w:lang w:val="en-US"/>
              </w:rPr>
              <w:lastRenderedPageBreak/>
              <w:t>REFERENCE LIST:</w:t>
            </w:r>
          </w:p>
          <w:p w:rsidR="004B4E5D" w:rsidRPr="004B4E5D" w:rsidRDefault="004B4E5D" w:rsidP="004B4E5D">
            <w:pPr>
              <w:rPr>
                <w:rFonts w:ascii="Arial" w:hAnsi="Arial" w:cs="Arial"/>
                <w:sz w:val="20"/>
                <w:szCs w:val="20"/>
              </w:rPr>
            </w:pPr>
            <w:r w:rsidRPr="004B4E5D">
              <w:rPr>
                <w:rFonts w:ascii="Arial" w:hAnsi="Arial" w:cs="Arial"/>
                <w:sz w:val="20"/>
                <w:szCs w:val="20"/>
              </w:rPr>
              <w:t xml:space="preserve">Baroness Casey of Blackstock (2023). Final Report: An independent review into the standards of behaviour and internal culture of the Metropolitan Police Service. [Online] Available at: </w:t>
            </w:r>
            <w:hyperlink r:id="rId8" w:history="1">
              <w:r w:rsidRPr="004B4E5D">
                <w:rPr>
                  <w:rStyle w:val="Hyperlink"/>
                  <w:rFonts w:ascii="Arial" w:hAnsi="Arial" w:cs="Arial"/>
                  <w:sz w:val="20"/>
                  <w:szCs w:val="20"/>
                </w:rPr>
                <w:t>https://www.met.police.uk/SysSiteAssets/media/downloads/met/about-us/baroness-casey-review/update-march-2023/baroness-casey-review-march-2023a.pdf</w:t>
              </w:r>
            </w:hyperlink>
            <w:r w:rsidRPr="004B4E5D">
              <w:rPr>
                <w:rFonts w:ascii="Arial" w:hAnsi="Arial" w:cs="Arial"/>
                <w:sz w:val="20"/>
                <w:szCs w:val="20"/>
              </w:rPr>
              <w:t xml:space="preserve"> (Accessed: 13 February 2024).</w:t>
            </w:r>
          </w:p>
          <w:p w:rsidR="004B4E5D" w:rsidRPr="004B4E5D" w:rsidRDefault="004B4E5D" w:rsidP="004B4E5D">
            <w:pPr>
              <w:rPr>
                <w:rFonts w:ascii="Arial" w:hAnsi="Arial" w:cs="Arial"/>
                <w:sz w:val="20"/>
                <w:szCs w:val="20"/>
              </w:rPr>
            </w:pPr>
          </w:p>
          <w:p w:rsidR="004B4E5D" w:rsidRPr="004B4E5D" w:rsidRDefault="004B4E5D" w:rsidP="004B4E5D">
            <w:pPr>
              <w:rPr>
                <w:rFonts w:ascii="Arial" w:hAnsi="Arial" w:cs="Arial"/>
                <w:sz w:val="20"/>
                <w:szCs w:val="20"/>
              </w:rPr>
            </w:pPr>
            <w:r w:rsidRPr="004B4E5D">
              <w:rPr>
                <w:rFonts w:ascii="Arial" w:hAnsi="Arial" w:cs="Arial"/>
                <w:sz w:val="20"/>
                <w:szCs w:val="20"/>
              </w:rPr>
              <w:t xml:space="preserve">The gold standard (2013) </w:t>
            </w:r>
            <w:proofErr w:type="spellStart"/>
            <w:proofErr w:type="gramStart"/>
            <w:r w:rsidRPr="004B4E5D">
              <w:rPr>
                <w:rFonts w:ascii="Arial" w:hAnsi="Arial" w:cs="Arial"/>
                <w:sz w:val="20"/>
                <w:szCs w:val="20"/>
              </w:rPr>
              <w:t>E.learning</w:t>
            </w:r>
            <w:proofErr w:type="spellEnd"/>
            <w:proofErr w:type="gramEnd"/>
            <w:r w:rsidRPr="004B4E5D">
              <w:rPr>
                <w:rFonts w:ascii="Arial" w:hAnsi="Arial" w:cs="Arial"/>
                <w:sz w:val="20"/>
                <w:szCs w:val="20"/>
              </w:rPr>
              <w:t xml:space="preserve"> age. Twyford, Reading: </w:t>
            </w:r>
            <w:proofErr w:type="spellStart"/>
            <w:r w:rsidRPr="004B4E5D">
              <w:rPr>
                <w:rFonts w:ascii="Arial" w:hAnsi="Arial" w:cs="Arial"/>
                <w:sz w:val="20"/>
                <w:szCs w:val="20"/>
              </w:rPr>
              <w:t>CloserStill</w:t>
            </w:r>
            <w:proofErr w:type="spellEnd"/>
            <w:r w:rsidRPr="004B4E5D">
              <w:rPr>
                <w:rFonts w:ascii="Arial" w:hAnsi="Arial" w:cs="Arial"/>
                <w:sz w:val="20"/>
                <w:szCs w:val="20"/>
              </w:rPr>
              <w:t xml:space="preserve"> Media, pp. 10-18. Available at: </w:t>
            </w:r>
            <w:hyperlink r:id="rId9" w:history="1">
              <w:r w:rsidRPr="004B4E5D">
                <w:rPr>
                  <w:rStyle w:val="Hyperlink"/>
                  <w:rFonts w:ascii="Arial" w:hAnsi="Arial" w:cs="Arial"/>
                  <w:sz w:val="20"/>
                  <w:szCs w:val="20"/>
                </w:rPr>
                <w:t>https://www.proquest.com/docview/1462507566?parentSessionId=iJ9N7FKTl99d%2FTfxi5Li2oo75KbqNXzLP%2FCQnVxQ8tE%3D&amp;pq-origsite=primo&amp;accountid=130472&amp;sourcetype=Magazines</w:t>
              </w:r>
            </w:hyperlink>
            <w:r w:rsidRPr="004B4E5D">
              <w:rPr>
                <w:rFonts w:ascii="Arial" w:hAnsi="Arial" w:cs="Arial"/>
                <w:sz w:val="20"/>
                <w:szCs w:val="20"/>
              </w:rPr>
              <w:t xml:space="preserve"> (Accessed: 18 February 2024).</w:t>
            </w:r>
          </w:p>
          <w:p w:rsidR="004B4E5D" w:rsidRPr="004B4E5D" w:rsidRDefault="004B4E5D" w:rsidP="004B4E5D">
            <w:pPr>
              <w:rPr>
                <w:rFonts w:ascii="Arial" w:hAnsi="Arial" w:cs="Arial"/>
                <w:sz w:val="20"/>
                <w:szCs w:val="20"/>
              </w:rPr>
            </w:pPr>
          </w:p>
          <w:p w:rsidR="004B4E5D" w:rsidRPr="004B4E5D" w:rsidRDefault="004B4E5D" w:rsidP="004B4E5D">
            <w:pPr>
              <w:rPr>
                <w:rFonts w:ascii="Arial" w:hAnsi="Arial" w:cs="Arial"/>
                <w:sz w:val="20"/>
                <w:szCs w:val="20"/>
              </w:rPr>
            </w:pPr>
            <w:r w:rsidRPr="004B4E5D">
              <w:rPr>
                <w:rFonts w:ascii="Arial" w:hAnsi="Arial" w:cs="Arial"/>
                <w:sz w:val="20"/>
                <w:szCs w:val="20"/>
              </w:rPr>
              <w:t xml:space="preserve">Howarth, N. (2009) An outstanding performance, </w:t>
            </w:r>
            <w:proofErr w:type="spellStart"/>
            <w:proofErr w:type="gramStart"/>
            <w:r w:rsidRPr="004B4E5D">
              <w:rPr>
                <w:rFonts w:ascii="Arial" w:hAnsi="Arial" w:cs="Arial"/>
                <w:sz w:val="20"/>
                <w:szCs w:val="20"/>
              </w:rPr>
              <w:t>E.learning</w:t>
            </w:r>
            <w:proofErr w:type="spellEnd"/>
            <w:proofErr w:type="gramEnd"/>
            <w:r w:rsidRPr="004B4E5D">
              <w:rPr>
                <w:rFonts w:ascii="Arial" w:hAnsi="Arial" w:cs="Arial"/>
                <w:sz w:val="20"/>
                <w:szCs w:val="20"/>
              </w:rPr>
              <w:t xml:space="preserve"> age. Twyford, Reading: </w:t>
            </w:r>
            <w:proofErr w:type="spellStart"/>
            <w:r w:rsidRPr="004B4E5D">
              <w:rPr>
                <w:rFonts w:ascii="Arial" w:hAnsi="Arial" w:cs="Arial"/>
                <w:sz w:val="20"/>
                <w:szCs w:val="20"/>
              </w:rPr>
              <w:t>CloserStill</w:t>
            </w:r>
            <w:proofErr w:type="spellEnd"/>
            <w:r w:rsidRPr="004B4E5D">
              <w:rPr>
                <w:rFonts w:ascii="Arial" w:hAnsi="Arial" w:cs="Arial"/>
                <w:sz w:val="20"/>
                <w:szCs w:val="20"/>
              </w:rPr>
              <w:t xml:space="preserve"> Media, pp. 18-. Available at: </w:t>
            </w:r>
            <w:hyperlink r:id="rId10" w:history="1">
              <w:r w:rsidRPr="004B4E5D">
                <w:rPr>
                  <w:rStyle w:val="Hyperlink"/>
                  <w:rFonts w:ascii="Arial" w:hAnsi="Arial" w:cs="Arial"/>
                  <w:sz w:val="20"/>
                  <w:szCs w:val="20"/>
                </w:rPr>
                <w:t>https://www.proquest.com/docview/200886548?parentSessionId=BT0bAp0iZQsRNO4fDKe6OYtfn83gpdHR7V4JhnDd10U%3D&amp;pq-origsite=primo&amp;accountid=130472&amp;sourcetype=Magazines</w:t>
              </w:r>
            </w:hyperlink>
            <w:r w:rsidRPr="004B4E5D">
              <w:rPr>
                <w:rFonts w:ascii="Arial" w:hAnsi="Arial" w:cs="Arial"/>
                <w:sz w:val="20"/>
                <w:szCs w:val="20"/>
              </w:rPr>
              <w:t xml:space="preserve"> (Accessed: 13 February 2024).</w:t>
            </w:r>
          </w:p>
          <w:p w:rsidR="004B4E5D" w:rsidRPr="004B4E5D" w:rsidRDefault="004B4E5D" w:rsidP="004B4E5D">
            <w:pPr>
              <w:rPr>
                <w:rFonts w:ascii="Arial" w:hAnsi="Arial" w:cs="Arial"/>
                <w:sz w:val="20"/>
                <w:szCs w:val="20"/>
              </w:rPr>
            </w:pPr>
          </w:p>
          <w:p w:rsidR="004B4E5D" w:rsidRPr="004B4E5D" w:rsidRDefault="004B4E5D" w:rsidP="004B4E5D">
            <w:pPr>
              <w:rPr>
                <w:rFonts w:ascii="Arial" w:hAnsi="Arial" w:cs="Arial"/>
                <w:sz w:val="20"/>
                <w:szCs w:val="20"/>
              </w:rPr>
            </w:pPr>
            <w:proofErr w:type="spellStart"/>
            <w:r w:rsidRPr="004B4E5D">
              <w:rPr>
                <w:rFonts w:ascii="Arial" w:hAnsi="Arial" w:cs="Arial"/>
                <w:sz w:val="20"/>
                <w:szCs w:val="20"/>
              </w:rPr>
              <w:t>Zetlin</w:t>
            </w:r>
            <w:proofErr w:type="spellEnd"/>
            <w:r w:rsidRPr="004B4E5D">
              <w:rPr>
                <w:rFonts w:ascii="Arial" w:hAnsi="Arial" w:cs="Arial"/>
                <w:sz w:val="20"/>
                <w:szCs w:val="20"/>
              </w:rPr>
              <w:t xml:space="preserve">, M. (1989) Help wanted: life experience preferred. Management review (Saranac Lake, New York). New York: American Management Association, pp. 51-. Available at: </w:t>
            </w:r>
            <w:hyperlink r:id="rId11" w:history="1">
              <w:r w:rsidRPr="004B4E5D">
                <w:rPr>
                  <w:rStyle w:val="Hyperlink"/>
                  <w:rFonts w:ascii="Arial" w:hAnsi="Arial" w:cs="Arial"/>
                  <w:sz w:val="20"/>
                  <w:szCs w:val="20"/>
                </w:rPr>
                <w:t>https://www.proquest.com/docview/206694285?parentSessionId=bgjvtLQrr4oQXibLDgG3IfEbnqnXkcDlTCLkH2vwMwY%3D&amp;pq-origsite=primo&amp;accountid=130472&amp;sourcetype=Scholarly%20Journals</w:t>
              </w:r>
            </w:hyperlink>
            <w:r w:rsidRPr="004B4E5D">
              <w:rPr>
                <w:rFonts w:ascii="Arial" w:hAnsi="Arial" w:cs="Arial"/>
                <w:sz w:val="20"/>
                <w:szCs w:val="20"/>
              </w:rPr>
              <w:t xml:space="preserve"> (Accessed: 18 February 2024).</w:t>
            </w:r>
          </w:p>
          <w:p w:rsidR="004B4E5D" w:rsidRPr="004B4E5D" w:rsidRDefault="004B4E5D" w:rsidP="004B4E5D">
            <w:pPr>
              <w:rPr>
                <w:rFonts w:ascii="Arial" w:hAnsi="Arial" w:cs="Arial"/>
                <w:sz w:val="20"/>
                <w:szCs w:val="20"/>
              </w:rPr>
            </w:pPr>
          </w:p>
          <w:p w:rsidR="004B4E5D" w:rsidRPr="004B4E5D" w:rsidRDefault="004B4E5D" w:rsidP="004B4E5D">
            <w:pPr>
              <w:rPr>
                <w:rFonts w:ascii="Arial" w:hAnsi="Arial" w:cs="Arial"/>
                <w:sz w:val="20"/>
                <w:szCs w:val="20"/>
              </w:rPr>
            </w:pPr>
            <w:r w:rsidRPr="004B4E5D">
              <w:rPr>
                <w:rFonts w:ascii="Arial" w:hAnsi="Arial" w:cs="Arial"/>
                <w:sz w:val="20"/>
                <w:szCs w:val="20"/>
              </w:rPr>
              <w:t xml:space="preserve">Dai, M., Hu, X. and Time, V. (2019) “Understanding public satisfaction with the police: Military background and interactions between higher education and prior contact with the police,” </w:t>
            </w:r>
            <w:proofErr w:type="gramStart"/>
            <w:r w:rsidRPr="004B4E5D">
              <w:rPr>
                <w:rFonts w:ascii="Arial" w:hAnsi="Arial" w:cs="Arial"/>
                <w:sz w:val="20"/>
                <w:szCs w:val="20"/>
              </w:rPr>
              <w:t>Policing :</w:t>
            </w:r>
            <w:proofErr w:type="gramEnd"/>
            <w:r w:rsidRPr="004B4E5D">
              <w:rPr>
                <w:rFonts w:ascii="Arial" w:hAnsi="Arial" w:cs="Arial"/>
                <w:sz w:val="20"/>
                <w:szCs w:val="20"/>
              </w:rPr>
              <w:t xml:space="preserve"> an international journal of police strategies &amp; management, 42(4), pp. 571–584. Available at: </w:t>
            </w:r>
            <w:hyperlink r:id="rId12" w:history="1">
              <w:r w:rsidRPr="004B4E5D">
                <w:rPr>
                  <w:rStyle w:val="Hyperlink"/>
                  <w:rFonts w:ascii="Arial" w:hAnsi="Arial" w:cs="Arial"/>
                  <w:sz w:val="20"/>
                  <w:szCs w:val="20"/>
                </w:rPr>
                <w:t>https://doi.org/10.1108/PIJPSM-08-2018-0110</w:t>
              </w:r>
            </w:hyperlink>
            <w:r w:rsidRPr="004B4E5D">
              <w:rPr>
                <w:rFonts w:ascii="Arial" w:hAnsi="Arial" w:cs="Arial"/>
                <w:sz w:val="20"/>
                <w:szCs w:val="20"/>
              </w:rPr>
              <w:t>. (Accessed: 18 February 2024).</w:t>
            </w:r>
          </w:p>
          <w:p w:rsidR="004B4E5D" w:rsidRPr="004B4E5D" w:rsidRDefault="004B4E5D" w:rsidP="004B4E5D">
            <w:pPr>
              <w:rPr>
                <w:rFonts w:ascii="Arial" w:hAnsi="Arial" w:cs="Arial"/>
                <w:sz w:val="20"/>
                <w:szCs w:val="20"/>
              </w:rPr>
            </w:pPr>
          </w:p>
          <w:p w:rsidR="004B4E5D" w:rsidRPr="004B4E5D" w:rsidRDefault="004B4E5D" w:rsidP="004B4E5D">
            <w:pPr>
              <w:rPr>
                <w:rFonts w:ascii="Arial" w:hAnsi="Arial" w:cs="Arial"/>
                <w:sz w:val="20"/>
                <w:szCs w:val="20"/>
              </w:rPr>
            </w:pPr>
            <w:r w:rsidRPr="004B4E5D">
              <w:rPr>
                <w:rFonts w:ascii="Arial" w:hAnsi="Arial" w:cs="Arial"/>
                <w:sz w:val="20"/>
                <w:szCs w:val="20"/>
              </w:rPr>
              <w:t xml:space="preserve">White, D. and Heslop, R. (2012) “Educating, legitimising or accessorising? Alternative conceptions of professional training in UK higher education: a comparative study of teacher, nurse and police training in UK higher education: a comparative study of teacher, nurse and police,” Police practice &amp; research, 13(4), pp. 342-. Available at: </w:t>
            </w:r>
            <w:hyperlink r:id="rId13" w:history="1">
              <w:r w:rsidRPr="004B4E5D">
                <w:rPr>
                  <w:rStyle w:val="Hyperlink"/>
                  <w:rFonts w:ascii="Arial" w:hAnsi="Arial" w:cs="Arial"/>
                  <w:sz w:val="20"/>
                  <w:szCs w:val="20"/>
                </w:rPr>
                <w:t>https://www-tandfonline-com.ezproxy.uwtsd.ac.uk/doi/full/10.1080/15614263.2011.563966</w:t>
              </w:r>
            </w:hyperlink>
            <w:r w:rsidRPr="004B4E5D">
              <w:rPr>
                <w:rFonts w:ascii="Arial" w:hAnsi="Arial" w:cs="Arial"/>
                <w:sz w:val="20"/>
                <w:szCs w:val="20"/>
              </w:rPr>
              <w:t xml:space="preserve"> (Accessed: 18 February 2024).</w:t>
            </w:r>
          </w:p>
          <w:p w:rsidR="004B4E5D" w:rsidRPr="004B4E5D" w:rsidRDefault="004B4E5D" w:rsidP="004B4E5D">
            <w:pPr>
              <w:rPr>
                <w:rFonts w:ascii="Arial" w:hAnsi="Arial" w:cs="Arial"/>
                <w:sz w:val="20"/>
                <w:szCs w:val="20"/>
              </w:rPr>
            </w:pPr>
          </w:p>
          <w:p w:rsidR="004B4E5D" w:rsidRPr="004B4E5D" w:rsidRDefault="004B4E5D" w:rsidP="004B4E5D">
            <w:pPr>
              <w:rPr>
                <w:rFonts w:ascii="Arial" w:hAnsi="Arial" w:cs="Arial"/>
                <w:sz w:val="20"/>
                <w:szCs w:val="20"/>
              </w:rPr>
            </w:pPr>
            <w:r w:rsidRPr="004B4E5D">
              <w:rPr>
                <w:rFonts w:ascii="Arial" w:hAnsi="Arial" w:cs="Arial"/>
                <w:sz w:val="20"/>
                <w:szCs w:val="20"/>
              </w:rPr>
              <w:t xml:space="preserve">Heslop, R. (2011) “Reproducing police culture in a British university: findings from an exploratory case study of police foundation degrees,” Police practice &amp; research, 12(4), pp. 298–312. Available at: </w:t>
            </w:r>
            <w:hyperlink r:id="rId14" w:history="1">
              <w:r w:rsidRPr="004B4E5D">
                <w:rPr>
                  <w:rStyle w:val="Hyperlink"/>
                  <w:rFonts w:ascii="Arial" w:hAnsi="Arial" w:cs="Arial"/>
                  <w:sz w:val="20"/>
                  <w:szCs w:val="20"/>
                </w:rPr>
                <w:t>https://doi.org/10.1080/15614263.2011.563966</w:t>
              </w:r>
            </w:hyperlink>
            <w:r w:rsidRPr="004B4E5D">
              <w:rPr>
                <w:rFonts w:ascii="Arial" w:hAnsi="Arial" w:cs="Arial"/>
                <w:sz w:val="20"/>
                <w:szCs w:val="20"/>
              </w:rPr>
              <w:t>. (Accessed: 18 February 2024).</w:t>
            </w:r>
          </w:p>
          <w:p w:rsidR="004B4E5D" w:rsidRPr="004B4E5D" w:rsidRDefault="004B4E5D" w:rsidP="004B4E5D">
            <w:pPr>
              <w:rPr>
                <w:rFonts w:ascii="Arial" w:hAnsi="Arial" w:cs="Arial"/>
                <w:sz w:val="20"/>
                <w:szCs w:val="20"/>
              </w:rPr>
            </w:pPr>
          </w:p>
          <w:p w:rsidR="004B4E5D" w:rsidRPr="004B4E5D" w:rsidRDefault="004B4E5D" w:rsidP="004B4E5D">
            <w:pPr>
              <w:rPr>
                <w:rFonts w:ascii="Arial" w:hAnsi="Arial" w:cs="Arial"/>
                <w:sz w:val="20"/>
                <w:szCs w:val="20"/>
              </w:rPr>
            </w:pPr>
            <w:r w:rsidRPr="004B4E5D">
              <w:rPr>
                <w:rFonts w:ascii="Arial" w:hAnsi="Arial" w:cs="Arial"/>
                <w:sz w:val="20"/>
                <w:szCs w:val="20"/>
              </w:rPr>
              <w:t>Gibbs, G. (2018). Analysing Qualitative Data (Qualitative Research Kit). Sage.</w:t>
            </w:r>
          </w:p>
          <w:p w:rsidR="004B4E5D" w:rsidRPr="004B4E5D" w:rsidRDefault="004B4E5D" w:rsidP="004B4E5D">
            <w:pPr>
              <w:rPr>
                <w:rFonts w:ascii="Arial" w:hAnsi="Arial" w:cs="Arial"/>
                <w:sz w:val="20"/>
                <w:szCs w:val="20"/>
              </w:rPr>
            </w:pPr>
          </w:p>
          <w:p w:rsidR="004B4E5D" w:rsidRPr="004B4E5D" w:rsidRDefault="004B4E5D" w:rsidP="004B4E5D">
            <w:pPr>
              <w:rPr>
                <w:rFonts w:ascii="Arial" w:hAnsi="Arial" w:cs="Arial"/>
                <w:sz w:val="20"/>
                <w:szCs w:val="20"/>
              </w:rPr>
            </w:pPr>
            <w:r w:rsidRPr="004B4E5D">
              <w:rPr>
                <w:rFonts w:ascii="Arial" w:hAnsi="Arial" w:cs="Arial"/>
                <w:sz w:val="20"/>
                <w:szCs w:val="20"/>
              </w:rPr>
              <w:t xml:space="preserve">Cox, C. and Kirby, S. (2018) “Can higher education reduce the negative consequences of police occupational culture amongst new </w:t>
            </w:r>
            <w:proofErr w:type="gramStart"/>
            <w:r w:rsidRPr="004B4E5D">
              <w:rPr>
                <w:rFonts w:ascii="Arial" w:hAnsi="Arial" w:cs="Arial"/>
                <w:sz w:val="20"/>
                <w:szCs w:val="20"/>
              </w:rPr>
              <w:t>recruits?,</w:t>
            </w:r>
            <w:proofErr w:type="gramEnd"/>
            <w:r w:rsidRPr="004B4E5D">
              <w:rPr>
                <w:rFonts w:ascii="Arial" w:hAnsi="Arial" w:cs="Arial"/>
                <w:sz w:val="20"/>
                <w:szCs w:val="20"/>
              </w:rPr>
              <w:t xml:space="preserve">” Policing : an international journal of police strategies &amp; management, 41(5), pp. 550–562. Available at: </w:t>
            </w:r>
            <w:hyperlink r:id="rId15" w:history="1">
              <w:r w:rsidRPr="004B4E5D">
                <w:rPr>
                  <w:rStyle w:val="Hyperlink"/>
                  <w:rFonts w:ascii="Arial" w:hAnsi="Arial" w:cs="Arial"/>
                  <w:sz w:val="20"/>
                  <w:szCs w:val="20"/>
                </w:rPr>
                <w:t>https://doi.org/10.1108/PIJPSM-10-2016-0154</w:t>
              </w:r>
            </w:hyperlink>
            <w:r w:rsidRPr="004B4E5D">
              <w:rPr>
                <w:rFonts w:ascii="Arial" w:hAnsi="Arial" w:cs="Arial"/>
                <w:sz w:val="20"/>
                <w:szCs w:val="20"/>
              </w:rPr>
              <w:t>. (Accessed: 28 February 2024).</w:t>
            </w:r>
          </w:p>
          <w:p w:rsidR="004B4E5D" w:rsidRPr="004B4E5D" w:rsidRDefault="004B4E5D" w:rsidP="004B4E5D">
            <w:pPr>
              <w:rPr>
                <w:rFonts w:ascii="Arial" w:hAnsi="Arial" w:cs="Arial"/>
                <w:sz w:val="20"/>
                <w:szCs w:val="20"/>
              </w:rPr>
            </w:pPr>
          </w:p>
          <w:p w:rsidR="004B4E5D" w:rsidRPr="004B4E5D" w:rsidRDefault="004B4E5D" w:rsidP="004B4E5D">
            <w:pPr>
              <w:rPr>
                <w:rFonts w:ascii="Arial" w:hAnsi="Arial" w:cs="Arial"/>
                <w:sz w:val="20"/>
                <w:szCs w:val="20"/>
              </w:rPr>
            </w:pPr>
            <w:r w:rsidRPr="004B4E5D">
              <w:rPr>
                <w:rFonts w:ascii="Arial" w:hAnsi="Arial" w:cs="Arial"/>
                <w:sz w:val="20"/>
                <w:szCs w:val="20"/>
              </w:rPr>
              <w:t xml:space="preserve">Eason, A.L. and Blandford, S. (2021) “A comparative study of prior learning for serving police officers in Canada and England and Wales, UK: Bridging the academic gap,” Salus journal, 9(2), pp. 2–15. Available at: </w:t>
            </w:r>
            <w:hyperlink r:id="rId16" w:history="1">
              <w:r w:rsidRPr="004B4E5D">
                <w:rPr>
                  <w:rStyle w:val="Hyperlink"/>
                  <w:rFonts w:ascii="Arial" w:hAnsi="Arial" w:cs="Arial"/>
                  <w:sz w:val="20"/>
                  <w:szCs w:val="20"/>
                </w:rPr>
                <w:t>https://salusjournal.com/wp-content/uploads/2021/10/EasonBlandford_Salus_Journal_Volume_9_Number_2_2021_pp_2_15.pdf</w:t>
              </w:r>
            </w:hyperlink>
            <w:r w:rsidRPr="004B4E5D">
              <w:rPr>
                <w:rFonts w:ascii="Arial" w:hAnsi="Arial" w:cs="Arial"/>
                <w:sz w:val="20"/>
                <w:szCs w:val="20"/>
              </w:rPr>
              <w:t xml:space="preserve"> (Accessed: 28 February 2024).</w:t>
            </w:r>
          </w:p>
          <w:p w:rsidR="004B4E5D" w:rsidRDefault="004B4E5D" w:rsidP="004B4E5D"/>
          <w:p w:rsidR="004B4E5D" w:rsidRDefault="004B4E5D" w:rsidP="004B4E5D"/>
          <w:p w:rsidR="00904A39" w:rsidRDefault="00904A3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before="0" w:line="240" w:lineRule="auto"/>
            </w:pPr>
          </w:p>
        </w:tc>
      </w:tr>
    </w:tbl>
    <w:p w:rsidR="00D41BCD" w:rsidRDefault="00D41BCD">
      <w:pPr>
        <w:pStyle w:val="BodyA"/>
        <w:widowControl w:val="0"/>
        <w:jc w:val="both"/>
        <w:rPr>
          <w:rStyle w:val="None"/>
          <w:rFonts w:ascii="Calibri" w:eastAsia="Calibri" w:hAnsi="Calibri" w:cs="Calibri"/>
          <w:sz w:val="22"/>
          <w:szCs w:val="22"/>
        </w:rPr>
      </w:pPr>
    </w:p>
    <w:p w:rsidR="00D41BCD" w:rsidRDefault="00D41BCD">
      <w:pPr>
        <w:pStyle w:val="BodyA"/>
        <w:jc w:val="both"/>
        <w:rPr>
          <w:rStyle w:val="None"/>
          <w:rFonts w:ascii="Calibri" w:eastAsia="Calibri" w:hAnsi="Calibri" w:cs="Calibri"/>
          <w:b/>
          <w:bCs/>
          <w:sz w:val="22"/>
          <w:szCs w:val="22"/>
        </w:rPr>
      </w:pPr>
    </w:p>
    <w:p w:rsidR="00D41BCD" w:rsidRDefault="00D41BCD">
      <w:pPr>
        <w:pStyle w:val="BodyA"/>
        <w:jc w:val="both"/>
        <w:rPr>
          <w:rStyle w:val="None"/>
          <w:rFonts w:ascii="Calibri" w:eastAsia="Calibri" w:hAnsi="Calibri" w:cs="Calibri"/>
          <w:b/>
          <w:bCs/>
          <w:sz w:val="22"/>
          <w:szCs w:val="22"/>
        </w:rPr>
      </w:pPr>
    </w:p>
    <w:p w:rsidR="00D41BCD" w:rsidRDefault="00000000">
      <w:pPr>
        <w:pStyle w:val="BodyA"/>
        <w:pBdr>
          <w:bottom w:val="single" w:sz="4" w:space="0" w:color="000000"/>
        </w:pBdr>
        <w:jc w:val="both"/>
      </w:pPr>
      <w:r>
        <w:rPr>
          <w:rStyle w:val="None"/>
          <w:rFonts w:ascii="Calibri" w:hAnsi="Calibri"/>
          <w:b/>
          <w:bCs/>
          <w:sz w:val="22"/>
          <w:szCs w:val="22"/>
          <w:lang w:val="en-US"/>
        </w:rPr>
        <w:t xml:space="preserve">Word count </w:t>
      </w:r>
      <w:r>
        <w:rPr>
          <w:rStyle w:val="None"/>
          <w:rFonts w:ascii="Calibri" w:hAnsi="Calibri"/>
          <w:b/>
          <w:bCs/>
          <w:sz w:val="22"/>
          <w:szCs w:val="22"/>
        </w:rPr>
        <w:t xml:space="preserve">– </w:t>
      </w:r>
      <w:r>
        <w:rPr>
          <w:rStyle w:val="None"/>
          <w:rFonts w:ascii="Calibri" w:hAnsi="Calibri"/>
          <w:b/>
          <w:bCs/>
          <w:sz w:val="22"/>
          <w:szCs w:val="22"/>
          <w:lang w:val="en-US"/>
        </w:rPr>
        <w:t xml:space="preserve">1500 words </w:t>
      </w:r>
      <w:proofErr w:type="gramStart"/>
      <w:r>
        <w:rPr>
          <w:rStyle w:val="None"/>
          <w:rFonts w:ascii="Calibri" w:hAnsi="Calibri"/>
          <w:b/>
          <w:bCs/>
          <w:sz w:val="22"/>
          <w:szCs w:val="22"/>
          <w:lang w:val="en-US"/>
        </w:rPr>
        <w:t>( +</w:t>
      </w:r>
      <w:proofErr w:type="gramEnd"/>
      <w:r>
        <w:rPr>
          <w:rStyle w:val="None"/>
          <w:rFonts w:ascii="Calibri" w:hAnsi="Calibri"/>
          <w:b/>
          <w:bCs/>
          <w:sz w:val="22"/>
          <w:szCs w:val="22"/>
          <w:lang w:val="en-US"/>
        </w:rPr>
        <w:t>/- 10%)</w:t>
      </w:r>
    </w:p>
    <w:sectPr w:rsidR="00D41BCD">
      <w:headerReference w:type="default" r:id="rId17"/>
      <w:footerReference w:type="default" r:id="rId18"/>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E726A" w:rsidRDefault="003E726A">
      <w:r>
        <w:separator/>
      </w:r>
    </w:p>
  </w:endnote>
  <w:endnote w:type="continuationSeparator" w:id="0">
    <w:p w:rsidR="003E726A" w:rsidRDefault="003E7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41BCD" w:rsidRDefault="00D41BCD">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E726A" w:rsidRDefault="003E726A">
      <w:r>
        <w:separator/>
      </w:r>
    </w:p>
  </w:footnote>
  <w:footnote w:type="continuationSeparator" w:id="0">
    <w:p w:rsidR="003E726A" w:rsidRDefault="003E7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41BCD" w:rsidRDefault="00D41BCD">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863CA4"/>
    <w:multiLevelType w:val="hybridMultilevel"/>
    <w:tmpl w:val="41B05F54"/>
    <w:lvl w:ilvl="0" w:tplc="8F3C87E2">
      <w:start w:val="1"/>
      <w:numFmt w:val="decimal"/>
      <w:lvlText w:val="%1."/>
      <w:lvlJc w:val="left"/>
      <w:pPr>
        <w:ind w:left="211" w:hanging="211"/>
      </w:pPr>
      <w:rPr>
        <w:rFonts w:hAnsi="Arial Unicode MS"/>
        <w:caps w:val="0"/>
        <w:smallCaps w:val="0"/>
        <w:strike w:val="0"/>
        <w:dstrike w:val="0"/>
        <w:outline w:val="0"/>
        <w:emboss w:val="0"/>
        <w:imprint w:val="0"/>
        <w:spacing w:val="0"/>
        <w:w w:val="100"/>
        <w:kern w:val="0"/>
        <w:position w:val="0"/>
        <w:highlight w:val="none"/>
        <w:vertAlign w:val="baseline"/>
      </w:rPr>
    </w:lvl>
    <w:lvl w:ilvl="1" w:tplc="6DEEB9B0">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398C053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4B4C08F2">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91D8948C">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513E09AE">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A3687332">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E6945E6C">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E37CCC3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053387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BCD"/>
    <w:rsid w:val="00086A04"/>
    <w:rsid w:val="00304267"/>
    <w:rsid w:val="00320932"/>
    <w:rsid w:val="0036311D"/>
    <w:rsid w:val="003E726A"/>
    <w:rsid w:val="004B4E5D"/>
    <w:rsid w:val="005417F2"/>
    <w:rsid w:val="006E4314"/>
    <w:rsid w:val="006F661F"/>
    <w:rsid w:val="00826430"/>
    <w:rsid w:val="0085691E"/>
    <w:rsid w:val="00904A39"/>
    <w:rsid w:val="00930ABF"/>
    <w:rsid w:val="00BC288D"/>
    <w:rsid w:val="00C03170"/>
    <w:rsid w:val="00CA2F98"/>
    <w:rsid w:val="00D2399F"/>
    <w:rsid w:val="00D41BCD"/>
    <w:rsid w:val="00E018A1"/>
    <w:rsid w:val="00E3031F"/>
    <w:rsid w:val="00EE12B3"/>
    <w:rsid w:val="00EE7271"/>
    <w:rsid w:val="00F22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F9500B3C-1D2F-D745-BF5E-5C6C8EF10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A39"/>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Arial" w:hAnsi="Arial" w:cs="Arial Unicode MS"/>
      <w:color w:val="000000"/>
      <w:sz w:val="24"/>
      <w:szCs w:val="24"/>
      <w:u w:color="000000"/>
      <w14:textOutline w14:w="12700" w14:cap="flat" w14:cmpd="sng" w14:algn="ctr">
        <w14:noFill/>
        <w14:prstDash w14:val="solid"/>
        <w14:miter w14:lim="400000"/>
      </w14:textOutline>
    </w:rPr>
  </w:style>
  <w:style w:type="paragraph" w:styleId="BodyText">
    <w:name w:val="Body Text"/>
    <w:rPr>
      <w:rFonts w:ascii="Arial" w:hAnsi="Arial" w:cs="Arial Unicode MS"/>
      <w:color w:val="000000"/>
      <w:sz w:val="24"/>
      <w:szCs w:val="24"/>
      <w:u w:color="000000"/>
      <w:lang w:val="en-US"/>
    </w:rPr>
  </w:style>
  <w:style w:type="paragraph" w:customStyle="1" w:styleId="Default">
    <w:name w:val="Default"/>
    <w:pPr>
      <w:spacing w:before="160" w:line="288" w:lineRule="auto"/>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outline w:val="0"/>
      <w:color w:val="0000FF"/>
      <w:u w:val="single" w:color="0000FF"/>
      <w:lang w:val="en-US"/>
    </w:rPr>
  </w:style>
  <w:style w:type="character" w:customStyle="1" w:styleId="Hyperlink1">
    <w:name w:val="Hyperlink.1"/>
    <w:basedOn w:val="None"/>
    <w:rPr>
      <w:rFonts w:ascii="Helvetica Neue" w:eastAsia="Helvetica Neue" w:hAnsi="Helvetica Neue" w:cs="Helvetica Neue"/>
      <w:outline w:val="0"/>
      <w:color w:val="0000FF"/>
      <w:u w:val="single" w:color="0000FF"/>
      <w:lang w:val="en-US"/>
    </w:rPr>
  </w:style>
  <w:style w:type="character" w:customStyle="1" w:styleId="Hyperlink2">
    <w:name w:val="Hyperlink.2"/>
    <w:basedOn w:val="None"/>
    <w:rPr>
      <w:rFonts w:ascii="Helvetica Neue" w:eastAsia="Helvetica Neue" w:hAnsi="Helvetica Neue" w:cs="Helvetica Neue"/>
      <w:outline w:val="0"/>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430588">
      <w:bodyDiv w:val="1"/>
      <w:marLeft w:val="0"/>
      <w:marRight w:val="0"/>
      <w:marTop w:val="0"/>
      <w:marBottom w:val="0"/>
      <w:divBdr>
        <w:top w:val="none" w:sz="0" w:space="0" w:color="auto"/>
        <w:left w:val="none" w:sz="0" w:space="0" w:color="auto"/>
        <w:bottom w:val="none" w:sz="0" w:space="0" w:color="auto"/>
        <w:right w:val="none" w:sz="0" w:space="0" w:color="auto"/>
      </w:divBdr>
      <w:divsChild>
        <w:div w:id="1281375121">
          <w:marLeft w:val="0"/>
          <w:marRight w:val="0"/>
          <w:marTop w:val="0"/>
          <w:marBottom w:val="0"/>
          <w:divBdr>
            <w:top w:val="none" w:sz="0" w:space="0" w:color="auto"/>
            <w:left w:val="none" w:sz="0" w:space="0" w:color="auto"/>
            <w:bottom w:val="none" w:sz="0" w:space="0" w:color="auto"/>
            <w:right w:val="none" w:sz="0" w:space="0" w:color="auto"/>
          </w:divBdr>
        </w:div>
        <w:div w:id="1305693404">
          <w:marLeft w:val="0"/>
          <w:marRight w:val="0"/>
          <w:marTop w:val="0"/>
          <w:marBottom w:val="0"/>
          <w:divBdr>
            <w:top w:val="none" w:sz="0" w:space="0" w:color="auto"/>
            <w:left w:val="none" w:sz="0" w:space="0" w:color="auto"/>
            <w:bottom w:val="none" w:sz="0" w:space="0" w:color="auto"/>
            <w:right w:val="none" w:sz="0" w:space="0" w:color="auto"/>
          </w:divBdr>
        </w:div>
      </w:divsChild>
    </w:div>
    <w:div w:id="1392725947">
      <w:bodyDiv w:val="1"/>
      <w:marLeft w:val="0"/>
      <w:marRight w:val="0"/>
      <w:marTop w:val="0"/>
      <w:marBottom w:val="0"/>
      <w:divBdr>
        <w:top w:val="none" w:sz="0" w:space="0" w:color="auto"/>
        <w:left w:val="none" w:sz="0" w:space="0" w:color="auto"/>
        <w:bottom w:val="none" w:sz="0" w:space="0" w:color="auto"/>
        <w:right w:val="none" w:sz="0" w:space="0" w:color="auto"/>
      </w:divBdr>
      <w:divsChild>
        <w:div w:id="1407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et.police.uk/SysSiteAssets/media/downloads/met/about-us/baroness-casey-review/update-march-2023/baroness-casey-review-march-2023a.pdf" TargetMode="External"/><Relationship Id="rId13" Type="http://schemas.openxmlformats.org/officeDocument/2006/relationships/hyperlink" Target="https://www-tandfonline-com.ezproxy.uwtsd.ac.uk/doi/full/10.1080/15614263.2011.563966"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08/PIJPSM-08-2018-011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alusjournal.com/wp-content/uploads/2021/10/EasonBlandford_Salus_Journal_Volume_9_Number_2_2021_pp_2_15.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quest.com/docview/206694285?parentSessionId=bgjvtLQrr4oQXibLDgG3IfEbnqnXkcDlTCLkH2vwMwY%3D&amp;pq-origsite=primo&amp;accountid=130472&amp;sourcetype=Scholarly%20Journals" TargetMode="External"/><Relationship Id="rId5" Type="http://schemas.openxmlformats.org/officeDocument/2006/relationships/footnotes" Target="footnotes.xml"/><Relationship Id="rId15" Type="http://schemas.openxmlformats.org/officeDocument/2006/relationships/hyperlink" Target="https://doi.org/10.1108/PIJPSM-10-2016-0154" TargetMode="External"/><Relationship Id="rId10" Type="http://schemas.openxmlformats.org/officeDocument/2006/relationships/hyperlink" Target="https://www.proquest.com/docview/200886548?parentSessionId=BT0bAp0iZQsRNO4fDKe6OYtfn83gpdHR7V4JhnDd10U%3D&amp;pq-origsite=primo&amp;accountid=130472&amp;sourcetype=Magazin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oquest.com/docview/1462507566?parentSessionId=iJ9N7FKTl99d%2FTfxi5Li2oo75KbqNXzLP%2FCQnVxQ8tE%3D&amp;pq-origsite=primo&amp;accountid=130472&amp;sourcetype=Magazines" TargetMode="External"/><Relationship Id="rId14" Type="http://schemas.openxmlformats.org/officeDocument/2006/relationships/hyperlink" Target="https://doi.org/10.1080/15614263.2011.563966"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2020</Words>
  <Characters>12046</Characters>
  <Application>Microsoft Office Word</Application>
  <DocSecurity>0</DocSecurity>
  <Lines>227</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2024-02-29T18:08:00Z</dcterms:created>
  <dcterms:modified xsi:type="dcterms:W3CDTF">2024-02-29T18:08:00Z</dcterms:modified>
</cp:coreProperties>
</file>